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footer8.xml" ContentType="application/vnd.openxmlformats-officedocument.wordprocessingml.footer+xml"/>
  <Default Extension="emf" ContentType="image/x-emf"/>
  <Override PartName="/word/footer6.xml" ContentType="application/vnd.openxmlformats-officedocument.wordprocessingml.footer+xml"/>
  <Default Extension="wmf" ContentType="image/x-wmf"/>
  <Override PartName="/word/footer7.xml" ContentType="application/vnd.openxmlformats-officedocument.wordprocessingml.footer+xml"/>
  <Override PartName="/word/header14.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70BC" w:rsidRPr="00856BFF" w:rsidRDefault="004470BC" w:rsidP="004470BC">
      <w:pPr>
        <w:rPr>
          <w:rFonts w:ascii="Arial" w:hAnsi="Arial" w:cs="Arial"/>
        </w:rPr>
      </w:pPr>
      <w:bookmarkStart w:id="0" w:name="_Toc181421101"/>
      <w:bookmarkStart w:id="1" w:name="_Toc185061597"/>
    </w:p>
    <w:p w:rsidR="004470BC" w:rsidRPr="00856BFF" w:rsidRDefault="004470BC" w:rsidP="004470BC">
      <w:pPr>
        <w:jc w:val="center"/>
        <w:rPr>
          <w:rFonts w:ascii="Arial" w:hAnsi="Arial" w:cs="Arial"/>
        </w:rPr>
      </w:pPr>
      <w:r>
        <w:rPr>
          <w:rFonts w:ascii="Verdana" w:hAnsi="Verdana"/>
          <w:noProof/>
          <w:color w:val="000000"/>
          <w:sz w:val="17"/>
          <w:szCs w:val="17"/>
        </w:rPr>
        <w:drawing>
          <wp:inline distT="0" distB="0" distL="0" distR="0">
            <wp:extent cx="4448175" cy="13620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cstate="print"/>
                    <a:srcRect/>
                    <a:stretch>
                      <a:fillRect/>
                    </a:stretch>
                  </pic:blipFill>
                  <pic:spPr bwMode="auto">
                    <a:xfrm>
                      <a:off x="0" y="0"/>
                      <a:ext cx="4448175" cy="1362075"/>
                    </a:xfrm>
                    <a:prstGeom prst="rect">
                      <a:avLst/>
                    </a:prstGeom>
                    <a:noFill/>
                    <a:ln w="9525">
                      <a:noFill/>
                      <a:miter lim="800000"/>
                      <a:headEnd/>
                      <a:tailEnd/>
                    </a:ln>
                  </pic:spPr>
                </pic:pic>
              </a:graphicData>
            </a:graphic>
          </wp:inline>
        </w:drawing>
      </w:r>
    </w:p>
    <w:p w:rsidR="004470BC" w:rsidRPr="00856BFF" w:rsidRDefault="004470BC" w:rsidP="004470BC">
      <w:pPr>
        <w:rPr>
          <w:rFonts w:ascii="Arial" w:hAnsi="Arial" w:cs="Arial"/>
        </w:rPr>
      </w:pPr>
    </w:p>
    <w:p w:rsidR="004470BC" w:rsidRPr="00856BFF" w:rsidRDefault="004470BC" w:rsidP="004470BC">
      <w:pPr>
        <w:rPr>
          <w:rFonts w:ascii="Arial" w:hAnsi="Arial" w:cs="Arial"/>
        </w:rPr>
      </w:pPr>
    </w:p>
    <w:p w:rsidR="004470BC" w:rsidRPr="00856BFF" w:rsidRDefault="004470BC" w:rsidP="004470BC">
      <w:pPr>
        <w:rPr>
          <w:rFonts w:ascii="Arial" w:hAnsi="Arial" w:cs="Arial"/>
        </w:rPr>
      </w:pPr>
    </w:p>
    <w:p w:rsidR="004470BC" w:rsidRPr="00856BFF" w:rsidRDefault="004470BC" w:rsidP="004470BC">
      <w:pPr>
        <w:rPr>
          <w:rFonts w:ascii="Arial" w:hAnsi="Arial" w:cs="Arial"/>
        </w:rPr>
      </w:pPr>
    </w:p>
    <w:p w:rsidR="004470BC" w:rsidRPr="00856BFF" w:rsidRDefault="004470BC" w:rsidP="004470BC">
      <w:pPr>
        <w:rPr>
          <w:rFonts w:ascii="Arial" w:hAnsi="Arial" w:cs="Arial"/>
        </w:rPr>
      </w:pPr>
    </w:p>
    <w:p w:rsidR="004470BC" w:rsidRPr="00856BFF" w:rsidRDefault="004470BC" w:rsidP="004470BC">
      <w:pPr>
        <w:rPr>
          <w:rFonts w:ascii="Arial" w:hAnsi="Arial" w:cs="Arial"/>
        </w:rPr>
      </w:pPr>
    </w:p>
    <w:p w:rsidR="004470BC" w:rsidRPr="00856BFF" w:rsidRDefault="004470BC" w:rsidP="004470BC">
      <w:pPr>
        <w:rPr>
          <w:rFonts w:ascii="Arial" w:hAnsi="Arial" w:cs="Arial"/>
        </w:rPr>
      </w:pPr>
    </w:p>
    <w:p w:rsidR="004470BC" w:rsidRPr="00856BFF" w:rsidRDefault="004470BC" w:rsidP="004470BC">
      <w:pPr>
        <w:rPr>
          <w:rFonts w:ascii="Arial" w:hAnsi="Arial" w:cs="Arial"/>
        </w:rPr>
      </w:pPr>
    </w:p>
    <w:p w:rsidR="004470BC" w:rsidRPr="00856BFF" w:rsidRDefault="004470BC" w:rsidP="004470BC">
      <w:pPr>
        <w:rPr>
          <w:rFonts w:ascii="Arial" w:hAnsi="Arial" w:cs="Arial"/>
        </w:rPr>
      </w:pPr>
    </w:p>
    <w:p w:rsidR="004470BC" w:rsidRPr="00856BFF" w:rsidRDefault="004470BC" w:rsidP="004470BC">
      <w:pPr>
        <w:rPr>
          <w:rFonts w:ascii="Arial" w:hAnsi="Arial" w:cs="Arial"/>
        </w:rPr>
      </w:pPr>
    </w:p>
    <w:p w:rsidR="004470BC" w:rsidRPr="00856BFF" w:rsidRDefault="004470BC" w:rsidP="004470BC">
      <w:pPr>
        <w:rPr>
          <w:rFonts w:ascii="Arial" w:hAnsi="Arial" w:cs="Arial"/>
        </w:rPr>
      </w:pPr>
    </w:p>
    <w:p w:rsidR="004470BC" w:rsidRPr="00856BFF" w:rsidRDefault="004470BC" w:rsidP="004470BC">
      <w:pPr>
        <w:rPr>
          <w:rFonts w:ascii="Arial" w:hAnsi="Arial" w:cs="Arial"/>
        </w:rPr>
      </w:pPr>
    </w:p>
    <w:p w:rsidR="004470BC" w:rsidRPr="00856BFF" w:rsidRDefault="004470BC" w:rsidP="004470BC">
      <w:pPr>
        <w:rPr>
          <w:rFonts w:ascii="Arial" w:hAnsi="Arial" w:cs="Arial"/>
        </w:rPr>
      </w:pPr>
    </w:p>
    <w:p w:rsidR="004470BC" w:rsidRPr="00856BFF" w:rsidRDefault="004470BC" w:rsidP="004470BC">
      <w:pPr>
        <w:rPr>
          <w:rFonts w:ascii="Arial" w:hAnsi="Arial" w:cs="Arial"/>
        </w:rPr>
      </w:pPr>
    </w:p>
    <w:p w:rsidR="004470BC" w:rsidRPr="00856BFF" w:rsidRDefault="004470BC" w:rsidP="004470BC">
      <w:pPr>
        <w:rPr>
          <w:rFonts w:ascii="Arial" w:hAnsi="Arial" w:cs="Arial"/>
        </w:rPr>
      </w:pPr>
    </w:p>
    <w:p w:rsidR="004470BC" w:rsidRPr="00856BFF" w:rsidRDefault="004470BC" w:rsidP="004470BC">
      <w:pPr>
        <w:pStyle w:val="NormalCentered"/>
        <w:rPr>
          <w:rFonts w:ascii="Arial" w:hAnsi="Arial" w:cs="Arial"/>
        </w:rPr>
      </w:pPr>
      <w:r>
        <w:rPr>
          <w:rFonts w:ascii="Arial" w:hAnsi="Arial" w:cs="Arial"/>
          <w:noProof/>
        </w:rPr>
        <w:drawing>
          <wp:inline distT="0" distB="0" distL="0" distR="0">
            <wp:extent cx="2514600" cy="120967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cstate="print"/>
                    <a:srcRect/>
                    <a:stretch>
                      <a:fillRect/>
                    </a:stretch>
                  </pic:blipFill>
                  <pic:spPr bwMode="auto">
                    <a:xfrm>
                      <a:off x="0" y="0"/>
                      <a:ext cx="2514600" cy="1209675"/>
                    </a:xfrm>
                    <a:prstGeom prst="rect">
                      <a:avLst/>
                    </a:prstGeom>
                    <a:noFill/>
                    <a:ln w="9525">
                      <a:noFill/>
                      <a:miter lim="800000"/>
                      <a:headEnd/>
                      <a:tailEnd/>
                    </a:ln>
                  </pic:spPr>
                </pic:pic>
              </a:graphicData>
            </a:graphic>
          </wp:inline>
        </w:drawing>
      </w:r>
    </w:p>
    <w:p w:rsidR="004470BC" w:rsidRPr="00856BFF" w:rsidRDefault="004470BC" w:rsidP="004470BC">
      <w:pPr>
        <w:rPr>
          <w:rFonts w:ascii="Arial" w:hAnsi="Arial" w:cs="Arial"/>
        </w:rPr>
      </w:pPr>
    </w:p>
    <w:p w:rsidR="004470BC" w:rsidRPr="00856BFF" w:rsidRDefault="004470BC" w:rsidP="004470BC">
      <w:pPr>
        <w:pStyle w:val="Title1"/>
        <w:rPr>
          <w:rFonts w:ascii="Arial" w:hAnsi="Arial" w:cs="Arial"/>
        </w:rPr>
      </w:pPr>
      <w:r w:rsidRPr="00856BFF">
        <w:rPr>
          <w:rFonts w:ascii="Arial" w:hAnsi="Arial" w:cs="Arial"/>
        </w:rPr>
        <w:t>National Pollutant Inventory</w:t>
      </w:r>
    </w:p>
    <w:p w:rsidR="004470BC" w:rsidRPr="00856BFF" w:rsidRDefault="004470BC" w:rsidP="004470BC">
      <w:pPr>
        <w:pStyle w:val="Title1"/>
        <w:rPr>
          <w:rFonts w:ascii="Arial" w:hAnsi="Arial" w:cs="Arial"/>
        </w:rPr>
      </w:pPr>
    </w:p>
    <w:p w:rsidR="004470BC" w:rsidRPr="00856BFF" w:rsidRDefault="004470BC" w:rsidP="004470BC">
      <w:pPr>
        <w:pStyle w:val="Title1"/>
        <w:rPr>
          <w:rFonts w:ascii="Arial" w:hAnsi="Arial" w:cs="Arial"/>
        </w:rPr>
      </w:pPr>
      <w:r w:rsidRPr="00856BFF">
        <w:rPr>
          <w:rFonts w:ascii="Arial" w:hAnsi="Arial" w:cs="Arial"/>
        </w:rPr>
        <w:t>GUIDE</w:t>
      </w:r>
    </w:p>
    <w:p w:rsidR="004470BC" w:rsidRPr="00856BFF" w:rsidRDefault="004470BC" w:rsidP="004470BC">
      <w:pPr>
        <w:rPr>
          <w:rFonts w:ascii="Arial" w:hAnsi="Arial" w:cs="Arial"/>
        </w:rPr>
      </w:pPr>
    </w:p>
    <w:p w:rsidR="004470BC" w:rsidRPr="00856BFF" w:rsidRDefault="004470BC" w:rsidP="004470BC">
      <w:pPr>
        <w:rPr>
          <w:rFonts w:ascii="Arial" w:hAnsi="Arial" w:cs="Arial"/>
        </w:rPr>
      </w:pPr>
    </w:p>
    <w:p w:rsidR="004470BC" w:rsidRPr="00856BFF" w:rsidRDefault="004470BC" w:rsidP="004470BC">
      <w:pPr>
        <w:rPr>
          <w:rFonts w:ascii="Arial" w:hAnsi="Arial" w:cs="Arial"/>
        </w:rPr>
      </w:pPr>
    </w:p>
    <w:p w:rsidR="004470BC" w:rsidRPr="00856BFF" w:rsidRDefault="004470BC" w:rsidP="004470BC">
      <w:pPr>
        <w:rPr>
          <w:rFonts w:ascii="Arial" w:hAnsi="Arial" w:cs="Arial"/>
        </w:rPr>
      </w:pPr>
    </w:p>
    <w:p w:rsidR="004470BC" w:rsidRPr="00856BFF" w:rsidRDefault="004470BC" w:rsidP="004470BC">
      <w:pPr>
        <w:rPr>
          <w:rFonts w:ascii="Arial" w:hAnsi="Arial" w:cs="Arial"/>
        </w:rPr>
      </w:pPr>
    </w:p>
    <w:p w:rsidR="004470BC" w:rsidRPr="00856BFF" w:rsidRDefault="004470BC" w:rsidP="004470BC">
      <w:pPr>
        <w:pStyle w:val="Title1"/>
        <w:rPr>
          <w:rFonts w:ascii="Arial" w:hAnsi="Arial" w:cs="Arial"/>
        </w:rPr>
      </w:pPr>
    </w:p>
    <w:p w:rsidR="004470BC" w:rsidRPr="00856BFF" w:rsidRDefault="004470BC" w:rsidP="004470BC">
      <w:pPr>
        <w:pStyle w:val="Title1"/>
        <w:rPr>
          <w:rFonts w:ascii="Arial" w:hAnsi="Arial" w:cs="Arial"/>
        </w:rPr>
      </w:pPr>
      <w:r w:rsidRPr="00856BFF">
        <w:rPr>
          <w:rFonts w:ascii="Arial" w:hAnsi="Arial" w:cs="Arial"/>
        </w:rPr>
        <w:t>Version 6</w:t>
      </w:r>
      <w:r w:rsidR="00F4186B">
        <w:rPr>
          <w:rFonts w:ascii="Arial" w:hAnsi="Arial" w:cs="Arial"/>
        </w:rPr>
        <w:t>.</w:t>
      </w:r>
      <w:r w:rsidR="00C071FE">
        <w:rPr>
          <w:rFonts w:ascii="Arial" w:hAnsi="Arial" w:cs="Arial"/>
        </w:rPr>
        <w:t>1</w:t>
      </w:r>
    </w:p>
    <w:p w:rsidR="004470BC" w:rsidRPr="00856BFF" w:rsidRDefault="009B01DD" w:rsidP="004470BC">
      <w:pPr>
        <w:pStyle w:val="Title1"/>
        <w:rPr>
          <w:rFonts w:ascii="Arial" w:hAnsi="Arial" w:cs="Arial"/>
        </w:rPr>
        <w:sectPr w:rsidR="004470BC" w:rsidRPr="00856BFF" w:rsidSect="00657443">
          <w:headerReference w:type="even" r:id="rId9"/>
          <w:headerReference w:type="default" r:id="rId10"/>
          <w:footerReference w:type="even" r:id="rId11"/>
          <w:footerReference w:type="default" r:id="rId12"/>
          <w:headerReference w:type="first" r:id="rId13"/>
          <w:footerReference w:type="first" r:id="rId14"/>
          <w:pgSz w:w="11906" w:h="16838" w:code="9"/>
          <w:pgMar w:top="1440" w:right="1418" w:bottom="1077" w:left="1418" w:header="709" w:footer="459" w:gutter="0"/>
          <w:pgNumType w:fmt="lowerRoman"/>
          <w:cols w:space="708"/>
          <w:docGrid w:linePitch="360"/>
        </w:sectPr>
      </w:pPr>
      <w:r>
        <w:rPr>
          <w:rFonts w:ascii="Arial" w:hAnsi="Arial" w:cs="Arial"/>
        </w:rPr>
        <w:t xml:space="preserve">September </w:t>
      </w:r>
      <w:r w:rsidR="00C1639A">
        <w:rPr>
          <w:rFonts w:ascii="Arial" w:hAnsi="Arial" w:cs="Arial"/>
        </w:rPr>
        <w:t>2015</w:t>
      </w:r>
      <w:r w:rsidR="00C071FE">
        <w:rPr>
          <w:rFonts w:ascii="Arial" w:hAnsi="Arial" w:cs="Arial"/>
        </w:rPr>
        <w:br/>
      </w:r>
    </w:p>
    <w:p w:rsidR="004470BC" w:rsidRPr="00856BFF" w:rsidRDefault="004470BC" w:rsidP="004470BC">
      <w:pPr>
        <w:rPr>
          <w:rFonts w:ascii="Arial" w:hAnsi="Arial" w:cs="Arial"/>
        </w:rPr>
      </w:pPr>
    </w:p>
    <w:p w:rsidR="004470BC" w:rsidRPr="00856BFF" w:rsidRDefault="004470BC" w:rsidP="004470BC">
      <w:pPr>
        <w:rPr>
          <w:rFonts w:ascii="Arial" w:hAnsi="Arial" w:cs="Arial"/>
        </w:rPr>
      </w:pPr>
    </w:p>
    <w:p w:rsidR="004470BC" w:rsidRPr="00856BFF" w:rsidRDefault="004470BC" w:rsidP="004470BC">
      <w:pPr>
        <w:rPr>
          <w:rFonts w:ascii="Arial" w:hAnsi="Arial" w:cs="Arial"/>
        </w:rPr>
      </w:pPr>
    </w:p>
    <w:p w:rsidR="004470BC" w:rsidRPr="00856BFF" w:rsidRDefault="004470BC" w:rsidP="004470BC">
      <w:pPr>
        <w:rPr>
          <w:rFonts w:ascii="Arial" w:hAnsi="Arial" w:cs="Arial"/>
        </w:rPr>
      </w:pPr>
    </w:p>
    <w:p w:rsidR="004470BC" w:rsidRPr="00856BFF" w:rsidRDefault="004470BC" w:rsidP="004470BC">
      <w:pPr>
        <w:rPr>
          <w:rFonts w:ascii="Arial" w:hAnsi="Arial" w:cs="Arial"/>
        </w:rPr>
      </w:pPr>
    </w:p>
    <w:p w:rsidR="004470BC" w:rsidRPr="00856BFF" w:rsidRDefault="004470BC" w:rsidP="004470BC">
      <w:pPr>
        <w:rPr>
          <w:rFonts w:ascii="Arial" w:hAnsi="Arial" w:cs="Arial"/>
        </w:rPr>
      </w:pPr>
    </w:p>
    <w:p w:rsidR="004470BC" w:rsidRPr="00856BFF" w:rsidRDefault="004470BC" w:rsidP="004470BC">
      <w:pPr>
        <w:rPr>
          <w:rFonts w:ascii="Arial" w:hAnsi="Arial" w:cs="Arial"/>
        </w:rPr>
      </w:pPr>
    </w:p>
    <w:p w:rsidR="004470BC" w:rsidRPr="00856BFF" w:rsidRDefault="004470BC" w:rsidP="004470BC">
      <w:pPr>
        <w:rPr>
          <w:rFonts w:ascii="Arial" w:hAnsi="Arial" w:cs="Arial"/>
        </w:rPr>
      </w:pPr>
    </w:p>
    <w:p w:rsidR="004470BC" w:rsidRPr="00856BFF" w:rsidRDefault="004470BC" w:rsidP="004470BC">
      <w:pPr>
        <w:rPr>
          <w:rFonts w:ascii="Arial" w:hAnsi="Arial" w:cs="Arial"/>
        </w:rPr>
      </w:pPr>
    </w:p>
    <w:p w:rsidR="004470BC" w:rsidRPr="00856BFF" w:rsidRDefault="004470BC" w:rsidP="004470BC">
      <w:pPr>
        <w:rPr>
          <w:rFonts w:ascii="Arial" w:hAnsi="Arial" w:cs="Arial"/>
        </w:rPr>
      </w:pPr>
    </w:p>
    <w:p w:rsidR="004470BC" w:rsidRPr="00856BFF" w:rsidRDefault="004470BC" w:rsidP="004470BC">
      <w:pPr>
        <w:rPr>
          <w:rFonts w:ascii="Arial" w:hAnsi="Arial" w:cs="Arial"/>
        </w:rPr>
      </w:pPr>
    </w:p>
    <w:p w:rsidR="004470BC" w:rsidRPr="00856BFF" w:rsidRDefault="004470BC" w:rsidP="004470BC">
      <w:pPr>
        <w:rPr>
          <w:rFonts w:ascii="Arial" w:hAnsi="Arial" w:cs="Arial"/>
        </w:rPr>
      </w:pPr>
    </w:p>
    <w:p w:rsidR="004470BC" w:rsidRPr="00856BFF" w:rsidRDefault="004470BC" w:rsidP="004470BC">
      <w:pPr>
        <w:rPr>
          <w:rFonts w:ascii="Arial" w:hAnsi="Arial" w:cs="Arial"/>
        </w:rPr>
      </w:pPr>
    </w:p>
    <w:p w:rsidR="004470BC" w:rsidRPr="00856BFF" w:rsidRDefault="004470BC" w:rsidP="004470BC">
      <w:pPr>
        <w:rPr>
          <w:rFonts w:ascii="Arial" w:hAnsi="Arial" w:cs="Arial"/>
        </w:rPr>
      </w:pPr>
    </w:p>
    <w:p w:rsidR="004470BC" w:rsidRPr="00856BFF" w:rsidRDefault="004470BC" w:rsidP="004470BC">
      <w:pPr>
        <w:rPr>
          <w:rFonts w:ascii="Arial" w:hAnsi="Arial" w:cs="Arial"/>
        </w:rPr>
      </w:pPr>
    </w:p>
    <w:p w:rsidR="004470BC" w:rsidRPr="00856BFF" w:rsidRDefault="004470BC" w:rsidP="004470BC">
      <w:pPr>
        <w:rPr>
          <w:rFonts w:ascii="Arial" w:hAnsi="Arial" w:cs="Arial"/>
        </w:rPr>
      </w:pPr>
    </w:p>
    <w:p w:rsidR="004470BC" w:rsidRPr="00856BFF" w:rsidRDefault="004470BC" w:rsidP="004470BC">
      <w:pPr>
        <w:rPr>
          <w:rFonts w:ascii="Arial" w:hAnsi="Arial" w:cs="Arial"/>
        </w:rPr>
      </w:pPr>
    </w:p>
    <w:p w:rsidR="004470BC" w:rsidRPr="00856BFF" w:rsidRDefault="004470BC" w:rsidP="004470BC">
      <w:pPr>
        <w:rPr>
          <w:rFonts w:ascii="Arial" w:hAnsi="Arial" w:cs="Arial"/>
        </w:rPr>
      </w:pPr>
    </w:p>
    <w:p w:rsidR="004470BC" w:rsidRPr="00856BFF" w:rsidRDefault="004470BC" w:rsidP="004470BC">
      <w:pPr>
        <w:rPr>
          <w:rFonts w:ascii="Arial" w:hAnsi="Arial" w:cs="Arial"/>
        </w:rPr>
      </w:pPr>
    </w:p>
    <w:p w:rsidR="004470BC" w:rsidRPr="00856BFF" w:rsidRDefault="004470BC" w:rsidP="004470BC">
      <w:pPr>
        <w:rPr>
          <w:rFonts w:ascii="Arial" w:hAnsi="Arial" w:cs="Arial"/>
        </w:rPr>
      </w:pPr>
    </w:p>
    <w:p w:rsidR="004470BC" w:rsidRPr="00856BFF" w:rsidRDefault="004470BC" w:rsidP="004470BC">
      <w:pPr>
        <w:rPr>
          <w:rFonts w:ascii="Arial" w:hAnsi="Arial" w:cs="Arial"/>
        </w:rPr>
      </w:pPr>
    </w:p>
    <w:p w:rsidR="004470BC" w:rsidRPr="00856BFF" w:rsidRDefault="004470BC" w:rsidP="004470BC">
      <w:pPr>
        <w:rPr>
          <w:rFonts w:ascii="Arial" w:hAnsi="Arial" w:cs="Arial"/>
        </w:rPr>
      </w:pPr>
    </w:p>
    <w:p w:rsidR="004470BC" w:rsidRPr="00856BFF" w:rsidRDefault="004470BC" w:rsidP="004470BC">
      <w:pPr>
        <w:rPr>
          <w:rFonts w:ascii="Arial" w:hAnsi="Arial" w:cs="Arial"/>
        </w:rPr>
      </w:pPr>
    </w:p>
    <w:p w:rsidR="004470BC" w:rsidRPr="00856BFF" w:rsidRDefault="004470BC" w:rsidP="004470BC">
      <w:pPr>
        <w:rPr>
          <w:rFonts w:ascii="Arial" w:hAnsi="Arial" w:cs="Arial"/>
        </w:rPr>
      </w:pPr>
    </w:p>
    <w:p w:rsidR="004470BC" w:rsidRPr="00856BFF" w:rsidRDefault="004470BC" w:rsidP="004470BC">
      <w:pPr>
        <w:rPr>
          <w:rFonts w:ascii="Arial" w:hAnsi="Arial" w:cs="Arial"/>
        </w:rPr>
      </w:pPr>
    </w:p>
    <w:p w:rsidR="004470BC" w:rsidRPr="00856BFF" w:rsidRDefault="004470BC" w:rsidP="004470BC">
      <w:pPr>
        <w:rPr>
          <w:rFonts w:ascii="Arial" w:hAnsi="Arial" w:cs="Arial"/>
        </w:rPr>
      </w:pPr>
    </w:p>
    <w:p w:rsidR="004470BC" w:rsidRPr="00856BFF" w:rsidRDefault="004470BC" w:rsidP="004470BC">
      <w:pPr>
        <w:rPr>
          <w:rFonts w:ascii="Arial" w:hAnsi="Arial" w:cs="Arial"/>
        </w:rPr>
      </w:pPr>
    </w:p>
    <w:p w:rsidR="004470BC" w:rsidRPr="00856BFF" w:rsidRDefault="004470BC" w:rsidP="004470BC">
      <w:pPr>
        <w:rPr>
          <w:rFonts w:ascii="Arial" w:hAnsi="Arial" w:cs="Arial"/>
        </w:rPr>
      </w:pPr>
    </w:p>
    <w:p w:rsidR="004470BC" w:rsidRPr="00856BFF" w:rsidRDefault="004470BC" w:rsidP="004470BC">
      <w:pPr>
        <w:rPr>
          <w:rFonts w:ascii="Arial" w:hAnsi="Arial" w:cs="Arial"/>
        </w:rPr>
      </w:pPr>
    </w:p>
    <w:p w:rsidR="004470BC" w:rsidRPr="00856BFF" w:rsidRDefault="004470BC" w:rsidP="004470BC">
      <w:pPr>
        <w:rPr>
          <w:rFonts w:ascii="Arial" w:hAnsi="Arial" w:cs="Arial"/>
        </w:rPr>
      </w:pPr>
    </w:p>
    <w:p w:rsidR="004470BC" w:rsidRPr="00856BFF" w:rsidRDefault="004470BC" w:rsidP="004470BC">
      <w:pPr>
        <w:rPr>
          <w:rFonts w:ascii="Arial" w:hAnsi="Arial" w:cs="Arial"/>
        </w:rPr>
      </w:pPr>
    </w:p>
    <w:p w:rsidR="004470BC" w:rsidRPr="00856BFF" w:rsidRDefault="004470BC" w:rsidP="004470BC">
      <w:pPr>
        <w:rPr>
          <w:rFonts w:ascii="Arial" w:hAnsi="Arial" w:cs="Arial"/>
        </w:rPr>
      </w:pPr>
    </w:p>
    <w:p w:rsidR="004470BC" w:rsidRPr="00856BFF" w:rsidRDefault="004470BC" w:rsidP="004470BC">
      <w:pPr>
        <w:rPr>
          <w:rFonts w:ascii="Arial" w:hAnsi="Arial" w:cs="Arial"/>
        </w:rPr>
      </w:pPr>
    </w:p>
    <w:p w:rsidR="004470BC" w:rsidRPr="00856BFF" w:rsidRDefault="004470BC" w:rsidP="004470BC">
      <w:pPr>
        <w:rPr>
          <w:rFonts w:ascii="Arial" w:hAnsi="Arial" w:cs="Arial"/>
        </w:rPr>
      </w:pPr>
      <w:r w:rsidRPr="00856BFF">
        <w:rPr>
          <w:rStyle w:val="BoldChar"/>
          <w:rFonts w:ascii="Arial" w:hAnsi="Arial" w:cs="Arial"/>
        </w:rPr>
        <w:t>ISBN:</w:t>
      </w:r>
      <w:r w:rsidRPr="00856BFF">
        <w:rPr>
          <w:rFonts w:ascii="Arial" w:hAnsi="Arial" w:cs="Arial"/>
        </w:rPr>
        <w:t xml:space="preserve"> 8 642 54690 8</w:t>
      </w:r>
    </w:p>
    <w:p w:rsidR="004470BC" w:rsidRPr="00856BFF" w:rsidRDefault="004470BC" w:rsidP="004470BC">
      <w:pPr>
        <w:rPr>
          <w:rFonts w:ascii="Arial" w:hAnsi="Arial" w:cs="Arial"/>
        </w:rPr>
      </w:pPr>
    </w:p>
    <w:p w:rsidR="004470BC" w:rsidRPr="00856BFF" w:rsidRDefault="004470BC" w:rsidP="004470BC">
      <w:pPr>
        <w:rPr>
          <w:rFonts w:ascii="Arial" w:hAnsi="Arial" w:cs="Arial"/>
        </w:rPr>
      </w:pPr>
      <w:r w:rsidRPr="00856BFF">
        <w:rPr>
          <w:rFonts w:ascii="Arial" w:hAnsi="Arial" w:cs="Arial"/>
        </w:rPr>
        <w:sym w:font="Symbol" w:char="F0E3"/>
      </w:r>
      <w:r w:rsidR="00484485">
        <w:rPr>
          <w:rFonts w:ascii="Arial" w:hAnsi="Arial" w:cs="Arial"/>
        </w:rPr>
        <w:t xml:space="preserve"> Commonwealth of Australia 2015</w:t>
      </w:r>
    </w:p>
    <w:p w:rsidR="004470BC" w:rsidRPr="00856BFF" w:rsidRDefault="004470BC" w:rsidP="004470BC">
      <w:pPr>
        <w:rPr>
          <w:rFonts w:ascii="Arial" w:hAnsi="Arial" w:cs="Arial"/>
        </w:rPr>
      </w:pPr>
      <w:r w:rsidRPr="00856BFF">
        <w:rPr>
          <w:rFonts w:ascii="Arial" w:hAnsi="Arial" w:cs="Arial"/>
        </w:rPr>
        <w:t>This manual may be reproduced in whole or part for study or training purposes subject to the inclusion of an acknowledgment of the source. It may be reproduced in whole or part by those involved in estimating the emissions of substances for the purpose of National Pollutant Inventory (</w:t>
      </w:r>
      <w:smartTag w:uri="urn:schemas-microsoft-com:office:smarttags" w:element="PersonName">
        <w:r w:rsidRPr="00856BFF">
          <w:rPr>
            <w:rFonts w:ascii="Arial" w:hAnsi="Arial" w:cs="Arial"/>
          </w:rPr>
          <w:t>NPI</w:t>
        </w:r>
      </w:smartTag>
      <w:r w:rsidRPr="00856BFF">
        <w:rPr>
          <w:rFonts w:ascii="Arial" w:hAnsi="Arial" w:cs="Arial"/>
        </w:rPr>
        <w:t xml:space="preserve">) reporting. The manual may be updated at any time. Reproduction for other purposes requires the written permission from: </w:t>
      </w:r>
    </w:p>
    <w:p w:rsidR="004470BC" w:rsidRPr="00856BFF" w:rsidRDefault="004470BC" w:rsidP="004470BC">
      <w:pPr>
        <w:rPr>
          <w:rFonts w:ascii="Arial" w:hAnsi="Arial" w:cs="Arial"/>
        </w:rPr>
      </w:pPr>
    </w:p>
    <w:p w:rsidR="004470BC" w:rsidRPr="00856BFF" w:rsidRDefault="00C1639A" w:rsidP="004470BC">
      <w:pPr>
        <w:rPr>
          <w:rFonts w:ascii="Arial" w:hAnsi="Arial" w:cs="Arial"/>
        </w:rPr>
      </w:pPr>
      <w:r>
        <w:rPr>
          <w:rFonts w:ascii="Arial" w:hAnsi="Arial" w:cs="Arial"/>
        </w:rPr>
        <w:t>Department of the Environment</w:t>
      </w:r>
      <w:r w:rsidR="004470BC" w:rsidRPr="00856BFF">
        <w:rPr>
          <w:rFonts w:ascii="Arial" w:hAnsi="Arial" w:cs="Arial"/>
        </w:rPr>
        <w:t xml:space="preserve"> </w:t>
      </w:r>
    </w:p>
    <w:p w:rsidR="004470BC" w:rsidRPr="00856BFF" w:rsidRDefault="004470BC" w:rsidP="004470BC">
      <w:pPr>
        <w:rPr>
          <w:rFonts w:ascii="Arial" w:hAnsi="Arial" w:cs="Arial"/>
        </w:rPr>
      </w:pPr>
      <w:r w:rsidRPr="00856BFF">
        <w:rPr>
          <w:rFonts w:ascii="Arial" w:hAnsi="Arial" w:cs="Arial"/>
        </w:rPr>
        <w:t xml:space="preserve">GPO Box 787 </w:t>
      </w:r>
    </w:p>
    <w:p w:rsidR="004470BC" w:rsidRPr="00856BFF" w:rsidRDefault="004470BC" w:rsidP="004470BC">
      <w:pPr>
        <w:rPr>
          <w:rFonts w:ascii="Arial" w:hAnsi="Arial" w:cs="Arial"/>
        </w:rPr>
      </w:pPr>
      <w:r w:rsidRPr="00856BFF">
        <w:rPr>
          <w:rFonts w:ascii="Arial" w:hAnsi="Arial" w:cs="Arial"/>
        </w:rPr>
        <w:t xml:space="preserve">Canberra ACT 2601 </w:t>
      </w:r>
    </w:p>
    <w:p w:rsidR="004470BC" w:rsidRPr="00856BFF" w:rsidRDefault="004470BC" w:rsidP="004470BC">
      <w:pPr>
        <w:rPr>
          <w:rFonts w:ascii="Arial" w:hAnsi="Arial" w:cs="Arial"/>
        </w:rPr>
      </w:pPr>
      <w:r w:rsidRPr="00856BFF">
        <w:rPr>
          <w:rFonts w:ascii="Arial" w:hAnsi="Arial" w:cs="Arial"/>
        </w:rPr>
        <w:t>e</w:t>
      </w:r>
      <w:r w:rsidRPr="00856BFF">
        <w:rPr>
          <w:rFonts w:ascii="Arial" w:hAnsi="Arial" w:cs="Arial"/>
        </w:rPr>
        <w:noBreakHyphen/>
        <w:t xml:space="preserve">mail: </w:t>
      </w:r>
      <w:hyperlink r:id="rId15" w:history="1">
        <w:r w:rsidRPr="00856BFF">
          <w:rPr>
            <w:rStyle w:val="Hyperlink"/>
            <w:rFonts w:ascii="Arial" w:hAnsi="Arial" w:cs="Arial"/>
          </w:rPr>
          <w:t>npi@environment.gov.au</w:t>
        </w:r>
      </w:hyperlink>
      <w:r w:rsidRPr="00856BFF">
        <w:rPr>
          <w:rFonts w:ascii="Arial" w:hAnsi="Arial" w:cs="Arial"/>
        </w:rPr>
        <w:t xml:space="preserve"> </w:t>
      </w:r>
    </w:p>
    <w:p w:rsidR="004470BC" w:rsidRPr="00856BFF" w:rsidRDefault="004470BC" w:rsidP="004470BC">
      <w:pPr>
        <w:rPr>
          <w:rFonts w:ascii="Arial" w:hAnsi="Arial" w:cs="Arial"/>
        </w:rPr>
      </w:pPr>
      <w:r w:rsidRPr="00856BFF">
        <w:rPr>
          <w:rFonts w:ascii="Arial" w:hAnsi="Arial" w:cs="Arial"/>
        </w:rPr>
        <w:t xml:space="preserve">Website address: </w:t>
      </w:r>
      <w:hyperlink r:id="rId16" w:history="1">
        <w:r w:rsidRPr="00856BFF">
          <w:rPr>
            <w:rStyle w:val="Hyperlink"/>
            <w:rFonts w:ascii="Arial" w:hAnsi="Arial" w:cs="Arial"/>
          </w:rPr>
          <w:t>www.npi.gov.au</w:t>
        </w:r>
      </w:hyperlink>
      <w:r w:rsidRPr="00856BFF">
        <w:rPr>
          <w:rFonts w:ascii="Arial" w:hAnsi="Arial" w:cs="Arial"/>
        </w:rPr>
        <w:t xml:space="preserve"> </w:t>
      </w:r>
    </w:p>
    <w:p w:rsidR="004470BC" w:rsidRPr="00856BFF" w:rsidRDefault="004470BC" w:rsidP="004470BC">
      <w:pPr>
        <w:rPr>
          <w:rFonts w:ascii="Arial" w:hAnsi="Arial" w:cs="Arial"/>
        </w:rPr>
      </w:pPr>
      <w:r w:rsidRPr="00856BFF">
        <w:rPr>
          <w:rFonts w:ascii="Arial" w:hAnsi="Arial" w:cs="Arial"/>
        </w:rPr>
        <w:t>Phone: 1800 803 772</w:t>
      </w:r>
    </w:p>
    <w:p w:rsidR="004470BC" w:rsidRPr="00856BFF" w:rsidRDefault="004470BC" w:rsidP="004470BC">
      <w:pPr>
        <w:rPr>
          <w:rFonts w:ascii="Arial" w:hAnsi="Arial" w:cs="Arial"/>
        </w:rPr>
      </w:pPr>
    </w:p>
    <w:p w:rsidR="004470BC" w:rsidRPr="00856BFF" w:rsidRDefault="004470BC" w:rsidP="004470BC">
      <w:pPr>
        <w:pStyle w:val="Bold"/>
        <w:rPr>
          <w:rFonts w:ascii="Arial" w:hAnsi="Arial" w:cs="Arial"/>
        </w:rPr>
      </w:pPr>
      <w:r w:rsidRPr="00856BFF">
        <w:rPr>
          <w:rFonts w:ascii="Arial" w:hAnsi="Arial" w:cs="Arial"/>
        </w:rPr>
        <w:t>Disclaimer</w:t>
      </w:r>
    </w:p>
    <w:p w:rsidR="004470BC" w:rsidRPr="00856BFF" w:rsidRDefault="004470BC" w:rsidP="004470BC">
      <w:pPr>
        <w:rPr>
          <w:rFonts w:ascii="Arial" w:hAnsi="Arial" w:cs="Arial"/>
          <w:i/>
        </w:rPr>
      </w:pPr>
      <w:r w:rsidRPr="00856BFF">
        <w:rPr>
          <w:rFonts w:ascii="Arial" w:hAnsi="Arial" w:cs="Arial"/>
        </w:rPr>
        <w:t xml:space="preserve">The manual was prepared in conjunction with Australian states and territories, in accordance with the </w:t>
      </w:r>
      <w:r w:rsidRPr="00856BFF">
        <w:rPr>
          <w:rFonts w:ascii="Arial" w:hAnsi="Arial" w:cs="Arial"/>
          <w:i/>
        </w:rPr>
        <w:t>National Environment Protection (National Pollutant Inventory) Measure</w:t>
      </w:r>
      <w:r w:rsidR="005D3B4C">
        <w:rPr>
          <w:rFonts w:ascii="Arial" w:hAnsi="Arial" w:cs="Arial"/>
          <w:i/>
        </w:rPr>
        <w:t xml:space="preserve"> 1998</w:t>
      </w:r>
      <w:r w:rsidRPr="00856BFF">
        <w:rPr>
          <w:rFonts w:ascii="Arial" w:hAnsi="Arial" w:cs="Arial"/>
          <w:i/>
        </w:rPr>
        <w:t>.</w:t>
      </w:r>
    </w:p>
    <w:p w:rsidR="004470BC" w:rsidRPr="00856BFF" w:rsidRDefault="004470BC" w:rsidP="004470BC">
      <w:pPr>
        <w:rPr>
          <w:rFonts w:ascii="Arial" w:hAnsi="Arial" w:cs="Arial"/>
        </w:rPr>
      </w:pPr>
    </w:p>
    <w:p w:rsidR="004470BC" w:rsidRPr="00856BFF" w:rsidRDefault="004470BC" w:rsidP="004470BC">
      <w:pPr>
        <w:rPr>
          <w:rFonts w:ascii="Arial" w:hAnsi="Arial" w:cs="Arial"/>
        </w:rPr>
      </w:pPr>
      <w:r w:rsidRPr="00856BFF">
        <w:rPr>
          <w:rFonts w:ascii="Arial" w:hAnsi="Arial" w:cs="Arial"/>
        </w:rPr>
        <w:t xml:space="preserve">While reasonable efforts have been made to ensure the contents of this manual are factually correct, the Commonwealth does not accept responsibility for the accuracy or completeness of the contents and shall not be liable for any loss or damage that maybe occasioned directly or indirectly through the use of, or reliance on, the contents of this manual. </w:t>
      </w:r>
    </w:p>
    <w:p w:rsidR="004470BC" w:rsidRPr="00856BFF" w:rsidRDefault="004470BC" w:rsidP="00A64665">
      <w:pPr>
        <w:pStyle w:val="Heading1"/>
        <w:jc w:val="center"/>
        <w:rPr>
          <w:rFonts w:ascii="Arial" w:hAnsi="Arial"/>
        </w:rPr>
      </w:pPr>
      <w:r w:rsidRPr="00856BFF">
        <w:rPr>
          <w:rFonts w:ascii="Arial" w:hAnsi="Arial"/>
        </w:rPr>
        <w:br w:type="page"/>
      </w:r>
      <w:bookmarkStart w:id="2" w:name="_Toc240700362"/>
      <w:bookmarkStart w:id="3" w:name="_Toc428975593"/>
      <w:r w:rsidR="00EB1433">
        <w:rPr>
          <w:rFonts w:ascii="Arial" w:hAnsi="Arial"/>
        </w:rPr>
        <w:lastRenderedPageBreak/>
        <w:t xml:space="preserve">AUSTRALIAN GOVERNMENT, </w:t>
      </w:r>
      <w:r w:rsidRPr="00856BFF">
        <w:rPr>
          <w:rFonts w:ascii="Arial" w:hAnsi="Arial"/>
        </w:rPr>
        <w:t>State and territory environment agencies</w:t>
      </w:r>
      <w:bookmarkEnd w:id="0"/>
      <w:bookmarkEnd w:id="1"/>
      <w:bookmarkEnd w:id="2"/>
      <w:bookmarkEnd w:id="3"/>
    </w:p>
    <w:p w:rsidR="004470BC" w:rsidRPr="00856BFF" w:rsidRDefault="004470BC" w:rsidP="004470BC">
      <w:pPr>
        <w:rPr>
          <w:rFonts w:ascii="Arial" w:hAnsi="Arial" w:cs="Arial"/>
        </w:rPr>
      </w:pPr>
    </w:p>
    <w:tbl>
      <w:tblPr>
        <w:tblW w:w="5248" w:type="pct"/>
        <w:tblLook w:val="01E0"/>
      </w:tblPr>
      <w:tblGrid>
        <w:gridCol w:w="1118"/>
        <w:gridCol w:w="3525"/>
        <w:gridCol w:w="548"/>
        <w:gridCol w:w="1119"/>
        <w:gridCol w:w="2889"/>
        <w:gridCol w:w="548"/>
      </w:tblGrid>
      <w:tr w:rsidR="004470BC" w:rsidRPr="00856BFF" w:rsidTr="00657443">
        <w:tc>
          <w:tcPr>
            <w:tcW w:w="5000" w:type="pct"/>
            <w:gridSpan w:val="6"/>
          </w:tcPr>
          <w:p w:rsidR="004470BC" w:rsidRPr="00856BFF" w:rsidRDefault="004470BC" w:rsidP="00657443">
            <w:pPr>
              <w:pStyle w:val="BoldCentered"/>
              <w:rPr>
                <w:rFonts w:ascii="Arial" w:hAnsi="Arial" w:cs="Arial"/>
              </w:rPr>
            </w:pPr>
            <w:r w:rsidRPr="00856BFF">
              <w:rPr>
                <w:rFonts w:ascii="Arial" w:hAnsi="Arial" w:cs="Arial"/>
              </w:rPr>
              <w:t>Australian Government</w:t>
            </w:r>
          </w:p>
          <w:p w:rsidR="004470BC" w:rsidRPr="00856BFF" w:rsidRDefault="004470BC" w:rsidP="00657443">
            <w:pPr>
              <w:pStyle w:val="Centered"/>
              <w:rPr>
                <w:rFonts w:ascii="Arial" w:hAnsi="Arial" w:cs="Arial"/>
              </w:rPr>
            </w:pPr>
            <w:r>
              <w:rPr>
                <w:rFonts w:ascii="Arial" w:hAnsi="Arial" w:cs="Arial"/>
              </w:rPr>
              <w:t>National Pollutant Inventory</w:t>
            </w:r>
          </w:p>
          <w:p w:rsidR="004470BC" w:rsidRPr="00856BFF" w:rsidRDefault="00C1639A" w:rsidP="00657443">
            <w:pPr>
              <w:pStyle w:val="Centered"/>
              <w:rPr>
                <w:rFonts w:ascii="Arial" w:hAnsi="Arial" w:cs="Arial"/>
              </w:rPr>
            </w:pPr>
            <w:r w:rsidRPr="00C1639A">
              <w:rPr>
                <w:rFonts w:ascii="Arial" w:hAnsi="Arial" w:cs="Arial"/>
              </w:rPr>
              <w:t>Department of the Environment</w:t>
            </w:r>
          </w:p>
          <w:p w:rsidR="004470BC" w:rsidRPr="00856BFF" w:rsidRDefault="004470BC" w:rsidP="00657443">
            <w:pPr>
              <w:pStyle w:val="NormalCentered"/>
              <w:rPr>
                <w:rFonts w:ascii="Arial" w:hAnsi="Arial" w:cs="Arial"/>
              </w:rPr>
            </w:pPr>
            <w:r w:rsidRPr="00856BFF">
              <w:rPr>
                <w:rFonts w:ascii="Arial" w:hAnsi="Arial" w:cs="Arial"/>
              </w:rPr>
              <w:t xml:space="preserve">GPO Box 787 CANBERRA ACT 2601 </w:t>
            </w:r>
          </w:p>
        </w:tc>
      </w:tr>
      <w:tr w:rsidR="004470BC" w:rsidRPr="00856BFF" w:rsidTr="00C15217">
        <w:trPr>
          <w:gridAfter w:val="1"/>
          <w:wAfter w:w="281" w:type="pct"/>
        </w:trPr>
        <w:tc>
          <w:tcPr>
            <w:tcW w:w="2382" w:type="pct"/>
            <w:gridSpan w:val="2"/>
          </w:tcPr>
          <w:p w:rsidR="004470BC" w:rsidRPr="00856BFF" w:rsidRDefault="004470BC" w:rsidP="00C15217">
            <w:pPr>
              <w:tabs>
                <w:tab w:val="left" w:pos="4395"/>
                <w:tab w:val="left" w:pos="4427"/>
              </w:tabs>
              <w:ind w:right="32"/>
              <w:jc w:val="right"/>
              <w:rPr>
                <w:rFonts w:ascii="Arial" w:hAnsi="Arial" w:cs="Arial"/>
              </w:rPr>
            </w:pPr>
            <w:r w:rsidRPr="00856BFF">
              <w:rPr>
                <w:rFonts w:ascii="Arial" w:hAnsi="Arial" w:cs="Arial"/>
              </w:rPr>
              <w:t xml:space="preserve">Phone: </w:t>
            </w:r>
          </w:p>
          <w:p w:rsidR="004470BC" w:rsidRPr="00856BFF" w:rsidRDefault="004470BC" w:rsidP="00C15217">
            <w:pPr>
              <w:tabs>
                <w:tab w:val="left" w:pos="4678"/>
              </w:tabs>
              <w:jc w:val="right"/>
              <w:rPr>
                <w:rFonts w:ascii="Arial" w:hAnsi="Arial" w:cs="Arial"/>
              </w:rPr>
            </w:pPr>
            <w:r w:rsidRPr="00856BFF">
              <w:rPr>
                <w:rFonts w:ascii="Arial" w:hAnsi="Arial" w:cs="Arial"/>
              </w:rPr>
              <w:t xml:space="preserve"> Email:</w:t>
            </w:r>
          </w:p>
          <w:p w:rsidR="004470BC" w:rsidRPr="00856BFF" w:rsidRDefault="004470BC" w:rsidP="00C15217">
            <w:pPr>
              <w:jc w:val="right"/>
              <w:rPr>
                <w:rFonts w:ascii="Arial" w:hAnsi="Arial" w:cs="Arial"/>
              </w:rPr>
            </w:pPr>
            <w:r w:rsidRPr="00856BFF">
              <w:rPr>
                <w:rFonts w:ascii="Arial" w:hAnsi="Arial" w:cs="Arial"/>
              </w:rPr>
              <w:t xml:space="preserve">Website: </w:t>
            </w:r>
          </w:p>
        </w:tc>
        <w:tc>
          <w:tcPr>
            <w:tcW w:w="2337" w:type="pct"/>
            <w:gridSpan w:val="3"/>
            <w:vAlign w:val="center"/>
          </w:tcPr>
          <w:p w:rsidR="004470BC" w:rsidRPr="00856BFF" w:rsidRDefault="004470BC" w:rsidP="00C15217">
            <w:pPr>
              <w:ind w:left="35"/>
              <w:rPr>
                <w:rFonts w:ascii="Arial" w:hAnsi="Arial" w:cs="Arial"/>
              </w:rPr>
            </w:pPr>
            <w:r w:rsidRPr="00856BFF">
              <w:rPr>
                <w:rFonts w:ascii="Arial" w:hAnsi="Arial" w:cs="Arial"/>
              </w:rPr>
              <w:t xml:space="preserve">1800 803 772 </w:t>
            </w:r>
          </w:p>
          <w:p w:rsidR="004470BC" w:rsidRPr="00856BFF" w:rsidRDefault="008A063D" w:rsidP="00C15217">
            <w:pPr>
              <w:ind w:left="35"/>
              <w:rPr>
                <w:rFonts w:ascii="Arial" w:hAnsi="Arial" w:cs="Arial"/>
              </w:rPr>
            </w:pPr>
            <w:hyperlink r:id="rId17" w:history="1">
              <w:r w:rsidR="004470BC" w:rsidRPr="00856BFF">
                <w:rPr>
                  <w:rStyle w:val="Hyperlink"/>
                  <w:rFonts w:ascii="Arial" w:hAnsi="Arial" w:cs="Arial"/>
                </w:rPr>
                <w:t>npi@environment.gov.au</w:t>
              </w:r>
            </w:hyperlink>
            <w:r w:rsidR="004470BC" w:rsidRPr="00856BFF">
              <w:rPr>
                <w:rFonts w:ascii="Arial" w:hAnsi="Arial" w:cs="Arial"/>
              </w:rPr>
              <w:t xml:space="preserve"> </w:t>
            </w:r>
          </w:p>
          <w:p w:rsidR="004470BC" w:rsidRPr="00856BFF" w:rsidRDefault="008A063D" w:rsidP="00C15217">
            <w:pPr>
              <w:spacing w:line="360" w:lineRule="auto"/>
              <w:ind w:left="35"/>
              <w:rPr>
                <w:rFonts w:ascii="Arial" w:hAnsi="Arial" w:cs="Arial"/>
              </w:rPr>
            </w:pPr>
            <w:hyperlink r:id="rId18" w:history="1">
              <w:r w:rsidR="004470BC" w:rsidRPr="00856BFF">
                <w:rPr>
                  <w:rStyle w:val="Hyperlink"/>
                  <w:rFonts w:ascii="Arial" w:hAnsi="Arial" w:cs="Arial"/>
                </w:rPr>
                <w:t>www.npi.gov.au</w:t>
              </w:r>
            </w:hyperlink>
            <w:r w:rsidR="004470BC" w:rsidRPr="00856BFF">
              <w:rPr>
                <w:rFonts w:ascii="Arial" w:hAnsi="Arial" w:cs="Arial"/>
              </w:rPr>
              <w:t xml:space="preserve"> </w:t>
            </w:r>
          </w:p>
          <w:p w:rsidR="004470BC" w:rsidRPr="00856BFF" w:rsidRDefault="004470BC" w:rsidP="00C15217">
            <w:pPr>
              <w:spacing w:line="360" w:lineRule="auto"/>
              <w:ind w:left="35"/>
              <w:rPr>
                <w:rFonts w:ascii="Arial" w:hAnsi="Arial" w:cs="Arial"/>
              </w:rPr>
            </w:pPr>
          </w:p>
        </w:tc>
      </w:tr>
      <w:tr w:rsidR="004470BC" w:rsidRPr="00856BFF" w:rsidTr="00C15217">
        <w:tc>
          <w:tcPr>
            <w:tcW w:w="2662" w:type="pct"/>
            <w:gridSpan w:val="3"/>
          </w:tcPr>
          <w:p w:rsidR="004470BC" w:rsidRPr="00856BFF" w:rsidRDefault="004470BC" w:rsidP="00657443">
            <w:pPr>
              <w:pStyle w:val="Bold"/>
              <w:rPr>
                <w:rFonts w:ascii="Arial" w:hAnsi="Arial" w:cs="Arial"/>
              </w:rPr>
            </w:pPr>
            <w:smartTag w:uri="urn:schemas-microsoft-com:office:smarttags" w:element="place">
              <w:smartTag w:uri="urn:schemas-microsoft-com:office:smarttags" w:element="State">
                <w:r w:rsidRPr="00856BFF">
                  <w:rPr>
                    <w:rFonts w:ascii="Arial" w:hAnsi="Arial" w:cs="Arial"/>
                  </w:rPr>
                  <w:t>Australian Capital Territory</w:t>
                </w:r>
              </w:smartTag>
            </w:smartTag>
            <w:r w:rsidRPr="00856BFF">
              <w:rPr>
                <w:rFonts w:ascii="Arial" w:hAnsi="Arial" w:cs="Arial"/>
              </w:rPr>
              <w:t xml:space="preserve"> </w:t>
            </w:r>
          </w:p>
          <w:p w:rsidR="004470BC" w:rsidRPr="00856BFF" w:rsidRDefault="004470BC" w:rsidP="00657443">
            <w:pPr>
              <w:rPr>
                <w:rFonts w:ascii="Arial" w:hAnsi="Arial" w:cs="Arial"/>
              </w:rPr>
            </w:pPr>
            <w:r w:rsidRPr="00856BFF">
              <w:rPr>
                <w:rFonts w:ascii="Arial" w:hAnsi="Arial" w:cs="Arial"/>
              </w:rPr>
              <w:t xml:space="preserve">ACT NPI Officer, Environment and </w:t>
            </w:r>
            <w:r w:rsidR="00EB1433">
              <w:rPr>
                <w:rFonts w:ascii="Arial" w:hAnsi="Arial" w:cs="Arial"/>
              </w:rPr>
              <w:t xml:space="preserve">Planning </w:t>
            </w:r>
            <w:r w:rsidRPr="00856BFF">
              <w:rPr>
                <w:rFonts w:ascii="Arial" w:hAnsi="Arial" w:cs="Arial"/>
              </w:rPr>
              <w:t xml:space="preserve">Directorate </w:t>
            </w:r>
          </w:p>
          <w:p w:rsidR="004470BC" w:rsidRPr="00856BFF" w:rsidRDefault="004470BC" w:rsidP="00657443">
            <w:pPr>
              <w:rPr>
                <w:rFonts w:ascii="Arial" w:hAnsi="Arial" w:cs="Arial"/>
              </w:rPr>
            </w:pPr>
            <w:r w:rsidRPr="00856BFF">
              <w:rPr>
                <w:rFonts w:ascii="Arial" w:hAnsi="Arial" w:cs="Arial"/>
              </w:rPr>
              <w:t>ACT Government</w:t>
            </w:r>
          </w:p>
          <w:p w:rsidR="004470BC" w:rsidRPr="00856BFF" w:rsidRDefault="004470BC" w:rsidP="00657443">
            <w:pPr>
              <w:rPr>
                <w:rFonts w:ascii="Arial" w:hAnsi="Arial" w:cs="Arial"/>
              </w:rPr>
            </w:pPr>
            <w:r w:rsidRPr="00856BFF">
              <w:rPr>
                <w:rFonts w:ascii="Arial" w:hAnsi="Arial" w:cs="Arial"/>
              </w:rPr>
              <w:t xml:space="preserve">PO Box 158 </w:t>
            </w:r>
          </w:p>
          <w:p w:rsidR="004470BC" w:rsidRPr="00856BFF" w:rsidRDefault="004470BC" w:rsidP="00A16CC1">
            <w:pPr>
              <w:spacing w:line="360" w:lineRule="auto"/>
              <w:rPr>
                <w:rFonts w:ascii="Arial" w:hAnsi="Arial" w:cs="Arial"/>
              </w:rPr>
            </w:pPr>
            <w:r>
              <w:rPr>
                <w:rFonts w:ascii="Arial" w:hAnsi="Arial" w:cs="Arial"/>
              </w:rPr>
              <w:t>CANBERRA</w:t>
            </w:r>
            <w:r w:rsidRPr="00856BFF">
              <w:rPr>
                <w:rFonts w:ascii="Arial" w:hAnsi="Arial" w:cs="Arial"/>
              </w:rPr>
              <w:t xml:space="preserve"> ACT 260</w:t>
            </w:r>
            <w:r>
              <w:rPr>
                <w:rFonts w:ascii="Arial" w:hAnsi="Arial" w:cs="Arial"/>
              </w:rPr>
              <w:t>1</w:t>
            </w:r>
            <w:r w:rsidRPr="00856BFF">
              <w:rPr>
                <w:rFonts w:ascii="Arial" w:hAnsi="Arial" w:cs="Arial"/>
              </w:rPr>
              <w:t xml:space="preserve"> </w:t>
            </w:r>
          </w:p>
        </w:tc>
        <w:tc>
          <w:tcPr>
            <w:tcW w:w="2338" w:type="pct"/>
            <w:gridSpan w:val="3"/>
          </w:tcPr>
          <w:p w:rsidR="004470BC" w:rsidRPr="00856BFF" w:rsidRDefault="004470BC" w:rsidP="00657443">
            <w:pPr>
              <w:pStyle w:val="Bold"/>
              <w:rPr>
                <w:rFonts w:ascii="Arial" w:hAnsi="Arial" w:cs="Arial"/>
              </w:rPr>
            </w:pPr>
            <w:r w:rsidRPr="00856BFF">
              <w:rPr>
                <w:rFonts w:ascii="Arial" w:hAnsi="Arial" w:cs="Arial"/>
              </w:rPr>
              <w:t xml:space="preserve">Queensland </w:t>
            </w:r>
          </w:p>
          <w:p w:rsidR="004470BC" w:rsidRPr="00856BFF" w:rsidRDefault="004470BC" w:rsidP="00657443">
            <w:pPr>
              <w:rPr>
                <w:rFonts w:ascii="Arial" w:hAnsi="Arial" w:cs="Arial"/>
              </w:rPr>
            </w:pPr>
            <w:r>
              <w:rPr>
                <w:rFonts w:ascii="Arial" w:hAnsi="Arial" w:cs="Arial"/>
              </w:rPr>
              <w:t>NPI Team, Inventory and Air Assessment</w:t>
            </w:r>
          </w:p>
          <w:p w:rsidR="004470BC" w:rsidRPr="00856BFF" w:rsidRDefault="004470BC" w:rsidP="00657443">
            <w:pPr>
              <w:rPr>
                <w:rFonts w:ascii="Arial" w:hAnsi="Arial" w:cs="Arial"/>
              </w:rPr>
            </w:pPr>
            <w:r w:rsidRPr="00856BFF">
              <w:rPr>
                <w:rFonts w:ascii="Arial" w:hAnsi="Arial" w:cs="Arial"/>
              </w:rPr>
              <w:t xml:space="preserve">Department of </w:t>
            </w:r>
            <w:r>
              <w:rPr>
                <w:rFonts w:ascii="Arial" w:hAnsi="Arial" w:cs="Arial"/>
              </w:rPr>
              <w:t xml:space="preserve">Science, Information, Technology, Innovation and the Arts </w:t>
            </w:r>
          </w:p>
          <w:p w:rsidR="004470BC" w:rsidRPr="00856BFF" w:rsidRDefault="004470BC" w:rsidP="00657443">
            <w:pPr>
              <w:rPr>
                <w:rFonts w:ascii="Arial" w:hAnsi="Arial" w:cs="Arial"/>
              </w:rPr>
            </w:pPr>
            <w:r w:rsidRPr="00856BFF">
              <w:rPr>
                <w:rFonts w:ascii="Arial" w:hAnsi="Arial" w:cs="Arial"/>
              </w:rPr>
              <w:t xml:space="preserve">GPO Box </w:t>
            </w:r>
            <w:r>
              <w:rPr>
                <w:rFonts w:ascii="Arial" w:hAnsi="Arial" w:cs="Arial"/>
              </w:rPr>
              <w:t>5078</w:t>
            </w:r>
            <w:r w:rsidRPr="00856BFF">
              <w:rPr>
                <w:rFonts w:ascii="Arial" w:hAnsi="Arial" w:cs="Arial"/>
              </w:rPr>
              <w:t xml:space="preserve"> </w:t>
            </w:r>
          </w:p>
          <w:p w:rsidR="004470BC" w:rsidRPr="00856BFF" w:rsidRDefault="004470BC" w:rsidP="00A16CC1">
            <w:pPr>
              <w:spacing w:line="360" w:lineRule="auto"/>
              <w:rPr>
                <w:rFonts w:ascii="Arial" w:hAnsi="Arial" w:cs="Arial"/>
              </w:rPr>
            </w:pPr>
            <w:smartTag w:uri="urn:schemas:contacts" w:element="Sn">
              <w:r w:rsidRPr="00856BFF">
                <w:rPr>
                  <w:rFonts w:ascii="Arial" w:hAnsi="Arial" w:cs="Arial"/>
                </w:rPr>
                <w:t>BRISBANE</w:t>
              </w:r>
            </w:smartTag>
            <w:r w:rsidRPr="00856BFF">
              <w:rPr>
                <w:rFonts w:ascii="Arial" w:hAnsi="Arial" w:cs="Arial"/>
              </w:rPr>
              <w:t xml:space="preserve"> QLD 4001 </w:t>
            </w:r>
          </w:p>
        </w:tc>
      </w:tr>
      <w:tr w:rsidR="004470BC" w:rsidRPr="00856BFF" w:rsidTr="00C15217">
        <w:tc>
          <w:tcPr>
            <w:tcW w:w="574" w:type="pct"/>
          </w:tcPr>
          <w:p w:rsidR="004470BC" w:rsidRPr="00856BFF" w:rsidRDefault="004470BC" w:rsidP="00657443">
            <w:pPr>
              <w:jc w:val="right"/>
              <w:rPr>
                <w:rFonts w:ascii="Arial" w:hAnsi="Arial" w:cs="Arial"/>
              </w:rPr>
            </w:pPr>
            <w:r w:rsidRPr="00856BFF">
              <w:rPr>
                <w:rFonts w:ascii="Arial" w:hAnsi="Arial" w:cs="Arial"/>
              </w:rPr>
              <w:t xml:space="preserve">Phone: </w:t>
            </w:r>
          </w:p>
          <w:p w:rsidR="004470BC" w:rsidRPr="00856BFF" w:rsidRDefault="004470BC" w:rsidP="00657443">
            <w:pPr>
              <w:jc w:val="right"/>
              <w:rPr>
                <w:rFonts w:ascii="Arial" w:hAnsi="Arial" w:cs="Arial"/>
              </w:rPr>
            </w:pPr>
            <w:r w:rsidRPr="00856BFF">
              <w:rPr>
                <w:rFonts w:ascii="Arial" w:hAnsi="Arial" w:cs="Arial"/>
              </w:rPr>
              <w:t xml:space="preserve">Facsimile: </w:t>
            </w:r>
          </w:p>
          <w:p w:rsidR="004470BC" w:rsidRPr="00856BFF" w:rsidRDefault="004470BC" w:rsidP="00657443">
            <w:pPr>
              <w:jc w:val="right"/>
              <w:rPr>
                <w:rFonts w:ascii="Arial" w:hAnsi="Arial" w:cs="Arial"/>
              </w:rPr>
            </w:pPr>
            <w:r w:rsidRPr="00856BFF">
              <w:rPr>
                <w:rFonts w:ascii="Arial" w:hAnsi="Arial" w:cs="Arial"/>
              </w:rPr>
              <w:t>Email:</w:t>
            </w:r>
          </w:p>
          <w:p w:rsidR="004470BC" w:rsidRPr="00856BFF" w:rsidRDefault="004470BC" w:rsidP="00657443">
            <w:pPr>
              <w:jc w:val="right"/>
              <w:rPr>
                <w:rFonts w:ascii="Arial" w:hAnsi="Arial" w:cs="Arial"/>
              </w:rPr>
            </w:pPr>
            <w:r w:rsidRPr="00856BFF">
              <w:rPr>
                <w:rFonts w:ascii="Arial" w:hAnsi="Arial" w:cs="Arial"/>
              </w:rPr>
              <w:t xml:space="preserve">Website: </w:t>
            </w:r>
          </w:p>
        </w:tc>
        <w:tc>
          <w:tcPr>
            <w:tcW w:w="2089" w:type="pct"/>
            <w:gridSpan w:val="2"/>
          </w:tcPr>
          <w:p w:rsidR="004470BC" w:rsidRPr="00856BFF" w:rsidRDefault="004470BC" w:rsidP="00657443">
            <w:pPr>
              <w:rPr>
                <w:rFonts w:ascii="Arial" w:hAnsi="Arial" w:cs="Arial"/>
              </w:rPr>
            </w:pPr>
            <w:r w:rsidRPr="00856BFF">
              <w:rPr>
                <w:rFonts w:ascii="Arial" w:hAnsi="Arial" w:cs="Arial"/>
              </w:rPr>
              <w:t xml:space="preserve">(02) 6207 2157 </w:t>
            </w:r>
          </w:p>
          <w:p w:rsidR="004470BC" w:rsidRPr="00856BFF" w:rsidRDefault="004470BC" w:rsidP="00657443">
            <w:pPr>
              <w:rPr>
                <w:rFonts w:ascii="Arial" w:hAnsi="Arial" w:cs="Arial"/>
              </w:rPr>
            </w:pPr>
            <w:r w:rsidRPr="00856BFF">
              <w:rPr>
                <w:rFonts w:ascii="Arial" w:hAnsi="Arial" w:cs="Arial"/>
              </w:rPr>
              <w:t xml:space="preserve">(02) 6207 6084 </w:t>
            </w:r>
          </w:p>
          <w:p w:rsidR="004470BC" w:rsidRPr="00856BFF" w:rsidRDefault="008A063D" w:rsidP="00657443">
            <w:pPr>
              <w:rPr>
                <w:rFonts w:ascii="Arial" w:hAnsi="Arial" w:cs="Arial"/>
              </w:rPr>
            </w:pPr>
            <w:hyperlink r:id="rId19" w:history="1">
              <w:r w:rsidR="004470BC" w:rsidRPr="00856BFF">
                <w:rPr>
                  <w:rStyle w:val="Hyperlink"/>
                  <w:rFonts w:ascii="Arial" w:hAnsi="Arial" w:cs="Arial"/>
                </w:rPr>
                <w:t>npi@act.gov.au</w:t>
              </w:r>
            </w:hyperlink>
            <w:r w:rsidR="004470BC" w:rsidRPr="00856BFF">
              <w:rPr>
                <w:rFonts w:ascii="Arial" w:hAnsi="Arial" w:cs="Arial"/>
              </w:rPr>
              <w:t xml:space="preserve"> </w:t>
            </w:r>
          </w:p>
          <w:p w:rsidR="004470BC" w:rsidRPr="00856BFF" w:rsidRDefault="008A063D" w:rsidP="00657443">
            <w:pPr>
              <w:spacing w:line="360" w:lineRule="auto"/>
              <w:rPr>
                <w:rFonts w:ascii="Arial" w:hAnsi="Arial" w:cs="Arial"/>
              </w:rPr>
            </w:pPr>
            <w:hyperlink r:id="rId20" w:history="1">
              <w:r w:rsidR="004470BC" w:rsidRPr="00856BFF">
                <w:rPr>
                  <w:rStyle w:val="Hyperlink"/>
                  <w:rFonts w:ascii="Arial" w:hAnsi="Arial" w:cs="Arial"/>
                </w:rPr>
                <w:t>www.environment.act.gov.au</w:t>
              </w:r>
            </w:hyperlink>
            <w:r w:rsidR="004470BC" w:rsidRPr="00856BFF">
              <w:rPr>
                <w:rFonts w:ascii="Arial" w:hAnsi="Arial" w:cs="Arial"/>
              </w:rPr>
              <w:t xml:space="preserve"> </w:t>
            </w:r>
          </w:p>
        </w:tc>
        <w:tc>
          <w:tcPr>
            <w:tcW w:w="574" w:type="pct"/>
          </w:tcPr>
          <w:p w:rsidR="004470BC" w:rsidRPr="00856BFF" w:rsidRDefault="004470BC" w:rsidP="00657443">
            <w:pPr>
              <w:jc w:val="right"/>
              <w:rPr>
                <w:rFonts w:ascii="Arial" w:hAnsi="Arial" w:cs="Arial"/>
              </w:rPr>
            </w:pPr>
            <w:r w:rsidRPr="00856BFF">
              <w:rPr>
                <w:rFonts w:ascii="Arial" w:hAnsi="Arial" w:cs="Arial"/>
              </w:rPr>
              <w:t xml:space="preserve">Phone: </w:t>
            </w:r>
          </w:p>
          <w:p w:rsidR="004470BC" w:rsidRPr="00856BFF" w:rsidRDefault="004470BC" w:rsidP="00657443">
            <w:pPr>
              <w:jc w:val="right"/>
              <w:rPr>
                <w:rFonts w:ascii="Arial" w:hAnsi="Arial" w:cs="Arial"/>
              </w:rPr>
            </w:pPr>
            <w:r w:rsidRPr="00856BFF">
              <w:rPr>
                <w:rFonts w:ascii="Arial" w:hAnsi="Arial" w:cs="Arial"/>
              </w:rPr>
              <w:t xml:space="preserve">Facsimile: </w:t>
            </w:r>
          </w:p>
          <w:p w:rsidR="004470BC" w:rsidRPr="00856BFF" w:rsidRDefault="004470BC" w:rsidP="00657443">
            <w:pPr>
              <w:jc w:val="right"/>
              <w:rPr>
                <w:rFonts w:ascii="Arial" w:hAnsi="Arial" w:cs="Arial"/>
              </w:rPr>
            </w:pPr>
            <w:r w:rsidRPr="00856BFF">
              <w:rPr>
                <w:rFonts w:ascii="Arial" w:hAnsi="Arial" w:cs="Arial"/>
              </w:rPr>
              <w:t>Email:</w:t>
            </w:r>
          </w:p>
          <w:p w:rsidR="004470BC" w:rsidRPr="00856BFF" w:rsidRDefault="004470BC" w:rsidP="00657443">
            <w:pPr>
              <w:jc w:val="right"/>
              <w:rPr>
                <w:rFonts w:ascii="Arial" w:hAnsi="Arial" w:cs="Arial"/>
              </w:rPr>
            </w:pPr>
            <w:r w:rsidRPr="00856BFF">
              <w:rPr>
                <w:rFonts w:ascii="Arial" w:hAnsi="Arial" w:cs="Arial"/>
              </w:rPr>
              <w:t xml:space="preserve">Website: </w:t>
            </w:r>
          </w:p>
        </w:tc>
        <w:tc>
          <w:tcPr>
            <w:tcW w:w="1764" w:type="pct"/>
            <w:gridSpan w:val="2"/>
          </w:tcPr>
          <w:p w:rsidR="004470BC" w:rsidRPr="00856BFF" w:rsidRDefault="004470BC" w:rsidP="00657443">
            <w:pPr>
              <w:rPr>
                <w:rFonts w:ascii="Arial" w:hAnsi="Arial" w:cs="Arial"/>
              </w:rPr>
            </w:pPr>
            <w:r w:rsidRPr="00856BFF">
              <w:rPr>
                <w:rFonts w:ascii="Arial" w:hAnsi="Arial" w:cs="Arial"/>
              </w:rPr>
              <w:t>(07) 3</w:t>
            </w:r>
            <w:r>
              <w:rPr>
                <w:rFonts w:ascii="Arial" w:hAnsi="Arial" w:cs="Arial"/>
              </w:rPr>
              <w:t>170</w:t>
            </w:r>
            <w:r w:rsidRPr="00856BFF">
              <w:rPr>
                <w:rFonts w:ascii="Arial" w:hAnsi="Arial" w:cs="Arial"/>
              </w:rPr>
              <w:t xml:space="preserve"> 5</w:t>
            </w:r>
            <w:r w:rsidR="00BF5FE5">
              <w:rPr>
                <w:rFonts w:ascii="Arial" w:hAnsi="Arial" w:cs="Arial"/>
              </w:rPr>
              <w:t>733</w:t>
            </w:r>
            <w:r w:rsidRPr="00856BFF">
              <w:rPr>
                <w:rFonts w:ascii="Arial" w:hAnsi="Arial" w:cs="Arial"/>
              </w:rPr>
              <w:t xml:space="preserve"> </w:t>
            </w:r>
          </w:p>
          <w:p w:rsidR="004470BC" w:rsidRPr="00856BFF" w:rsidRDefault="004470BC" w:rsidP="00657443">
            <w:pPr>
              <w:rPr>
                <w:rFonts w:ascii="Arial" w:hAnsi="Arial" w:cs="Arial"/>
              </w:rPr>
            </w:pPr>
            <w:r w:rsidRPr="00856BFF">
              <w:rPr>
                <w:rFonts w:ascii="Arial" w:hAnsi="Arial" w:cs="Arial"/>
              </w:rPr>
              <w:t xml:space="preserve">(07) </w:t>
            </w:r>
            <w:r>
              <w:rPr>
                <w:rFonts w:ascii="Arial" w:hAnsi="Arial" w:cs="Arial"/>
              </w:rPr>
              <w:t>3170</w:t>
            </w:r>
            <w:r w:rsidRPr="00856BFF">
              <w:rPr>
                <w:rFonts w:ascii="Arial" w:hAnsi="Arial" w:cs="Arial"/>
              </w:rPr>
              <w:t xml:space="preserve"> </w:t>
            </w:r>
            <w:r w:rsidR="0033433D">
              <w:rPr>
                <w:rFonts w:ascii="Arial" w:hAnsi="Arial" w:cs="Arial"/>
              </w:rPr>
              <w:t>5797</w:t>
            </w:r>
            <w:r w:rsidRPr="00856BFF">
              <w:rPr>
                <w:rFonts w:ascii="Arial" w:hAnsi="Arial" w:cs="Arial"/>
              </w:rPr>
              <w:t xml:space="preserve"> </w:t>
            </w:r>
          </w:p>
          <w:p w:rsidR="004470BC" w:rsidRPr="00856BFF" w:rsidRDefault="008A063D" w:rsidP="00657443">
            <w:pPr>
              <w:rPr>
                <w:rFonts w:ascii="Arial" w:hAnsi="Arial" w:cs="Arial"/>
              </w:rPr>
            </w:pPr>
            <w:hyperlink r:id="rId21" w:history="1">
              <w:r w:rsidR="00B573C3" w:rsidRPr="00D175C3">
                <w:rPr>
                  <w:rStyle w:val="Hyperlink"/>
                  <w:rFonts w:ascii="Arial" w:hAnsi="Arial" w:cs="Arial"/>
                </w:rPr>
                <w:t>npi@dsitia.qld.gov.au</w:t>
              </w:r>
            </w:hyperlink>
          </w:p>
          <w:p w:rsidR="004470BC" w:rsidRPr="00856BFF" w:rsidRDefault="008A063D" w:rsidP="00657443">
            <w:pPr>
              <w:rPr>
                <w:rFonts w:ascii="Arial" w:hAnsi="Arial" w:cs="Arial"/>
              </w:rPr>
            </w:pPr>
            <w:hyperlink r:id="rId22" w:history="1">
              <w:r w:rsidR="004470BC" w:rsidRPr="00670CFE">
                <w:rPr>
                  <w:rStyle w:val="Hyperlink"/>
                  <w:rFonts w:ascii="Arial" w:hAnsi="Arial" w:cs="Arial"/>
                </w:rPr>
                <w:t>www.qld.gov.au/dsitia</w:t>
              </w:r>
            </w:hyperlink>
          </w:p>
          <w:p w:rsidR="004470BC" w:rsidRPr="00856BFF" w:rsidRDefault="004470BC" w:rsidP="00657443">
            <w:pPr>
              <w:rPr>
                <w:rFonts w:ascii="Arial" w:hAnsi="Arial" w:cs="Arial"/>
              </w:rPr>
            </w:pPr>
          </w:p>
          <w:p w:rsidR="004470BC" w:rsidRPr="00856BFF" w:rsidRDefault="004470BC" w:rsidP="00657443">
            <w:pPr>
              <w:rPr>
                <w:rFonts w:ascii="Arial" w:hAnsi="Arial" w:cs="Arial"/>
              </w:rPr>
            </w:pPr>
          </w:p>
        </w:tc>
      </w:tr>
      <w:tr w:rsidR="004470BC" w:rsidRPr="00856BFF" w:rsidTr="00C15217">
        <w:tc>
          <w:tcPr>
            <w:tcW w:w="2662" w:type="pct"/>
            <w:gridSpan w:val="3"/>
          </w:tcPr>
          <w:p w:rsidR="004470BC" w:rsidRPr="00856BFF" w:rsidRDefault="004470BC" w:rsidP="00657443">
            <w:pPr>
              <w:pStyle w:val="Bold"/>
              <w:rPr>
                <w:rFonts w:ascii="Arial" w:hAnsi="Arial" w:cs="Arial"/>
              </w:rPr>
            </w:pPr>
            <w:smartTag w:uri="urn:schemas-microsoft-com:office:smarttags" w:element="place">
              <w:smartTag w:uri="urn:schemas-microsoft-com:office:smarttags" w:element="State">
                <w:r w:rsidRPr="00856BFF">
                  <w:rPr>
                    <w:rFonts w:ascii="Arial" w:hAnsi="Arial" w:cs="Arial"/>
                  </w:rPr>
                  <w:t>New South Wales</w:t>
                </w:r>
              </w:smartTag>
            </w:smartTag>
            <w:r w:rsidRPr="00856BFF">
              <w:rPr>
                <w:rFonts w:ascii="Arial" w:hAnsi="Arial" w:cs="Arial"/>
              </w:rPr>
              <w:t xml:space="preserve"> </w:t>
            </w:r>
          </w:p>
          <w:p w:rsidR="004470BC" w:rsidRPr="00856BFF" w:rsidRDefault="004470BC" w:rsidP="00657443">
            <w:pPr>
              <w:rPr>
                <w:rFonts w:ascii="Arial" w:hAnsi="Arial" w:cs="Arial"/>
              </w:rPr>
            </w:pPr>
            <w:r w:rsidRPr="00856BFF">
              <w:rPr>
                <w:rFonts w:ascii="Arial" w:hAnsi="Arial" w:cs="Arial"/>
              </w:rPr>
              <w:t xml:space="preserve">NPI </w:t>
            </w:r>
            <w:r w:rsidR="00AD0A29">
              <w:rPr>
                <w:rFonts w:ascii="Arial" w:hAnsi="Arial" w:cs="Arial"/>
              </w:rPr>
              <w:t>Project Officer</w:t>
            </w:r>
            <w:r w:rsidR="00AD0A29" w:rsidRPr="00856BFF">
              <w:rPr>
                <w:rFonts w:ascii="Arial" w:hAnsi="Arial" w:cs="Arial"/>
              </w:rPr>
              <w:t xml:space="preserve"> </w:t>
            </w:r>
          </w:p>
          <w:p w:rsidR="00AE1B92" w:rsidRDefault="004470BC" w:rsidP="00AE1B92">
            <w:pPr>
              <w:rPr>
                <w:rFonts w:ascii="Arial" w:hAnsi="Arial" w:cs="Arial"/>
              </w:rPr>
            </w:pPr>
            <w:r>
              <w:rPr>
                <w:rFonts w:ascii="Arial" w:hAnsi="Arial" w:cs="Arial"/>
              </w:rPr>
              <w:t>Environment Protection Authority</w:t>
            </w:r>
          </w:p>
          <w:p w:rsidR="00AE1B92" w:rsidRPr="00856BFF" w:rsidRDefault="00AE1B92" w:rsidP="00AE1B92">
            <w:pPr>
              <w:rPr>
                <w:rFonts w:ascii="Arial" w:hAnsi="Arial" w:cs="Arial"/>
              </w:rPr>
            </w:pPr>
            <w:r w:rsidRPr="00856BFF">
              <w:rPr>
                <w:rFonts w:ascii="Arial" w:hAnsi="Arial" w:cs="Arial"/>
              </w:rPr>
              <w:t xml:space="preserve">PO Box A290 </w:t>
            </w:r>
          </w:p>
          <w:p w:rsidR="004470BC" w:rsidRPr="00856BFF" w:rsidRDefault="00AE1B92" w:rsidP="00657443">
            <w:pPr>
              <w:spacing w:line="360" w:lineRule="auto"/>
              <w:rPr>
                <w:rFonts w:ascii="Arial" w:hAnsi="Arial" w:cs="Arial"/>
              </w:rPr>
            </w:pPr>
            <w:smartTag w:uri="urn:schemas:contacts" w:element="GivenName">
              <w:smartTag w:uri="urn:schemas-microsoft-com:office:smarttags" w:element="City">
                <w:r w:rsidRPr="00856BFF">
                  <w:rPr>
                    <w:rFonts w:ascii="Arial" w:hAnsi="Arial" w:cs="Arial"/>
                  </w:rPr>
                  <w:t>SYDNEY</w:t>
                </w:r>
              </w:smartTag>
            </w:smartTag>
            <w:r w:rsidRPr="00856BFF">
              <w:rPr>
                <w:rFonts w:ascii="Arial" w:hAnsi="Arial" w:cs="Arial"/>
              </w:rPr>
              <w:t xml:space="preserve"> </w:t>
            </w:r>
            <w:smartTag w:uri="urn:schemas-microsoft-com:office:smarttags" w:element="place">
              <w:r w:rsidRPr="00856BFF">
                <w:rPr>
                  <w:rFonts w:ascii="Arial" w:hAnsi="Arial" w:cs="Arial"/>
                </w:rPr>
                <w:t>SOUTH NSW</w:t>
              </w:r>
            </w:smartTag>
            <w:r w:rsidRPr="00856BFF">
              <w:rPr>
                <w:rFonts w:ascii="Arial" w:hAnsi="Arial" w:cs="Arial"/>
              </w:rPr>
              <w:t xml:space="preserve"> 1232</w:t>
            </w:r>
            <w:r w:rsidR="004470BC" w:rsidRPr="00856BFF">
              <w:rPr>
                <w:rFonts w:ascii="Arial" w:hAnsi="Arial" w:cs="Arial"/>
              </w:rPr>
              <w:t xml:space="preserve"> </w:t>
            </w:r>
          </w:p>
        </w:tc>
        <w:tc>
          <w:tcPr>
            <w:tcW w:w="2338" w:type="pct"/>
            <w:gridSpan w:val="3"/>
          </w:tcPr>
          <w:p w:rsidR="004470BC" w:rsidRPr="00856BFF" w:rsidRDefault="004470BC" w:rsidP="00657443">
            <w:pPr>
              <w:pStyle w:val="Bold"/>
              <w:rPr>
                <w:rFonts w:ascii="Arial" w:hAnsi="Arial" w:cs="Arial"/>
              </w:rPr>
            </w:pPr>
            <w:r w:rsidRPr="00856BFF">
              <w:rPr>
                <w:rFonts w:ascii="Arial" w:hAnsi="Arial" w:cs="Arial"/>
              </w:rPr>
              <w:t xml:space="preserve">South Australia </w:t>
            </w:r>
          </w:p>
          <w:p w:rsidR="004470BC" w:rsidRPr="00856BFF" w:rsidRDefault="004470BC" w:rsidP="00657443">
            <w:pPr>
              <w:rPr>
                <w:rFonts w:ascii="Arial" w:hAnsi="Arial" w:cs="Arial"/>
              </w:rPr>
            </w:pPr>
            <w:smartTag w:uri="urn:schemas-microsoft-com:office:smarttags" w:element="PersonName">
              <w:r w:rsidRPr="00856BFF">
                <w:rPr>
                  <w:rFonts w:ascii="Arial" w:hAnsi="Arial" w:cs="Arial"/>
                </w:rPr>
                <w:t>NPI</w:t>
              </w:r>
            </w:smartTag>
            <w:r w:rsidRPr="00856BFF">
              <w:rPr>
                <w:rFonts w:ascii="Arial" w:hAnsi="Arial" w:cs="Arial"/>
              </w:rPr>
              <w:t xml:space="preserve"> Team</w:t>
            </w:r>
          </w:p>
          <w:p w:rsidR="004470BC" w:rsidRPr="00856BFF" w:rsidRDefault="004470BC" w:rsidP="00657443">
            <w:pPr>
              <w:rPr>
                <w:rFonts w:ascii="Arial" w:hAnsi="Arial" w:cs="Arial"/>
              </w:rPr>
            </w:pPr>
            <w:r w:rsidRPr="00856BFF">
              <w:rPr>
                <w:rFonts w:ascii="Arial" w:hAnsi="Arial" w:cs="Arial"/>
              </w:rPr>
              <w:t xml:space="preserve">Environment Protection Authority </w:t>
            </w:r>
          </w:p>
          <w:p w:rsidR="004470BC" w:rsidRPr="00856BFF" w:rsidRDefault="004470BC" w:rsidP="00657443">
            <w:pPr>
              <w:rPr>
                <w:rFonts w:ascii="Arial" w:hAnsi="Arial" w:cs="Arial"/>
              </w:rPr>
            </w:pPr>
            <w:r w:rsidRPr="00856BFF">
              <w:rPr>
                <w:rFonts w:ascii="Arial" w:hAnsi="Arial" w:cs="Arial"/>
              </w:rPr>
              <w:t xml:space="preserve">GPO Box 2607 </w:t>
            </w:r>
          </w:p>
          <w:p w:rsidR="00AE1B92" w:rsidRPr="00856BFF" w:rsidRDefault="004470BC" w:rsidP="00A16CC1">
            <w:pPr>
              <w:spacing w:line="360" w:lineRule="auto"/>
              <w:rPr>
                <w:rFonts w:ascii="Arial" w:hAnsi="Arial" w:cs="Arial"/>
              </w:rPr>
            </w:pPr>
            <w:r w:rsidRPr="00856BFF">
              <w:rPr>
                <w:rFonts w:ascii="Arial" w:hAnsi="Arial" w:cs="Arial"/>
              </w:rPr>
              <w:t xml:space="preserve">ADELAIDE SA 5001 </w:t>
            </w:r>
          </w:p>
        </w:tc>
      </w:tr>
      <w:tr w:rsidR="004470BC" w:rsidRPr="00856BFF" w:rsidTr="00C15217">
        <w:tc>
          <w:tcPr>
            <w:tcW w:w="574" w:type="pct"/>
          </w:tcPr>
          <w:p w:rsidR="004470BC" w:rsidRPr="00856BFF" w:rsidRDefault="004470BC" w:rsidP="00657443">
            <w:pPr>
              <w:jc w:val="right"/>
              <w:rPr>
                <w:rFonts w:ascii="Arial" w:hAnsi="Arial" w:cs="Arial"/>
              </w:rPr>
            </w:pPr>
            <w:r w:rsidRPr="00856BFF">
              <w:rPr>
                <w:rFonts w:ascii="Arial" w:hAnsi="Arial" w:cs="Arial"/>
              </w:rPr>
              <w:t xml:space="preserve">Phone: </w:t>
            </w:r>
          </w:p>
          <w:p w:rsidR="004470BC" w:rsidRPr="00856BFF" w:rsidRDefault="004470BC" w:rsidP="00657443">
            <w:pPr>
              <w:jc w:val="right"/>
              <w:rPr>
                <w:rFonts w:ascii="Arial" w:hAnsi="Arial" w:cs="Arial"/>
              </w:rPr>
            </w:pPr>
            <w:r w:rsidRPr="00856BFF">
              <w:rPr>
                <w:rFonts w:ascii="Arial" w:hAnsi="Arial" w:cs="Arial"/>
              </w:rPr>
              <w:t xml:space="preserve">Facsimile: </w:t>
            </w:r>
          </w:p>
          <w:p w:rsidR="004470BC" w:rsidRPr="00856BFF" w:rsidRDefault="004470BC" w:rsidP="00657443">
            <w:pPr>
              <w:jc w:val="right"/>
              <w:rPr>
                <w:rFonts w:ascii="Arial" w:hAnsi="Arial" w:cs="Arial"/>
              </w:rPr>
            </w:pPr>
            <w:r w:rsidRPr="00856BFF">
              <w:rPr>
                <w:rFonts w:ascii="Arial" w:hAnsi="Arial" w:cs="Arial"/>
              </w:rPr>
              <w:t>Email:</w:t>
            </w:r>
          </w:p>
          <w:p w:rsidR="004470BC" w:rsidRPr="00856BFF" w:rsidRDefault="004470BC" w:rsidP="00657443">
            <w:pPr>
              <w:jc w:val="right"/>
              <w:rPr>
                <w:rFonts w:ascii="Arial" w:hAnsi="Arial" w:cs="Arial"/>
              </w:rPr>
            </w:pPr>
            <w:r w:rsidRPr="00856BFF">
              <w:rPr>
                <w:rFonts w:ascii="Arial" w:hAnsi="Arial" w:cs="Arial"/>
              </w:rPr>
              <w:t xml:space="preserve">Website: </w:t>
            </w:r>
          </w:p>
        </w:tc>
        <w:tc>
          <w:tcPr>
            <w:tcW w:w="2089" w:type="pct"/>
            <w:gridSpan w:val="2"/>
          </w:tcPr>
          <w:p w:rsidR="004470BC" w:rsidRPr="00856BFF" w:rsidRDefault="004470BC" w:rsidP="00657443">
            <w:pPr>
              <w:rPr>
                <w:rFonts w:ascii="Arial" w:hAnsi="Arial" w:cs="Arial"/>
              </w:rPr>
            </w:pPr>
            <w:r w:rsidRPr="00856BFF">
              <w:rPr>
                <w:rFonts w:ascii="Arial" w:hAnsi="Arial" w:cs="Arial"/>
              </w:rPr>
              <w:t xml:space="preserve">131 555 </w:t>
            </w:r>
          </w:p>
          <w:p w:rsidR="004470BC" w:rsidRPr="00856BFF" w:rsidRDefault="004470BC" w:rsidP="00657443">
            <w:pPr>
              <w:rPr>
                <w:rFonts w:ascii="Arial" w:hAnsi="Arial" w:cs="Arial"/>
              </w:rPr>
            </w:pPr>
            <w:r w:rsidRPr="00856BFF">
              <w:rPr>
                <w:rFonts w:ascii="Arial" w:hAnsi="Arial" w:cs="Arial"/>
              </w:rPr>
              <w:t xml:space="preserve">(02) 9995 </w:t>
            </w:r>
            <w:r w:rsidR="00AD0A29">
              <w:rPr>
                <w:rFonts w:ascii="Arial" w:hAnsi="Arial" w:cs="Arial"/>
              </w:rPr>
              <w:t>5935</w:t>
            </w:r>
            <w:r w:rsidR="00AD0A29" w:rsidRPr="00856BFF">
              <w:rPr>
                <w:rFonts w:ascii="Arial" w:hAnsi="Arial" w:cs="Arial"/>
              </w:rPr>
              <w:t xml:space="preserve"> </w:t>
            </w:r>
          </w:p>
          <w:p w:rsidR="004470BC" w:rsidRPr="00856BFF" w:rsidRDefault="008A063D" w:rsidP="00657443">
            <w:pPr>
              <w:rPr>
                <w:rFonts w:ascii="Arial" w:hAnsi="Arial" w:cs="Arial"/>
              </w:rPr>
            </w:pPr>
            <w:hyperlink r:id="rId23" w:history="1">
              <w:r w:rsidR="00AD0A29" w:rsidRPr="00AD0A29">
                <w:rPr>
                  <w:rStyle w:val="Hyperlink"/>
                  <w:rFonts w:ascii="Arial" w:hAnsi="Arial" w:cs="Arial"/>
                </w:rPr>
                <w:t>npi@epa.nsw.gov.au</w:t>
              </w:r>
            </w:hyperlink>
            <w:r w:rsidR="004470BC" w:rsidRPr="00856BFF">
              <w:rPr>
                <w:rFonts w:ascii="Arial" w:hAnsi="Arial" w:cs="Arial"/>
              </w:rPr>
              <w:t xml:space="preserve"> </w:t>
            </w:r>
          </w:p>
          <w:p w:rsidR="004470BC" w:rsidRPr="00856BFF" w:rsidRDefault="008A063D" w:rsidP="00AD0A29">
            <w:pPr>
              <w:spacing w:line="360" w:lineRule="auto"/>
              <w:rPr>
                <w:rFonts w:ascii="Arial" w:hAnsi="Arial" w:cs="Arial"/>
              </w:rPr>
            </w:pPr>
            <w:hyperlink r:id="rId24" w:history="1">
              <w:r w:rsidR="00AD0A29" w:rsidRPr="00AD0A29">
                <w:rPr>
                  <w:rStyle w:val="Hyperlink"/>
                  <w:rFonts w:ascii="Arial" w:hAnsi="Arial" w:cs="Arial"/>
                </w:rPr>
                <w:t>www.epa.nsw.gov.au</w:t>
              </w:r>
            </w:hyperlink>
            <w:r w:rsidR="004470BC" w:rsidRPr="00856BFF">
              <w:rPr>
                <w:rFonts w:ascii="Arial" w:hAnsi="Arial" w:cs="Arial"/>
              </w:rPr>
              <w:t xml:space="preserve"> </w:t>
            </w:r>
          </w:p>
        </w:tc>
        <w:tc>
          <w:tcPr>
            <w:tcW w:w="574" w:type="pct"/>
          </w:tcPr>
          <w:p w:rsidR="004470BC" w:rsidRPr="00856BFF" w:rsidRDefault="004470BC" w:rsidP="00657443">
            <w:pPr>
              <w:jc w:val="right"/>
              <w:rPr>
                <w:rFonts w:ascii="Arial" w:hAnsi="Arial" w:cs="Arial"/>
              </w:rPr>
            </w:pPr>
            <w:r w:rsidRPr="00856BFF">
              <w:rPr>
                <w:rFonts w:ascii="Arial" w:hAnsi="Arial" w:cs="Arial"/>
              </w:rPr>
              <w:t xml:space="preserve">Phone: </w:t>
            </w:r>
          </w:p>
          <w:p w:rsidR="004470BC" w:rsidRPr="00856BFF" w:rsidRDefault="004470BC" w:rsidP="00657443">
            <w:pPr>
              <w:jc w:val="right"/>
              <w:rPr>
                <w:rFonts w:ascii="Arial" w:hAnsi="Arial" w:cs="Arial"/>
              </w:rPr>
            </w:pPr>
            <w:r w:rsidRPr="00856BFF">
              <w:rPr>
                <w:rFonts w:ascii="Arial" w:hAnsi="Arial" w:cs="Arial"/>
              </w:rPr>
              <w:t xml:space="preserve">Facsimile: </w:t>
            </w:r>
          </w:p>
          <w:p w:rsidR="004470BC" w:rsidRPr="00856BFF" w:rsidRDefault="004470BC" w:rsidP="00657443">
            <w:pPr>
              <w:jc w:val="right"/>
              <w:rPr>
                <w:rFonts w:ascii="Arial" w:hAnsi="Arial" w:cs="Arial"/>
              </w:rPr>
            </w:pPr>
            <w:r w:rsidRPr="00856BFF">
              <w:rPr>
                <w:rFonts w:ascii="Arial" w:hAnsi="Arial" w:cs="Arial"/>
              </w:rPr>
              <w:t>Email:</w:t>
            </w:r>
          </w:p>
          <w:p w:rsidR="004470BC" w:rsidRPr="00856BFF" w:rsidRDefault="004470BC" w:rsidP="00657443">
            <w:pPr>
              <w:jc w:val="right"/>
              <w:rPr>
                <w:rFonts w:ascii="Arial" w:hAnsi="Arial" w:cs="Arial"/>
              </w:rPr>
            </w:pPr>
            <w:r w:rsidRPr="00856BFF">
              <w:rPr>
                <w:rFonts w:ascii="Arial" w:hAnsi="Arial" w:cs="Arial"/>
              </w:rPr>
              <w:t xml:space="preserve">Website: </w:t>
            </w:r>
          </w:p>
        </w:tc>
        <w:tc>
          <w:tcPr>
            <w:tcW w:w="1764" w:type="pct"/>
            <w:gridSpan w:val="2"/>
          </w:tcPr>
          <w:p w:rsidR="004470BC" w:rsidRPr="00856BFF" w:rsidRDefault="004470BC" w:rsidP="00657443">
            <w:pPr>
              <w:rPr>
                <w:rFonts w:ascii="Arial" w:hAnsi="Arial" w:cs="Arial"/>
              </w:rPr>
            </w:pPr>
            <w:r w:rsidRPr="00856BFF">
              <w:rPr>
                <w:rFonts w:ascii="Arial" w:hAnsi="Arial" w:cs="Arial"/>
              </w:rPr>
              <w:t xml:space="preserve">(08) 8204 9095 </w:t>
            </w:r>
          </w:p>
          <w:p w:rsidR="004470BC" w:rsidRPr="00856BFF" w:rsidRDefault="004470BC" w:rsidP="00657443">
            <w:pPr>
              <w:rPr>
                <w:rFonts w:ascii="Arial" w:hAnsi="Arial" w:cs="Arial"/>
              </w:rPr>
            </w:pPr>
            <w:r w:rsidRPr="00856BFF">
              <w:rPr>
                <w:rFonts w:ascii="Arial" w:hAnsi="Arial" w:cs="Arial"/>
              </w:rPr>
              <w:t xml:space="preserve">(08) 8124 4676 </w:t>
            </w:r>
          </w:p>
          <w:p w:rsidR="004470BC" w:rsidRPr="00856BFF" w:rsidRDefault="008A063D" w:rsidP="00657443">
            <w:pPr>
              <w:rPr>
                <w:rFonts w:ascii="Arial" w:hAnsi="Arial" w:cs="Arial"/>
              </w:rPr>
            </w:pPr>
            <w:hyperlink r:id="rId25" w:history="1">
              <w:r w:rsidR="004470BC" w:rsidRPr="00856BFF">
                <w:rPr>
                  <w:rStyle w:val="Hyperlink"/>
                  <w:rFonts w:ascii="Arial" w:hAnsi="Arial" w:cs="Arial"/>
                </w:rPr>
                <w:t>npi@epa.sa.gov.au</w:t>
              </w:r>
            </w:hyperlink>
            <w:r w:rsidR="004470BC" w:rsidRPr="00856BFF">
              <w:rPr>
                <w:rFonts w:ascii="Arial" w:hAnsi="Arial" w:cs="Arial"/>
              </w:rPr>
              <w:t xml:space="preserve"> </w:t>
            </w:r>
          </w:p>
          <w:p w:rsidR="004470BC" w:rsidRPr="00856BFF" w:rsidRDefault="008A063D" w:rsidP="00657443">
            <w:pPr>
              <w:rPr>
                <w:rFonts w:ascii="Arial" w:hAnsi="Arial" w:cs="Arial"/>
              </w:rPr>
            </w:pPr>
            <w:hyperlink r:id="rId26" w:history="1">
              <w:r w:rsidR="004470BC" w:rsidRPr="00856BFF">
                <w:rPr>
                  <w:rStyle w:val="Hyperlink"/>
                  <w:rFonts w:ascii="Arial" w:hAnsi="Arial" w:cs="Arial"/>
                </w:rPr>
                <w:t>www.epa.sa.gov.au/npi.html</w:t>
              </w:r>
            </w:hyperlink>
            <w:r w:rsidR="004470BC" w:rsidRPr="00856BFF">
              <w:rPr>
                <w:rFonts w:ascii="Arial" w:hAnsi="Arial" w:cs="Arial"/>
              </w:rPr>
              <w:t xml:space="preserve"> </w:t>
            </w:r>
          </w:p>
          <w:p w:rsidR="004470BC" w:rsidRPr="00856BFF" w:rsidRDefault="004470BC" w:rsidP="00657443">
            <w:pPr>
              <w:rPr>
                <w:rFonts w:ascii="Arial" w:hAnsi="Arial" w:cs="Arial"/>
              </w:rPr>
            </w:pPr>
          </w:p>
          <w:p w:rsidR="004470BC" w:rsidRPr="00856BFF" w:rsidRDefault="004470BC" w:rsidP="00657443">
            <w:pPr>
              <w:rPr>
                <w:rFonts w:ascii="Arial" w:hAnsi="Arial" w:cs="Arial"/>
              </w:rPr>
            </w:pPr>
          </w:p>
        </w:tc>
      </w:tr>
      <w:tr w:rsidR="004470BC" w:rsidRPr="00856BFF" w:rsidTr="0045693C">
        <w:trPr>
          <w:trHeight w:val="1364"/>
        </w:trPr>
        <w:tc>
          <w:tcPr>
            <w:tcW w:w="2662" w:type="pct"/>
            <w:gridSpan w:val="3"/>
          </w:tcPr>
          <w:p w:rsidR="004470BC" w:rsidRPr="00856BFF" w:rsidRDefault="004470BC" w:rsidP="00657443">
            <w:pPr>
              <w:pStyle w:val="Bold"/>
              <w:rPr>
                <w:rFonts w:ascii="Arial" w:hAnsi="Arial" w:cs="Arial"/>
              </w:rPr>
            </w:pPr>
            <w:smartTag w:uri="urn:schemas-microsoft-com:office:smarttags" w:element="place">
              <w:smartTag w:uri="urn:schemas-microsoft-com:office:smarttags" w:element="State">
                <w:r w:rsidRPr="00856BFF">
                  <w:rPr>
                    <w:rFonts w:ascii="Arial" w:hAnsi="Arial" w:cs="Arial"/>
                  </w:rPr>
                  <w:t>Northern Territory</w:t>
                </w:r>
              </w:smartTag>
            </w:smartTag>
          </w:p>
          <w:p w:rsidR="004470BC" w:rsidRPr="00856BFF" w:rsidRDefault="004470BC" w:rsidP="00657443">
            <w:pPr>
              <w:rPr>
                <w:rFonts w:ascii="Arial" w:hAnsi="Arial" w:cs="Arial"/>
              </w:rPr>
            </w:pPr>
            <w:smartTag w:uri="urn:schemas-microsoft-com:office:smarttags" w:element="PersonName">
              <w:r w:rsidRPr="00856BFF">
                <w:rPr>
                  <w:rFonts w:ascii="Arial" w:hAnsi="Arial" w:cs="Arial"/>
                </w:rPr>
                <w:t>NPI</w:t>
              </w:r>
            </w:smartTag>
            <w:r w:rsidRPr="00856BFF">
              <w:rPr>
                <w:rFonts w:ascii="Arial" w:hAnsi="Arial" w:cs="Arial"/>
              </w:rPr>
              <w:t xml:space="preserve"> Officer </w:t>
            </w:r>
          </w:p>
          <w:p w:rsidR="004379D0" w:rsidRPr="00856BFF" w:rsidRDefault="004379D0" w:rsidP="004379D0">
            <w:pPr>
              <w:rPr>
                <w:rFonts w:ascii="Arial" w:hAnsi="Arial" w:cs="Arial"/>
              </w:rPr>
            </w:pPr>
            <w:r>
              <w:rPr>
                <w:rFonts w:ascii="Arial" w:hAnsi="Arial" w:cs="Arial"/>
              </w:rPr>
              <w:t>Northern Territory Environment Protection Authority</w:t>
            </w:r>
          </w:p>
          <w:p w:rsidR="004379D0" w:rsidRPr="00856BFF" w:rsidRDefault="004379D0" w:rsidP="004379D0">
            <w:pPr>
              <w:rPr>
                <w:rFonts w:ascii="Arial" w:hAnsi="Arial" w:cs="Arial"/>
              </w:rPr>
            </w:pPr>
            <w:r w:rsidRPr="00856BFF">
              <w:rPr>
                <w:rFonts w:ascii="Arial" w:hAnsi="Arial" w:cs="Arial"/>
              </w:rPr>
              <w:t xml:space="preserve">GPO Box </w:t>
            </w:r>
            <w:r>
              <w:rPr>
                <w:rFonts w:ascii="Arial" w:hAnsi="Arial" w:cs="Arial"/>
              </w:rPr>
              <w:t>3675</w:t>
            </w:r>
            <w:r w:rsidRPr="00856BFF">
              <w:rPr>
                <w:rFonts w:ascii="Arial" w:hAnsi="Arial" w:cs="Arial"/>
              </w:rPr>
              <w:t xml:space="preserve"> </w:t>
            </w:r>
          </w:p>
          <w:p w:rsidR="004470BC" w:rsidRPr="00856BFF" w:rsidRDefault="004470BC" w:rsidP="00657443">
            <w:pPr>
              <w:spacing w:line="360" w:lineRule="auto"/>
              <w:rPr>
                <w:rFonts w:ascii="Arial" w:hAnsi="Arial" w:cs="Arial"/>
              </w:rPr>
            </w:pPr>
            <w:r w:rsidRPr="00856BFF">
              <w:rPr>
                <w:rFonts w:ascii="Arial" w:hAnsi="Arial" w:cs="Arial"/>
              </w:rPr>
              <w:t xml:space="preserve">DARWIN NT 0801 </w:t>
            </w:r>
          </w:p>
        </w:tc>
        <w:tc>
          <w:tcPr>
            <w:tcW w:w="2338" w:type="pct"/>
            <w:gridSpan w:val="3"/>
          </w:tcPr>
          <w:p w:rsidR="004470BC" w:rsidRPr="00856BFF" w:rsidRDefault="004470BC" w:rsidP="00657443">
            <w:pPr>
              <w:pStyle w:val="Bold"/>
              <w:rPr>
                <w:rFonts w:ascii="Arial" w:hAnsi="Arial" w:cs="Arial"/>
              </w:rPr>
            </w:pPr>
            <w:smartTag w:uri="urn:schemas-microsoft-com:office:smarttags" w:element="place">
              <w:smartTag w:uri="urn:schemas-microsoft-com:office:smarttags" w:element="State">
                <w:r w:rsidRPr="00856BFF">
                  <w:rPr>
                    <w:rFonts w:ascii="Arial" w:hAnsi="Arial" w:cs="Arial"/>
                  </w:rPr>
                  <w:t>Tasmania</w:t>
                </w:r>
              </w:smartTag>
            </w:smartTag>
            <w:r w:rsidRPr="00856BFF">
              <w:rPr>
                <w:rFonts w:ascii="Arial" w:hAnsi="Arial" w:cs="Arial"/>
              </w:rPr>
              <w:t xml:space="preserve"> </w:t>
            </w:r>
          </w:p>
          <w:p w:rsidR="004470BC" w:rsidRPr="00856BFF" w:rsidRDefault="004470BC" w:rsidP="00657443">
            <w:pPr>
              <w:rPr>
                <w:rFonts w:ascii="Arial" w:hAnsi="Arial" w:cs="Arial"/>
              </w:rPr>
            </w:pPr>
            <w:smartTag w:uri="urn:schemas-microsoft-com:office:smarttags" w:element="PersonName">
              <w:r w:rsidRPr="00856BFF">
                <w:rPr>
                  <w:rFonts w:ascii="Arial" w:hAnsi="Arial" w:cs="Arial"/>
                </w:rPr>
                <w:t>NPI</w:t>
              </w:r>
            </w:smartTag>
            <w:r w:rsidRPr="00856BFF">
              <w:rPr>
                <w:rFonts w:ascii="Arial" w:hAnsi="Arial" w:cs="Arial"/>
              </w:rPr>
              <w:t xml:space="preserve"> Unit </w:t>
            </w:r>
          </w:p>
          <w:p w:rsidR="004470BC" w:rsidRPr="00856BFF" w:rsidRDefault="004470BC" w:rsidP="00657443">
            <w:pPr>
              <w:rPr>
                <w:rFonts w:ascii="Arial" w:hAnsi="Arial" w:cs="Arial"/>
              </w:rPr>
            </w:pPr>
            <w:r w:rsidRPr="00856BFF">
              <w:rPr>
                <w:rFonts w:ascii="Arial" w:hAnsi="Arial" w:cs="Arial"/>
              </w:rPr>
              <w:t xml:space="preserve">Department of Primary Industries, Parks, Water and Environment </w:t>
            </w:r>
          </w:p>
          <w:p w:rsidR="004470BC" w:rsidRPr="00856BFF" w:rsidRDefault="004470BC" w:rsidP="00657443">
            <w:pPr>
              <w:rPr>
                <w:rFonts w:ascii="Arial" w:hAnsi="Arial" w:cs="Arial"/>
              </w:rPr>
            </w:pPr>
            <w:r w:rsidRPr="00856BFF">
              <w:rPr>
                <w:rFonts w:ascii="Arial" w:hAnsi="Arial" w:cs="Arial"/>
              </w:rPr>
              <w:t xml:space="preserve">GPO Box 1751 </w:t>
            </w:r>
          </w:p>
          <w:p w:rsidR="004470BC" w:rsidRPr="00856BFF" w:rsidRDefault="004470BC" w:rsidP="00A16CC1">
            <w:pPr>
              <w:spacing w:line="360" w:lineRule="auto"/>
              <w:rPr>
                <w:rFonts w:ascii="Arial" w:hAnsi="Arial" w:cs="Arial"/>
              </w:rPr>
            </w:pPr>
            <w:smartTag w:uri="urn:schemas:contacts" w:element="Sn">
              <w:smartTag w:uri="urn:schemas-microsoft-com:office:smarttags" w:element="place">
                <w:smartTag w:uri="urn:schemas-microsoft-com:office:smarttags" w:element="City">
                  <w:r w:rsidRPr="00856BFF">
                    <w:rPr>
                      <w:rFonts w:ascii="Arial" w:hAnsi="Arial" w:cs="Arial"/>
                    </w:rPr>
                    <w:t>HOBART</w:t>
                  </w:r>
                </w:smartTag>
              </w:smartTag>
            </w:smartTag>
            <w:r w:rsidRPr="00856BFF">
              <w:rPr>
                <w:rFonts w:ascii="Arial" w:hAnsi="Arial" w:cs="Arial"/>
              </w:rPr>
              <w:t xml:space="preserve"> TAS 7001 </w:t>
            </w:r>
          </w:p>
        </w:tc>
      </w:tr>
      <w:tr w:rsidR="004470BC" w:rsidRPr="00856BFF" w:rsidTr="00C15217">
        <w:tc>
          <w:tcPr>
            <w:tcW w:w="574" w:type="pct"/>
          </w:tcPr>
          <w:p w:rsidR="004470BC" w:rsidRPr="00856BFF" w:rsidRDefault="004470BC" w:rsidP="00657443">
            <w:pPr>
              <w:jc w:val="right"/>
              <w:rPr>
                <w:rFonts w:ascii="Arial" w:hAnsi="Arial" w:cs="Arial"/>
              </w:rPr>
            </w:pPr>
            <w:r w:rsidRPr="00856BFF">
              <w:rPr>
                <w:rFonts w:ascii="Arial" w:hAnsi="Arial" w:cs="Arial"/>
              </w:rPr>
              <w:t xml:space="preserve">Phone: </w:t>
            </w:r>
          </w:p>
          <w:p w:rsidR="004470BC" w:rsidRPr="00856BFF" w:rsidRDefault="004470BC" w:rsidP="00657443">
            <w:pPr>
              <w:jc w:val="right"/>
              <w:rPr>
                <w:rFonts w:ascii="Arial" w:hAnsi="Arial" w:cs="Arial"/>
              </w:rPr>
            </w:pPr>
            <w:r w:rsidRPr="00856BFF">
              <w:rPr>
                <w:rFonts w:ascii="Arial" w:hAnsi="Arial" w:cs="Arial"/>
              </w:rPr>
              <w:t xml:space="preserve">Facsimile: </w:t>
            </w:r>
          </w:p>
          <w:p w:rsidR="004470BC" w:rsidRPr="00856BFF" w:rsidRDefault="004470BC" w:rsidP="00657443">
            <w:pPr>
              <w:jc w:val="right"/>
              <w:rPr>
                <w:rFonts w:ascii="Arial" w:hAnsi="Arial" w:cs="Arial"/>
              </w:rPr>
            </w:pPr>
            <w:r w:rsidRPr="00856BFF">
              <w:rPr>
                <w:rFonts w:ascii="Arial" w:hAnsi="Arial" w:cs="Arial"/>
              </w:rPr>
              <w:t>Email:</w:t>
            </w:r>
          </w:p>
          <w:p w:rsidR="004470BC" w:rsidRPr="00856BFF" w:rsidRDefault="004470BC" w:rsidP="00657443">
            <w:pPr>
              <w:jc w:val="right"/>
              <w:rPr>
                <w:rFonts w:ascii="Arial" w:hAnsi="Arial" w:cs="Arial"/>
              </w:rPr>
            </w:pPr>
            <w:r w:rsidRPr="00856BFF">
              <w:rPr>
                <w:rFonts w:ascii="Arial" w:hAnsi="Arial" w:cs="Arial"/>
              </w:rPr>
              <w:t xml:space="preserve">Website: </w:t>
            </w:r>
          </w:p>
        </w:tc>
        <w:tc>
          <w:tcPr>
            <w:tcW w:w="2089" w:type="pct"/>
            <w:gridSpan w:val="2"/>
          </w:tcPr>
          <w:p w:rsidR="004470BC" w:rsidRPr="00856BFF" w:rsidRDefault="004470BC" w:rsidP="00657443">
            <w:pPr>
              <w:rPr>
                <w:rFonts w:ascii="Arial" w:hAnsi="Arial" w:cs="Arial"/>
              </w:rPr>
            </w:pPr>
            <w:r w:rsidRPr="00856BFF">
              <w:rPr>
                <w:rFonts w:ascii="Arial" w:hAnsi="Arial" w:cs="Arial"/>
              </w:rPr>
              <w:t xml:space="preserve">(08) </w:t>
            </w:r>
            <w:r w:rsidR="004379D0" w:rsidRPr="00856BFF">
              <w:rPr>
                <w:rFonts w:ascii="Arial" w:hAnsi="Arial" w:cs="Arial"/>
              </w:rPr>
              <w:t>8924 4</w:t>
            </w:r>
            <w:r w:rsidR="004379D0">
              <w:rPr>
                <w:rFonts w:ascii="Arial" w:hAnsi="Arial" w:cs="Arial"/>
              </w:rPr>
              <w:t>057</w:t>
            </w:r>
          </w:p>
          <w:p w:rsidR="004470BC" w:rsidRPr="00856BFF" w:rsidRDefault="004470BC" w:rsidP="00657443">
            <w:pPr>
              <w:rPr>
                <w:rFonts w:ascii="Arial" w:hAnsi="Arial" w:cs="Arial"/>
              </w:rPr>
            </w:pPr>
            <w:r w:rsidRPr="00856BFF">
              <w:rPr>
                <w:rFonts w:ascii="Arial" w:hAnsi="Arial" w:cs="Arial"/>
              </w:rPr>
              <w:t xml:space="preserve">(08) 8924 4053 </w:t>
            </w:r>
          </w:p>
          <w:p w:rsidR="004470BC" w:rsidRPr="00856BFF" w:rsidRDefault="008A063D" w:rsidP="00657443">
            <w:pPr>
              <w:rPr>
                <w:rFonts w:ascii="Arial" w:hAnsi="Arial" w:cs="Arial"/>
              </w:rPr>
            </w:pPr>
            <w:hyperlink r:id="rId27" w:history="1">
              <w:r w:rsidR="004470BC" w:rsidRPr="00856BFF">
                <w:rPr>
                  <w:rStyle w:val="Hyperlink"/>
                  <w:rFonts w:ascii="Arial" w:hAnsi="Arial" w:cs="Arial"/>
                </w:rPr>
                <w:t>npi.officer@nt.gov.au</w:t>
              </w:r>
            </w:hyperlink>
            <w:r w:rsidR="004470BC" w:rsidRPr="00856BFF">
              <w:rPr>
                <w:rFonts w:ascii="Arial" w:hAnsi="Arial" w:cs="Arial"/>
              </w:rPr>
              <w:t xml:space="preserve"> </w:t>
            </w:r>
          </w:p>
          <w:p w:rsidR="004470BC" w:rsidRPr="004379D0" w:rsidRDefault="008A063D" w:rsidP="00657443">
            <w:pPr>
              <w:rPr>
                <w:rFonts w:ascii="Arial" w:hAnsi="Arial" w:cs="Arial"/>
                <w:sz w:val="18"/>
                <w:szCs w:val="18"/>
              </w:rPr>
            </w:pPr>
            <w:hyperlink r:id="rId28" w:history="1">
              <w:r w:rsidR="004379D0" w:rsidRPr="00905289">
                <w:rPr>
                  <w:rStyle w:val="Hyperlink"/>
                  <w:rFonts w:ascii="Arial" w:hAnsi="Arial" w:cs="Arial"/>
                  <w:sz w:val="18"/>
                  <w:szCs w:val="18"/>
                </w:rPr>
                <w:t>http://www.ntepa.nt.gov.au/waste-pollution/npi</w:t>
              </w:r>
            </w:hyperlink>
            <w:r w:rsidR="004379D0">
              <w:rPr>
                <w:rFonts w:ascii="Arial" w:hAnsi="Arial" w:cs="Arial"/>
                <w:sz w:val="18"/>
                <w:szCs w:val="18"/>
              </w:rPr>
              <w:t xml:space="preserve"> </w:t>
            </w:r>
          </w:p>
        </w:tc>
        <w:tc>
          <w:tcPr>
            <w:tcW w:w="574" w:type="pct"/>
          </w:tcPr>
          <w:p w:rsidR="004470BC" w:rsidRPr="00856BFF" w:rsidRDefault="004470BC" w:rsidP="00657443">
            <w:pPr>
              <w:jc w:val="right"/>
              <w:rPr>
                <w:rFonts w:ascii="Arial" w:hAnsi="Arial" w:cs="Arial"/>
              </w:rPr>
            </w:pPr>
            <w:r w:rsidRPr="00856BFF">
              <w:rPr>
                <w:rFonts w:ascii="Arial" w:hAnsi="Arial" w:cs="Arial"/>
              </w:rPr>
              <w:t xml:space="preserve">Phone: </w:t>
            </w:r>
          </w:p>
          <w:p w:rsidR="004470BC" w:rsidRPr="00856BFF" w:rsidRDefault="004470BC" w:rsidP="00657443">
            <w:pPr>
              <w:jc w:val="right"/>
              <w:rPr>
                <w:rFonts w:ascii="Arial" w:hAnsi="Arial" w:cs="Arial"/>
              </w:rPr>
            </w:pPr>
            <w:r w:rsidRPr="00856BFF">
              <w:rPr>
                <w:rFonts w:ascii="Arial" w:hAnsi="Arial" w:cs="Arial"/>
              </w:rPr>
              <w:t xml:space="preserve">Facsimile: </w:t>
            </w:r>
          </w:p>
          <w:p w:rsidR="004470BC" w:rsidRPr="00856BFF" w:rsidRDefault="004470BC" w:rsidP="00657443">
            <w:pPr>
              <w:jc w:val="right"/>
              <w:rPr>
                <w:rFonts w:ascii="Arial" w:hAnsi="Arial" w:cs="Arial"/>
              </w:rPr>
            </w:pPr>
            <w:r w:rsidRPr="00856BFF">
              <w:rPr>
                <w:rFonts w:ascii="Arial" w:hAnsi="Arial" w:cs="Arial"/>
              </w:rPr>
              <w:t>Email:</w:t>
            </w:r>
          </w:p>
          <w:p w:rsidR="004470BC" w:rsidRPr="00856BFF" w:rsidRDefault="004470BC" w:rsidP="00657443">
            <w:pPr>
              <w:jc w:val="right"/>
              <w:rPr>
                <w:rFonts w:ascii="Arial" w:hAnsi="Arial" w:cs="Arial"/>
              </w:rPr>
            </w:pPr>
            <w:r w:rsidRPr="00856BFF">
              <w:rPr>
                <w:rFonts w:ascii="Arial" w:hAnsi="Arial" w:cs="Arial"/>
              </w:rPr>
              <w:t xml:space="preserve">Website: </w:t>
            </w:r>
          </w:p>
        </w:tc>
        <w:tc>
          <w:tcPr>
            <w:tcW w:w="1764" w:type="pct"/>
            <w:gridSpan w:val="2"/>
          </w:tcPr>
          <w:p w:rsidR="004470BC" w:rsidRPr="00856BFF" w:rsidRDefault="004470BC" w:rsidP="00657443">
            <w:pPr>
              <w:rPr>
                <w:rFonts w:ascii="Arial" w:hAnsi="Arial" w:cs="Arial"/>
              </w:rPr>
            </w:pPr>
            <w:r w:rsidRPr="00856BFF">
              <w:rPr>
                <w:rFonts w:ascii="Arial" w:hAnsi="Arial" w:cs="Arial"/>
              </w:rPr>
              <w:t>(03) 6</w:t>
            </w:r>
            <w:r>
              <w:rPr>
                <w:rFonts w:ascii="Arial" w:hAnsi="Arial" w:cs="Arial"/>
              </w:rPr>
              <w:t>165</w:t>
            </w:r>
            <w:r w:rsidRPr="00856BFF">
              <w:rPr>
                <w:rFonts w:ascii="Arial" w:hAnsi="Arial" w:cs="Arial"/>
              </w:rPr>
              <w:t xml:space="preserve"> </w:t>
            </w:r>
            <w:r>
              <w:rPr>
                <w:rFonts w:ascii="Arial" w:hAnsi="Arial" w:cs="Arial"/>
              </w:rPr>
              <w:t>4565</w:t>
            </w:r>
            <w:r w:rsidRPr="00856BFF">
              <w:rPr>
                <w:rFonts w:ascii="Arial" w:hAnsi="Arial" w:cs="Arial"/>
              </w:rPr>
              <w:t xml:space="preserve"> </w:t>
            </w:r>
          </w:p>
          <w:p w:rsidR="004470BC" w:rsidRPr="00856BFF" w:rsidRDefault="004470BC" w:rsidP="00657443">
            <w:pPr>
              <w:rPr>
                <w:rFonts w:ascii="Arial" w:hAnsi="Arial" w:cs="Arial"/>
              </w:rPr>
            </w:pPr>
            <w:r w:rsidRPr="00856BFF">
              <w:rPr>
                <w:rFonts w:ascii="Arial" w:hAnsi="Arial" w:cs="Arial"/>
              </w:rPr>
              <w:t xml:space="preserve">(03) 6233 3800 </w:t>
            </w:r>
          </w:p>
          <w:p w:rsidR="004470BC" w:rsidRPr="00856BFF" w:rsidRDefault="008A063D" w:rsidP="00657443">
            <w:pPr>
              <w:rPr>
                <w:rFonts w:ascii="Arial" w:hAnsi="Arial" w:cs="Arial"/>
              </w:rPr>
            </w:pPr>
            <w:hyperlink r:id="rId29" w:history="1">
              <w:r w:rsidR="004470BC" w:rsidRPr="00856BFF">
                <w:rPr>
                  <w:rStyle w:val="Hyperlink"/>
                  <w:rFonts w:ascii="Arial" w:hAnsi="Arial" w:cs="Arial"/>
                </w:rPr>
                <w:t>npi@environment.tas.gov.au</w:t>
              </w:r>
            </w:hyperlink>
          </w:p>
          <w:p w:rsidR="004470BC" w:rsidRPr="00856BFF" w:rsidRDefault="008A063D" w:rsidP="00657443">
            <w:pPr>
              <w:rPr>
                <w:rFonts w:ascii="Arial" w:hAnsi="Arial" w:cs="Arial"/>
              </w:rPr>
            </w:pPr>
            <w:hyperlink r:id="rId30" w:history="1">
              <w:r w:rsidR="004470BC" w:rsidRPr="00856BFF">
                <w:rPr>
                  <w:rStyle w:val="Hyperlink"/>
                  <w:rFonts w:ascii="Arial" w:hAnsi="Arial" w:cs="Arial"/>
                </w:rPr>
                <w:t>www.environment.tas.gov.au</w:t>
              </w:r>
            </w:hyperlink>
            <w:r w:rsidR="004470BC" w:rsidRPr="00856BFF">
              <w:rPr>
                <w:rFonts w:ascii="Arial" w:hAnsi="Arial" w:cs="Arial"/>
              </w:rPr>
              <w:t xml:space="preserve"> </w:t>
            </w:r>
          </w:p>
          <w:p w:rsidR="004470BC" w:rsidRPr="00856BFF" w:rsidRDefault="004470BC" w:rsidP="00657443">
            <w:pPr>
              <w:rPr>
                <w:rFonts w:ascii="Arial" w:hAnsi="Arial" w:cs="Arial"/>
              </w:rPr>
            </w:pPr>
          </w:p>
          <w:p w:rsidR="004470BC" w:rsidRPr="00856BFF" w:rsidRDefault="004470BC" w:rsidP="00657443">
            <w:pPr>
              <w:rPr>
                <w:rFonts w:ascii="Arial" w:hAnsi="Arial" w:cs="Arial"/>
              </w:rPr>
            </w:pPr>
          </w:p>
        </w:tc>
      </w:tr>
      <w:tr w:rsidR="004470BC" w:rsidRPr="00856BFF" w:rsidTr="00C15217">
        <w:tc>
          <w:tcPr>
            <w:tcW w:w="2662" w:type="pct"/>
            <w:gridSpan w:val="3"/>
          </w:tcPr>
          <w:p w:rsidR="004470BC" w:rsidRPr="00856BFF" w:rsidRDefault="004470BC" w:rsidP="00657443">
            <w:pPr>
              <w:pStyle w:val="Bold"/>
              <w:rPr>
                <w:rFonts w:ascii="Arial" w:hAnsi="Arial" w:cs="Arial"/>
              </w:rPr>
            </w:pPr>
            <w:r w:rsidRPr="00856BFF">
              <w:rPr>
                <w:rFonts w:ascii="Arial" w:hAnsi="Arial" w:cs="Arial"/>
              </w:rPr>
              <w:t xml:space="preserve">Victoria </w:t>
            </w:r>
          </w:p>
          <w:p w:rsidR="004470BC" w:rsidRPr="00856BFF" w:rsidRDefault="004470BC" w:rsidP="00657443">
            <w:pPr>
              <w:rPr>
                <w:rFonts w:ascii="Arial" w:hAnsi="Arial" w:cs="Arial"/>
              </w:rPr>
            </w:pPr>
            <w:smartTag w:uri="urn:schemas-microsoft-com:office:smarttags" w:element="PersonName">
              <w:r w:rsidRPr="00856BFF">
                <w:rPr>
                  <w:rFonts w:ascii="Arial" w:hAnsi="Arial" w:cs="Arial"/>
                </w:rPr>
                <w:t>NPI</w:t>
              </w:r>
            </w:smartTag>
            <w:r w:rsidRPr="00856BFF">
              <w:rPr>
                <w:rFonts w:ascii="Arial" w:hAnsi="Arial" w:cs="Arial"/>
              </w:rPr>
              <w:t xml:space="preserve"> Team </w:t>
            </w:r>
          </w:p>
          <w:p w:rsidR="004470BC" w:rsidRPr="00856BFF" w:rsidRDefault="004470BC" w:rsidP="00657443">
            <w:pPr>
              <w:rPr>
                <w:rFonts w:ascii="Arial" w:hAnsi="Arial" w:cs="Arial"/>
              </w:rPr>
            </w:pPr>
            <w:r w:rsidRPr="00856BFF">
              <w:rPr>
                <w:rFonts w:ascii="Arial" w:hAnsi="Arial" w:cs="Arial"/>
              </w:rPr>
              <w:t xml:space="preserve">Environment Protection Authority </w:t>
            </w:r>
          </w:p>
          <w:p w:rsidR="004470BC" w:rsidRPr="00856BFF" w:rsidRDefault="004470BC" w:rsidP="00657443">
            <w:pPr>
              <w:rPr>
                <w:rFonts w:ascii="Arial" w:hAnsi="Arial" w:cs="Arial"/>
              </w:rPr>
            </w:pPr>
            <w:r w:rsidRPr="00856BFF">
              <w:rPr>
                <w:rFonts w:ascii="Arial" w:hAnsi="Arial" w:cs="Arial"/>
              </w:rPr>
              <w:t xml:space="preserve">GPO Box 4395 </w:t>
            </w:r>
          </w:p>
          <w:p w:rsidR="004470BC" w:rsidRPr="00856BFF" w:rsidRDefault="004470BC" w:rsidP="00657443">
            <w:pPr>
              <w:spacing w:line="360" w:lineRule="auto"/>
              <w:rPr>
                <w:rFonts w:ascii="Arial" w:hAnsi="Arial" w:cs="Arial"/>
              </w:rPr>
            </w:pPr>
            <w:smartTag w:uri="urn:schemas:contacts" w:element="Sn">
              <w:smartTag w:uri="urn:schemas-microsoft-com:office:smarttags" w:element="place">
                <w:smartTag w:uri="urn:schemas-microsoft-com:office:smarttags" w:element="City">
                  <w:r w:rsidRPr="00856BFF">
                    <w:rPr>
                      <w:rFonts w:ascii="Arial" w:hAnsi="Arial" w:cs="Arial"/>
                    </w:rPr>
                    <w:t>MELBOURNE</w:t>
                  </w:r>
                </w:smartTag>
              </w:smartTag>
            </w:smartTag>
            <w:r w:rsidRPr="00856BFF">
              <w:rPr>
                <w:rFonts w:ascii="Arial" w:hAnsi="Arial" w:cs="Arial"/>
              </w:rPr>
              <w:t xml:space="preserve"> </w:t>
            </w:r>
            <w:smartTag w:uri="urn:schemas:contacts" w:element="GivenName">
              <w:r w:rsidRPr="00856BFF">
                <w:rPr>
                  <w:rFonts w:ascii="Arial" w:hAnsi="Arial" w:cs="Arial"/>
                </w:rPr>
                <w:t>VIC</w:t>
              </w:r>
            </w:smartTag>
            <w:r w:rsidRPr="00856BFF">
              <w:rPr>
                <w:rFonts w:ascii="Arial" w:hAnsi="Arial" w:cs="Arial"/>
              </w:rPr>
              <w:t xml:space="preserve"> 3001 </w:t>
            </w:r>
          </w:p>
        </w:tc>
        <w:tc>
          <w:tcPr>
            <w:tcW w:w="2338" w:type="pct"/>
            <w:gridSpan w:val="3"/>
          </w:tcPr>
          <w:p w:rsidR="004470BC" w:rsidRPr="00856BFF" w:rsidRDefault="004470BC" w:rsidP="00657443">
            <w:pPr>
              <w:pStyle w:val="Bold"/>
              <w:rPr>
                <w:rFonts w:ascii="Arial" w:hAnsi="Arial" w:cs="Arial"/>
              </w:rPr>
            </w:pPr>
            <w:r w:rsidRPr="00856BFF">
              <w:rPr>
                <w:rFonts w:ascii="Arial" w:hAnsi="Arial" w:cs="Arial"/>
              </w:rPr>
              <w:t xml:space="preserve">Western Australia </w:t>
            </w:r>
          </w:p>
          <w:p w:rsidR="004470BC" w:rsidRPr="00856BFF" w:rsidRDefault="004470BC" w:rsidP="00657443">
            <w:pPr>
              <w:rPr>
                <w:rFonts w:ascii="Arial" w:hAnsi="Arial" w:cs="Arial"/>
              </w:rPr>
            </w:pPr>
            <w:smartTag w:uri="urn:schemas-microsoft-com:office:smarttags" w:element="PersonName">
              <w:r w:rsidRPr="00856BFF">
                <w:rPr>
                  <w:rFonts w:ascii="Arial" w:hAnsi="Arial" w:cs="Arial"/>
                </w:rPr>
                <w:t>NPI</w:t>
              </w:r>
            </w:smartTag>
            <w:r w:rsidRPr="00856BFF">
              <w:rPr>
                <w:rFonts w:ascii="Arial" w:hAnsi="Arial" w:cs="Arial"/>
              </w:rPr>
              <w:t xml:space="preserve"> Section </w:t>
            </w:r>
          </w:p>
          <w:p w:rsidR="004470BC" w:rsidRPr="00856BFF" w:rsidRDefault="004470BC" w:rsidP="00657443">
            <w:pPr>
              <w:rPr>
                <w:rFonts w:ascii="Arial" w:hAnsi="Arial" w:cs="Arial"/>
              </w:rPr>
            </w:pPr>
            <w:r w:rsidRPr="00856BFF">
              <w:rPr>
                <w:rFonts w:ascii="Arial" w:hAnsi="Arial" w:cs="Arial"/>
              </w:rPr>
              <w:t xml:space="preserve">Department of Environment </w:t>
            </w:r>
            <w:r>
              <w:rPr>
                <w:rFonts w:ascii="Arial" w:hAnsi="Arial" w:cs="Arial"/>
              </w:rPr>
              <w:t>Regulation</w:t>
            </w:r>
            <w:r w:rsidRPr="00856BFF">
              <w:rPr>
                <w:rFonts w:ascii="Arial" w:hAnsi="Arial" w:cs="Arial"/>
              </w:rPr>
              <w:t xml:space="preserve"> </w:t>
            </w:r>
          </w:p>
          <w:p w:rsidR="004470BC" w:rsidRPr="00856BFF" w:rsidRDefault="004470BC" w:rsidP="00657443">
            <w:pPr>
              <w:rPr>
                <w:rFonts w:ascii="Arial" w:hAnsi="Arial" w:cs="Arial"/>
              </w:rPr>
            </w:pPr>
            <w:r w:rsidRPr="00856BFF">
              <w:rPr>
                <w:rFonts w:ascii="Arial" w:hAnsi="Arial" w:cs="Arial"/>
              </w:rPr>
              <w:t xml:space="preserve">Locked Bag </w:t>
            </w:r>
            <w:r>
              <w:rPr>
                <w:rFonts w:ascii="Arial" w:hAnsi="Arial" w:cs="Arial"/>
              </w:rPr>
              <w:t>33</w:t>
            </w:r>
            <w:r w:rsidRPr="00856BFF">
              <w:rPr>
                <w:rFonts w:ascii="Arial" w:hAnsi="Arial" w:cs="Arial"/>
              </w:rPr>
              <w:t xml:space="preserve"> </w:t>
            </w:r>
          </w:p>
          <w:p w:rsidR="004470BC" w:rsidRPr="00856BFF" w:rsidRDefault="004470BC" w:rsidP="00657443">
            <w:pPr>
              <w:spacing w:line="360" w:lineRule="auto"/>
              <w:rPr>
                <w:rFonts w:ascii="Arial" w:hAnsi="Arial" w:cs="Arial"/>
              </w:rPr>
            </w:pPr>
            <w:r>
              <w:rPr>
                <w:rFonts w:ascii="Arial" w:hAnsi="Arial" w:cs="Arial"/>
              </w:rPr>
              <w:t>CLOISTERS SQUARE</w:t>
            </w:r>
            <w:r w:rsidRPr="00856BFF">
              <w:rPr>
                <w:rFonts w:ascii="Arial" w:hAnsi="Arial" w:cs="Arial"/>
              </w:rPr>
              <w:t xml:space="preserve"> </w:t>
            </w:r>
            <w:r>
              <w:rPr>
                <w:rFonts w:ascii="Arial" w:hAnsi="Arial" w:cs="Arial"/>
              </w:rPr>
              <w:t xml:space="preserve">PERTH </w:t>
            </w:r>
            <w:r w:rsidRPr="00856BFF">
              <w:rPr>
                <w:rFonts w:ascii="Arial" w:hAnsi="Arial" w:cs="Arial"/>
              </w:rPr>
              <w:t xml:space="preserve">WA 6983 </w:t>
            </w:r>
          </w:p>
        </w:tc>
      </w:tr>
      <w:tr w:rsidR="004470BC" w:rsidRPr="00856BFF" w:rsidTr="00C15217">
        <w:tc>
          <w:tcPr>
            <w:tcW w:w="574" w:type="pct"/>
          </w:tcPr>
          <w:p w:rsidR="004470BC" w:rsidRPr="00856BFF" w:rsidRDefault="004470BC" w:rsidP="00657443">
            <w:pPr>
              <w:jc w:val="right"/>
              <w:rPr>
                <w:rFonts w:ascii="Arial" w:hAnsi="Arial" w:cs="Arial"/>
              </w:rPr>
            </w:pPr>
            <w:r w:rsidRPr="00856BFF">
              <w:rPr>
                <w:rFonts w:ascii="Arial" w:hAnsi="Arial" w:cs="Arial"/>
              </w:rPr>
              <w:t xml:space="preserve">Phone: </w:t>
            </w:r>
          </w:p>
          <w:p w:rsidR="00710F54" w:rsidRPr="00856BFF" w:rsidRDefault="00710F54" w:rsidP="00710F54">
            <w:pPr>
              <w:jc w:val="right"/>
              <w:rPr>
                <w:rFonts w:ascii="Arial" w:hAnsi="Arial" w:cs="Arial"/>
              </w:rPr>
            </w:pPr>
            <w:r w:rsidRPr="00856BFF">
              <w:rPr>
                <w:rFonts w:ascii="Arial" w:hAnsi="Arial" w:cs="Arial"/>
              </w:rPr>
              <w:t>Email:</w:t>
            </w:r>
          </w:p>
          <w:p w:rsidR="004470BC" w:rsidRPr="00856BFF" w:rsidRDefault="004470BC" w:rsidP="00657443">
            <w:pPr>
              <w:jc w:val="right"/>
              <w:rPr>
                <w:rFonts w:ascii="Arial" w:hAnsi="Arial" w:cs="Arial"/>
              </w:rPr>
            </w:pPr>
            <w:r w:rsidRPr="00856BFF">
              <w:rPr>
                <w:rFonts w:ascii="Arial" w:hAnsi="Arial" w:cs="Arial"/>
              </w:rPr>
              <w:t xml:space="preserve">Website: </w:t>
            </w:r>
          </w:p>
        </w:tc>
        <w:tc>
          <w:tcPr>
            <w:tcW w:w="2089" w:type="pct"/>
            <w:gridSpan w:val="2"/>
          </w:tcPr>
          <w:p w:rsidR="004470BC" w:rsidRPr="00856BFF" w:rsidRDefault="004470BC" w:rsidP="00657443">
            <w:pPr>
              <w:rPr>
                <w:rFonts w:ascii="Arial" w:hAnsi="Arial" w:cs="Arial"/>
              </w:rPr>
            </w:pPr>
            <w:r w:rsidRPr="00856BFF">
              <w:rPr>
                <w:rFonts w:ascii="Arial" w:hAnsi="Arial" w:cs="Arial"/>
              </w:rPr>
              <w:t xml:space="preserve"> (03) 9695 2511 </w:t>
            </w:r>
          </w:p>
          <w:p w:rsidR="00710F54" w:rsidRPr="00856BFF" w:rsidRDefault="008A063D" w:rsidP="00710F54">
            <w:pPr>
              <w:rPr>
                <w:rFonts w:ascii="Arial" w:hAnsi="Arial" w:cs="Arial"/>
              </w:rPr>
            </w:pPr>
            <w:hyperlink r:id="rId31" w:history="1">
              <w:r w:rsidR="00710F54" w:rsidRPr="00856BFF">
                <w:rPr>
                  <w:rStyle w:val="Hyperlink"/>
                  <w:rFonts w:ascii="Arial" w:hAnsi="Arial" w:cs="Arial"/>
                </w:rPr>
                <w:t>npi.victoria@epa.vic.gov.au</w:t>
              </w:r>
            </w:hyperlink>
            <w:r w:rsidR="00710F54" w:rsidRPr="00856BFF">
              <w:rPr>
                <w:rFonts w:ascii="Arial" w:hAnsi="Arial" w:cs="Arial"/>
              </w:rPr>
              <w:t xml:space="preserve"> </w:t>
            </w:r>
          </w:p>
          <w:p w:rsidR="004470BC" w:rsidRPr="00856BFF" w:rsidRDefault="008A063D" w:rsidP="00657443">
            <w:pPr>
              <w:rPr>
                <w:rFonts w:ascii="Arial" w:hAnsi="Arial" w:cs="Arial"/>
              </w:rPr>
            </w:pPr>
            <w:hyperlink r:id="rId32" w:history="1">
              <w:r w:rsidR="00710F54" w:rsidRPr="00856BFF">
                <w:rPr>
                  <w:rStyle w:val="Hyperlink"/>
                  <w:rFonts w:ascii="Arial" w:hAnsi="Arial" w:cs="Arial"/>
                </w:rPr>
                <w:t>www.epa.vic.gov.au</w:t>
              </w:r>
            </w:hyperlink>
            <w:r w:rsidR="004470BC" w:rsidRPr="00856BFF">
              <w:rPr>
                <w:rFonts w:ascii="Arial" w:hAnsi="Arial" w:cs="Arial"/>
              </w:rPr>
              <w:t xml:space="preserve"> </w:t>
            </w:r>
          </w:p>
          <w:p w:rsidR="004470BC" w:rsidRPr="00856BFF" w:rsidRDefault="004470BC" w:rsidP="00657443">
            <w:pPr>
              <w:spacing w:line="360" w:lineRule="auto"/>
              <w:rPr>
                <w:rFonts w:ascii="Arial" w:hAnsi="Arial" w:cs="Arial"/>
              </w:rPr>
            </w:pPr>
          </w:p>
        </w:tc>
        <w:tc>
          <w:tcPr>
            <w:tcW w:w="574" w:type="pct"/>
          </w:tcPr>
          <w:p w:rsidR="004470BC" w:rsidRPr="00856BFF" w:rsidRDefault="004470BC" w:rsidP="00657443">
            <w:pPr>
              <w:jc w:val="right"/>
              <w:rPr>
                <w:rFonts w:ascii="Arial" w:hAnsi="Arial" w:cs="Arial"/>
              </w:rPr>
            </w:pPr>
            <w:r w:rsidRPr="00856BFF">
              <w:rPr>
                <w:rFonts w:ascii="Arial" w:hAnsi="Arial" w:cs="Arial"/>
              </w:rPr>
              <w:t xml:space="preserve">Phone: </w:t>
            </w:r>
          </w:p>
          <w:p w:rsidR="004470BC" w:rsidRPr="00856BFF" w:rsidRDefault="004470BC" w:rsidP="00657443">
            <w:pPr>
              <w:jc w:val="right"/>
              <w:rPr>
                <w:rFonts w:ascii="Arial" w:hAnsi="Arial" w:cs="Arial"/>
              </w:rPr>
            </w:pPr>
            <w:r w:rsidRPr="00856BFF">
              <w:rPr>
                <w:rFonts w:ascii="Arial" w:hAnsi="Arial" w:cs="Arial"/>
              </w:rPr>
              <w:t xml:space="preserve">Facsimile: </w:t>
            </w:r>
          </w:p>
          <w:p w:rsidR="004470BC" w:rsidRPr="00856BFF" w:rsidRDefault="004470BC" w:rsidP="00657443">
            <w:pPr>
              <w:jc w:val="right"/>
              <w:rPr>
                <w:rFonts w:ascii="Arial" w:hAnsi="Arial" w:cs="Arial"/>
              </w:rPr>
            </w:pPr>
            <w:r w:rsidRPr="00856BFF">
              <w:rPr>
                <w:rFonts w:ascii="Arial" w:hAnsi="Arial" w:cs="Arial"/>
              </w:rPr>
              <w:t>Email:</w:t>
            </w:r>
          </w:p>
          <w:p w:rsidR="004470BC" w:rsidRPr="00856BFF" w:rsidRDefault="004470BC" w:rsidP="00657443">
            <w:pPr>
              <w:jc w:val="right"/>
              <w:rPr>
                <w:rFonts w:ascii="Arial" w:hAnsi="Arial" w:cs="Arial"/>
              </w:rPr>
            </w:pPr>
            <w:r w:rsidRPr="00856BFF">
              <w:rPr>
                <w:rFonts w:ascii="Arial" w:hAnsi="Arial" w:cs="Arial"/>
              </w:rPr>
              <w:t xml:space="preserve">Website: </w:t>
            </w:r>
          </w:p>
        </w:tc>
        <w:tc>
          <w:tcPr>
            <w:tcW w:w="1764" w:type="pct"/>
            <w:gridSpan w:val="2"/>
          </w:tcPr>
          <w:p w:rsidR="004470BC" w:rsidRPr="00856BFF" w:rsidRDefault="004470BC" w:rsidP="00657443">
            <w:pPr>
              <w:rPr>
                <w:rFonts w:ascii="Arial" w:hAnsi="Arial" w:cs="Arial"/>
              </w:rPr>
            </w:pPr>
            <w:r w:rsidRPr="00856BFF">
              <w:rPr>
                <w:rFonts w:ascii="Arial" w:hAnsi="Arial" w:cs="Arial"/>
              </w:rPr>
              <w:t xml:space="preserve">(08) 6467 5277 </w:t>
            </w:r>
          </w:p>
          <w:p w:rsidR="004470BC" w:rsidRPr="00856BFF" w:rsidRDefault="004470BC" w:rsidP="00657443">
            <w:pPr>
              <w:rPr>
                <w:rFonts w:ascii="Arial" w:hAnsi="Arial" w:cs="Arial"/>
              </w:rPr>
            </w:pPr>
            <w:r w:rsidRPr="00856BFF">
              <w:rPr>
                <w:rFonts w:ascii="Arial" w:hAnsi="Arial" w:cs="Arial"/>
              </w:rPr>
              <w:t xml:space="preserve">(08) 9219 8061 </w:t>
            </w:r>
          </w:p>
          <w:p w:rsidR="004470BC" w:rsidRDefault="008A063D" w:rsidP="00657443">
            <w:pPr>
              <w:rPr>
                <w:rFonts w:ascii="Arial" w:hAnsi="Arial" w:cs="Arial"/>
              </w:rPr>
            </w:pPr>
            <w:hyperlink r:id="rId33" w:history="1">
              <w:r w:rsidR="004470BC" w:rsidRPr="00856BFF">
                <w:rPr>
                  <w:rStyle w:val="Hyperlink"/>
                  <w:rFonts w:ascii="Arial" w:hAnsi="Arial" w:cs="Arial"/>
                </w:rPr>
                <w:t>npi@der.wa.gov.au</w:t>
              </w:r>
            </w:hyperlink>
          </w:p>
          <w:p w:rsidR="004470BC" w:rsidRPr="00856BFF" w:rsidRDefault="008A063D" w:rsidP="00657443">
            <w:pPr>
              <w:rPr>
                <w:rFonts w:ascii="Arial" w:hAnsi="Arial" w:cs="Arial"/>
              </w:rPr>
            </w:pPr>
            <w:hyperlink r:id="rId34" w:history="1">
              <w:r w:rsidR="004470BC" w:rsidRPr="00856BFF">
                <w:rPr>
                  <w:rStyle w:val="Hyperlink"/>
                  <w:rFonts w:ascii="Arial" w:hAnsi="Arial" w:cs="Arial"/>
                </w:rPr>
                <w:t>www.der.wa.gov.au</w:t>
              </w:r>
            </w:hyperlink>
            <w:r w:rsidR="004470BC" w:rsidRPr="00856BFF" w:rsidDel="00B95591">
              <w:rPr>
                <w:rFonts w:ascii="Arial" w:hAnsi="Arial" w:cs="Arial"/>
              </w:rPr>
              <w:t xml:space="preserve"> </w:t>
            </w:r>
          </w:p>
          <w:p w:rsidR="004470BC" w:rsidRPr="00856BFF" w:rsidRDefault="004470BC" w:rsidP="00657443">
            <w:pPr>
              <w:rPr>
                <w:rFonts w:ascii="Arial" w:hAnsi="Arial" w:cs="Arial"/>
              </w:rPr>
            </w:pPr>
          </w:p>
        </w:tc>
      </w:tr>
    </w:tbl>
    <w:p w:rsidR="004470BC" w:rsidRPr="00856BFF" w:rsidRDefault="004470BC" w:rsidP="004470BC">
      <w:pPr>
        <w:pStyle w:val="TITLESmall"/>
        <w:rPr>
          <w:rFonts w:ascii="Arial" w:hAnsi="Arial" w:cs="Arial"/>
        </w:rPr>
      </w:pPr>
      <w:r w:rsidRPr="00856BFF">
        <w:rPr>
          <w:rFonts w:ascii="Arial" w:hAnsi="Arial" w:cs="Arial"/>
        </w:rPr>
        <w:br w:type="page"/>
      </w:r>
      <w:smartTag w:uri="urn:schemas-microsoft-com:office:smarttags" w:element="PersonName">
        <w:r w:rsidRPr="00856BFF">
          <w:rPr>
            <w:rFonts w:ascii="Arial" w:hAnsi="Arial" w:cs="Arial"/>
          </w:rPr>
          <w:lastRenderedPageBreak/>
          <w:t>NPI</w:t>
        </w:r>
      </w:smartTag>
      <w:r w:rsidRPr="00856BFF">
        <w:rPr>
          <w:rFonts w:ascii="Arial" w:hAnsi="Arial" w:cs="Arial"/>
        </w:rPr>
        <w:t xml:space="preserve"> GUIDE</w:t>
      </w:r>
    </w:p>
    <w:p w:rsidR="004470BC" w:rsidRPr="00856BFF" w:rsidRDefault="004470BC" w:rsidP="009D1B3F">
      <w:pPr>
        <w:pStyle w:val="TITLESmall"/>
        <w:rPr>
          <w:rFonts w:ascii="Arial" w:hAnsi="Arial" w:cs="Arial"/>
        </w:rPr>
      </w:pPr>
      <w:r w:rsidRPr="00856BFF">
        <w:rPr>
          <w:rFonts w:ascii="Arial" w:hAnsi="Arial" w:cs="Arial"/>
        </w:rPr>
        <w:t>Table of contents</w:t>
      </w:r>
    </w:p>
    <w:p w:rsidR="00036C15" w:rsidRDefault="008A063D">
      <w:pPr>
        <w:pStyle w:val="TOC1"/>
        <w:rPr>
          <w:rFonts w:asciiTheme="minorHAnsi" w:eastAsiaTheme="minorEastAsia" w:hAnsiTheme="minorHAnsi" w:cstheme="minorBidi"/>
          <w:kern w:val="0"/>
          <w:sz w:val="22"/>
          <w:szCs w:val="22"/>
        </w:rPr>
      </w:pPr>
      <w:r w:rsidRPr="00856BFF">
        <w:rPr>
          <w:kern w:val="16"/>
        </w:rPr>
        <w:fldChar w:fldCharType="begin"/>
      </w:r>
      <w:r w:rsidR="004470BC" w:rsidRPr="00856BFF">
        <w:rPr>
          <w:kern w:val="16"/>
        </w:rPr>
        <w:instrText xml:space="preserve"> TOC \o "1-2" \h \z \u </w:instrText>
      </w:r>
      <w:r w:rsidRPr="00856BFF">
        <w:rPr>
          <w:kern w:val="16"/>
        </w:rPr>
        <w:fldChar w:fldCharType="separate"/>
      </w:r>
      <w:hyperlink w:anchor="_Toc428975593" w:history="1">
        <w:r w:rsidR="00036C15" w:rsidRPr="006C50DF">
          <w:rPr>
            <w:rStyle w:val="Hyperlink"/>
          </w:rPr>
          <w:t>AUSTRALIAN GOVERNMENT, State and territory environment agencies</w:t>
        </w:r>
        <w:r w:rsidR="00036C15">
          <w:rPr>
            <w:webHidden/>
          </w:rPr>
          <w:tab/>
        </w:r>
        <w:r>
          <w:rPr>
            <w:webHidden/>
          </w:rPr>
          <w:fldChar w:fldCharType="begin"/>
        </w:r>
        <w:r w:rsidR="00036C15">
          <w:rPr>
            <w:webHidden/>
          </w:rPr>
          <w:instrText xml:space="preserve"> PAGEREF _Toc428975593 \h </w:instrText>
        </w:r>
        <w:r>
          <w:rPr>
            <w:webHidden/>
          </w:rPr>
        </w:r>
        <w:r>
          <w:rPr>
            <w:webHidden/>
          </w:rPr>
          <w:fldChar w:fldCharType="separate"/>
        </w:r>
        <w:r w:rsidR="00D03015">
          <w:rPr>
            <w:webHidden/>
          </w:rPr>
          <w:t>iii</w:t>
        </w:r>
        <w:r>
          <w:rPr>
            <w:webHidden/>
          </w:rPr>
          <w:fldChar w:fldCharType="end"/>
        </w:r>
      </w:hyperlink>
    </w:p>
    <w:p w:rsidR="00036C15" w:rsidRDefault="008A063D">
      <w:pPr>
        <w:pStyle w:val="TOC1"/>
        <w:rPr>
          <w:rFonts w:asciiTheme="minorHAnsi" w:eastAsiaTheme="minorEastAsia" w:hAnsiTheme="minorHAnsi" w:cstheme="minorBidi"/>
          <w:kern w:val="0"/>
          <w:sz w:val="22"/>
          <w:szCs w:val="22"/>
        </w:rPr>
      </w:pPr>
      <w:hyperlink w:anchor="_Toc428975594" w:history="1">
        <w:r w:rsidR="00036C15" w:rsidRPr="006C50DF">
          <w:rPr>
            <w:rStyle w:val="Hyperlink"/>
          </w:rPr>
          <w:t>WHO SHOULD USE THIS GUIDE?</w:t>
        </w:r>
        <w:r w:rsidR="00036C15">
          <w:rPr>
            <w:webHidden/>
          </w:rPr>
          <w:tab/>
        </w:r>
        <w:r>
          <w:rPr>
            <w:webHidden/>
          </w:rPr>
          <w:fldChar w:fldCharType="begin"/>
        </w:r>
        <w:r w:rsidR="00036C15">
          <w:rPr>
            <w:webHidden/>
          </w:rPr>
          <w:instrText xml:space="preserve"> PAGEREF _Toc428975594 \h </w:instrText>
        </w:r>
        <w:r>
          <w:rPr>
            <w:webHidden/>
          </w:rPr>
        </w:r>
        <w:r>
          <w:rPr>
            <w:webHidden/>
          </w:rPr>
          <w:fldChar w:fldCharType="separate"/>
        </w:r>
        <w:r w:rsidR="00D03015">
          <w:rPr>
            <w:webHidden/>
          </w:rPr>
          <w:t>6</w:t>
        </w:r>
        <w:r>
          <w:rPr>
            <w:webHidden/>
          </w:rPr>
          <w:fldChar w:fldCharType="end"/>
        </w:r>
      </w:hyperlink>
    </w:p>
    <w:p w:rsidR="00036C15" w:rsidRDefault="008A063D">
      <w:pPr>
        <w:pStyle w:val="TOC2"/>
        <w:rPr>
          <w:rFonts w:asciiTheme="minorHAnsi" w:eastAsiaTheme="minorEastAsia" w:hAnsiTheme="minorHAnsi" w:cstheme="minorBidi"/>
          <w:kern w:val="0"/>
          <w:sz w:val="22"/>
          <w:szCs w:val="22"/>
        </w:rPr>
      </w:pPr>
      <w:hyperlink w:anchor="_Toc428975595" w:history="1">
        <w:r w:rsidR="00036C15" w:rsidRPr="006C50DF">
          <w:rPr>
            <w:rStyle w:val="Hyperlink"/>
          </w:rPr>
          <w:t>Quick guide to NPI reporting</w:t>
        </w:r>
        <w:r w:rsidR="00036C15">
          <w:rPr>
            <w:webHidden/>
          </w:rPr>
          <w:tab/>
        </w:r>
        <w:r>
          <w:rPr>
            <w:webHidden/>
          </w:rPr>
          <w:fldChar w:fldCharType="begin"/>
        </w:r>
        <w:r w:rsidR="00036C15">
          <w:rPr>
            <w:webHidden/>
          </w:rPr>
          <w:instrText xml:space="preserve"> PAGEREF _Toc428975595 \h </w:instrText>
        </w:r>
        <w:r>
          <w:rPr>
            <w:webHidden/>
          </w:rPr>
        </w:r>
        <w:r>
          <w:rPr>
            <w:webHidden/>
          </w:rPr>
          <w:fldChar w:fldCharType="separate"/>
        </w:r>
        <w:r w:rsidR="00D03015">
          <w:rPr>
            <w:webHidden/>
          </w:rPr>
          <w:t>7</w:t>
        </w:r>
        <w:r>
          <w:rPr>
            <w:webHidden/>
          </w:rPr>
          <w:fldChar w:fldCharType="end"/>
        </w:r>
      </w:hyperlink>
    </w:p>
    <w:p w:rsidR="00036C15" w:rsidRDefault="008A063D">
      <w:pPr>
        <w:pStyle w:val="TOC2"/>
        <w:rPr>
          <w:rFonts w:asciiTheme="minorHAnsi" w:eastAsiaTheme="minorEastAsia" w:hAnsiTheme="minorHAnsi" w:cstheme="minorBidi"/>
          <w:kern w:val="0"/>
          <w:sz w:val="22"/>
          <w:szCs w:val="22"/>
        </w:rPr>
      </w:pPr>
      <w:hyperlink w:anchor="_Toc428975596" w:history="1">
        <w:r w:rsidR="00036C15" w:rsidRPr="006C50DF">
          <w:rPr>
            <w:rStyle w:val="Hyperlink"/>
          </w:rPr>
          <w:t>Key dates for NPI reporting</w:t>
        </w:r>
        <w:r w:rsidR="00036C15">
          <w:rPr>
            <w:webHidden/>
          </w:rPr>
          <w:tab/>
        </w:r>
        <w:r>
          <w:rPr>
            <w:webHidden/>
          </w:rPr>
          <w:fldChar w:fldCharType="begin"/>
        </w:r>
        <w:r w:rsidR="00036C15">
          <w:rPr>
            <w:webHidden/>
          </w:rPr>
          <w:instrText xml:space="preserve"> PAGEREF _Toc428975596 \h </w:instrText>
        </w:r>
        <w:r>
          <w:rPr>
            <w:webHidden/>
          </w:rPr>
        </w:r>
        <w:r>
          <w:rPr>
            <w:webHidden/>
          </w:rPr>
          <w:fldChar w:fldCharType="separate"/>
        </w:r>
        <w:r w:rsidR="00D03015">
          <w:rPr>
            <w:webHidden/>
          </w:rPr>
          <w:t>9</w:t>
        </w:r>
        <w:r>
          <w:rPr>
            <w:webHidden/>
          </w:rPr>
          <w:fldChar w:fldCharType="end"/>
        </w:r>
      </w:hyperlink>
    </w:p>
    <w:p w:rsidR="00036C15" w:rsidRDefault="008A063D">
      <w:pPr>
        <w:pStyle w:val="TOC1"/>
        <w:rPr>
          <w:rFonts w:asciiTheme="minorHAnsi" w:eastAsiaTheme="minorEastAsia" w:hAnsiTheme="minorHAnsi" w:cstheme="minorBidi"/>
          <w:kern w:val="0"/>
          <w:sz w:val="22"/>
          <w:szCs w:val="22"/>
        </w:rPr>
      </w:pPr>
      <w:hyperlink w:anchor="_Toc428975597" w:history="1">
        <w:r w:rsidR="00036C15" w:rsidRPr="006C50DF">
          <w:rPr>
            <w:rStyle w:val="Hyperlink"/>
          </w:rPr>
          <w:t>SECTION ONE Background</w:t>
        </w:r>
        <w:r w:rsidR="00036C15">
          <w:rPr>
            <w:webHidden/>
          </w:rPr>
          <w:tab/>
        </w:r>
        <w:r>
          <w:rPr>
            <w:webHidden/>
          </w:rPr>
          <w:fldChar w:fldCharType="begin"/>
        </w:r>
        <w:r w:rsidR="00036C15">
          <w:rPr>
            <w:webHidden/>
          </w:rPr>
          <w:instrText xml:space="preserve"> PAGEREF _Toc428975597 \h </w:instrText>
        </w:r>
        <w:r>
          <w:rPr>
            <w:webHidden/>
          </w:rPr>
        </w:r>
        <w:r>
          <w:rPr>
            <w:webHidden/>
          </w:rPr>
          <w:fldChar w:fldCharType="separate"/>
        </w:r>
        <w:r w:rsidR="00D03015">
          <w:rPr>
            <w:webHidden/>
          </w:rPr>
          <w:t>10</w:t>
        </w:r>
        <w:r>
          <w:rPr>
            <w:webHidden/>
          </w:rPr>
          <w:fldChar w:fldCharType="end"/>
        </w:r>
      </w:hyperlink>
    </w:p>
    <w:p w:rsidR="00036C15" w:rsidRDefault="008A063D">
      <w:pPr>
        <w:pStyle w:val="TOC2"/>
        <w:rPr>
          <w:rFonts w:asciiTheme="minorHAnsi" w:eastAsiaTheme="minorEastAsia" w:hAnsiTheme="minorHAnsi" w:cstheme="minorBidi"/>
          <w:kern w:val="0"/>
          <w:sz w:val="22"/>
          <w:szCs w:val="22"/>
        </w:rPr>
      </w:pPr>
      <w:hyperlink w:anchor="_Toc428975598" w:history="1">
        <w:r w:rsidR="00036C15" w:rsidRPr="006C50DF">
          <w:rPr>
            <w:rStyle w:val="Hyperlink"/>
          </w:rPr>
          <w:t>What is the National Pollutant Inventory?</w:t>
        </w:r>
        <w:r w:rsidR="00036C15">
          <w:rPr>
            <w:webHidden/>
          </w:rPr>
          <w:tab/>
        </w:r>
        <w:r>
          <w:rPr>
            <w:webHidden/>
          </w:rPr>
          <w:fldChar w:fldCharType="begin"/>
        </w:r>
        <w:r w:rsidR="00036C15">
          <w:rPr>
            <w:webHidden/>
          </w:rPr>
          <w:instrText xml:space="preserve"> PAGEREF _Toc428975598 \h </w:instrText>
        </w:r>
        <w:r>
          <w:rPr>
            <w:webHidden/>
          </w:rPr>
        </w:r>
        <w:r>
          <w:rPr>
            <w:webHidden/>
          </w:rPr>
          <w:fldChar w:fldCharType="separate"/>
        </w:r>
        <w:r w:rsidR="00D03015">
          <w:rPr>
            <w:webHidden/>
          </w:rPr>
          <w:t>10</w:t>
        </w:r>
        <w:r>
          <w:rPr>
            <w:webHidden/>
          </w:rPr>
          <w:fldChar w:fldCharType="end"/>
        </w:r>
      </w:hyperlink>
    </w:p>
    <w:p w:rsidR="00036C15" w:rsidRDefault="008A063D">
      <w:pPr>
        <w:pStyle w:val="TOC2"/>
        <w:rPr>
          <w:rFonts w:asciiTheme="minorHAnsi" w:eastAsiaTheme="minorEastAsia" w:hAnsiTheme="minorHAnsi" w:cstheme="minorBidi"/>
          <w:kern w:val="0"/>
          <w:sz w:val="22"/>
          <w:szCs w:val="22"/>
        </w:rPr>
      </w:pPr>
      <w:hyperlink w:anchor="_Toc428975599" w:history="1">
        <w:r w:rsidR="00036C15" w:rsidRPr="006C50DF">
          <w:rPr>
            <w:rStyle w:val="Hyperlink"/>
          </w:rPr>
          <w:t>Where does NPI data come from?</w:t>
        </w:r>
        <w:r w:rsidR="00036C15">
          <w:rPr>
            <w:webHidden/>
          </w:rPr>
          <w:tab/>
        </w:r>
        <w:r>
          <w:rPr>
            <w:webHidden/>
          </w:rPr>
          <w:fldChar w:fldCharType="begin"/>
        </w:r>
        <w:r w:rsidR="00036C15">
          <w:rPr>
            <w:webHidden/>
          </w:rPr>
          <w:instrText xml:space="preserve"> PAGEREF _Toc428975599 \h </w:instrText>
        </w:r>
        <w:r>
          <w:rPr>
            <w:webHidden/>
          </w:rPr>
        </w:r>
        <w:r>
          <w:rPr>
            <w:webHidden/>
          </w:rPr>
          <w:fldChar w:fldCharType="separate"/>
        </w:r>
        <w:r w:rsidR="00D03015">
          <w:rPr>
            <w:webHidden/>
          </w:rPr>
          <w:t>10</w:t>
        </w:r>
        <w:r>
          <w:rPr>
            <w:webHidden/>
          </w:rPr>
          <w:fldChar w:fldCharType="end"/>
        </w:r>
      </w:hyperlink>
    </w:p>
    <w:p w:rsidR="00036C15" w:rsidRDefault="008A063D">
      <w:pPr>
        <w:pStyle w:val="TOC1"/>
        <w:rPr>
          <w:rFonts w:asciiTheme="minorHAnsi" w:eastAsiaTheme="minorEastAsia" w:hAnsiTheme="minorHAnsi" w:cstheme="minorBidi"/>
          <w:kern w:val="0"/>
          <w:sz w:val="22"/>
          <w:szCs w:val="22"/>
        </w:rPr>
      </w:pPr>
      <w:hyperlink w:anchor="_Toc428975600" w:history="1">
        <w:r w:rsidR="00036C15" w:rsidRPr="006C50DF">
          <w:rPr>
            <w:rStyle w:val="Hyperlink"/>
          </w:rPr>
          <w:t>SECTION TWO Do You Need to Report to the NPI?</w:t>
        </w:r>
        <w:r w:rsidR="00036C15">
          <w:rPr>
            <w:webHidden/>
          </w:rPr>
          <w:tab/>
        </w:r>
        <w:r>
          <w:rPr>
            <w:webHidden/>
          </w:rPr>
          <w:fldChar w:fldCharType="begin"/>
        </w:r>
        <w:r w:rsidR="00036C15">
          <w:rPr>
            <w:webHidden/>
          </w:rPr>
          <w:instrText xml:space="preserve"> PAGEREF _Toc428975600 \h </w:instrText>
        </w:r>
        <w:r>
          <w:rPr>
            <w:webHidden/>
          </w:rPr>
        </w:r>
        <w:r>
          <w:rPr>
            <w:webHidden/>
          </w:rPr>
          <w:fldChar w:fldCharType="separate"/>
        </w:r>
        <w:r w:rsidR="00D03015">
          <w:rPr>
            <w:webHidden/>
          </w:rPr>
          <w:t>11</w:t>
        </w:r>
        <w:r>
          <w:rPr>
            <w:webHidden/>
          </w:rPr>
          <w:fldChar w:fldCharType="end"/>
        </w:r>
      </w:hyperlink>
    </w:p>
    <w:p w:rsidR="00036C15" w:rsidRDefault="008A063D">
      <w:pPr>
        <w:pStyle w:val="TOC2"/>
        <w:rPr>
          <w:rFonts w:asciiTheme="minorHAnsi" w:eastAsiaTheme="minorEastAsia" w:hAnsiTheme="minorHAnsi" w:cstheme="minorBidi"/>
          <w:kern w:val="0"/>
          <w:sz w:val="22"/>
          <w:szCs w:val="22"/>
        </w:rPr>
      </w:pPr>
      <w:hyperlink w:anchor="_Toc428975601" w:history="1">
        <w:r w:rsidR="00036C15" w:rsidRPr="006C50DF">
          <w:rPr>
            <w:rStyle w:val="Hyperlink"/>
          </w:rPr>
          <w:t>ANZSIC codes</w:t>
        </w:r>
        <w:r w:rsidR="00036C15">
          <w:rPr>
            <w:webHidden/>
          </w:rPr>
          <w:tab/>
        </w:r>
        <w:r>
          <w:rPr>
            <w:webHidden/>
          </w:rPr>
          <w:fldChar w:fldCharType="begin"/>
        </w:r>
        <w:r w:rsidR="00036C15">
          <w:rPr>
            <w:webHidden/>
          </w:rPr>
          <w:instrText xml:space="preserve"> PAGEREF _Toc428975601 \h </w:instrText>
        </w:r>
        <w:r>
          <w:rPr>
            <w:webHidden/>
          </w:rPr>
        </w:r>
        <w:r>
          <w:rPr>
            <w:webHidden/>
          </w:rPr>
          <w:fldChar w:fldCharType="separate"/>
        </w:r>
        <w:r w:rsidR="00D03015">
          <w:rPr>
            <w:webHidden/>
          </w:rPr>
          <w:t>11</w:t>
        </w:r>
        <w:r>
          <w:rPr>
            <w:webHidden/>
          </w:rPr>
          <w:fldChar w:fldCharType="end"/>
        </w:r>
      </w:hyperlink>
    </w:p>
    <w:p w:rsidR="00036C15" w:rsidRDefault="008A063D">
      <w:pPr>
        <w:pStyle w:val="TOC2"/>
        <w:rPr>
          <w:rFonts w:asciiTheme="minorHAnsi" w:eastAsiaTheme="minorEastAsia" w:hAnsiTheme="minorHAnsi" w:cstheme="minorBidi"/>
          <w:kern w:val="0"/>
          <w:sz w:val="22"/>
          <w:szCs w:val="22"/>
        </w:rPr>
      </w:pPr>
      <w:hyperlink w:anchor="_Toc428975602" w:history="1">
        <w:r w:rsidR="00036C15" w:rsidRPr="006C50DF">
          <w:rPr>
            <w:rStyle w:val="Hyperlink"/>
          </w:rPr>
          <w:t>NPI reporting thresholds</w:t>
        </w:r>
        <w:r w:rsidR="00036C15">
          <w:rPr>
            <w:webHidden/>
          </w:rPr>
          <w:tab/>
        </w:r>
        <w:r>
          <w:rPr>
            <w:webHidden/>
          </w:rPr>
          <w:fldChar w:fldCharType="begin"/>
        </w:r>
        <w:r w:rsidR="00036C15">
          <w:rPr>
            <w:webHidden/>
          </w:rPr>
          <w:instrText xml:space="preserve"> PAGEREF _Toc428975602 \h </w:instrText>
        </w:r>
        <w:r>
          <w:rPr>
            <w:webHidden/>
          </w:rPr>
        </w:r>
        <w:r>
          <w:rPr>
            <w:webHidden/>
          </w:rPr>
          <w:fldChar w:fldCharType="separate"/>
        </w:r>
        <w:r w:rsidR="00D03015">
          <w:rPr>
            <w:webHidden/>
          </w:rPr>
          <w:t>11</w:t>
        </w:r>
        <w:r>
          <w:rPr>
            <w:webHidden/>
          </w:rPr>
          <w:fldChar w:fldCharType="end"/>
        </w:r>
      </w:hyperlink>
    </w:p>
    <w:p w:rsidR="00036C15" w:rsidRDefault="008A063D">
      <w:pPr>
        <w:pStyle w:val="TOC2"/>
        <w:rPr>
          <w:rFonts w:asciiTheme="minorHAnsi" w:eastAsiaTheme="minorEastAsia" w:hAnsiTheme="minorHAnsi" w:cstheme="minorBidi"/>
          <w:kern w:val="0"/>
          <w:sz w:val="22"/>
          <w:szCs w:val="22"/>
        </w:rPr>
      </w:pPr>
      <w:hyperlink w:anchor="_Toc428975603" w:history="1">
        <w:r w:rsidR="00036C15" w:rsidRPr="006C50DF">
          <w:rPr>
            <w:rStyle w:val="Hyperlink"/>
          </w:rPr>
          <w:t>Facility process diagram</w:t>
        </w:r>
        <w:r w:rsidR="00036C15">
          <w:rPr>
            <w:webHidden/>
          </w:rPr>
          <w:tab/>
        </w:r>
        <w:r>
          <w:rPr>
            <w:webHidden/>
          </w:rPr>
          <w:fldChar w:fldCharType="begin"/>
        </w:r>
        <w:r w:rsidR="00036C15">
          <w:rPr>
            <w:webHidden/>
          </w:rPr>
          <w:instrText xml:space="preserve"> PAGEREF _Toc428975603 \h </w:instrText>
        </w:r>
        <w:r>
          <w:rPr>
            <w:webHidden/>
          </w:rPr>
        </w:r>
        <w:r>
          <w:rPr>
            <w:webHidden/>
          </w:rPr>
          <w:fldChar w:fldCharType="separate"/>
        </w:r>
        <w:r w:rsidR="00D03015">
          <w:rPr>
            <w:webHidden/>
          </w:rPr>
          <w:t>11</w:t>
        </w:r>
        <w:r>
          <w:rPr>
            <w:webHidden/>
          </w:rPr>
          <w:fldChar w:fldCharType="end"/>
        </w:r>
      </w:hyperlink>
    </w:p>
    <w:p w:rsidR="00036C15" w:rsidRDefault="008A063D">
      <w:pPr>
        <w:pStyle w:val="TOC2"/>
        <w:rPr>
          <w:rFonts w:asciiTheme="minorHAnsi" w:eastAsiaTheme="minorEastAsia" w:hAnsiTheme="minorHAnsi" w:cstheme="minorBidi"/>
          <w:kern w:val="0"/>
          <w:sz w:val="22"/>
          <w:szCs w:val="22"/>
        </w:rPr>
      </w:pPr>
      <w:hyperlink w:anchor="_Toc428975604" w:history="1">
        <w:r w:rsidR="00036C15" w:rsidRPr="006C50DF">
          <w:rPr>
            <w:rStyle w:val="Hyperlink"/>
          </w:rPr>
          <w:t>Category 1, 1a and 1b</w:t>
        </w:r>
        <w:r w:rsidR="00036C15">
          <w:rPr>
            <w:webHidden/>
          </w:rPr>
          <w:tab/>
        </w:r>
        <w:r>
          <w:rPr>
            <w:webHidden/>
          </w:rPr>
          <w:fldChar w:fldCharType="begin"/>
        </w:r>
        <w:r w:rsidR="00036C15">
          <w:rPr>
            <w:webHidden/>
          </w:rPr>
          <w:instrText xml:space="preserve"> PAGEREF _Toc428975604 \h </w:instrText>
        </w:r>
        <w:r>
          <w:rPr>
            <w:webHidden/>
          </w:rPr>
        </w:r>
        <w:r>
          <w:rPr>
            <w:webHidden/>
          </w:rPr>
          <w:fldChar w:fldCharType="separate"/>
        </w:r>
        <w:r w:rsidR="00D03015">
          <w:rPr>
            <w:webHidden/>
          </w:rPr>
          <w:t>12</w:t>
        </w:r>
        <w:r>
          <w:rPr>
            <w:webHidden/>
          </w:rPr>
          <w:fldChar w:fldCharType="end"/>
        </w:r>
      </w:hyperlink>
    </w:p>
    <w:p w:rsidR="00036C15" w:rsidRDefault="008A063D">
      <w:pPr>
        <w:pStyle w:val="TOC2"/>
        <w:rPr>
          <w:rFonts w:asciiTheme="minorHAnsi" w:eastAsiaTheme="minorEastAsia" w:hAnsiTheme="minorHAnsi" w:cstheme="minorBidi"/>
          <w:kern w:val="0"/>
          <w:sz w:val="22"/>
          <w:szCs w:val="22"/>
        </w:rPr>
      </w:pPr>
      <w:hyperlink w:anchor="_Toc428975605" w:history="1">
        <w:r w:rsidR="00036C15" w:rsidRPr="006C50DF">
          <w:rPr>
            <w:rStyle w:val="Hyperlink"/>
          </w:rPr>
          <w:t>Category 2a and 2b</w:t>
        </w:r>
        <w:r w:rsidR="00036C15">
          <w:rPr>
            <w:webHidden/>
          </w:rPr>
          <w:tab/>
        </w:r>
        <w:r>
          <w:rPr>
            <w:webHidden/>
          </w:rPr>
          <w:fldChar w:fldCharType="begin"/>
        </w:r>
        <w:r w:rsidR="00036C15">
          <w:rPr>
            <w:webHidden/>
          </w:rPr>
          <w:instrText xml:space="preserve"> PAGEREF _Toc428975605 \h </w:instrText>
        </w:r>
        <w:r>
          <w:rPr>
            <w:webHidden/>
          </w:rPr>
        </w:r>
        <w:r>
          <w:rPr>
            <w:webHidden/>
          </w:rPr>
          <w:fldChar w:fldCharType="separate"/>
        </w:r>
        <w:r w:rsidR="00D03015">
          <w:rPr>
            <w:webHidden/>
          </w:rPr>
          <w:t>15</w:t>
        </w:r>
        <w:r>
          <w:rPr>
            <w:webHidden/>
          </w:rPr>
          <w:fldChar w:fldCharType="end"/>
        </w:r>
      </w:hyperlink>
    </w:p>
    <w:p w:rsidR="00036C15" w:rsidRDefault="008A063D">
      <w:pPr>
        <w:pStyle w:val="TOC2"/>
        <w:rPr>
          <w:rFonts w:asciiTheme="minorHAnsi" w:eastAsiaTheme="minorEastAsia" w:hAnsiTheme="minorHAnsi" w:cstheme="minorBidi"/>
          <w:kern w:val="0"/>
          <w:sz w:val="22"/>
          <w:szCs w:val="22"/>
        </w:rPr>
      </w:pPr>
      <w:hyperlink w:anchor="_Toc428975606" w:history="1">
        <w:r w:rsidR="00036C15" w:rsidRPr="006C50DF">
          <w:rPr>
            <w:rStyle w:val="Hyperlink"/>
          </w:rPr>
          <w:t>Category 3</w:t>
        </w:r>
        <w:r w:rsidR="00036C15">
          <w:rPr>
            <w:webHidden/>
          </w:rPr>
          <w:tab/>
        </w:r>
        <w:r>
          <w:rPr>
            <w:webHidden/>
          </w:rPr>
          <w:fldChar w:fldCharType="begin"/>
        </w:r>
        <w:r w:rsidR="00036C15">
          <w:rPr>
            <w:webHidden/>
          </w:rPr>
          <w:instrText xml:space="preserve"> PAGEREF _Toc428975606 \h </w:instrText>
        </w:r>
        <w:r>
          <w:rPr>
            <w:webHidden/>
          </w:rPr>
        </w:r>
        <w:r>
          <w:rPr>
            <w:webHidden/>
          </w:rPr>
          <w:fldChar w:fldCharType="separate"/>
        </w:r>
        <w:r w:rsidR="00D03015">
          <w:rPr>
            <w:webHidden/>
          </w:rPr>
          <w:t>18</w:t>
        </w:r>
        <w:r>
          <w:rPr>
            <w:webHidden/>
          </w:rPr>
          <w:fldChar w:fldCharType="end"/>
        </w:r>
      </w:hyperlink>
    </w:p>
    <w:p w:rsidR="00036C15" w:rsidRDefault="008A063D">
      <w:pPr>
        <w:pStyle w:val="TOC1"/>
        <w:rPr>
          <w:rFonts w:asciiTheme="minorHAnsi" w:eastAsiaTheme="minorEastAsia" w:hAnsiTheme="minorHAnsi" w:cstheme="minorBidi"/>
          <w:kern w:val="0"/>
          <w:sz w:val="22"/>
          <w:szCs w:val="22"/>
        </w:rPr>
      </w:pPr>
      <w:hyperlink w:anchor="_Toc428975607" w:history="1">
        <w:r w:rsidR="00036C15" w:rsidRPr="006C50DF">
          <w:rPr>
            <w:rStyle w:val="Hyperlink"/>
          </w:rPr>
          <w:t>SECTION THREE Estimating NPI Emissions</w:t>
        </w:r>
        <w:r w:rsidR="00036C15">
          <w:rPr>
            <w:webHidden/>
          </w:rPr>
          <w:tab/>
        </w:r>
        <w:r>
          <w:rPr>
            <w:webHidden/>
          </w:rPr>
          <w:fldChar w:fldCharType="begin"/>
        </w:r>
        <w:r w:rsidR="00036C15">
          <w:rPr>
            <w:webHidden/>
          </w:rPr>
          <w:instrText xml:space="preserve"> PAGEREF _Toc428975607 \h </w:instrText>
        </w:r>
        <w:r>
          <w:rPr>
            <w:webHidden/>
          </w:rPr>
        </w:r>
        <w:r>
          <w:rPr>
            <w:webHidden/>
          </w:rPr>
          <w:fldChar w:fldCharType="separate"/>
        </w:r>
        <w:r w:rsidR="00D03015">
          <w:rPr>
            <w:webHidden/>
          </w:rPr>
          <w:t>20</w:t>
        </w:r>
        <w:r>
          <w:rPr>
            <w:webHidden/>
          </w:rPr>
          <w:fldChar w:fldCharType="end"/>
        </w:r>
      </w:hyperlink>
    </w:p>
    <w:p w:rsidR="00036C15" w:rsidRDefault="008A063D">
      <w:pPr>
        <w:pStyle w:val="TOC2"/>
        <w:rPr>
          <w:rFonts w:asciiTheme="minorHAnsi" w:eastAsiaTheme="minorEastAsia" w:hAnsiTheme="minorHAnsi" w:cstheme="minorBidi"/>
          <w:kern w:val="0"/>
          <w:sz w:val="22"/>
          <w:szCs w:val="22"/>
        </w:rPr>
      </w:pPr>
      <w:hyperlink w:anchor="_Toc428975608" w:history="1">
        <w:r w:rsidR="00036C15" w:rsidRPr="006C50DF">
          <w:rPr>
            <w:rStyle w:val="Hyperlink"/>
          </w:rPr>
          <w:t>How are emissions defined?</w:t>
        </w:r>
        <w:r w:rsidR="00036C15">
          <w:rPr>
            <w:webHidden/>
          </w:rPr>
          <w:tab/>
        </w:r>
        <w:r>
          <w:rPr>
            <w:webHidden/>
          </w:rPr>
          <w:fldChar w:fldCharType="begin"/>
        </w:r>
        <w:r w:rsidR="00036C15">
          <w:rPr>
            <w:webHidden/>
          </w:rPr>
          <w:instrText xml:space="preserve"> PAGEREF _Toc428975608 \h </w:instrText>
        </w:r>
        <w:r>
          <w:rPr>
            <w:webHidden/>
          </w:rPr>
        </w:r>
        <w:r>
          <w:rPr>
            <w:webHidden/>
          </w:rPr>
          <w:fldChar w:fldCharType="separate"/>
        </w:r>
        <w:r w:rsidR="00D03015">
          <w:rPr>
            <w:webHidden/>
          </w:rPr>
          <w:t>20</w:t>
        </w:r>
        <w:r>
          <w:rPr>
            <w:webHidden/>
          </w:rPr>
          <w:fldChar w:fldCharType="end"/>
        </w:r>
      </w:hyperlink>
    </w:p>
    <w:p w:rsidR="00036C15" w:rsidRDefault="008A063D">
      <w:pPr>
        <w:pStyle w:val="TOC2"/>
        <w:rPr>
          <w:rFonts w:asciiTheme="minorHAnsi" w:eastAsiaTheme="minorEastAsia" w:hAnsiTheme="minorHAnsi" w:cstheme="minorBidi"/>
          <w:kern w:val="0"/>
          <w:sz w:val="22"/>
          <w:szCs w:val="22"/>
        </w:rPr>
      </w:pPr>
      <w:hyperlink w:anchor="_Toc428975609" w:history="1">
        <w:r w:rsidR="00036C15" w:rsidRPr="006C50DF">
          <w:rPr>
            <w:rStyle w:val="Hyperlink"/>
          </w:rPr>
          <w:t>Estimating emissions</w:t>
        </w:r>
        <w:r w:rsidR="00036C15">
          <w:rPr>
            <w:webHidden/>
          </w:rPr>
          <w:tab/>
        </w:r>
        <w:r>
          <w:rPr>
            <w:webHidden/>
          </w:rPr>
          <w:fldChar w:fldCharType="begin"/>
        </w:r>
        <w:r w:rsidR="00036C15">
          <w:rPr>
            <w:webHidden/>
          </w:rPr>
          <w:instrText xml:space="preserve"> PAGEREF _Toc428975609 \h </w:instrText>
        </w:r>
        <w:r>
          <w:rPr>
            <w:webHidden/>
          </w:rPr>
        </w:r>
        <w:r>
          <w:rPr>
            <w:webHidden/>
          </w:rPr>
          <w:fldChar w:fldCharType="separate"/>
        </w:r>
        <w:r w:rsidR="00D03015">
          <w:rPr>
            <w:webHidden/>
          </w:rPr>
          <w:t>21</w:t>
        </w:r>
        <w:r>
          <w:rPr>
            <w:webHidden/>
          </w:rPr>
          <w:fldChar w:fldCharType="end"/>
        </w:r>
      </w:hyperlink>
    </w:p>
    <w:p w:rsidR="00036C15" w:rsidRDefault="008A063D">
      <w:pPr>
        <w:pStyle w:val="TOC2"/>
        <w:rPr>
          <w:rFonts w:asciiTheme="minorHAnsi" w:eastAsiaTheme="minorEastAsia" w:hAnsiTheme="minorHAnsi" w:cstheme="minorBidi"/>
          <w:kern w:val="0"/>
          <w:sz w:val="22"/>
          <w:szCs w:val="22"/>
        </w:rPr>
      </w:pPr>
      <w:hyperlink w:anchor="_Toc428975610" w:history="1">
        <w:r w:rsidR="00036C15" w:rsidRPr="006C50DF">
          <w:rPr>
            <w:rStyle w:val="Hyperlink"/>
          </w:rPr>
          <w:t>Emission reduction activities</w:t>
        </w:r>
        <w:r w:rsidR="00036C15">
          <w:rPr>
            <w:webHidden/>
          </w:rPr>
          <w:tab/>
        </w:r>
        <w:r>
          <w:rPr>
            <w:webHidden/>
          </w:rPr>
          <w:fldChar w:fldCharType="begin"/>
        </w:r>
        <w:r w:rsidR="00036C15">
          <w:rPr>
            <w:webHidden/>
          </w:rPr>
          <w:instrText xml:space="preserve"> PAGEREF _Toc428975610 \h </w:instrText>
        </w:r>
        <w:r>
          <w:rPr>
            <w:webHidden/>
          </w:rPr>
        </w:r>
        <w:r>
          <w:rPr>
            <w:webHidden/>
          </w:rPr>
          <w:fldChar w:fldCharType="separate"/>
        </w:r>
        <w:r w:rsidR="00D03015">
          <w:rPr>
            <w:webHidden/>
          </w:rPr>
          <w:t>23</w:t>
        </w:r>
        <w:r>
          <w:rPr>
            <w:webHidden/>
          </w:rPr>
          <w:fldChar w:fldCharType="end"/>
        </w:r>
      </w:hyperlink>
    </w:p>
    <w:p w:rsidR="00036C15" w:rsidRDefault="008A063D">
      <w:pPr>
        <w:pStyle w:val="TOC1"/>
        <w:rPr>
          <w:rFonts w:asciiTheme="minorHAnsi" w:eastAsiaTheme="minorEastAsia" w:hAnsiTheme="minorHAnsi" w:cstheme="minorBidi"/>
          <w:kern w:val="0"/>
          <w:sz w:val="22"/>
          <w:szCs w:val="22"/>
        </w:rPr>
      </w:pPr>
      <w:hyperlink w:anchor="_Toc428975611" w:history="1">
        <w:r w:rsidR="00036C15" w:rsidRPr="006C50DF">
          <w:rPr>
            <w:rStyle w:val="Hyperlink"/>
          </w:rPr>
          <w:t>SECTION FOUR Estimating NPI substances in transfers of waste</w:t>
        </w:r>
        <w:r w:rsidR="00036C15">
          <w:rPr>
            <w:webHidden/>
          </w:rPr>
          <w:tab/>
        </w:r>
        <w:r>
          <w:rPr>
            <w:webHidden/>
          </w:rPr>
          <w:fldChar w:fldCharType="begin"/>
        </w:r>
        <w:r w:rsidR="00036C15">
          <w:rPr>
            <w:webHidden/>
          </w:rPr>
          <w:instrText xml:space="preserve"> PAGEREF _Toc428975611 \h </w:instrText>
        </w:r>
        <w:r>
          <w:rPr>
            <w:webHidden/>
          </w:rPr>
        </w:r>
        <w:r>
          <w:rPr>
            <w:webHidden/>
          </w:rPr>
          <w:fldChar w:fldCharType="separate"/>
        </w:r>
        <w:r w:rsidR="00D03015">
          <w:rPr>
            <w:webHidden/>
          </w:rPr>
          <w:t>24</w:t>
        </w:r>
        <w:r>
          <w:rPr>
            <w:webHidden/>
          </w:rPr>
          <w:fldChar w:fldCharType="end"/>
        </w:r>
      </w:hyperlink>
    </w:p>
    <w:p w:rsidR="00036C15" w:rsidRDefault="008A063D">
      <w:pPr>
        <w:pStyle w:val="TOC2"/>
        <w:rPr>
          <w:rFonts w:asciiTheme="minorHAnsi" w:eastAsiaTheme="minorEastAsia" w:hAnsiTheme="minorHAnsi" w:cstheme="minorBidi"/>
          <w:kern w:val="0"/>
          <w:sz w:val="22"/>
          <w:szCs w:val="22"/>
        </w:rPr>
      </w:pPr>
      <w:hyperlink w:anchor="_Toc428975612" w:history="1">
        <w:r w:rsidR="00036C15" w:rsidRPr="006C50DF">
          <w:rPr>
            <w:rStyle w:val="Hyperlink"/>
          </w:rPr>
          <w:t>What is a transfer?</w:t>
        </w:r>
        <w:r w:rsidR="00036C15">
          <w:rPr>
            <w:webHidden/>
          </w:rPr>
          <w:tab/>
        </w:r>
        <w:r>
          <w:rPr>
            <w:webHidden/>
          </w:rPr>
          <w:fldChar w:fldCharType="begin"/>
        </w:r>
        <w:r w:rsidR="00036C15">
          <w:rPr>
            <w:webHidden/>
          </w:rPr>
          <w:instrText xml:space="preserve"> PAGEREF _Toc428975612 \h </w:instrText>
        </w:r>
        <w:r>
          <w:rPr>
            <w:webHidden/>
          </w:rPr>
        </w:r>
        <w:r>
          <w:rPr>
            <w:webHidden/>
          </w:rPr>
          <w:fldChar w:fldCharType="separate"/>
        </w:r>
        <w:r w:rsidR="00D03015">
          <w:rPr>
            <w:webHidden/>
          </w:rPr>
          <w:t>24</w:t>
        </w:r>
        <w:r>
          <w:rPr>
            <w:webHidden/>
          </w:rPr>
          <w:fldChar w:fldCharType="end"/>
        </w:r>
      </w:hyperlink>
    </w:p>
    <w:p w:rsidR="00036C15" w:rsidRDefault="008A063D">
      <w:pPr>
        <w:pStyle w:val="TOC2"/>
        <w:rPr>
          <w:rFonts w:asciiTheme="minorHAnsi" w:eastAsiaTheme="minorEastAsia" w:hAnsiTheme="minorHAnsi" w:cstheme="minorBidi"/>
          <w:kern w:val="0"/>
          <w:sz w:val="22"/>
          <w:szCs w:val="22"/>
        </w:rPr>
      </w:pPr>
      <w:hyperlink w:anchor="_Toc428975613" w:history="1">
        <w:r w:rsidR="00036C15" w:rsidRPr="006C50DF">
          <w:rPr>
            <w:rStyle w:val="Hyperlink"/>
          </w:rPr>
          <w:t>Transfer destinations that require mandatory reporting</w:t>
        </w:r>
        <w:r w:rsidR="00036C15">
          <w:rPr>
            <w:webHidden/>
          </w:rPr>
          <w:tab/>
        </w:r>
        <w:r>
          <w:rPr>
            <w:webHidden/>
          </w:rPr>
          <w:fldChar w:fldCharType="begin"/>
        </w:r>
        <w:r w:rsidR="00036C15">
          <w:rPr>
            <w:webHidden/>
          </w:rPr>
          <w:instrText xml:space="preserve"> PAGEREF _Toc428975613 \h </w:instrText>
        </w:r>
        <w:r>
          <w:rPr>
            <w:webHidden/>
          </w:rPr>
        </w:r>
        <w:r>
          <w:rPr>
            <w:webHidden/>
          </w:rPr>
          <w:fldChar w:fldCharType="separate"/>
        </w:r>
        <w:r w:rsidR="00D03015">
          <w:rPr>
            <w:webHidden/>
          </w:rPr>
          <w:t>24</w:t>
        </w:r>
        <w:r>
          <w:rPr>
            <w:webHidden/>
          </w:rPr>
          <w:fldChar w:fldCharType="end"/>
        </w:r>
      </w:hyperlink>
    </w:p>
    <w:p w:rsidR="00036C15" w:rsidRDefault="008A063D">
      <w:pPr>
        <w:pStyle w:val="TOC2"/>
        <w:rPr>
          <w:rFonts w:asciiTheme="minorHAnsi" w:eastAsiaTheme="minorEastAsia" w:hAnsiTheme="minorHAnsi" w:cstheme="minorBidi"/>
          <w:kern w:val="0"/>
          <w:sz w:val="22"/>
          <w:szCs w:val="22"/>
        </w:rPr>
      </w:pPr>
      <w:hyperlink w:anchor="_Toc428975614" w:history="1">
        <w:r w:rsidR="00036C15" w:rsidRPr="006C50DF">
          <w:rPr>
            <w:rStyle w:val="Hyperlink"/>
          </w:rPr>
          <w:t>Transfer destinations for which reporting is voluntary</w:t>
        </w:r>
        <w:r w:rsidR="00036C15">
          <w:rPr>
            <w:webHidden/>
          </w:rPr>
          <w:tab/>
        </w:r>
        <w:r>
          <w:rPr>
            <w:webHidden/>
          </w:rPr>
          <w:fldChar w:fldCharType="begin"/>
        </w:r>
        <w:r w:rsidR="00036C15">
          <w:rPr>
            <w:webHidden/>
          </w:rPr>
          <w:instrText xml:space="preserve"> PAGEREF _Toc428975614 \h </w:instrText>
        </w:r>
        <w:r>
          <w:rPr>
            <w:webHidden/>
          </w:rPr>
        </w:r>
        <w:r>
          <w:rPr>
            <w:webHidden/>
          </w:rPr>
          <w:fldChar w:fldCharType="separate"/>
        </w:r>
        <w:r w:rsidR="00D03015">
          <w:rPr>
            <w:webHidden/>
          </w:rPr>
          <w:t>25</w:t>
        </w:r>
        <w:r>
          <w:rPr>
            <w:webHidden/>
          </w:rPr>
          <w:fldChar w:fldCharType="end"/>
        </w:r>
      </w:hyperlink>
    </w:p>
    <w:p w:rsidR="00036C15" w:rsidRDefault="008A063D">
      <w:pPr>
        <w:pStyle w:val="TOC2"/>
        <w:rPr>
          <w:rFonts w:asciiTheme="minorHAnsi" w:eastAsiaTheme="minorEastAsia" w:hAnsiTheme="minorHAnsi" w:cstheme="minorBidi"/>
          <w:kern w:val="0"/>
          <w:sz w:val="22"/>
          <w:szCs w:val="22"/>
        </w:rPr>
      </w:pPr>
      <w:hyperlink w:anchor="_Toc428975615" w:history="1">
        <w:r w:rsidR="00036C15" w:rsidRPr="006C50DF">
          <w:rPr>
            <w:rStyle w:val="Hyperlink"/>
          </w:rPr>
          <w:t>Estimating transfers</w:t>
        </w:r>
        <w:r w:rsidR="00036C15">
          <w:rPr>
            <w:webHidden/>
          </w:rPr>
          <w:tab/>
        </w:r>
        <w:r>
          <w:rPr>
            <w:webHidden/>
          </w:rPr>
          <w:fldChar w:fldCharType="begin"/>
        </w:r>
        <w:r w:rsidR="00036C15">
          <w:rPr>
            <w:webHidden/>
          </w:rPr>
          <w:instrText xml:space="preserve"> PAGEREF _Toc428975615 \h </w:instrText>
        </w:r>
        <w:r>
          <w:rPr>
            <w:webHidden/>
          </w:rPr>
        </w:r>
        <w:r>
          <w:rPr>
            <w:webHidden/>
          </w:rPr>
          <w:fldChar w:fldCharType="separate"/>
        </w:r>
        <w:r w:rsidR="00D03015">
          <w:rPr>
            <w:webHidden/>
          </w:rPr>
          <w:t>26</w:t>
        </w:r>
        <w:r>
          <w:rPr>
            <w:webHidden/>
          </w:rPr>
          <w:fldChar w:fldCharType="end"/>
        </w:r>
      </w:hyperlink>
    </w:p>
    <w:p w:rsidR="00036C15" w:rsidRDefault="008A063D">
      <w:pPr>
        <w:pStyle w:val="TOC1"/>
        <w:rPr>
          <w:rFonts w:asciiTheme="minorHAnsi" w:eastAsiaTheme="minorEastAsia" w:hAnsiTheme="minorHAnsi" w:cstheme="minorBidi"/>
          <w:kern w:val="0"/>
          <w:sz w:val="22"/>
          <w:szCs w:val="22"/>
        </w:rPr>
      </w:pPr>
      <w:hyperlink w:anchor="_Toc428975616" w:history="1">
        <w:r w:rsidR="00036C15" w:rsidRPr="006C50DF">
          <w:rPr>
            <w:rStyle w:val="Hyperlink"/>
          </w:rPr>
          <w:t>SECTION FIVE How to report NPI emissions and transfers</w:t>
        </w:r>
        <w:r w:rsidR="00036C15">
          <w:rPr>
            <w:webHidden/>
          </w:rPr>
          <w:tab/>
        </w:r>
        <w:r>
          <w:rPr>
            <w:webHidden/>
          </w:rPr>
          <w:fldChar w:fldCharType="begin"/>
        </w:r>
        <w:r w:rsidR="00036C15">
          <w:rPr>
            <w:webHidden/>
          </w:rPr>
          <w:instrText xml:space="preserve"> PAGEREF _Toc428975616 \h </w:instrText>
        </w:r>
        <w:r>
          <w:rPr>
            <w:webHidden/>
          </w:rPr>
        </w:r>
        <w:r>
          <w:rPr>
            <w:webHidden/>
          </w:rPr>
          <w:fldChar w:fldCharType="separate"/>
        </w:r>
        <w:r w:rsidR="00D03015">
          <w:rPr>
            <w:webHidden/>
          </w:rPr>
          <w:t>31</w:t>
        </w:r>
        <w:r>
          <w:rPr>
            <w:webHidden/>
          </w:rPr>
          <w:fldChar w:fldCharType="end"/>
        </w:r>
      </w:hyperlink>
    </w:p>
    <w:p w:rsidR="00036C15" w:rsidRDefault="008A063D">
      <w:pPr>
        <w:pStyle w:val="TOC2"/>
        <w:rPr>
          <w:rFonts w:asciiTheme="minorHAnsi" w:eastAsiaTheme="minorEastAsia" w:hAnsiTheme="minorHAnsi" w:cstheme="minorBidi"/>
          <w:kern w:val="0"/>
          <w:sz w:val="22"/>
          <w:szCs w:val="22"/>
        </w:rPr>
      </w:pPr>
      <w:hyperlink w:anchor="_Toc428975617" w:history="1">
        <w:r w:rsidR="00036C15" w:rsidRPr="006C50DF">
          <w:rPr>
            <w:rStyle w:val="Hyperlink"/>
          </w:rPr>
          <w:t>Using the NPI Online Reporting System</w:t>
        </w:r>
        <w:r w:rsidR="00036C15">
          <w:rPr>
            <w:webHidden/>
          </w:rPr>
          <w:tab/>
        </w:r>
        <w:r>
          <w:rPr>
            <w:webHidden/>
          </w:rPr>
          <w:fldChar w:fldCharType="begin"/>
        </w:r>
        <w:r w:rsidR="00036C15">
          <w:rPr>
            <w:webHidden/>
          </w:rPr>
          <w:instrText xml:space="preserve"> PAGEREF _Toc428975617 \h </w:instrText>
        </w:r>
        <w:r>
          <w:rPr>
            <w:webHidden/>
          </w:rPr>
        </w:r>
        <w:r>
          <w:rPr>
            <w:webHidden/>
          </w:rPr>
          <w:fldChar w:fldCharType="separate"/>
        </w:r>
        <w:r w:rsidR="00D03015">
          <w:rPr>
            <w:webHidden/>
          </w:rPr>
          <w:t>31</w:t>
        </w:r>
        <w:r>
          <w:rPr>
            <w:webHidden/>
          </w:rPr>
          <w:fldChar w:fldCharType="end"/>
        </w:r>
      </w:hyperlink>
    </w:p>
    <w:p w:rsidR="00036C15" w:rsidRDefault="008A063D">
      <w:pPr>
        <w:pStyle w:val="TOC2"/>
        <w:rPr>
          <w:rFonts w:asciiTheme="minorHAnsi" w:eastAsiaTheme="minorEastAsia" w:hAnsiTheme="minorHAnsi" w:cstheme="minorBidi"/>
          <w:kern w:val="0"/>
          <w:sz w:val="22"/>
          <w:szCs w:val="22"/>
        </w:rPr>
      </w:pPr>
      <w:hyperlink w:anchor="_Toc428975618" w:history="1">
        <w:r w:rsidR="00036C15" w:rsidRPr="006C50DF">
          <w:rPr>
            <w:rStyle w:val="Hyperlink"/>
          </w:rPr>
          <w:t>Using the NPI paper reporting form</w:t>
        </w:r>
        <w:r w:rsidR="00036C15">
          <w:rPr>
            <w:webHidden/>
          </w:rPr>
          <w:tab/>
        </w:r>
        <w:r>
          <w:rPr>
            <w:webHidden/>
          </w:rPr>
          <w:fldChar w:fldCharType="begin"/>
        </w:r>
        <w:r w:rsidR="00036C15">
          <w:rPr>
            <w:webHidden/>
          </w:rPr>
          <w:instrText xml:space="preserve"> PAGEREF _Toc428975618 \h </w:instrText>
        </w:r>
        <w:r>
          <w:rPr>
            <w:webHidden/>
          </w:rPr>
        </w:r>
        <w:r>
          <w:rPr>
            <w:webHidden/>
          </w:rPr>
          <w:fldChar w:fldCharType="separate"/>
        </w:r>
        <w:r w:rsidR="00D03015">
          <w:rPr>
            <w:webHidden/>
          </w:rPr>
          <w:t>32</w:t>
        </w:r>
        <w:r>
          <w:rPr>
            <w:webHidden/>
          </w:rPr>
          <w:fldChar w:fldCharType="end"/>
        </w:r>
      </w:hyperlink>
    </w:p>
    <w:p w:rsidR="00036C15" w:rsidRDefault="008A063D">
      <w:pPr>
        <w:pStyle w:val="TOC2"/>
        <w:rPr>
          <w:rFonts w:asciiTheme="minorHAnsi" w:eastAsiaTheme="minorEastAsia" w:hAnsiTheme="minorHAnsi" w:cstheme="minorBidi"/>
          <w:kern w:val="0"/>
          <w:sz w:val="22"/>
          <w:szCs w:val="22"/>
        </w:rPr>
      </w:pPr>
      <w:hyperlink w:anchor="_Toc428975619" w:history="1">
        <w:r w:rsidR="00036C15" w:rsidRPr="006C50DF">
          <w:rPr>
            <w:rStyle w:val="Hyperlink"/>
          </w:rPr>
          <w:t>Reporting emissions and transfers</w:t>
        </w:r>
        <w:r w:rsidR="00036C15">
          <w:rPr>
            <w:webHidden/>
          </w:rPr>
          <w:tab/>
        </w:r>
        <w:r>
          <w:rPr>
            <w:webHidden/>
          </w:rPr>
          <w:fldChar w:fldCharType="begin"/>
        </w:r>
        <w:r w:rsidR="00036C15">
          <w:rPr>
            <w:webHidden/>
          </w:rPr>
          <w:instrText xml:space="preserve"> PAGEREF _Toc428975619 \h </w:instrText>
        </w:r>
        <w:r>
          <w:rPr>
            <w:webHidden/>
          </w:rPr>
        </w:r>
        <w:r>
          <w:rPr>
            <w:webHidden/>
          </w:rPr>
          <w:fldChar w:fldCharType="separate"/>
        </w:r>
        <w:r w:rsidR="00D03015">
          <w:rPr>
            <w:webHidden/>
          </w:rPr>
          <w:t>32</w:t>
        </w:r>
        <w:r>
          <w:rPr>
            <w:webHidden/>
          </w:rPr>
          <w:fldChar w:fldCharType="end"/>
        </w:r>
      </w:hyperlink>
    </w:p>
    <w:p w:rsidR="00036C15" w:rsidRDefault="008A063D">
      <w:pPr>
        <w:pStyle w:val="TOC2"/>
        <w:rPr>
          <w:rFonts w:asciiTheme="minorHAnsi" w:eastAsiaTheme="minorEastAsia" w:hAnsiTheme="minorHAnsi" w:cstheme="minorBidi"/>
          <w:kern w:val="0"/>
          <w:sz w:val="22"/>
          <w:szCs w:val="22"/>
        </w:rPr>
      </w:pPr>
      <w:hyperlink w:anchor="_Toc428975620" w:history="1">
        <w:r w:rsidR="00036C15" w:rsidRPr="006C50DF">
          <w:rPr>
            <w:rStyle w:val="Hyperlink"/>
          </w:rPr>
          <w:t>FIGURE 2  Reporting checklist</w:t>
        </w:r>
        <w:r w:rsidR="00036C15">
          <w:rPr>
            <w:webHidden/>
          </w:rPr>
          <w:tab/>
        </w:r>
        <w:r>
          <w:rPr>
            <w:webHidden/>
          </w:rPr>
          <w:fldChar w:fldCharType="begin"/>
        </w:r>
        <w:r w:rsidR="00036C15">
          <w:rPr>
            <w:webHidden/>
          </w:rPr>
          <w:instrText xml:space="preserve"> PAGEREF _Toc428975620 \h </w:instrText>
        </w:r>
        <w:r>
          <w:rPr>
            <w:webHidden/>
          </w:rPr>
        </w:r>
        <w:r>
          <w:rPr>
            <w:webHidden/>
          </w:rPr>
          <w:fldChar w:fldCharType="separate"/>
        </w:r>
        <w:r w:rsidR="00D03015">
          <w:rPr>
            <w:webHidden/>
          </w:rPr>
          <w:t>33</w:t>
        </w:r>
        <w:r>
          <w:rPr>
            <w:webHidden/>
          </w:rPr>
          <w:fldChar w:fldCharType="end"/>
        </w:r>
      </w:hyperlink>
    </w:p>
    <w:p w:rsidR="00036C15" w:rsidRDefault="008A063D">
      <w:pPr>
        <w:pStyle w:val="TOC1"/>
        <w:rPr>
          <w:rFonts w:asciiTheme="minorHAnsi" w:eastAsiaTheme="minorEastAsia" w:hAnsiTheme="minorHAnsi" w:cstheme="minorBidi"/>
          <w:kern w:val="0"/>
          <w:sz w:val="22"/>
          <w:szCs w:val="22"/>
        </w:rPr>
      </w:pPr>
      <w:hyperlink w:anchor="_Toc428975621" w:history="1">
        <w:r w:rsidR="00036C15" w:rsidRPr="006C50DF">
          <w:rPr>
            <w:rStyle w:val="Hyperlink"/>
          </w:rPr>
          <w:t>Dictionary of NPI Terms and Acronyms</w:t>
        </w:r>
        <w:r w:rsidR="00036C15">
          <w:rPr>
            <w:webHidden/>
          </w:rPr>
          <w:tab/>
        </w:r>
        <w:r>
          <w:rPr>
            <w:webHidden/>
          </w:rPr>
          <w:fldChar w:fldCharType="begin"/>
        </w:r>
        <w:r w:rsidR="00036C15">
          <w:rPr>
            <w:webHidden/>
          </w:rPr>
          <w:instrText xml:space="preserve"> PAGEREF _Toc428975621 \h </w:instrText>
        </w:r>
        <w:r>
          <w:rPr>
            <w:webHidden/>
          </w:rPr>
        </w:r>
        <w:r>
          <w:rPr>
            <w:webHidden/>
          </w:rPr>
          <w:fldChar w:fldCharType="separate"/>
        </w:r>
        <w:r w:rsidR="00D03015">
          <w:rPr>
            <w:webHidden/>
          </w:rPr>
          <w:t>34</w:t>
        </w:r>
        <w:r>
          <w:rPr>
            <w:webHidden/>
          </w:rPr>
          <w:fldChar w:fldCharType="end"/>
        </w:r>
      </w:hyperlink>
    </w:p>
    <w:p w:rsidR="00036C15" w:rsidRDefault="008A063D">
      <w:pPr>
        <w:pStyle w:val="TOC1"/>
        <w:rPr>
          <w:rFonts w:asciiTheme="minorHAnsi" w:eastAsiaTheme="minorEastAsia" w:hAnsiTheme="minorHAnsi" w:cstheme="minorBidi"/>
          <w:kern w:val="0"/>
          <w:sz w:val="22"/>
          <w:szCs w:val="22"/>
        </w:rPr>
      </w:pPr>
      <w:hyperlink w:anchor="_Toc428975622" w:history="1">
        <w:r w:rsidR="00036C15" w:rsidRPr="006C50DF">
          <w:rPr>
            <w:rStyle w:val="Hyperlink"/>
          </w:rPr>
          <w:t>Appendix A  Complete list of the 93 NPI substances</w:t>
        </w:r>
        <w:r w:rsidR="00036C15">
          <w:rPr>
            <w:webHidden/>
          </w:rPr>
          <w:tab/>
        </w:r>
        <w:r>
          <w:rPr>
            <w:webHidden/>
          </w:rPr>
          <w:fldChar w:fldCharType="begin"/>
        </w:r>
        <w:r w:rsidR="00036C15">
          <w:rPr>
            <w:webHidden/>
          </w:rPr>
          <w:instrText xml:space="preserve"> PAGEREF _Toc428975622 \h </w:instrText>
        </w:r>
        <w:r>
          <w:rPr>
            <w:webHidden/>
          </w:rPr>
        </w:r>
        <w:r>
          <w:rPr>
            <w:webHidden/>
          </w:rPr>
          <w:fldChar w:fldCharType="separate"/>
        </w:r>
        <w:r w:rsidR="00D03015">
          <w:rPr>
            <w:webHidden/>
          </w:rPr>
          <w:t>38</w:t>
        </w:r>
        <w:r>
          <w:rPr>
            <w:webHidden/>
          </w:rPr>
          <w:fldChar w:fldCharType="end"/>
        </w:r>
      </w:hyperlink>
    </w:p>
    <w:p w:rsidR="00036C15" w:rsidRDefault="008A063D">
      <w:pPr>
        <w:pStyle w:val="TOC2"/>
        <w:rPr>
          <w:rFonts w:asciiTheme="minorHAnsi" w:eastAsiaTheme="minorEastAsia" w:hAnsiTheme="minorHAnsi" w:cstheme="minorBidi"/>
          <w:kern w:val="0"/>
          <w:sz w:val="22"/>
          <w:szCs w:val="22"/>
        </w:rPr>
      </w:pPr>
      <w:hyperlink w:anchor="_Toc428975623" w:history="1">
        <w:r w:rsidR="00036C15" w:rsidRPr="006C50DF">
          <w:rPr>
            <w:rStyle w:val="Hyperlink"/>
          </w:rPr>
          <w:t>Notes on the NPI substance list</w:t>
        </w:r>
        <w:r w:rsidR="00036C15">
          <w:rPr>
            <w:webHidden/>
          </w:rPr>
          <w:tab/>
        </w:r>
        <w:r>
          <w:rPr>
            <w:webHidden/>
          </w:rPr>
          <w:fldChar w:fldCharType="begin"/>
        </w:r>
        <w:r w:rsidR="00036C15">
          <w:rPr>
            <w:webHidden/>
          </w:rPr>
          <w:instrText xml:space="preserve"> PAGEREF _Toc428975623 \h </w:instrText>
        </w:r>
        <w:r>
          <w:rPr>
            <w:webHidden/>
          </w:rPr>
        </w:r>
        <w:r>
          <w:rPr>
            <w:webHidden/>
          </w:rPr>
          <w:fldChar w:fldCharType="separate"/>
        </w:r>
        <w:r w:rsidR="00D03015">
          <w:rPr>
            <w:webHidden/>
          </w:rPr>
          <w:t>40</w:t>
        </w:r>
        <w:r>
          <w:rPr>
            <w:webHidden/>
          </w:rPr>
          <w:fldChar w:fldCharType="end"/>
        </w:r>
      </w:hyperlink>
    </w:p>
    <w:p w:rsidR="00036C15" w:rsidRDefault="008A063D">
      <w:pPr>
        <w:pStyle w:val="TOC1"/>
        <w:rPr>
          <w:rFonts w:asciiTheme="minorHAnsi" w:eastAsiaTheme="minorEastAsia" w:hAnsiTheme="minorHAnsi" w:cstheme="minorBidi"/>
          <w:kern w:val="0"/>
          <w:sz w:val="22"/>
          <w:szCs w:val="22"/>
        </w:rPr>
      </w:pPr>
      <w:hyperlink w:anchor="_Toc428975624" w:history="1">
        <w:r w:rsidR="00036C15" w:rsidRPr="006C50DF">
          <w:rPr>
            <w:rStyle w:val="Hyperlink"/>
          </w:rPr>
          <w:t>Appendix B  Additional NPI substance data</w:t>
        </w:r>
        <w:r w:rsidR="00036C15">
          <w:rPr>
            <w:webHidden/>
          </w:rPr>
          <w:tab/>
        </w:r>
        <w:r>
          <w:rPr>
            <w:webHidden/>
          </w:rPr>
          <w:fldChar w:fldCharType="begin"/>
        </w:r>
        <w:r w:rsidR="00036C15">
          <w:rPr>
            <w:webHidden/>
          </w:rPr>
          <w:instrText xml:space="preserve"> PAGEREF _Toc428975624 \h </w:instrText>
        </w:r>
        <w:r>
          <w:rPr>
            <w:webHidden/>
          </w:rPr>
        </w:r>
        <w:r>
          <w:rPr>
            <w:webHidden/>
          </w:rPr>
          <w:fldChar w:fldCharType="separate"/>
        </w:r>
        <w:r w:rsidR="00D03015">
          <w:rPr>
            <w:webHidden/>
          </w:rPr>
          <w:t>43</w:t>
        </w:r>
        <w:r>
          <w:rPr>
            <w:webHidden/>
          </w:rPr>
          <w:fldChar w:fldCharType="end"/>
        </w:r>
      </w:hyperlink>
    </w:p>
    <w:p w:rsidR="00036C15" w:rsidRDefault="008A063D">
      <w:pPr>
        <w:pStyle w:val="TOC1"/>
        <w:rPr>
          <w:rFonts w:asciiTheme="minorHAnsi" w:eastAsiaTheme="minorEastAsia" w:hAnsiTheme="minorHAnsi" w:cstheme="minorBidi"/>
          <w:kern w:val="0"/>
          <w:sz w:val="22"/>
          <w:szCs w:val="22"/>
        </w:rPr>
      </w:pPr>
      <w:hyperlink w:anchor="_Toc428975625" w:history="1">
        <w:r w:rsidR="00036C15" w:rsidRPr="006C50DF">
          <w:rPr>
            <w:rStyle w:val="Hyperlink"/>
          </w:rPr>
          <w:t>Appendix C Additional information on Total Volatile Organic Compounds</w:t>
        </w:r>
        <w:r w:rsidR="00036C15">
          <w:rPr>
            <w:webHidden/>
          </w:rPr>
          <w:tab/>
        </w:r>
        <w:r>
          <w:rPr>
            <w:webHidden/>
          </w:rPr>
          <w:fldChar w:fldCharType="begin"/>
        </w:r>
        <w:r w:rsidR="00036C15">
          <w:rPr>
            <w:webHidden/>
          </w:rPr>
          <w:instrText xml:space="preserve"> PAGEREF _Toc428975625 \h </w:instrText>
        </w:r>
        <w:r>
          <w:rPr>
            <w:webHidden/>
          </w:rPr>
        </w:r>
        <w:r>
          <w:rPr>
            <w:webHidden/>
          </w:rPr>
          <w:fldChar w:fldCharType="separate"/>
        </w:r>
        <w:r w:rsidR="00D03015">
          <w:rPr>
            <w:webHidden/>
          </w:rPr>
          <w:t>47</w:t>
        </w:r>
        <w:r>
          <w:rPr>
            <w:webHidden/>
          </w:rPr>
          <w:fldChar w:fldCharType="end"/>
        </w:r>
      </w:hyperlink>
    </w:p>
    <w:p w:rsidR="00036C15" w:rsidRDefault="008A063D">
      <w:pPr>
        <w:pStyle w:val="TOC1"/>
        <w:rPr>
          <w:rFonts w:asciiTheme="minorHAnsi" w:eastAsiaTheme="minorEastAsia" w:hAnsiTheme="minorHAnsi" w:cstheme="minorBidi"/>
          <w:kern w:val="0"/>
          <w:sz w:val="22"/>
          <w:szCs w:val="22"/>
        </w:rPr>
      </w:pPr>
      <w:hyperlink w:anchor="_Toc428975626" w:history="1">
        <w:r w:rsidR="00036C15" w:rsidRPr="006C50DF">
          <w:rPr>
            <w:rStyle w:val="Hyperlink"/>
          </w:rPr>
          <w:t>Appendix D Unit conversion factors</w:t>
        </w:r>
        <w:r w:rsidR="00036C15">
          <w:rPr>
            <w:webHidden/>
          </w:rPr>
          <w:tab/>
        </w:r>
        <w:r>
          <w:rPr>
            <w:webHidden/>
          </w:rPr>
          <w:fldChar w:fldCharType="begin"/>
        </w:r>
        <w:r w:rsidR="00036C15">
          <w:rPr>
            <w:webHidden/>
          </w:rPr>
          <w:instrText xml:space="preserve"> PAGEREF _Toc428975626 \h </w:instrText>
        </w:r>
        <w:r>
          <w:rPr>
            <w:webHidden/>
          </w:rPr>
        </w:r>
        <w:r>
          <w:rPr>
            <w:webHidden/>
          </w:rPr>
          <w:fldChar w:fldCharType="separate"/>
        </w:r>
        <w:r w:rsidR="00D03015">
          <w:rPr>
            <w:webHidden/>
          </w:rPr>
          <w:t>49</w:t>
        </w:r>
        <w:r>
          <w:rPr>
            <w:webHidden/>
          </w:rPr>
          <w:fldChar w:fldCharType="end"/>
        </w:r>
      </w:hyperlink>
    </w:p>
    <w:p w:rsidR="00036C15" w:rsidRDefault="008A063D">
      <w:pPr>
        <w:pStyle w:val="TOC2"/>
        <w:rPr>
          <w:rFonts w:asciiTheme="minorHAnsi" w:eastAsiaTheme="minorEastAsia" w:hAnsiTheme="minorHAnsi" w:cstheme="minorBidi"/>
          <w:kern w:val="0"/>
          <w:sz w:val="22"/>
          <w:szCs w:val="22"/>
        </w:rPr>
      </w:pPr>
      <w:hyperlink w:anchor="_Toc428975627" w:history="1">
        <w:r w:rsidR="00036C15" w:rsidRPr="006C50DF">
          <w:rPr>
            <w:rStyle w:val="Hyperlink"/>
          </w:rPr>
          <w:t>SI and Customary units</w:t>
        </w:r>
        <w:r w:rsidR="00036C15">
          <w:rPr>
            <w:webHidden/>
          </w:rPr>
          <w:tab/>
        </w:r>
        <w:r>
          <w:rPr>
            <w:webHidden/>
          </w:rPr>
          <w:fldChar w:fldCharType="begin"/>
        </w:r>
        <w:r w:rsidR="00036C15">
          <w:rPr>
            <w:webHidden/>
          </w:rPr>
          <w:instrText xml:space="preserve"> PAGEREF _Toc428975627 \h </w:instrText>
        </w:r>
        <w:r>
          <w:rPr>
            <w:webHidden/>
          </w:rPr>
        </w:r>
        <w:r>
          <w:rPr>
            <w:webHidden/>
          </w:rPr>
          <w:fldChar w:fldCharType="separate"/>
        </w:r>
        <w:r w:rsidR="00D03015">
          <w:rPr>
            <w:webHidden/>
          </w:rPr>
          <w:t>49</w:t>
        </w:r>
        <w:r>
          <w:rPr>
            <w:webHidden/>
          </w:rPr>
          <w:fldChar w:fldCharType="end"/>
        </w:r>
      </w:hyperlink>
    </w:p>
    <w:p w:rsidR="00036C15" w:rsidRDefault="008A063D">
      <w:pPr>
        <w:pStyle w:val="TOC2"/>
        <w:rPr>
          <w:rFonts w:asciiTheme="minorHAnsi" w:eastAsiaTheme="minorEastAsia" w:hAnsiTheme="minorHAnsi" w:cstheme="minorBidi"/>
          <w:kern w:val="0"/>
          <w:sz w:val="22"/>
          <w:szCs w:val="22"/>
        </w:rPr>
      </w:pPr>
      <w:hyperlink w:anchor="_Toc428975628" w:history="1">
        <w:r w:rsidR="00036C15" w:rsidRPr="006C50DF">
          <w:rPr>
            <w:rStyle w:val="Hyperlink"/>
          </w:rPr>
          <w:t>Other useful equations</w:t>
        </w:r>
        <w:r w:rsidR="00036C15">
          <w:rPr>
            <w:webHidden/>
          </w:rPr>
          <w:tab/>
        </w:r>
        <w:r>
          <w:rPr>
            <w:webHidden/>
          </w:rPr>
          <w:fldChar w:fldCharType="begin"/>
        </w:r>
        <w:r w:rsidR="00036C15">
          <w:rPr>
            <w:webHidden/>
          </w:rPr>
          <w:instrText xml:space="preserve"> PAGEREF _Toc428975628 \h </w:instrText>
        </w:r>
        <w:r>
          <w:rPr>
            <w:webHidden/>
          </w:rPr>
        </w:r>
        <w:r>
          <w:rPr>
            <w:webHidden/>
          </w:rPr>
          <w:fldChar w:fldCharType="separate"/>
        </w:r>
        <w:r w:rsidR="00D03015">
          <w:rPr>
            <w:webHidden/>
          </w:rPr>
          <w:t>51</w:t>
        </w:r>
        <w:r>
          <w:rPr>
            <w:webHidden/>
          </w:rPr>
          <w:fldChar w:fldCharType="end"/>
        </w:r>
      </w:hyperlink>
    </w:p>
    <w:p w:rsidR="00036C15" w:rsidRDefault="008A063D">
      <w:pPr>
        <w:pStyle w:val="TOC1"/>
        <w:rPr>
          <w:rFonts w:asciiTheme="minorHAnsi" w:eastAsiaTheme="minorEastAsia" w:hAnsiTheme="minorHAnsi" w:cstheme="minorBidi"/>
          <w:kern w:val="0"/>
          <w:sz w:val="22"/>
          <w:szCs w:val="22"/>
        </w:rPr>
      </w:pPr>
      <w:hyperlink w:anchor="_Toc428975629" w:history="1">
        <w:r w:rsidR="00036C15" w:rsidRPr="006C50DF">
          <w:rPr>
            <w:rStyle w:val="Hyperlink"/>
          </w:rPr>
          <w:t>Appendix E TEF and (B[a]P) data</w:t>
        </w:r>
        <w:r w:rsidR="00036C15">
          <w:rPr>
            <w:webHidden/>
          </w:rPr>
          <w:tab/>
        </w:r>
        <w:r>
          <w:rPr>
            <w:webHidden/>
          </w:rPr>
          <w:fldChar w:fldCharType="begin"/>
        </w:r>
        <w:r w:rsidR="00036C15">
          <w:rPr>
            <w:webHidden/>
          </w:rPr>
          <w:instrText xml:space="preserve"> PAGEREF _Toc428975629 \h </w:instrText>
        </w:r>
        <w:r>
          <w:rPr>
            <w:webHidden/>
          </w:rPr>
        </w:r>
        <w:r>
          <w:rPr>
            <w:webHidden/>
          </w:rPr>
          <w:fldChar w:fldCharType="separate"/>
        </w:r>
        <w:r w:rsidR="00D03015">
          <w:rPr>
            <w:webHidden/>
          </w:rPr>
          <w:t>52</w:t>
        </w:r>
        <w:r>
          <w:rPr>
            <w:webHidden/>
          </w:rPr>
          <w:fldChar w:fldCharType="end"/>
        </w:r>
      </w:hyperlink>
    </w:p>
    <w:p w:rsidR="00036C15" w:rsidRDefault="008A063D">
      <w:pPr>
        <w:pStyle w:val="TOC1"/>
        <w:rPr>
          <w:rFonts w:asciiTheme="minorHAnsi" w:eastAsiaTheme="minorEastAsia" w:hAnsiTheme="minorHAnsi" w:cstheme="minorBidi"/>
          <w:kern w:val="0"/>
          <w:sz w:val="22"/>
          <w:szCs w:val="22"/>
        </w:rPr>
      </w:pPr>
      <w:hyperlink w:anchor="_Toc428975630" w:history="1">
        <w:r w:rsidR="00036C15" w:rsidRPr="006C50DF">
          <w:rPr>
            <w:rStyle w:val="Hyperlink"/>
          </w:rPr>
          <w:t>Appendix F Erratum for the NPI Guide</w:t>
        </w:r>
        <w:r w:rsidR="00036C15">
          <w:rPr>
            <w:webHidden/>
          </w:rPr>
          <w:tab/>
        </w:r>
        <w:r>
          <w:rPr>
            <w:webHidden/>
          </w:rPr>
          <w:fldChar w:fldCharType="begin"/>
        </w:r>
        <w:r w:rsidR="00036C15">
          <w:rPr>
            <w:webHidden/>
          </w:rPr>
          <w:instrText xml:space="preserve"> PAGEREF _Toc428975630 \h </w:instrText>
        </w:r>
        <w:r>
          <w:rPr>
            <w:webHidden/>
          </w:rPr>
        </w:r>
        <w:r>
          <w:rPr>
            <w:webHidden/>
          </w:rPr>
          <w:fldChar w:fldCharType="separate"/>
        </w:r>
        <w:r w:rsidR="00D03015">
          <w:rPr>
            <w:webHidden/>
          </w:rPr>
          <w:t>53</w:t>
        </w:r>
        <w:r>
          <w:rPr>
            <w:webHidden/>
          </w:rPr>
          <w:fldChar w:fldCharType="end"/>
        </w:r>
      </w:hyperlink>
    </w:p>
    <w:p w:rsidR="00036C15" w:rsidRDefault="008A063D">
      <w:pPr>
        <w:pStyle w:val="TOC2"/>
        <w:rPr>
          <w:rFonts w:asciiTheme="minorHAnsi" w:eastAsiaTheme="minorEastAsia" w:hAnsiTheme="minorHAnsi" w:cstheme="minorBidi"/>
          <w:kern w:val="0"/>
          <w:sz w:val="22"/>
          <w:szCs w:val="22"/>
        </w:rPr>
      </w:pPr>
      <w:hyperlink w:anchor="_Toc428975631" w:history="1">
        <w:r w:rsidR="00036C15" w:rsidRPr="006C50DF">
          <w:rPr>
            <w:rStyle w:val="Hyperlink"/>
          </w:rPr>
          <w:t>Version 6.1 – September 2015</w:t>
        </w:r>
        <w:r w:rsidR="00036C15">
          <w:rPr>
            <w:webHidden/>
          </w:rPr>
          <w:tab/>
        </w:r>
        <w:r>
          <w:rPr>
            <w:webHidden/>
          </w:rPr>
          <w:fldChar w:fldCharType="begin"/>
        </w:r>
        <w:r w:rsidR="00036C15">
          <w:rPr>
            <w:webHidden/>
          </w:rPr>
          <w:instrText xml:space="preserve"> PAGEREF _Toc428975631 \h </w:instrText>
        </w:r>
        <w:r>
          <w:rPr>
            <w:webHidden/>
          </w:rPr>
        </w:r>
        <w:r>
          <w:rPr>
            <w:webHidden/>
          </w:rPr>
          <w:fldChar w:fldCharType="separate"/>
        </w:r>
        <w:r w:rsidR="00D03015">
          <w:rPr>
            <w:webHidden/>
          </w:rPr>
          <w:t>53</w:t>
        </w:r>
        <w:r>
          <w:rPr>
            <w:webHidden/>
          </w:rPr>
          <w:fldChar w:fldCharType="end"/>
        </w:r>
      </w:hyperlink>
    </w:p>
    <w:p w:rsidR="00036C15" w:rsidRDefault="008A063D">
      <w:pPr>
        <w:pStyle w:val="TOC2"/>
        <w:rPr>
          <w:rFonts w:asciiTheme="minorHAnsi" w:eastAsiaTheme="minorEastAsia" w:hAnsiTheme="minorHAnsi" w:cstheme="minorBidi"/>
          <w:kern w:val="0"/>
          <w:sz w:val="22"/>
          <w:szCs w:val="22"/>
        </w:rPr>
      </w:pPr>
      <w:hyperlink w:anchor="_Toc428975632" w:history="1">
        <w:r w:rsidR="00036C15" w:rsidRPr="006C50DF">
          <w:rPr>
            <w:rStyle w:val="Hyperlink"/>
          </w:rPr>
          <w:t>Version 6.0 – November 2014</w:t>
        </w:r>
        <w:r w:rsidR="00036C15">
          <w:rPr>
            <w:webHidden/>
          </w:rPr>
          <w:tab/>
        </w:r>
        <w:r>
          <w:rPr>
            <w:webHidden/>
          </w:rPr>
          <w:fldChar w:fldCharType="begin"/>
        </w:r>
        <w:r w:rsidR="00036C15">
          <w:rPr>
            <w:webHidden/>
          </w:rPr>
          <w:instrText xml:space="preserve"> PAGEREF _Toc428975632 \h </w:instrText>
        </w:r>
        <w:r>
          <w:rPr>
            <w:webHidden/>
          </w:rPr>
        </w:r>
        <w:r>
          <w:rPr>
            <w:webHidden/>
          </w:rPr>
          <w:fldChar w:fldCharType="separate"/>
        </w:r>
        <w:r w:rsidR="00D03015">
          <w:rPr>
            <w:webHidden/>
          </w:rPr>
          <w:t>53</w:t>
        </w:r>
        <w:r>
          <w:rPr>
            <w:webHidden/>
          </w:rPr>
          <w:fldChar w:fldCharType="end"/>
        </w:r>
      </w:hyperlink>
    </w:p>
    <w:p w:rsidR="00036C15" w:rsidRDefault="008A063D">
      <w:pPr>
        <w:pStyle w:val="TOC2"/>
        <w:rPr>
          <w:rFonts w:asciiTheme="minorHAnsi" w:eastAsiaTheme="minorEastAsia" w:hAnsiTheme="minorHAnsi" w:cstheme="minorBidi"/>
          <w:kern w:val="0"/>
          <w:sz w:val="22"/>
          <w:szCs w:val="22"/>
        </w:rPr>
      </w:pPr>
      <w:hyperlink w:anchor="_Toc428975633" w:history="1">
        <w:r w:rsidR="00036C15" w:rsidRPr="006C50DF">
          <w:rPr>
            <w:rStyle w:val="Hyperlink"/>
          </w:rPr>
          <w:t>Version 5.3 – May 2012</w:t>
        </w:r>
        <w:r w:rsidR="00036C15">
          <w:rPr>
            <w:webHidden/>
          </w:rPr>
          <w:tab/>
        </w:r>
        <w:r>
          <w:rPr>
            <w:webHidden/>
          </w:rPr>
          <w:fldChar w:fldCharType="begin"/>
        </w:r>
        <w:r w:rsidR="00036C15">
          <w:rPr>
            <w:webHidden/>
          </w:rPr>
          <w:instrText xml:space="preserve"> PAGEREF _Toc428975633 \h </w:instrText>
        </w:r>
        <w:r>
          <w:rPr>
            <w:webHidden/>
          </w:rPr>
        </w:r>
        <w:r>
          <w:rPr>
            <w:webHidden/>
          </w:rPr>
          <w:fldChar w:fldCharType="separate"/>
        </w:r>
        <w:r w:rsidR="00D03015">
          <w:rPr>
            <w:webHidden/>
          </w:rPr>
          <w:t>53</w:t>
        </w:r>
        <w:r>
          <w:rPr>
            <w:webHidden/>
          </w:rPr>
          <w:fldChar w:fldCharType="end"/>
        </w:r>
      </w:hyperlink>
    </w:p>
    <w:p w:rsidR="004470BC" w:rsidRPr="00856BFF" w:rsidRDefault="008A063D" w:rsidP="004470BC">
      <w:pPr>
        <w:tabs>
          <w:tab w:val="right" w:leader="dot" w:pos="9072"/>
        </w:tabs>
        <w:rPr>
          <w:rFonts w:ascii="Arial" w:hAnsi="Arial" w:cs="Arial"/>
          <w:kern w:val="16"/>
        </w:rPr>
      </w:pPr>
      <w:r w:rsidRPr="00856BFF">
        <w:rPr>
          <w:rFonts w:ascii="Arial" w:hAnsi="Arial" w:cs="Arial"/>
          <w:kern w:val="16"/>
        </w:rPr>
        <w:fldChar w:fldCharType="end"/>
      </w:r>
    </w:p>
    <w:p w:rsidR="0065490F" w:rsidRDefault="0065490F">
      <w:pPr>
        <w:widowControl/>
        <w:rPr>
          <w:rFonts w:ascii="Arial" w:hAnsi="Arial" w:cs="Arial"/>
          <w:b/>
          <w:bCs/>
          <w:caps/>
          <w:kern w:val="16"/>
          <w:sz w:val="28"/>
          <w:szCs w:val="20"/>
        </w:rPr>
      </w:pPr>
      <w:r>
        <w:rPr>
          <w:rFonts w:ascii="Arial" w:hAnsi="Arial" w:cs="Arial"/>
        </w:rPr>
        <w:br w:type="page"/>
      </w:r>
    </w:p>
    <w:p w:rsidR="004470BC" w:rsidRPr="00856BFF" w:rsidRDefault="004470BC" w:rsidP="004470BC">
      <w:pPr>
        <w:pStyle w:val="TITLESmall"/>
        <w:rPr>
          <w:rFonts w:ascii="Arial" w:hAnsi="Arial" w:cs="Arial"/>
        </w:rPr>
      </w:pPr>
      <w:r w:rsidRPr="00856BFF">
        <w:rPr>
          <w:rFonts w:ascii="Arial" w:hAnsi="Arial" w:cs="Arial"/>
        </w:rPr>
        <w:t>List of Figures</w:t>
      </w:r>
    </w:p>
    <w:p w:rsidR="007826A4" w:rsidRDefault="007826A4" w:rsidP="004470BC">
      <w:pPr>
        <w:pStyle w:val="TableofFigures"/>
        <w:tabs>
          <w:tab w:val="right" w:leader="dot" w:pos="9060"/>
        </w:tabs>
        <w:rPr>
          <w:rFonts w:cs="Arial"/>
        </w:rPr>
      </w:pPr>
    </w:p>
    <w:p w:rsidR="00036C15" w:rsidRDefault="008A063D">
      <w:pPr>
        <w:pStyle w:val="TableofFigures"/>
        <w:tabs>
          <w:tab w:val="right" w:leader="dot" w:pos="9060"/>
        </w:tabs>
        <w:rPr>
          <w:rFonts w:asciiTheme="minorHAnsi" w:eastAsiaTheme="minorEastAsia" w:hAnsiTheme="minorHAnsi" w:cstheme="minorBidi"/>
          <w:noProof/>
          <w:kern w:val="0"/>
          <w:sz w:val="22"/>
          <w:szCs w:val="22"/>
        </w:rPr>
      </w:pPr>
      <w:r w:rsidRPr="00856BFF">
        <w:rPr>
          <w:rFonts w:cs="Arial"/>
        </w:rPr>
        <w:fldChar w:fldCharType="begin"/>
      </w:r>
      <w:r w:rsidR="004470BC" w:rsidRPr="00856BFF">
        <w:rPr>
          <w:rFonts w:cs="Arial"/>
        </w:rPr>
        <w:instrText xml:space="preserve"> TOC \h \z \c "Figure" </w:instrText>
      </w:r>
      <w:r w:rsidRPr="00856BFF">
        <w:rPr>
          <w:rFonts w:cs="Arial"/>
        </w:rPr>
        <w:fldChar w:fldCharType="separate"/>
      </w:r>
      <w:hyperlink w:anchor="_Toc428975634" w:history="1">
        <w:r w:rsidR="00036C15" w:rsidRPr="00771388">
          <w:rPr>
            <w:rStyle w:val="Hyperlink"/>
            <w:rFonts w:cs="Arial"/>
            <w:noProof/>
          </w:rPr>
          <w:t>FIGURE 1  Determining whether you need to report to the NPI</w:t>
        </w:r>
        <w:r w:rsidR="00036C15">
          <w:rPr>
            <w:noProof/>
            <w:webHidden/>
          </w:rPr>
          <w:tab/>
        </w:r>
        <w:r>
          <w:rPr>
            <w:noProof/>
            <w:webHidden/>
          </w:rPr>
          <w:fldChar w:fldCharType="begin"/>
        </w:r>
        <w:r w:rsidR="00036C15">
          <w:rPr>
            <w:noProof/>
            <w:webHidden/>
          </w:rPr>
          <w:instrText xml:space="preserve"> PAGEREF _Toc428975634 \h </w:instrText>
        </w:r>
        <w:r>
          <w:rPr>
            <w:noProof/>
            <w:webHidden/>
          </w:rPr>
        </w:r>
        <w:r>
          <w:rPr>
            <w:noProof/>
            <w:webHidden/>
          </w:rPr>
          <w:fldChar w:fldCharType="separate"/>
        </w:r>
        <w:r w:rsidR="00036C15">
          <w:rPr>
            <w:noProof/>
            <w:webHidden/>
          </w:rPr>
          <w:t>8</w:t>
        </w:r>
        <w:r>
          <w:rPr>
            <w:noProof/>
            <w:webHidden/>
          </w:rPr>
          <w:fldChar w:fldCharType="end"/>
        </w:r>
      </w:hyperlink>
    </w:p>
    <w:p w:rsidR="00036C15" w:rsidRDefault="008A063D">
      <w:pPr>
        <w:pStyle w:val="TableofFigures"/>
        <w:tabs>
          <w:tab w:val="right" w:leader="dot" w:pos="9060"/>
        </w:tabs>
        <w:rPr>
          <w:rFonts w:asciiTheme="minorHAnsi" w:eastAsiaTheme="minorEastAsia" w:hAnsiTheme="minorHAnsi" w:cstheme="minorBidi"/>
          <w:noProof/>
          <w:kern w:val="0"/>
          <w:sz w:val="22"/>
          <w:szCs w:val="22"/>
        </w:rPr>
      </w:pPr>
      <w:hyperlink w:anchor="_Toc428975635" w:history="1">
        <w:r w:rsidR="00036C15" w:rsidRPr="00771388">
          <w:rPr>
            <w:rStyle w:val="Hyperlink"/>
            <w:noProof/>
          </w:rPr>
          <w:t>FIGURE 2  Reporting checklist</w:t>
        </w:r>
        <w:r w:rsidR="00036C15">
          <w:rPr>
            <w:noProof/>
            <w:webHidden/>
          </w:rPr>
          <w:tab/>
        </w:r>
        <w:r>
          <w:rPr>
            <w:noProof/>
            <w:webHidden/>
          </w:rPr>
          <w:fldChar w:fldCharType="begin"/>
        </w:r>
        <w:r w:rsidR="00036C15">
          <w:rPr>
            <w:noProof/>
            <w:webHidden/>
          </w:rPr>
          <w:instrText xml:space="preserve"> PAGEREF _Toc428975635 \h </w:instrText>
        </w:r>
        <w:r>
          <w:rPr>
            <w:noProof/>
            <w:webHidden/>
          </w:rPr>
        </w:r>
        <w:r>
          <w:rPr>
            <w:noProof/>
            <w:webHidden/>
          </w:rPr>
          <w:fldChar w:fldCharType="separate"/>
        </w:r>
        <w:r w:rsidR="00036C15">
          <w:rPr>
            <w:noProof/>
            <w:webHidden/>
          </w:rPr>
          <w:t>33</w:t>
        </w:r>
        <w:r>
          <w:rPr>
            <w:noProof/>
            <w:webHidden/>
          </w:rPr>
          <w:fldChar w:fldCharType="end"/>
        </w:r>
      </w:hyperlink>
    </w:p>
    <w:p w:rsidR="004470BC" w:rsidRPr="00856BFF" w:rsidRDefault="008A063D" w:rsidP="004470BC">
      <w:pPr>
        <w:rPr>
          <w:rFonts w:ascii="Arial" w:hAnsi="Arial" w:cs="Arial"/>
        </w:rPr>
      </w:pPr>
      <w:r w:rsidRPr="00856BFF">
        <w:rPr>
          <w:rFonts w:ascii="Arial" w:hAnsi="Arial" w:cs="Arial"/>
        </w:rPr>
        <w:fldChar w:fldCharType="end"/>
      </w:r>
    </w:p>
    <w:p w:rsidR="004470BC" w:rsidRPr="00856BFF" w:rsidRDefault="004470BC" w:rsidP="004470BC">
      <w:pPr>
        <w:pStyle w:val="TITLESmall"/>
        <w:rPr>
          <w:rFonts w:ascii="Arial" w:hAnsi="Arial" w:cs="Arial"/>
        </w:rPr>
      </w:pPr>
      <w:r w:rsidRPr="00856BFF">
        <w:rPr>
          <w:rFonts w:ascii="Arial" w:hAnsi="Arial" w:cs="Arial"/>
        </w:rPr>
        <w:t>List of Examples</w:t>
      </w:r>
    </w:p>
    <w:p w:rsidR="004470BC" w:rsidRPr="00856BFF" w:rsidRDefault="004470BC" w:rsidP="004470BC">
      <w:pPr>
        <w:rPr>
          <w:rFonts w:ascii="Arial" w:hAnsi="Arial" w:cs="Arial"/>
        </w:rPr>
      </w:pPr>
    </w:p>
    <w:p w:rsidR="00036C15" w:rsidRDefault="008A063D">
      <w:pPr>
        <w:pStyle w:val="TableofFigures"/>
        <w:tabs>
          <w:tab w:val="right" w:leader="dot" w:pos="9060"/>
        </w:tabs>
        <w:rPr>
          <w:rFonts w:asciiTheme="minorHAnsi" w:eastAsiaTheme="minorEastAsia" w:hAnsiTheme="minorHAnsi" w:cstheme="minorBidi"/>
          <w:noProof/>
          <w:kern w:val="0"/>
          <w:sz w:val="22"/>
          <w:szCs w:val="22"/>
        </w:rPr>
      </w:pPr>
      <w:r w:rsidRPr="00856BFF">
        <w:rPr>
          <w:rFonts w:cs="Arial"/>
        </w:rPr>
        <w:fldChar w:fldCharType="begin"/>
      </w:r>
      <w:r w:rsidR="004470BC" w:rsidRPr="00856BFF">
        <w:rPr>
          <w:rFonts w:cs="Arial"/>
        </w:rPr>
        <w:instrText xml:space="preserve"> TOC \h \z \c "Example" </w:instrText>
      </w:r>
      <w:r w:rsidRPr="00856BFF">
        <w:rPr>
          <w:rFonts w:cs="Arial"/>
        </w:rPr>
        <w:fldChar w:fldCharType="separate"/>
      </w:r>
      <w:hyperlink w:anchor="_Toc428975636" w:history="1">
        <w:r w:rsidR="00036C15" w:rsidRPr="001F5E63">
          <w:rPr>
            <w:rStyle w:val="Hyperlink"/>
            <w:rFonts w:cs="Arial"/>
            <w:noProof/>
          </w:rPr>
          <w:t>EXAMPLE 1  Determining the usage of acetone (Category 1 substance)</w:t>
        </w:r>
        <w:r w:rsidR="00036C15">
          <w:rPr>
            <w:noProof/>
            <w:webHidden/>
          </w:rPr>
          <w:tab/>
        </w:r>
        <w:r>
          <w:rPr>
            <w:noProof/>
            <w:webHidden/>
          </w:rPr>
          <w:fldChar w:fldCharType="begin"/>
        </w:r>
        <w:r w:rsidR="00036C15">
          <w:rPr>
            <w:noProof/>
            <w:webHidden/>
          </w:rPr>
          <w:instrText xml:space="preserve"> PAGEREF _Toc428975636 \h </w:instrText>
        </w:r>
        <w:r>
          <w:rPr>
            <w:noProof/>
            <w:webHidden/>
          </w:rPr>
        </w:r>
        <w:r>
          <w:rPr>
            <w:noProof/>
            <w:webHidden/>
          </w:rPr>
          <w:fldChar w:fldCharType="separate"/>
        </w:r>
        <w:r w:rsidR="00036C15">
          <w:rPr>
            <w:noProof/>
            <w:webHidden/>
          </w:rPr>
          <w:t>14</w:t>
        </w:r>
        <w:r>
          <w:rPr>
            <w:noProof/>
            <w:webHidden/>
          </w:rPr>
          <w:fldChar w:fldCharType="end"/>
        </w:r>
      </w:hyperlink>
    </w:p>
    <w:p w:rsidR="00036C15" w:rsidRDefault="008A063D">
      <w:pPr>
        <w:pStyle w:val="TableofFigures"/>
        <w:tabs>
          <w:tab w:val="right" w:leader="dot" w:pos="9060"/>
        </w:tabs>
        <w:rPr>
          <w:rFonts w:asciiTheme="minorHAnsi" w:eastAsiaTheme="minorEastAsia" w:hAnsiTheme="minorHAnsi" w:cstheme="minorBidi"/>
          <w:noProof/>
          <w:kern w:val="0"/>
          <w:sz w:val="22"/>
          <w:szCs w:val="22"/>
        </w:rPr>
      </w:pPr>
      <w:hyperlink w:anchor="_Toc428975637" w:history="1">
        <w:r w:rsidR="00036C15" w:rsidRPr="001F5E63">
          <w:rPr>
            <w:rStyle w:val="Hyperlink"/>
            <w:rFonts w:cs="Arial"/>
            <w:noProof/>
          </w:rPr>
          <w:t>EXAMPLE 2  Estimating Category 2 thresholds for multiple fuels and waste</w:t>
        </w:r>
        <w:r w:rsidR="00036C15">
          <w:rPr>
            <w:noProof/>
            <w:webHidden/>
          </w:rPr>
          <w:tab/>
        </w:r>
        <w:r>
          <w:rPr>
            <w:noProof/>
            <w:webHidden/>
          </w:rPr>
          <w:fldChar w:fldCharType="begin"/>
        </w:r>
        <w:r w:rsidR="00036C15">
          <w:rPr>
            <w:noProof/>
            <w:webHidden/>
          </w:rPr>
          <w:instrText xml:space="preserve"> PAGEREF _Toc428975637 \h </w:instrText>
        </w:r>
        <w:r>
          <w:rPr>
            <w:noProof/>
            <w:webHidden/>
          </w:rPr>
        </w:r>
        <w:r>
          <w:rPr>
            <w:noProof/>
            <w:webHidden/>
          </w:rPr>
          <w:fldChar w:fldCharType="separate"/>
        </w:r>
        <w:r w:rsidR="00036C15">
          <w:rPr>
            <w:noProof/>
            <w:webHidden/>
          </w:rPr>
          <w:t>16</w:t>
        </w:r>
        <w:r>
          <w:rPr>
            <w:noProof/>
            <w:webHidden/>
          </w:rPr>
          <w:fldChar w:fldCharType="end"/>
        </w:r>
      </w:hyperlink>
    </w:p>
    <w:p w:rsidR="00036C15" w:rsidRDefault="008A063D">
      <w:pPr>
        <w:pStyle w:val="TableofFigures"/>
        <w:tabs>
          <w:tab w:val="right" w:leader="dot" w:pos="9060"/>
        </w:tabs>
        <w:rPr>
          <w:rFonts w:asciiTheme="minorHAnsi" w:eastAsiaTheme="minorEastAsia" w:hAnsiTheme="minorHAnsi" w:cstheme="minorBidi"/>
          <w:noProof/>
          <w:kern w:val="0"/>
          <w:sz w:val="22"/>
          <w:szCs w:val="22"/>
        </w:rPr>
      </w:pPr>
      <w:hyperlink w:anchor="_Toc428975638" w:history="1">
        <w:r w:rsidR="00036C15" w:rsidRPr="001F5E63">
          <w:rPr>
            <w:rStyle w:val="Hyperlink"/>
            <w:rFonts w:cs="Arial"/>
            <w:noProof/>
          </w:rPr>
          <w:t>EXAMPLE 3  Estimating Category 3 thresholds</w:t>
        </w:r>
        <w:r w:rsidR="00036C15">
          <w:rPr>
            <w:noProof/>
            <w:webHidden/>
          </w:rPr>
          <w:tab/>
        </w:r>
        <w:r>
          <w:rPr>
            <w:noProof/>
            <w:webHidden/>
          </w:rPr>
          <w:fldChar w:fldCharType="begin"/>
        </w:r>
        <w:r w:rsidR="00036C15">
          <w:rPr>
            <w:noProof/>
            <w:webHidden/>
          </w:rPr>
          <w:instrText xml:space="preserve"> PAGEREF _Toc428975638 \h </w:instrText>
        </w:r>
        <w:r>
          <w:rPr>
            <w:noProof/>
            <w:webHidden/>
          </w:rPr>
        </w:r>
        <w:r>
          <w:rPr>
            <w:noProof/>
            <w:webHidden/>
          </w:rPr>
          <w:fldChar w:fldCharType="separate"/>
        </w:r>
        <w:r w:rsidR="00036C15">
          <w:rPr>
            <w:noProof/>
            <w:webHidden/>
          </w:rPr>
          <w:t>18</w:t>
        </w:r>
        <w:r>
          <w:rPr>
            <w:noProof/>
            <w:webHidden/>
          </w:rPr>
          <w:fldChar w:fldCharType="end"/>
        </w:r>
      </w:hyperlink>
    </w:p>
    <w:p w:rsidR="00036C15" w:rsidRDefault="008A063D">
      <w:pPr>
        <w:pStyle w:val="TableofFigures"/>
        <w:tabs>
          <w:tab w:val="right" w:leader="dot" w:pos="9060"/>
        </w:tabs>
        <w:rPr>
          <w:rFonts w:asciiTheme="minorHAnsi" w:eastAsiaTheme="minorEastAsia" w:hAnsiTheme="minorHAnsi" w:cstheme="minorBidi"/>
          <w:noProof/>
          <w:kern w:val="0"/>
          <w:sz w:val="22"/>
          <w:szCs w:val="22"/>
        </w:rPr>
      </w:pPr>
      <w:hyperlink w:anchor="_Toc428975639" w:history="1">
        <w:r w:rsidR="00036C15" w:rsidRPr="001F5E63">
          <w:rPr>
            <w:rStyle w:val="Hyperlink"/>
            <w:rFonts w:cs="Arial"/>
            <w:noProof/>
          </w:rPr>
          <w:t>EXAMPLE 4  Determining transfers of substances in waste for a sewerage treatment facility</w:t>
        </w:r>
        <w:r w:rsidR="00036C15">
          <w:rPr>
            <w:noProof/>
            <w:webHidden/>
          </w:rPr>
          <w:tab/>
        </w:r>
        <w:r>
          <w:rPr>
            <w:noProof/>
            <w:webHidden/>
          </w:rPr>
          <w:fldChar w:fldCharType="begin"/>
        </w:r>
        <w:r w:rsidR="00036C15">
          <w:rPr>
            <w:noProof/>
            <w:webHidden/>
          </w:rPr>
          <w:instrText xml:space="preserve"> PAGEREF _Toc428975639 \h </w:instrText>
        </w:r>
        <w:r>
          <w:rPr>
            <w:noProof/>
            <w:webHidden/>
          </w:rPr>
        </w:r>
        <w:r>
          <w:rPr>
            <w:noProof/>
            <w:webHidden/>
          </w:rPr>
          <w:fldChar w:fldCharType="separate"/>
        </w:r>
        <w:r w:rsidR="00036C15">
          <w:rPr>
            <w:noProof/>
            <w:webHidden/>
          </w:rPr>
          <w:t>28</w:t>
        </w:r>
        <w:r>
          <w:rPr>
            <w:noProof/>
            <w:webHidden/>
          </w:rPr>
          <w:fldChar w:fldCharType="end"/>
        </w:r>
      </w:hyperlink>
    </w:p>
    <w:p w:rsidR="00036C15" w:rsidRDefault="008A063D">
      <w:pPr>
        <w:pStyle w:val="TableofFigures"/>
        <w:tabs>
          <w:tab w:val="right" w:leader="dot" w:pos="9060"/>
        </w:tabs>
        <w:rPr>
          <w:rFonts w:asciiTheme="minorHAnsi" w:eastAsiaTheme="minorEastAsia" w:hAnsiTheme="minorHAnsi" w:cstheme="minorBidi"/>
          <w:noProof/>
          <w:kern w:val="0"/>
          <w:sz w:val="22"/>
          <w:szCs w:val="22"/>
        </w:rPr>
      </w:pPr>
      <w:hyperlink w:anchor="_Toc428975640" w:history="1">
        <w:r w:rsidR="00036C15" w:rsidRPr="001F5E63">
          <w:rPr>
            <w:rStyle w:val="Hyperlink"/>
            <w:rFonts w:cs="Arial"/>
            <w:noProof/>
          </w:rPr>
          <w:t>EXAMPLE 5  Determining transfers of substances in waste from a pig farm</w:t>
        </w:r>
        <w:r w:rsidR="00036C15">
          <w:rPr>
            <w:noProof/>
            <w:webHidden/>
          </w:rPr>
          <w:tab/>
        </w:r>
        <w:r>
          <w:rPr>
            <w:noProof/>
            <w:webHidden/>
          </w:rPr>
          <w:fldChar w:fldCharType="begin"/>
        </w:r>
        <w:r w:rsidR="00036C15">
          <w:rPr>
            <w:noProof/>
            <w:webHidden/>
          </w:rPr>
          <w:instrText xml:space="preserve"> PAGEREF _Toc428975640 \h </w:instrText>
        </w:r>
        <w:r>
          <w:rPr>
            <w:noProof/>
            <w:webHidden/>
          </w:rPr>
        </w:r>
        <w:r>
          <w:rPr>
            <w:noProof/>
            <w:webHidden/>
          </w:rPr>
          <w:fldChar w:fldCharType="separate"/>
        </w:r>
        <w:r w:rsidR="00036C15">
          <w:rPr>
            <w:noProof/>
            <w:webHidden/>
          </w:rPr>
          <w:t>29</w:t>
        </w:r>
        <w:r>
          <w:rPr>
            <w:noProof/>
            <w:webHidden/>
          </w:rPr>
          <w:fldChar w:fldCharType="end"/>
        </w:r>
      </w:hyperlink>
    </w:p>
    <w:p w:rsidR="00036C15" w:rsidRDefault="008A063D">
      <w:pPr>
        <w:pStyle w:val="TableofFigures"/>
        <w:tabs>
          <w:tab w:val="right" w:leader="dot" w:pos="9060"/>
        </w:tabs>
        <w:rPr>
          <w:rFonts w:asciiTheme="minorHAnsi" w:eastAsiaTheme="minorEastAsia" w:hAnsiTheme="minorHAnsi" w:cstheme="minorBidi"/>
          <w:noProof/>
          <w:kern w:val="0"/>
          <w:sz w:val="22"/>
          <w:szCs w:val="22"/>
        </w:rPr>
      </w:pPr>
      <w:hyperlink w:anchor="_Toc428975641" w:history="1">
        <w:r w:rsidR="00036C15" w:rsidRPr="001F5E63">
          <w:rPr>
            <w:rStyle w:val="Hyperlink"/>
            <w:rFonts w:cs="Arial"/>
            <w:noProof/>
          </w:rPr>
          <w:t>EXAMPLE 6  Determining transfers of substances in waste from a timber product manufacturer</w:t>
        </w:r>
        <w:r w:rsidR="00036C15">
          <w:rPr>
            <w:noProof/>
            <w:webHidden/>
          </w:rPr>
          <w:tab/>
        </w:r>
        <w:r>
          <w:rPr>
            <w:noProof/>
            <w:webHidden/>
          </w:rPr>
          <w:fldChar w:fldCharType="begin"/>
        </w:r>
        <w:r w:rsidR="00036C15">
          <w:rPr>
            <w:noProof/>
            <w:webHidden/>
          </w:rPr>
          <w:instrText xml:space="preserve"> PAGEREF _Toc428975641 \h </w:instrText>
        </w:r>
        <w:r>
          <w:rPr>
            <w:noProof/>
            <w:webHidden/>
          </w:rPr>
        </w:r>
        <w:r>
          <w:rPr>
            <w:noProof/>
            <w:webHidden/>
          </w:rPr>
          <w:fldChar w:fldCharType="separate"/>
        </w:r>
        <w:r w:rsidR="00036C15">
          <w:rPr>
            <w:noProof/>
            <w:webHidden/>
          </w:rPr>
          <w:t>30</w:t>
        </w:r>
        <w:r>
          <w:rPr>
            <w:noProof/>
            <w:webHidden/>
          </w:rPr>
          <w:fldChar w:fldCharType="end"/>
        </w:r>
      </w:hyperlink>
    </w:p>
    <w:p w:rsidR="004470BC" w:rsidRPr="00856BFF" w:rsidRDefault="008A063D" w:rsidP="004470BC">
      <w:pPr>
        <w:rPr>
          <w:rFonts w:ascii="Arial" w:hAnsi="Arial" w:cs="Arial"/>
        </w:rPr>
      </w:pPr>
      <w:r w:rsidRPr="00856BFF">
        <w:rPr>
          <w:rFonts w:ascii="Arial" w:hAnsi="Arial" w:cs="Arial"/>
        </w:rPr>
        <w:fldChar w:fldCharType="end"/>
      </w:r>
    </w:p>
    <w:p w:rsidR="004470BC" w:rsidRPr="00856BFF" w:rsidRDefault="004470BC" w:rsidP="004470BC">
      <w:pPr>
        <w:pStyle w:val="TITLESmall"/>
        <w:rPr>
          <w:rFonts w:ascii="Arial" w:hAnsi="Arial" w:cs="Arial"/>
        </w:rPr>
      </w:pPr>
      <w:bookmarkStart w:id="4" w:name="_Toc223237076"/>
      <w:r w:rsidRPr="00856BFF">
        <w:rPr>
          <w:rFonts w:ascii="Arial" w:hAnsi="Arial" w:cs="Arial"/>
        </w:rPr>
        <w:t>List of Tables</w:t>
      </w:r>
      <w:bookmarkEnd w:id="4"/>
    </w:p>
    <w:p w:rsidR="004470BC" w:rsidRPr="00856BFF" w:rsidRDefault="004470BC" w:rsidP="004470BC">
      <w:pPr>
        <w:rPr>
          <w:rFonts w:ascii="Arial" w:hAnsi="Arial" w:cs="Arial"/>
        </w:rPr>
      </w:pPr>
    </w:p>
    <w:p w:rsidR="00036C15" w:rsidRDefault="008A063D">
      <w:pPr>
        <w:pStyle w:val="TableofFigures"/>
        <w:tabs>
          <w:tab w:val="right" w:leader="dot" w:pos="9060"/>
        </w:tabs>
        <w:rPr>
          <w:rFonts w:asciiTheme="minorHAnsi" w:eastAsiaTheme="minorEastAsia" w:hAnsiTheme="minorHAnsi" w:cstheme="minorBidi"/>
          <w:noProof/>
          <w:kern w:val="0"/>
          <w:sz w:val="22"/>
          <w:szCs w:val="22"/>
        </w:rPr>
      </w:pPr>
      <w:r w:rsidRPr="00856BFF">
        <w:rPr>
          <w:rFonts w:cs="Arial"/>
        </w:rPr>
        <w:fldChar w:fldCharType="begin"/>
      </w:r>
      <w:r w:rsidR="004470BC" w:rsidRPr="00856BFF">
        <w:rPr>
          <w:rFonts w:cs="Arial"/>
        </w:rPr>
        <w:instrText xml:space="preserve"> TOC \h \z \c "Table" </w:instrText>
      </w:r>
      <w:r w:rsidRPr="00856BFF">
        <w:rPr>
          <w:rFonts w:cs="Arial"/>
        </w:rPr>
        <w:fldChar w:fldCharType="separate"/>
      </w:r>
      <w:hyperlink w:anchor="_Toc428975642" w:history="1">
        <w:r w:rsidR="00036C15" w:rsidRPr="00FA64E2">
          <w:rPr>
            <w:rStyle w:val="Hyperlink"/>
            <w:rFonts w:cs="Arial"/>
            <w:noProof/>
          </w:rPr>
          <w:t>TABLE 1  Minimum limits of fuel and/or waste burnt to trigger Categories 2a and 2b</w:t>
        </w:r>
        <w:r w:rsidR="00036C15">
          <w:rPr>
            <w:noProof/>
            <w:webHidden/>
          </w:rPr>
          <w:tab/>
        </w:r>
        <w:r>
          <w:rPr>
            <w:noProof/>
            <w:webHidden/>
          </w:rPr>
          <w:fldChar w:fldCharType="begin"/>
        </w:r>
        <w:r w:rsidR="00036C15">
          <w:rPr>
            <w:noProof/>
            <w:webHidden/>
          </w:rPr>
          <w:instrText xml:space="preserve"> PAGEREF _Toc428975642 \h </w:instrText>
        </w:r>
        <w:r>
          <w:rPr>
            <w:noProof/>
            <w:webHidden/>
          </w:rPr>
        </w:r>
        <w:r>
          <w:rPr>
            <w:noProof/>
            <w:webHidden/>
          </w:rPr>
          <w:fldChar w:fldCharType="separate"/>
        </w:r>
        <w:r w:rsidR="00036C15">
          <w:rPr>
            <w:noProof/>
            <w:webHidden/>
          </w:rPr>
          <w:t>15</w:t>
        </w:r>
        <w:r>
          <w:rPr>
            <w:noProof/>
            <w:webHidden/>
          </w:rPr>
          <w:fldChar w:fldCharType="end"/>
        </w:r>
      </w:hyperlink>
    </w:p>
    <w:p w:rsidR="00036C15" w:rsidRDefault="008A063D">
      <w:pPr>
        <w:pStyle w:val="TableofFigures"/>
        <w:tabs>
          <w:tab w:val="right" w:leader="dot" w:pos="9060"/>
        </w:tabs>
        <w:rPr>
          <w:rFonts w:asciiTheme="minorHAnsi" w:eastAsiaTheme="minorEastAsia" w:hAnsiTheme="minorHAnsi" w:cstheme="minorBidi"/>
          <w:noProof/>
          <w:kern w:val="0"/>
          <w:sz w:val="22"/>
          <w:szCs w:val="22"/>
        </w:rPr>
      </w:pPr>
      <w:hyperlink w:anchor="_Toc428975643" w:history="1">
        <w:r w:rsidR="00036C15" w:rsidRPr="00FA64E2">
          <w:rPr>
            <w:rStyle w:val="Hyperlink"/>
            <w:rFonts w:cs="Arial"/>
            <w:noProof/>
          </w:rPr>
          <w:t>TABLE 2  All NPI substances</w:t>
        </w:r>
        <w:r w:rsidR="00036C15">
          <w:rPr>
            <w:noProof/>
            <w:webHidden/>
          </w:rPr>
          <w:tab/>
        </w:r>
        <w:r>
          <w:rPr>
            <w:noProof/>
            <w:webHidden/>
          </w:rPr>
          <w:fldChar w:fldCharType="begin"/>
        </w:r>
        <w:r w:rsidR="00036C15">
          <w:rPr>
            <w:noProof/>
            <w:webHidden/>
          </w:rPr>
          <w:instrText xml:space="preserve"> PAGEREF _Toc428975643 \h </w:instrText>
        </w:r>
        <w:r>
          <w:rPr>
            <w:noProof/>
            <w:webHidden/>
          </w:rPr>
        </w:r>
        <w:r>
          <w:rPr>
            <w:noProof/>
            <w:webHidden/>
          </w:rPr>
          <w:fldChar w:fldCharType="separate"/>
        </w:r>
        <w:r w:rsidR="00036C15">
          <w:rPr>
            <w:noProof/>
            <w:webHidden/>
          </w:rPr>
          <w:t>38</w:t>
        </w:r>
        <w:r>
          <w:rPr>
            <w:noProof/>
            <w:webHidden/>
          </w:rPr>
          <w:fldChar w:fldCharType="end"/>
        </w:r>
      </w:hyperlink>
    </w:p>
    <w:p w:rsidR="00036C15" w:rsidRDefault="008A063D">
      <w:pPr>
        <w:pStyle w:val="TableofFigures"/>
        <w:tabs>
          <w:tab w:val="right" w:leader="dot" w:pos="9060"/>
        </w:tabs>
        <w:rPr>
          <w:rFonts w:asciiTheme="minorHAnsi" w:eastAsiaTheme="minorEastAsia" w:hAnsiTheme="minorHAnsi" w:cstheme="minorBidi"/>
          <w:noProof/>
          <w:kern w:val="0"/>
          <w:sz w:val="22"/>
          <w:szCs w:val="22"/>
        </w:rPr>
      </w:pPr>
      <w:hyperlink w:anchor="_Toc428975644" w:history="1">
        <w:r w:rsidR="00036C15" w:rsidRPr="00FA64E2">
          <w:rPr>
            <w:rStyle w:val="Hyperlink"/>
            <w:rFonts w:cs="Arial"/>
            <w:noProof/>
          </w:rPr>
          <w:t>TABLE 3  NPI substance reporting list (Category 2a)</w:t>
        </w:r>
        <w:r w:rsidR="00036C15">
          <w:rPr>
            <w:noProof/>
            <w:webHidden/>
          </w:rPr>
          <w:tab/>
        </w:r>
        <w:r>
          <w:rPr>
            <w:noProof/>
            <w:webHidden/>
          </w:rPr>
          <w:fldChar w:fldCharType="begin"/>
        </w:r>
        <w:r w:rsidR="00036C15">
          <w:rPr>
            <w:noProof/>
            <w:webHidden/>
          </w:rPr>
          <w:instrText xml:space="preserve"> PAGEREF _Toc428975644 \h </w:instrText>
        </w:r>
        <w:r>
          <w:rPr>
            <w:noProof/>
            <w:webHidden/>
          </w:rPr>
        </w:r>
        <w:r>
          <w:rPr>
            <w:noProof/>
            <w:webHidden/>
          </w:rPr>
          <w:fldChar w:fldCharType="separate"/>
        </w:r>
        <w:r w:rsidR="00036C15">
          <w:rPr>
            <w:noProof/>
            <w:webHidden/>
          </w:rPr>
          <w:t>42</w:t>
        </w:r>
        <w:r>
          <w:rPr>
            <w:noProof/>
            <w:webHidden/>
          </w:rPr>
          <w:fldChar w:fldCharType="end"/>
        </w:r>
      </w:hyperlink>
    </w:p>
    <w:p w:rsidR="00036C15" w:rsidRDefault="008A063D">
      <w:pPr>
        <w:pStyle w:val="TableofFigures"/>
        <w:tabs>
          <w:tab w:val="right" w:leader="dot" w:pos="9060"/>
        </w:tabs>
        <w:rPr>
          <w:rFonts w:asciiTheme="minorHAnsi" w:eastAsiaTheme="minorEastAsia" w:hAnsiTheme="minorHAnsi" w:cstheme="minorBidi"/>
          <w:noProof/>
          <w:kern w:val="0"/>
          <w:sz w:val="22"/>
          <w:szCs w:val="22"/>
        </w:rPr>
      </w:pPr>
      <w:hyperlink w:anchor="_Toc428975645" w:history="1">
        <w:r w:rsidR="00036C15" w:rsidRPr="00FA64E2">
          <w:rPr>
            <w:rStyle w:val="Hyperlink"/>
            <w:rFonts w:cs="Arial"/>
            <w:noProof/>
          </w:rPr>
          <w:t>TABLE 4  NPI substance reporting list (Category 2b)</w:t>
        </w:r>
        <w:r w:rsidR="00036C15">
          <w:rPr>
            <w:noProof/>
            <w:webHidden/>
          </w:rPr>
          <w:tab/>
        </w:r>
        <w:r>
          <w:rPr>
            <w:noProof/>
            <w:webHidden/>
          </w:rPr>
          <w:fldChar w:fldCharType="begin"/>
        </w:r>
        <w:r w:rsidR="00036C15">
          <w:rPr>
            <w:noProof/>
            <w:webHidden/>
          </w:rPr>
          <w:instrText xml:space="preserve"> PAGEREF _Toc428975645 \h </w:instrText>
        </w:r>
        <w:r>
          <w:rPr>
            <w:noProof/>
            <w:webHidden/>
          </w:rPr>
        </w:r>
        <w:r>
          <w:rPr>
            <w:noProof/>
            <w:webHidden/>
          </w:rPr>
          <w:fldChar w:fldCharType="separate"/>
        </w:r>
        <w:r w:rsidR="00036C15">
          <w:rPr>
            <w:noProof/>
            <w:webHidden/>
          </w:rPr>
          <w:t>42</w:t>
        </w:r>
        <w:r>
          <w:rPr>
            <w:noProof/>
            <w:webHidden/>
          </w:rPr>
          <w:fldChar w:fldCharType="end"/>
        </w:r>
      </w:hyperlink>
    </w:p>
    <w:p w:rsidR="00036C15" w:rsidRDefault="008A063D">
      <w:pPr>
        <w:pStyle w:val="TableofFigures"/>
        <w:tabs>
          <w:tab w:val="right" w:leader="dot" w:pos="9060"/>
        </w:tabs>
        <w:rPr>
          <w:rFonts w:asciiTheme="minorHAnsi" w:eastAsiaTheme="minorEastAsia" w:hAnsiTheme="minorHAnsi" w:cstheme="minorBidi"/>
          <w:noProof/>
          <w:kern w:val="0"/>
          <w:sz w:val="22"/>
          <w:szCs w:val="22"/>
        </w:rPr>
      </w:pPr>
      <w:hyperlink w:anchor="_Toc428975646" w:history="1">
        <w:r w:rsidR="00036C15" w:rsidRPr="00FA64E2">
          <w:rPr>
            <w:rStyle w:val="Hyperlink"/>
            <w:rFonts w:cs="Arial"/>
            <w:noProof/>
          </w:rPr>
          <w:t>TABLE 5  Additional data about the 93 substances</w:t>
        </w:r>
        <w:r w:rsidR="00036C15">
          <w:rPr>
            <w:noProof/>
            <w:webHidden/>
          </w:rPr>
          <w:tab/>
        </w:r>
        <w:r>
          <w:rPr>
            <w:noProof/>
            <w:webHidden/>
          </w:rPr>
          <w:fldChar w:fldCharType="begin"/>
        </w:r>
        <w:r w:rsidR="00036C15">
          <w:rPr>
            <w:noProof/>
            <w:webHidden/>
          </w:rPr>
          <w:instrText xml:space="preserve"> PAGEREF _Toc428975646 \h </w:instrText>
        </w:r>
        <w:r>
          <w:rPr>
            <w:noProof/>
            <w:webHidden/>
          </w:rPr>
        </w:r>
        <w:r>
          <w:rPr>
            <w:noProof/>
            <w:webHidden/>
          </w:rPr>
          <w:fldChar w:fldCharType="separate"/>
        </w:r>
        <w:r w:rsidR="00036C15">
          <w:rPr>
            <w:noProof/>
            <w:webHidden/>
          </w:rPr>
          <w:t>43</w:t>
        </w:r>
        <w:r>
          <w:rPr>
            <w:noProof/>
            <w:webHidden/>
          </w:rPr>
          <w:fldChar w:fldCharType="end"/>
        </w:r>
      </w:hyperlink>
    </w:p>
    <w:p w:rsidR="00036C15" w:rsidRDefault="008A063D">
      <w:pPr>
        <w:pStyle w:val="TableofFigures"/>
        <w:tabs>
          <w:tab w:val="right" w:leader="dot" w:pos="9060"/>
        </w:tabs>
        <w:rPr>
          <w:rFonts w:asciiTheme="minorHAnsi" w:eastAsiaTheme="minorEastAsia" w:hAnsiTheme="minorHAnsi" w:cstheme="minorBidi"/>
          <w:noProof/>
          <w:kern w:val="0"/>
          <w:sz w:val="22"/>
          <w:szCs w:val="22"/>
        </w:rPr>
      </w:pPr>
      <w:hyperlink w:anchor="_Toc428975647" w:history="1">
        <w:r w:rsidR="00036C15" w:rsidRPr="00FA64E2">
          <w:rPr>
            <w:rStyle w:val="Hyperlink"/>
            <w:rFonts w:cs="Arial"/>
            <w:noProof/>
          </w:rPr>
          <w:t>TABLE 6  NPI substances that are VOC</w:t>
        </w:r>
        <w:r w:rsidR="00036C15">
          <w:rPr>
            <w:noProof/>
            <w:webHidden/>
          </w:rPr>
          <w:tab/>
        </w:r>
        <w:r>
          <w:rPr>
            <w:noProof/>
            <w:webHidden/>
          </w:rPr>
          <w:fldChar w:fldCharType="begin"/>
        </w:r>
        <w:r w:rsidR="00036C15">
          <w:rPr>
            <w:noProof/>
            <w:webHidden/>
          </w:rPr>
          <w:instrText xml:space="preserve"> PAGEREF _Toc428975647 \h </w:instrText>
        </w:r>
        <w:r>
          <w:rPr>
            <w:noProof/>
            <w:webHidden/>
          </w:rPr>
        </w:r>
        <w:r>
          <w:rPr>
            <w:noProof/>
            <w:webHidden/>
          </w:rPr>
          <w:fldChar w:fldCharType="separate"/>
        </w:r>
        <w:r w:rsidR="00036C15">
          <w:rPr>
            <w:noProof/>
            <w:webHidden/>
          </w:rPr>
          <w:t>47</w:t>
        </w:r>
        <w:r>
          <w:rPr>
            <w:noProof/>
            <w:webHidden/>
          </w:rPr>
          <w:fldChar w:fldCharType="end"/>
        </w:r>
      </w:hyperlink>
    </w:p>
    <w:p w:rsidR="00036C15" w:rsidRDefault="008A063D">
      <w:pPr>
        <w:pStyle w:val="TableofFigures"/>
        <w:tabs>
          <w:tab w:val="right" w:leader="dot" w:pos="9060"/>
        </w:tabs>
        <w:rPr>
          <w:rFonts w:asciiTheme="minorHAnsi" w:eastAsiaTheme="minorEastAsia" w:hAnsiTheme="minorHAnsi" w:cstheme="minorBidi"/>
          <w:noProof/>
          <w:kern w:val="0"/>
          <w:sz w:val="22"/>
          <w:szCs w:val="22"/>
        </w:rPr>
      </w:pPr>
      <w:hyperlink w:anchor="_Toc428975648" w:history="1">
        <w:r w:rsidR="00036C15" w:rsidRPr="00FA64E2">
          <w:rPr>
            <w:rStyle w:val="Hyperlink"/>
            <w:rFonts w:cs="Arial"/>
            <w:noProof/>
          </w:rPr>
          <w:t>TABLE 7  Common SI NPI units</w:t>
        </w:r>
        <w:r w:rsidR="00036C15">
          <w:rPr>
            <w:noProof/>
            <w:webHidden/>
          </w:rPr>
          <w:tab/>
        </w:r>
        <w:r>
          <w:rPr>
            <w:noProof/>
            <w:webHidden/>
          </w:rPr>
          <w:fldChar w:fldCharType="begin"/>
        </w:r>
        <w:r w:rsidR="00036C15">
          <w:rPr>
            <w:noProof/>
            <w:webHidden/>
          </w:rPr>
          <w:instrText xml:space="preserve"> PAGEREF _Toc428975648 \h </w:instrText>
        </w:r>
        <w:r>
          <w:rPr>
            <w:noProof/>
            <w:webHidden/>
          </w:rPr>
        </w:r>
        <w:r>
          <w:rPr>
            <w:noProof/>
            <w:webHidden/>
          </w:rPr>
          <w:fldChar w:fldCharType="separate"/>
        </w:r>
        <w:r w:rsidR="00036C15">
          <w:rPr>
            <w:noProof/>
            <w:webHidden/>
          </w:rPr>
          <w:t>49</w:t>
        </w:r>
        <w:r>
          <w:rPr>
            <w:noProof/>
            <w:webHidden/>
          </w:rPr>
          <w:fldChar w:fldCharType="end"/>
        </w:r>
      </w:hyperlink>
    </w:p>
    <w:p w:rsidR="00036C15" w:rsidRDefault="008A063D">
      <w:pPr>
        <w:pStyle w:val="TableofFigures"/>
        <w:tabs>
          <w:tab w:val="right" w:leader="dot" w:pos="9060"/>
        </w:tabs>
        <w:rPr>
          <w:rFonts w:asciiTheme="minorHAnsi" w:eastAsiaTheme="minorEastAsia" w:hAnsiTheme="minorHAnsi" w:cstheme="minorBidi"/>
          <w:noProof/>
          <w:kern w:val="0"/>
          <w:sz w:val="22"/>
          <w:szCs w:val="22"/>
        </w:rPr>
      </w:pPr>
      <w:hyperlink w:anchor="_Toc428975649" w:history="1">
        <w:r w:rsidR="00036C15" w:rsidRPr="00FA64E2">
          <w:rPr>
            <w:rStyle w:val="Hyperlink"/>
            <w:rFonts w:cs="Arial"/>
            <w:noProof/>
          </w:rPr>
          <w:t>TABLE 8  SI Prefixes</w:t>
        </w:r>
        <w:r w:rsidR="00036C15">
          <w:rPr>
            <w:noProof/>
            <w:webHidden/>
          </w:rPr>
          <w:tab/>
        </w:r>
        <w:r>
          <w:rPr>
            <w:noProof/>
            <w:webHidden/>
          </w:rPr>
          <w:fldChar w:fldCharType="begin"/>
        </w:r>
        <w:r w:rsidR="00036C15">
          <w:rPr>
            <w:noProof/>
            <w:webHidden/>
          </w:rPr>
          <w:instrText xml:space="preserve"> PAGEREF _Toc428975649 \h </w:instrText>
        </w:r>
        <w:r>
          <w:rPr>
            <w:noProof/>
            <w:webHidden/>
          </w:rPr>
        </w:r>
        <w:r>
          <w:rPr>
            <w:noProof/>
            <w:webHidden/>
          </w:rPr>
          <w:fldChar w:fldCharType="separate"/>
        </w:r>
        <w:r w:rsidR="00036C15">
          <w:rPr>
            <w:noProof/>
            <w:webHidden/>
          </w:rPr>
          <w:t>50</w:t>
        </w:r>
        <w:r>
          <w:rPr>
            <w:noProof/>
            <w:webHidden/>
          </w:rPr>
          <w:fldChar w:fldCharType="end"/>
        </w:r>
      </w:hyperlink>
    </w:p>
    <w:p w:rsidR="00036C15" w:rsidRDefault="008A063D">
      <w:pPr>
        <w:pStyle w:val="TableofFigures"/>
        <w:tabs>
          <w:tab w:val="right" w:leader="dot" w:pos="9060"/>
        </w:tabs>
        <w:rPr>
          <w:rFonts w:asciiTheme="minorHAnsi" w:eastAsiaTheme="minorEastAsia" w:hAnsiTheme="minorHAnsi" w:cstheme="minorBidi"/>
          <w:noProof/>
          <w:kern w:val="0"/>
          <w:sz w:val="22"/>
          <w:szCs w:val="22"/>
        </w:rPr>
      </w:pPr>
      <w:hyperlink w:anchor="_Toc428975650" w:history="1">
        <w:r w:rsidR="00036C15" w:rsidRPr="00FA64E2">
          <w:rPr>
            <w:rStyle w:val="Hyperlink"/>
            <w:rFonts w:cs="Arial"/>
            <w:noProof/>
          </w:rPr>
          <w:t>TABLE 9  Common Units and Conversion Factors for NPI</w:t>
        </w:r>
        <w:r w:rsidR="00036C15">
          <w:rPr>
            <w:noProof/>
            <w:webHidden/>
          </w:rPr>
          <w:tab/>
        </w:r>
        <w:r>
          <w:rPr>
            <w:noProof/>
            <w:webHidden/>
          </w:rPr>
          <w:fldChar w:fldCharType="begin"/>
        </w:r>
        <w:r w:rsidR="00036C15">
          <w:rPr>
            <w:noProof/>
            <w:webHidden/>
          </w:rPr>
          <w:instrText xml:space="preserve"> PAGEREF _Toc428975650 \h </w:instrText>
        </w:r>
        <w:r>
          <w:rPr>
            <w:noProof/>
            <w:webHidden/>
          </w:rPr>
        </w:r>
        <w:r>
          <w:rPr>
            <w:noProof/>
            <w:webHidden/>
          </w:rPr>
          <w:fldChar w:fldCharType="separate"/>
        </w:r>
        <w:r w:rsidR="00036C15">
          <w:rPr>
            <w:noProof/>
            <w:webHidden/>
          </w:rPr>
          <w:t>50</w:t>
        </w:r>
        <w:r>
          <w:rPr>
            <w:noProof/>
            <w:webHidden/>
          </w:rPr>
          <w:fldChar w:fldCharType="end"/>
        </w:r>
      </w:hyperlink>
    </w:p>
    <w:p w:rsidR="004470BC" w:rsidRDefault="008A063D" w:rsidP="004470BC">
      <w:pPr>
        <w:rPr>
          <w:rFonts w:ascii="Arial" w:hAnsi="Arial" w:cs="Arial"/>
        </w:rPr>
      </w:pPr>
      <w:r w:rsidRPr="00856BFF">
        <w:rPr>
          <w:rFonts w:ascii="Arial" w:hAnsi="Arial" w:cs="Arial"/>
        </w:rPr>
        <w:fldChar w:fldCharType="end"/>
      </w:r>
    </w:p>
    <w:p w:rsidR="004470BC" w:rsidRPr="00405F42" w:rsidRDefault="004470BC" w:rsidP="004470BC">
      <w:pPr>
        <w:rPr>
          <w:rFonts w:ascii="Arial" w:hAnsi="Arial" w:cs="Arial"/>
        </w:rPr>
      </w:pPr>
    </w:p>
    <w:p w:rsidR="004470BC" w:rsidRPr="00405F42" w:rsidRDefault="004470BC" w:rsidP="004470BC">
      <w:pPr>
        <w:rPr>
          <w:rFonts w:ascii="Arial" w:hAnsi="Arial" w:cs="Arial"/>
        </w:rPr>
      </w:pPr>
    </w:p>
    <w:p w:rsidR="004470BC" w:rsidRPr="00405F42" w:rsidRDefault="004470BC" w:rsidP="004470BC">
      <w:pPr>
        <w:rPr>
          <w:rFonts w:ascii="Arial" w:hAnsi="Arial" w:cs="Arial"/>
        </w:rPr>
      </w:pPr>
    </w:p>
    <w:p w:rsidR="004470BC" w:rsidRPr="00405F42" w:rsidRDefault="004470BC" w:rsidP="004470BC">
      <w:pPr>
        <w:rPr>
          <w:rFonts w:ascii="Arial" w:hAnsi="Arial" w:cs="Arial"/>
        </w:rPr>
      </w:pPr>
    </w:p>
    <w:p w:rsidR="004470BC" w:rsidRPr="00405F42" w:rsidRDefault="004470BC" w:rsidP="004470BC">
      <w:pPr>
        <w:rPr>
          <w:rFonts w:ascii="Arial" w:hAnsi="Arial" w:cs="Arial"/>
        </w:rPr>
      </w:pPr>
    </w:p>
    <w:p w:rsidR="004470BC" w:rsidRPr="00405F42" w:rsidRDefault="004470BC" w:rsidP="004470BC">
      <w:pPr>
        <w:rPr>
          <w:rFonts w:ascii="Arial" w:hAnsi="Arial" w:cs="Arial"/>
        </w:rPr>
      </w:pPr>
    </w:p>
    <w:p w:rsidR="004470BC" w:rsidRDefault="004470BC" w:rsidP="004470BC">
      <w:pPr>
        <w:rPr>
          <w:rFonts w:ascii="Arial" w:hAnsi="Arial" w:cs="Arial"/>
        </w:rPr>
      </w:pPr>
    </w:p>
    <w:p w:rsidR="004470BC" w:rsidRDefault="004470BC" w:rsidP="004470BC">
      <w:pPr>
        <w:tabs>
          <w:tab w:val="left" w:pos="6461"/>
        </w:tabs>
        <w:rPr>
          <w:rFonts w:ascii="Arial" w:hAnsi="Arial" w:cs="Arial"/>
        </w:rPr>
      </w:pPr>
      <w:r>
        <w:rPr>
          <w:rFonts w:ascii="Arial" w:hAnsi="Arial" w:cs="Arial"/>
        </w:rPr>
        <w:tab/>
      </w:r>
    </w:p>
    <w:p w:rsidR="004470BC" w:rsidRDefault="004470BC" w:rsidP="004470BC">
      <w:pPr>
        <w:rPr>
          <w:rFonts w:ascii="Arial" w:hAnsi="Arial" w:cs="Arial"/>
        </w:rPr>
      </w:pPr>
    </w:p>
    <w:p w:rsidR="004470BC" w:rsidRPr="00405F42" w:rsidRDefault="004470BC" w:rsidP="004470BC">
      <w:pPr>
        <w:rPr>
          <w:rFonts w:ascii="Arial" w:hAnsi="Arial" w:cs="Arial"/>
        </w:rPr>
        <w:sectPr w:rsidR="004470BC" w:rsidRPr="00405F42" w:rsidSect="00657443">
          <w:headerReference w:type="even" r:id="rId35"/>
          <w:headerReference w:type="default" r:id="rId36"/>
          <w:footerReference w:type="default" r:id="rId37"/>
          <w:headerReference w:type="first" r:id="rId38"/>
          <w:pgSz w:w="11906" w:h="16838" w:code="9"/>
          <w:pgMar w:top="1440" w:right="1418" w:bottom="1077" w:left="1418" w:header="709" w:footer="459" w:gutter="0"/>
          <w:pgNumType w:fmt="lowerRoman"/>
          <w:cols w:space="708"/>
          <w:docGrid w:linePitch="360"/>
        </w:sectPr>
      </w:pPr>
    </w:p>
    <w:p w:rsidR="004470BC" w:rsidRDefault="004470BC" w:rsidP="004470BC">
      <w:pPr>
        <w:pStyle w:val="Heading1"/>
        <w:rPr>
          <w:rFonts w:ascii="Arial" w:hAnsi="Arial"/>
        </w:rPr>
      </w:pPr>
      <w:bookmarkStart w:id="5" w:name="_Toc428975594"/>
      <w:bookmarkStart w:id="6" w:name="_Toc240700363"/>
      <w:r>
        <w:rPr>
          <w:rFonts w:ascii="Arial" w:hAnsi="Arial"/>
        </w:rPr>
        <w:t>WHO SHOULD USE THIS GUIDE?</w:t>
      </w:r>
      <w:bookmarkEnd w:id="5"/>
    </w:p>
    <w:bookmarkEnd w:id="6"/>
    <w:p w:rsidR="004470BC" w:rsidRPr="00856BFF" w:rsidRDefault="004470BC" w:rsidP="004470BC">
      <w:pPr>
        <w:rPr>
          <w:rFonts w:ascii="Arial" w:hAnsi="Arial" w:cs="Arial"/>
          <w:lang w:eastAsia="en-US"/>
        </w:rPr>
      </w:pPr>
    </w:p>
    <w:p w:rsidR="004470BC" w:rsidRDefault="004470BC" w:rsidP="004470BC">
      <w:pPr>
        <w:rPr>
          <w:rFonts w:ascii="Arial" w:hAnsi="Arial" w:cs="Arial"/>
        </w:rPr>
      </w:pPr>
      <w:r>
        <w:rPr>
          <w:rFonts w:ascii="Arial" w:hAnsi="Arial" w:cs="Arial"/>
        </w:rPr>
        <w:t xml:space="preserve">If you occupy a facility that can potentially release emissions or generate waste transfers that exceed the National Pollutant Inventory (NPI) reporting thresholds for the 93 listed substances in the </w:t>
      </w:r>
      <w:r w:rsidRPr="00EF2C37">
        <w:rPr>
          <w:rFonts w:ascii="Arial" w:hAnsi="Arial" w:cs="Arial"/>
          <w:i/>
        </w:rPr>
        <w:t>National Environment Protection (National Pollutant Inventory) Measure 1998</w:t>
      </w:r>
      <w:r>
        <w:rPr>
          <w:rFonts w:ascii="Arial" w:hAnsi="Arial" w:cs="Arial"/>
        </w:rPr>
        <w:t xml:space="preserve">, you should read the NPI Guide. </w:t>
      </w:r>
    </w:p>
    <w:p w:rsidR="004470BC" w:rsidRDefault="004470BC" w:rsidP="004470BC">
      <w:pPr>
        <w:rPr>
          <w:rFonts w:ascii="Arial" w:hAnsi="Arial" w:cs="Arial"/>
        </w:rPr>
      </w:pPr>
    </w:p>
    <w:p w:rsidR="004470BC" w:rsidRPr="00856BFF" w:rsidRDefault="004470BC" w:rsidP="004470BC">
      <w:pPr>
        <w:rPr>
          <w:rFonts w:ascii="Arial" w:hAnsi="Arial" w:cs="Arial"/>
        </w:rPr>
      </w:pPr>
      <w:r w:rsidRPr="00856BFF">
        <w:rPr>
          <w:rFonts w:ascii="Arial" w:hAnsi="Arial" w:cs="Arial"/>
        </w:rPr>
        <w:t xml:space="preserve">The </w:t>
      </w:r>
      <w:smartTag w:uri="urn:schemas-microsoft-com:office:smarttags" w:element="PersonName">
        <w:r w:rsidRPr="00856BFF">
          <w:rPr>
            <w:rFonts w:ascii="Arial" w:hAnsi="Arial" w:cs="Arial"/>
          </w:rPr>
          <w:t>NPI</w:t>
        </w:r>
      </w:smartTag>
      <w:r w:rsidRPr="00856BFF">
        <w:rPr>
          <w:rFonts w:ascii="Arial" w:hAnsi="Arial" w:cs="Arial"/>
        </w:rPr>
        <w:t xml:space="preserve"> Guide provide</w:t>
      </w:r>
      <w:r>
        <w:rPr>
          <w:rFonts w:ascii="Arial" w:hAnsi="Arial" w:cs="Arial"/>
        </w:rPr>
        <w:t>s</w:t>
      </w:r>
      <w:r w:rsidRPr="00856BFF">
        <w:rPr>
          <w:rFonts w:ascii="Arial" w:hAnsi="Arial" w:cs="Arial"/>
        </w:rPr>
        <w:t xml:space="preserve"> guidance on determining whether your facility will need to report to the </w:t>
      </w:r>
      <w:r>
        <w:rPr>
          <w:rFonts w:ascii="Arial" w:hAnsi="Arial" w:cs="Arial"/>
        </w:rPr>
        <w:t>NPI</w:t>
      </w:r>
      <w:r w:rsidRPr="00856BFF">
        <w:rPr>
          <w:rFonts w:ascii="Arial" w:hAnsi="Arial" w:cs="Arial"/>
        </w:rPr>
        <w:t xml:space="preserve"> and provides general assistance on how to estimate and report emissions and transfers of </w:t>
      </w:r>
      <w:r>
        <w:rPr>
          <w:rFonts w:ascii="Arial" w:hAnsi="Arial" w:cs="Arial"/>
        </w:rPr>
        <w:t>listed NPI</w:t>
      </w:r>
      <w:r w:rsidRPr="00856BFF">
        <w:rPr>
          <w:rFonts w:ascii="Arial" w:hAnsi="Arial" w:cs="Arial"/>
        </w:rPr>
        <w:t xml:space="preserve"> substances from your facility.</w:t>
      </w:r>
      <w:r>
        <w:rPr>
          <w:rFonts w:ascii="Arial" w:hAnsi="Arial" w:cs="Arial"/>
        </w:rPr>
        <w:t xml:space="preserve"> The </w:t>
      </w:r>
      <w:r w:rsidR="00CC339F">
        <w:rPr>
          <w:rFonts w:ascii="Arial" w:hAnsi="Arial" w:cs="Arial"/>
        </w:rPr>
        <w:t xml:space="preserve">NPI </w:t>
      </w:r>
      <w:r>
        <w:rPr>
          <w:rFonts w:ascii="Arial" w:hAnsi="Arial" w:cs="Arial"/>
        </w:rPr>
        <w:t xml:space="preserve">Guide, however, does not provide information on how to estimate emissions and waste transfers for specific industry types. </w:t>
      </w:r>
      <w:r w:rsidRPr="00856BFF">
        <w:rPr>
          <w:rFonts w:ascii="Arial" w:hAnsi="Arial" w:cs="Arial"/>
        </w:rPr>
        <w:t>Industry</w:t>
      </w:r>
      <w:r>
        <w:rPr>
          <w:rFonts w:ascii="Arial" w:hAnsi="Arial" w:cs="Arial"/>
        </w:rPr>
        <w:t>-specific</w:t>
      </w:r>
      <w:r w:rsidRPr="00856BFF">
        <w:rPr>
          <w:rFonts w:ascii="Arial" w:hAnsi="Arial" w:cs="Arial"/>
        </w:rPr>
        <w:t xml:space="preserve"> reporting materials, including Emission Estimation Technique (EET) manuals, have been developed for each reporting industry. Please visit the </w:t>
      </w:r>
      <w:smartTag w:uri="urn:schemas-microsoft-com:office:smarttags" w:element="PersonName">
        <w:r w:rsidRPr="00856BFF">
          <w:rPr>
            <w:rFonts w:ascii="Arial" w:hAnsi="Arial" w:cs="Arial"/>
          </w:rPr>
          <w:t>NPI</w:t>
        </w:r>
      </w:smartTag>
      <w:r w:rsidRPr="00856BFF">
        <w:rPr>
          <w:rFonts w:ascii="Arial" w:hAnsi="Arial" w:cs="Arial"/>
        </w:rPr>
        <w:t xml:space="preserve"> website for a full list of manuals:</w:t>
      </w:r>
    </w:p>
    <w:p w:rsidR="004470BC" w:rsidRPr="00856BFF" w:rsidRDefault="008A063D" w:rsidP="004470BC">
      <w:pPr>
        <w:rPr>
          <w:rFonts w:ascii="Arial" w:hAnsi="Arial" w:cs="Arial"/>
        </w:rPr>
      </w:pPr>
      <w:hyperlink r:id="rId39" w:history="1">
        <w:r w:rsidR="004470BC" w:rsidRPr="00856BFF">
          <w:rPr>
            <w:rStyle w:val="Hyperlink"/>
            <w:rFonts w:ascii="Arial" w:hAnsi="Arial" w:cs="Arial"/>
          </w:rPr>
          <w:t>http://www.npi.gov.au/reporting/industry-reporting-materials/emission-estimation-technique-manuals</w:t>
        </w:r>
      </w:hyperlink>
    </w:p>
    <w:p w:rsidR="004470BC" w:rsidRPr="00856BFF" w:rsidRDefault="004470BC" w:rsidP="004470BC">
      <w:pPr>
        <w:rPr>
          <w:rFonts w:ascii="Arial" w:hAnsi="Arial" w:cs="Arial"/>
        </w:rPr>
      </w:pPr>
    </w:p>
    <w:p w:rsidR="004470BC" w:rsidRDefault="004470BC" w:rsidP="004470BC">
      <w:r>
        <w:rPr>
          <w:b/>
          <w:bCs/>
        </w:rPr>
        <w:br w:type="page"/>
      </w:r>
    </w:p>
    <w:tbl>
      <w:tblPr>
        <w:tblW w:w="5000" w:type="pct"/>
        <w:shd w:val="clear" w:color="auto" w:fill="E6E6E6"/>
        <w:tblLook w:val="01E0"/>
      </w:tblPr>
      <w:tblGrid>
        <w:gridCol w:w="9286"/>
      </w:tblGrid>
      <w:tr w:rsidR="004470BC" w:rsidRPr="00856BFF" w:rsidTr="00657443">
        <w:tc>
          <w:tcPr>
            <w:tcW w:w="5000" w:type="pct"/>
            <w:shd w:val="clear" w:color="auto" w:fill="E6E6E6"/>
          </w:tcPr>
          <w:p w:rsidR="004470BC" w:rsidRPr="00856BFF" w:rsidRDefault="004470BC" w:rsidP="00657443">
            <w:pPr>
              <w:pStyle w:val="Heading2"/>
              <w:rPr>
                <w:rFonts w:ascii="Arial" w:hAnsi="Arial"/>
              </w:rPr>
            </w:pPr>
            <w:bookmarkStart w:id="7" w:name="_Toc428975595"/>
            <w:r>
              <w:rPr>
                <w:rFonts w:ascii="Arial" w:hAnsi="Arial"/>
              </w:rPr>
              <w:t>Quick guide to NPI reporting</w:t>
            </w:r>
            <w:bookmarkEnd w:id="7"/>
          </w:p>
        </w:tc>
      </w:tr>
    </w:tbl>
    <w:p w:rsidR="004470BC" w:rsidRPr="00856BFF" w:rsidRDefault="004470BC" w:rsidP="004470BC">
      <w:pPr>
        <w:rPr>
          <w:rFonts w:ascii="Arial" w:hAnsi="Arial" w:cs="Arial"/>
        </w:rPr>
      </w:pPr>
    </w:p>
    <w:p w:rsidR="004470BC" w:rsidRPr="00856BFF" w:rsidRDefault="004470BC" w:rsidP="004470BC">
      <w:pPr>
        <w:rPr>
          <w:rFonts w:ascii="Arial" w:hAnsi="Arial" w:cs="Arial"/>
        </w:rPr>
      </w:pPr>
      <w:r w:rsidRPr="00856BFF">
        <w:rPr>
          <w:rFonts w:ascii="Arial" w:hAnsi="Arial" w:cs="Arial"/>
        </w:rPr>
        <w:t>The following steps will help you to determine if your facility needs to report to the NPI and, if so, how to estimate emissions</w:t>
      </w:r>
      <w:r>
        <w:rPr>
          <w:rFonts w:ascii="Arial" w:hAnsi="Arial" w:cs="Arial"/>
        </w:rPr>
        <w:t xml:space="preserve"> (see </w:t>
      </w:r>
      <w:r w:rsidRPr="003E31C7">
        <w:rPr>
          <w:rFonts w:ascii="Arial" w:hAnsi="Arial" w:cs="Arial"/>
          <w:b/>
        </w:rPr>
        <w:t>Figure 1</w:t>
      </w:r>
      <w:r>
        <w:rPr>
          <w:rFonts w:ascii="Arial" w:hAnsi="Arial" w:cs="Arial"/>
        </w:rPr>
        <w:t>)</w:t>
      </w:r>
    </w:p>
    <w:p w:rsidR="004470BC" w:rsidRPr="00856BFF" w:rsidRDefault="004470BC" w:rsidP="004470BC">
      <w:pPr>
        <w:rPr>
          <w:rFonts w:ascii="Arial" w:hAnsi="Arial" w:cs="Arial"/>
        </w:rPr>
      </w:pPr>
    </w:p>
    <w:p w:rsidR="004470BC" w:rsidRPr="00856BFF" w:rsidRDefault="004470BC" w:rsidP="004470BC">
      <w:pPr>
        <w:pStyle w:val="Step"/>
        <w:rPr>
          <w:rFonts w:ascii="Arial" w:hAnsi="Arial" w:cs="Arial"/>
          <w:i/>
          <w:iCs/>
          <w:kern w:val="0"/>
        </w:rPr>
      </w:pPr>
      <w:r w:rsidRPr="00856BFF">
        <w:rPr>
          <w:rFonts w:ascii="Arial" w:hAnsi="Arial" w:cs="Arial"/>
          <w:i/>
          <w:iCs/>
          <w:kern w:val="0"/>
        </w:rPr>
        <w:t>Determine whether your facility</w:t>
      </w:r>
      <w:r>
        <w:rPr>
          <w:rFonts w:ascii="Arial" w:hAnsi="Arial" w:cs="Arial"/>
          <w:i/>
          <w:iCs/>
          <w:kern w:val="0"/>
        </w:rPr>
        <w:t>*</w:t>
      </w:r>
      <w:r w:rsidRPr="00856BFF">
        <w:rPr>
          <w:rFonts w:ascii="Arial" w:hAnsi="Arial" w:cs="Arial"/>
          <w:i/>
          <w:iCs/>
          <w:kern w:val="0"/>
        </w:rPr>
        <w:t xml:space="preserve"> is excluded from reporting to the NPI </w:t>
      </w:r>
    </w:p>
    <w:p w:rsidR="004470BC" w:rsidRDefault="004470BC" w:rsidP="004470BC">
      <w:pPr>
        <w:tabs>
          <w:tab w:val="left" w:pos="3092"/>
        </w:tabs>
      </w:pPr>
      <w:r w:rsidRPr="00856BFF">
        <w:rPr>
          <w:rFonts w:ascii="Arial" w:hAnsi="Arial" w:cs="Arial"/>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86"/>
      </w:tblGrid>
      <w:tr w:rsidR="004470BC" w:rsidRPr="00F66694" w:rsidTr="00657443">
        <w:tc>
          <w:tcPr>
            <w:tcW w:w="9286" w:type="dxa"/>
            <w:shd w:val="clear" w:color="auto" w:fill="B7DBFF"/>
          </w:tcPr>
          <w:p w:rsidR="004470BC" w:rsidRPr="00B568E1" w:rsidRDefault="004470BC" w:rsidP="00657443">
            <w:pPr>
              <w:rPr>
                <w:rFonts w:ascii="Arial" w:hAnsi="Arial" w:cs="Arial"/>
                <w:i/>
                <w:sz w:val="18"/>
                <w:szCs w:val="18"/>
              </w:rPr>
            </w:pPr>
            <w:r>
              <w:rPr>
                <w:rFonts w:ascii="Arial" w:hAnsi="Arial" w:cs="Arial"/>
                <w:i/>
                <w:sz w:val="18"/>
                <w:szCs w:val="18"/>
              </w:rPr>
              <w:t>*</w:t>
            </w:r>
            <w:r w:rsidRPr="00B568E1">
              <w:rPr>
                <w:rFonts w:ascii="Arial" w:hAnsi="Arial" w:cs="Arial"/>
                <w:i/>
                <w:sz w:val="18"/>
                <w:szCs w:val="18"/>
              </w:rPr>
              <w:t>Facility means any building or land together with any machinery, plant, appliance, equipment, implement, tool or other item used in connection with any activity carried out at the facility, and includes an offshore facility. The facility may be located on a single site or on adjacent or contiguous sites owned or operated by the same person.</w:t>
            </w:r>
          </w:p>
        </w:tc>
      </w:tr>
    </w:tbl>
    <w:p w:rsidR="004470BC" w:rsidRDefault="004470BC" w:rsidP="004470BC">
      <w:pPr>
        <w:rPr>
          <w:rFonts w:ascii="Arial" w:hAnsi="Arial" w:cs="Arial"/>
        </w:rPr>
      </w:pPr>
    </w:p>
    <w:p w:rsidR="004470BC" w:rsidRPr="00856BFF" w:rsidRDefault="004470BC" w:rsidP="004470BC">
      <w:pPr>
        <w:rPr>
          <w:rFonts w:ascii="Arial" w:hAnsi="Arial" w:cs="Arial"/>
        </w:rPr>
      </w:pPr>
      <w:r w:rsidRPr="00856BFF">
        <w:rPr>
          <w:rFonts w:ascii="Arial" w:hAnsi="Arial" w:cs="Arial"/>
        </w:rPr>
        <w:t xml:space="preserve">Some facilities </w:t>
      </w:r>
      <w:r>
        <w:rPr>
          <w:rFonts w:ascii="Arial" w:hAnsi="Arial" w:cs="Arial"/>
        </w:rPr>
        <w:t xml:space="preserve">and activities </w:t>
      </w:r>
      <w:r w:rsidRPr="00856BFF">
        <w:rPr>
          <w:rFonts w:ascii="Arial" w:hAnsi="Arial" w:cs="Arial"/>
        </w:rPr>
        <w:t>are specifically excluded from reporting</w:t>
      </w:r>
      <w:r>
        <w:rPr>
          <w:rFonts w:ascii="Arial" w:hAnsi="Arial" w:cs="Arial"/>
        </w:rPr>
        <w:t>,</w:t>
      </w:r>
      <w:r w:rsidRPr="00856BFF">
        <w:rPr>
          <w:rFonts w:ascii="Arial" w:hAnsi="Arial" w:cs="Arial"/>
        </w:rPr>
        <w:t xml:space="preserve"> even if the</w:t>
      </w:r>
      <w:r>
        <w:rPr>
          <w:rFonts w:ascii="Arial" w:hAnsi="Arial" w:cs="Arial"/>
        </w:rPr>
        <w:t>se</w:t>
      </w:r>
      <w:r w:rsidRPr="00856BFF">
        <w:rPr>
          <w:rFonts w:ascii="Arial" w:hAnsi="Arial" w:cs="Arial"/>
        </w:rPr>
        <w:t xml:space="preserve"> </w:t>
      </w:r>
      <w:r>
        <w:rPr>
          <w:rFonts w:ascii="Arial" w:hAnsi="Arial" w:cs="Arial"/>
        </w:rPr>
        <w:t>exceed</w:t>
      </w:r>
      <w:r w:rsidRPr="00856BFF">
        <w:rPr>
          <w:rFonts w:ascii="Arial" w:hAnsi="Arial" w:cs="Arial"/>
        </w:rPr>
        <w:t xml:space="preserve"> the reporting thresholds. The </w:t>
      </w:r>
      <w:r>
        <w:rPr>
          <w:rFonts w:ascii="Arial" w:hAnsi="Arial" w:cs="Arial"/>
        </w:rPr>
        <w:t xml:space="preserve">following </w:t>
      </w:r>
      <w:r w:rsidRPr="00856BFF">
        <w:rPr>
          <w:rFonts w:ascii="Arial" w:hAnsi="Arial" w:cs="Arial"/>
        </w:rPr>
        <w:t>facilities</w:t>
      </w:r>
      <w:r>
        <w:rPr>
          <w:rFonts w:ascii="Arial" w:hAnsi="Arial" w:cs="Arial"/>
        </w:rPr>
        <w:t xml:space="preserve"> are not required</w:t>
      </w:r>
      <w:r w:rsidRPr="00856BFF">
        <w:rPr>
          <w:rFonts w:ascii="Arial" w:hAnsi="Arial" w:cs="Arial"/>
        </w:rPr>
        <w:t xml:space="preserve"> to report to the NPI:</w:t>
      </w:r>
    </w:p>
    <w:p w:rsidR="004470BC" w:rsidRPr="00856BFF" w:rsidRDefault="004470BC" w:rsidP="004470BC">
      <w:pPr>
        <w:rPr>
          <w:rFonts w:ascii="Arial" w:hAnsi="Arial" w:cs="Arial"/>
        </w:rPr>
      </w:pPr>
    </w:p>
    <w:p w:rsidR="004470BC" w:rsidRPr="00856BFF" w:rsidRDefault="004470BC" w:rsidP="004470BC">
      <w:pPr>
        <w:pStyle w:val="Bullets"/>
        <w:rPr>
          <w:rFonts w:ascii="Arial" w:hAnsi="Arial" w:cs="Arial"/>
        </w:rPr>
      </w:pPr>
      <w:r w:rsidRPr="00856BFF">
        <w:rPr>
          <w:rFonts w:ascii="Arial" w:hAnsi="Arial" w:cs="Arial"/>
        </w:rPr>
        <w:t>a mobile emission source (for example, an aircraft in flight or a ship at sea) operating outside the boundaries of a facility</w:t>
      </w:r>
      <w:r>
        <w:rPr>
          <w:rFonts w:ascii="Arial" w:hAnsi="Arial" w:cs="Arial"/>
        </w:rPr>
        <w:t>;</w:t>
      </w:r>
    </w:p>
    <w:p w:rsidR="004470BC" w:rsidRPr="00856BFF" w:rsidRDefault="004470BC" w:rsidP="004470BC">
      <w:pPr>
        <w:pStyle w:val="Bullets"/>
        <w:rPr>
          <w:rFonts w:ascii="Arial" w:hAnsi="Arial" w:cs="Arial"/>
        </w:rPr>
      </w:pPr>
      <w:r w:rsidRPr="00856BFF">
        <w:rPr>
          <w:rFonts w:ascii="Arial" w:hAnsi="Arial" w:cs="Arial"/>
        </w:rPr>
        <w:t>a petroleum retailing facility engaged in the retail sale of fuels</w:t>
      </w:r>
      <w:r>
        <w:rPr>
          <w:rFonts w:ascii="Arial" w:hAnsi="Arial" w:cs="Arial"/>
        </w:rPr>
        <w:t>;</w:t>
      </w:r>
    </w:p>
    <w:p w:rsidR="004470BC" w:rsidRPr="00856BFF" w:rsidRDefault="004470BC" w:rsidP="004470BC">
      <w:pPr>
        <w:pStyle w:val="Bullets"/>
        <w:rPr>
          <w:rFonts w:ascii="Arial" w:hAnsi="Arial" w:cs="Arial"/>
        </w:rPr>
      </w:pPr>
      <w:r w:rsidRPr="00856BFF">
        <w:rPr>
          <w:rFonts w:ascii="Arial" w:hAnsi="Arial" w:cs="Arial"/>
        </w:rPr>
        <w:t>a dry cleaning facility employing less than 20 persons</w:t>
      </w:r>
      <w:r>
        <w:rPr>
          <w:rFonts w:ascii="Arial" w:hAnsi="Arial" w:cs="Arial"/>
        </w:rPr>
        <w:t>;</w:t>
      </w:r>
    </w:p>
    <w:p w:rsidR="004470BC" w:rsidRPr="00856BFF" w:rsidRDefault="004470BC" w:rsidP="004470BC">
      <w:pPr>
        <w:pStyle w:val="Bullets"/>
        <w:rPr>
          <w:rFonts w:ascii="Arial" w:hAnsi="Arial" w:cs="Arial"/>
        </w:rPr>
      </w:pPr>
      <w:r w:rsidRPr="00856BFF">
        <w:rPr>
          <w:rFonts w:ascii="Arial" w:hAnsi="Arial" w:cs="Arial"/>
        </w:rPr>
        <w:t>a scrap metal handling facility trading in metal that is not engaged in the reprocessing of batteries or the smelting of metal</w:t>
      </w:r>
      <w:r>
        <w:rPr>
          <w:rFonts w:ascii="Arial" w:hAnsi="Arial" w:cs="Arial"/>
        </w:rPr>
        <w:t>;</w:t>
      </w:r>
    </w:p>
    <w:p w:rsidR="004470BC" w:rsidRDefault="004470BC" w:rsidP="004470BC">
      <w:pPr>
        <w:pStyle w:val="Bullets"/>
        <w:rPr>
          <w:rFonts w:ascii="Arial" w:hAnsi="Arial" w:cs="Arial"/>
        </w:rPr>
      </w:pPr>
      <w:r w:rsidRPr="00856BFF">
        <w:rPr>
          <w:rFonts w:ascii="Arial" w:hAnsi="Arial" w:cs="Arial"/>
        </w:rPr>
        <w:t>a facility, or those parts of a facility, solely engaged in agricultural production including the growing of trees, aquaculture, horticulture or livestock raising, unless it is engaged in the processing of agricultural produce or intensive livestock production (</w:t>
      </w:r>
      <w:r>
        <w:rPr>
          <w:rFonts w:ascii="Arial" w:hAnsi="Arial" w:cs="Arial"/>
        </w:rPr>
        <w:t>e.g.</w:t>
      </w:r>
      <w:r w:rsidRPr="00856BFF">
        <w:rPr>
          <w:rFonts w:ascii="Arial" w:hAnsi="Arial" w:cs="Arial"/>
        </w:rPr>
        <w:t>, a piggery or a cattle feedlot)</w:t>
      </w:r>
      <w:r>
        <w:rPr>
          <w:rFonts w:ascii="Arial" w:hAnsi="Arial" w:cs="Arial"/>
        </w:rPr>
        <w:t>; and</w:t>
      </w:r>
    </w:p>
    <w:p w:rsidR="004470BC" w:rsidRPr="00856BFF" w:rsidRDefault="004470BC" w:rsidP="004470BC">
      <w:pPr>
        <w:pStyle w:val="Bullets"/>
        <w:rPr>
          <w:rFonts w:ascii="Arial" w:hAnsi="Arial" w:cs="Arial"/>
        </w:rPr>
      </w:pPr>
      <w:r>
        <w:rPr>
          <w:rFonts w:ascii="Arial" w:hAnsi="Arial" w:cs="Arial"/>
        </w:rPr>
        <w:t xml:space="preserve">a facility for which an ANZSIC code is not published on the NPI website </w:t>
      </w:r>
      <w:hyperlink r:id="rId40" w:history="1">
        <w:r w:rsidRPr="0032611F">
          <w:rPr>
            <w:rStyle w:val="Hyperlink"/>
            <w:rFonts w:ascii="Arial" w:hAnsi="Arial" w:cs="Arial"/>
          </w:rPr>
          <w:t>http://www.npi.gov.au/reporting/industry-reporting-materials/anzsic-code-list</w:t>
        </w:r>
      </w:hyperlink>
      <w:r>
        <w:rPr>
          <w:rFonts w:ascii="Arial" w:hAnsi="Arial" w:cs="Arial"/>
        </w:rPr>
        <w:t xml:space="preserve"> </w:t>
      </w:r>
    </w:p>
    <w:p w:rsidR="004470BC" w:rsidRPr="00856BFF" w:rsidRDefault="004470BC" w:rsidP="004470BC">
      <w:pPr>
        <w:rPr>
          <w:rFonts w:ascii="Arial" w:hAnsi="Arial" w:cs="Arial"/>
        </w:rPr>
      </w:pPr>
    </w:p>
    <w:p w:rsidR="004470BC" w:rsidRPr="00F06A96" w:rsidRDefault="004470BC" w:rsidP="004470BC">
      <w:pPr>
        <w:pStyle w:val="Step"/>
        <w:rPr>
          <w:rFonts w:ascii="Arial" w:hAnsi="Arial" w:cs="Arial"/>
        </w:rPr>
      </w:pPr>
      <w:r w:rsidRPr="00856BFF">
        <w:rPr>
          <w:rFonts w:ascii="Arial" w:hAnsi="Arial" w:cs="Arial"/>
          <w:i/>
          <w:iCs/>
          <w:kern w:val="0"/>
        </w:rPr>
        <w:t>Determine whether your facility needs to report to the NPI</w:t>
      </w:r>
    </w:p>
    <w:p w:rsidR="004470BC" w:rsidRPr="00856BFF" w:rsidRDefault="004470BC" w:rsidP="004470BC">
      <w:pPr>
        <w:rPr>
          <w:rFonts w:ascii="Arial" w:hAnsi="Arial" w:cs="Arial"/>
        </w:rPr>
      </w:pPr>
    </w:p>
    <w:p w:rsidR="004470BC" w:rsidRPr="00856BFF" w:rsidRDefault="004470BC" w:rsidP="004470BC">
      <w:pPr>
        <w:rPr>
          <w:rFonts w:ascii="Arial" w:hAnsi="Arial" w:cs="Arial"/>
        </w:rPr>
      </w:pPr>
      <w:r w:rsidRPr="00856BFF">
        <w:rPr>
          <w:rStyle w:val="BoldChar"/>
          <w:rFonts w:ascii="Arial" w:hAnsi="Arial" w:cs="Arial"/>
        </w:rPr>
        <w:t xml:space="preserve">Section </w:t>
      </w:r>
      <w:r>
        <w:rPr>
          <w:rStyle w:val="BoldChar"/>
          <w:rFonts w:ascii="Arial" w:hAnsi="Arial" w:cs="Arial"/>
        </w:rPr>
        <w:t>T</w:t>
      </w:r>
      <w:r w:rsidRPr="00856BFF">
        <w:rPr>
          <w:rStyle w:val="BoldChar"/>
          <w:rFonts w:ascii="Arial" w:hAnsi="Arial" w:cs="Arial"/>
        </w:rPr>
        <w:t>wo</w:t>
      </w:r>
      <w:r w:rsidRPr="00856BFF">
        <w:rPr>
          <w:rFonts w:ascii="Arial" w:hAnsi="Arial" w:cs="Arial"/>
        </w:rPr>
        <w:t xml:space="preserve"> of th</w:t>
      </w:r>
      <w:r>
        <w:rPr>
          <w:rFonts w:ascii="Arial" w:hAnsi="Arial" w:cs="Arial"/>
        </w:rPr>
        <w:t>is</w:t>
      </w:r>
      <w:r w:rsidRPr="00856BFF">
        <w:rPr>
          <w:rFonts w:ascii="Arial" w:hAnsi="Arial" w:cs="Arial"/>
        </w:rPr>
        <w:t xml:space="preserve"> NPI Guide will </w:t>
      </w:r>
      <w:r>
        <w:rPr>
          <w:rFonts w:ascii="Arial" w:hAnsi="Arial" w:cs="Arial"/>
        </w:rPr>
        <w:t>help you to assess whether you will need to report</w:t>
      </w:r>
      <w:r w:rsidRPr="00856BFF">
        <w:rPr>
          <w:rFonts w:ascii="Arial" w:hAnsi="Arial" w:cs="Arial"/>
        </w:rPr>
        <w:t xml:space="preserve"> to the </w:t>
      </w:r>
      <w:smartTag w:uri="urn:schemas-microsoft-com:office:smarttags" w:element="PersonName">
        <w:r w:rsidRPr="00856BFF">
          <w:rPr>
            <w:rFonts w:ascii="Arial" w:hAnsi="Arial" w:cs="Arial"/>
          </w:rPr>
          <w:t>NPI</w:t>
        </w:r>
      </w:smartTag>
      <w:r w:rsidRPr="00856BFF">
        <w:rPr>
          <w:rFonts w:ascii="Arial" w:hAnsi="Arial" w:cs="Arial"/>
        </w:rPr>
        <w:t>.</w:t>
      </w:r>
    </w:p>
    <w:p w:rsidR="004470BC" w:rsidRPr="00856BFF" w:rsidRDefault="004470BC" w:rsidP="004470BC">
      <w:pPr>
        <w:rPr>
          <w:rFonts w:ascii="Arial" w:hAnsi="Arial" w:cs="Arial"/>
        </w:rPr>
      </w:pPr>
    </w:p>
    <w:p w:rsidR="004470BC" w:rsidRPr="00856BFF" w:rsidRDefault="004470BC" w:rsidP="004470BC">
      <w:pPr>
        <w:pStyle w:val="Step"/>
        <w:rPr>
          <w:rFonts w:ascii="Arial" w:hAnsi="Arial" w:cs="Arial"/>
          <w:i/>
          <w:iCs/>
          <w:kern w:val="0"/>
        </w:rPr>
      </w:pPr>
      <w:r w:rsidRPr="00856BFF">
        <w:rPr>
          <w:rFonts w:ascii="Arial" w:hAnsi="Arial" w:cs="Arial"/>
          <w:i/>
          <w:iCs/>
          <w:kern w:val="0"/>
        </w:rPr>
        <w:t>Estimat</w:t>
      </w:r>
      <w:r>
        <w:rPr>
          <w:rFonts w:ascii="Arial" w:hAnsi="Arial" w:cs="Arial"/>
          <w:i/>
          <w:iCs/>
          <w:kern w:val="0"/>
        </w:rPr>
        <w:t>e</w:t>
      </w:r>
      <w:r w:rsidRPr="00856BFF">
        <w:rPr>
          <w:rFonts w:ascii="Arial" w:hAnsi="Arial" w:cs="Arial"/>
          <w:i/>
          <w:iCs/>
          <w:kern w:val="0"/>
        </w:rPr>
        <w:t xml:space="preserve"> emissions </w:t>
      </w:r>
      <w:r>
        <w:rPr>
          <w:rFonts w:ascii="Arial" w:hAnsi="Arial" w:cs="Arial"/>
          <w:i/>
          <w:iCs/>
          <w:kern w:val="0"/>
        </w:rPr>
        <w:t xml:space="preserve">from </w:t>
      </w:r>
      <w:r w:rsidRPr="00856BFF">
        <w:rPr>
          <w:rFonts w:ascii="Arial" w:hAnsi="Arial" w:cs="Arial"/>
          <w:i/>
          <w:iCs/>
          <w:kern w:val="0"/>
        </w:rPr>
        <w:t>your facility</w:t>
      </w:r>
    </w:p>
    <w:p w:rsidR="004470BC" w:rsidRPr="00856BFF" w:rsidRDefault="004470BC" w:rsidP="004470BC">
      <w:pPr>
        <w:rPr>
          <w:rFonts w:ascii="Arial" w:hAnsi="Arial" w:cs="Arial"/>
        </w:rPr>
      </w:pPr>
    </w:p>
    <w:p w:rsidR="004470BC" w:rsidRPr="00856BFF" w:rsidRDefault="004470BC" w:rsidP="004470BC">
      <w:pPr>
        <w:rPr>
          <w:rFonts w:ascii="Arial" w:hAnsi="Arial" w:cs="Arial"/>
        </w:rPr>
      </w:pPr>
      <w:r w:rsidRPr="00856BFF">
        <w:rPr>
          <w:rFonts w:ascii="Arial" w:hAnsi="Arial" w:cs="Arial"/>
        </w:rPr>
        <w:t xml:space="preserve">If your facility needs to report to the </w:t>
      </w:r>
      <w:smartTag w:uri="urn:schemas-microsoft-com:office:smarttags" w:element="PersonName">
        <w:r w:rsidRPr="00856BFF">
          <w:rPr>
            <w:rFonts w:ascii="Arial" w:hAnsi="Arial" w:cs="Arial"/>
          </w:rPr>
          <w:t>NPI</w:t>
        </w:r>
      </w:smartTag>
      <w:r w:rsidRPr="00856BFF">
        <w:rPr>
          <w:rFonts w:ascii="Arial" w:hAnsi="Arial" w:cs="Arial"/>
        </w:rPr>
        <w:t xml:space="preserve">, you are required to estimate emissions of </w:t>
      </w:r>
      <w:r>
        <w:rPr>
          <w:rFonts w:ascii="Arial" w:hAnsi="Arial" w:cs="Arial"/>
        </w:rPr>
        <w:t>all applicable</w:t>
      </w:r>
      <w:r w:rsidRPr="00856BFF">
        <w:rPr>
          <w:rFonts w:ascii="Arial" w:hAnsi="Arial" w:cs="Arial"/>
        </w:rPr>
        <w:t xml:space="preserve"> </w:t>
      </w:r>
      <w:smartTag w:uri="urn:schemas-microsoft-com:office:smarttags" w:element="PersonName">
        <w:r w:rsidRPr="00856BFF">
          <w:rPr>
            <w:rFonts w:ascii="Arial" w:hAnsi="Arial" w:cs="Arial"/>
          </w:rPr>
          <w:t>NPI</w:t>
        </w:r>
      </w:smartTag>
      <w:r w:rsidRPr="00856BFF">
        <w:rPr>
          <w:rFonts w:ascii="Arial" w:hAnsi="Arial" w:cs="Arial"/>
        </w:rPr>
        <w:t xml:space="preserve"> substances to air, land and water. </w:t>
      </w:r>
    </w:p>
    <w:p w:rsidR="004470BC" w:rsidRPr="00856BFF" w:rsidRDefault="004470BC" w:rsidP="004470BC">
      <w:pPr>
        <w:rPr>
          <w:rFonts w:ascii="Arial" w:hAnsi="Arial" w:cs="Arial"/>
        </w:rPr>
      </w:pPr>
    </w:p>
    <w:p w:rsidR="004470BC" w:rsidRPr="00856BFF" w:rsidRDefault="004470BC" w:rsidP="004470BC">
      <w:pPr>
        <w:rPr>
          <w:rFonts w:ascii="Arial" w:hAnsi="Arial" w:cs="Arial"/>
        </w:rPr>
      </w:pPr>
      <w:r w:rsidRPr="00856BFF">
        <w:rPr>
          <w:rFonts w:ascii="Arial" w:hAnsi="Arial" w:cs="Arial"/>
        </w:rPr>
        <w:t xml:space="preserve">To assist </w:t>
      </w:r>
      <w:r>
        <w:rPr>
          <w:rFonts w:ascii="Arial" w:hAnsi="Arial" w:cs="Arial"/>
        </w:rPr>
        <w:t>with</w:t>
      </w:r>
      <w:r w:rsidRPr="00856BFF">
        <w:rPr>
          <w:rFonts w:ascii="Arial" w:hAnsi="Arial" w:cs="Arial"/>
        </w:rPr>
        <w:t xml:space="preserve"> determining emissions</w:t>
      </w:r>
      <w:r>
        <w:rPr>
          <w:rFonts w:ascii="Arial" w:hAnsi="Arial" w:cs="Arial"/>
        </w:rPr>
        <w:t xml:space="preserve"> from your facility</w:t>
      </w:r>
      <w:r w:rsidRPr="00856BFF">
        <w:rPr>
          <w:rFonts w:ascii="Arial" w:hAnsi="Arial" w:cs="Arial"/>
        </w:rPr>
        <w:t xml:space="preserve">, refer to your industry’s Emission Estimation Technique (EET) manual on the </w:t>
      </w:r>
      <w:smartTag w:uri="urn:schemas-microsoft-com:office:smarttags" w:element="PersonName">
        <w:r w:rsidRPr="00856BFF">
          <w:rPr>
            <w:rFonts w:ascii="Arial" w:hAnsi="Arial" w:cs="Arial"/>
          </w:rPr>
          <w:t>NPI</w:t>
        </w:r>
      </w:smartTag>
      <w:r w:rsidRPr="00856BFF">
        <w:rPr>
          <w:rFonts w:ascii="Arial" w:hAnsi="Arial" w:cs="Arial"/>
        </w:rPr>
        <w:t xml:space="preserve"> website.</w:t>
      </w:r>
    </w:p>
    <w:p w:rsidR="004470BC" w:rsidRPr="00856BFF" w:rsidRDefault="004470BC" w:rsidP="004470BC">
      <w:pPr>
        <w:rPr>
          <w:rFonts w:ascii="Arial" w:hAnsi="Arial" w:cs="Arial"/>
        </w:rPr>
      </w:pPr>
    </w:p>
    <w:p w:rsidR="004470BC" w:rsidRPr="00856BFF" w:rsidRDefault="004470BC" w:rsidP="004470BC">
      <w:pPr>
        <w:rPr>
          <w:rFonts w:ascii="Arial" w:hAnsi="Arial" w:cs="Arial"/>
        </w:rPr>
      </w:pPr>
      <w:r w:rsidRPr="00856BFF">
        <w:rPr>
          <w:rStyle w:val="BoldChar"/>
          <w:rFonts w:ascii="Arial" w:hAnsi="Arial" w:cs="Arial"/>
        </w:rPr>
        <w:t xml:space="preserve">Section </w:t>
      </w:r>
      <w:r>
        <w:rPr>
          <w:rStyle w:val="BoldChar"/>
          <w:rFonts w:ascii="Arial" w:hAnsi="Arial" w:cs="Arial"/>
        </w:rPr>
        <w:t>T</w:t>
      </w:r>
      <w:r w:rsidRPr="00856BFF">
        <w:rPr>
          <w:rStyle w:val="BoldChar"/>
          <w:rFonts w:ascii="Arial" w:hAnsi="Arial" w:cs="Arial"/>
        </w:rPr>
        <w:t>hree</w:t>
      </w:r>
      <w:r w:rsidRPr="00856BFF">
        <w:rPr>
          <w:rFonts w:ascii="Arial" w:hAnsi="Arial" w:cs="Arial"/>
        </w:rPr>
        <w:t xml:space="preserve"> has further information to assist in estimating emissions </w:t>
      </w:r>
      <w:r>
        <w:rPr>
          <w:rFonts w:ascii="Arial" w:hAnsi="Arial" w:cs="Arial"/>
        </w:rPr>
        <w:t xml:space="preserve">from </w:t>
      </w:r>
      <w:r w:rsidRPr="00856BFF">
        <w:rPr>
          <w:rFonts w:ascii="Arial" w:hAnsi="Arial" w:cs="Arial"/>
        </w:rPr>
        <w:t xml:space="preserve">your facility. </w:t>
      </w:r>
    </w:p>
    <w:p w:rsidR="004470BC" w:rsidRPr="00856BFF" w:rsidRDefault="004470BC" w:rsidP="004470BC">
      <w:pPr>
        <w:rPr>
          <w:rFonts w:ascii="Arial" w:hAnsi="Arial" w:cs="Arial"/>
        </w:rPr>
      </w:pPr>
    </w:p>
    <w:p w:rsidR="004470BC" w:rsidRPr="00856BFF" w:rsidRDefault="004470BC" w:rsidP="004470BC">
      <w:pPr>
        <w:pStyle w:val="Step"/>
        <w:rPr>
          <w:rFonts w:ascii="Arial" w:hAnsi="Arial" w:cs="Arial"/>
          <w:i/>
          <w:iCs/>
          <w:kern w:val="0"/>
        </w:rPr>
      </w:pPr>
      <w:r w:rsidRPr="00856BFF">
        <w:rPr>
          <w:rFonts w:ascii="Arial" w:hAnsi="Arial" w:cs="Arial"/>
          <w:i/>
          <w:iCs/>
          <w:kern w:val="0"/>
        </w:rPr>
        <w:t>Estimat</w:t>
      </w:r>
      <w:r>
        <w:rPr>
          <w:rFonts w:ascii="Arial" w:hAnsi="Arial" w:cs="Arial"/>
          <w:i/>
          <w:iCs/>
          <w:kern w:val="0"/>
        </w:rPr>
        <w:t>e</w:t>
      </w:r>
      <w:r w:rsidRPr="00856BFF">
        <w:rPr>
          <w:rFonts w:ascii="Arial" w:hAnsi="Arial" w:cs="Arial"/>
          <w:i/>
          <w:iCs/>
          <w:kern w:val="0"/>
        </w:rPr>
        <w:t xml:space="preserve"> transfers </w:t>
      </w:r>
      <w:r>
        <w:rPr>
          <w:rFonts w:ascii="Arial" w:hAnsi="Arial" w:cs="Arial"/>
          <w:i/>
          <w:iCs/>
          <w:kern w:val="0"/>
        </w:rPr>
        <w:t xml:space="preserve">from </w:t>
      </w:r>
      <w:r w:rsidRPr="00856BFF">
        <w:rPr>
          <w:rFonts w:ascii="Arial" w:hAnsi="Arial" w:cs="Arial"/>
          <w:i/>
          <w:iCs/>
          <w:kern w:val="0"/>
        </w:rPr>
        <w:t>your facility</w:t>
      </w:r>
    </w:p>
    <w:p w:rsidR="004470BC" w:rsidRPr="00856BFF" w:rsidRDefault="004470BC" w:rsidP="004470BC">
      <w:pPr>
        <w:rPr>
          <w:rFonts w:ascii="Arial" w:hAnsi="Arial" w:cs="Arial"/>
        </w:rPr>
      </w:pPr>
    </w:p>
    <w:p w:rsidR="004470BC" w:rsidRPr="00856BFF" w:rsidRDefault="004470BC" w:rsidP="004470BC">
      <w:pPr>
        <w:rPr>
          <w:rFonts w:ascii="Arial" w:hAnsi="Arial" w:cs="Arial"/>
        </w:rPr>
      </w:pPr>
      <w:r w:rsidRPr="00856BFF">
        <w:rPr>
          <w:rFonts w:ascii="Arial" w:hAnsi="Arial" w:cs="Arial"/>
        </w:rPr>
        <w:t xml:space="preserve">If your facility needs to report transfers of </w:t>
      </w:r>
      <w:smartTag w:uri="urn:schemas-microsoft-com:office:smarttags" w:element="PersonName">
        <w:r w:rsidRPr="00856BFF">
          <w:rPr>
            <w:rFonts w:ascii="Arial" w:hAnsi="Arial" w:cs="Arial"/>
          </w:rPr>
          <w:t>NPI</w:t>
        </w:r>
      </w:smartTag>
      <w:r w:rsidRPr="00856BFF">
        <w:rPr>
          <w:rFonts w:ascii="Arial" w:hAnsi="Arial" w:cs="Arial"/>
        </w:rPr>
        <w:t xml:space="preserve"> substances in waste, you need to estimate and report the amount contained within the waste.</w:t>
      </w:r>
    </w:p>
    <w:p w:rsidR="004470BC" w:rsidRPr="00856BFF" w:rsidRDefault="004470BC" w:rsidP="004470BC">
      <w:pPr>
        <w:rPr>
          <w:rFonts w:ascii="Arial" w:hAnsi="Arial" w:cs="Arial"/>
        </w:rPr>
      </w:pPr>
    </w:p>
    <w:p w:rsidR="004470BC" w:rsidRPr="00856BFF" w:rsidRDefault="004470BC" w:rsidP="004470BC">
      <w:pPr>
        <w:rPr>
          <w:rFonts w:ascii="Arial" w:hAnsi="Arial" w:cs="Arial"/>
        </w:rPr>
      </w:pPr>
      <w:r w:rsidRPr="00856BFF">
        <w:rPr>
          <w:rFonts w:ascii="Arial" w:hAnsi="Arial" w:cs="Arial"/>
        </w:rPr>
        <w:t>To assist in determining your facility’s transfers, refer to the Transfer Information Booklet as well as your industry’s EET manual on the NPI website.</w:t>
      </w:r>
    </w:p>
    <w:p w:rsidR="004470BC" w:rsidRPr="00856BFF" w:rsidRDefault="004470BC" w:rsidP="004470BC">
      <w:pPr>
        <w:rPr>
          <w:rFonts w:ascii="Arial" w:hAnsi="Arial" w:cs="Arial"/>
        </w:rPr>
      </w:pPr>
    </w:p>
    <w:p w:rsidR="004470BC" w:rsidRPr="00856BFF" w:rsidRDefault="004470BC" w:rsidP="004470BC">
      <w:pPr>
        <w:rPr>
          <w:rFonts w:ascii="Arial" w:hAnsi="Arial" w:cs="Arial"/>
        </w:rPr>
      </w:pPr>
      <w:r w:rsidRPr="0006154A">
        <w:rPr>
          <w:rFonts w:ascii="Arial" w:hAnsi="Arial" w:cs="Arial"/>
          <w:b/>
        </w:rPr>
        <w:t xml:space="preserve">Section </w:t>
      </w:r>
      <w:r>
        <w:rPr>
          <w:rFonts w:ascii="Arial" w:hAnsi="Arial" w:cs="Arial"/>
          <w:b/>
        </w:rPr>
        <w:t>F</w:t>
      </w:r>
      <w:r w:rsidRPr="0006154A">
        <w:rPr>
          <w:rFonts w:ascii="Arial" w:hAnsi="Arial" w:cs="Arial"/>
          <w:b/>
        </w:rPr>
        <w:t>our</w:t>
      </w:r>
      <w:r>
        <w:rPr>
          <w:rFonts w:ascii="Arial" w:hAnsi="Arial" w:cs="Arial"/>
        </w:rPr>
        <w:t xml:space="preserve"> </w:t>
      </w:r>
      <w:r w:rsidRPr="00856BFF">
        <w:rPr>
          <w:rFonts w:ascii="Arial" w:hAnsi="Arial" w:cs="Arial"/>
        </w:rPr>
        <w:t xml:space="preserve">has further information </w:t>
      </w:r>
      <w:r>
        <w:rPr>
          <w:rFonts w:ascii="Arial" w:hAnsi="Arial" w:cs="Arial"/>
        </w:rPr>
        <w:t xml:space="preserve">on </w:t>
      </w:r>
      <w:r w:rsidRPr="00856BFF">
        <w:rPr>
          <w:rFonts w:ascii="Arial" w:hAnsi="Arial" w:cs="Arial"/>
        </w:rPr>
        <w:t>estim</w:t>
      </w:r>
      <w:r>
        <w:rPr>
          <w:rFonts w:ascii="Arial" w:hAnsi="Arial" w:cs="Arial"/>
        </w:rPr>
        <w:t>ating</w:t>
      </w:r>
      <w:r w:rsidRPr="00856BFF">
        <w:rPr>
          <w:rFonts w:ascii="Arial" w:hAnsi="Arial" w:cs="Arial"/>
        </w:rPr>
        <w:t xml:space="preserve"> transfers of </w:t>
      </w:r>
      <w:smartTag w:uri="urn:schemas-microsoft-com:office:smarttags" w:element="PersonName">
        <w:r w:rsidRPr="00856BFF">
          <w:rPr>
            <w:rFonts w:ascii="Arial" w:hAnsi="Arial" w:cs="Arial"/>
          </w:rPr>
          <w:t>NPI</w:t>
        </w:r>
      </w:smartTag>
      <w:r w:rsidRPr="00856BFF">
        <w:rPr>
          <w:rFonts w:ascii="Arial" w:hAnsi="Arial" w:cs="Arial"/>
        </w:rPr>
        <w:t xml:space="preserve"> substances in waste.</w:t>
      </w:r>
    </w:p>
    <w:p w:rsidR="004470BC" w:rsidRDefault="004470BC" w:rsidP="004470BC">
      <w:pPr>
        <w:rPr>
          <w:rFonts w:ascii="Arial" w:hAnsi="Arial" w:cs="Arial"/>
        </w:rPr>
      </w:pPr>
    </w:p>
    <w:p w:rsidR="004470BC" w:rsidRPr="00DE7DA9" w:rsidRDefault="004470BC" w:rsidP="004470BC">
      <w:pPr>
        <w:pStyle w:val="Step"/>
        <w:rPr>
          <w:rFonts w:ascii="Arial" w:hAnsi="Arial" w:cs="Arial"/>
          <w:i/>
          <w:kern w:val="0"/>
        </w:rPr>
      </w:pPr>
      <w:r>
        <w:rPr>
          <w:rFonts w:ascii="Arial" w:hAnsi="Arial" w:cs="Arial"/>
          <w:i/>
          <w:kern w:val="0"/>
        </w:rPr>
        <w:t>Report your emissions and transfers</w:t>
      </w:r>
    </w:p>
    <w:p w:rsidR="004470BC" w:rsidRPr="00856BFF" w:rsidRDefault="004470BC" w:rsidP="004470BC">
      <w:pPr>
        <w:rPr>
          <w:rFonts w:ascii="Arial" w:hAnsi="Arial" w:cs="Arial"/>
        </w:rPr>
      </w:pPr>
    </w:p>
    <w:p w:rsidR="004470BC" w:rsidRDefault="004470BC" w:rsidP="004470BC">
      <w:pPr>
        <w:rPr>
          <w:rFonts w:ascii="Arial" w:hAnsi="Arial" w:cs="Arial"/>
        </w:rPr>
      </w:pPr>
      <w:r w:rsidRPr="00856BFF">
        <w:rPr>
          <w:rFonts w:ascii="Arial" w:hAnsi="Arial" w:cs="Arial"/>
        </w:rPr>
        <w:t>Once you have estimated emissions and transfers</w:t>
      </w:r>
      <w:r>
        <w:rPr>
          <w:rFonts w:ascii="Arial" w:hAnsi="Arial" w:cs="Arial"/>
        </w:rPr>
        <w:t xml:space="preserve"> from your facility</w:t>
      </w:r>
      <w:r w:rsidRPr="00856BFF">
        <w:rPr>
          <w:rFonts w:ascii="Arial" w:hAnsi="Arial" w:cs="Arial"/>
        </w:rPr>
        <w:t xml:space="preserve">, </w:t>
      </w:r>
      <w:r>
        <w:rPr>
          <w:rFonts w:ascii="Arial" w:hAnsi="Arial" w:cs="Arial"/>
        </w:rPr>
        <w:t xml:space="preserve">you can </w:t>
      </w:r>
      <w:r w:rsidRPr="00856BFF">
        <w:rPr>
          <w:rFonts w:ascii="Arial" w:hAnsi="Arial" w:cs="Arial"/>
        </w:rPr>
        <w:t xml:space="preserve">submit your </w:t>
      </w:r>
      <w:r>
        <w:rPr>
          <w:rFonts w:ascii="Arial" w:hAnsi="Arial" w:cs="Arial"/>
        </w:rPr>
        <w:t xml:space="preserve">reports of </w:t>
      </w:r>
      <w:r w:rsidRPr="00856BFF">
        <w:rPr>
          <w:rFonts w:ascii="Arial" w:hAnsi="Arial" w:cs="Arial"/>
        </w:rPr>
        <w:t>estimates to your state or territory environment agency via the NPI Online Reporting System</w:t>
      </w:r>
      <w:r w:rsidR="00492EF4">
        <w:rPr>
          <w:rFonts w:ascii="Arial" w:hAnsi="Arial" w:cs="Arial"/>
        </w:rPr>
        <w:t xml:space="preserve"> (ORS)</w:t>
      </w:r>
      <w:r>
        <w:rPr>
          <w:rFonts w:ascii="Arial" w:hAnsi="Arial" w:cs="Arial"/>
        </w:rPr>
        <w:t>, which is</w:t>
      </w:r>
      <w:r w:rsidRPr="00856BFF">
        <w:rPr>
          <w:rFonts w:ascii="Arial" w:hAnsi="Arial" w:cs="Arial"/>
        </w:rPr>
        <w:t xml:space="preserve"> </w:t>
      </w:r>
      <w:r>
        <w:rPr>
          <w:rFonts w:ascii="Arial" w:hAnsi="Arial" w:cs="Arial"/>
        </w:rPr>
        <w:t xml:space="preserve">the preferred way. Alternatively, </w:t>
      </w:r>
      <w:r w:rsidR="00AD0A29">
        <w:rPr>
          <w:rFonts w:ascii="Arial" w:hAnsi="Arial" w:cs="Arial"/>
        </w:rPr>
        <w:t xml:space="preserve">with approval from your environmental agency, </w:t>
      </w:r>
      <w:r>
        <w:rPr>
          <w:rFonts w:ascii="Arial" w:hAnsi="Arial" w:cs="Arial"/>
        </w:rPr>
        <w:t xml:space="preserve">you can manually complete a </w:t>
      </w:r>
      <w:r w:rsidRPr="00856BFF">
        <w:rPr>
          <w:rFonts w:ascii="Arial" w:hAnsi="Arial" w:cs="Arial"/>
        </w:rPr>
        <w:t>reporting form</w:t>
      </w:r>
      <w:r>
        <w:rPr>
          <w:rFonts w:ascii="Arial" w:hAnsi="Arial" w:cs="Arial"/>
        </w:rPr>
        <w:t>, which can be downloaded</w:t>
      </w:r>
      <w:r w:rsidRPr="00856BFF">
        <w:rPr>
          <w:rFonts w:ascii="Arial" w:hAnsi="Arial" w:cs="Arial"/>
        </w:rPr>
        <w:t xml:space="preserve"> from the NPI website</w:t>
      </w:r>
      <w:r>
        <w:rPr>
          <w:rFonts w:ascii="Arial" w:hAnsi="Arial" w:cs="Arial"/>
        </w:rPr>
        <w:t xml:space="preserve">, and submit the completed form to your environment agency. </w:t>
      </w:r>
      <w:r w:rsidR="00365494">
        <w:rPr>
          <w:rFonts w:ascii="Arial" w:hAnsi="Arial" w:cs="Arial"/>
        </w:rPr>
        <w:t>Please note that</w:t>
      </w:r>
      <w:r w:rsidR="00AD0A29">
        <w:rPr>
          <w:rFonts w:ascii="Arial" w:hAnsi="Arial" w:cs="Arial"/>
        </w:rPr>
        <w:t xml:space="preserve"> simplified paper reporting forms for intensive agriculture </w:t>
      </w:r>
      <w:r w:rsidR="00217A5F">
        <w:rPr>
          <w:rFonts w:ascii="Arial" w:hAnsi="Arial" w:cs="Arial"/>
        </w:rPr>
        <w:t xml:space="preserve">are available and </w:t>
      </w:r>
      <w:r w:rsidR="00AD0A29">
        <w:rPr>
          <w:rFonts w:ascii="Arial" w:hAnsi="Arial" w:cs="Arial"/>
        </w:rPr>
        <w:t>can be obtained from your environmental agency.</w:t>
      </w:r>
    </w:p>
    <w:p w:rsidR="004470BC" w:rsidRDefault="004470BC" w:rsidP="004470BC">
      <w:pPr>
        <w:rPr>
          <w:rFonts w:ascii="Arial" w:hAnsi="Arial" w:cs="Arial"/>
        </w:rPr>
      </w:pPr>
    </w:p>
    <w:p w:rsidR="004470BC" w:rsidRDefault="004470BC" w:rsidP="004470BC">
      <w:pPr>
        <w:rPr>
          <w:rFonts w:ascii="Arial" w:hAnsi="Arial" w:cs="Arial"/>
        </w:rPr>
      </w:pPr>
      <w:r w:rsidRPr="00DE7DA9">
        <w:rPr>
          <w:rFonts w:ascii="Arial" w:hAnsi="Arial" w:cs="Arial"/>
          <w:b/>
        </w:rPr>
        <w:t>Section Five</w:t>
      </w:r>
      <w:r w:rsidRPr="00856BFF">
        <w:rPr>
          <w:rFonts w:ascii="Arial" w:hAnsi="Arial" w:cs="Arial"/>
        </w:rPr>
        <w:t xml:space="preserve"> has further information </w:t>
      </w:r>
      <w:r>
        <w:rPr>
          <w:rFonts w:ascii="Arial" w:hAnsi="Arial" w:cs="Arial"/>
        </w:rPr>
        <w:t>on reporting</w:t>
      </w:r>
      <w:r w:rsidRPr="00856BFF">
        <w:rPr>
          <w:rFonts w:ascii="Arial" w:hAnsi="Arial" w:cs="Arial"/>
        </w:rPr>
        <w:t xml:space="preserve"> estimated emissions and transfers.</w:t>
      </w:r>
    </w:p>
    <w:p w:rsidR="004470BC" w:rsidRPr="00802F93" w:rsidRDefault="004470BC" w:rsidP="004470BC">
      <w:pPr>
        <w:pStyle w:val="Caption"/>
        <w:rPr>
          <w:rFonts w:ascii="Arial Bold" w:hAnsi="Arial Bold" w:cs="Arial"/>
          <w:caps/>
        </w:rPr>
      </w:pPr>
      <w:r>
        <w:rPr>
          <w:rFonts w:ascii="Arial" w:hAnsi="Arial" w:cs="Arial"/>
        </w:rPr>
        <w:br w:type="page"/>
      </w:r>
      <w:bookmarkStart w:id="8" w:name="_Toc428975634"/>
      <w:r w:rsidRPr="00856BFF">
        <w:rPr>
          <w:rFonts w:ascii="Arial" w:hAnsi="Arial" w:cs="Arial"/>
        </w:rPr>
        <w:t>F</w:t>
      </w:r>
      <w:r w:rsidR="00F722E3">
        <w:rPr>
          <w:rFonts w:ascii="Arial" w:hAnsi="Arial" w:cs="Arial"/>
        </w:rPr>
        <w:t>IGURE</w:t>
      </w:r>
      <w:r w:rsidRPr="00856BFF">
        <w:rPr>
          <w:rFonts w:ascii="Arial" w:hAnsi="Arial" w:cs="Arial"/>
        </w:rPr>
        <w:t xml:space="preserve"> </w:t>
      </w:r>
      <w:r w:rsidR="008A063D" w:rsidRPr="00856BFF">
        <w:rPr>
          <w:rFonts w:ascii="Arial" w:hAnsi="Arial" w:cs="Arial"/>
        </w:rPr>
        <w:fldChar w:fldCharType="begin"/>
      </w:r>
      <w:r w:rsidRPr="00856BFF">
        <w:rPr>
          <w:rFonts w:ascii="Arial" w:hAnsi="Arial" w:cs="Arial"/>
        </w:rPr>
        <w:instrText xml:space="preserve"> SEQ Figure \* ARABIC </w:instrText>
      </w:r>
      <w:r w:rsidR="008A063D" w:rsidRPr="00856BFF">
        <w:rPr>
          <w:rFonts w:ascii="Arial" w:hAnsi="Arial" w:cs="Arial"/>
        </w:rPr>
        <w:fldChar w:fldCharType="separate"/>
      </w:r>
      <w:r w:rsidR="00036C15">
        <w:rPr>
          <w:rFonts w:ascii="Arial" w:hAnsi="Arial" w:cs="Arial"/>
          <w:noProof/>
        </w:rPr>
        <w:t>1</w:t>
      </w:r>
      <w:r w:rsidR="008A063D" w:rsidRPr="00856BFF">
        <w:rPr>
          <w:rFonts w:ascii="Arial" w:hAnsi="Arial" w:cs="Arial"/>
        </w:rPr>
        <w:fldChar w:fldCharType="end"/>
      </w:r>
      <w:r w:rsidR="00802F93">
        <w:rPr>
          <w:rFonts w:ascii="Arial" w:hAnsi="Arial" w:cs="Arial"/>
        </w:rPr>
        <w:t xml:space="preserve">  </w:t>
      </w:r>
      <w:r w:rsidR="00F722E3" w:rsidRPr="00856BFF">
        <w:rPr>
          <w:rFonts w:ascii="Arial" w:hAnsi="Arial" w:cs="Arial"/>
        </w:rPr>
        <w:t xml:space="preserve">Determining </w:t>
      </w:r>
      <w:r w:rsidR="00DE186A">
        <w:rPr>
          <w:rFonts w:ascii="Arial" w:hAnsi="Arial" w:cs="Arial"/>
        </w:rPr>
        <w:t>whether you need to r</w:t>
      </w:r>
      <w:r w:rsidR="00F722E3">
        <w:rPr>
          <w:rFonts w:ascii="Arial" w:hAnsi="Arial" w:cs="Arial"/>
        </w:rPr>
        <w:t>eport to the NPI</w:t>
      </w:r>
      <w:bookmarkEnd w:id="8"/>
    </w:p>
    <w:p w:rsidR="004470BC" w:rsidRPr="00856BFF" w:rsidRDefault="004470BC" w:rsidP="004470BC">
      <w:pPr>
        <w:rPr>
          <w:rFonts w:ascii="Arial" w:hAnsi="Arial" w:cs="Arial"/>
        </w:rPr>
      </w:pPr>
    </w:p>
    <w:p w:rsidR="004470BC" w:rsidRPr="00856BFF" w:rsidRDefault="004470BC" w:rsidP="004470BC">
      <w:pPr>
        <w:rPr>
          <w:rFonts w:ascii="Arial" w:hAnsi="Arial" w:cs="Arial"/>
        </w:rPr>
      </w:pPr>
      <w:r>
        <w:rPr>
          <w:rFonts w:ascii="Arial" w:hAnsi="Arial" w:cs="Arial"/>
          <w:noProof/>
        </w:rPr>
        <w:drawing>
          <wp:inline distT="0" distB="0" distL="0" distR="0">
            <wp:extent cx="5753100" cy="6162675"/>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41" cstate="print"/>
                    <a:srcRect/>
                    <a:stretch>
                      <a:fillRect/>
                    </a:stretch>
                  </pic:blipFill>
                  <pic:spPr bwMode="auto">
                    <a:xfrm>
                      <a:off x="0" y="0"/>
                      <a:ext cx="5753100" cy="6162675"/>
                    </a:xfrm>
                    <a:prstGeom prst="rect">
                      <a:avLst/>
                    </a:prstGeom>
                    <a:noFill/>
                    <a:ln w="9525">
                      <a:noFill/>
                      <a:miter lim="800000"/>
                      <a:headEnd/>
                      <a:tailEnd/>
                    </a:ln>
                  </pic:spPr>
                </pic:pic>
              </a:graphicData>
            </a:graphic>
          </wp:inline>
        </w:drawing>
      </w:r>
    </w:p>
    <w:p w:rsidR="004470BC" w:rsidRPr="00856BFF" w:rsidRDefault="004470BC" w:rsidP="004470BC">
      <w:pPr>
        <w:rPr>
          <w:rFonts w:ascii="Arial" w:hAnsi="Arial" w:cs="Arial"/>
        </w:rPr>
      </w:pPr>
    </w:p>
    <w:p w:rsidR="004470BC" w:rsidRPr="00856BFF" w:rsidRDefault="004470BC" w:rsidP="004470BC">
      <w:pPr>
        <w:rPr>
          <w:rFonts w:ascii="Arial" w:hAnsi="Arial" w:cs="Arial"/>
        </w:rPr>
      </w:pPr>
      <w:r>
        <w:t>*</w:t>
      </w:r>
      <w:r w:rsidRPr="00F259A5">
        <w:rPr>
          <w:rFonts w:ascii="Arial" w:hAnsi="Arial" w:cs="Arial"/>
        </w:rPr>
        <w:t>PM</w:t>
      </w:r>
      <w:r w:rsidRPr="00F259A5">
        <w:rPr>
          <w:rFonts w:ascii="Arial" w:hAnsi="Arial" w:cs="Arial"/>
          <w:vertAlign w:val="subscript"/>
        </w:rPr>
        <w:t>2.5</w:t>
      </w:r>
      <w:r w:rsidRPr="00F259A5">
        <w:rPr>
          <w:rFonts w:ascii="Arial" w:hAnsi="Arial" w:cs="Arial"/>
        </w:rPr>
        <w:t xml:space="preserve"> emissions are only reportable from combustion sources</w:t>
      </w:r>
      <w:r w:rsidRPr="00856BFF" w:rsidDel="0006154A">
        <w:rPr>
          <w:rFonts w:ascii="Arial" w:hAnsi="Arial" w:cs="Arial"/>
          <w:i/>
          <w:iCs/>
          <w:kern w:val="0"/>
        </w:rPr>
        <w:t xml:space="preserve"> </w:t>
      </w:r>
      <w:r>
        <w:rPr>
          <w:rFonts w:ascii="Arial" w:hAnsi="Arial" w:cs="Arial"/>
        </w:rPr>
        <w:br w:type="page"/>
      </w:r>
    </w:p>
    <w:tbl>
      <w:tblPr>
        <w:tblW w:w="5000" w:type="pct"/>
        <w:shd w:val="clear" w:color="auto" w:fill="E6E6E6"/>
        <w:tblLook w:val="01E0"/>
      </w:tblPr>
      <w:tblGrid>
        <w:gridCol w:w="9286"/>
      </w:tblGrid>
      <w:tr w:rsidR="004470BC" w:rsidRPr="00856BFF" w:rsidTr="00657443">
        <w:tc>
          <w:tcPr>
            <w:tcW w:w="5000" w:type="pct"/>
            <w:shd w:val="clear" w:color="auto" w:fill="E6E6E6"/>
          </w:tcPr>
          <w:p w:rsidR="004470BC" w:rsidRPr="00856BFF" w:rsidRDefault="004470BC" w:rsidP="00657443">
            <w:pPr>
              <w:pStyle w:val="Heading2"/>
              <w:rPr>
                <w:rFonts w:ascii="Arial" w:hAnsi="Arial"/>
              </w:rPr>
            </w:pPr>
            <w:bookmarkStart w:id="9" w:name="_Toc240700364"/>
            <w:bookmarkStart w:id="10" w:name="_Toc428975596"/>
            <w:r w:rsidRPr="00856BFF">
              <w:rPr>
                <w:rFonts w:ascii="Arial" w:hAnsi="Arial"/>
              </w:rPr>
              <w:t xml:space="preserve">Key dates for </w:t>
            </w:r>
            <w:smartTag w:uri="urn:schemas-microsoft-com:office:smarttags" w:element="PersonName">
              <w:r w:rsidRPr="00856BFF">
                <w:rPr>
                  <w:rFonts w:ascii="Arial" w:hAnsi="Arial"/>
                </w:rPr>
                <w:t>NPI</w:t>
              </w:r>
            </w:smartTag>
            <w:r w:rsidRPr="00856BFF">
              <w:rPr>
                <w:rFonts w:ascii="Arial" w:hAnsi="Arial"/>
              </w:rPr>
              <w:t xml:space="preserve"> reporting</w:t>
            </w:r>
            <w:bookmarkEnd w:id="9"/>
            <w:bookmarkEnd w:id="10"/>
          </w:p>
        </w:tc>
      </w:tr>
    </w:tbl>
    <w:p w:rsidR="004470BC" w:rsidRPr="00856BFF" w:rsidRDefault="004470BC" w:rsidP="004470BC">
      <w:pPr>
        <w:rPr>
          <w:rFonts w:ascii="Arial" w:hAnsi="Arial" w:cs="Arial"/>
        </w:rPr>
      </w:pPr>
    </w:p>
    <w:p w:rsidR="004470BC" w:rsidRPr="00856BFF" w:rsidRDefault="004470BC" w:rsidP="004470BC">
      <w:pPr>
        <w:rPr>
          <w:rFonts w:ascii="Arial" w:hAnsi="Arial" w:cs="Arial"/>
        </w:rPr>
      </w:pPr>
    </w:p>
    <w:tbl>
      <w:tblPr>
        <w:tblW w:w="0" w:type="auto"/>
        <w:tblLook w:val="04A0"/>
      </w:tblPr>
      <w:tblGrid>
        <w:gridCol w:w="2660"/>
        <w:gridCol w:w="6626"/>
      </w:tblGrid>
      <w:tr w:rsidR="004470BC" w:rsidRPr="00D916C0" w:rsidTr="00657443">
        <w:tc>
          <w:tcPr>
            <w:tcW w:w="2660" w:type="dxa"/>
          </w:tcPr>
          <w:p w:rsidR="004470BC" w:rsidRPr="00D916C0" w:rsidRDefault="004470BC" w:rsidP="00657443">
            <w:pPr>
              <w:rPr>
                <w:rFonts w:ascii="Arial" w:hAnsi="Arial" w:cs="Arial"/>
              </w:rPr>
            </w:pPr>
            <w:r w:rsidRPr="00D916C0">
              <w:rPr>
                <w:rFonts w:ascii="Arial" w:hAnsi="Arial" w:cs="Arial"/>
              </w:rPr>
              <w:t>1 January to 31 December</w:t>
            </w:r>
          </w:p>
        </w:tc>
        <w:tc>
          <w:tcPr>
            <w:tcW w:w="6626" w:type="dxa"/>
          </w:tcPr>
          <w:p w:rsidR="004470BC" w:rsidRPr="00D916C0" w:rsidRDefault="004470BC" w:rsidP="00657443">
            <w:pPr>
              <w:rPr>
                <w:rFonts w:ascii="Arial" w:hAnsi="Arial" w:cs="Arial"/>
              </w:rPr>
            </w:pPr>
            <w:r w:rsidRPr="00D916C0">
              <w:rPr>
                <w:rFonts w:ascii="Arial" w:hAnsi="Arial" w:cs="Arial"/>
              </w:rPr>
              <w:t>Reporting period for calendar year reporters</w:t>
            </w:r>
          </w:p>
          <w:p w:rsidR="004470BC" w:rsidRPr="00D916C0" w:rsidRDefault="004470BC" w:rsidP="00657443">
            <w:pPr>
              <w:rPr>
                <w:rFonts w:ascii="Arial" w:hAnsi="Arial" w:cs="Arial"/>
              </w:rPr>
            </w:pPr>
          </w:p>
        </w:tc>
      </w:tr>
      <w:tr w:rsidR="004470BC" w:rsidRPr="00D916C0" w:rsidTr="00657443">
        <w:tc>
          <w:tcPr>
            <w:tcW w:w="2660" w:type="dxa"/>
          </w:tcPr>
          <w:p w:rsidR="004470BC" w:rsidRPr="00D916C0" w:rsidRDefault="004470BC" w:rsidP="00657443">
            <w:pPr>
              <w:rPr>
                <w:rFonts w:ascii="Arial" w:hAnsi="Arial" w:cs="Arial"/>
              </w:rPr>
            </w:pPr>
            <w:r w:rsidRPr="00D916C0">
              <w:rPr>
                <w:rFonts w:ascii="Arial" w:hAnsi="Arial" w:cs="Arial"/>
              </w:rPr>
              <w:t>31 March</w:t>
            </w:r>
          </w:p>
        </w:tc>
        <w:tc>
          <w:tcPr>
            <w:tcW w:w="6626" w:type="dxa"/>
          </w:tcPr>
          <w:p w:rsidR="004470BC" w:rsidRPr="00D916C0" w:rsidRDefault="004470BC" w:rsidP="00657443">
            <w:pPr>
              <w:rPr>
                <w:rFonts w:ascii="Arial" w:hAnsi="Arial" w:cs="Arial"/>
              </w:rPr>
            </w:pPr>
            <w:r w:rsidRPr="00D916C0">
              <w:rPr>
                <w:rFonts w:ascii="Arial" w:hAnsi="Arial" w:cs="Arial"/>
              </w:rPr>
              <w:t>Calendar year reporters to provide emission and transfer estimates to state and territory agencies</w:t>
            </w:r>
          </w:p>
          <w:p w:rsidR="004470BC" w:rsidRPr="00D916C0" w:rsidRDefault="004470BC" w:rsidP="00657443">
            <w:pPr>
              <w:rPr>
                <w:rFonts w:ascii="Arial" w:hAnsi="Arial" w:cs="Arial"/>
              </w:rPr>
            </w:pPr>
          </w:p>
        </w:tc>
      </w:tr>
      <w:tr w:rsidR="004470BC" w:rsidRPr="00D916C0" w:rsidTr="00657443">
        <w:tc>
          <w:tcPr>
            <w:tcW w:w="2660" w:type="dxa"/>
          </w:tcPr>
          <w:p w:rsidR="004470BC" w:rsidRPr="00D916C0" w:rsidRDefault="004470BC" w:rsidP="00657443">
            <w:pPr>
              <w:rPr>
                <w:rFonts w:ascii="Arial" w:hAnsi="Arial" w:cs="Arial"/>
              </w:rPr>
            </w:pPr>
            <w:r w:rsidRPr="00D916C0">
              <w:rPr>
                <w:rFonts w:ascii="Arial" w:hAnsi="Arial" w:cs="Arial"/>
              </w:rPr>
              <w:t>1 July to 30 June</w:t>
            </w:r>
          </w:p>
        </w:tc>
        <w:tc>
          <w:tcPr>
            <w:tcW w:w="6626" w:type="dxa"/>
          </w:tcPr>
          <w:p w:rsidR="004470BC" w:rsidRPr="00D916C0" w:rsidRDefault="004470BC" w:rsidP="00657443">
            <w:pPr>
              <w:rPr>
                <w:rFonts w:ascii="Arial" w:hAnsi="Arial" w:cs="Arial"/>
              </w:rPr>
            </w:pPr>
            <w:r w:rsidRPr="00D916C0">
              <w:rPr>
                <w:rFonts w:ascii="Arial" w:hAnsi="Arial" w:cs="Arial"/>
              </w:rPr>
              <w:t>Reporting period for financial year reporters</w:t>
            </w:r>
          </w:p>
          <w:p w:rsidR="004470BC" w:rsidRPr="00D916C0" w:rsidRDefault="004470BC" w:rsidP="00657443">
            <w:pPr>
              <w:rPr>
                <w:rFonts w:ascii="Arial" w:hAnsi="Arial" w:cs="Arial"/>
              </w:rPr>
            </w:pPr>
          </w:p>
        </w:tc>
      </w:tr>
      <w:tr w:rsidR="004470BC" w:rsidRPr="00D916C0" w:rsidTr="00657443">
        <w:tc>
          <w:tcPr>
            <w:tcW w:w="2660" w:type="dxa"/>
          </w:tcPr>
          <w:p w:rsidR="004470BC" w:rsidRPr="00D916C0" w:rsidRDefault="004470BC" w:rsidP="00657443">
            <w:pPr>
              <w:rPr>
                <w:rFonts w:ascii="Arial" w:hAnsi="Arial" w:cs="Arial"/>
              </w:rPr>
            </w:pPr>
            <w:r w:rsidRPr="00D916C0">
              <w:rPr>
                <w:rFonts w:ascii="Arial" w:hAnsi="Arial" w:cs="Arial"/>
              </w:rPr>
              <w:t>30 September</w:t>
            </w:r>
          </w:p>
        </w:tc>
        <w:tc>
          <w:tcPr>
            <w:tcW w:w="6626" w:type="dxa"/>
          </w:tcPr>
          <w:p w:rsidR="004470BC" w:rsidRPr="00D916C0" w:rsidRDefault="004470BC" w:rsidP="00657443">
            <w:pPr>
              <w:rPr>
                <w:rFonts w:ascii="Arial" w:hAnsi="Arial" w:cs="Arial"/>
              </w:rPr>
            </w:pPr>
            <w:r w:rsidRPr="00D916C0">
              <w:rPr>
                <w:rFonts w:ascii="Arial" w:hAnsi="Arial" w:cs="Arial"/>
              </w:rPr>
              <w:t>Financial year reporters to provide emission and transfer estimates to state and territory agencies</w:t>
            </w:r>
          </w:p>
          <w:p w:rsidR="004470BC" w:rsidRPr="00D916C0" w:rsidRDefault="004470BC" w:rsidP="00657443">
            <w:pPr>
              <w:rPr>
                <w:rFonts w:ascii="Arial" w:hAnsi="Arial" w:cs="Arial"/>
              </w:rPr>
            </w:pPr>
          </w:p>
        </w:tc>
      </w:tr>
      <w:tr w:rsidR="004470BC" w:rsidRPr="00D916C0" w:rsidTr="00657443">
        <w:tc>
          <w:tcPr>
            <w:tcW w:w="2660" w:type="dxa"/>
          </w:tcPr>
          <w:p w:rsidR="004470BC" w:rsidRPr="00D916C0" w:rsidRDefault="004470BC" w:rsidP="00657443">
            <w:pPr>
              <w:rPr>
                <w:rFonts w:ascii="Arial" w:hAnsi="Arial" w:cs="Arial"/>
              </w:rPr>
            </w:pPr>
            <w:r w:rsidRPr="00D916C0">
              <w:rPr>
                <w:rFonts w:ascii="Arial" w:hAnsi="Arial" w:cs="Arial"/>
              </w:rPr>
              <w:t>31 March</w:t>
            </w:r>
          </w:p>
        </w:tc>
        <w:tc>
          <w:tcPr>
            <w:tcW w:w="6626" w:type="dxa"/>
          </w:tcPr>
          <w:p w:rsidR="004470BC" w:rsidRPr="00D916C0" w:rsidRDefault="004470BC" w:rsidP="00657443">
            <w:pPr>
              <w:rPr>
                <w:rFonts w:ascii="Arial" w:hAnsi="Arial" w:cs="Arial"/>
              </w:rPr>
            </w:pPr>
            <w:r w:rsidRPr="00D916C0">
              <w:rPr>
                <w:rFonts w:ascii="Arial" w:hAnsi="Arial" w:cs="Arial"/>
              </w:rPr>
              <w:t xml:space="preserve">Data released on the </w:t>
            </w:r>
            <w:smartTag w:uri="urn:schemas-microsoft-com:office:smarttags" w:element="PersonName">
              <w:r w:rsidRPr="00D916C0">
                <w:rPr>
                  <w:rFonts w:ascii="Arial" w:hAnsi="Arial" w:cs="Arial"/>
                </w:rPr>
                <w:t>NPI</w:t>
              </w:r>
            </w:smartTag>
            <w:r w:rsidRPr="00D916C0">
              <w:rPr>
                <w:rFonts w:ascii="Arial" w:hAnsi="Arial" w:cs="Arial"/>
              </w:rPr>
              <w:t xml:space="preserve"> website</w:t>
            </w:r>
          </w:p>
          <w:p w:rsidR="004470BC" w:rsidRPr="00D916C0" w:rsidRDefault="004470BC" w:rsidP="00657443">
            <w:pPr>
              <w:rPr>
                <w:rFonts w:ascii="Arial" w:hAnsi="Arial" w:cs="Arial"/>
              </w:rPr>
            </w:pPr>
          </w:p>
        </w:tc>
      </w:tr>
    </w:tbl>
    <w:p w:rsidR="004470BC" w:rsidRPr="00856BFF" w:rsidRDefault="004470BC" w:rsidP="004470BC">
      <w:pPr>
        <w:rPr>
          <w:rFonts w:ascii="Arial" w:hAnsi="Arial" w:cs="Arial"/>
        </w:rPr>
        <w:sectPr w:rsidR="004470BC" w:rsidRPr="00856BFF" w:rsidSect="00657443">
          <w:headerReference w:type="even" r:id="rId42"/>
          <w:headerReference w:type="default" r:id="rId43"/>
          <w:footerReference w:type="default" r:id="rId44"/>
          <w:headerReference w:type="first" r:id="rId45"/>
          <w:pgSz w:w="11906" w:h="16838" w:code="9"/>
          <w:pgMar w:top="1440" w:right="1418" w:bottom="1079" w:left="1418" w:header="708" w:footer="424" w:gutter="0"/>
          <w:pgNumType w:start="6"/>
          <w:cols w:space="708"/>
          <w:docGrid w:linePitch="360"/>
        </w:sectPr>
      </w:pPr>
    </w:p>
    <w:p w:rsidR="004470BC" w:rsidRPr="00856BFF" w:rsidRDefault="009D1B3F" w:rsidP="004470BC">
      <w:pPr>
        <w:pStyle w:val="Heading1"/>
        <w:keepNext w:val="0"/>
        <w:tabs>
          <w:tab w:val="right" w:pos="8222"/>
        </w:tabs>
        <w:rPr>
          <w:rFonts w:ascii="Arial" w:hAnsi="Arial"/>
        </w:rPr>
      </w:pPr>
      <w:bookmarkStart w:id="11" w:name="_Toc428975597"/>
      <w:r>
        <w:rPr>
          <w:rFonts w:ascii="Arial" w:hAnsi="Arial"/>
        </w:rPr>
        <w:t>SECTION ONE</w:t>
      </w:r>
      <w:r w:rsidRPr="00856BFF">
        <w:rPr>
          <w:rFonts w:ascii="Arial" w:hAnsi="Arial"/>
        </w:rPr>
        <w:br/>
      </w:r>
      <w:r>
        <w:rPr>
          <w:rFonts w:ascii="Arial" w:hAnsi="Arial"/>
        </w:rPr>
        <w:t>Background</w:t>
      </w:r>
      <w:bookmarkEnd w:id="11"/>
      <w:r>
        <w:rPr>
          <w:rFonts w:ascii="Arial" w:hAnsi="Arial"/>
        </w:rPr>
        <w:t xml:space="preserve"> </w:t>
      </w:r>
    </w:p>
    <w:p w:rsidR="004470BC" w:rsidRPr="00856BFF" w:rsidRDefault="004470BC" w:rsidP="004470BC">
      <w:pPr>
        <w:rPr>
          <w:rFonts w:ascii="Arial" w:hAnsi="Arial" w:cs="Arial"/>
        </w:rPr>
      </w:pPr>
    </w:p>
    <w:tbl>
      <w:tblPr>
        <w:tblW w:w="5000" w:type="pct"/>
        <w:shd w:val="clear" w:color="auto" w:fill="E6E6E6"/>
        <w:tblLook w:val="01E0"/>
      </w:tblPr>
      <w:tblGrid>
        <w:gridCol w:w="9286"/>
      </w:tblGrid>
      <w:tr w:rsidR="004470BC" w:rsidRPr="00856BFF" w:rsidTr="00657443">
        <w:tc>
          <w:tcPr>
            <w:tcW w:w="5000" w:type="pct"/>
            <w:shd w:val="clear" w:color="auto" w:fill="E6E6E6"/>
          </w:tcPr>
          <w:p w:rsidR="004470BC" w:rsidRPr="00856BFF" w:rsidRDefault="004470BC" w:rsidP="00657443">
            <w:pPr>
              <w:pStyle w:val="Heading2"/>
              <w:rPr>
                <w:rFonts w:ascii="Arial" w:hAnsi="Arial"/>
              </w:rPr>
            </w:pPr>
            <w:bookmarkStart w:id="12" w:name="_Toc428975598"/>
            <w:bookmarkStart w:id="13" w:name="_Toc240700366"/>
            <w:r w:rsidRPr="00856BFF">
              <w:rPr>
                <w:rFonts w:ascii="Arial" w:hAnsi="Arial"/>
              </w:rPr>
              <w:t>What is the National Pollutant Inventory?</w:t>
            </w:r>
            <w:bookmarkEnd w:id="12"/>
          </w:p>
        </w:tc>
      </w:tr>
      <w:bookmarkEnd w:id="13"/>
    </w:tbl>
    <w:p w:rsidR="004470BC" w:rsidRPr="00856BFF" w:rsidRDefault="004470BC" w:rsidP="004470BC">
      <w:pPr>
        <w:rPr>
          <w:rFonts w:ascii="Arial" w:hAnsi="Arial" w:cs="Arial"/>
          <w:lang w:eastAsia="en-US"/>
        </w:rPr>
      </w:pPr>
    </w:p>
    <w:p w:rsidR="004470BC" w:rsidRPr="0076506C" w:rsidRDefault="004470BC" w:rsidP="004470BC">
      <w:pPr>
        <w:rPr>
          <w:rFonts w:ascii="Arial" w:hAnsi="Arial" w:cs="Arial"/>
        </w:rPr>
      </w:pPr>
      <w:r w:rsidRPr="0076506C">
        <w:rPr>
          <w:rFonts w:ascii="Arial" w:hAnsi="Arial" w:cs="Arial"/>
        </w:rPr>
        <w:t>The NPI is a publically accessible online database that presents information on:</w:t>
      </w:r>
    </w:p>
    <w:p w:rsidR="004470BC" w:rsidRDefault="004470BC" w:rsidP="004470BC">
      <w:pPr>
        <w:rPr>
          <w:rFonts w:ascii="Arial" w:hAnsi="Arial" w:cs="Arial"/>
        </w:rPr>
      </w:pPr>
    </w:p>
    <w:p w:rsidR="004470BC" w:rsidRPr="00856BFF" w:rsidRDefault="004470BC" w:rsidP="004470BC">
      <w:pPr>
        <w:pStyle w:val="Bullets"/>
        <w:rPr>
          <w:rFonts w:ascii="Arial" w:hAnsi="Arial" w:cs="Arial"/>
        </w:rPr>
      </w:pPr>
      <w:r>
        <w:rPr>
          <w:rFonts w:ascii="Arial" w:hAnsi="Arial" w:cs="Arial"/>
        </w:rPr>
        <w:t>e</w:t>
      </w:r>
      <w:r w:rsidRPr="0076506C">
        <w:rPr>
          <w:rFonts w:ascii="Arial" w:hAnsi="Arial" w:cs="Arial"/>
        </w:rPr>
        <w:t>missions of 93 specified substances to air, land and water from facilities (e.g. mining, manufacturing, waste management, etc)</w:t>
      </w:r>
      <w:r w:rsidRPr="00856BFF">
        <w:rPr>
          <w:rFonts w:ascii="Arial" w:hAnsi="Arial" w:cs="Arial"/>
        </w:rPr>
        <w:t>;</w:t>
      </w:r>
    </w:p>
    <w:p w:rsidR="004470BC" w:rsidRPr="00856BFF" w:rsidRDefault="004470BC" w:rsidP="004470BC">
      <w:pPr>
        <w:pStyle w:val="Bullets"/>
        <w:rPr>
          <w:rFonts w:ascii="Arial" w:hAnsi="Arial" w:cs="Arial"/>
        </w:rPr>
      </w:pPr>
      <w:r>
        <w:rPr>
          <w:rFonts w:ascii="Arial" w:hAnsi="Arial" w:cs="Arial"/>
        </w:rPr>
        <w:t>e</w:t>
      </w:r>
      <w:r w:rsidRPr="0076506C">
        <w:rPr>
          <w:rFonts w:ascii="Arial" w:hAnsi="Arial" w:cs="Arial"/>
        </w:rPr>
        <w:t>missions of 93 specified substances from diffuse sources (e.g. motor vehicles, woodheaters etc)</w:t>
      </w:r>
      <w:r w:rsidRPr="00856BFF">
        <w:rPr>
          <w:rFonts w:ascii="Arial" w:hAnsi="Arial" w:cs="Arial"/>
        </w:rPr>
        <w:t>; and</w:t>
      </w:r>
    </w:p>
    <w:p w:rsidR="004470BC" w:rsidRPr="00C528E2" w:rsidRDefault="004470BC" w:rsidP="004470BC">
      <w:pPr>
        <w:pStyle w:val="Bullets"/>
        <w:rPr>
          <w:rFonts w:ascii="Arial" w:hAnsi="Arial" w:cs="Arial"/>
        </w:rPr>
      </w:pPr>
      <w:r>
        <w:rPr>
          <w:rFonts w:ascii="Arial" w:hAnsi="Arial" w:cs="Arial"/>
        </w:rPr>
        <w:t>t</w:t>
      </w:r>
      <w:r w:rsidRPr="0076506C">
        <w:rPr>
          <w:rFonts w:ascii="Arial" w:hAnsi="Arial" w:cs="Arial"/>
        </w:rPr>
        <w:t>ransfers of 93 specified substances in waste from facilities</w:t>
      </w:r>
      <w:r w:rsidRPr="00856BFF">
        <w:rPr>
          <w:rFonts w:ascii="Arial" w:hAnsi="Arial" w:cs="Arial"/>
        </w:rPr>
        <w:t>.</w:t>
      </w:r>
    </w:p>
    <w:p w:rsidR="004470BC" w:rsidRDefault="004470BC" w:rsidP="004470BC">
      <w:pPr>
        <w:rPr>
          <w:rFonts w:ascii="Arial" w:hAnsi="Arial" w:cs="Arial"/>
        </w:rPr>
      </w:pPr>
    </w:p>
    <w:p w:rsidR="004470BC" w:rsidRPr="00856BFF" w:rsidRDefault="004470BC" w:rsidP="004470BC">
      <w:pPr>
        <w:rPr>
          <w:rFonts w:ascii="Arial" w:hAnsi="Arial" w:cs="Arial"/>
        </w:rPr>
      </w:pPr>
      <w:r w:rsidRPr="00856BFF">
        <w:rPr>
          <w:rFonts w:ascii="Arial" w:hAnsi="Arial" w:cs="Arial"/>
        </w:rPr>
        <w:t xml:space="preserve">The objectives of the </w:t>
      </w:r>
      <w:smartTag w:uri="urn:schemas-microsoft-com:office:smarttags" w:element="PersonName">
        <w:r w:rsidRPr="00856BFF">
          <w:rPr>
            <w:rFonts w:ascii="Arial" w:hAnsi="Arial" w:cs="Arial"/>
          </w:rPr>
          <w:t>NPI</w:t>
        </w:r>
      </w:smartTag>
      <w:r w:rsidRPr="00856BFF">
        <w:rPr>
          <w:rFonts w:ascii="Arial" w:hAnsi="Arial" w:cs="Arial"/>
        </w:rPr>
        <w:t xml:space="preserve"> are to:</w:t>
      </w:r>
    </w:p>
    <w:p w:rsidR="004470BC" w:rsidRPr="00856BFF" w:rsidRDefault="004470BC" w:rsidP="004470BC">
      <w:pPr>
        <w:rPr>
          <w:rFonts w:ascii="Arial" w:hAnsi="Arial" w:cs="Arial"/>
        </w:rPr>
      </w:pPr>
    </w:p>
    <w:p w:rsidR="004470BC" w:rsidRPr="00856BFF" w:rsidRDefault="004470BC" w:rsidP="004470BC">
      <w:pPr>
        <w:pStyle w:val="Bullets"/>
        <w:rPr>
          <w:rFonts w:ascii="Arial" w:hAnsi="Arial" w:cs="Arial"/>
        </w:rPr>
      </w:pPr>
      <w:r w:rsidRPr="00856BFF">
        <w:rPr>
          <w:rFonts w:ascii="Arial" w:hAnsi="Arial" w:cs="Arial"/>
        </w:rPr>
        <w:t>help industry and government with environmental planning and management;</w:t>
      </w:r>
    </w:p>
    <w:p w:rsidR="004470BC" w:rsidRPr="00856BFF" w:rsidRDefault="004470BC" w:rsidP="004470BC">
      <w:pPr>
        <w:pStyle w:val="Bullets"/>
        <w:rPr>
          <w:rFonts w:ascii="Arial" w:hAnsi="Arial" w:cs="Arial"/>
        </w:rPr>
      </w:pPr>
      <w:r>
        <w:rPr>
          <w:rFonts w:ascii="Arial" w:hAnsi="Arial" w:cs="Arial"/>
        </w:rPr>
        <w:t>provide</w:t>
      </w:r>
      <w:r w:rsidRPr="00856BFF">
        <w:rPr>
          <w:rFonts w:ascii="Arial" w:hAnsi="Arial" w:cs="Arial"/>
        </w:rPr>
        <w:t xml:space="preserve"> the community </w:t>
      </w:r>
      <w:r>
        <w:rPr>
          <w:rFonts w:ascii="Arial" w:hAnsi="Arial" w:cs="Arial"/>
        </w:rPr>
        <w:t xml:space="preserve">with </w:t>
      </w:r>
      <w:r w:rsidRPr="00856BFF">
        <w:rPr>
          <w:rFonts w:ascii="Arial" w:hAnsi="Arial" w:cs="Arial"/>
        </w:rPr>
        <w:t>up</w:t>
      </w:r>
      <w:r>
        <w:rPr>
          <w:rFonts w:ascii="Arial" w:hAnsi="Arial" w:cs="Arial"/>
        </w:rPr>
        <w:t>-</w:t>
      </w:r>
      <w:r w:rsidRPr="00856BFF">
        <w:rPr>
          <w:rFonts w:ascii="Arial" w:hAnsi="Arial" w:cs="Arial"/>
        </w:rPr>
        <w:t>to</w:t>
      </w:r>
      <w:r>
        <w:rPr>
          <w:rFonts w:ascii="Arial" w:hAnsi="Arial" w:cs="Arial"/>
        </w:rPr>
        <w:t>-</w:t>
      </w:r>
      <w:r w:rsidRPr="00856BFF">
        <w:rPr>
          <w:rFonts w:ascii="Arial" w:hAnsi="Arial" w:cs="Arial"/>
        </w:rPr>
        <w:t>date information about substance emissions and transfers from industrial facilities; and</w:t>
      </w:r>
    </w:p>
    <w:p w:rsidR="004470BC" w:rsidRPr="00856BFF" w:rsidRDefault="004470BC" w:rsidP="004470BC">
      <w:pPr>
        <w:pStyle w:val="Bullets"/>
        <w:rPr>
          <w:rFonts w:ascii="Arial" w:hAnsi="Arial" w:cs="Arial"/>
        </w:rPr>
      </w:pPr>
      <w:r w:rsidRPr="00856BFF">
        <w:rPr>
          <w:rFonts w:ascii="Arial" w:hAnsi="Arial" w:cs="Arial"/>
        </w:rPr>
        <w:t>promote waste minimisation, cleaner production, and energy and resource efficiency.</w:t>
      </w:r>
    </w:p>
    <w:p w:rsidR="004470BC" w:rsidRPr="00856BFF" w:rsidRDefault="004470BC" w:rsidP="004470BC">
      <w:pPr>
        <w:rPr>
          <w:rFonts w:ascii="Arial" w:hAnsi="Arial" w:cs="Arial"/>
        </w:rPr>
      </w:pPr>
    </w:p>
    <w:p w:rsidR="004470BC" w:rsidRDefault="004470BC" w:rsidP="004470BC">
      <w:pPr>
        <w:jc w:val="both"/>
        <w:rPr>
          <w:rFonts w:ascii="Arial" w:hAnsi="Arial" w:cs="Arial"/>
        </w:rPr>
      </w:pPr>
      <w:r w:rsidRPr="00205B0D">
        <w:rPr>
          <w:rFonts w:ascii="Arial" w:hAnsi="Arial" w:cs="Arial"/>
        </w:rPr>
        <w:t>NPI substances are those that, when emitted at certain levels, have the pote</w:t>
      </w:r>
      <w:r>
        <w:rPr>
          <w:rFonts w:ascii="Arial" w:hAnsi="Arial" w:cs="Arial"/>
        </w:rPr>
        <w:t>ntial to be harmful to human health or the environment. Australian</w:t>
      </w:r>
      <w:r w:rsidRPr="00205B0D">
        <w:rPr>
          <w:rFonts w:ascii="Arial" w:hAnsi="Arial" w:cs="Arial"/>
        </w:rPr>
        <w:t xml:space="preserve"> state and territory governments</w:t>
      </w:r>
      <w:r>
        <w:rPr>
          <w:rFonts w:ascii="Arial" w:hAnsi="Arial" w:cs="Arial"/>
        </w:rPr>
        <w:t xml:space="preserve"> have</w:t>
      </w:r>
      <w:r w:rsidRPr="00205B0D">
        <w:rPr>
          <w:rFonts w:ascii="Arial" w:hAnsi="Arial" w:cs="Arial"/>
        </w:rPr>
        <w:t xml:space="preserve"> </w:t>
      </w:r>
      <w:r>
        <w:rPr>
          <w:rFonts w:ascii="Arial" w:hAnsi="Arial" w:cs="Arial"/>
        </w:rPr>
        <w:t>legislated</w:t>
      </w:r>
      <w:r w:rsidRPr="00205B0D">
        <w:rPr>
          <w:rFonts w:ascii="Arial" w:hAnsi="Arial" w:cs="Arial"/>
        </w:rPr>
        <w:t xml:space="preserve"> that industry will report these emissions on an annual basis. Reportable NPI substances are listed in th</w:t>
      </w:r>
      <w:r>
        <w:rPr>
          <w:rFonts w:ascii="Arial" w:hAnsi="Arial" w:cs="Arial"/>
        </w:rPr>
        <w:t>is</w:t>
      </w:r>
      <w:r w:rsidRPr="00205B0D">
        <w:rPr>
          <w:rFonts w:ascii="Arial" w:hAnsi="Arial" w:cs="Arial"/>
        </w:rPr>
        <w:t xml:space="preserve"> Guide </w:t>
      </w:r>
      <w:r>
        <w:rPr>
          <w:rFonts w:ascii="Arial" w:hAnsi="Arial" w:cs="Arial"/>
        </w:rPr>
        <w:t xml:space="preserve">at </w:t>
      </w:r>
      <w:r w:rsidRPr="00932535">
        <w:rPr>
          <w:rFonts w:ascii="Arial" w:hAnsi="Arial" w:cs="Arial"/>
          <w:b/>
        </w:rPr>
        <w:t>Appendix A</w:t>
      </w:r>
      <w:r>
        <w:rPr>
          <w:rFonts w:ascii="Arial" w:hAnsi="Arial" w:cs="Arial"/>
        </w:rPr>
        <w:t xml:space="preserve"> </w:t>
      </w:r>
      <w:r w:rsidRPr="00205B0D">
        <w:rPr>
          <w:rFonts w:ascii="Arial" w:hAnsi="Arial" w:cs="Arial"/>
        </w:rPr>
        <w:t>and are classified into six categories</w:t>
      </w:r>
      <w:r>
        <w:rPr>
          <w:rFonts w:ascii="Arial" w:hAnsi="Arial" w:cs="Arial"/>
        </w:rPr>
        <w:t>,</w:t>
      </w:r>
      <w:r w:rsidRPr="00205B0D">
        <w:rPr>
          <w:rFonts w:ascii="Arial" w:hAnsi="Arial" w:cs="Arial"/>
        </w:rPr>
        <w:t xml:space="preserve"> </w:t>
      </w:r>
      <w:r>
        <w:rPr>
          <w:rFonts w:ascii="Arial" w:hAnsi="Arial" w:cs="Arial"/>
        </w:rPr>
        <w:t xml:space="preserve">each </w:t>
      </w:r>
      <w:r w:rsidRPr="00205B0D">
        <w:rPr>
          <w:rFonts w:ascii="Arial" w:hAnsi="Arial" w:cs="Arial"/>
        </w:rPr>
        <w:t xml:space="preserve">with </w:t>
      </w:r>
      <w:r>
        <w:rPr>
          <w:rFonts w:ascii="Arial" w:hAnsi="Arial" w:cs="Arial"/>
        </w:rPr>
        <w:t>their own</w:t>
      </w:r>
      <w:r w:rsidRPr="00205B0D">
        <w:rPr>
          <w:rFonts w:ascii="Arial" w:hAnsi="Arial" w:cs="Arial"/>
        </w:rPr>
        <w:t xml:space="preserve"> reporting thresholds. </w:t>
      </w:r>
    </w:p>
    <w:p w:rsidR="004470BC" w:rsidRDefault="004470BC" w:rsidP="004470BC">
      <w:pPr>
        <w:rPr>
          <w:rFonts w:ascii="Arial" w:hAnsi="Arial" w:cs="Arial"/>
        </w:rPr>
      </w:pPr>
    </w:p>
    <w:p w:rsidR="004470BC" w:rsidRPr="00856BFF" w:rsidRDefault="004470BC" w:rsidP="004470BC">
      <w:pPr>
        <w:rPr>
          <w:rFonts w:ascii="Arial" w:hAnsi="Arial" w:cs="Arial"/>
        </w:rPr>
      </w:pPr>
      <w:r w:rsidRPr="00856BFF">
        <w:rPr>
          <w:rFonts w:ascii="Arial" w:hAnsi="Arial" w:cs="Arial"/>
        </w:rPr>
        <w:t xml:space="preserve">More information on the </w:t>
      </w:r>
      <w:smartTag w:uri="urn:schemas-microsoft-com:office:smarttags" w:element="PersonName">
        <w:r w:rsidRPr="00856BFF">
          <w:rPr>
            <w:rFonts w:ascii="Arial" w:hAnsi="Arial" w:cs="Arial"/>
          </w:rPr>
          <w:t>NPI</w:t>
        </w:r>
      </w:smartTag>
      <w:r w:rsidRPr="00856BFF">
        <w:rPr>
          <w:rFonts w:ascii="Arial" w:hAnsi="Arial" w:cs="Arial"/>
        </w:rPr>
        <w:t xml:space="preserve"> can be found at </w:t>
      </w:r>
      <w:hyperlink r:id="rId46" w:history="1">
        <w:r w:rsidRPr="00856BFF">
          <w:rPr>
            <w:rStyle w:val="Hyperlink"/>
            <w:rFonts w:ascii="Arial" w:hAnsi="Arial" w:cs="Arial"/>
          </w:rPr>
          <w:t>www.npi.gov.au</w:t>
        </w:r>
      </w:hyperlink>
      <w:r w:rsidRPr="00856BFF">
        <w:rPr>
          <w:rFonts w:ascii="Arial" w:hAnsi="Arial" w:cs="Arial"/>
        </w:rPr>
        <w:t xml:space="preserve">. </w:t>
      </w:r>
    </w:p>
    <w:p w:rsidR="004470BC" w:rsidRPr="00856BFF" w:rsidRDefault="004470BC" w:rsidP="004470BC">
      <w:pPr>
        <w:rPr>
          <w:rFonts w:ascii="Arial" w:hAnsi="Arial" w:cs="Arial"/>
        </w:rPr>
      </w:pPr>
    </w:p>
    <w:tbl>
      <w:tblPr>
        <w:tblW w:w="5000" w:type="pct"/>
        <w:shd w:val="clear" w:color="auto" w:fill="E6E6E6"/>
        <w:tblLook w:val="01E0"/>
      </w:tblPr>
      <w:tblGrid>
        <w:gridCol w:w="9286"/>
      </w:tblGrid>
      <w:tr w:rsidR="004470BC" w:rsidRPr="00856BFF" w:rsidTr="00657443">
        <w:tc>
          <w:tcPr>
            <w:tcW w:w="5000" w:type="pct"/>
            <w:shd w:val="clear" w:color="auto" w:fill="E6E6E6"/>
          </w:tcPr>
          <w:p w:rsidR="004470BC" w:rsidRPr="00856BFF" w:rsidRDefault="004470BC" w:rsidP="00657443">
            <w:pPr>
              <w:pStyle w:val="Heading2"/>
              <w:rPr>
                <w:rFonts w:ascii="Arial" w:hAnsi="Arial"/>
              </w:rPr>
            </w:pPr>
            <w:bookmarkStart w:id="14" w:name="_Toc428975599"/>
            <w:bookmarkStart w:id="15" w:name="_Toc74719472"/>
            <w:bookmarkStart w:id="16" w:name="_Toc185061602"/>
            <w:bookmarkStart w:id="17" w:name="_Toc240700367"/>
            <w:r w:rsidRPr="00856BFF">
              <w:rPr>
                <w:rFonts w:ascii="Arial" w:hAnsi="Arial"/>
              </w:rPr>
              <w:t xml:space="preserve">Where does </w:t>
            </w:r>
            <w:smartTag w:uri="urn:schemas-microsoft-com:office:smarttags" w:element="PersonName">
              <w:r w:rsidRPr="00856BFF">
                <w:rPr>
                  <w:rFonts w:ascii="Arial" w:hAnsi="Arial"/>
                </w:rPr>
                <w:t>NPI</w:t>
              </w:r>
            </w:smartTag>
            <w:r w:rsidRPr="00856BFF">
              <w:rPr>
                <w:rFonts w:ascii="Arial" w:hAnsi="Arial"/>
              </w:rPr>
              <w:t xml:space="preserve"> data come from?</w:t>
            </w:r>
            <w:bookmarkEnd w:id="14"/>
          </w:p>
        </w:tc>
      </w:tr>
      <w:bookmarkEnd w:id="15"/>
      <w:bookmarkEnd w:id="16"/>
      <w:bookmarkEnd w:id="17"/>
    </w:tbl>
    <w:p w:rsidR="004470BC" w:rsidRPr="00856BFF" w:rsidRDefault="004470BC" w:rsidP="004470BC">
      <w:pPr>
        <w:rPr>
          <w:rFonts w:ascii="Arial" w:hAnsi="Arial" w:cs="Arial"/>
          <w:lang w:eastAsia="en-US"/>
        </w:rPr>
      </w:pPr>
    </w:p>
    <w:p w:rsidR="004470BC" w:rsidRPr="00856BFF" w:rsidRDefault="004470BC" w:rsidP="004470BC">
      <w:pPr>
        <w:rPr>
          <w:rFonts w:ascii="Arial" w:hAnsi="Arial" w:cs="Arial"/>
        </w:rPr>
      </w:pPr>
      <w:r w:rsidRPr="00856BFF">
        <w:rPr>
          <w:rFonts w:ascii="Arial" w:hAnsi="Arial" w:cs="Arial"/>
        </w:rPr>
        <w:t xml:space="preserve">Australian facilities </w:t>
      </w:r>
      <w:r>
        <w:rPr>
          <w:rFonts w:ascii="Arial" w:hAnsi="Arial" w:cs="Arial"/>
        </w:rPr>
        <w:t>that</w:t>
      </w:r>
      <w:r w:rsidRPr="00856BFF">
        <w:rPr>
          <w:rFonts w:ascii="Arial" w:hAnsi="Arial" w:cs="Arial"/>
        </w:rPr>
        <w:t xml:space="preserve"> </w:t>
      </w:r>
      <w:r>
        <w:rPr>
          <w:rFonts w:ascii="Arial" w:hAnsi="Arial" w:cs="Arial"/>
        </w:rPr>
        <w:t>exceed the</w:t>
      </w:r>
      <w:r w:rsidRPr="00856BFF">
        <w:rPr>
          <w:rFonts w:ascii="Arial" w:hAnsi="Arial" w:cs="Arial"/>
        </w:rPr>
        <w:t xml:space="preserve"> defined thresholds for the 93 </w:t>
      </w:r>
      <w:smartTag w:uri="urn:schemas-microsoft-com:office:smarttags" w:element="PersonName">
        <w:r w:rsidRPr="00856BFF">
          <w:rPr>
            <w:rFonts w:ascii="Arial" w:hAnsi="Arial" w:cs="Arial"/>
          </w:rPr>
          <w:t>NPI</w:t>
        </w:r>
      </w:smartTag>
      <w:r w:rsidRPr="00856BFF">
        <w:rPr>
          <w:rFonts w:ascii="Arial" w:hAnsi="Arial" w:cs="Arial"/>
        </w:rPr>
        <w:t xml:space="preserve"> substances must estimate </w:t>
      </w:r>
      <w:r>
        <w:rPr>
          <w:rFonts w:ascii="Arial" w:hAnsi="Arial" w:cs="Arial"/>
        </w:rPr>
        <w:t>their</w:t>
      </w:r>
      <w:r w:rsidRPr="00856BFF">
        <w:rPr>
          <w:rFonts w:ascii="Arial" w:hAnsi="Arial" w:cs="Arial"/>
        </w:rPr>
        <w:t xml:space="preserve"> emissions </w:t>
      </w:r>
      <w:r>
        <w:rPr>
          <w:rFonts w:ascii="Arial" w:hAnsi="Arial" w:cs="Arial"/>
        </w:rPr>
        <w:t xml:space="preserve">and </w:t>
      </w:r>
      <w:r w:rsidRPr="00856BFF">
        <w:rPr>
          <w:rFonts w:ascii="Arial" w:hAnsi="Arial" w:cs="Arial"/>
        </w:rPr>
        <w:t xml:space="preserve">transfers of </w:t>
      </w:r>
      <w:r>
        <w:rPr>
          <w:rFonts w:ascii="Arial" w:hAnsi="Arial" w:cs="Arial"/>
        </w:rPr>
        <w:t xml:space="preserve">the applicable </w:t>
      </w:r>
      <w:smartTag w:uri="urn:schemas-microsoft-com:office:smarttags" w:element="PersonName">
        <w:r w:rsidRPr="00856BFF">
          <w:rPr>
            <w:rFonts w:ascii="Arial" w:hAnsi="Arial" w:cs="Arial"/>
          </w:rPr>
          <w:t>NPI</w:t>
        </w:r>
      </w:smartTag>
      <w:r w:rsidRPr="00856BFF">
        <w:rPr>
          <w:rFonts w:ascii="Arial" w:hAnsi="Arial" w:cs="Arial"/>
        </w:rPr>
        <w:t xml:space="preserve"> substances </w:t>
      </w:r>
      <w:r>
        <w:rPr>
          <w:rFonts w:ascii="Arial" w:hAnsi="Arial" w:cs="Arial"/>
        </w:rPr>
        <w:t>each year. The estimates must be reported</w:t>
      </w:r>
      <w:r w:rsidRPr="00856BFF">
        <w:rPr>
          <w:rFonts w:ascii="Arial" w:hAnsi="Arial" w:cs="Arial"/>
        </w:rPr>
        <w:t xml:space="preserve"> to the</w:t>
      </w:r>
      <w:r>
        <w:rPr>
          <w:rFonts w:ascii="Arial" w:hAnsi="Arial" w:cs="Arial"/>
        </w:rPr>
        <w:t xml:space="preserve"> relevant</w:t>
      </w:r>
      <w:r w:rsidRPr="00856BFF">
        <w:rPr>
          <w:rFonts w:ascii="Arial" w:hAnsi="Arial" w:cs="Arial"/>
        </w:rPr>
        <w:t xml:space="preserve"> state or territory environment agency</w:t>
      </w:r>
      <w:r>
        <w:rPr>
          <w:rFonts w:ascii="Arial" w:hAnsi="Arial" w:cs="Arial"/>
        </w:rPr>
        <w:t>, either as a financial year, or calendar year report</w:t>
      </w:r>
      <w:r w:rsidRPr="00856BFF">
        <w:rPr>
          <w:rFonts w:ascii="Arial" w:hAnsi="Arial" w:cs="Arial"/>
        </w:rPr>
        <w:t xml:space="preserve">. The substances </w:t>
      </w:r>
      <w:r>
        <w:rPr>
          <w:rFonts w:ascii="Arial" w:hAnsi="Arial" w:cs="Arial"/>
        </w:rPr>
        <w:t>to</w:t>
      </w:r>
      <w:r w:rsidRPr="00856BFF">
        <w:rPr>
          <w:rFonts w:ascii="Arial" w:hAnsi="Arial" w:cs="Arial"/>
        </w:rPr>
        <w:t xml:space="preserve"> be reported and the different threshold categories are listed in </w:t>
      </w:r>
      <w:r w:rsidR="006361A4" w:rsidRPr="006361A4">
        <w:rPr>
          <w:rFonts w:ascii="Arial" w:hAnsi="Arial" w:cs="Arial"/>
          <w:b/>
        </w:rPr>
        <w:t>Appendix A</w:t>
      </w:r>
      <w:r w:rsidRPr="00856BFF">
        <w:rPr>
          <w:rFonts w:ascii="Arial" w:hAnsi="Arial" w:cs="Arial"/>
        </w:rPr>
        <w:t xml:space="preserve">. </w:t>
      </w:r>
    </w:p>
    <w:p w:rsidR="004470BC" w:rsidRPr="00856BFF" w:rsidRDefault="004470BC" w:rsidP="004470BC">
      <w:pPr>
        <w:rPr>
          <w:rFonts w:ascii="Arial" w:hAnsi="Arial" w:cs="Arial"/>
        </w:rPr>
      </w:pPr>
    </w:p>
    <w:p w:rsidR="004470BC" w:rsidRDefault="004470BC" w:rsidP="004470BC">
      <w:pPr>
        <w:rPr>
          <w:rFonts w:ascii="Arial" w:hAnsi="Arial" w:cs="Arial"/>
        </w:rPr>
      </w:pPr>
      <w:r w:rsidRPr="00856BFF">
        <w:rPr>
          <w:rFonts w:ascii="Arial" w:hAnsi="Arial" w:cs="Arial"/>
        </w:rPr>
        <w:t xml:space="preserve">The state and territory environment agencies review all </w:t>
      </w:r>
      <w:smartTag w:uri="urn:schemas-microsoft-com:office:smarttags" w:element="PersonName">
        <w:r w:rsidRPr="00856BFF">
          <w:rPr>
            <w:rFonts w:ascii="Arial" w:hAnsi="Arial" w:cs="Arial"/>
          </w:rPr>
          <w:t>NPI</w:t>
        </w:r>
      </w:smartTag>
      <w:r w:rsidRPr="00856BFF">
        <w:rPr>
          <w:rFonts w:ascii="Arial" w:hAnsi="Arial" w:cs="Arial"/>
        </w:rPr>
        <w:t xml:space="preserve"> reports for </w:t>
      </w:r>
      <w:r>
        <w:rPr>
          <w:rFonts w:ascii="Arial" w:hAnsi="Arial" w:cs="Arial"/>
        </w:rPr>
        <w:t xml:space="preserve">accuracy and </w:t>
      </w:r>
      <w:r w:rsidRPr="00856BFF">
        <w:rPr>
          <w:rFonts w:ascii="Arial" w:hAnsi="Arial" w:cs="Arial"/>
        </w:rPr>
        <w:t>completeness</w:t>
      </w:r>
      <w:r>
        <w:rPr>
          <w:rFonts w:ascii="Arial" w:hAnsi="Arial" w:cs="Arial"/>
        </w:rPr>
        <w:t>,</w:t>
      </w:r>
      <w:r w:rsidRPr="00856BFF">
        <w:rPr>
          <w:rFonts w:ascii="Arial" w:hAnsi="Arial" w:cs="Arial"/>
        </w:rPr>
        <w:t xml:space="preserve"> and forward the data to the Australian Government. The data is then </w:t>
      </w:r>
      <w:r>
        <w:rPr>
          <w:rFonts w:ascii="Arial" w:hAnsi="Arial" w:cs="Arial"/>
        </w:rPr>
        <w:t>published</w:t>
      </w:r>
      <w:r w:rsidRPr="00856BFF">
        <w:rPr>
          <w:rFonts w:ascii="Arial" w:hAnsi="Arial" w:cs="Arial"/>
        </w:rPr>
        <w:t xml:space="preserve"> on the </w:t>
      </w:r>
      <w:smartTag w:uri="urn:schemas-microsoft-com:office:smarttags" w:element="PersonName">
        <w:r w:rsidRPr="00856BFF">
          <w:rPr>
            <w:rFonts w:ascii="Arial" w:hAnsi="Arial" w:cs="Arial"/>
          </w:rPr>
          <w:t>NPI</w:t>
        </w:r>
      </w:smartTag>
      <w:r w:rsidRPr="00856BFF">
        <w:rPr>
          <w:rFonts w:ascii="Arial" w:hAnsi="Arial" w:cs="Arial"/>
        </w:rPr>
        <w:t xml:space="preserve"> website.</w:t>
      </w:r>
    </w:p>
    <w:p w:rsidR="004470BC" w:rsidRDefault="004470BC" w:rsidP="004470BC">
      <w:pPr>
        <w:rPr>
          <w:rFonts w:ascii="Arial" w:hAnsi="Arial" w:cs="Arial"/>
        </w:rPr>
      </w:pPr>
    </w:p>
    <w:p w:rsidR="004470BC" w:rsidRPr="00856BFF" w:rsidRDefault="004470BC" w:rsidP="004470BC">
      <w:pPr>
        <w:pStyle w:val="Heading1"/>
        <w:keepNext w:val="0"/>
        <w:tabs>
          <w:tab w:val="right" w:pos="8222"/>
        </w:tabs>
        <w:rPr>
          <w:rFonts w:ascii="Arial" w:hAnsi="Arial"/>
        </w:rPr>
        <w:sectPr w:rsidR="004470BC" w:rsidRPr="00856BFF" w:rsidSect="00657443">
          <w:headerReference w:type="even" r:id="rId47"/>
          <w:headerReference w:type="default" r:id="rId48"/>
          <w:headerReference w:type="first" r:id="rId49"/>
          <w:footerReference w:type="first" r:id="rId50"/>
          <w:pgSz w:w="11906" w:h="16838" w:code="9"/>
          <w:pgMar w:top="1440" w:right="1418" w:bottom="1077" w:left="1418" w:header="709" w:footer="425" w:gutter="0"/>
          <w:cols w:space="708"/>
          <w:docGrid w:linePitch="360"/>
        </w:sectPr>
      </w:pPr>
      <w:bookmarkStart w:id="18" w:name="_Toc371079738"/>
      <w:bookmarkStart w:id="19" w:name="_Toc292795771"/>
      <w:bookmarkStart w:id="20" w:name="_Toc292965150"/>
      <w:bookmarkStart w:id="21" w:name="_Toc295117274"/>
      <w:bookmarkStart w:id="22" w:name="_Toc292795772"/>
      <w:bookmarkStart w:id="23" w:name="_Toc292965151"/>
      <w:bookmarkStart w:id="24" w:name="_Toc295117275"/>
      <w:bookmarkStart w:id="25" w:name="_Toc292795773"/>
      <w:bookmarkStart w:id="26" w:name="_Toc292965152"/>
      <w:bookmarkStart w:id="27" w:name="_Toc295117276"/>
      <w:bookmarkStart w:id="28" w:name="_Toc69894931"/>
      <w:bookmarkEnd w:id="18"/>
      <w:bookmarkEnd w:id="19"/>
      <w:bookmarkEnd w:id="20"/>
      <w:bookmarkEnd w:id="21"/>
      <w:bookmarkEnd w:id="22"/>
      <w:bookmarkEnd w:id="23"/>
      <w:bookmarkEnd w:id="24"/>
      <w:bookmarkEnd w:id="25"/>
      <w:bookmarkEnd w:id="26"/>
      <w:bookmarkEnd w:id="27"/>
    </w:p>
    <w:p w:rsidR="004470BC" w:rsidRPr="00856BFF" w:rsidRDefault="009D1B3F" w:rsidP="004470BC">
      <w:pPr>
        <w:pStyle w:val="Heading1"/>
        <w:keepNext w:val="0"/>
        <w:tabs>
          <w:tab w:val="right" w:pos="8222"/>
        </w:tabs>
        <w:rPr>
          <w:rFonts w:ascii="Arial" w:hAnsi="Arial"/>
        </w:rPr>
      </w:pPr>
      <w:bookmarkStart w:id="29" w:name="_Toc428975600"/>
      <w:r>
        <w:rPr>
          <w:rFonts w:ascii="Arial" w:hAnsi="Arial"/>
        </w:rPr>
        <w:t>SECTION TWO</w:t>
      </w:r>
      <w:r w:rsidRPr="00856BFF">
        <w:rPr>
          <w:rFonts w:ascii="Arial" w:hAnsi="Arial"/>
        </w:rPr>
        <w:br/>
      </w:r>
      <w:r>
        <w:rPr>
          <w:rFonts w:ascii="Arial" w:hAnsi="Arial"/>
        </w:rPr>
        <w:t>Do You Need to Report to the NPI?</w:t>
      </w:r>
      <w:bookmarkEnd w:id="29"/>
    </w:p>
    <w:p w:rsidR="004470BC" w:rsidRPr="00856BFF" w:rsidRDefault="004470BC" w:rsidP="004470BC">
      <w:pPr>
        <w:rPr>
          <w:rFonts w:ascii="Arial" w:hAnsi="Arial" w:cs="Arial"/>
        </w:rPr>
      </w:pPr>
    </w:p>
    <w:tbl>
      <w:tblPr>
        <w:tblW w:w="5000" w:type="pct"/>
        <w:shd w:val="clear" w:color="auto" w:fill="E6E6E6"/>
        <w:tblLook w:val="01E0"/>
      </w:tblPr>
      <w:tblGrid>
        <w:gridCol w:w="9286"/>
      </w:tblGrid>
      <w:tr w:rsidR="004470BC" w:rsidRPr="00856BFF" w:rsidTr="00657443">
        <w:tc>
          <w:tcPr>
            <w:tcW w:w="5000" w:type="pct"/>
            <w:shd w:val="clear" w:color="auto" w:fill="E6E6E6"/>
          </w:tcPr>
          <w:p w:rsidR="004470BC" w:rsidRPr="00856BFF" w:rsidRDefault="004470BC" w:rsidP="00657443">
            <w:pPr>
              <w:pStyle w:val="Heading2"/>
              <w:rPr>
                <w:rFonts w:ascii="Arial" w:hAnsi="Arial"/>
              </w:rPr>
            </w:pPr>
            <w:bookmarkStart w:id="30" w:name="_Toc428975601"/>
            <w:r>
              <w:rPr>
                <w:rFonts w:ascii="Arial" w:hAnsi="Arial"/>
              </w:rPr>
              <w:t>ANZSIC codes</w:t>
            </w:r>
            <w:bookmarkEnd w:id="30"/>
          </w:p>
        </w:tc>
      </w:tr>
    </w:tbl>
    <w:p w:rsidR="004470BC" w:rsidRDefault="004470BC" w:rsidP="004470BC">
      <w:pPr>
        <w:autoSpaceDE w:val="0"/>
        <w:autoSpaceDN w:val="0"/>
        <w:jc w:val="both"/>
        <w:rPr>
          <w:rFonts w:ascii="Arial" w:hAnsi="Arial" w:cs="Arial"/>
        </w:rPr>
      </w:pPr>
    </w:p>
    <w:p w:rsidR="006361A4" w:rsidRDefault="004470BC" w:rsidP="006361A4">
      <w:pPr>
        <w:autoSpaceDE w:val="0"/>
        <w:autoSpaceDN w:val="0"/>
        <w:rPr>
          <w:rFonts w:ascii="Arial" w:hAnsi="Arial" w:cs="Arial"/>
        </w:rPr>
      </w:pPr>
      <w:r w:rsidRPr="00205B0D">
        <w:rPr>
          <w:rFonts w:ascii="Arial" w:hAnsi="Arial" w:cs="Arial"/>
        </w:rPr>
        <w:t>The ANZSIC code is part of NPI reporting requirements. Th</w:t>
      </w:r>
      <w:r>
        <w:rPr>
          <w:rFonts w:ascii="Arial" w:hAnsi="Arial" w:cs="Arial"/>
        </w:rPr>
        <w:t>is</w:t>
      </w:r>
      <w:r w:rsidRPr="00205B0D">
        <w:rPr>
          <w:rFonts w:ascii="Arial" w:hAnsi="Arial" w:cs="Arial"/>
        </w:rPr>
        <w:t xml:space="preserve"> NPI Guide contains an explanation of the ANZSIC classification system. Under Clause 14 of the </w:t>
      </w:r>
      <w:r w:rsidRPr="00205B0D">
        <w:rPr>
          <w:rFonts w:ascii="Arial" w:hAnsi="Arial" w:cs="Arial"/>
          <w:i/>
        </w:rPr>
        <w:t>NPI National Environment Protection Measure</w:t>
      </w:r>
      <w:r w:rsidR="0092588B">
        <w:rPr>
          <w:rFonts w:ascii="Arial" w:hAnsi="Arial" w:cs="Arial"/>
          <w:i/>
        </w:rPr>
        <w:t xml:space="preserve"> 1998</w:t>
      </w:r>
      <w:r w:rsidRPr="00205B0D">
        <w:rPr>
          <w:rFonts w:ascii="Arial" w:hAnsi="Arial" w:cs="Arial"/>
        </w:rPr>
        <w:t xml:space="preserve"> (NPI NEPM), a facility is only required to report under the NPI if the ANZSIC code for one or more activities undertaken at the facility is included by the Commonwealth on a published list as an industry type required to report. The NPI </w:t>
      </w:r>
      <w:r w:rsidRPr="00205B0D">
        <w:rPr>
          <w:rFonts w:ascii="Arial" w:hAnsi="Arial" w:cs="Arial"/>
          <w:szCs w:val="20"/>
        </w:rPr>
        <w:t>publishes a list of participating A</w:t>
      </w:r>
      <w:r>
        <w:rPr>
          <w:rFonts w:ascii="Arial" w:hAnsi="Arial" w:cs="Arial"/>
          <w:szCs w:val="20"/>
        </w:rPr>
        <w:t xml:space="preserve">NZSIC codes under the NPI NEPM at </w:t>
      </w:r>
      <w:hyperlink r:id="rId51" w:history="1">
        <w:r w:rsidRPr="00F926BC">
          <w:rPr>
            <w:rStyle w:val="Hyperlink"/>
            <w:rFonts w:ascii="Arial" w:hAnsi="Arial" w:cs="Arial"/>
            <w:szCs w:val="20"/>
          </w:rPr>
          <w:t>http://www.npi.gov.au/reporting/industry-reporting-materials/anzsic-code-list</w:t>
        </w:r>
      </w:hyperlink>
      <w:r>
        <w:rPr>
          <w:rFonts w:ascii="Arial" w:hAnsi="Arial" w:cs="Arial"/>
          <w:szCs w:val="20"/>
        </w:rPr>
        <w:t xml:space="preserve">. </w:t>
      </w:r>
    </w:p>
    <w:p w:rsidR="004470BC" w:rsidRPr="00856BFF" w:rsidRDefault="004470BC" w:rsidP="004470BC">
      <w:pPr>
        <w:rPr>
          <w:rFonts w:ascii="Arial" w:hAnsi="Arial" w:cs="Arial"/>
        </w:rPr>
      </w:pPr>
    </w:p>
    <w:tbl>
      <w:tblPr>
        <w:tblW w:w="5000" w:type="pct"/>
        <w:shd w:val="clear" w:color="auto" w:fill="E6E6E6"/>
        <w:tblLook w:val="01E0"/>
      </w:tblPr>
      <w:tblGrid>
        <w:gridCol w:w="9286"/>
      </w:tblGrid>
      <w:tr w:rsidR="004470BC" w:rsidRPr="00856BFF" w:rsidTr="00657443">
        <w:tc>
          <w:tcPr>
            <w:tcW w:w="5000" w:type="pct"/>
            <w:shd w:val="clear" w:color="auto" w:fill="E6E6E6"/>
          </w:tcPr>
          <w:p w:rsidR="004470BC" w:rsidRPr="00856BFF" w:rsidRDefault="004470BC" w:rsidP="00657443">
            <w:pPr>
              <w:pStyle w:val="Heading2"/>
              <w:rPr>
                <w:rFonts w:ascii="Arial" w:hAnsi="Arial"/>
              </w:rPr>
            </w:pPr>
            <w:bookmarkStart w:id="31" w:name="_Toc428975602"/>
            <w:bookmarkStart w:id="32" w:name="_Toc240700369"/>
            <w:smartTag w:uri="urn:schemas-microsoft-com:office:smarttags" w:element="PersonName">
              <w:r w:rsidRPr="00856BFF">
                <w:rPr>
                  <w:rFonts w:ascii="Arial" w:hAnsi="Arial"/>
                </w:rPr>
                <w:t>NPI</w:t>
              </w:r>
            </w:smartTag>
            <w:r w:rsidRPr="00856BFF">
              <w:rPr>
                <w:rFonts w:ascii="Arial" w:hAnsi="Arial"/>
              </w:rPr>
              <w:t xml:space="preserve"> reporting thresholds</w:t>
            </w:r>
            <w:bookmarkEnd w:id="31"/>
          </w:p>
        </w:tc>
      </w:tr>
      <w:bookmarkEnd w:id="32"/>
    </w:tbl>
    <w:p w:rsidR="004470BC" w:rsidRPr="00856BFF" w:rsidRDefault="004470BC" w:rsidP="004470BC">
      <w:pPr>
        <w:rPr>
          <w:rFonts w:ascii="Arial" w:hAnsi="Arial" w:cs="Arial"/>
        </w:rPr>
      </w:pPr>
    </w:p>
    <w:p w:rsidR="004470BC" w:rsidRPr="00856BFF" w:rsidRDefault="004470BC" w:rsidP="004470BC">
      <w:pPr>
        <w:rPr>
          <w:rFonts w:ascii="Arial" w:hAnsi="Arial" w:cs="Arial"/>
        </w:rPr>
      </w:pPr>
      <w:r w:rsidRPr="00856BFF">
        <w:rPr>
          <w:rFonts w:ascii="Arial" w:hAnsi="Arial" w:cs="Arial"/>
        </w:rPr>
        <w:t xml:space="preserve">This </w:t>
      </w:r>
      <w:r>
        <w:rPr>
          <w:rFonts w:ascii="Arial" w:hAnsi="Arial" w:cs="Arial"/>
        </w:rPr>
        <w:t>S</w:t>
      </w:r>
      <w:r w:rsidRPr="00856BFF">
        <w:rPr>
          <w:rFonts w:ascii="Arial" w:hAnsi="Arial" w:cs="Arial"/>
        </w:rPr>
        <w:t xml:space="preserve">ection has further information and some examples </w:t>
      </w:r>
      <w:r>
        <w:rPr>
          <w:rFonts w:ascii="Arial" w:hAnsi="Arial" w:cs="Arial"/>
        </w:rPr>
        <w:t>to</w:t>
      </w:r>
      <w:r w:rsidRPr="00856BFF">
        <w:rPr>
          <w:rFonts w:ascii="Arial" w:hAnsi="Arial" w:cs="Arial"/>
        </w:rPr>
        <w:t xml:space="preserve"> help you de</w:t>
      </w:r>
      <w:r>
        <w:rPr>
          <w:rFonts w:ascii="Arial" w:hAnsi="Arial" w:cs="Arial"/>
        </w:rPr>
        <w:t>termine</w:t>
      </w:r>
      <w:r w:rsidRPr="00856BFF">
        <w:rPr>
          <w:rFonts w:ascii="Arial" w:hAnsi="Arial" w:cs="Arial"/>
        </w:rPr>
        <w:t xml:space="preserve"> </w:t>
      </w:r>
      <w:r>
        <w:rPr>
          <w:rFonts w:ascii="Arial" w:hAnsi="Arial" w:cs="Arial"/>
        </w:rPr>
        <w:t>whether</w:t>
      </w:r>
      <w:r w:rsidRPr="00856BFF">
        <w:rPr>
          <w:rFonts w:ascii="Arial" w:hAnsi="Arial" w:cs="Arial"/>
        </w:rPr>
        <w:t xml:space="preserve"> your facility </w:t>
      </w:r>
      <w:r>
        <w:rPr>
          <w:rFonts w:ascii="Arial" w:hAnsi="Arial" w:cs="Arial"/>
        </w:rPr>
        <w:t>exceeds</w:t>
      </w:r>
      <w:r w:rsidRPr="00856BFF">
        <w:rPr>
          <w:rFonts w:ascii="Arial" w:hAnsi="Arial" w:cs="Arial"/>
        </w:rPr>
        <w:t xml:space="preserve"> any of the </w:t>
      </w:r>
      <w:smartTag w:uri="urn:schemas-microsoft-com:office:smarttags" w:element="PersonName">
        <w:r w:rsidRPr="00856BFF">
          <w:rPr>
            <w:rFonts w:ascii="Arial" w:hAnsi="Arial" w:cs="Arial"/>
          </w:rPr>
          <w:t>NPI</w:t>
        </w:r>
      </w:smartTag>
      <w:r w:rsidRPr="00856BFF">
        <w:rPr>
          <w:rFonts w:ascii="Arial" w:hAnsi="Arial" w:cs="Arial"/>
        </w:rPr>
        <w:t xml:space="preserve"> reporting thresholds, </w:t>
      </w:r>
      <w:r>
        <w:rPr>
          <w:rFonts w:ascii="Arial" w:hAnsi="Arial" w:cs="Arial"/>
        </w:rPr>
        <w:t>and you are therefore required to</w:t>
      </w:r>
      <w:r w:rsidRPr="00856BFF">
        <w:rPr>
          <w:rFonts w:ascii="Arial" w:hAnsi="Arial" w:cs="Arial"/>
        </w:rPr>
        <w:t xml:space="preserve"> report</w:t>
      </w:r>
      <w:r>
        <w:rPr>
          <w:rFonts w:ascii="Arial" w:hAnsi="Arial" w:cs="Arial"/>
        </w:rPr>
        <w:t xml:space="preserve"> to the NPI</w:t>
      </w:r>
      <w:r w:rsidRPr="00856BFF">
        <w:rPr>
          <w:rFonts w:ascii="Arial" w:hAnsi="Arial" w:cs="Arial"/>
        </w:rPr>
        <w:t>.</w:t>
      </w:r>
    </w:p>
    <w:p w:rsidR="004470BC" w:rsidRPr="00856BFF" w:rsidRDefault="004470BC" w:rsidP="004470BC">
      <w:pPr>
        <w:rPr>
          <w:rFonts w:ascii="Arial" w:hAnsi="Arial" w:cs="Arial"/>
        </w:rPr>
      </w:pPr>
    </w:p>
    <w:p w:rsidR="004470BC" w:rsidRPr="00856BFF" w:rsidRDefault="004470BC" w:rsidP="004470BC">
      <w:pPr>
        <w:rPr>
          <w:rFonts w:ascii="Arial" w:hAnsi="Arial" w:cs="Arial"/>
        </w:rPr>
      </w:pPr>
      <w:r w:rsidRPr="00856BFF">
        <w:rPr>
          <w:rFonts w:ascii="Arial" w:hAnsi="Arial" w:cs="Arial"/>
        </w:rPr>
        <w:t xml:space="preserve">The </w:t>
      </w:r>
      <w:smartTag w:uri="urn:schemas-microsoft-com:office:smarttags" w:element="PersonName">
        <w:r w:rsidRPr="00856BFF">
          <w:rPr>
            <w:rFonts w:ascii="Arial" w:hAnsi="Arial" w:cs="Arial"/>
          </w:rPr>
          <w:t>NPI</w:t>
        </w:r>
      </w:smartTag>
      <w:r w:rsidRPr="00856BFF">
        <w:rPr>
          <w:rFonts w:ascii="Arial" w:hAnsi="Arial" w:cs="Arial"/>
        </w:rPr>
        <w:t xml:space="preserve"> has six different threshold categories with each of the 93 </w:t>
      </w:r>
      <w:smartTag w:uri="urn:schemas-microsoft-com:office:smarttags" w:element="PersonName">
        <w:r w:rsidRPr="00856BFF">
          <w:rPr>
            <w:rFonts w:ascii="Arial" w:hAnsi="Arial" w:cs="Arial"/>
          </w:rPr>
          <w:t>NPI</w:t>
        </w:r>
      </w:smartTag>
      <w:r w:rsidRPr="00856BFF">
        <w:rPr>
          <w:rFonts w:ascii="Arial" w:hAnsi="Arial" w:cs="Arial"/>
        </w:rPr>
        <w:t xml:space="preserve"> substances listed in one or more of these categories. These are:</w:t>
      </w:r>
    </w:p>
    <w:p w:rsidR="004470BC" w:rsidRPr="00856BFF" w:rsidRDefault="004470BC" w:rsidP="004470BC">
      <w:pPr>
        <w:pStyle w:val="Bullets"/>
        <w:rPr>
          <w:rFonts w:ascii="Arial" w:hAnsi="Arial" w:cs="Arial"/>
        </w:rPr>
      </w:pPr>
      <w:r w:rsidRPr="00856BFF">
        <w:rPr>
          <w:rFonts w:ascii="Arial" w:hAnsi="Arial" w:cs="Arial"/>
        </w:rPr>
        <w:t xml:space="preserve">Category 1 – based on substance usage; </w:t>
      </w:r>
    </w:p>
    <w:p w:rsidR="004470BC" w:rsidRPr="00856BFF" w:rsidRDefault="004470BC" w:rsidP="004470BC">
      <w:pPr>
        <w:pStyle w:val="Bullets"/>
        <w:rPr>
          <w:rFonts w:ascii="Arial" w:hAnsi="Arial" w:cs="Arial"/>
        </w:rPr>
      </w:pPr>
      <w:r w:rsidRPr="00856BFF">
        <w:rPr>
          <w:rFonts w:ascii="Arial" w:hAnsi="Arial" w:cs="Arial"/>
        </w:rPr>
        <w:t xml:space="preserve">Category 1a – based on substance usage; </w:t>
      </w:r>
    </w:p>
    <w:p w:rsidR="004470BC" w:rsidRPr="00856BFF" w:rsidRDefault="004470BC" w:rsidP="004470BC">
      <w:pPr>
        <w:pStyle w:val="Bullets"/>
        <w:rPr>
          <w:rFonts w:ascii="Arial" w:hAnsi="Arial" w:cs="Arial"/>
        </w:rPr>
      </w:pPr>
      <w:r w:rsidRPr="00856BFF">
        <w:rPr>
          <w:rFonts w:ascii="Arial" w:hAnsi="Arial" w:cs="Arial"/>
        </w:rPr>
        <w:t xml:space="preserve">Category 1b – based on substance usage; </w:t>
      </w:r>
    </w:p>
    <w:p w:rsidR="004470BC" w:rsidRPr="00856BFF" w:rsidRDefault="004470BC" w:rsidP="004470BC">
      <w:pPr>
        <w:pStyle w:val="Bullets"/>
        <w:rPr>
          <w:rFonts w:ascii="Arial" w:hAnsi="Arial" w:cs="Arial"/>
        </w:rPr>
      </w:pPr>
      <w:r w:rsidRPr="00856BFF">
        <w:rPr>
          <w:rFonts w:ascii="Arial" w:hAnsi="Arial" w:cs="Arial"/>
        </w:rPr>
        <w:t xml:space="preserve">Category 2a – based on fuel </w:t>
      </w:r>
      <w:r>
        <w:rPr>
          <w:rFonts w:ascii="Arial" w:hAnsi="Arial" w:cs="Arial"/>
        </w:rPr>
        <w:t xml:space="preserve">and/or waste </w:t>
      </w:r>
      <w:r w:rsidRPr="00856BFF">
        <w:rPr>
          <w:rFonts w:ascii="Arial" w:hAnsi="Arial" w:cs="Arial"/>
        </w:rPr>
        <w:t xml:space="preserve">combusted; </w:t>
      </w:r>
    </w:p>
    <w:p w:rsidR="00F524A2" w:rsidRDefault="004470BC" w:rsidP="004470BC">
      <w:pPr>
        <w:pStyle w:val="Bullets"/>
        <w:rPr>
          <w:rFonts w:ascii="Arial" w:hAnsi="Arial" w:cs="Arial"/>
        </w:rPr>
      </w:pPr>
      <w:r w:rsidRPr="00856BFF">
        <w:rPr>
          <w:rFonts w:ascii="Arial" w:hAnsi="Arial" w:cs="Arial"/>
        </w:rPr>
        <w:t xml:space="preserve">Category 2b – based on fuel </w:t>
      </w:r>
      <w:r>
        <w:rPr>
          <w:rFonts w:ascii="Arial" w:hAnsi="Arial" w:cs="Arial"/>
        </w:rPr>
        <w:t xml:space="preserve">and/or waste </w:t>
      </w:r>
      <w:r w:rsidRPr="00856BFF">
        <w:rPr>
          <w:rFonts w:ascii="Arial" w:hAnsi="Arial" w:cs="Arial"/>
        </w:rPr>
        <w:t>combusted; and</w:t>
      </w:r>
    </w:p>
    <w:p w:rsidR="004470BC" w:rsidRPr="00856BFF" w:rsidRDefault="00F524A2" w:rsidP="004470BC">
      <w:pPr>
        <w:pStyle w:val="Bullets"/>
        <w:rPr>
          <w:rFonts w:ascii="Arial" w:hAnsi="Arial" w:cs="Arial"/>
        </w:rPr>
      </w:pPr>
      <w:r w:rsidRPr="00856BFF">
        <w:rPr>
          <w:rFonts w:ascii="Arial" w:hAnsi="Arial" w:cs="Arial"/>
        </w:rPr>
        <w:t xml:space="preserve">Category 3 – based on substance </w:t>
      </w:r>
      <w:r>
        <w:rPr>
          <w:rFonts w:ascii="Arial" w:hAnsi="Arial" w:cs="Arial"/>
        </w:rPr>
        <w:t>emissions</w:t>
      </w:r>
      <w:r w:rsidRPr="00856BFF">
        <w:rPr>
          <w:rFonts w:ascii="Arial" w:hAnsi="Arial" w:cs="Arial"/>
        </w:rPr>
        <w:t xml:space="preserve"> </w:t>
      </w:r>
      <w:r>
        <w:rPr>
          <w:rFonts w:ascii="Arial" w:hAnsi="Arial" w:cs="Arial"/>
        </w:rPr>
        <w:t>and</w:t>
      </w:r>
      <w:r w:rsidRPr="00856BFF">
        <w:rPr>
          <w:rFonts w:ascii="Arial" w:hAnsi="Arial" w:cs="Arial"/>
        </w:rPr>
        <w:t xml:space="preserve"> transfers.</w:t>
      </w:r>
    </w:p>
    <w:p w:rsidR="004470BC" w:rsidRPr="00217A5F" w:rsidRDefault="004470BC" w:rsidP="004470BC">
      <w:pPr>
        <w:pStyle w:val="Bullets"/>
        <w:numPr>
          <w:ilvl w:val="0"/>
          <w:numId w:val="0"/>
        </w:num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86"/>
      </w:tblGrid>
      <w:tr w:rsidR="004470BC" w:rsidRPr="00F66694" w:rsidTr="00657443">
        <w:tc>
          <w:tcPr>
            <w:tcW w:w="9286" w:type="dxa"/>
            <w:shd w:val="clear" w:color="auto" w:fill="B7DBFF"/>
          </w:tcPr>
          <w:p w:rsidR="004470BC" w:rsidRDefault="004470BC" w:rsidP="00657443">
            <w:pPr>
              <w:rPr>
                <w:rFonts w:ascii="Arial" w:hAnsi="Arial" w:cs="Arial"/>
                <w:i/>
                <w:sz w:val="18"/>
                <w:szCs w:val="18"/>
              </w:rPr>
            </w:pPr>
            <w:r w:rsidRPr="00217A5F">
              <w:rPr>
                <w:rFonts w:ascii="Arial" w:hAnsi="Arial" w:cs="Arial"/>
                <w:b/>
                <w:i/>
                <w:sz w:val="18"/>
                <w:szCs w:val="18"/>
              </w:rPr>
              <w:t>Use</w:t>
            </w:r>
            <w:r w:rsidRPr="00217A5F">
              <w:rPr>
                <w:rFonts w:ascii="Arial" w:hAnsi="Arial" w:cs="Arial"/>
                <w:i/>
                <w:sz w:val="18"/>
                <w:szCs w:val="18"/>
              </w:rPr>
              <w:t xml:space="preserve"> of a sub</w:t>
            </w:r>
            <w:r w:rsidRPr="00780174">
              <w:rPr>
                <w:rFonts w:ascii="Arial" w:hAnsi="Arial" w:cs="Arial"/>
                <w:i/>
                <w:sz w:val="18"/>
                <w:szCs w:val="18"/>
              </w:rPr>
              <w:t xml:space="preserve">stance means the handling, manufacture, import, processing, coincidental production or other use of the substance. </w:t>
            </w:r>
          </w:p>
          <w:p w:rsidR="004470BC" w:rsidRDefault="004470BC" w:rsidP="00657443">
            <w:pPr>
              <w:rPr>
                <w:rFonts w:ascii="Arial" w:hAnsi="Arial" w:cs="Arial"/>
                <w:i/>
                <w:sz w:val="18"/>
                <w:szCs w:val="18"/>
              </w:rPr>
            </w:pPr>
          </w:p>
          <w:p w:rsidR="004470BC" w:rsidRPr="00780174" w:rsidRDefault="004470BC" w:rsidP="00657443">
            <w:pPr>
              <w:rPr>
                <w:rFonts w:ascii="Arial" w:hAnsi="Arial" w:cs="Arial"/>
                <w:i/>
                <w:sz w:val="18"/>
                <w:szCs w:val="18"/>
              </w:rPr>
            </w:pPr>
            <w:r w:rsidRPr="00780174">
              <w:rPr>
                <w:rFonts w:ascii="Arial" w:hAnsi="Arial" w:cs="Arial"/>
                <w:i/>
                <w:sz w:val="18"/>
                <w:szCs w:val="18"/>
              </w:rPr>
              <w:t>However, a substance is taken not to be used if:</w:t>
            </w:r>
          </w:p>
          <w:p w:rsidR="004470BC" w:rsidRPr="00780174" w:rsidRDefault="004470BC" w:rsidP="004470BC">
            <w:pPr>
              <w:numPr>
                <w:ilvl w:val="0"/>
                <w:numId w:val="31"/>
              </w:numPr>
              <w:rPr>
                <w:rFonts w:ascii="Arial" w:hAnsi="Arial" w:cs="Arial"/>
                <w:i/>
                <w:sz w:val="18"/>
                <w:szCs w:val="18"/>
              </w:rPr>
            </w:pPr>
            <w:r w:rsidRPr="00780174">
              <w:rPr>
                <w:rFonts w:ascii="Arial" w:hAnsi="Arial" w:cs="Arial"/>
                <w:i/>
                <w:sz w:val="18"/>
                <w:szCs w:val="18"/>
              </w:rPr>
              <w:t>it is incorporated in an article in a way that does not lead to emission of the substance to the environment; or</w:t>
            </w:r>
          </w:p>
          <w:p w:rsidR="004470BC" w:rsidRPr="00780174" w:rsidRDefault="004470BC" w:rsidP="004470BC">
            <w:pPr>
              <w:numPr>
                <w:ilvl w:val="0"/>
                <w:numId w:val="31"/>
              </w:numPr>
              <w:rPr>
                <w:i/>
              </w:rPr>
            </w:pPr>
            <w:r w:rsidRPr="00780174">
              <w:rPr>
                <w:rFonts w:ascii="Arial" w:hAnsi="Arial" w:cs="Arial"/>
                <w:i/>
                <w:sz w:val="18"/>
                <w:szCs w:val="18"/>
              </w:rPr>
              <w:t>it is an article for sale or use that is handled in a way that does not lead to emission of the substance to the environment.</w:t>
            </w:r>
          </w:p>
        </w:tc>
      </w:tr>
    </w:tbl>
    <w:p w:rsidR="004470BC" w:rsidRDefault="004470BC" w:rsidP="004470BC">
      <w:pPr>
        <w:rPr>
          <w:rFonts w:ascii="Arial" w:hAnsi="Arial" w:cs="Arial"/>
        </w:rPr>
      </w:pPr>
    </w:p>
    <w:p w:rsidR="004470BC" w:rsidRPr="00856BFF" w:rsidRDefault="004470BC" w:rsidP="004470BC">
      <w:pPr>
        <w:rPr>
          <w:rFonts w:ascii="Arial" w:hAnsi="Arial" w:cs="Arial"/>
        </w:rPr>
      </w:pPr>
      <w:r w:rsidRPr="00856BFF">
        <w:rPr>
          <w:rFonts w:ascii="Arial" w:hAnsi="Arial" w:cs="Arial"/>
        </w:rPr>
        <w:t xml:space="preserve">If your facility </w:t>
      </w:r>
      <w:r>
        <w:rPr>
          <w:rFonts w:ascii="Arial" w:hAnsi="Arial" w:cs="Arial"/>
        </w:rPr>
        <w:t>exceed</w:t>
      </w:r>
      <w:r w:rsidRPr="00856BFF">
        <w:rPr>
          <w:rFonts w:ascii="Arial" w:hAnsi="Arial" w:cs="Arial"/>
        </w:rPr>
        <w:t xml:space="preserve">s </w:t>
      </w:r>
      <w:r>
        <w:rPr>
          <w:rFonts w:ascii="Arial" w:hAnsi="Arial" w:cs="Arial"/>
        </w:rPr>
        <w:t>the NPI reporting</w:t>
      </w:r>
      <w:r w:rsidRPr="00856BFF">
        <w:rPr>
          <w:rFonts w:ascii="Arial" w:hAnsi="Arial" w:cs="Arial"/>
        </w:rPr>
        <w:t xml:space="preserve"> threshold during a reporting year for a</w:t>
      </w:r>
      <w:r>
        <w:rPr>
          <w:rFonts w:ascii="Arial" w:hAnsi="Arial" w:cs="Arial"/>
        </w:rPr>
        <w:t>n NPI</w:t>
      </w:r>
      <w:r w:rsidRPr="00856BFF">
        <w:rPr>
          <w:rFonts w:ascii="Arial" w:hAnsi="Arial" w:cs="Arial"/>
        </w:rPr>
        <w:t xml:space="preserve"> substance, all emissions of that substance from your facility must be reported. In addition, transfers of the substance (if Category 1, 1b or 3) to a mandatory reporting transfer destination must be reported. </w:t>
      </w:r>
    </w:p>
    <w:p w:rsidR="004470BC" w:rsidRPr="00856BFF" w:rsidRDefault="004470BC" w:rsidP="004470BC">
      <w:pPr>
        <w:rPr>
          <w:rFonts w:ascii="Arial" w:hAnsi="Arial" w:cs="Arial"/>
        </w:rPr>
      </w:pPr>
    </w:p>
    <w:p w:rsidR="004470BC" w:rsidRPr="00856BFF" w:rsidRDefault="004470BC" w:rsidP="004470BC">
      <w:pPr>
        <w:rPr>
          <w:rFonts w:ascii="Arial" w:hAnsi="Arial" w:cs="Arial"/>
        </w:rPr>
      </w:pPr>
      <w:r w:rsidRPr="00856BFF">
        <w:rPr>
          <w:rFonts w:ascii="Arial" w:hAnsi="Arial" w:cs="Arial"/>
        </w:rPr>
        <w:t xml:space="preserve">The full list of </w:t>
      </w:r>
      <w:smartTag w:uri="urn:schemas-microsoft-com:office:smarttags" w:element="PersonName">
        <w:r w:rsidRPr="00856BFF">
          <w:rPr>
            <w:rFonts w:ascii="Arial" w:hAnsi="Arial" w:cs="Arial"/>
          </w:rPr>
          <w:t>NPI</w:t>
        </w:r>
      </w:smartTag>
      <w:r w:rsidRPr="00856BFF">
        <w:rPr>
          <w:rFonts w:ascii="Arial" w:hAnsi="Arial" w:cs="Arial"/>
        </w:rPr>
        <w:t xml:space="preserve"> substances, together with substance data and technical notes, can be found in </w:t>
      </w:r>
      <w:r w:rsidR="006361A4" w:rsidRPr="006361A4">
        <w:rPr>
          <w:rFonts w:ascii="Arial" w:hAnsi="Arial" w:cs="Arial"/>
          <w:b/>
        </w:rPr>
        <w:t>Appendices A and B</w:t>
      </w:r>
      <w:r w:rsidRPr="00856BFF">
        <w:rPr>
          <w:rFonts w:ascii="Arial" w:hAnsi="Arial" w:cs="Arial"/>
        </w:rPr>
        <w:t xml:space="preserve">. This information can also be accessed on the </w:t>
      </w:r>
      <w:smartTag w:uri="urn:schemas-microsoft-com:office:smarttags" w:element="PersonName">
        <w:r w:rsidRPr="00856BFF">
          <w:rPr>
            <w:rFonts w:ascii="Arial" w:hAnsi="Arial" w:cs="Arial"/>
          </w:rPr>
          <w:t>NPI</w:t>
        </w:r>
      </w:smartTag>
      <w:r w:rsidRPr="00856BFF">
        <w:rPr>
          <w:rFonts w:ascii="Arial" w:hAnsi="Arial" w:cs="Arial"/>
        </w:rPr>
        <w:t xml:space="preserve"> website.</w:t>
      </w:r>
    </w:p>
    <w:p w:rsidR="004470BC" w:rsidRPr="00856BFF" w:rsidRDefault="004470BC" w:rsidP="004470BC">
      <w:pPr>
        <w:rPr>
          <w:rFonts w:ascii="Arial" w:hAnsi="Arial" w:cs="Arial"/>
        </w:rPr>
      </w:pPr>
    </w:p>
    <w:tbl>
      <w:tblPr>
        <w:tblW w:w="5000" w:type="pct"/>
        <w:shd w:val="clear" w:color="auto" w:fill="E6E6E6"/>
        <w:tblLook w:val="01E0"/>
      </w:tblPr>
      <w:tblGrid>
        <w:gridCol w:w="9286"/>
      </w:tblGrid>
      <w:tr w:rsidR="004470BC" w:rsidRPr="00856BFF" w:rsidTr="00657443">
        <w:tc>
          <w:tcPr>
            <w:tcW w:w="5000" w:type="pct"/>
            <w:shd w:val="clear" w:color="auto" w:fill="E6E6E6"/>
          </w:tcPr>
          <w:p w:rsidR="004470BC" w:rsidRPr="00856BFF" w:rsidRDefault="004470BC" w:rsidP="00657443">
            <w:pPr>
              <w:pStyle w:val="Heading2"/>
              <w:rPr>
                <w:rFonts w:ascii="Arial" w:hAnsi="Arial"/>
              </w:rPr>
            </w:pPr>
            <w:bookmarkStart w:id="33" w:name="_Toc240700370"/>
            <w:bookmarkStart w:id="34" w:name="_Toc428975603"/>
            <w:r w:rsidRPr="00856BFF">
              <w:rPr>
                <w:rFonts w:ascii="Arial" w:hAnsi="Arial"/>
              </w:rPr>
              <w:t>Facility process diagram</w:t>
            </w:r>
            <w:bookmarkEnd w:id="33"/>
            <w:bookmarkEnd w:id="34"/>
          </w:p>
        </w:tc>
      </w:tr>
    </w:tbl>
    <w:p w:rsidR="004470BC" w:rsidRPr="00856BFF" w:rsidRDefault="004470BC" w:rsidP="004470BC">
      <w:pPr>
        <w:pStyle w:val="Bold"/>
        <w:rPr>
          <w:rFonts w:ascii="Arial" w:hAnsi="Arial" w:cs="Arial"/>
        </w:rPr>
      </w:pPr>
    </w:p>
    <w:p w:rsidR="004470BC" w:rsidRPr="00856BFF" w:rsidRDefault="004470BC" w:rsidP="004470BC">
      <w:pPr>
        <w:rPr>
          <w:rFonts w:ascii="Arial" w:hAnsi="Arial" w:cs="Arial"/>
        </w:rPr>
      </w:pPr>
      <w:r>
        <w:rPr>
          <w:rFonts w:ascii="Arial" w:hAnsi="Arial" w:cs="Arial"/>
        </w:rPr>
        <w:t>A</w:t>
      </w:r>
      <w:r w:rsidRPr="00856BFF">
        <w:rPr>
          <w:rFonts w:ascii="Arial" w:hAnsi="Arial" w:cs="Arial"/>
        </w:rPr>
        <w:t xml:space="preserve"> facility process diagram </w:t>
      </w:r>
      <w:r>
        <w:rPr>
          <w:rFonts w:ascii="Arial" w:hAnsi="Arial" w:cs="Arial"/>
        </w:rPr>
        <w:t>will help you t</w:t>
      </w:r>
      <w:r w:rsidRPr="00856BFF">
        <w:rPr>
          <w:rFonts w:ascii="Arial" w:hAnsi="Arial" w:cs="Arial"/>
        </w:rPr>
        <w:t xml:space="preserve">o determine if any </w:t>
      </w:r>
      <w:smartTag w:uri="urn:schemas-microsoft-com:office:smarttags" w:element="PersonName">
        <w:r w:rsidRPr="00856BFF">
          <w:rPr>
            <w:rFonts w:ascii="Arial" w:hAnsi="Arial" w:cs="Arial"/>
          </w:rPr>
          <w:t>NPI</w:t>
        </w:r>
      </w:smartTag>
      <w:r w:rsidRPr="00856BFF">
        <w:rPr>
          <w:rFonts w:ascii="Arial" w:hAnsi="Arial" w:cs="Arial"/>
        </w:rPr>
        <w:t xml:space="preserve"> thresholds have been </w:t>
      </w:r>
      <w:r>
        <w:rPr>
          <w:rFonts w:ascii="Arial" w:hAnsi="Arial" w:cs="Arial"/>
        </w:rPr>
        <w:t>exceeded.</w:t>
      </w:r>
      <w:r w:rsidRPr="00856BFF">
        <w:rPr>
          <w:rFonts w:ascii="Arial" w:hAnsi="Arial" w:cs="Arial"/>
        </w:rPr>
        <w:t xml:space="preserve"> </w:t>
      </w:r>
      <w:r>
        <w:rPr>
          <w:rFonts w:ascii="Arial" w:hAnsi="Arial" w:cs="Arial"/>
        </w:rPr>
        <w:t>The diagram should identify</w:t>
      </w:r>
      <w:r w:rsidRPr="00856BFF">
        <w:rPr>
          <w:rFonts w:ascii="Arial" w:hAnsi="Arial" w:cs="Arial"/>
        </w:rPr>
        <w:t>:</w:t>
      </w:r>
    </w:p>
    <w:p w:rsidR="004470BC" w:rsidRPr="00856BFF" w:rsidRDefault="004470BC" w:rsidP="004470BC">
      <w:pPr>
        <w:pStyle w:val="Bullets"/>
        <w:rPr>
          <w:rFonts w:ascii="Arial" w:hAnsi="Arial" w:cs="Arial"/>
        </w:rPr>
      </w:pPr>
      <w:r w:rsidRPr="00856BFF">
        <w:rPr>
          <w:rFonts w:ascii="Arial" w:hAnsi="Arial" w:cs="Arial"/>
        </w:rPr>
        <w:t>raw inputs into the facility (either as part of the process</w:t>
      </w:r>
      <w:r>
        <w:rPr>
          <w:rFonts w:ascii="Arial" w:hAnsi="Arial" w:cs="Arial"/>
        </w:rPr>
        <w:t>,</w:t>
      </w:r>
      <w:r w:rsidRPr="00856BFF">
        <w:rPr>
          <w:rFonts w:ascii="Arial" w:hAnsi="Arial" w:cs="Arial"/>
        </w:rPr>
        <w:t xml:space="preserve"> or handled on</w:t>
      </w:r>
      <w:r>
        <w:rPr>
          <w:rFonts w:ascii="Arial" w:hAnsi="Arial" w:cs="Arial"/>
        </w:rPr>
        <w:t>-</w:t>
      </w:r>
      <w:r w:rsidRPr="00856BFF">
        <w:rPr>
          <w:rFonts w:ascii="Arial" w:hAnsi="Arial" w:cs="Arial"/>
        </w:rPr>
        <w:t>site)</w:t>
      </w:r>
      <w:r w:rsidR="00492EF4">
        <w:rPr>
          <w:rFonts w:ascii="Arial" w:hAnsi="Arial" w:cs="Arial"/>
        </w:rPr>
        <w:t>;</w:t>
      </w:r>
    </w:p>
    <w:p w:rsidR="004470BC" w:rsidRPr="00856BFF" w:rsidRDefault="004470BC" w:rsidP="004470BC">
      <w:pPr>
        <w:pStyle w:val="Bullets"/>
        <w:rPr>
          <w:rFonts w:ascii="Arial" w:hAnsi="Arial" w:cs="Arial"/>
        </w:rPr>
      </w:pPr>
      <w:r w:rsidRPr="00856BFF">
        <w:rPr>
          <w:rFonts w:ascii="Arial" w:hAnsi="Arial" w:cs="Arial"/>
        </w:rPr>
        <w:t>products and by-products manufactured onsite</w:t>
      </w:r>
      <w:r w:rsidR="00492EF4">
        <w:rPr>
          <w:rFonts w:ascii="Arial" w:hAnsi="Arial" w:cs="Arial"/>
        </w:rPr>
        <w:t>;</w:t>
      </w:r>
    </w:p>
    <w:p w:rsidR="004470BC" w:rsidRPr="00856BFF" w:rsidRDefault="004470BC" w:rsidP="004470BC">
      <w:pPr>
        <w:pStyle w:val="Bullets"/>
        <w:rPr>
          <w:rFonts w:ascii="Arial" w:hAnsi="Arial" w:cs="Arial"/>
        </w:rPr>
      </w:pPr>
      <w:r w:rsidRPr="00856BFF">
        <w:rPr>
          <w:rFonts w:ascii="Arial" w:hAnsi="Arial" w:cs="Arial"/>
        </w:rPr>
        <w:t>emission sources</w:t>
      </w:r>
      <w:r w:rsidR="00492EF4">
        <w:rPr>
          <w:rFonts w:ascii="Arial" w:hAnsi="Arial" w:cs="Arial"/>
        </w:rPr>
        <w:t>;</w:t>
      </w:r>
    </w:p>
    <w:p w:rsidR="004470BC" w:rsidRPr="00856BFF" w:rsidRDefault="004470BC" w:rsidP="004470BC">
      <w:pPr>
        <w:pStyle w:val="Bullets"/>
        <w:rPr>
          <w:rFonts w:ascii="Arial" w:hAnsi="Arial" w:cs="Arial"/>
        </w:rPr>
      </w:pPr>
      <w:r w:rsidRPr="00856BFF">
        <w:rPr>
          <w:rFonts w:ascii="Arial" w:hAnsi="Arial" w:cs="Arial"/>
        </w:rPr>
        <w:t>transfer sources and destinations</w:t>
      </w:r>
      <w:r w:rsidR="00492EF4">
        <w:rPr>
          <w:rFonts w:ascii="Arial" w:hAnsi="Arial" w:cs="Arial"/>
        </w:rPr>
        <w:t>;</w:t>
      </w:r>
      <w:r w:rsidRPr="00856BFF">
        <w:rPr>
          <w:rFonts w:ascii="Arial" w:hAnsi="Arial" w:cs="Arial"/>
        </w:rPr>
        <w:t xml:space="preserve"> or</w:t>
      </w:r>
    </w:p>
    <w:p w:rsidR="004470BC" w:rsidRPr="00856BFF" w:rsidRDefault="004470BC" w:rsidP="004470BC">
      <w:pPr>
        <w:pStyle w:val="Bullets"/>
        <w:rPr>
          <w:rFonts w:ascii="Arial" w:hAnsi="Arial" w:cs="Arial"/>
        </w:rPr>
      </w:pPr>
      <w:r w:rsidRPr="00856BFF">
        <w:rPr>
          <w:rFonts w:ascii="Arial" w:hAnsi="Arial" w:cs="Arial"/>
        </w:rPr>
        <w:t>where Category 1, 1a, 1b, 2a, 2b or 3 substances are present in any of the streams mentioned above.</w:t>
      </w:r>
    </w:p>
    <w:p w:rsidR="004470BC" w:rsidRPr="00856BFF" w:rsidRDefault="004470BC" w:rsidP="004470BC">
      <w:pPr>
        <w:pStyle w:val="Heading3"/>
        <w:numPr>
          <w:ilvl w:val="2"/>
          <w:numId w:val="0"/>
        </w:numPr>
        <w:tabs>
          <w:tab w:val="num" w:pos="0"/>
        </w:tabs>
        <w:spacing w:before="120" w:after="120"/>
        <w:rPr>
          <w:rFonts w:ascii="Arial" w:hAnsi="Arial"/>
        </w:rPr>
      </w:pPr>
      <w:r>
        <w:rPr>
          <w:rFonts w:ascii="Arial" w:hAnsi="Arial"/>
        </w:rPr>
        <w:br w:type="page"/>
      </w:r>
      <w:r w:rsidRPr="00856BFF">
        <w:rPr>
          <w:rFonts w:ascii="Arial" w:hAnsi="Arial"/>
        </w:rPr>
        <w:t>Proprietary mixtures and articles</w:t>
      </w:r>
    </w:p>
    <w:p w:rsidR="004470BC" w:rsidRPr="00856BFF" w:rsidRDefault="004470BC" w:rsidP="004470BC">
      <w:pPr>
        <w:rPr>
          <w:rFonts w:ascii="Arial" w:hAnsi="Arial" w:cs="Arial"/>
        </w:rPr>
      </w:pPr>
      <w:r w:rsidRPr="00856BFF">
        <w:rPr>
          <w:rFonts w:ascii="Arial" w:hAnsi="Arial" w:cs="Arial"/>
        </w:rPr>
        <w:t xml:space="preserve">In </w:t>
      </w:r>
      <w:r>
        <w:rPr>
          <w:rFonts w:ascii="Arial" w:hAnsi="Arial" w:cs="Arial"/>
        </w:rPr>
        <w:t>some instances</w:t>
      </w:r>
      <w:r w:rsidRPr="00856BFF">
        <w:rPr>
          <w:rFonts w:ascii="Arial" w:hAnsi="Arial" w:cs="Arial"/>
        </w:rPr>
        <w:t xml:space="preserve">, an </w:t>
      </w:r>
      <w:smartTag w:uri="urn:schemas-microsoft-com:office:smarttags" w:element="PersonName">
        <w:r w:rsidRPr="00856BFF">
          <w:rPr>
            <w:rFonts w:ascii="Arial" w:hAnsi="Arial" w:cs="Arial"/>
          </w:rPr>
          <w:t>NPI</w:t>
        </w:r>
      </w:smartTag>
      <w:r w:rsidRPr="00856BFF">
        <w:rPr>
          <w:rFonts w:ascii="Arial" w:hAnsi="Arial" w:cs="Arial"/>
        </w:rPr>
        <w:t xml:space="preserve"> substance may be contained in a proprietary mixture or article. The following information provides some guidance about when reporting is necessary.</w:t>
      </w:r>
    </w:p>
    <w:p w:rsidR="004470BC" w:rsidRPr="00856BFF" w:rsidRDefault="004470BC" w:rsidP="004470BC">
      <w:pPr>
        <w:rPr>
          <w:rFonts w:ascii="Arial" w:hAnsi="Arial" w:cs="Arial"/>
        </w:rPr>
      </w:pPr>
    </w:p>
    <w:p w:rsidR="004470BC" w:rsidRDefault="004470BC" w:rsidP="004470BC">
      <w:pPr>
        <w:pStyle w:val="Bullets"/>
        <w:rPr>
          <w:rFonts w:ascii="Arial" w:hAnsi="Arial" w:cs="Arial"/>
        </w:rPr>
      </w:pPr>
      <w:r w:rsidRPr="00856BFF">
        <w:rPr>
          <w:rFonts w:ascii="Arial" w:hAnsi="Arial" w:cs="Arial"/>
        </w:rPr>
        <w:t xml:space="preserve">Proprietary mixtures – you are not required to include any NPI substance unless it is specified in the Safety Data Sheet (SDS) describing the properties and use of the material, or the manufacturer’s advice. You can contact the material supplier for this information, as they </w:t>
      </w:r>
      <w:r>
        <w:rPr>
          <w:rFonts w:ascii="Arial" w:hAnsi="Arial" w:cs="Arial"/>
        </w:rPr>
        <w:t>must</w:t>
      </w:r>
      <w:r w:rsidRPr="00856BFF">
        <w:rPr>
          <w:rFonts w:ascii="Arial" w:hAnsi="Arial" w:cs="Arial"/>
        </w:rPr>
        <w:t xml:space="preserve"> provide an SDS on request.</w:t>
      </w:r>
    </w:p>
    <w:p w:rsidR="004470BC" w:rsidRPr="00856BFF" w:rsidRDefault="004470BC" w:rsidP="004470BC">
      <w:pPr>
        <w:pStyle w:val="Bullets"/>
        <w:rPr>
          <w:rFonts w:ascii="Arial" w:hAnsi="Arial" w:cs="Arial"/>
        </w:rPr>
      </w:pPr>
      <w:r w:rsidRPr="00856BFF">
        <w:rPr>
          <w:rFonts w:ascii="Arial" w:hAnsi="Arial" w:cs="Arial"/>
        </w:rPr>
        <w:t>Articles (emissions) – a substance is not considered used if:</w:t>
      </w:r>
    </w:p>
    <w:p w:rsidR="004470BC" w:rsidRPr="00856BFF" w:rsidRDefault="004470BC" w:rsidP="004470BC">
      <w:pPr>
        <w:pStyle w:val="Bullets"/>
        <w:numPr>
          <w:ilvl w:val="1"/>
          <w:numId w:val="26"/>
        </w:numPr>
        <w:rPr>
          <w:rFonts w:ascii="Arial" w:hAnsi="Arial" w:cs="Arial"/>
        </w:rPr>
      </w:pPr>
      <w:r w:rsidRPr="00856BFF">
        <w:rPr>
          <w:rFonts w:ascii="Arial" w:hAnsi="Arial" w:cs="Arial"/>
        </w:rPr>
        <w:t>it is already permanently incorporated in an article in a way that does not lead to emission of the substance to the environment (for example, metals on the NPI list that form part of a motor car)</w:t>
      </w:r>
      <w:r w:rsidR="0092588B">
        <w:rPr>
          <w:rFonts w:ascii="Arial" w:hAnsi="Arial" w:cs="Arial"/>
        </w:rPr>
        <w:t>,</w:t>
      </w:r>
      <w:r w:rsidRPr="00856BFF">
        <w:rPr>
          <w:rFonts w:ascii="Arial" w:hAnsi="Arial" w:cs="Arial"/>
        </w:rPr>
        <w:t xml:space="preserve"> or</w:t>
      </w:r>
    </w:p>
    <w:p w:rsidR="004470BC" w:rsidRPr="00856BFF" w:rsidRDefault="004470BC" w:rsidP="004470BC">
      <w:pPr>
        <w:pStyle w:val="Bullets"/>
        <w:numPr>
          <w:ilvl w:val="1"/>
          <w:numId w:val="26"/>
        </w:numPr>
        <w:rPr>
          <w:rFonts w:ascii="Arial" w:hAnsi="Arial" w:cs="Arial"/>
        </w:rPr>
      </w:pPr>
      <w:r w:rsidRPr="00856BFF">
        <w:rPr>
          <w:rFonts w:ascii="Arial" w:hAnsi="Arial" w:cs="Arial"/>
        </w:rPr>
        <w:t>it is an article for sale or use that is handled in a way that does not lead to emission of the substance to the environment (for example, paint sold by a hardware store).</w:t>
      </w:r>
    </w:p>
    <w:p w:rsidR="004470BC" w:rsidRPr="002016E8" w:rsidRDefault="004470BC" w:rsidP="004470BC">
      <w:pPr>
        <w:pStyle w:val="Bullets"/>
        <w:rPr>
          <w:rFonts w:ascii="Arial" w:hAnsi="Arial" w:cs="Arial"/>
        </w:rPr>
      </w:pPr>
      <w:r w:rsidRPr="002016E8">
        <w:rPr>
          <w:rFonts w:ascii="Arial" w:hAnsi="Arial" w:cs="Arial"/>
        </w:rPr>
        <w:t>Articles (transfers) – an article ceases to be an article, when:</w:t>
      </w:r>
    </w:p>
    <w:p w:rsidR="004470BC" w:rsidRPr="00856BFF" w:rsidRDefault="004470BC" w:rsidP="004470BC">
      <w:pPr>
        <w:pStyle w:val="Bullets"/>
        <w:numPr>
          <w:ilvl w:val="1"/>
          <w:numId w:val="27"/>
        </w:numPr>
        <w:rPr>
          <w:rFonts w:ascii="Arial" w:hAnsi="Arial" w:cs="Arial"/>
        </w:rPr>
      </w:pPr>
      <w:r w:rsidRPr="00856BFF">
        <w:rPr>
          <w:rFonts w:ascii="Arial" w:hAnsi="Arial" w:cs="Arial"/>
        </w:rPr>
        <w:t xml:space="preserve">it is transferred (i.e. transported or moved to a mandatory reporting transfer destination or a voluntary reporting transfer destination), in a way </w:t>
      </w:r>
      <w:r>
        <w:rPr>
          <w:rFonts w:ascii="Arial" w:hAnsi="Arial" w:cs="Arial"/>
        </w:rPr>
        <w:t>that</w:t>
      </w:r>
      <w:r w:rsidRPr="00856BFF">
        <w:rPr>
          <w:rFonts w:ascii="Arial" w:hAnsi="Arial" w:cs="Arial"/>
        </w:rPr>
        <w:t xml:space="preserve"> is likely to affect its integrity</w:t>
      </w:r>
      <w:r w:rsidR="0092588B">
        <w:rPr>
          <w:rFonts w:ascii="Arial" w:hAnsi="Arial" w:cs="Arial"/>
        </w:rPr>
        <w:t>,</w:t>
      </w:r>
      <w:r w:rsidRPr="00856BFF">
        <w:rPr>
          <w:rFonts w:ascii="Arial" w:hAnsi="Arial" w:cs="Arial"/>
        </w:rPr>
        <w:t xml:space="preserve"> or </w:t>
      </w:r>
    </w:p>
    <w:p w:rsidR="004470BC" w:rsidRPr="00856BFF" w:rsidRDefault="004470BC" w:rsidP="004470BC">
      <w:pPr>
        <w:pStyle w:val="Bullets"/>
        <w:numPr>
          <w:ilvl w:val="1"/>
          <w:numId w:val="27"/>
        </w:numPr>
        <w:rPr>
          <w:rFonts w:ascii="Arial" w:hAnsi="Arial" w:cs="Arial"/>
        </w:rPr>
      </w:pPr>
      <w:r w:rsidRPr="00856BFF">
        <w:rPr>
          <w:rFonts w:ascii="Arial" w:hAnsi="Arial" w:cs="Arial"/>
        </w:rPr>
        <w:t xml:space="preserve">if conditions, handling or treatment, at the mandatory reporting transfer destination or the voluntary reporting transfer destination, are likely to affect its integrity. </w:t>
      </w:r>
    </w:p>
    <w:p w:rsidR="004470BC" w:rsidRPr="00856BFF" w:rsidRDefault="004470BC" w:rsidP="004470BC">
      <w:pPr>
        <w:pStyle w:val="Bullets"/>
        <w:rPr>
          <w:rFonts w:ascii="Arial" w:hAnsi="Arial" w:cs="Arial"/>
        </w:rPr>
      </w:pPr>
      <w:r w:rsidRPr="00856BFF">
        <w:rPr>
          <w:rFonts w:ascii="Arial" w:hAnsi="Arial" w:cs="Arial"/>
        </w:rPr>
        <w:t>Examples include:</w:t>
      </w:r>
    </w:p>
    <w:p w:rsidR="004470BC" w:rsidRPr="00856BFF" w:rsidRDefault="004470BC" w:rsidP="004470BC">
      <w:pPr>
        <w:pStyle w:val="Bullets"/>
        <w:numPr>
          <w:ilvl w:val="1"/>
          <w:numId w:val="28"/>
        </w:numPr>
        <w:rPr>
          <w:rFonts w:ascii="Arial" w:hAnsi="Arial" w:cs="Arial"/>
        </w:rPr>
      </w:pPr>
      <w:r w:rsidRPr="00856BFF">
        <w:rPr>
          <w:rFonts w:ascii="Arial" w:hAnsi="Arial" w:cs="Arial"/>
        </w:rPr>
        <w:t>a compact fluorescent light ceases to be an article as soon as it is placed in a bin or skip</w:t>
      </w:r>
      <w:r w:rsidR="0092588B">
        <w:rPr>
          <w:rFonts w:ascii="Arial" w:hAnsi="Arial" w:cs="Arial"/>
        </w:rPr>
        <w:t>,</w:t>
      </w:r>
      <w:r w:rsidRPr="00856BFF">
        <w:rPr>
          <w:rFonts w:ascii="Arial" w:hAnsi="Arial" w:cs="Arial"/>
        </w:rPr>
        <w:t xml:space="preserve"> or</w:t>
      </w:r>
    </w:p>
    <w:p w:rsidR="004470BC" w:rsidRPr="00856BFF" w:rsidRDefault="004470BC" w:rsidP="004470BC">
      <w:pPr>
        <w:pStyle w:val="Bullets"/>
        <w:numPr>
          <w:ilvl w:val="1"/>
          <w:numId w:val="28"/>
        </w:numPr>
        <w:rPr>
          <w:rFonts w:ascii="Arial" w:hAnsi="Arial" w:cs="Arial"/>
        </w:rPr>
      </w:pPr>
      <w:r w:rsidRPr="00856BFF">
        <w:rPr>
          <w:rFonts w:ascii="Arial" w:hAnsi="Arial" w:cs="Arial"/>
        </w:rPr>
        <w:t xml:space="preserve">a steel beam remains an article if it is discarded or disposed of, unless it is likely to be exposed to substances or conditions </w:t>
      </w:r>
      <w:r>
        <w:rPr>
          <w:rFonts w:ascii="Arial" w:hAnsi="Arial" w:cs="Arial"/>
        </w:rPr>
        <w:t>that</w:t>
      </w:r>
      <w:r w:rsidRPr="00856BFF">
        <w:rPr>
          <w:rFonts w:ascii="Arial" w:hAnsi="Arial" w:cs="Arial"/>
        </w:rPr>
        <w:t xml:space="preserve"> affect its integrity</w:t>
      </w:r>
      <w:r>
        <w:rPr>
          <w:rFonts w:ascii="Arial" w:hAnsi="Arial" w:cs="Arial"/>
        </w:rPr>
        <w:t>.</w:t>
      </w:r>
    </w:p>
    <w:p w:rsidR="004470BC" w:rsidRPr="00856BFF" w:rsidRDefault="004470BC" w:rsidP="004470BC">
      <w:pPr>
        <w:rPr>
          <w:rFonts w:ascii="Arial" w:hAnsi="Arial" w:cs="Arial"/>
        </w:rPr>
      </w:pPr>
    </w:p>
    <w:tbl>
      <w:tblPr>
        <w:tblW w:w="5000" w:type="pct"/>
        <w:shd w:val="clear" w:color="auto" w:fill="E6E6E6"/>
        <w:tblLook w:val="01E0"/>
      </w:tblPr>
      <w:tblGrid>
        <w:gridCol w:w="9286"/>
      </w:tblGrid>
      <w:tr w:rsidR="004470BC" w:rsidRPr="00856BFF" w:rsidTr="00657443">
        <w:tc>
          <w:tcPr>
            <w:tcW w:w="5000" w:type="pct"/>
            <w:shd w:val="clear" w:color="auto" w:fill="E6E6E6"/>
          </w:tcPr>
          <w:p w:rsidR="004470BC" w:rsidRPr="00856BFF" w:rsidRDefault="004470BC" w:rsidP="00657443">
            <w:pPr>
              <w:pStyle w:val="Heading2"/>
              <w:rPr>
                <w:rFonts w:ascii="Arial" w:hAnsi="Arial"/>
              </w:rPr>
            </w:pPr>
            <w:bookmarkStart w:id="35" w:name="_Toc428975604"/>
            <w:bookmarkStart w:id="36" w:name="_Toc185061606"/>
            <w:bookmarkStart w:id="37" w:name="_Toc240700371"/>
            <w:r w:rsidRPr="00856BFF">
              <w:rPr>
                <w:rFonts w:ascii="Arial" w:hAnsi="Arial"/>
              </w:rPr>
              <w:t>Category 1, 1a and 1b</w:t>
            </w:r>
            <w:bookmarkEnd w:id="35"/>
            <w:r w:rsidRPr="00856BFF">
              <w:rPr>
                <w:rFonts w:ascii="Arial" w:hAnsi="Arial"/>
              </w:rPr>
              <w:t xml:space="preserve"> </w:t>
            </w:r>
            <w:bookmarkEnd w:id="36"/>
            <w:bookmarkEnd w:id="37"/>
          </w:p>
        </w:tc>
      </w:tr>
    </w:tbl>
    <w:p w:rsidR="004470BC" w:rsidRPr="00856BFF" w:rsidRDefault="004470BC" w:rsidP="004470BC">
      <w:pPr>
        <w:pStyle w:val="Heading3"/>
        <w:numPr>
          <w:ilvl w:val="2"/>
          <w:numId w:val="0"/>
        </w:numPr>
        <w:tabs>
          <w:tab w:val="num" w:pos="0"/>
        </w:tabs>
        <w:spacing w:before="120" w:after="120"/>
        <w:rPr>
          <w:rFonts w:ascii="Arial" w:hAnsi="Arial"/>
        </w:rPr>
      </w:pPr>
      <w:r w:rsidRPr="00856BFF">
        <w:rPr>
          <w:rFonts w:ascii="Arial" w:hAnsi="Arial"/>
        </w:rPr>
        <w:t>Category 1 threshold</w:t>
      </w:r>
    </w:p>
    <w:p w:rsidR="004470BC" w:rsidRPr="00856BFF" w:rsidRDefault="004470BC" w:rsidP="004470BC">
      <w:pPr>
        <w:rPr>
          <w:rFonts w:ascii="Arial" w:hAnsi="Arial" w:cs="Arial"/>
        </w:rPr>
      </w:pPr>
      <w:r w:rsidRPr="00856BFF">
        <w:rPr>
          <w:rFonts w:ascii="Arial" w:hAnsi="Arial" w:cs="Arial"/>
        </w:rPr>
        <w:t xml:space="preserve">Category 1 </w:t>
      </w:r>
      <w:r>
        <w:rPr>
          <w:rFonts w:ascii="Arial" w:hAnsi="Arial" w:cs="Arial"/>
        </w:rPr>
        <w:t>includes</w:t>
      </w:r>
      <w:r w:rsidRPr="00856BFF">
        <w:rPr>
          <w:rFonts w:ascii="Arial" w:hAnsi="Arial" w:cs="Arial"/>
        </w:rPr>
        <w:t xml:space="preserve"> a broad range of </w:t>
      </w:r>
      <w:r>
        <w:rPr>
          <w:rFonts w:ascii="Arial" w:hAnsi="Arial" w:cs="Arial"/>
        </w:rPr>
        <w:t xml:space="preserve">NPI </w:t>
      </w:r>
      <w:r w:rsidRPr="00856BFF">
        <w:rPr>
          <w:rFonts w:ascii="Arial" w:hAnsi="Arial" w:cs="Arial"/>
        </w:rPr>
        <w:t xml:space="preserve">substances that are typically used for production. Most of the </w:t>
      </w:r>
      <w:smartTag w:uri="urn:schemas-microsoft-com:office:smarttags" w:element="PersonName">
        <w:r w:rsidRPr="00856BFF">
          <w:rPr>
            <w:rFonts w:ascii="Arial" w:hAnsi="Arial" w:cs="Arial"/>
          </w:rPr>
          <w:t>NPI</w:t>
        </w:r>
      </w:smartTag>
      <w:r w:rsidRPr="00856BFF">
        <w:rPr>
          <w:rFonts w:ascii="Arial" w:hAnsi="Arial" w:cs="Arial"/>
        </w:rPr>
        <w:t xml:space="preserve"> substances fall into this category.</w:t>
      </w:r>
    </w:p>
    <w:p w:rsidR="004470BC" w:rsidRPr="00856BFF" w:rsidRDefault="004470BC" w:rsidP="004470BC">
      <w:pPr>
        <w:rPr>
          <w:rFonts w:ascii="Arial" w:hAnsi="Arial" w:cs="Arial"/>
        </w:rPr>
      </w:pPr>
    </w:p>
    <w:p w:rsidR="004470BC" w:rsidRPr="00856BFF" w:rsidRDefault="004470BC" w:rsidP="004470BC">
      <w:pPr>
        <w:rPr>
          <w:rFonts w:ascii="Arial" w:hAnsi="Arial" w:cs="Arial"/>
        </w:rPr>
      </w:pPr>
      <w:r w:rsidRPr="00856BFF">
        <w:rPr>
          <w:rFonts w:ascii="Arial" w:hAnsi="Arial" w:cs="Arial"/>
        </w:rPr>
        <w:t>The threshold for this category is the ‘use’</w:t>
      </w:r>
      <w:r>
        <w:rPr>
          <w:rFonts w:ascii="Arial" w:hAnsi="Arial" w:cs="Arial"/>
        </w:rPr>
        <w:t>, as defined earlier,</w:t>
      </w:r>
      <w:r w:rsidRPr="00856BFF">
        <w:rPr>
          <w:rFonts w:ascii="Arial" w:hAnsi="Arial" w:cs="Arial"/>
        </w:rPr>
        <w:t xml:space="preserve"> of 10 tonnes or more per year of a Category 1 substance. </w:t>
      </w:r>
    </w:p>
    <w:p w:rsidR="004470BC" w:rsidRPr="00441CC0" w:rsidRDefault="004470BC" w:rsidP="004470BC">
      <w:pPr>
        <w:pStyle w:val="Heading3"/>
        <w:numPr>
          <w:ilvl w:val="2"/>
          <w:numId w:val="0"/>
        </w:numPr>
        <w:tabs>
          <w:tab w:val="num" w:pos="0"/>
        </w:tabs>
        <w:spacing w:before="120" w:after="120"/>
        <w:rPr>
          <w:rFonts w:ascii="Arial" w:hAnsi="Arial"/>
          <w:lang w:eastAsia="en-US"/>
        </w:rPr>
      </w:pPr>
      <w:bookmarkStart w:id="38" w:name="_Toc185061607"/>
      <w:bookmarkStart w:id="39" w:name="_Toc240700372"/>
      <w:bookmarkStart w:id="40" w:name="_Ref240710278"/>
      <w:bookmarkStart w:id="41" w:name="_Ref240710290"/>
      <w:bookmarkStart w:id="42" w:name="_Ref240710346"/>
      <w:r w:rsidRPr="00856BFF">
        <w:rPr>
          <w:rFonts w:ascii="Arial" w:hAnsi="Arial"/>
        </w:rPr>
        <w:t>Category 1a Total Volatile Organic Compounds threshold</w:t>
      </w:r>
      <w:bookmarkEnd w:id="38"/>
      <w:bookmarkEnd w:id="39"/>
      <w:bookmarkEnd w:id="40"/>
      <w:bookmarkEnd w:id="41"/>
      <w:bookmarkEnd w:id="42"/>
      <w:r w:rsidRPr="00856BFF">
        <w:rPr>
          <w:rFonts w:ascii="Arial" w:hAnsi="Arial"/>
        </w:rPr>
        <w:t xml:space="preserve"> </w:t>
      </w:r>
    </w:p>
    <w:p w:rsidR="004470BC" w:rsidRDefault="004470BC" w:rsidP="004470BC">
      <w:pPr>
        <w:rPr>
          <w:rFonts w:ascii="Arial" w:hAnsi="Arial" w:cs="Arial"/>
        </w:rPr>
      </w:pPr>
      <w:r w:rsidRPr="00856BFF">
        <w:rPr>
          <w:rFonts w:ascii="Arial" w:hAnsi="Arial" w:cs="Arial"/>
        </w:rPr>
        <w:t xml:space="preserve">Category 1a contains only Total Volatile Organic Compounds (TVOC). The threshold for this category is the use of 25 tonnes or more per year of TVOC. </w:t>
      </w:r>
    </w:p>
    <w:p w:rsidR="004470BC" w:rsidRDefault="004470BC" w:rsidP="004470BC">
      <w:pPr>
        <w:rPr>
          <w:rFonts w:ascii="Arial" w:hAnsi="Arial" w:cs="Arial"/>
        </w:rPr>
      </w:pPr>
    </w:p>
    <w:p w:rsidR="004470BC" w:rsidRDefault="004470BC" w:rsidP="004470BC">
      <w:pPr>
        <w:rPr>
          <w:rFonts w:ascii="Arial" w:hAnsi="Arial" w:cs="Arial"/>
        </w:rPr>
      </w:pPr>
      <w:r>
        <w:rPr>
          <w:rFonts w:ascii="Arial" w:hAnsi="Arial" w:cs="Arial"/>
        </w:rPr>
        <w:t xml:space="preserve">The NPI defines total TVOC as the sum, by mass, of individual VOC, </w:t>
      </w:r>
      <w:r w:rsidRPr="00F22460">
        <w:rPr>
          <w:rFonts w:ascii="Arial" w:hAnsi="Arial" w:cs="Arial"/>
          <w:u w:val="single"/>
        </w:rPr>
        <w:t>including non-NPI VOC</w:t>
      </w:r>
      <w:r>
        <w:rPr>
          <w:rFonts w:ascii="Arial" w:hAnsi="Arial" w:cs="Arial"/>
        </w:rPr>
        <w:t xml:space="preserve">. </w:t>
      </w:r>
      <w:r w:rsidRPr="00856BFF">
        <w:rPr>
          <w:rFonts w:ascii="Arial" w:hAnsi="Arial" w:cs="Arial"/>
        </w:rPr>
        <w:t>The</w:t>
      </w:r>
      <w:r>
        <w:rPr>
          <w:rFonts w:ascii="Arial" w:hAnsi="Arial" w:cs="Arial"/>
        </w:rPr>
        <w:t xml:space="preserve"> </w:t>
      </w:r>
      <w:r w:rsidRPr="00856BFF">
        <w:rPr>
          <w:rFonts w:ascii="Arial" w:hAnsi="Arial" w:cs="Arial"/>
        </w:rPr>
        <w:t xml:space="preserve">inclusion of TVOC </w:t>
      </w:r>
      <w:r>
        <w:rPr>
          <w:rFonts w:ascii="Arial" w:hAnsi="Arial" w:cs="Arial"/>
        </w:rPr>
        <w:t>in the NPI recognises</w:t>
      </w:r>
      <w:r w:rsidRPr="00856BFF">
        <w:rPr>
          <w:rFonts w:ascii="Arial" w:hAnsi="Arial" w:cs="Arial"/>
        </w:rPr>
        <w:t xml:space="preserve"> the combined effect of </w:t>
      </w:r>
      <w:r>
        <w:rPr>
          <w:rFonts w:ascii="Arial" w:hAnsi="Arial" w:cs="Arial"/>
        </w:rPr>
        <w:t xml:space="preserve">individual volatile organic </w:t>
      </w:r>
      <w:r w:rsidRPr="00856BFF">
        <w:rPr>
          <w:rFonts w:ascii="Arial" w:hAnsi="Arial" w:cs="Arial"/>
        </w:rPr>
        <w:t>compounds that contribute to smog formation</w:t>
      </w:r>
      <w:r>
        <w:rPr>
          <w:rFonts w:ascii="Arial" w:hAnsi="Arial" w:cs="Arial"/>
        </w:rPr>
        <w:t>. The individual VOC</w:t>
      </w:r>
      <w:r w:rsidRPr="00856BFF">
        <w:rPr>
          <w:rFonts w:ascii="Arial" w:hAnsi="Arial" w:cs="Arial"/>
        </w:rPr>
        <w:t xml:space="preserve"> may not otherwise </w:t>
      </w:r>
      <w:r>
        <w:rPr>
          <w:rFonts w:ascii="Arial" w:hAnsi="Arial" w:cs="Arial"/>
        </w:rPr>
        <w:t>be</w:t>
      </w:r>
      <w:r w:rsidRPr="00856BFF">
        <w:rPr>
          <w:rFonts w:ascii="Arial" w:hAnsi="Arial" w:cs="Arial"/>
        </w:rPr>
        <w:t xml:space="preserve"> captured due to </w:t>
      </w:r>
      <w:r>
        <w:rPr>
          <w:rFonts w:ascii="Arial" w:hAnsi="Arial" w:cs="Arial"/>
        </w:rPr>
        <w:t xml:space="preserve">the </w:t>
      </w:r>
      <w:r w:rsidRPr="00856BFF">
        <w:rPr>
          <w:rFonts w:ascii="Arial" w:hAnsi="Arial" w:cs="Arial"/>
        </w:rPr>
        <w:t xml:space="preserve">usage threshold </w:t>
      </w:r>
      <w:r>
        <w:rPr>
          <w:rFonts w:ascii="Arial" w:hAnsi="Arial" w:cs="Arial"/>
        </w:rPr>
        <w:t xml:space="preserve">for </w:t>
      </w:r>
      <w:r w:rsidRPr="00856BFF">
        <w:rPr>
          <w:rFonts w:ascii="Arial" w:hAnsi="Arial" w:cs="Arial"/>
        </w:rPr>
        <w:t xml:space="preserve">individual </w:t>
      </w:r>
      <w:r>
        <w:rPr>
          <w:rFonts w:ascii="Arial" w:hAnsi="Arial" w:cs="Arial"/>
        </w:rPr>
        <w:t>VOC</w:t>
      </w:r>
      <w:r w:rsidRPr="00856BFF">
        <w:rPr>
          <w:rFonts w:ascii="Arial" w:hAnsi="Arial" w:cs="Arial"/>
        </w:rPr>
        <w:t xml:space="preserve"> not </w:t>
      </w:r>
      <w:r>
        <w:rPr>
          <w:rFonts w:ascii="Arial" w:hAnsi="Arial" w:cs="Arial"/>
        </w:rPr>
        <w:t>being exceeded.</w:t>
      </w:r>
      <w:r w:rsidRPr="00856BFF">
        <w:rPr>
          <w:rFonts w:ascii="Arial" w:hAnsi="Arial" w:cs="Arial"/>
        </w:rPr>
        <w:t xml:space="preserve"> </w:t>
      </w:r>
    </w:p>
    <w:p w:rsidR="004470BC" w:rsidRDefault="004470BC" w:rsidP="004470BC">
      <w:pPr>
        <w:rPr>
          <w:rFonts w:ascii="Arial" w:hAnsi="Arial" w:cs="Arial"/>
        </w:rPr>
      </w:pPr>
    </w:p>
    <w:p w:rsidR="004470BC" w:rsidRDefault="004470BC" w:rsidP="004470BC">
      <w:pPr>
        <w:rPr>
          <w:rFonts w:ascii="Arial" w:hAnsi="Arial" w:cs="Arial"/>
        </w:rPr>
      </w:pPr>
      <w:r>
        <w:rPr>
          <w:rFonts w:ascii="Arial" w:hAnsi="Arial" w:cs="Arial"/>
        </w:rPr>
        <w:t>The NPI defin</w:t>
      </w:r>
      <w:r w:rsidR="008532BC">
        <w:rPr>
          <w:rFonts w:ascii="Arial" w:hAnsi="Arial" w:cs="Arial"/>
        </w:rPr>
        <w:t>ition for</w:t>
      </w:r>
      <w:r w:rsidRPr="00856BFF">
        <w:rPr>
          <w:rFonts w:ascii="Arial" w:hAnsi="Arial" w:cs="Arial"/>
        </w:rPr>
        <w:t xml:space="preserve"> volatile organic compounds (VOC) </w:t>
      </w:r>
      <w:r w:rsidR="008532BC">
        <w:rPr>
          <w:rFonts w:ascii="Arial" w:hAnsi="Arial" w:cs="Arial"/>
        </w:rPr>
        <w:t xml:space="preserve">is set out in </w:t>
      </w:r>
      <w:r w:rsidR="006361A4" w:rsidRPr="006361A4">
        <w:rPr>
          <w:rFonts w:ascii="Arial" w:hAnsi="Arial" w:cs="Arial"/>
          <w:b/>
        </w:rPr>
        <w:t>Appendix C</w:t>
      </w:r>
      <w:r w:rsidR="008532BC">
        <w:rPr>
          <w:rFonts w:ascii="Arial" w:hAnsi="Arial" w:cs="Arial"/>
        </w:rPr>
        <w:t>.</w:t>
      </w:r>
    </w:p>
    <w:p w:rsidR="008532BC" w:rsidRDefault="008532BC" w:rsidP="004470BC">
      <w:pPr>
        <w:rPr>
          <w:rFonts w:ascii="Arial" w:hAnsi="Arial" w:cs="Arial"/>
        </w:rPr>
      </w:pPr>
    </w:p>
    <w:p w:rsidR="004470BC" w:rsidRPr="00856BFF" w:rsidRDefault="004470BC" w:rsidP="004470BC">
      <w:pPr>
        <w:rPr>
          <w:rFonts w:ascii="Arial" w:hAnsi="Arial" w:cs="Arial"/>
        </w:rPr>
      </w:pPr>
      <w:r w:rsidRPr="00856BFF">
        <w:rPr>
          <w:rFonts w:ascii="Arial" w:hAnsi="Arial" w:cs="Arial"/>
        </w:rPr>
        <w:t xml:space="preserve">The NPI substance list includes VOC which are </w:t>
      </w:r>
      <w:r w:rsidR="008532BC">
        <w:rPr>
          <w:rFonts w:ascii="Arial" w:hAnsi="Arial" w:cs="Arial"/>
        </w:rPr>
        <w:t xml:space="preserve">also </w:t>
      </w:r>
      <w:r w:rsidRPr="00856BFF">
        <w:rPr>
          <w:rFonts w:ascii="Arial" w:hAnsi="Arial" w:cs="Arial"/>
        </w:rPr>
        <w:t>Category 1 substances (10 tonnes usage threshold). To help identify these</w:t>
      </w:r>
      <w:r>
        <w:rPr>
          <w:rFonts w:ascii="Arial" w:hAnsi="Arial" w:cs="Arial"/>
        </w:rPr>
        <w:t>,</w:t>
      </w:r>
      <w:r w:rsidRPr="00856BFF">
        <w:rPr>
          <w:rFonts w:ascii="Arial" w:hAnsi="Arial" w:cs="Arial"/>
        </w:rPr>
        <w:t xml:space="preserve"> you can use </w:t>
      </w:r>
      <w:r w:rsidR="006361A4" w:rsidRPr="006361A4">
        <w:rPr>
          <w:rFonts w:ascii="Arial" w:hAnsi="Arial" w:cs="Arial"/>
          <w:b/>
        </w:rPr>
        <w:t>Appendices B and C</w:t>
      </w:r>
      <w:r w:rsidRPr="00856BFF">
        <w:rPr>
          <w:rFonts w:ascii="Arial" w:hAnsi="Arial" w:cs="Arial"/>
        </w:rPr>
        <w:t xml:space="preserve"> and/or the </w:t>
      </w:r>
      <w:smartTag w:uri="urn:schemas-microsoft-com:office:smarttags" w:element="PersonName">
        <w:r w:rsidRPr="00856BFF">
          <w:rPr>
            <w:rFonts w:ascii="Arial" w:hAnsi="Arial" w:cs="Arial"/>
          </w:rPr>
          <w:t>NPI</w:t>
        </w:r>
      </w:smartTag>
      <w:r w:rsidRPr="00856BFF">
        <w:rPr>
          <w:rFonts w:ascii="Arial" w:hAnsi="Arial" w:cs="Arial"/>
        </w:rPr>
        <w:t xml:space="preserve"> website.</w:t>
      </w:r>
    </w:p>
    <w:p w:rsidR="004470BC" w:rsidRPr="00812BF7" w:rsidRDefault="004470BC" w:rsidP="00812BF7">
      <w:pPr>
        <w:pStyle w:val="Heading3"/>
        <w:numPr>
          <w:ilvl w:val="2"/>
          <w:numId w:val="0"/>
        </w:numPr>
        <w:tabs>
          <w:tab w:val="num" w:pos="0"/>
        </w:tabs>
        <w:spacing w:before="120" w:after="120"/>
        <w:rPr>
          <w:rFonts w:ascii="Arial" w:hAnsi="Arial"/>
        </w:rPr>
      </w:pPr>
      <w:bookmarkStart w:id="43" w:name="_Toc185061608"/>
      <w:bookmarkStart w:id="44" w:name="_Toc240700373"/>
      <w:r w:rsidRPr="00856BFF">
        <w:rPr>
          <w:rFonts w:ascii="Arial" w:hAnsi="Arial"/>
        </w:rPr>
        <w:t>Category 1b mercury and compounds threshold</w:t>
      </w:r>
      <w:bookmarkEnd w:id="43"/>
      <w:bookmarkEnd w:id="44"/>
    </w:p>
    <w:p w:rsidR="004470BC" w:rsidRPr="00856BFF" w:rsidRDefault="004470BC" w:rsidP="004470BC">
      <w:pPr>
        <w:rPr>
          <w:rFonts w:ascii="Arial" w:hAnsi="Arial" w:cs="Arial"/>
        </w:rPr>
      </w:pPr>
      <w:r w:rsidRPr="00856BFF">
        <w:rPr>
          <w:rFonts w:ascii="Arial" w:hAnsi="Arial" w:cs="Arial"/>
        </w:rPr>
        <w:t>Category 1b contains only mercury and compounds. The threshold for mercury and compounds is the use of 5 kg or more in the reporting year.</w:t>
      </w:r>
      <w:r>
        <w:rPr>
          <w:rFonts w:ascii="Arial" w:hAnsi="Arial" w:cs="Arial"/>
        </w:rPr>
        <w:t xml:space="preserve"> The extremely low threshold for Category 1</w:t>
      </w:r>
      <w:r w:rsidR="00CC339F">
        <w:rPr>
          <w:rFonts w:ascii="Arial" w:hAnsi="Arial" w:cs="Arial"/>
        </w:rPr>
        <w:t>b</w:t>
      </w:r>
      <w:r>
        <w:rPr>
          <w:rFonts w:ascii="Arial" w:hAnsi="Arial" w:cs="Arial"/>
        </w:rPr>
        <w:t>, in comparison with</w:t>
      </w:r>
      <w:r w:rsidRPr="00856BFF">
        <w:rPr>
          <w:rFonts w:ascii="Arial" w:hAnsi="Arial" w:cs="Arial"/>
        </w:rPr>
        <w:t xml:space="preserve"> Category 1 substances</w:t>
      </w:r>
      <w:r>
        <w:rPr>
          <w:rFonts w:ascii="Arial" w:hAnsi="Arial" w:cs="Arial"/>
        </w:rPr>
        <w:t>, reflects the high toxicity of mercury</w:t>
      </w:r>
      <w:r w:rsidRPr="00856BFF">
        <w:rPr>
          <w:rFonts w:ascii="Arial" w:hAnsi="Arial" w:cs="Arial"/>
        </w:rPr>
        <w:t xml:space="preserve">. </w:t>
      </w:r>
    </w:p>
    <w:p w:rsidR="008532BC" w:rsidRDefault="008532BC">
      <w:pPr>
        <w:widowControl/>
        <w:rPr>
          <w:rFonts w:ascii="Arial" w:hAnsi="Arial" w:cs="Arial"/>
          <w:b/>
          <w:i/>
        </w:rPr>
      </w:pPr>
      <w:r>
        <w:rPr>
          <w:rFonts w:ascii="Arial" w:hAnsi="Arial"/>
        </w:rPr>
        <w:br w:type="page"/>
      </w:r>
    </w:p>
    <w:p w:rsidR="004470BC" w:rsidRPr="00856BFF" w:rsidRDefault="004470BC" w:rsidP="004470BC">
      <w:pPr>
        <w:pStyle w:val="Heading3"/>
        <w:numPr>
          <w:ilvl w:val="2"/>
          <w:numId w:val="0"/>
        </w:numPr>
        <w:tabs>
          <w:tab w:val="num" w:pos="0"/>
        </w:tabs>
        <w:spacing w:before="120" w:after="120"/>
        <w:rPr>
          <w:rFonts w:ascii="Arial" w:hAnsi="Arial"/>
        </w:rPr>
      </w:pPr>
      <w:r w:rsidRPr="00856BFF">
        <w:rPr>
          <w:rFonts w:ascii="Arial" w:hAnsi="Arial"/>
        </w:rPr>
        <w:t>Determining the use of Category 1, 1a and 1b substances</w:t>
      </w:r>
    </w:p>
    <w:p w:rsidR="004470BC" w:rsidRPr="00856BFF" w:rsidRDefault="004470BC" w:rsidP="004470BC">
      <w:pPr>
        <w:rPr>
          <w:rFonts w:ascii="Arial" w:hAnsi="Arial" w:cs="Arial"/>
        </w:rPr>
      </w:pPr>
      <w:r w:rsidRPr="00856BFF">
        <w:rPr>
          <w:rFonts w:ascii="Arial" w:hAnsi="Arial" w:cs="Arial"/>
        </w:rPr>
        <w:t xml:space="preserve">A simple way to determine the ‘usage’ of an </w:t>
      </w:r>
      <w:smartTag w:uri="urn:schemas-microsoft-com:office:smarttags" w:element="PersonName">
        <w:r w:rsidRPr="00856BFF">
          <w:rPr>
            <w:rFonts w:ascii="Arial" w:hAnsi="Arial" w:cs="Arial"/>
          </w:rPr>
          <w:t>NPI</w:t>
        </w:r>
      </w:smartTag>
      <w:r w:rsidRPr="00856BFF">
        <w:rPr>
          <w:rFonts w:ascii="Arial" w:hAnsi="Arial" w:cs="Arial"/>
        </w:rPr>
        <w:t xml:space="preserve"> substance by your facility is described in the following steps:</w:t>
      </w:r>
    </w:p>
    <w:p w:rsidR="004470BC" w:rsidRPr="00856BFF" w:rsidRDefault="004470BC" w:rsidP="004470BC">
      <w:pPr>
        <w:rPr>
          <w:rFonts w:ascii="Arial" w:hAnsi="Arial" w:cs="Arial"/>
        </w:rPr>
      </w:pPr>
    </w:p>
    <w:p w:rsidR="004470BC" w:rsidRPr="00C6746C" w:rsidRDefault="004470BC" w:rsidP="004470BC">
      <w:pPr>
        <w:pStyle w:val="Step"/>
        <w:numPr>
          <w:ilvl w:val="0"/>
          <w:numId w:val="33"/>
        </w:numPr>
        <w:rPr>
          <w:rFonts w:ascii="Arial" w:hAnsi="Arial" w:cs="Arial"/>
          <w:i/>
          <w:iCs/>
        </w:rPr>
      </w:pPr>
      <w:r w:rsidRPr="00C6746C">
        <w:rPr>
          <w:rFonts w:ascii="Arial" w:hAnsi="Arial" w:cs="Arial"/>
          <w:i/>
          <w:iCs/>
        </w:rPr>
        <w:t xml:space="preserve">Determine whether </w:t>
      </w:r>
      <w:smartTag w:uri="urn:schemas-microsoft-com:office:smarttags" w:element="PersonName">
        <w:r w:rsidRPr="00C6746C">
          <w:rPr>
            <w:rFonts w:ascii="Arial" w:hAnsi="Arial" w:cs="Arial"/>
            <w:i/>
            <w:iCs/>
          </w:rPr>
          <w:t>NPI</w:t>
        </w:r>
      </w:smartTag>
      <w:r w:rsidRPr="00C6746C">
        <w:rPr>
          <w:rFonts w:ascii="Arial" w:hAnsi="Arial" w:cs="Arial"/>
          <w:i/>
          <w:iCs/>
        </w:rPr>
        <w:t xml:space="preserve"> substances are produced</w:t>
      </w:r>
    </w:p>
    <w:p w:rsidR="004470BC" w:rsidRPr="00856BFF" w:rsidRDefault="004470BC" w:rsidP="004470BC">
      <w:pPr>
        <w:rPr>
          <w:rFonts w:ascii="Arial" w:hAnsi="Arial" w:cs="Arial"/>
        </w:rPr>
      </w:pPr>
    </w:p>
    <w:p w:rsidR="004470BC" w:rsidRPr="00856BFF" w:rsidRDefault="004470BC" w:rsidP="004470BC">
      <w:pPr>
        <w:rPr>
          <w:rFonts w:ascii="Arial" w:hAnsi="Arial" w:cs="Arial"/>
        </w:rPr>
      </w:pPr>
      <w:r w:rsidRPr="00856BFF">
        <w:rPr>
          <w:rFonts w:ascii="Arial" w:hAnsi="Arial" w:cs="Arial"/>
        </w:rPr>
        <w:t xml:space="preserve">The first step is to determine if your facility manufactures or coincidentally produces any </w:t>
      </w:r>
      <w:smartTag w:uri="urn:schemas-microsoft-com:office:smarttags" w:element="PersonName">
        <w:r w:rsidRPr="00856BFF">
          <w:rPr>
            <w:rFonts w:ascii="Arial" w:hAnsi="Arial" w:cs="Arial"/>
          </w:rPr>
          <w:t>NPI</w:t>
        </w:r>
      </w:smartTag>
      <w:r w:rsidRPr="00856BFF">
        <w:rPr>
          <w:rFonts w:ascii="Arial" w:hAnsi="Arial" w:cs="Arial"/>
        </w:rPr>
        <w:t xml:space="preserve"> substances. For example, if a facility produces five tonnes of acetone (a Category 1 substance) in its processes, the acetone produced is included as part of the facility’s total use of acetone. </w:t>
      </w:r>
    </w:p>
    <w:p w:rsidR="004470BC" w:rsidRPr="00856BFF" w:rsidRDefault="004470BC" w:rsidP="004470BC">
      <w:pPr>
        <w:rPr>
          <w:rFonts w:ascii="Arial" w:hAnsi="Arial" w:cs="Arial"/>
        </w:rPr>
      </w:pPr>
    </w:p>
    <w:p w:rsidR="004470BC" w:rsidRPr="00856BFF" w:rsidRDefault="004470BC" w:rsidP="004470BC">
      <w:pPr>
        <w:rPr>
          <w:rFonts w:ascii="Arial" w:hAnsi="Arial" w:cs="Arial"/>
        </w:rPr>
      </w:pPr>
      <w:r w:rsidRPr="00856BFF">
        <w:rPr>
          <w:rFonts w:ascii="Arial" w:hAnsi="Arial" w:cs="Arial"/>
        </w:rPr>
        <w:t xml:space="preserve">Once identified, the amount of each </w:t>
      </w:r>
      <w:smartTag w:uri="urn:schemas-microsoft-com:office:smarttags" w:element="PersonName">
        <w:r w:rsidRPr="00856BFF">
          <w:rPr>
            <w:rFonts w:ascii="Arial" w:hAnsi="Arial" w:cs="Arial"/>
          </w:rPr>
          <w:t>NPI</w:t>
        </w:r>
      </w:smartTag>
      <w:r w:rsidRPr="00856BFF">
        <w:rPr>
          <w:rFonts w:ascii="Arial" w:hAnsi="Arial" w:cs="Arial"/>
        </w:rPr>
        <w:t xml:space="preserve"> substance manufactured or coincidentally produced must be determined. To assist you with these calculations, substance properties and unit conversions are located in </w:t>
      </w:r>
      <w:r w:rsidR="006361A4" w:rsidRPr="006361A4">
        <w:rPr>
          <w:rFonts w:ascii="Arial" w:hAnsi="Arial" w:cs="Arial"/>
          <w:b/>
        </w:rPr>
        <w:t>Appendices B and C</w:t>
      </w:r>
      <w:r w:rsidRPr="00856BFF">
        <w:rPr>
          <w:rFonts w:ascii="Arial" w:hAnsi="Arial" w:cs="Arial"/>
        </w:rPr>
        <w:t xml:space="preserve"> respectively.</w:t>
      </w:r>
    </w:p>
    <w:p w:rsidR="004470BC" w:rsidRPr="00856BFF" w:rsidRDefault="004470BC" w:rsidP="004470BC">
      <w:pPr>
        <w:rPr>
          <w:rFonts w:ascii="Arial" w:hAnsi="Arial" w:cs="Arial"/>
        </w:rPr>
      </w:pPr>
    </w:p>
    <w:p w:rsidR="004470BC" w:rsidRPr="00856BFF" w:rsidRDefault="004470BC" w:rsidP="004470BC">
      <w:pPr>
        <w:pStyle w:val="Step"/>
        <w:rPr>
          <w:rFonts w:ascii="Arial" w:hAnsi="Arial" w:cs="Arial"/>
          <w:i/>
          <w:iCs/>
          <w:kern w:val="0"/>
        </w:rPr>
      </w:pPr>
      <w:r w:rsidRPr="00856BFF">
        <w:rPr>
          <w:rFonts w:ascii="Arial" w:hAnsi="Arial" w:cs="Arial"/>
          <w:i/>
          <w:iCs/>
          <w:kern w:val="0"/>
        </w:rPr>
        <w:t>Calculat</w:t>
      </w:r>
      <w:r>
        <w:rPr>
          <w:rFonts w:ascii="Arial" w:hAnsi="Arial" w:cs="Arial"/>
          <w:i/>
          <w:iCs/>
          <w:kern w:val="0"/>
        </w:rPr>
        <w:t>e</w:t>
      </w:r>
      <w:r w:rsidRPr="00856BFF">
        <w:rPr>
          <w:rFonts w:ascii="Arial" w:hAnsi="Arial" w:cs="Arial"/>
          <w:i/>
          <w:iCs/>
          <w:kern w:val="0"/>
        </w:rPr>
        <w:t xml:space="preserve"> the quantities of </w:t>
      </w:r>
      <w:smartTag w:uri="urn:schemas-microsoft-com:office:smarttags" w:element="PersonName">
        <w:r w:rsidRPr="00856BFF">
          <w:rPr>
            <w:rFonts w:ascii="Arial" w:hAnsi="Arial" w:cs="Arial"/>
            <w:i/>
            <w:iCs/>
            <w:kern w:val="0"/>
          </w:rPr>
          <w:t>NPI</w:t>
        </w:r>
      </w:smartTag>
      <w:r w:rsidRPr="00856BFF">
        <w:rPr>
          <w:rFonts w:ascii="Arial" w:hAnsi="Arial" w:cs="Arial"/>
          <w:i/>
          <w:iCs/>
          <w:kern w:val="0"/>
        </w:rPr>
        <w:t xml:space="preserve"> substances purchased/handled</w:t>
      </w:r>
    </w:p>
    <w:p w:rsidR="004470BC" w:rsidRPr="00856BFF" w:rsidRDefault="004470BC" w:rsidP="004470BC">
      <w:pPr>
        <w:rPr>
          <w:rFonts w:ascii="Arial" w:hAnsi="Arial" w:cs="Arial"/>
        </w:rPr>
      </w:pPr>
    </w:p>
    <w:p w:rsidR="004470BC" w:rsidRPr="00856BFF" w:rsidRDefault="004470BC" w:rsidP="004470BC">
      <w:pPr>
        <w:rPr>
          <w:rFonts w:ascii="Arial" w:hAnsi="Arial" w:cs="Arial"/>
        </w:rPr>
      </w:pPr>
      <w:r w:rsidRPr="00856BFF">
        <w:rPr>
          <w:rFonts w:ascii="Arial" w:hAnsi="Arial" w:cs="Arial"/>
        </w:rPr>
        <w:t xml:space="preserve">The next step is to determine if any </w:t>
      </w:r>
      <w:smartTag w:uri="urn:schemas-microsoft-com:office:smarttags" w:element="PersonName">
        <w:r w:rsidRPr="00856BFF">
          <w:rPr>
            <w:rFonts w:ascii="Arial" w:hAnsi="Arial" w:cs="Arial"/>
          </w:rPr>
          <w:t>NPI</w:t>
        </w:r>
      </w:smartTag>
      <w:r w:rsidRPr="00856BFF">
        <w:rPr>
          <w:rFonts w:ascii="Arial" w:hAnsi="Arial" w:cs="Arial"/>
        </w:rPr>
        <w:t xml:space="preserve"> substances are handled at your facility and</w:t>
      </w:r>
      <w:r>
        <w:rPr>
          <w:rFonts w:ascii="Arial" w:hAnsi="Arial" w:cs="Arial"/>
        </w:rPr>
        <w:t>,</w:t>
      </w:r>
      <w:r w:rsidRPr="00856BFF">
        <w:rPr>
          <w:rFonts w:ascii="Arial" w:hAnsi="Arial" w:cs="Arial"/>
        </w:rPr>
        <w:t xml:space="preserve"> if so, the quantities involved. An example of this is a quarry where rock from the site is moved from one part of the site to another. Any </w:t>
      </w:r>
      <w:smartTag w:uri="urn:schemas-microsoft-com:office:smarttags" w:element="PersonName">
        <w:r w:rsidRPr="00856BFF">
          <w:rPr>
            <w:rFonts w:ascii="Arial" w:hAnsi="Arial" w:cs="Arial"/>
          </w:rPr>
          <w:t>NPI</w:t>
        </w:r>
      </w:smartTag>
      <w:r w:rsidRPr="00856BFF">
        <w:rPr>
          <w:rFonts w:ascii="Arial" w:hAnsi="Arial" w:cs="Arial"/>
        </w:rPr>
        <w:t xml:space="preserve"> substance within the rock must be included as part of the facility’s total use of that substance.</w:t>
      </w:r>
    </w:p>
    <w:p w:rsidR="004470BC" w:rsidRPr="00856BFF" w:rsidRDefault="004470BC" w:rsidP="004470BC">
      <w:pPr>
        <w:rPr>
          <w:rFonts w:ascii="Arial" w:hAnsi="Arial" w:cs="Arial"/>
        </w:rPr>
      </w:pPr>
    </w:p>
    <w:p w:rsidR="004470BC" w:rsidRPr="00856BFF" w:rsidRDefault="004470BC" w:rsidP="004470BC">
      <w:pPr>
        <w:pStyle w:val="Step"/>
        <w:rPr>
          <w:rFonts w:ascii="Arial" w:hAnsi="Arial" w:cs="Arial"/>
          <w:i/>
          <w:iCs/>
          <w:kern w:val="0"/>
        </w:rPr>
      </w:pPr>
      <w:r w:rsidRPr="00856BFF">
        <w:rPr>
          <w:rFonts w:ascii="Arial" w:hAnsi="Arial" w:cs="Arial"/>
          <w:i/>
          <w:iCs/>
          <w:kern w:val="0"/>
        </w:rPr>
        <w:t xml:space="preserve">Step 3: Determining the total amount of </w:t>
      </w:r>
      <w:smartTag w:uri="urn:schemas-microsoft-com:office:smarttags" w:element="PersonName">
        <w:r w:rsidRPr="00856BFF">
          <w:rPr>
            <w:rFonts w:ascii="Arial" w:hAnsi="Arial" w:cs="Arial"/>
            <w:i/>
            <w:iCs/>
            <w:kern w:val="0"/>
          </w:rPr>
          <w:t>NPI</w:t>
        </w:r>
      </w:smartTag>
      <w:r w:rsidRPr="00856BFF">
        <w:rPr>
          <w:rFonts w:ascii="Arial" w:hAnsi="Arial" w:cs="Arial"/>
          <w:i/>
          <w:iCs/>
          <w:kern w:val="0"/>
        </w:rPr>
        <w:t xml:space="preserve"> substances used</w:t>
      </w:r>
    </w:p>
    <w:p w:rsidR="004470BC" w:rsidRPr="00856BFF" w:rsidRDefault="004470BC" w:rsidP="004470BC">
      <w:pPr>
        <w:rPr>
          <w:rFonts w:ascii="Arial" w:hAnsi="Arial" w:cs="Arial"/>
        </w:rPr>
      </w:pPr>
    </w:p>
    <w:p w:rsidR="004470BC" w:rsidRPr="00856BFF" w:rsidRDefault="004470BC" w:rsidP="004470BC">
      <w:pPr>
        <w:rPr>
          <w:rFonts w:ascii="Arial" w:hAnsi="Arial" w:cs="Arial"/>
        </w:rPr>
      </w:pPr>
      <w:r w:rsidRPr="00856BFF">
        <w:rPr>
          <w:rFonts w:ascii="Arial" w:hAnsi="Arial" w:cs="Arial"/>
        </w:rPr>
        <w:t xml:space="preserve">For each Category 1, 1a and 1b </w:t>
      </w:r>
      <w:smartTag w:uri="urn:schemas-microsoft-com:office:smarttags" w:element="PersonName">
        <w:r w:rsidRPr="00856BFF">
          <w:rPr>
            <w:rFonts w:ascii="Arial" w:hAnsi="Arial" w:cs="Arial"/>
          </w:rPr>
          <w:t>NPI</w:t>
        </w:r>
      </w:smartTag>
      <w:r w:rsidRPr="00856BFF">
        <w:rPr>
          <w:rFonts w:ascii="Arial" w:hAnsi="Arial" w:cs="Arial"/>
        </w:rPr>
        <w:t xml:space="preserve"> substance, add the components of use from the two previous steps to calculate the total amount that has been ‘used’ at your facility (in tonnes per year). If the facility has ‘used’ a total of 10 tonnes or more of a Category 1 substance, 25 tonnes or more of a Category 1a substance and/or 5 kg or more of Category 1b substance in a reporting year you must report the emissions of each substance that has </w:t>
      </w:r>
      <w:r>
        <w:rPr>
          <w:rFonts w:ascii="Arial" w:hAnsi="Arial" w:cs="Arial"/>
        </w:rPr>
        <w:t>exceeded</w:t>
      </w:r>
      <w:r w:rsidRPr="00856BFF">
        <w:rPr>
          <w:rFonts w:ascii="Arial" w:hAnsi="Arial" w:cs="Arial"/>
        </w:rPr>
        <w:t xml:space="preserve"> the threshold.</w:t>
      </w:r>
    </w:p>
    <w:p w:rsidR="004470BC" w:rsidRPr="00856BFF" w:rsidRDefault="004470BC" w:rsidP="004470BC">
      <w:pPr>
        <w:rPr>
          <w:rFonts w:ascii="Arial" w:hAnsi="Arial" w:cs="Arial"/>
        </w:rPr>
      </w:pPr>
    </w:p>
    <w:p w:rsidR="004470BC" w:rsidRDefault="004470BC" w:rsidP="004470BC">
      <w:pPr>
        <w:rPr>
          <w:rStyle w:val="BoldChar"/>
          <w:rFonts w:ascii="Arial" w:hAnsi="Arial" w:cs="Arial"/>
        </w:rPr>
      </w:pPr>
      <w:r w:rsidRPr="00856BFF">
        <w:rPr>
          <w:rFonts w:ascii="Arial" w:hAnsi="Arial" w:cs="Arial"/>
        </w:rPr>
        <w:t xml:space="preserve">When determining the ‘used’ amount you must ensure that the substance is not counted more than once. For example, purchased material that is counted as part of Step 1 should not be counted as part of material the site handles in Step 2. </w:t>
      </w:r>
    </w:p>
    <w:p w:rsidR="004470BC" w:rsidRDefault="004470BC" w:rsidP="004470BC">
      <w:pPr>
        <w:rPr>
          <w:rStyle w:val="BoldChar"/>
          <w:rFonts w:ascii="Arial" w:hAnsi="Arial" w:cs="Arial"/>
        </w:rPr>
      </w:pPr>
    </w:p>
    <w:p w:rsidR="004470BC" w:rsidRPr="00856BFF" w:rsidRDefault="004470BC" w:rsidP="004470BC">
      <w:pPr>
        <w:rPr>
          <w:rFonts w:ascii="Arial" w:hAnsi="Arial" w:cs="Arial"/>
        </w:rPr>
      </w:pPr>
      <w:r w:rsidRPr="00856BFF">
        <w:rPr>
          <w:rStyle w:val="BoldChar"/>
          <w:rFonts w:ascii="Arial" w:hAnsi="Arial" w:cs="Arial"/>
        </w:rPr>
        <w:t>Example 1</w:t>
      </w:r>
      <w:r w:rsidRPr="00856BFF">
        <w:rPr>
          <w:rFonts w:ascii="Arial" w:hAnsi="Arial" w:cs="Arial"/>
        </w:rPr>
        <w:t xml:space="preserve"> </w:t>
      </w:r>
      <w:r>
        <w:rPr>
          <w:rFonts w:ascii="Arial" w:hAnsi="Arial" w:cs="Arial"/>
        </w:rPr>
        <w:t xml:space="preserve">below </w:t>
      </w:r>
      <w:r w:rsidRPr="00856BFF">
        <w:rPr>
          <w:rFonts w:ascii="Arial" w:hAnsi="Arial" w:cs="Arial"/>
        </w:rPr>
        <w:t xml:space="preserve">shows the method of calculating the use of a Category 1 substance. Acetone is used in this example, but the same principles </w:t>
      </w:r>
      <w:r>
        <w:rPr>
          <w:rFonts w:ascii="Arial" w:hAnsi="Arial" w:cs="Arial"/>
        </w:rPr>
        <w:t>apply</w:t>
      </w:r>
      <w:r w:rsidRPr="00856BFF">
        <w:rPr>
          <w:rFonts w:ascii="Arial" w:hAnsi="Arial" w:cs="Arial"/>
        </w:rPr>
        <w:t xml:space="preserve"> </w:t>
      </w:r>
      <w:r>
        <w:rPr>
          <w:rFonts w:ascii="Arial" w:hAnsi="Arial" w:cs="Arial"/>
        </w:rPr>
        <w:t>to</w:t>
      </w:r>
      <w:r w:rsidRPr="00856BFF">
        <w:rPr>
          <w:rFonts w:ascii="Arial" w:hAnsi="Arial" w:cs="Arial"/>
        </w:rPr>
        <w:t xml:space="preserve"> other </w:t>
      </w:r>
      <w:smartTag w:uri="urn:schemas-microsoft-com:office:smarttags" w:element="PersonName">
        <w:r w:rsidRPr="00856BFF">
          <w:rPr>
            <w:rFonts w:ascii="Arial" w:hAnsi="Arial" w:cs="Arial"/>
          </w:rPr>
          <w:t>NPI</w:t>
        </w:r>
      </w:smartTag>
      <w:r w:rsidRPr="00856BFF">
        <w:rPr>
          <w:rFonts w:ascii="Arial" w:hAnsi="Arial" w:cs="Arial"/>
        </w:rPr>
        <w:t xml:space="preserve"> substances.</w:t>
      </w:r>
    </w:p>
    <w:p w:rsidR="007826A4" w:rsidRDefault="007826A4">
      <w:bookmarkStart w:id="45" w:name="_Toc237230162"/>
      <w:r>
        <w:rPr>
          <w:b/>
        </w:rPr>
        <w:br w:type="page"/>
      </w:r>
    </w:p>
    <w:tbl>
      <w:tblPr>
        <w:tblW w:w="5000" w:type="pct"/>
        <w:tblBorders>
          <w:top w:val="single" w:sz="4" w:space="0" w:color="auto"/>
          <w:left w:val="single" w:sz="4" w:space="0" w:color="auto"/>
          <w:bottom w:val="single" w:sz="4" w:space="0" w:color="auto"/>
          <w:right w:val="single" w:sz="4" w:space="0" w:color="auto"/>
        </w:tblBorders>
        <w:tblLook w:val="01E0"/>
      </w:tblPr>
      <w:tblGrid>
        <w:gridCol w:w="9286"/>
      </w:tblGrid>
      <w:tr w:rsidR="004470BC" w:rsidRPr="00856BFF" w:rsidTr="00657443">
        <w:trPr>
          <w:tblHeader/>
        </w:trPr>
        <w:tc>
          <w:tcPr>
            <w:tcW w:w="5000" w:type="pct"/>
            <w:tcBorders>
              <w:top w:val="single" w:sz="4" w:space="0" w:color="auto"/>
              <w:left w:val="single" w:sz="4" w:space="0" w:color="auto"/>
              <w:bottom w:val="nil"/>
              <w:right w:val="single" w:sz="4" w:space="0" w:color="auto"/>
            </w:tcBorders>
            <w:shd w:val="clear" w:color="auto" w:fill="E6E6E6"/>
          </w:tcPr>
          <w:p w:rsidR="004470BC" w:rsidRPr="00856BFF" w:rsidRDefault="000D0AA6" w:rsidP="000D0AA6">
            <w:pPr>
              <w:pStyle w:val="Bold"/>
              <w:rPr>
                <w:rFonts w:ascii="Arial" w:hAnsi="Arial" w:cs="Arial"/>
              </w:rPr>
            </w:pPr>
            <w:bookmarkStart w:id="46" w:name="_Toc428975636"/>
            <w:bookmarkEnd w:id="45"/>
            <w:r w:rsidRPr="00856BFF">
              <w:rPr>
                <w:rFonts w:ascii="Arial" w:hAnsi="Arial" w:cs="Arial"/>
              </w:rPr>
              <w:t>E</w:t>
            </w:r>
            <w:r>
              <w:rPr>
                <w:rFonts w:ascii="Arial" w:hAnsi="Arial" w:cs="Arial"/>
              </w:rPr>
              <w:t>XAMPLE</w:t>
            </w:r>
            <w:r w:rsidRPr="00856BFF">
              <w:rPr>
                <w:rFonts w:ascii="Arial" w:hAnsi="Arial" w:cs="Arial"/>
              </w:rPr>
              <w:t xml:space="preserve"> </w:t>
            </w:r>
            <w:r w:rsidR="008A063D" w:rsidRPr="00856BFF">
              <w:rPr>
                <w:rFonts w:ascii="Arial" w:hAnsi="Arial" w:cs="Arial"/>
              </w:rPr>
              <w:fldChar w:fldCharType="begin"/>
            </w:r>
            <w:r w:rsidRPr="00856BFF">
              <w:rPr>
                <w:rFonts w:ascii="Arial" w:hAnsi="Arial" w:cs="Arial"/>
              </w:rPr>
              <w:instrText xml:space="preserve"> SEQ Example \* ARABIC </w:instrText>
            </w:r>
            <w:r w:rsidR="008A063D" w:rsidRPr="00856BFF">
              <w:rPr>
                <w:rFonts w:ascii="Arial" w:hAnsi="Arial" w:cs="Arial"/>
              </w:rPr>
              <w:fldChar w:fldCharType="separate"/>
            </w:r>
            <w:r w:rsidR="00036C15">
              <w:rPr>
                <w:rFonts w:ascii="Arial" w:hAnsi="Arial" w:cs="Arial"/>
                <w:noProof/>
              </w:rPr>
              <w:t>1</w:t>
            </w:r>
            <w:r w:rsidR="008A063D" w:rsidRPr="00856BFF">
              <w:rPr>
                <w:rFonts w:ascii="Arial" w:hAnsi="Arial" w:cs="Arial"/>
              </w:rPr>
              <w:fldChar w:fldCharType="end"/>
            </w:r>
            <w:r>
              <w:rPr>
                <w:rFonts w:ascii="Arial" w:hAnsi="Arial" w:cs="Arial"/>
              </w:rPr>
              <w:t xml:space="preserve">  </w:t>
            </w:r>
            <w:r w:rsidR="004470BC" w:rsidRPr="00856BFF">
              <w:rPr>
                <w:rFonts w:ascii="Arial" w:hAnsi="Arial" w:cs="Arial"/>
              </w:rPr>
              <w:t>Determining the usage of acetone (Category 1 substance)</w:t>
            </w:r>
            <w:bookmarkEnd w:id="46"/>
            <w:r w:rsidR="004470BC" w:rsidRPr="00856BFF">
              <w:rPr>
                <w:rFonts w:ascii="Arial" w:hAnsi="Arial" w:cs="Arial"/>
              </w:rPr>
              <w:t xml:space="preserve"> </w:t>
            </w:r>
          </w:p>
        </w:tc>
      </w:tr>
      <w:tr w:rsidR="004470BC" w:rsidRPr="00856BFF" w:rsidTr="00657443">
        <w:trPr>
          <w:tblHeader/>
        </w:trPr>
        <w:tc>
          <w:tcPr>
            <w:tcW w:w="5000" w:type="pct"/>
            <w:tcBorders>
              <w:top w:val="nil"/>
              <w:bottom w:val="nil"/>
            </w:tcBorders>
            <w:shd w:val="clear" w:color="auto" w:fill="auto"/>
          </w:tcPr>
          <w:p w:rsidR="004470BC" w:rsidRPr="00856BFF" w:rsidRDefault="004470BC" w:rsidP="00657443">
            <w:pPr>
              <w:pStyle w:val="Bold"/>
              <w:rPr>
                <w:rFonts w:ascii="Arial" w:hAnsi="Arial" w:cs="Arial"/>
              </w:rPr>
            </w:pPr>
            <w:r w:rsidRPr="00856BFF">
              <w:rPr>
                <w:rFonts w:ascii="Arial" w:hAnsi="Arial" w:cs="Arial"/>
              </w:rPr>
              <w:t xml:space="preserve"> </w:t>
            </w:r>
          </w:p>
        </w:tc>
      </w:tr>
      <w:tr w:rsidR="004470BC" w:rsidRPr="00856BFF" w:rsidTr="00657443">
        <w:tc>
          <w:tcPr>
            <w:tcW w:w="5000" w:type="pct"/>
            <w:tcBorders>
              <w:top w:val="nil"/>
              <w:bottom w:val="single" w:sz="4" w:space="0" w:color="auto"/>
            </w:tcBorders>
            <w:shd w:val="clear" w:color="auto" w:fill="auto"/>
          </w:tcPr>
          <w:p w:rsidR="004470BC" w:rsidRPr="00856BFF" w:rsidRDefault="004470BC" w:rsidP="00657443">
            <w:pPr>
              <w:pStyle w:val="Bold"/>
              <w:rPr>
                <w:rFonts w:ascii="Arial" w:hAnsi="Arial" w:cs="Arial"/>
              </w:rPr>
            </w:pPr>
            <w:r w:rsidRPr="00856BFF">
              <w:rPr>
                <w:rFonts w:ascii="Arial" w:hAnsi="Arial" w:cs="Arial"/>
              </w:rPr>
              <w:t>The facility has purchased:</w:t>
            </w:r>
          </w:p>
          <w:p w:rsidR="004470BC" w:rsidRPr="00856BFF" w:rsidRDefault="004470BC" w:rsidP="00657443">
            <w:pPr>
              <w:pStyle w:val="Bullets"/>
              <w:rPr>
                <w:rFonts w:ascii="Arial" w:hAnsi="Arial" w:cs="Arial"/>
              </w:rPr>
            </w:pPr>
            <w:r w:rsidRPr="00856BFF">
              <w:rPr>
                <w:rFonts w:ascii="Arial" w:hAnsi="Arial" w:cs="Arial"/>
              </w:rPr>
              <w:t>10,000 litres of acetone</w:t>
            </w:r>
            <w:r w:rsidR="0092588B">
              <w:rPr>
                <w:rFonts w:ascii="Arial" w:hAnsi="Arial" w:cs="Arial"/>
              </w:rPr>
              <w:t>,</w:t>
            </w:r>
            <w:r w:rsidRPr="00856BFF">
              <w:rPr>
                <w:rFonts w:ascii="Arial" w:hAnsi="Arial" w:cs="Arial"/>
              </w:rPr>
              <w:t xml:space="preserve"> and</w:t>
            </w:r>
          </w:p>
          <w:p w:rsidR="004470BC" w:rsidRPr="00856BFF" w:rsidRDefault="004470BC" w:rsidP="00657443">
            <w:pPr>
              <w:pStyle w:val="Bullets"/>
              <w:rPr>
                <w:rFonts w:ascii="Arial" w:hAnsi="Arial" w:cs="Arial"/>
              </w:rPr>
            </w:pPr>
            <w:r w:rsidRPr="00856BFF">
              <w:rPr>
                <w:rFonts w:ascii="Arial" w:hAnsi="Arial" w:cs="Arial"/>
              </w:rPr>
              <w:t>100,000 litres of a mixture containing 12% by volume (vol%) acetone</w:t>
            </w:r>
            <w:r w:rsidR="0092588B">
              <w:rPr>
                <w:rFonts w:ascii="Arial" w:hAnsi="Arial" w:cs="Arial"/>
              </w:rPr>
              <w:t>,</w:t>
            </w:r>
            <w:r w:rsidRPr="00856BFF">
              <w:rPr>
                <w:rFonts w:ascii="Arial" w:hAnsi="Arial" w:cs="Arial"/>
              </w:rPr>
              <w:t xml:space="preserve"> and </w:t>
            </w:r>
          </w:p>
          <w:p w:rsidR="004470BC" w:rsidRPr="00856BFF" w:rsidRDefault="004470BC" w:rsidP="00657443">
            <w:pPr>
              <w:pStyle w:val="Bullets"/>
              <w:rPr>
                <w:rFonts w:ascii="Arial" w:hAnsi="Arial" w:cs="Arial"/>
              </w:rPr>
            </w:pPr>
            <w:r w:rsidRPr="00856BFF">
              <w:rPr>
                <w:rFonts w:ascii="Arial" w:hAnsi="Arial" w:cs="Arial"/>
              </w:rPr>
              <w:t>2.5 tonnes of acetone are produced as a by</w:t>
            </w:r>
            <w:r w:rsidRPr="00856BFF">
              <w:rPr>
                <w:rFonts w:ascii="Arial" w:hAnsi="Arial" w:cs="Arial"/>
              </w:rPr>
              <w:noBreakHyphen/>
              <w:t>product during production of its main product.</w:t>
            </w:r>
          </w:p>
          <w:p w:rsidR="004470BC" w:rsidRDefault="004470BC" w:rsidP="00657443">
            <w:pPr>
              <w:rPr>
                <w:rFonts w:ascii="Arial" w:hAnsi="Arial" w:cs="Arial"/>
              </w:rPr>
            </w:pPr>
            <w:r w:rsidRPr="00856BFF">
              <w:rPr>
                <w:rFonts w:ascii="Arial" w:hAnsi="Arial" w:cs="Arial"/>
              </w:rPr>
              <w:t xml:space="preserve">Does the use of acetone in this facility </w:t>
            </w:r>
            <w:r>
              <w:rPr>
                <w:rFonts w:ascii="Arial" w:hAnsi="Arial" w:cs="Arial"/>
              </w:rPr>
              <w:t>exceed</w:t>
            </w:r>
            <w:r w:rsidRPr="00856BFF">
              <w:rPr>
                <w:rFonts w:ascii="Arial" w:hAnsi="Arial" w:cs="Arial"/>
              </w:rPr>
              <w:t xml:space="preserve"> the Category 1 reporting threshold?</w:t>
            </w:r>
          </w:p>
          <w:p w:rsidR="004533DC" w:rsidRPr="00856BFF" w:rsidRDefault="004533DC" w:rsidP="00657443">
            <w:pPr>
              <w:rPr>
                <w:rFonts w:ascii="Arial" w:hAnsi="Arial" w:cs="Arial"/>
              </w:rPr>
            </w:pPr>
          </w:p>
          <w:p w:rsidR="004470BC" w:rsidRPr="00856BFF" w:rsidRDefault="004470BC" w:rsidP="004470BC">
            <w:pPr>
              <w:pStyle w:val="Step"/>
              <w:numPr>
                <w:ilvl w:val="0"/>
                <w:numId w:val="20"/>
              </w:numPr>
              <w:rPr>
                <w:rFonts w:ascii="Arial" w:hAnsi="Arial" w:cs="Arial"/>
                <w:i/>
                <w:iCs/>
              </w:rPr>
            </w:pPr>
            <w:r w:rsidRPr="00856BFF">
              <w:rPr>
                <w:rFonts w:ascii="Arial" w:hAnsi="Arial" w:cs="Arial"/>
                <w:i/>
                <w:iCs/>
              </w:rPr>
              <w:t>Determine the amount of acetone the facility produces</w:t>
            </w:r>
          </w:p>
          <w:p w:rsidR="004470BC" w:rsidRPr="00856BFF" w:rsidRDefault="004470BC" w:rsidP="00657443">
            <w:pPr>
              <w:rPr>
                <w:rFonts w:ascii="Arial" w:hAnsi="Arial" w:cs="Arial"/>
              </w:rPr>
            </w:pPr>
          </w:p>
          <w:p w:rsidR="004470BC" w:rsidRPr="00856BFF" w:rsidRDefault="004470BC" w:rsidP="00657443">
            <w:pPr>
              <w:rPr>
                <w:rFonts w:ascii="Arial" w:hAnsi="Arial" w:cs="Arial"/>
              </w:rPr>
            </w:pPr>
            <w:r w:rsidRPr="00856BFF">
              <w:rPr>
                <w:rFonts w:ascii="Arial" w:hAnsi="Arial" w:cs="Arial"/>
              </w:rPr>
              <w:t>From the information provided, 2.5 tonnes of acetone is produced by the facility as a by-product.</w:t>
            </w:r>
          </w:p>
          <w:p w:rsidR="004470BC" w:rsidRPr="00856BFF" w:rsidRDefault="004470BC" w:rsidP="00657443">
            <w:pPr>
              <w:rPr>
                <w:rFonts w:ascii="Arial" w:hAnsi="Arial" w:cs="Arial"/>
              </w:rPr>
            </w:pPr>
          </w:p>
          <w:p w:rsidR="004470BC" w:rsidRPr="00856BFF" w:rsidRDefault="004470BC" w:rsidP="00657443">
            <w:pPr>
              <w:pStyle w:val="StyleStepItalic1"/>
              <w:rPr>
                <w:rFonts w:ascii="Arial" w:hAnsi="Arial" w:cs="Arial"/>
              </w:rPr>
            </w:pPr>
            <w:r w:rsidRPr="00856BFF">
              <w:rPr>
                <w:rFonts w:ascii="Arial" w:hAnsi="Arial" w:cs="Arial"/>
              </w:rPr>
              <w:t>Determine how much acetone the facility purchases/handles</w:t>
            </w:r>
          </w:p>
          <w:p w:rsidR="004470BC" w:rsidRPr="00856BFF" w:rsidRDefault="004470BC" w:rsidP="00657443">
            <w:pPr>
              <w:pStyle w:val="StyleStepItalic1"/>
              <w:numPr>
                <w:ilvl w:val="0"/>
                <w:numId w:val="0"/>
              </w:numPr>
              <w:ind w:left="425"/>
              <w:rPr>
                <w:rFonts w:ascii="Arial" w:hAnsi="Arial" w:cs="Arial"/>
              </w:rPr>
            </w:pPr>
          </w:p>
          <w:p w:rsidR="004470BC" w:rsidRPr="00856BFF" w:rsidRDefault="004470BC" w:rsidP="00657443">
            <w:pPr>
              <w:rPr>
                <w:rFonts w:ascii="Arial" w:hAnsi="Arial" w:cs="Arial"/>
              </w:rPr>
            </w:pPr>
            <w:r w:rsidRPr="00856BFF">
              <w:rPr>
                <w:rFonts w:ascii="Arial" w:hAnsi="Arial" w:cs="Arial"/>
              </w:rPr>
              <w:t xml:space="preserve">In this example the facility has purchased 10,000 litres (L) of pure (100%) acetone. </w:t>
            </w:r>
          </w:p>
          <w:p w:rsidR="004470BC" w:rsidRPr="00856BFF" w:rsidRDefault="004470BC" w:rsidP="00657443">
            <w:pPr>
              <w:rPr>
                <w:rFonts w:ascii="Arial" w:hAnsi="Arial" w:cs="Arial"/>
              </w:rPr>
            </w:pPr>
          </w:p>
          <w:p w:rsidR="004470BC" w:rsidRPr="00856BFF" w:rsidRDefault="004470BC" w:rsidP="00657443">
            <w:pPr>
              <w:rPr>
                <w:rFonts w:ascii="Arial" w:hAnsi="Arial" w:cs="Arial"/>
              </w:rPr>
            </w:pPr>
            <w:r w:rsidRPr="00856BFF">
              <w:rPr>
                <w:rFonts w:ascii="Arial" w:hAnsi="Arial" w:cs="Arial"/>
              </w:rPr>
              <w:t>Specific gravity of acetone:</w:t>
            </w:r>
          </w:p>
          <w:p w:rsidR="004470BC" w:rsidRPr="00856BFF" w:rsidRDefault="004470BC" w:rsidP="00657443">
            <w:pPr>
              <w:rPr>
                <w:rFonts w:ascii="Arial" w:hAnsi="Arial" w:cs="Arial"/>
              </w:rPr>
            </w:pPr>
            <w:r w:rsidRPr="00856BFF">
              <w:rPr>
                <w:rFonts w:ascii="Arial" w:hAnsi="Arial" w:cs="Arial"/>
              </w:rPr>
              <w:t xml:space="preserve"> = 0.792 kilograms per litre (kg/L) (from the </w:t>
            </w:r>
            <w:smartTag w:uri="urn:schemas-microsoft-com:office:smarttags" w:element="PersonName">
              <w:r w:rsidRPr="00856BFF">
                <w:rPr>
                  <w:rFonts w:ascii="Arial" w:hAnsi="Arial" w:cs="Arial"/>
                </w:rPr>
                <w:t>NPI</w:t>
              </w:r>
            </w:smartTag>
            <w:r w:rsidRPr="00856BFF">
              <w:rPr>
                <w:rFonts w:ascii="Arial" w:hAnsi="Arial" w:cs="Arial"/>
              </w:rPr>
              <w:t xml:space="preserve"> substance profile for acetone or the MSDS for acetone, which can be obtained from the acetone supplier).</w:t>
            </w:r>
          </w:p>
          <w:p w:rsidR="004470BC" w:rsidRPr="00856BFF" w:rsidRDefault="004470BC" w:rsidP="00657443">
            <w:pPr>
              <w:rPr>
                <w:rFonts w:ascii="Arial" w:hAnsi="Arial" w:cs="Arial"/>
              </w:rPr>
            </w:pPr>
          </w:p>
          <w:p w:rsidR="004470BC" w:rsidRPr="00856BFF" w:rsidRDefault="004470BC" w:rsidP="00657443">
            <w:pPr>
              <w:rPr>
                <w:rFonts w:ascii="Arial" w:hAnsi="Arial" w:cs="Arial"/>
              </w:rPr>
            </w:pPr>
            <w:r w:rsidRPr="00856BFF">
              <w:rPr>
                <w:rFonts w:ascii="Arial" w:hAnsi="Arial" w:cs="Arial"/>
              </w:rPr>
              <w:t>Convert the volume (L) of acetone to mass (kg):</w:t>
            </w:r>
          </w:p>
          <w:p w:rsidR="004470BC" w:rsidRPr="00856BFF" w:rsidRDefault="004470BC" w:rsidP="00657443">
            <w:pPr>
              <w:rPr>
                <w:rFonts w:ascii="Arial" w:hAnsi="Arial" w:cs="Arial"/>
              </w:rPr>
            </w:pPr>
            <w:r w:rsidRPr="00856BFF">
              <w:rPr>
                <w:rFonts w:ascii="Arial" w:hAnsi="Arial" w:cs="Arial"/>
              </w:rPr>
              <w:t>= volume of acetone (L) x specific gravity of acetone (kg/L)</w:t>
            </w:r>
          </w:p>
          <w:p w:rsidR="004470BC" w:rsidRPr="00856BFF" w:rsidRDefault="004470BC" w:rsidP="00657443">
            <w:pPr>
              <w:rPr>
                <w:rFonts w:ascii="Arial" w:hAnsi="Arial" w:cs="Arial"/>
              </w:rPr>
            </w:pPr>
            <w:r w:rsidRPr="00856BFF">
              <w:rPr>
                <w:rFonts w:ascii="Arial" w:hAnsi="Arial" w:cs="Arial"/>
              </w:rPr>
              <w:t>= 10,000 L x 0.792 kg/L</w:t>
            </w:r>
          </w:p>
          <w:p w:rsidR="004470BC" w:rsidRPr="00856BFF" w:rsidRDefault="004470BC" w:rsidP="00657443">
            <w:pPr>
              <w:rPr>
                <w:rFonts w:ascii="Arial" w:hAnsi="Arial" w:cs="Arial"/>
              </w:rPr>
            </w:pPr>
            <w:r w:rsidRPr="00856BFF">
              <w:rPr>
                <w:rFonts w:ascii="Arial" w:hAnsi="Arial" w:cs="Arial"/>
              </w:rPr>
              <w:t>= 7,920 kg</w:t>
            </w:r>
          </w:p>
          <w:p w:rsidR="004470BC" w:rsidRPr="00856BFF" w:rsidRDefault="004470BC" w:rsidP="00657443">
            <w:pPr>
              <w:rPr>
                <w:rFonts w:ascii="Arial" w:hAnsi="Arial" w:cs="Arial"/>
              </w:rPr>
            </w:pPr>
          </w:p>
          <w:p w:rsidR="004470BC" w:rsidRPr="00856BFF" w:rsidRDefault="004470BC" w:rsidP="00657443">
            <w:pPr>
              <w:rPr>
                <w:rFonts w:ascii="Arial" w:hAnsi="Arial" w:cs="Arial"/>
              </w:rPr>
            </w:pPr>
            <w:r w:rsidRPr="00856BFF">
              <w:rPr>
                <w:rFonts w:ascii="Arial" w:hAnsi="Arial" w:cs="Arial"/>
              </w:rPr>
              <w:t>Convert the final mass of acetone from kg to tonnes (t):</w:t>
            </w:r>
          </w:p>
          <w:p w:rsidR="004470BC" w:rsidRPr="00856BFF" w:rsidRDefault="004470BC" w:rsidP="00657443">
            <w:pPr>
              <w:rPr>
                <w:rFonts w:ascii="Arial" w:hAnsi="Arial" w:cs="Arial"/>
              </w:rPr>
            </w:pPr>
            <w:r w:rsidRPr="00856BFF">
              <w:rPr>
                <w:rFonts w:ascii="Arial" w:hAnsi="Arial" w:cs="Arial"/>
              </w:rPr>
              <w:t>= mass of acetone (kg) x conversion factor to tonnes (tonnes per kilogram (t/kg))</w:t>
            </w:r>
          </w:p>
          <w:p w:rsidR="004470BC" w:rsidRPr="00856BFF" w:rsidRDefault="004470BC" w:rsidP="00657443">
            <w:pPr>
              <w:rPr>
                <w:rFonts w:ascii="Arial" w:hAnsi="Arial" w:cs="Arial"/>
              </w:rPr>
            </w:pPr>
            <w:r w:rsidRPr="00856BFF">
              <w:rPr>
                <w:rFonts w:ascii="Arial" w:hAnsi="Arial" w:cs="Arial"/>
              </w:rPr>
              <w:t>= 7,920 kg x 0.001 t/kg</w:t>
            </w:r>
          </w:p>
          <w:p w:rsidR="004470BC" w:rsidRPr="00856BFF" w:rsidRDefault="004470BC" w:rsidP="00657443">
            <w:pPr>
              <w:rPr>
                <w:rFonts w:ascii="Arial" w:hAnsi="Arial" w:cs="Arial"/>
              </w:rPr>
            </w:pPr>
            <w:r w:rsidRPr="00856BFF">
              <w:rPr>
                <w:rFonts w:ascii="Arial" w:hAnsi="Arial" w:cs="Arial"/>
              </w:rPr>
              <w:t>= 7.9 t</w:t>
            </w:r>
          </w:p>
          <w:p w:rsidR="004470BC" w:rsidRPr="00856BFF" w:rsidRDefault="004470BC" w:rsidP="00657443">
            <w:pPr>
              <w:rPr>
                <w:rFonts w:ascii="Arial" w:hAnsi="Arial" w:cs="Arial"/>
              </w:rPr>
            </w:pPr>
          </w:p>
          <w:p w:rsidR="004470BC" w:rsidRPr="00856BFF" w:rsidRDefault="004470BC" w:rsidP="00657443">
            <w:pPr>
              <w:rPr>
                <w:rFonts w:ascii="Arial" w:hAnsi="Arial" w:cs="Arial"/>
              </w:rPr>
            </w:pPr>
            <w:r w:rsidRPr="00856BFF">
              <w:rPr>
                <w:rFonts w:ascii="Arial" w:hAnsi="Arial" w:cs="Arial"/>
              </w:rPr>
              <w:t>The facility has also purchased 100 000 litres of a mixture containing 12 vol% acetone.</w:t>
            </w:r>
          </w:p>
          <w:p w:rsidR="004470BC" w:rsidRPr="00856BFF" w:rsidRDefault="004470BC" w:rsidP="00657443">
            <w:pPr>
              <w:rPr>
                <w:rFonts w:ascii="Arial" w:hAnsi="Arial" w:cs="Arial"/>
              </w:rPr>
            </w:pPr>
          </w:p>
          <w:p w:rsidR="004470BC" w:rsidRPr="00856BFF" w:rsidRDefault="004470BC" w:rsidP="00657443">
            <w:pPr>
              <w:rPr>
                <w:rFonts w:ascii="Arial" w:hAnsi="Arial" w:cs="Arial"/>
              </w:rPr>
            </w:pPr>
            <w:r w:rsidRPr="00856BFF">
              <w:rPr>
                <w:rFonts w:ascii="Arial" w:hAnsi="Arial" w:cs="Arial"/>
              </w:rPr>
              <w:t>Find the acetone volume in the mixture that contains 12</w:t>
            </w:r>
            <w:r w:rsidR="00CC339F">
              <w:rPr>
                <w:rFonts w:ascii="Arial" w:hAnsi="Arial" w:cs="Arial"/>
              </w:rPr>
              <w:t xml:space="preserve"> </w:t>
            </w:r>
            <w:r w:rsidRPr="00856BFF">
              <w:rPr>
                <w:rFonts w:ascii="Arial" w:hAnsi="Arial" w:cs="Arial"/>
              </w:rPr>
              <w:t>vol% acetone:</w:t>
            </w:r>
          </w:p>
          <w:p w:rsidR="004470BC" w:rsidRPr="00856BFF" w:rsidRDefault="004470BC" w:rsidP="00657443">
            <w:pPr>
              <w:rPr>
                <w:rFonts w:ascii="Arial" w:hAnsi="Arial" w:cs="Arial"/>
              </w:rPr>
            </w:pPr>
            <w:r w:rsidRPr="00856BFF">
              <w:rPr>
                <w:rFonts w:ascii="Arial" w:hAnsi="Arial" w:cs="Arial"/>
              </w:rPr>
              <w:t>= volume of total mixture (L) x [percentage of acetone in mixture (vol%)]</w:t>
            </w:r>
          </w:p>
          <w:p w:rsidR="004470BC" w:rsidRPr="00856BFF" w:rsidRDefault="004470BC" w:rsidP="00657443">
            <w:pPr>
              <w:rPr>
                <w:rFonts w:ascii="Arial" w:hAnsi="Arial" w:cs="Arial"/>
              </w:rPr>
            </w:pPr>
            <w:r w:rsidRPr="00856BFF">
              <w:rPr>
                <w:rFonts w:ascii="Arial" w:hAnsi="Arial" w:cs="Arial"/>
              </w:rPr>
              <w:t>= 100,000 L x [12</w:t>
            </w:r>
            <w:r w:rsidRPr="00856BFF">
              <w:rPr>
                <w:rFonts w:ascii="Arial" w:hAnsi="Arial" w:cs="Arial"/>
              </w:rPr>
              <w:sym w:font="Symbol" w:char="F0B8"/>
            </w:r>
            <w:r w:rsidRPr="00856BFF">
              <w:rPr>
                <w:rFonts w:ascii="Arial" w:hAnsi="Arial" w:cs="Arial"/>
              </w:rPr>
              <w:t>100]</w:t>
            </w:r>
          </w:p>
          <w:p w:rsidR="004470BC" w:rsidRPr="00856BFF" w:rsidRDefault="004470BC" w:rsidP="00657443">
            <w:pPr>
              <w:rPr>
                <w:rFonts w:ascii="Arial" w:hAnsi="Arial" w:cs="Arial"/>
              </w:rPr>
            </w:pPr>
            <w:r w:rsidRPr="00856BFF">
              <w:rPr>
                <w:rFonts w:ascii="Arial" w:hAnsi="Arial" w:cs="Arial"/>
              </w:rPr>
              <w:t>= 12,000 L of acetone present in material</w:t>
            </w:r>
          </w:p>
          <w:p w:rsidR="004470BC" w:rsidRPr="00856BFF" w:rsidRDefault="004470BC" w:rsidP="00657443">
            <w:pPr>
              <w:rPr>
                <w:rFonts w:ascii="Arial" w:hAnsi="Arial" w:cs="Arial"/>
              </w:rPr>
            </w:pPr>
          </w:p>
          <w:p w:rsidR="004470BC" w:rsidRPr="00856BFF" w:rsidRDefault="004470BC" w:rsidP="00657443">
            <w:pPr>
              <w:rPr>
                <w:rFonts w:ascii="Arial" w:hAnsi="Arial" w:cs="Arial"/>
              </w:rPr>
            </w:pPr>
            <w:r w:rsidRPr="00856BFF">
              <w:rPr>
                <w:rFonts w:ascii="Arial" w:hAnsi="Arial" w:cs="Arial"/>
              </w:rPr>
              <w:t>Specific gravity of acetone:</w:t>
            </w:r>
          </w:p>
          <w:p w:rsidR="004470BC" w:rsidRPr="00856BFF" w:rsidRDefault="004470BC" w:rsidP="00657443">
            <w:pPr>
              <w:rPr>
                <w:rFonts w:ascii="Arial" w:hAnsi="Arial" w:cs="Arial"/>
              </w:rPr>
            </w:pPr>
            <w:r w:rsidRPr="00856BFF">
              <w:rPr>
                <w:rFonts w:ascii="Arial" w:hAnsi="Arial" w:cs="Arial"/>
              </w:rPr>
              <w:t xml:space="preserve"> = 0.792 kg/L </w:t>
            </w:r>
          </w:p>
          <w:p w:rsidR="004470BC" w:rsidRPr="00856BFF" w:rsidRDefault="004470BC" w:rsidP="00657443">
            <w:pPr>
              <w:rPr>
                <w:rFonts w:ascii="Arial" w:hAnsi="Arial" w:cs="Arial"/>
              </w:rPr>
            </w:pPr>
          </w:p>
          <w:p w:rsidR="004470BC" w:rsidRPr="00856BFF" w:rsidRDefault="004470BC" w:rsidP="00657443">
            <w:pPr>
              <w:rPr>
                <w:rFonts w:ascii="Arial" w:hAnsi="Arial" w:cs="Arial"/>
              </w:rPr>
            </w:pPr>
            <w:r w:rsidRPr="00856BFF">
              <w:rPr>
                <w:rFonts w:ascii="Arial" w:hAnsi="Arial" w:cs="Arial"/>
              </w:rPr>
              <w:t>Convert the volume of acetone to tonnes of acetone:</w:t>
            </w:r>
          </w:p>
          <w:p w:rsidR="004470BC" w:rsidRPr="00856BFF" w:rsidRDefault="004470BC" w:rsidP="00657443">
            <w:pPr>
              <w:rPr>
                <w:rFonts w:ascii="Arial" w:hAnsi="Arial" w:cs="Arial"/>
              </w:rPr>
            </w:pPr>
            <w:r w:rsidRPr="00856BFF">
              <w:rPr>
                <w:rFonts w:ascii="Arial" w:hAnsi="Arial" w:cs="Arial"/>
              </w:rPr>
              <w:t>= Volume of acetone (L) x specific gravity of acetone (kg/L) x conversion factor to t (t/kg)</w:t>
            </w:r>
          </w:p>
          <w:p w:rsidR="004470BC" w:rsidRPr="00856BFF" w:rsidRDefault="004470BC" w:rsidP="00657443">
            <w:pPr>
              <w:rPr>
                <w:rFonts w:ascii="Arial" w:hAnsi="Arial" w:cs="Arial"/>
              </w:rPr>
            </w:pPr>
            <w:r w:rsidRPr="00856BFF">
              <w:rPr>
                <w:rFonts w:ascii="Arial" w:hAnsi="Arial" w:cs="Arial"/>
              </w:rPr>
              <w:t>= 12,000 L x 0.792 kg/L x 0.001 t/kg</w:t>
            </w:r>
          </w:p>
          <w:p w:rsidR="004470BC" w:rsidRPr="00856BFF" w:rsidRDefault="004470BC" w:rsidP="00657443">
            <w:pPr>
              <w:rPr>
                <w:rFonts w:ascii="Arial" w:hAnsi="Arial" w:cs="Arial"/>
              </w:rPr>
            </w:pPr>
            <w:r w:rsidRPr="00856BFF">
              <w:rPr>
                <w:rFonts w:ascii="Arial" w:hAnsi="Arial" w:cs="Arial"/>
              </w:rPr>
              <w:t>= 9.5 t</w:t>
            </w:r>
          </w:p>
          <w:p w:rsidR="004470BC" w:rsidRPr="00856BFF" w:rsidRDefault="004470BC" w:rsidP="00657443">
            <w:pPr>
              <w:rPr>
                <w:rFonts w:ascii="Arial" w:hAnsi="Arial" w:cs="Arial"/>
              </w:rPr>
            </w:pPr>
          </w:p>
          <w:p w:rsidR="004470BC" w:rsidRPr="00856BFF" w:rsidRDefault="004470BC" w:rsidP="00657443">
            <w:pPr>
              <w:rPr>
                <w:rFonts w:ascii="Arial" w:hAnsi="Arial" w:cs="Arial"/>
              </w:rPr>
            </w:pPr>
            <w:r w:rsidRPr="00856BFF">
              <w:rPr>
                <w:rFonts w:ascii="Arial" w:hAnsi="Arial" w:cs="Arial"/>
              </w:rPr>
              <w:t>The total amount of acetone purchased in the reporting year is 7.9 plus 9.5 tonnes</w:t>
            </w:r>
          </w:p>
          <w:p w:rsidR="004470BC" w:rsidRPr="00856BFF" w:rsidRDefault="004470BC" w:rsidP="00657443">
            <w:pPr>
              <w:rPr>
                <w:rFonts w:ascii="Arial" w:hAnsi="Arial" w:cs="Arial"/>
              </w:rPr>
            </w:pPr>
            <w:r w:rsidRPr="00856BFF">
              <w:rPr>
                <w:rFonts w:ascii="Arial" w:hAnsi="Arial" w:cs="Arial"/>
              </w:rPr>
              <w:sym w:font="Symbol" w:char="F0DE"/>
            </w:r>
            <w:r w:rsidRPr="00856BFF">
              <w:rPr>
                <w:rFonts w:ascii="Arial" w:hAnsi="Arial" w:cs="Arial"/>
              </w:rPr>
              <w:t xml:space="preserve"> a total of 17.4 tonnes</w:t>
            </w:r>
          </w:p>
          <w:p w:rsidR="004470BC" w:rsidRPr="00856BFF" w:rsidRDefault="004470BC" w:rsidP="00657443">
            <w:pPr>
              <w:rPr>
                <w:rFonts w:ascii="Arial" w:hAnsi="Arial" w:cs="Arial"/>
              </w:rPr>
            </w:pPr>
          </w:p>
          <w:p w:rsidR="004470BC" w:rsidRPr="00856BFF" w:rsidRDefault="004470BC" w:rsidP="00657443">
            <w:pPr>
              <w:rPr>
                <w:rFonts w:ascii="Arial" w:hAnsi="Arial" w:cs="Arial"/>
              </w:rPr>
            </w:pPr>
            <w:r w:rsidRPr="00856BFF">
              <w:rPr>
                <w:rFonts w:ascii="Arial" w:hAnsi="Arial" w:cs="Arial"/>
              </w:rPr>
              <w:t>Step 3: Add the ‘use’ of acetone from Steps 1 and 2</w:t>
            </w:r>
          </w:p>
          <w:p w:rsidR="004470BC" w:rsidRPr="00856BFF" w:rsidRDefault="004470BC" w:rsidP="00657443">
            <w:pPr>
              <w:rPr>
                <w:rFonts w:ascii="Arial" w:hAnsi="Arial" w:cs="Arial"/>
              </w:rPr>
            </w:pPr>
            <w:r w:rsidRPr="00856BFF">
              <w:rPr>
                <w:rFonts w:ascii="Arial" w:hAnsi="Arial" w:cs="Arial"/>
              </w:rPr>
              <w:t>= 2.5 t + 17.4 t</w:t>
            </w:r>
          </w:p>
          <w:p w:rsidR="004470BC" w:rsidRPr="00856BFF" w:rsidRDefault="004470BC" w:rsidP="00657443">
            <w:pPr>
              <w:rPr>
                <w:rFonts w:ascii="Arial" w:hAnsi="Arial" w:cs="Arial"/>
              </w:rPr>
            </w:pPr>
            <w:r w:rsidRPr="00856BFF">
              <w:rPr>
                <w:rFonts w:ascii="Arial" w:hAnsi="Arial" w:cs="Arial"/>
              </w:rPr>
              <w:t>= 19.9 t</w:t>
            </w:r>
          </w:p>
          <w:p w:rsidR="004470BC" w:rsidRPr="00856BFF" w:rsidRDefault="004470BC" w:rsidP="00657443">
            <w:pPr>
              <w:rPr>
                <w:rFonts w:ascii="Arial" w:hAnsi="Arial" w:cs="Arial"/>
              </w:rPr>
            </w:pPr>
          </w:p>
          <w:p w:rsidR="004470BC" w:rsidRPr="00856BFF" w:rsidRDefault="004470BC" w:rsidP="00657443">
            <w:pPr>
              <w:rPr>
                <w:rFonts w:ascii="Arial" w:hAnsi="Arial" w:cs="Arial"/>
              </w:rPr>
            </w:pPr>
            <w:r w:rsidRPr="00856BFF">
              <w:rPr>
                <w:rFonts w:ascii="Arial" w:hAnsi="Arial" w:cs="Arial"/>
              </w:rPr>
              <w:t xml:space="preserve">The total acetone use is more than 10 t, thus exceeding the Category 1 substance threshold. This means that the acetone emissions and any transfer of acetone to a mandatory reporting transfer destination must be reported. Note: unit conversion factors are listed in </w:t>
            </w:r>
            <w:r w:rsidR="006361A4" w:rsidRPr="006361A4">
              <w:rPr>
                <w:rFonts w:ascii="Arial" w:hAnsi="Arial" w:cs="Arial"/>
                <w:b/>
              </w:rPr>
              <w:t>Table 8</w:t>
            </w:r>
            <w:r w:rsidRPr="00856BFF">
              <w:rPr>
                <w:rFonts w:ascii="Arial" w:hAnsi="Arial" w:cs="Arial"/>
              </w:rPr>
              <w:t xml:space="preserve"> in </w:t>
            </w:r>
            <w:r w:rsidR="006361A4" w:rsidRPr="006361A4">
              <w:rPr>
                <w:rFonts w:ascii="Arial" w:hAnsi="Arial" w:cs="Arial"/>
                <w:b/>
              </w:rPr>
              <w:t>Appendix C</w:t>
            </w:r>
            <w:r w:rsidRPr="00856BFF">
              <w:rPr>
                <w:rFonts w:ascii="Arial" w:hAnsi="Arial" w:cs="Arial"/>
              </w:rPr>
              <w:t>.</w:t>
            </w:r>
          </w:p>
          <w:p w:rsidR="004470BC" w:rsidRPr="00856BFF" w:rsidRDefault="004470BC" w:rsidP="00657443">
            <w:pPr>
              <w:rPr>
                <w:rFonts w:ascii="Arial" w:hAnsi="Arial" w:cs="Arial"/>
              </w:rPr>
            </w:pPr>
          </w:p>
        </w:tc>
      </w:tr>
    </w:tbl>
    <w:p w:rsidR="004533DC" w:rsidRDefault="004533DC" w:rsidP="004470BC">
      <w:pPr>
        <w:rPr>
          <w:rFonts w:ascii="Arial" w:hAnsi="Arial" w:cs="Arial"/>
        </w:rPr>
      </w:pPr>
    </w:p>
    <w:p w:rsidR="004533DC" w:rsidRDefault="004533DC">
      <w:pPr>
        <w:widowControl/>
        <w:rPr>
          <w:rFonts w:ascii="Arial" w:hAnsi="Arial" w:cs="Arial"/>
        </w:rPr>
      </w:pPr>
      <w:r>
        <w:rPr>
          <w:rFonts w:ascii="Arial" w:hAnsi="Arial" w:cs="Arial"/>
        </w:rPr>
        <w:br w:type="page"/>
      </w:r>
    </w:p>
    <w:p w:rsidR="004470BC" w:rsidRPr="00856BFF" w:rsidRDefault="004470BC" w:rsidP="004470BC">
      <w:pPr>
        <w:rPr>
          <w:rFonts w:ascii="Arial" w:hAnsi="Arial" w:cs="Arial"/>
        </w:rPr>
      </w:pPr>
    </w:p>
    <w:tbl>
      <w:tblPr>
        <w:tblW w:w="5000" w:type="pct"/>
        <w:shd w:val="clear" w:color="auto" w:fill="E6E6E6"/>
        <w:tblLook w:val="01E0"/>
      </w:tblPr>
      <w:tblGrid>
        <w:gridCol w:w="9286"/>
      </w:tblGrid>
      <w:tr w:rsidR="004470BC" w:rsidRPr="00856BFF" w:rsidTr="00657443">
        <w:tc>
          <w:tcPr>
            <w:tcW w:w="5000" w:type="pct"/>
            <w:shd w:val="clear" w:color="auto" w:fill="E6E6E6"/>
          </w:tcPr>
          <w:p w:rsidR="004470BC" w:rsidRPr="00856BFF" w:rsidRDefault="004470BC" w:rsidP="00657443">
            <w:pPr>
              <w:pStyle w:val="Heading2"/>
              <w:rPr>
                <w:rFonts w:ascii="Arial" w:hAnsi="Arial"/>
              </w:rPr>
            </w:pPr>
            <w:bookmarkStart w:id="47" w:name="_Toc428975605"/>
            <w:bookmarkStart w:id="48" w:name="_Toc72643034"/>
            <w:bookmarkStart w:id="49" w:name="_Toc74547081"/>
            <w:bookmarkStart w:id="50" w:name="_Toc185061610"/>
            <w:bookmarkStart w:id="51" w:name="_Toc240700375"/>
            <w:bookmarkStart w:id="52" w:name="_Toc184631843"/>
            <w:r w:rsidRPr="00856BFF">
              <w:rPr>
                <w:rFonts w:ascii="Arial" w:hAnsi="Arial"/>
              </w:rPr>
              <w:t>Category 2a and 2b</w:t>
            </w:r>
            <w:bookmarkEnd w:id="47"/>
          </w:p>
        </w:tc>
      </w:tr>
    </w:tbl>
    <w:p w:rsidR="004470BC" w:rsidRPr="00856BFF" w:rsidRDefault="004470BC" w:rsidP="004470BC">
      <w:pPr>
        <w:pStyle w:val="Heading3"/>
        <w:numPr>
          <w:ilvl w:val="2"/>
          <w:numId w:val="0"/>
        </w:numPr>
        <w:tabs>
          <w:tab w:val="num" w:pos="0"/>
        </w:tabs>
        <w:spacing w:before="120" w:after="120"/>
        <w:rPr>
          <w:rFonts w:ascii="Arial" w:hAnsi="Arial"/>
        </w:rPr>
      </w:pPr>
      <w:r w:rsidRPr="00856BFF">
        <w:rPr>
          <w:rFonts w:ascii="Arial" w:hAnsi="Arial"/>
        </w:rPr>
        <w:t>Category 2a substances and thresholds</w:t>
      </w:r>
      <w:bookmarkEnd w:id="48"/>
      <w:bookmarkEnd w:id="49"/>
      <w:bookmarkEnd w:id="50"/>
      <w:bookmarkEnd w:id="51"/>
    </w:p>
    <w:p w:rsidR="004470BC" w:rsidRPr="00856BFF" w:rsidRDefault="004470BC" w:rsidP="004470BC">
      <w:pPr>
        <w:rPr>
          <w:rFonts w:ascii="Arial" w:hAnsi="Arial" w:cs="Arial"/>
        </w:rPr>
      </w:pPr>
      <w:r w:rsidRPr="00856BFF">
        <w:rPr>
          <w:rFonts w:ascii="Arial" w:hAnsi="Arial" w:cs="Arial"/>
        </w:rPr>
        <w:t xml:space="preserve">This category contains a group of substances that are common products of combustion or other thermal processes. </w:t>
      </w:r>
      <w:r w:rsidR="00637A9A" w:rsidRPr="00856BFF">
        <w:rPr>
          <w:rFonts w:ascii="Arial" w:hAnsi="Arial" w:cs="Arial"/>
        </w:rPr>
        <w:t xml:space="preserve">A full list of Category 2a substances can be found in </w:t>
      </w:r>
      <w:r w:rsidR="006361A4" w:rsidRPr="006361A4">
        <w:rPr>
          <w:rFonts w:ascii="Arial" w:hAnsi="Arial" w:cs="Arial"/>
          <w:b/>
        </w:rPr>
        <w:t>Table 1</w:t>
      </w:r>
      <w:r w:rsidR="00637A9A" w:rsidRPr="004533DC">
        <w:rPr>
          <w:rFonts w:ascii="Arial" w:hAnsi="Arial" w:cs="Arial"/>
        </w:rPr>
        <w:t xml:space="preserve"> at</w:t>
      </w:r>
      <w:r w:rsidR="006361A4" w:rsidRPr="006361A4">
        <w:rPr>
          <w:rFonts w:ascii="Arial" w:hAnsi="Arial" w:cs="Arial"/>
          <w:b/>
        </w:rPr>
        <w:t xml:space="preserve"> Appendix A</w:t>
      </w:r>
      <w:r w:rsidR="00637A9A" w:rsidRPr="00856BFF">
        <w:rPr>
          <w:rFonts w:ascii="Arial" w:hAnsi="Arial" w:cs="Arial"/>
        </w:rPr>
        <w:t>.</w:t>
      </w:r>
    </w:p>
    <w:p w:rsidR="004470BC" w:rsidRPr="00856BFF" w:rsidRDefault="004470BC" w:rsidP="004470BC">
      <w:pPr>
        <w:rPr>
          <w:rFonts w:ascii="Arial" w:hAnsi="Arial" w:cs="Arial"/>
        </w:rPr>
      </w:pPr>
      <w:r w:rsidRPr="00856BFF">
        <w:rPr>
          <w:rFonts w:ascii="Arial" w:hAnsi="Arial" w:cs="Arial"/>
        </w:rPr>
        <w:t>The NPI reporting thresholds for this category are:</w:t>
      </w:r>
    </w:p>
    <w:p w:rsidR="004470BC" w:rsidRPr="00856BFF" w:rsidRDefault="004470BC" w:rsidP="004470BC">
      <w:pPr>
        <w:rPr>
          <w:rFonts w:ascii="Arial" w:hAnsi="Arial" w:cs="Arial"/>
        </w:rPr>
      </w:pPr>
    </w:p>
    <w:p w:rsidR="004470BC" w:rsidRPr="00856BFF" w:rsidRDefault="004470BC" w:rsidP="004470BC">
      <w:pPr>
        <w:pStyle w:val="Bullets"/>
        <w:rPr>
          <w:rFonts w:ascii="Arial" w:hAnsi="Arial" w:cs="Arial"/>
        </w:rPr>
      </w:pPr>
      <w:r w:rsidRPr="00856BFF">
        <w:rPr>
          <w:rFonts w:ascii="Arial" w:hAnsi="Arial" w:cs="Arial"/>
        </w:rPr>
        <w:t>burning of 400 tonnes or more of fuel and/or waste in the reporting year</w:t>
      </w:r>
      <w:r w:rsidR="0092588B">
        <w:rPr>
          <w:rFonts w:ascii="Arial" w:hAnsi="Arial" w:cs="Arial"/>
        </w:rPr>
        <w:t>,</w:t>
      </w:r>
      <w:r w:rsidRPr="00856BFF">
        <w:rPr>
          <w:rFonts w:ascii="Arial" w:hAnsi="Arial" w:cs="Arial"/>
        </w:rPr>
        <w:t xml:space="preserve"> or </w:t>
      </w:r>
    </w:p>
    <w:p w:rsidR="004470BC" w:rsidRPr="00856BFF" w:rsidRDefault="004470BC" w:rsidP="004470BC">
      <w:pPr>
        <w:pStyle w:val="Bullets"/>
        <w:rPr>
          <w:rFonts w:ascii="Arial" w:hAnsi="Arial" w:cs="Arial"/>
        </w:rPr>
      </w:pPr>
      <w:r w:rsidRPr="00856BFF">
        <w:rPr>
          <w:rFonts w:ascii="Arial" w:hAnsi="Arial" w:cs="Arial"/>
        </w:rPr>
        <w:t>burning of 1 tonne or more of fuel and/or waste in an hour at any time during the reporting year.</w:t>
      </w:r>
    </w:p>
    <w:p w:rsidR="004470BC" w:rsidRPr="00856BFF" w:rsidRDefault="004470BC" w:rsidP="004470BC">
      <w:pPr>
        <w:rPr>
          <w:rFonts w:ascii="Arial" w:hAnsi="Arial" w:cs="Arial"/>
        </w:rPr>
      </w:pPr>
    </w:p>
    <w:p w:rsidR="004470BC" w:rsidRPr="00856BFF" w:rsidRDefault="004470BC" w:rsidP="004470BC">
      <w:pPr>
        <w:pStyle w:val="Heading3"/>
        <w:numPr>
          <w:ilvl w:val="2"/>
          <w:numId w:val="0"/>
        </w:numPr>
        <w:tabs>
          <w:tab w:val="num" w:pos="0"/>
        </w:tabs>
        <w:spacing w:before="120" w:after="120"/>
        <w:rPr>
          <w:rFonts w:ascii="Arial" w:hAnsi="Arial"/>
        </w:rPr>
      </w:pPr>
      <w:bookmarkStart w:id="53" w:name="_Toc185061611"/>
      <w:bookmarkStart w:id="54" w:name="_Toc240700376"/>
      <w:bookmarkEnd w:id="28"/>
      <w:bookmarkEnd w:id="52"/>
      <w:r w:rsidRPr="00856BFF">
        <w:rPr>
          <w:rFonts w:ascii="Arial" w:hAnsi="Arial"/>
        </w:rPr>
        <w:t>Category 2b substances and thresholds</w:t>
      </w:r>
      <w:bookmarkEnd w:id="53"/>
      <w:bookmarkEnd w:id="54"/>
    </w:p>
    <w:p w:rsidR="004470BC" w:rsidRPr="00856BFF" w:rsidRDefault="004470BC" w:rsidP="004470BC">
      <w:pPr>
        <w:rPr>
          <w:rFonts w:ascii="Arial" w:hAnsi="Arial" w:cs="Arial"/>
        </w:rPr>
      </w:pPr>
      <w:r w:rsidRPr="00856BFF">
        <w:rPr>
          <w:rFonts w:ascii="Arial" w:hAnsi="Arial" w:cs="Arial"/>
        </w:rPr>
        <w:t xml:space="preserve">This category also contains substances that are products of combustion or other thermal processes and includes all Category 2a substances. It also includes metals and compounds emitted when fuels (especially coal and oil) </w:t>
      </w:r>
      <w:r w:rsidR="00771BAE">
        <w:rPr>
          <w:rFonts w:ascii="Arial" w:hAnsi="Arial" w:cs="Arial"/>
        </w:rPr>
        <w:t xml:space="preserve">or waste liquids </w:t>
      </w:r>
      <w:r w:rsidR="00B06D7F">
        <w:rPr>
          <w:rFonts w:ascii="Arial" w:hAnsi="Arial" w:cs="Arial"/>
        </w:rPr>
        <w:t>and/</w:t>
      </w:r>
      <w:r w:rsidR="00771BAE">
        <w:rPr>
          <w:rFonts w:ascii="Arial" w:hAnsi="Arial" w:cs="Arial"/>
        </w:rPr>
        <w:t xml:space="preserve">or solids </w:t>
      </w:r>
      <w:r w:rsidRPr="00856BFF">
        <w:rPr>
          <w:rFonts w:ascii="Arial" w:hAnsi="Arial" w:cs="Arial"/>
        </w:rPr>
        <w:t xml:space="preserve">are burnt. </w:t>
      </w:r>
    </w:p>
    <w:p w:rsidR="004470BC" w:rsidRPr="00856BFF" w:rsidRDefault="004470BC" w:rsidP="004470BC">
      <w:pPr>
        <w:rPr>
          <w:rFonts w:ascii="Arial" w:hAnsi="Arial" w:cs="Arial"/>
        </w:rPr>
      </w:pPr>
    </w:p>
    <w:p w:rsidR="004470BC" w:rsidRPr="00856BFF" w:rsidRDefault="004470BC" w:rsidP="004470BC">
      <w:pPr>
        <w:rPr>
          <w:rFonts w:ascii="Arial" w:hAnsi="Arial" w:cs="Arial"/>
        </w:rPr>
      </w:pPr>
      <w:r w:rsidRPr="00856BFF">
        <w:rPr>
          <w:rFonts w:ascii="Arial" w:hAnsi="Arial" w:cs="Arial"/>
        </w:rPr>
        <w:t xml:space="preserve">The </w:t>
      </w:r>
      <w:smartTag w:uri="urn:schemas-microsoft-com:office:smarttags" w:element="PersonName">
        <w:r w:rsidRPr="00856BFF">
          <w:rPr>
            <w:rFonts w:ascii="Arial" w:hAnsi="Arial" w:cs="Arial"/>
          </w:rPr>
          <w:t>NPI</w:t>
        </w:r>
      </w:smartTag>
      <w:r w:rsidRPr="00856BFF">
        <w:rPr>
          <w:rFonts w:ascii="Arial" w:hAnsi="Arial" w:cs="Arial"/>
        </w:rPr>
        <w:t xml:space="preserve"> thresholds for this category of substances are:</w:t>
      </w:r>
    </w:p>
    <w:p w:rsidR="004470BC" w:rsidRPr="00856BFF" w:rsidRDefault="004470BC" w:rsidP="004470BC">
      <w:pPr>
        <w:rPr>
          <w:rFonts w:ascii="Arial" w:hAnsi="Arial" w:cs="Arial"/>
        </w:rPr>
      </w:pPr>
    </w:p>
    <w:p w:rsidR="004470BC" w:rsidRPr="00856BFF" w:rsidRDefault="004470BC" w:rsidP="004470BC">
      <w:pPr>
        <w:pStyle w:val="Bullets"/>
        <w:rPr>
          <w:rFonts w:ascii="Arial" w:hAnsi="Arial" w:cs="Arial"/>
        </w:rPr>
      </w:pPr>
      <w:r w:rsidRPr="00856BFF">
        <w:rPr>
          <w:rFonts w:ascii="Arial" w:hAnsi="Arial" w:cs="Arial"/>
        </w:rPr>
        <w:t>burning 2,000 tonnes and/or more of fuel or waste in the reporting year</w:t>
      </w:r>
    </w:p>
    <w:p w:rsidR="004470BC" w:rsidRPr="00856BFF" w:rsidRDefault="004470BC" w:rsidP="004470BC">
      <w:pPr>
        <w:pStyle w:val="Bullets"/>
        <w:rPr>
          <w:rFonts w:ascii="Arial" w:hAnsi="Arial" w:cs="Arial"/>
        </w:rPr>
      </w:pPr>
      <w:r w:rsidRPr="00856BFF">
        <w:rPr>
          <w:rFonts w:ascii="Arial" w:hAnsi="Arial" w:cs="Arial"/>
        </w:rPr>
        <w:t>consuming 60,000 megawatt hours or more of electrical energy for other than lighting</w:t>
      </w:r>
      <w:r>
        <w:rPr>
          <w:rFonts w:ascii="Arial" w:hAnsi="Arial" w:cs="Arial"/>
        </w:rPr>
        <w:t>, computing</w:t>
      </w:r>
      <w:r w:rsidRPr="00856BFF">
        <w:rPr>
          <w:rFonts w:ascii="Arial" w:hAnsi="Arial" w:cs="Arial"/>
        </w:rPr>
        <w:t xml:space="preserve"> or motive purposes </w:t>
      </w:r>
      <w:r>
        <w:rPr>
          <w:rFonts w:ascii="Arial" w:hAnsi="Arial" w:cs="Arial"/>
        </w:rPr>
        <w:t xml:space="preserve">(e.g. an electric motor) </w:t>
      </w:r>
      <w:r w:rsidRPr="00856BFF">
        <w:rPr>
          <w:rFonts w:ascii="Arial" w:hAnsi="Arial" w:cs="Arial"/>
        </w:rPr>
        <w:t>in the reporting year, or</w:t>
      </w:r>
    </w:p>
    <w:p w:rsidR="004470BC" w:rsidRPr="00856BFF" w:rsidRDefault="004470BC" w:rsidP="004470BC">
      <w:pPr>
        <w:pStyle w:val="Bullets"/>
        <w:rPr>
          <w:rFonts w:ascii="Arial" w:hAnsi="Arial" w:cs="Arial"/>
        </w:rPr>
      </w:pPr>
      <w:r w:rsidRPr="00856BFF">
        <w:rPr>
          <w:rFonts w:ascii="Arial" w:hAnsi="Arial" w:cs="Arial"/>
        </w:rPr>
        <w:t xml:space="preserve">having maximum potential power consumption of 20 megawatts or more for other than lighting or motive purposes in the reporting year. </w:t>
      </w:r>
    </w:p>
    <w:p w:rsidR="004470BC" w:rsidRPr="00856BFF" w:rsidRDefault="004470BC" w:rsidP="004470BC">
      <w:pPr>
        <w:rPr>
          <w:rFonts w:ascii="Arial" w:hAnsi="Arial" w:cs="Arial"/>
        </w:rPr>
      </w:pPr>
    </w:p>
    <w:p w:rsidR="004470BC" w:rsidRPr="00856BFF" w:rsidRDefault="004470BC" w:rsidP="004470BC">
      <w:pPr>
        <w:rPr>
          <w:rFonts w:ascii="Arial" w:hAnsi="Arial" w:cs="Arial"/>
        </w:rPr>
      </w:pPr>
      <w:r w:rsidRPr="00856BFF">
        <w:rPr>
          <w:rFonts w:ascii="Arial" w:hAnsi="Arial" w:cs="Arial"/>
        </w:rPr>
        <w:t xml:space="preserve">A full list of Category 2b substances can be found in </w:t>
      </w:r>
      <w:r w:rsidRPr="000B29A8">
        <w:rPr>
          <w:rFonts w:ascii="Arial" w:hAnsi="Arial" w:cs="Arial"/>
          <w:b/>
        </w:rPr>
        <w:t>Table 2</w:t>
      </w:r>
      <w:r w:rsidR="006361A4" w:rsidRPr="006361A4">
        <w:rPr>
          <w:rFonts w:ascii="Arial" w:hAnsi="Arial" w:cs="Arial"/>
        </w:rPr>
        <w:t xml:space="preserve"> at </w:t>
      </w:r>
      <w:r w:rsidRPr="000B29A8">
        <w:rPr>
          <w:rFonts w:ascii="Arial" w:hAnsi="Arial" w:cs="Arial"/>
          <w:b/>
        </w:rPr>
        <w:t>Appendix A</w:t>
      </w:r>
      <w:r w:rsidRPr="00856BFF">
        <w:rPr>
          <w:rFonts w:ascii="Arial" w:hAnsi="Arial" w:cs="Arial"/>
        </w:rPr>
        <w:t xml:space="preserve">. </w:t>
      </w:r>
    </w:p>
    <w:p w:rsidR="004470BC" w:rsidRPr="00856BFF" w:rsidRDefault="004470BC" w:rsidP="004470BC">
      <w:pPr>
        <w:rPr>
          <w:rFonts w:ascii="Arial" w:hAnsi="Arial" w:cs="Arial"/>
        </w:rPr>
      </w:pPr>
    </w:p>
    <w:p w:rsidR="004470BC" w:rsidRPr="00856BFF" w:rsidRDefault="004470BC" w:rsidP="004470BC">
      <w:pPr>
        <w:rPr>
          <w:rFonts w:ascii="Arial" w:hAnsi="Arial" w:cs="Arial"/>
        </w:rPr>
      </w:pPr>
      <w:r w:rsidRPr="00856BFF">
        <w:rPr>
          <w:rFonts w:ascii="Arial" w:hAnsi="Arial" w:cs="Arial"/>
        </w:rPr>
        <w:t xml:space="preserve">If your facility </w:t>
      </w:r>
      <w:r>
        <w:rPr>
          <w:rFonts w:ascii="Arial" w:hAnsi="Arial" w:cs="Arial"/>
        </w:rPr>
        <w:t>exceed</w:t>
      </w:r>
      <w:r w:rsidRPr="00856BFF">
        <w:rPr>
          <w:rFonts w:ascii="Arial" w:hAnsi="Arial" w:cs="Arial"/>
        </w:rPr>
        <w:t>s any of the Category 2a or 2b thresholds you must estimate and report any emissions of all substances listed under these categories. Note that, apart from PM</w:t>
      </w:r>
      <w:r w:rsidRPr="00856BFF">
        <w:rPr>
          <w:rFonts w:ascii="Arial" w:hAnsi="Arial" w:cs="Arial"/>
          <w:vertAlign w:val="subscript"/>
        </w:rPr>
        <w:t>2.5</w:t>
      </w:r>
      <w:r w:rsidRPr="00856BFF">
        <w:rPr>
          <w:rFonts w:ascii="Arial" w:hAnsi="Arial" w:cs="Arial"/>
        </w:rPr>
        <w:t xml:space="preserve"> which is reportable only from combustion sources, emissions from all sources need to be estimated.</w:t>
      </w:r>
    </w:p>
    <w:p w:rsidR="004470BC" w:rsidRPr="00856BFF" w:rsidRDefault="004470BC" w:rsidP="004470BC">
      <w:pPr>
        <w:rPr>
          <w:rFonts w:ascii="Arial" w:hAnsi="Arial" w:cs="Arial"/>
        </w:rPr>
      </w:pPr>
    </w:p>
    <w:p w:rsidR="004470BC" w:rsidRPr="00856BFF" w:rsidRDefault="004470BC" w:rsidP="004470BC">
      <w:pPr>
        <w:rPr>
          <w:rFonts w:ascii="Arial" w:hAnsi="Arial" w:cs="Arial"/>
        </w:rPr>
      </w:pPr>
      <w:r w:rsidRPr="00856BFF">
        <w:rPr>
          <w:rFonts w:ascii="Arial" w:hAnsi="Arial" w:cs="Arial"/>
        </w:rPr>
        <w:t>Transfers of Category 2a or 2b substances are not reportable. However, many Category 2</w:t>
      </w:r>
      <w:r>
        <w:rPr>
          <w:rFonts w:ascii="Arial" w:hAnsi="Arial" w:cs="Arial"/>
        </w:rPr>
        <w:t>a or 2b</w:t>
      </w:r>
      <w:r w:rsidRPr="00856BFF">
        <w:rPr>
          <w:rFonts w:ascii="Arial" w:hAnsi="Arial" w:cs="Arial"/>
        </w:rPr>
        <w:t xml:space="preserve"> substances are also Category 1, Category 1a or Category 1b substances. If the Category 1, 1a or 1b threshold has been exceeded in its own right then transfers to mandatory reporting transfer destinations must be reported. See </w:t>
      </w:r>
      <w:r w:rsidRPr="00856BFF">
        <w:rPr>
          <w:rStyle w:val="BoldChar"/>
          <w:rFonts w:ascii="Arial" w:hAnsi="Arial" w:cs="Arial"/>
        </w:rPr>
        <w:t xml:space="preserve">Section </w:t>
      </w:r>
      <w:r>
        <w:rPr>
          <w:rStyle w:val="BoldChar"/>
          <w:rFonts w:ascii="Arial" w:hAnsi="Arial" w:cs="Arial"/>
        </w:rPr>
        <w:t>F</w:t>
      </w:r>
      <w:r w:rsidRPr="00856BFF">
        <w:rPr>
          <w:rStyle w:val="BoldChar"/>
          <w:rFonts w:ascii="Arial" w:hAnsi="Arial" w:cs="Arial"/>
        </w:rPr>
        <w:t>our</w:t>
      </w:r>
      <w:r>
        <w:rPr>
          <w:rStyle w:val="BoldChar"/>
          <w:rFonts w:ascii="Arial" w:hAnsi="Arial" w:cs="Arial"/>
        </w:rPr>
        <w:t>,</w:t>
      </w:r>
      <w:r>
        <w:rPr>
          <w:rFonts w:ascii="Arial" w:hAnsi="Arial" w:cs="Arial"/>
        </w:rPr>
        <w:t xml:space="preserve"> </w:t>
      </w:r>
      <w:r w:rsidRPr="00856BFF">
        <w:rPr>
          <w:rFonts w:ascii="Arial" w:hAnsi="Arial" w:cs="Arial"/>
        </w:rPr>
        <w:t>for further information on transfers.</w:t>
      </w:r>
    </w:p>
    <w:p w:rsidR="004470BC" w:rsidRPr="00856BFF" w:rsidRDefault="004470BC" w:rsidP="004470BC">
      <w:pPr>
        <w:pStyle w:val="Heading3"/>
        <w:numPr>
          <w:ilvl w:val="2"/>
          <w:numId w:val="0"/>
        </w:numPr>
        <w:tabs>
          <w:tab w:val="num" w:pos="0"/>
        </w:tabs>
        <w:spacing w:before="120" w:after="120"/>
        <w:rPr>
          <w:rFonts w:ascii="Arial" w:hAnsi="Arial"/>
        </w:rPr>
      </w:pPr>
      <w:bookmarkStart w:id="55" w:name="_Toc240700377"/>
      <w:r w:rsidRPr="00856BFF">
        <w:rPr>
          <w:rFonts w:ascii="Arial" w:hAnsi="Arial"/>
        </w:rPr>
        <w:t>Calculating how much fuel is burnt</w:t>
      </w:r>
      <w:bookmarkEnd w:id="55"/>
    </w:p>
    <w:p w:rsidR="004470BC" w:rsidRDefault="004470BC" w:rsidP="004470BC">
      <w:pPr>
        <w:rPr>
          <w:rFonts w:ascii="Arial" w:hAnsi="Arial" w:cs="Arial"/>
        </w:rPr>
      </w:pPr>
      <w:r w:rsidRPr="00856BFF">
        <w:rPr>
          <w:rFonts w:ascii="Arial" w:hAnsi="Arial" w:cs="Arial"/>
        </w:rPr>
        <w:t>A facility is required to determine how much fuel</w:t>
      </w:r>
      <w:r>
        <w:rPr>
          <w:rFonts w:ascii="Arial" w:hAnsi="Arial" w:cs="Arial"/>
        </w:rPr>
        <w:t xml:space="preserve"> and/or waste</w:t>
      </w:r>
      <w:r w:rsidRPr="00856BFF">
        <w:rPr>
          <w:rFonts w:ascii="Arial" w:hAnsi="Arial" w:cs="Arial"/>
        </w:rPr>
        <w:t xml:space="preserve"> is burnt within the facility boundary. One or more different fuel </w:t>
      </w:r>
      <w:r>
        <w:rPr>
          <w:rFonts w:ascii="Arial" w:hAnsi="Arial" w:cs="Arial"/>
        </w:rPr>
        <w:t xml:space="preserve">and/or waste </w:t>
      </w:r>
      <w:r w:rsidRPr="00856BFF">
        <w:rPr>
          <w:rFonts w:ascii="Arial" w:hAnsi="Arial" w:cs="Arial"/>
        </w:rPr>
        <w:t xml:space="preserve">types may be burnt. </w:t>
      </w:r>
    </w:p>
    <w:p w:rsidR="007826A4" w:rsidRDefault="007826A4" w:rsidP="004470BC">
      <w:pPr>
        <w:rPr>
          <w:rFonts w:ascii="Arial" w:hAnsi="Arial" w:cs="Arial"/>
        </w:rPr>
      </w:pPr>
    </w:p>
    <w:p w:rsidR="004470BC" w:rsidRDefault="008A063D" w:rsidP="00637A9A">
      <w:pPr>
        <w:rPr>
          <w:rFonts w:ascii="Arial" w:hAnsi="Arial" w:cs="Arial"/>
        </w:rPr>
      </w:pPr>
      <w:fldSimple w:instr=" REF _Ref235516216 \h  \* MERGEFORMAT ">
        <w:r w:rsidR="00036C15" w:rsidRPr="00036C15">
          <w:rPr>
            <w:rFonts w:ascii="Arial" w:hAnsi="Arial" w:cs="Arial"/>
            <w:b/>
          </w:rPr>
          <w:t>TABLE 1</w:t>
        </w:r>
      </w:fldSimple>
      <w:r w:rsidR="004470BC" w:rsidRPr="00856BFF">
        <w:rPr>
          <w:rFonts w:ascii="Arial" w:hAnsi="Arial" w:cs="Arial"/>
        </w:rPr>
        <w:t xml:space="preserve"> provides a quick guide for facilities that burn only one fuel </w:t>
      </w:r>
      <w:r w:rsidR="004470BC">
        <w:rPr>
          <w:rFonts w:ascii="Arial" w:hAnsi="Arial" w:cs="Arial"/>
        </w:rPr>
        <w:t xml:space="preserve">and /or waste </w:t>
      </w:r>
      <w:r w:rsidR="004470BC" w:rsidRPr="00856BFF">
        <w:rPr>
          <w:rFonts w:ascii="Arial" w:hAnsi="Arial" w:cs="Arial"/>
        </w:rPr>
        <w:t xml:space="preserve">type to calculate whether a fuel combustion threshold has been </w:t>
      </w:r>
      <w:r w:rsidR="004470BC">
        <w:rPr>
          <w:rFonts w:ascii="Arial" w:hAnsi="Arial" w:cs="Arial"/>
        </w:rPr>
        <w:t>exceed</w:t>
      </w:r>
      <w:r w:rsidR="004470BC" w:rsidRPr="00856BFF">
        <w:rPr>
          <w:rFonts w:ascii="Arial" w:hAnsi="Arial" w:cs="Arial"/>
        </w:rPr>
        <w:t>ed.</w:t>
      </w:r>
    </w:p>
    <w:p w:rsidR="00637A9A" w:rsidRPr="00856BFF" w:rsidRDefault="00637A9A" w:rsidP="00637A9A">
      <w:pP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69"/>
        <w:gridCol w:w="4268"/>
        <w:gridCol w:w="1842"/>
        <w:gridCol w:w="1807"/>
      </w:tblGrid>
      <w:tr w:rsidR="004470BC" w:rsidRPr="00856BFF" w:rsidTr="00657443">
        <w:trPr>
          <w:tblHeader/>
        </w:trPr>
        <w:tc>
          <w:tcPr>
            <w:tcW w:w="5000" w:type="pct"/>
            <w:gridSpan w:val="4"/>
            <w:tcBorders>
              <w:top w:val="nil"/>
              <w:left w:val="nil"/>
              <w:bottom w:val="single" w:sz="4" w:space="0" w:color="auto"/>
              <w:right w:val="nil"/>
            </w:tcBorders>
            <w:shd w:val="clear" w:color="auto" w:fill="auto"/>
          </w:tcPr>
          <w:p w:rsidR="004470BC" w:rsidRPr="00856BFF" w:rsidRDefault="004470BC" w:rsidP="0065490F">
            <w:pPr>
              <w:pStyle w:val="Caption"/>
              <w:rPr>
                <w:rFonts w:ascii="Arial" w:hAnsi="Arial" w:cs="Arial"/>
              </w:rPr>
            </w:pPr>
            <w:bookmarkStart w:id="56" w:name="_Ref235516216"/>
            <w:bookmarkStart w:id="57" w:name="_Toc237230152"/>
            <w:bookmarkStart w:id="58" w:name="_Toc371084444"/>
            <w:bookmarkStart w:id="59" w:name="_Toc428975642"/>
            <w:r w:rsidRPr="00856BFF">
              <w:rPr>
                <w:rFonts w:ascii="Arial" w:hAnsi="Arial" w:cs="Arial"/>
              </w:rPr>
              <w:t>T</w:t>
            </w:r>
            <w:r w:rsidR="0065490F">
              <w:rPr>
                <w:rFonts w:ascii="Arial" w:hAnsi="Arial" w:cs="Arial"/>
              </w:rPr>
              <w:t>ABLE</w:t>
            </w:r>
            <w:r w:rsidRPr="00856BFF">
              <w:rPr>
                <w:rFonts w:ascii="Arial" w:hAnsi="Arial" w:cs="Arial"/>
              </w:rPr>
              <w:t xml:space="preserve"> </w:t>
            </w:r>
            <w:r w:rsidR="008A063D" w:rsidRPr="00856BFF">
              <w:rPr>
                <w:rFonts w:ascii="Arial" w:hAnsi="Arial" w:cs="Arial"/>
              </w:rPr>
              <w:fldChar w:fldCharType="begin"/>
            </w:r>
            <w:r w:rsidRPr="00856BFF">
              <w:rPr>
                <w:rFonts w:ascii="Arial" w:hAnsi="Arial" w:cs="Arial"/>
              </w:rPr>
              <w:instrText xml:space="preserve"> SEQ Table \* ARABIC </w:instrText>
            </w:r>
            <w:r w:rsidR="008A063D" w:rsidRPr="00856BFF">
              <w:rPr>
                <w:rFonts w:ascii="Arial" w:hAnsi="Arial" w:cs="Arial"/>
              </w:rPr>
              <w:fldChar w:fldCharType="separate"/>
            </w:r>
            <w:r w:rsidR="00036C15">
              <w:rPr>
                <w:rFonts w:ascii="Arial" w:hAnsi="Arial" w:cs="Arial"/>
                <w:noProof/>
              </w:rPr>
              <w:t>1</w:t>
            </w:r>
            <w:r w:rsidR="008A063D" w:rsidRPr="00856BFF">
              <w:rPr>
                <w:rFonts w:ascii="Arial" w:hAnsi="Arial" w:cs="Arial"/>
              </w:rPr>
              <w:fldChar w:fldCharType="end"/>
            </w:r>
            <w:bookmarkEnd w:id="56"/>
            <w:r w:rsidRPr="00856BFF">
              <w:rPr>
                <w:rFonts w:ascii="Arial" w:hAnsi="Arial" w:cs="Arial"/>
              </w:rPr>
              <w:t xml:space="preserve">  Minimum limits of fuel </w:t>
            </w:r>
            <w:r>
              <w:rPr>
                <w:rFonts w:ascii="Arial" w:hAnsi="Arial" w:cs="Arial"/>
              </w:rPr>
              <w:t xml:space="preserve">and/or waste </w:t>
            </w:r>
            <w:r w:rsidRPr="00856BFF">
              <w:rPr>
                <w:rFonts w:ascii="Arial" w:hAnsi="Arial" w:cs="Arial"/>
              </w:rPr>
              <w:t>burnt to trigger Categories 2a and 2b</w:t>
            </w:r>
            <w:bookmarkEnd w:id="57"/>
            <w:bookmarkEnd w:id="58"/>
            <w:bookmarkEnd w:id="59"/>
          </w:p>
        </w:tc>
      </w:tr>
      <w:tr w:rsidR="004470BC" w:rsidRPr="00856BFF" w:rsidTr="00375E81">
        <w:trPr>
          <w:tblHeader/>
        </w:trPr>
        <w:tc>
          <w:tcPr>
            <w:tcW w:w="737" w:type="pct"/>
            <w:tcBorders>
              <w:top w:val="single" w:sz="4" w:space="0" w:color="auto"/>
              <w:left w:val="single" w:sz="4" w:space="0" w:color="auto"/>
              <w:bottom w:val="single" w:sz="4" w:space="0" w:color="auto"/>
            </w:tcBorders>
            <w:shd w:val="clear" w:color="auto" w:fill="E6E6E6"/>
            <w:vAlign w:val="center"/>
          </w:tcPr>
          <w:p w:rsidR="004470BC" w:rsidRPr="00856BFF" w:rsidRDefault="004470BC" w:rsidP="00657443">
            <w:pPr>
              <w:pStyle w:val="Bold"/>
              <w:rPr>
                <w:rFonts w:ascii="Arial" w:hAnsi="Arial" w:cs="Arial"/>
              </w:rPr>
            </w:pPr>
            <w:r w:rsidRPr="00856BFF">
              <w:rPr>
                <w:rFonts w:ascii="Arial" w:hAnsi="Arial" w:cs="Arial"/>
              </w:rPr>
              <w:t>Fuel</w:t>
            </w:r>
            <w:r>
              <w:rPr>
                <w:rFonts w:ascii="Arial" w:hAnsi="Arial" w:cs="Arial"/>
              </w:rPr>
              <w:t>/waste</w:t>
            </w:r>
            <w:r w:rsidRPr="00856BFF">
              <w:rPr>
                <w:rFonts w:ascii="Arial" w:hAnsi="Arial" w:cs="Arial"/>
              </w:rPr>
              <w:t xml:space="preserve"> type</w:t>
            </w:r>
          </w:p>
        </w:tc>
        <w:tc>
          <w:tcPr>
            <w:tcW w:w="2298" w:type="pct"/>
            <w:tcBorders>
              <w:top w:val="single" w:sz="4" w:space="0" w:color="auto"/>
              <w:bottom w:val="single" w:sz="4" w:space="0" w:color="auto"/>
            </w:tcBorders>
            <w:shd w:val="clear" w:color="auto" w:fill="E6E6E6"/>
            <w:vAlign w:val="center"/>
          </w:tcPr>
          <w:p w:rsidR="004470BC" w:rsidRPr="00856BFF" w:rsidRDefault="004470BC" w:rsidP="00657443">
            <w:pPr>
              <w:pStyle w:val="Bold"/>
              <w:rPr>
                <w:rFonts w:ascii="Arial" w:hAnsi="Arial" w:cs="Arial"/>
              </w:rPr>
            </w:pPr>
            <w:r w:rsidRPr="00856BFF">
              <w:rPr>
                <w:rFonts w:ascii="Arial" w:hAnsi="Arial" w:cs="Arial"/>
              </w:rPr>
              <w:t>Category 2a</w:t>
            </w:r>
          </w:p>
          <w:p w:rsidR="004470BC" w:rsidRPr="00856BFF" w:rsidRDefault="004470BC" w:rsidP="00657443">
            <w:pPr>
              <w:pStyle w:val="Bold"/>
              <w:rPr>
                <w:rFonts w:ascii="Arial" w:hAnsi="Arial" w:cs="Arial"/>
              </w:rPr>
            </w:pPr>
            <w:r w:rsidRPr="00856BFF">
              <w:rPr>
                <w:rFonts w:ascii="Arial" w:hAnsi="Arial" w:cs="Arial"/>
              </w:rPr>
              <w:t>(minimum limit)</w:t>
            </w:r>
          </w:p>
        </w:tc>
        <w:tc>
          <w:tcPr>
            <w:tcW w:w="992" w:type="pct"/>
            <w:tcBorders>
              <w:top w:val="single" w:sz="4" w:space="0" w:color="auto"/>
              <w:bottom w:val="single" w:sz="4" w:space="0" w:color="auto"/>
            </w:tcBorders>
            <w:shd w:val="clear" w:color="auto" w:fill="E6E6E6"/>
          </w:tcPr>
          <w:p w:rsidR="004470BC" w:rsidRPr="00856BFF" w:rsidRDefault="004470BC" w:rsidP="00657443">
            <w:pPr>
              <w:pStyle w:val="Bold"/>
              <w:rPr>
                <w:rFonts w:ascii="Arial" w:hAnsi="Arial" w:cs="Arial"/>
              </w:rPr>
            </w:pPr>
            <w:r w:rsidRPr="00856BFF">
              <w:rPr>
                <w:rFonts w:ascii="Arial" w:hAnsi="Arial" w:cs="Arial"/>
              </w:rPr>
              <w:t>Category 2b</w:t>
            </w:r>
          </w:p>
          <w:p w:rsidR="004470BC" w:rsidRPr="00856BFF" w:rsidRDefault="000B29A8" w:rsidP="00657443">
            <w:pPr>
              <w:pStyle w:val="Bold"/>
              <w:rPr>
                <w:rFonts w:ascii="Arial" w:hAnsi="Arial" w:cs="Arial"/>
              </w:rPr>
            </w:pPr>
            <w:r>
              <w:rPr>
                <w:rFonts w:ascii="Arial" w:hAnsi="Arial" w:cs="Arial"/>
              </w:rPr>
              <w:t xml:space="preserve">(minimum </w:t>
            </w:r>
            <w:r w:rsidR="004470BC" w:rsidRPr="00856BFF">
              <w:rPr>
                <w:rFonts w:ascii="Arial" w:hAnsi="Arial" w:cs="Arial"/>
              </w:rPr>
              <w:t>limit)</w:t>
            </w:r>
          </w:p>
        </w:tc>
        <w:tc>
          <w:tcPr>
            <w:tcW w:w="973" w:type="pct"/>
            <w:tcBorders>
              <w:top w:val="single" w:sz="4" w:space="0" w:color="auto"/>
              <w:bottom w:val="single" w:sz="4" w:space="0" w:color="auto"/>
              <w:right w:val="single" w:sz="4" w:space="0" w:color="auto"/>
            </w:tcBorders>
            <w:shd w:val="clear" w:color="auto" w:fill="E6E6E6"/>
            <w:vAlign w:val="center"/>
          </w:tcPr>
          <w:p w:rsidR="004470BC" w:rsidRPr="00856BFF" w:rsidRDefault="004470BC" w:rsidP="00657443">
            <w:pPr>
              <w:pStyle w:val="Bold"/>
              <w:rPr>
                <w:rFonts w:ascii="Arial" w:hAnsi="Arial" w:cs="Arial"/>
              </w:rPr>
            </w:pPr>
            <w:r w:rsidRPr="00856BFF">
              <w:rPr>
                <w:rFonts w:ascii="Arial" w:hAnsi="Arial" w:cs="Arial"/>
              </w:rPr>
              <w:t>Conversion</w:t>
            </w:r>
          </w:p>
          <w:p w:rsidR="004470BC" w:rsidRPr="00856BFF" w:rsidRDefault="004470BC" w:rsidP="00657443">
            <w:pPr>
              <w:pStyle w:val="Bold"/>
              <w:rPr>
                <w:rFonts w:ascii="Arial" w:hAnsi="Arial" w:cs="Arial"/>
              </w:rPr>
            </w:pPr>
            <w:r w:rsidRPr="00856BFF">
              <w:rPr>
                <w:rFonts w:ascii="Arial" w:hAnsi="Arial" w:cs="Arial"/>
              </w:rPr>
              <w:t>factor</w:t>
            </w:r>
          </w:p>
        </w:tc>
      </w:tr>
      <w:tr w:rsidR="004470BC" w:rsidRPr="00856BFF" w:rsidTr="00375E81">
        <w:trPr>
          <w:cantSplit/>
        </w:trPr>
        <w:tc>
          <w:tcPr>
            <w:tcW w:w="737" w:type="pct"/>
            <w:tcBorders>
              <w:top w:val="single" w:sz="4" w:space="0" w:color="auto"/>
              <w:left w:val="single" w:sz="4" w:space="0" w:color="auto"/>
              <w:bottom w:val="single" w:sz="4" w:space="0" w:color="auto"/>
            </w:tcBorders>
            <w:shd w:val="clear" w:color="auto" w:fill="FFFFFF"/>
            <w:vAlign w:val="center"/>
          </w:tcPr>
          <w:p w:rsidR="004470BC" w:rsidRPr="00AA0456" w:rsidRDefault="004470BC" w:rsidP="00657443">
            <w:pPr>
              <w:pStyle w:val="TableArialNarrow"/>
              <w:rPr>
                <w:rFonts w:ascii="Arial" w:hAnsi="Arial" w:cs="Arial"/>
                <w:sz w:val="18"/>
                <w:szCs w:val="18"/>
              </w:rPr>
            </w:pPr>
            <w:r w:rsidRPr="00AA0456">
              <w:rPr>
                <w:rFonts w:ascii="Arial" w:hAnsi="Arial" w:cs="Arial"/>
                <w:sz w:val="18"/>
                <w:szCs w:val="18"/>
              </w:rPr>
              <w:t>Biogas</w:t>
            </w:r>
          </w:p>
        </w:tc>
        <w:tc>
          <w:tcPr>
            <w:tcW w:w="2298" w:type="pct"/>
            <w:tcBorders>
              <w:top w:val="single" w:sz="4" w:space="0" w:color="auto"/>
              <w:left w:val="nil"/>
              <w:bottom w:val="single" w:sz="4" w:space="0" w:color="auto"/>
            </w:tcBorders>
            <w:vAlign w:val="center"/>
          </w:tcPr>
          <w:p w:rsidR="004470BC" w:rsidRPr="00AA0456" w:rsidRDefault="004470BC" w:rsidP="00657443">
            <w:pPr>
              <w:pStyle w:val="TableArialNarrow"/>
              <w:rPr>
                <w:rFonts w:ascii="Arial" w:hAnsi="Arial" w:cs="Arial"/>
                <w:sz w:val="18"/>
                <w:szCs w:val="18"/>
              </w:rPr>
            </w:pPr>
            <w:r w:rsidRPr="00AA0456">
              <w:rPr>
                <w:rFonts w:ascii="Arial" w:hAnsi="Arial" w:cs="Arial"/>
                <w:sz w:val="18"/>
                <w:szCs w:val="18"/>
              </w:rPr>
              <w:t>367,000 cubic metres (m</w:t>
            </w:r>
            <w:r w:rsidRPr="00AA0456">
              <w:rPr>
                <w:rFonts w:ascii="Arial" w:hAnsi="Arial" w:cs="Arial"/>
                <w:sz w:val="18"/>
                <w:szCs w:val="18"/>
                <w:vertAlign w:val="superscript"/>
              </w:rPr>
              <w:t>3</w:t>
            </w:r>
            <w:r w:rsidRPr="00AA0456">
              <w:rPr>
                <w:rFonts w:ascii="Arial" w:hAnsi="Arial" w:cs="Arial"/>
                <w:sz w:val="18"/>
                <w:szCs w:val="18"/>
              </w:rPr>
              <w:t>) per reporting year, OR</w:t>
            </w:r>
          </w:p>
          <w:p w:rsidR="004470BC" w:rsidRPr="00AA0456" w:rsidRDefault="004470BC" w:rsidP="00657443">
            <w:pPr>
              <w:pStyle w:val="TableArialNarrow"/>
              <w:spacing w:line="360" w:lineRule="auto"/>
              <w:rPr>
                <w:rFonts w:ascii="Arial" w:hAnsi="Arial" w:cs="Arial"/>
                <w:sz w:val="18"/>
                <w:szCs w:val="18"/>
              </w:rPr>
            </w:pPr>
            <w:r w:rsidRPr="00AA0456">
              <w:rPr>
                <w:rFonts w:ascii="Arial" w:hAnsi="Arial" w:cs="Arial"/>
                <w:sz w:val="18"/>
                <w:szCs w:val="18"/>
              </w:rPr>
              <w:t>917 m</w:t>
            </w:r>
            <w:r w:rsidRPr="00AA0456">
              <w:rPr>
                <w:rFonts w:ascii="Arial" w:hAnsi="Arial" w:cs="Arial"/>
                <w:sz w:val="18"/>
                <w:szCs w:val="18"/>
                <w:vertAlign w:val="superscript"/>
              </w:rPr>
              <w:t>3</w:t>
            </w:r>
            <w:r w:rsidRPr="00AA0456">
              <w:rPr>
                <w:rFonts w:ascii="Arial" w:hAnsi="Arial" w:cs="Arial"/>
                <w:sz w:val="18"/>
                <w:szCs w:val="18"/>
              </w:rPr>
              <w:t xml:space="preserve"> in any one hour during the reporting year</w:t>
            </w:r>
          </w:p>
        </w:tc>
        <w:tc>
          <w:tcPr>
            <w:tcW w:w="992" w:type="pct"/>
            <w:tcBorders>
              <w:top w:val="single" w:sz="4" w:space="0" w:color="auto"/>
              <w:left w:val="nil"/>
              <w:bottom w:val="single" w:sz="4" w:space="0" w:color="auto"/>
            </w:tcBorders>
            <w:vAlign w:val="center"/>
          </w:tcPr>
          <w:p w:rsidR="004470BC" w:rsidRPr="00AA0456" w:rsidRDefault="004470BC" w:rsidP="00657443">
            <w:pPr>
              <w:pStyle w:val="TableArialNarrow"/>
              <w:rPr>
                <w:rFonts w:ascii="Arial" w:hAnsi="Arial" w:cs="Arial"/>
                <w:sz w:val="18"/>
                <w:szCs w:val="18"/>
              </w:rPr>
            </w:pPr>
            <w:r w:rsidRPr="00AA0456">
              <w:rPr>
                <w:rFonts w:ascii="Arial" w:hAnsi="Arial" w:cs="Arial"/>
                <w:sz w:val="18"/>
                <w:szCs w:val="18"/>
              </w:rPr>
              <w:t>1,830,000 m</w:t>
            </w:r>
            <w:r w:rsidRPr="00AA0456">
              <w:rPr>
                <w:rFonts w:ascii="Arial" w:hAnsi="Arial" w:cs="Arial"/>
                <w:sz w:val="18"/>
                <w:szCs w:val="18"/>
                <w:vertAlign w:val="superscript"/>
              </w:rPr>
              <w:t>3</w:t>
            </w:r>
          </w:p>
          <w:p w:rsidR="004470BC" w:rsidRPr="00AA0456" w:rsidRDefault="004470BC" w:rsidP="00657443">
            <w:pPr>
              <w:pStyle w:val="TableArialNarrow"/>
              <w:rPr>
                <w:rFonts w:ascii="Arial" w:hAnsi="Arial" w:cs="Arial"/>
                <w:sz w:val="18"/>
                <w:szCs w:val="18"/>
              </w:rPr>
            </w:pPr>
            <w:r w:rsidRPr="00AA0456">
              <w:rPr>
                <w:rFonts w:ascii="Arial" w:hAnsi="Arial" w:cs="Arial"/>
                <w:sz w:val="18"/>
                <w:szCs w:val="18"/>
              </w:rPr>
              <w:t>per reporting year</w:t>
            </w:r>
          </w:p>
        </w:tc>
        <w:tc>
          <w:tcPr>
            <w:tcW w:w="973" w:type="pct"/>
            <w:tcBorders>
              <w:top w:val="single" w:sz="4" w:space="0" w:color="auto"/>
              <w:left w:val="nil"/>
              <w:bottom w:val="single" w:sz="4" w:space="0" w:color="auto"/>
            </w:tcBorders>
            <w:vAlign w:val="center"/>
          </w:tcPr>
          <w:p w:rsidR="004470BC" w:rsidRPr="00AA0456" w:rsidRDefault="004470BC" w:rsidP="00657443">
            <w:pPr>
              <w:pStyle w:val="TableArialNarrow"/>
              <w:rPr>
                <w:rFonts w:ascii="Arial" w:hAnsi="Arial" w:cs="Arial"/>
                <w:sz w:val="18"/>
                <w:szCs w:val="18"/>
              </w:rPr>
            </w:pPr>
            <w:r w:rsidRPr="00AA0456">
              <w:rPr>
                <w:rFonts w:ascii="Arial" w:hAnsi="Arial" w:cs="Arial"/>
                <w:sz w:val="18"/>
                <w:szCs w:val="18"/>
              </w:rPr>
              <w:t>1.09 kilograms per cubic metre (kg/m</w:t>
            </w:r>
            <w:r w:rsidRPr="00AA0456">
              <w:rPr>
                <w:rFonts w:ascii="Arial" w:hAnsi="Arial" w:cs="Arial"/>
                <w:sz w:val="18"/>
                <w:szCs w:val="18"/>
                <w:vertAlign w:val="superscript"/>
              </w:rPr>
              <w:t>3</w:t>
            </w:r>
            <w:r w:rsidRPr="00AA0456">
              <w:rPr>
                <w:rFonts w:ascii="Arial" w:hAnsi="Arial" w:cs="Arial"/>
                <w:sz w:val="18"/>
                <w:szCs w:val="18"/>
              </w:rPr>
              <w:t>)</w:t>
            </w:r>
          </w:p>
        </w:tc>
      </w:tr>
      <w:tr w:rsidR="004470BC" w:rsidRPr="00856BFF" w:rsidTr="00375E81">
        <w:trPr>
          <w:cantSplit/>
        </w:trPr>
        <w:tc>
          <w:tcPr>
            <w:tcW w:w="737" w:type="pct"/>
            <w:tcBorders>
              <w:top w:val="single" w:sz="4" w:space="0" w:color="auto"/>
              <w:left w:val="single" w:sz="4" w:space="0" w:color="auto"/>
              <w:bottom w:val="single" w:sz="4" w:space="0" w:color="auto"/>
            </w:tcBorders>
            <w:shd w:val="clear" w:color="auto" w:fill="FFFFFF"/>
            <w:vAlign w:val="center"/>
          </w:tcPr>
          <w:p w:rsidR="004470BC" w:rsidRPr="00AA0456" w:rsidRDefault="004470BC" w:rsidP="00657443">
            <w:pPr>
              <w:pStyle w:val="TableArialNarrow"/>
              <w:rPr>
                <w:rFonts w:ascii="Arial" w:hAnsi="Arial" w:cs="Arial"/>
                <w:sz w:val="18"/>
                <w:szCs w:val="18"/>
              </w:rPr>
            </w:pPr>
            <w:r w:rsidRPr="00AA0456">
              <w:rPr>
                <w:rFonts w:ascii="Arial" w:hAnsi="Arial" w:cs="Arial"/>
                <w:sz w:val="18"/>
                <w:szCs w:val="18"/>
              </w:rPr>
              <w:t>Diesel</w:t>
            </w:r>
          </w:p>
        </w:tc>
        <w:tc>
          <w:tcPr>
            <w:tcW w:w="2298" w:type="pct"/>
            <w:tcBorders>
              <w:top w:val="single" w:sz="4" w:space="0" w:color="auto"/>
              <w:left w:val="nil"/>
              <w:bottom w:val="single" w:sz="4" w:space="0" w:color="auto"/>
            </w:tcBorders>
            <w:vAlign w:val="center"/>
          </w:tcPr>
          <w:p w:rsidR="004470BC" w:rsidRPr="00AA0456" w:rsidRDefault="004470BC" w:rsidP="00637A9A">
            <w:pPr>
              <w:pStyle w:val="TableArialNarrow"/>
              <w:rPr>
                <w:rFonts w:ascii="Arial" w:hAnsi="Arial" w:cs="Arial"/>
                <w:sz w:val="18"/>
                <w:szCs w:val="18"/>
              </w:rPr>
            </w:pPr>
            <w:r w:rsidRPr="00AA0456">
              <w:rPr>
                <w:rFonts w:ascii="Arial" w:hAnsi="Arial" w:cs="Arial"/>
                <w:sz w:val="18"/>
                <w:szCs w:val="18"/>
              </w:rPr>
              <w:t>478,000 litres per reporting year, OR</w:t>
            </w:r>
          </w:p>
          <w:p w:rsidR="004470BC" w:rsidRPr="00AA0456" w:rsidRDefault="004470BC" w:rsidP="00637A9A">
            <w:pPr>
              <w:pStyle w:val="TableArialNarrow"/>
              <w:rPr>
                <w:rFonts w:ascii="Arial" w:hAnsi="Arial" w:cs="Arial"/>
                <w:sz w:val="18"/>
                <w:szCs w:val="18"/>
              </w:rPr>
            </w:pPr>
            <w:r w:rsidRPr="00AA0456">
              <w:rPr>
                <w:rFonts w:ascii="Arial" w:hAnsi="Arial" w:cs="Arial"/>
                <w:sz w:val="18"/>
                <w:szCs w:val="18"/>
              </w:rPr>
              <w:t>1,200 litres in any one hour during the reporting year</w:t>
            </w:r>
          </w:p>
        </w:tc>
        <w:tc>
          <w:tcPr>
            <w:tcW w:w="992" w:type="pct"/>
            <w:tcBorders>
              <w:top w:val="single" w:sz="4" w:space="0" w:color="auto"/>
              <w:left w:val="nil"/>
              <w:bottom w:val="single" w:sz="4" w:space="0" w:color="auto"/>
            </w:tcBorders>
            <w:vAlign w:val="center"/>
          </w:tcPr>
          <w:p w:rsidR="004470BC" w:rsidRPr="00AA0456" w:rsidRDefault="004470BC" w:rsidP="00657443">
            <w:pPr>
              <w:pStyle w:val="TableArialNarrow"/>
              <w:rPr>
                <w:rFonts w:ascii="Arial" w:hAnsi="Arial" w:cs="Arial"/>
                <w:sz w:val="18"/>
                <w:szCs w:val="18"/>
              </w:rPr>
            </w:pPr>
            <w:r w:rsidRPr="00AA0456">
              <w:rPr>
                <w:rFonts w:ascii="Arial" w:hAnsi="Arial" w:cs="Arial"/>
                <w:sz w:val="18"/>
                <w:szCs w:val="18"/>
              </w:rPr>
              <w:t>2,390,000 litres</w:t>
            </w:r>
          </w:p>
          <w:p w:rsidR="004470BC" w:rsidRPr="00AA0456" w:rsidRDefault="004470BC" w:rsidP="00657443">
            <w:pPr>
              <w:pStyle w:val="TableArialNarrow"/>
              <w:rPr>
                <w:rFonts w:ascii="Arial" w:hAnsi="Arial" w:cs="Arial"/>
                <w:sz w:val="18"/>
                <w:szCs w:val="18"/>
              </w:rPr>
            </w:pPr>
            <w:r w:rsidRPr="00AA0456">
              <w:rPr>
                <w:rFonts w:ascii="Arial" w:hAnsi="Arial" w:cs="Arial"/>
                <w:sz w:val="18"/>
                <w:szCs w:val="18"/>
              </w:rPr>
              <w:t>per reporting year</w:t>
            </w:r>
          </w:p>
        </w:tc>
        <w:tc>
          <w:tcPr>
            <w:tcW w:w="973" w:type="pct"/>
            <w:tcBorders>
              <w:top w:val="single" w:sz="4" w:space="0" w:color="auto"/>
              <w:left w:val="nil"/>
              <w:bottom w:val="single" w:sz="4" w:space="0" w:color="auto"/>
            </w:tcBorders>
            <w:vAlign w:val="center"/>
          </w:tcPr>
          <w:p w:rsidR="004470BC" w:rsidRPr="00AA0456" w:rsidRDefault="004470BC" w:rsidP="00E0722F">
            <w:pPr>
              <w:pStyle w:val="TableArialNarrow"/>
              <w:rPr>
                <w:rFonts w:ascii="Arial" w:hAnsi="Arial" w:cs="Arial"/>
                <w:sz w:val="18"/>
                <w:szCs w:val="18"/>
              </w:rPr>
            </w:pPr>
            <w:r w:rsidRPr="00AA0456">
              <w:rPr>
                <w:rFonts w:ascii="Arial" w:hAnsi="Arial" w:cs="Arial"/>
                <w:sz w:val="18"/>
                <w:szCs w:val="18"/>
              </w:rPr>
              <w:t>0.836 kg/L</w:t>
            </w:r>
          </w:p>
        </w:tc>
      </w:tr>
      <w:tr w:rsidR="004470BC" w:rsidRPr="00856BFF" w:rsidTr="00375E81">
        <w:trPr>
          <w:cantSplit/>
        </w:trPr>
        <w:tc>
          <w:tcPr>
            <w:tcW w:w="737" w:type="pct"/>
            <w:tcBorders>
              <w:left w:val="single" w:sz="4" w:space="0" w:color="auto"/>
            </w:tcBorders>
            <w:shd w:val="clear" w:color="auto" w:fill="FFFFFF"/>
            <w:vAlign w:val="center"/>
          </w:tcPr>
          <w:p w:rsidR="004470BC" w:rsidRPr="00AA0456" w:rsidRDefault="004470BC" w:rsidP="00657443">
            <w:pPr>
              <w:pStyle w:val="TableArialNarrow"/>
              <w:rPr>
                <w:rFonts w:ascii="Arial" w:hAnsi="Arial" w:cs="Arial"/>
                <w:sz w:val="18"/>
                <w:szCs w:val="18"/>
              </w:rPr>
            </w:pPr>
            <w:r w:rsidRPr="00AA0456">
              <w:rPr>
                <w:rFonts w:ascii="Arial" w:hAnsi="Arial" w:cs="Arial"/>
                <w:sz w:val="18"/>
                <w:szCs w:val="18"/>
              </w:rPr>
              <w:t>Fuel oil</w:t>
            </w:r>
          </w:p>
        </w:tc>
        <w:tc>
          <w:tcPr>
            <w:tcW w:w="2298" w:type="pct"/>
            <w:tcBorders>
              <w:left w:val="nil"/>
            </w:tcBorders>
            <w:vAlign w:val="center"/>
          </w:tcPr>
          <w:p w:rsidR="004470BC" w:rsidRPr="00AA0456" w:rsidRDefault="004470BC" w:rsidP="00637A9A">
            <w:pPr>
              <w:pStyle w:val="TableArialNarrow"/>
              <w:rPr>
                <w:rFonts w:ascii="Arial" w:hAnsi="Arial" w:cs="Arial"/>
                <w:sz w:val="18"/>
                <w:szCs w:val="18"/>
              </w:rPr>
            </w:pPr>
            <w:r w:rsidRPr="00AA0456">
              <w:rPr>
                <w:rFonts w:ascii="Arial" w:hAnsi="Arial" w:cs="Arial"/>
                <w:sz w:val="18"/>
                <w:szCs w:val="18"/>
              </w:rPr>
              <w:t xml:space="preserve">444,000 litres per reporting year, OR </w:t>
            </w:r>
          </w:p>
          <w:p w:rsidR="004470BC" w:rsidRPr="00AA0456" w:rsidRDefault="004470BC" w:rsidP="00637A9A">
            <w:pPr>
              <w:pStyle w:val="TableArialNarrow"/>
              <w:rPr>
                <w:rFonts w:ascii="Arial" w:hAnsi="Arial" w:cs="Arial"/>
                <w:sz w:val="18"/>
                <w:szCs w:val="18"/>
              </w:rPr>
            </w:pPr>
            <w:r w:rsidRPr="00AA0456">
              <w:rPr>
                <w:rFonts w:ascii="Arial" w:hAnsi="Arial" w:cs="Arial"/>
                <w:sz w:val="18"/>
                <w:szCs w:val="18"/>
              </w:rPr>
              <w:t>1,110 litres in any one hour during the reporting year</w:t>
            </w:r>
          </w:p>
        </w:tc>
        <w:tc>
          <w:tcPr>
            <w:tcW w:w="992" w:type="pct"/>
            <w:tcBorders>
              <w:left w:val="nil"/>
            </w:tcBorders>
            <w:vAlign w:val="center"/>
          </w:tcPr>
          <w:p w:rsidR="004470BC" w:rsidRPr="00AA0456" w:rsidRDefault="004470BC" w:rsidP="00657443">
            <w:pPr>
              <w:pStyle w:val="TableArialNarrow"/>
              <w:rPr>
                <w:rFonts w:ascii="Arial" w:hAnsi="Arial" w:cs="Arial"/>
                <w:sz w:val="18"/>
                <w:szCs w:val="18"/>
              </w:rPr>
            </w:pPr>
            <w:r w:rsidRPr="00AA0456">
              <w:rPr>
                <w:rFonts w:ascii="Arial" w:hAnsi="Arial" w:cs="Arial"/>
                <w:sz w:val="18"/>
                <w:szCs w:val="18"/>
              </w:rPr>
              <w:t xml:space="preserve">2,220,000 litres </w:t>
            </w:r>
          </w:p>
          <w:p w:rsidR="004470BC" w:rsidRPr="00AA0456" w:rsidRDefault="004470BC" w:rsidP="00657443">
            <w:pPr>
              <w:pStyle w:val="TableArialNarrow"/>
              <w:rPr>
                <w:rFonts w:ascii="Arial" w:hAnsi="Arial" w:cs="Arial"/>
                <w:sz w:val="18"/>
                <w:szCs w:val="18"/>
              </w:rPr>
            </w:pPr>
            <w:r w:rsidRPr="00AA0456">
              <w:rPr>
                <w:rFonts w:ascii="Arial" w:hAnsi="Arial" w:cs="Arial"/>
                <w:sz w:val="18"/>
                <w:szCs w:val="18"/>
              </w:rPr>
              <w:t>per reporting year</w:t>
            </w:r>
          </w:p>
        </w:tc>
        <w:tc>
          <w:tcPr>
            <w:tcW w:w="973" w:type="pct"/>
            <w:tcBorders>
              <w:left w:val="nil"/>
            </w:tcBorders>
            <w:vAlign w:val="center"/>
          </w:tcPr>
          <w:p w:rsidR="004470BC" w:rsidRPr="00AA0456" w:rsidRDefault="004470BC" w:rsidP="00657443">
            <w:pPr>
              <w:pStyle w:val="TableArialNarrow"/>
              <w:rPr>
                <w:rFonts w:ascii="Arial" w:hAnsi="Arial" w:cs="Arial"/>
                <w:sz w:val="18"/>
                <w:szCs w:val="18"/>
              </w:rPr>
            </w:pPr>
            <w:r w:rsidRPr="00AA0456">
              <w:rPr>
                <w:rFonts w:ascii="Arial" w:hAnsi="Arial" w:cs="Arial"/>
                <w:sz w:val="18"/>
                <w:szCs w:val="18"/>
              </w:rPr>
              <w:t>0.9 kg/L</w:t>
            </w:r>
          </w:p>
        </w:tc>
      </w:tr>
      <w:tr w:rsidR="004470BC" w:rsidRPr="00856BFF" w:rsidTr="00375E81">
        <w:trPr>
          <w:cantSplit/>
        </w:trPr>
        <w:tc>
          <w:tcPr>
            <w:tcW w:w="737" w:type="pct"/>
            <w:tcBorders>
              <w:left w:val="single" w:sz="4" w:space="0" w:color="auto"/>
            </w:tcBorders>
            <w:shd w:val="clear" w:color="auto" w:fill="FFFFFF"/>
            <w:vAlign w:val="center"/>
          </w:tcPr>
          <w:p w:rsidR="004470BC" w:rsidRPr="00AA0456" w:rsidRDefault="004470BC" w:rsidP="00657443">
            <w:pPr>
              <w:pStyle w:val="TableArialNarrow"/>
              <w:rPr>
                <w:rFonts w:ascii="Arial" w:hAnsi="Arial" w:cs="Arial"/>
                <w:sz w:val="18"/>
                <w:szCs w:val="18"/>
              </w:rPr>
            </w:pPr>
            <w:r w:rsidRPr="00AA0456">
              <w:rPr>
                <w:rFonts w:ascii="Arial" w:hAnsi="Arial" w:cs="Arial"/>
                <w:sz w:val="18"/>
                <w:szCs w:val="18"/>
              </w:rPr>
              <w:t>LPG</w:t>
            </w:r>
          </w:p>
        </w:tc>
        <w:tc>
          <w:tcPr>
            <w:tcW w:w="2298" w:type="pct"/>
            <w:tcBorders>
              <w:left w:val="nil"/>
            </w:tcBorders>
            <w:vAlign w:val="center"/>
          </w:tcPr>
          <w:p w:rsidR="004470BC" w:rsidRPr="00AA0456" w:rsidRDefault="004470BC" w:rsidP="00637A9A">
            <w:pPr>
              <w:pStyle w:val="TableArialNarrow"/>
              <w:rPr>
                <w:rFonts w:ascii="Arial" w:hAnsi="Arial" w:cs="Arial"/>
                <w:sz w:val="18"/>
                <w:szCs w:val="18"/>
              </w:rPr>
            </w:pPr>
            <w:r w:rsidRPr="00AA0456">
              <w:rPr>
                <w:rFonts w:ascii="Arial" w:hAnsi="Arial" w:cs="Arial"/>
                <w:sz w:val="18"/>
                <w:szCs w:val="18"/>
              </w:rPr>
              <w:t>784,000 litres per reporting year, OR</w:t>
            </w:r>
          </w:p>
          <w:p w:rsidR="004470BC" w:rsidRPr="00AA0456" w:rsidRDefault="004470BC" w:rsidP="00637A9A">
            <w:pPr>
              <w:pStyle w:val="TableArialNarrow"/>
              <w:rPr>
                <w:rFonts w:ascii="Arial" w:hAnsi="Arial" w:cs="Arial"/>
                <w:sz w:val="18"/>
                <w:szCs w:val="18"/>
              </w:rPr>
            </w:pPr>
            <w:r w:rsidRPr="00AA0456">
              <w:rPr>
                <w:rFonts w:ascii="Arial" w:hAnsi="Arial" w:cs="Arial"/>
                <w:sz w:val="18"/>
                <w:szCs w:val="18"/>
              </w:rPr>
              <w:t>1,960 litres in any one hour during the reporting year</w:t>
            </w:r>
          </w:p>
        </w:tc>
        <w:tc>
          <w:tcPr>
            <w:tcW w:w="992" w:type="pct"/>
            <w:tcBorders>
              <w:left w:val="nil"/>
            </w:tcBorders>
            <w:vAlign w:val="center"/>
          </w:tcPr>
          <w:p w:rsidR="004470BC" w:rsidRPr="00AA0456" w:rsidRDefault="004470BC" w:rsidP="00657443">
            <w:pPr>
              <w:pStyle w:val="TableArialNarrow"/>
              <w:rPr>
                <w:rFonts w:ascii="Arial" w:hAnsi="Arial" w:cs="Arial"/>
                <w:sz w:val="18"/>
                <w:szCs w:val="18"/>
              </w:rPr>
            </w:pPr>
            <w:r w:rsidRPr="00AA0456">
              <w:rPr>
                <w:rFonts w:ascii="Arial" w:hAnsi="Arial" w:cs="Arial"/>
                <w:sz w:val="18"/>
                <w:szCs w:val="18"/>
              </w:rPr>
              <w:t>3,920,000 litres per reporting year</w:t>
            </w:r>
          </w:p>
        </w:tc>
        <w:tc>
          <w:tcPr>
            <w:tcW w:w="973" w:type="pct"/>
            <w:tcBorders>
              <w:left w:val="nil"/>
            </w:tcBorders>
            <w:vAlign w:val="center"/>
          </w:tcPr>
          <w:p w:rsidR="004470BC" w:rsidRPr="00AA0456" w:rsidRDefault="004470BC" w:rsidP="00657443">
            <w:pPr>
              <w:pStyle w:val="TableArialNarrow"/>
              <w:rPr>
                <w:rFonts w:ascii="Arial" w:hAnsi="Arial" w:cs="Arial"/>
                <w:sz w:val="18"/>
                <w:szCs w:val="18"/>
              </w:rPr>
            </w:pPr>
            <w:r w:rsidRPr="00433B97">
              <w:rPr>
                <w:rFonts w:ascii="Arial" w:hAnsi="Arial" w:cs="Arial"/>
                <w:sz w:val="18"/>
                <w:szCs w:val="18"/>
              </w:rPr>
              <w:t>0.51 kg/L</w:t>
            </w:r>
          </w:p>
        </w:tc>
      </w:tr>
      <w:tr w:rsidR="004470BC" w:rsidRPr="00856BFF" w:rsidTr="00375E81">
        <w:trPr>
          <w:cantSplit/>
        </w:trPr>
        <w:tc>
          <w:tcPr>
            <w:tcW w:w="737" w:type="pct"/>
            <w:tcBorders>
              <w:top w:val="single" w:sz="4" w:space="0" w:color="auto"/>
              <w:left w:val="single" w:sz="4" w:space="0" w:color="auto"/>
            </w:tcBorders>
            <w:shd w:val="clear" w:color="auto" w:fill="FFFFFF"/>
            <w:vAlign w:val="center"/>
          </w:tcPr>
          <w:p w:rsidR="004470BC" w:rsidRPr="00AA0456" w:rsidRDefault="004470BC" w:rsidP="00657443">
            <w:pPr>
              <w:pStyle w:val="TableArialNarrow"/>
              <w:rPr>
                <w:rFonts w:ascii="Arial" w:hAnsi="Arial" w:cs="Arial"/>
                <w:sz w:val="18"/>
                <w:szCs w:val="18"/>
              </w:rPr>
            </w:pPr>
            <w:r w:rsidRPr="00AA0456">
              <w:rPr>
                <w:rFonts w:ascii="Arial" w:hAnsi="Arial" w:cs="Arial"/>
                <w:sz w:val="18"/>
                <w:szCs w:val="18"/>
              </w:rPr>
              <w:t>Natural gas</w:t>
            </w:r>
          </w:p>
        </w:tc>
        <w:tc>
          <w:tcPr>
            <w:tcW w:w="2298" w:type="pct"/>
            <w:tcBorders>
              <w:top w:val="single" w:sz="4" w:space="0" w:color="auto"/>
              <w:left w:val="nil"/>
            </w:tcBorders>
            <w:vAlign w:val="center"/>
          </w:tcPr>
          <w:p w:rsidR="004470BC" w:rsidRPr="00AA0456" w:rsidRDefault="004470BC" w:rsidP="00637A9A">
            <w:pPr>
              <w:pStyle w:val="TableArialNarrow"/>
              <w:rPr>
                <w:rFonts w:ascii="Arial" w:hAnsi="Arial" w:cs="Arial"/>
                <w:sz w:val="18"/>
                <w:szCs w:val="18"/>
              </w:rPr>
            </w:pPr>
            <w:r w:rsidRPr="00AA0456">
              <w:rPr>
                <w:rFonts w:ascii="Arial" w:hAnsi="Arial" w:cs="Arial"/>
                <w:sz w:val="18"/>
                <w:szCs w:val="18"/>
              </w:rPr>
              <w:t>17,800,000 MJ per reporting year, OR</w:t>
            </w:r>
          </w:p>
          <w:p w:rsidR="004470BC" w:rsidRPr="00AA0456" w:rsidRDefault="004470BC" w:rsidP="00637A9A">
            <w:pPr>
              <w:pStyle w:val="TableArialNarrow"/>
              <w:rPr>
                <w:rFonts w:ascii="Arial" w:hAnsi="Arial" w:cs="Arial"/>
                <w:sz w:val="18"/>
                <w:szCs w:val="18"/>
              </w:rPr>
            </w:pPr>
            <w:r w:rsidRPr="00AA0456">
              <w:rPr>
                <w:rFonts w:ascii="Arial" w:hAnsi="Arial" w:cs="Arial"/>
                <w:sz w:val="18"/>
                <w:szCs w:val="18"/>
              </w:rPr>
              <w:t>44,400 MJ in any one hour during the reporting year</w:t>
            </w:r>
          </w:p>
        </w:tc>
        <w:tc>
          <w:tcPr>
            <w:tcW w:w="992" w:type="pct"/>
            <w:tcBorders>
              <w:top w:val="single" w:sz="4" w:space="0" w:color="auto"/>
              <w:left w:val="nil"/>
            </w:tcBorders>
            <w:vAlign w:val="center"/>
          </w:tcPr>
          <w:p w:rsidR="004470BC" w:rsidRPr="00AA0456" w:rsidRDefault="004470BC" w:rsidP="00657443">
            <w:pPr>
              <w:pStyle w:val="TableArialNarrow"/>
              <w:rPr>
                <w:rFonts w:ascii="Arial" w:hAnsi="Arial" w:cs="Arial"/>
                <w:sz w:val="18"/>
                <w:szCs w:val="18"/>
              </w:rPr>
            </w:pPr>
            <w:r w:rsidRPr="00AA0456">
              <w:rPr>
                <w:rFonts w:ascii="Arial" w:hAnsi="Arial" w:cs="Arial"/>
                <w:sz w:val="18"/>
                <w:szCs w:val="18"/>
              </w:rPr>
              <w:t>88,800,000 MJ</w:t>
            </w:r>
          </w:p>
          <w:p w:rsidR="004470BC" w:rsidRPr="00AA0456" w:rsidRDefault="004470BC" w:rsidP="00657443">
            <w:pPr>
              <w:pStyle w:val="TableArialNarrow"/>
              <w:rPr>
                <w:rFonts w:ascii="Arial" w:hAnsi="Arial" w:cs="Arial"/>
                <w:sz w:val="18"/>
                <w:szCs w:val="18"/>
              </w:rPr>
            </w:pPr>
            <w:r w:rsidRPr="00AA0456">
              <w:rPr>
                <w:rFonts w:ascii="Arial" w:hAnsi="Arial" w:cs="Arial"/>
                <w:sz w:val="18"/>
                <w:szCs w:val="18"/>
              </w:rPr>
              <w:t>per reporting year</w:t>
            </w:r>
          </w:p>
        </w:tc>
        <w:tc>
          <w:tcPr>
            <w:tcW w:w="973" w:type="pct"/>
            <w:tcBorders>
              <w:top w:val="single" w:sz="4" w:space="0" w:color="auto"/>
              <w:left w:val="nil"/>
            </w:tcBorders>
            <w:vAlign w:val="center"/>
          </w:tcPr>
          <w:p w:rsidR="004470BC" w:rsidRPr="00AA0456" w:rsidRDefault="004470BC" w:rsidP="00657443">
            <w:pPr>
              <w:pStyle w:val="TableArialNarrow"/>
              <w:rPr>
                <w:rFonts w:ascii="Arial" w:hAnsi="Arial" w:cs="Arial"/>
                <w:sz w:val="18"/>
                <w:szCs w:val="18"/>
              </w:rPr>
            </w:pPr>
            <w:r w:rsidRPr="00AA0456">
              <w:rPr>
                <w:rFonts w:ascii="Arial" w:hAnsi="Arial" w:cs="Arial"/>
                <w:sz w:val="18"/>
                <w:szCs w:val="18"/>
              </w:rPr>
              <w:t>0.0225 kg/MJ</w:t>
            </w:r>
          </w:p>
        </w:tc>
      </w:tr>
      <w:tr w:rsidR="004470BC" w:rsidRPr="00856BFF" w:rsidTr="00375E81">
        <w:trPr>
          <w:cantSplit/>
        </w:trPr>
        <w:tc>
          <w:tcPr>
            <w:tcW w:w="737" w:type="pct"/>
            <w:tcBorders>
              <w:top w:val="single" w:sz="4" w:space="0" w:color="auto"/>
              <w:left w:val="single" w:sz="4" w:space="0" w:color="auto"/>
            </w:tcBorders>
            <w:shd w:val="clear" w:color="auto" w:fill="FFFFFF"/>
            <w:vAlign w:val="center"/>
          </w:tcPr>
          <w:p w:rsidR="004470BC" w:rsidRPr="00AA0456" w:rsidRDefault="004470BC" w:rsidP="00657443">
            <w:pPr>
              <w:pStyle w:val="TableArialNarrow"/>
              <w:rPr>
                <w:rFonts w:ascii="Arial" w:hAnsi="Arial" w:cs="Arial"/>
                <w:sz w:val="18"/>
                <w:szCs w:val="18"/>
              </w:rPr>
            </w:pPr>
            <w:r w:rsidRPr="00AA0456">
              <w:rPr>
                <w:rFonts w:ascii="Arial" w:hAnsi="Arial" w:cs="Arial"/>
                <w:sz w:val="18"/>
                <w:szCs w:val="18"/>
              </w:rPr>
              <w:t>Petrol</w:t>
            </w:r>
          </w:p>
        </w:tc>
        <w:tc>
          <w:tcPr>
            <w:tcW w:w="2298" w:type="pct"/>
            <w:tcBorders>
              <w:left w:val="nil"/>
            </w:tcBorders>
            <w:vAlign w:val="center"/>
          </w:tcPr>
          <w:p w:rsidR="004470BC" w:rsidRPr="00AA0456" w:rsidRDefault="004470BC" w:rsidP="00637A9A">
            <w:pPr>
              <w:pStyle w:val="TableArialNarrow"/>
              <w:rPr>
                <w:rFonts w:ascii="Arial" w:hAnsi="Arial" w:cs="Arial"/>
                <w:sz w:val="18"/>
                <w:szCs w:val="18"/>
              </w:rPr>
            </w:pPr>
            <w:r w:rsidRPr="00AA0456">
              <w:rPr>
                <w:rFonts w:ascii="Arial" w:hAnsi="Arial" w:cs="Arial"/>
                <w:sz w:val="18"/>
                <w:szCs w:val="18"/>
              </w:rPr>
              <w:t>541,000 litres per reporting year, OR</w:t>
            </w:r>
          </w:p>
          <w:p w:rsidR="004470BC" w:rsidRPr="00AA0456" w:rsidRDefault="004470BC" w:rsidP="00637A9A">
            <w:pPr>
              <w:pStyle w:val="TableArialNarrow"/>
              <w:rPr>
                <w:rFonts w:ascii="Arial" w:hAnsi="Arial" w:cs="Arial"/>
                <w:sz w:val="18"/>
                <w:szCs w:val="18"/>
              </w:rPr>
            </w:pPr>
            <w:r w:rsidRPr="00AA0456">
              <w:rPr>
                <w:rFonts w:ascii="Arial" w:hAnsi="Arial" w:cs="Arial"/>
                <w:sz w:val="18"/>
                <w:szCs w:val="18"/>
              </w:rPr>
              <w:t>1,350 litres in any one hour during the reporting year</w:t>
            </w:r>
          </w:p>
        </w:tc>
        <w:tc>
          <w:tcPr>
            <w:tcW w:w="992" w:type="pct"/>
            <w:tcBorders>
              <w:left w:val="nil"/>
            </w:tcBorders>
            <w:vAlign w:val="center"/>
          </w:tcPr>
          <w:p w:rsidR="004470BC" w:rsidRPr="00AA0456" w:rsidRDefault="004470BC" w:rsidP="00657443">
            <w:pPr>
              <w:pStyle w:val="TableArialNarrow"/>
              <w:rPr>
                <w:rFonts w:ascii="Arial" w:hAnsi="Arial" w:cs="Arial"/>
                <w:sz w:val="18"/>
                <w:szCs w:val="18"/>
              </w:rPr>
            </w:pPr>
            <w:r w:rsidRPr="00AA0456">
              <w:rPr>
                <w:rFonts w:ascii="Arial" w:hAnsi="Arial" w:cs="Arial"/>
                <w:sz w:val="18"/>
                <w:szCs w:val="18"/>
              </w:rPr>
              <w:t>2,710,000 litres</w:t>
            </w:r>
          </w:p>
          <w:p w:rsidR="004470BC" w:rsidRPr="00AA0456" w:rsidRDefault="004470BC" w:rsidP="00657443">
            <w:pPr>
              <w:pStyle w:val="TableArialNarrow"/>
              <w:rPr>
                <w:rFonts w:ascii="Arial" w:hAnsi="Arial" w:cs="Arial"/>
                <w:sz w:val="18"/>
                <w:szCs w:val="18"/>
              </w:rPr>
            </w:pPr>
            <w:r w:rsidRPr="00AA0456">
              <w:rPr>
                <w:rFonts w:ascii="Arial" w:hAnsi="Arial" w:cs="Arial"/>
                <w:sz w:val="18"/>
                <w:szCs w:val="18"/>
              </w:rPr>
              <w:t>per reporting year</w:t>
            </w:r>
          </w:p>
        </w:tc>
        <w:tc>
          <w:tcPr>
            <w:tcW w:w="973" w:type="pct"/>
            <w:tcBorders>
              <w:left w:val="nil"/>
            </w:tcBorders>
            <w:vAlign w:val="center"/>
          </w:tcPr>
          <w:p w:rsidR="004470BC" w:rsidRPr="00AA0456" w:rsidRDefault="004470BC" w:rsidP="00E0722F">
            <w:pPr>
              <w:pStyle w:val="TableArialNarrow"/>
              <w:rPr>
                <w:rFonts w:ascii="Arial" w:hAnsi="Arial" w:cs="Arial"/>
                <w:sz w:val="18"/>
                <w:szCs w:val="18"/>
              </w:rPr>
            </w:pPr>
            <w:r w:rsidRPr="00AA0456">
              <w:rPr>
                <w:rFonts w:ascii="Arial" w:hAnsi="Arial" w:cs="Arial"/>
                <w:sz w:val="18"/>
                <w:szCs w:val="18"/>
              </w:rPr>
              <w:t>0.739 kg/L</w:t>
            </w:r>
          </w:p>
        </w:tc>
      </w:tr>
      <w:tr w:rsidR="004470BC" w:rsidRPr="00856BFF" w:rsidTr="00375E81">
        <w:trPr>
          <w:cantSplit/>
        </w:trPr>
        <w:tc>
          <w:tcPr>
            <w:tcW w:w="737" w:type="pct"/>
            <w:tcBorders>
              <w:left w:val="single" w:sz="4" w:space="0" w:color="auto"/>
              <w:bottom w:val="single" w:sz="4" w:space="0" w:color="auto"/>
            </w:tcBorders>
            <w:shd w:val="clear" w:color="auto" w:fill="FFFFFF"/>
            <w:vAlign w:val="center"/>
          </w:tcPr>
          <w:p w:rsidR="004470BC" w:rsidRPr="00AA0456" w:rsidRDefault="004470BC" w:rsidP="00657443">
            <w:pPr>
              <w:pStyle w:val="TableArialNarrow"/>
              <w:rPr>
                <w:rFonts w:ascii="Arial" w:hAnsi="Arial" w:cs="Arial"/>
                <w:sz w:val="18"/>
                <w:szCs w:val="18"/>
              </w:rPr>
            </w:pPr>
            <w:r w:rsidRPr="00AA0456">
              <w:rPr>
                <w:rFonts w:ascii="Arial" w:hAnsi="Arial" w:cs="Arial"/>
                <w:sz w:val="18"/>
                <w:szCs w:val="18"/>
              </w:rPr>
              <w:t>Solid fuel (e.g. coal or wood)</w:t>
            </w:r>
          </w:p>
        </w:tc>
        <w:tc>
          <w:tcPr>
            <w:tcW w:w="2298" w:type="pct"/>
            <w:tcBorders>
              <w:left w:val="nil"/>
              <w:bottom w:val="single" w:sz="4" w:space="0" w:color="auto"/>
            </w:tcBorders>
            <w:vAlign w:val="center"/>
          </w:tcPr>
          <w:p w:rsidR="004470BC" w:rsidRPr="00AA0456" w:rsidRDefault="004470BC" w:rsidP="00657443">
            <w:pPr>
              <w:pStyle w:val="TableArialNarrow"/>
              <w:rPr>
                <w:rFonts w:ascii="Arial" w:hAnsi="Arial" w:cs="Arial"/>
                <w:sz w:val="18"/>
                <w:szCs w:val="18"/>
              </w:rPr>
            </w:pPr>
            <w:r w:rsidRPr="00AA0456">
              <w:rPr>
                <w:rFonts w:ascii="Arial" w:hAnsi="Arial" w:cs="Arial"/>
                <w:sz w:val="18"/>
                <w:szCs w:val="18"/>
              </w:rPr>
              <w:t>400 tonnes per reporting year, OR</w:t>
            </w:r>
          </w:p>
          <w:p w:rsidR="004470BC" w:rsidRPr="00AA0456" w:rsidRDefault="004470BC" w:rsidP="00657443">
            <w:pPr>
              <w:pStyle w:val="TableArialNarrow"/>
              <w:spacing w:line="360" w:lineRule="auto"/>
              <w:rPr>
                <w:rFonts w:ascii="Arial" w:hAnsi="Arial" w:cs="Arial"/>
                <w:sz w:val="18"/>
                <w:szCs w:val="18"/>
              </w:rPr>
            </w:pPr>
            <w:r w:rsidRPr="00AA0456">
              <w:rPr>
                <w:rFonts w:ascii="Arial" w:hAnsi="Arial" w:cs="Arial"/>
                <w:sz w:val="18"/>
                <w:szCs w:val="18"/>
              </w:rPr>
              <w:t>1 tonne in any one hour during the reporting year</w:t>
            </w:r>
          </w:p>
        </w:tc>
        <w:tc>
          <w:tcPr>
            <w:tcW w:w="992" w:type="pct"/>
            <w:tcBorders>
              <w:left w:val="nil"/>
              <w:bottom w:val="single" w:sz="4" w:space="0" w:color="auto"/>
            </w:tcBorders>
            <w:vAlign w:val="center"/>
          </w:tcPr>
          <w:p w:rsidR="004470BC" w:rsidRPr="00AA0456" w:rsidRDefault="004470BC" w:rsidP="00657443">
            <w:pPr>
              <w:pStyle w:val="TableArialNarrow"/>
              <w:rPr>
                <w:rFonts w:ascii="Arial" w:hAnsi="Arial" w:cs="Arial"/>
                <w:sz w:val="18"/>
                <w:szCs w:val="18"/>
              </w:rPr>
            </w:pPr>
            <w:r w:rsidRPr="00AA0456">
              <w:rPr>
                <w:rFonts w:ascii="Arial" w:hAnsi="Arial" w:cs="Arial"/>
                <w:sz w:val="18"/>
                <w:szCs w:val="18"/>
              </w:rPr>
              <w:t>2,000 tonnes per reporting year</w:t>
            </w:r>
          </w:p>
        </w:tc>
        <w:tc>
          <w:tcPr>
            <w:tcW w:w="973" w:type="pct"/>
            <w:tcBorders>
              <w:left w:val="nil"/>
              <w:bottom w:val="single" w:sz="4" w:space="0" w:color="auto"/>
            </w:tcBorders>
            <w:vAlign w:val="center"/>
          </w:tcPr>
          <w:p w:rsidR="004470BC" w:rsidRPr="00AA0456" w:rsidRDefault="004470BC" w:rsidP="00657443">
            <w:pPr>
              <w:pStyle w:val="TableArialNarrow"/>
              <w:rPr>
                <w:rFonts w:ascii="Arial" w:hAnsi="Arial" w:cs="Arial"/>
                <w:sz w:val="18"/>
                <w:szCs w:val="18"/>
              </w:rPr>
            </w:pPr>
            <w:r w:rsidRPr="00AA0456">
              <w:rPr>
                <w:rFonts w:ascii="Arial" w:hAnsi="Arial" w:cs="Arial"/>
                <w:sz w:val="18"/>
                <w:szCs w:val="18"/>
              </w:rPr>
              <w:t>Not required</w:t>
            </w:r>
          </w:p>
        </w:tc>
      </w:tr>
      <w:tr w:rsidR="004470BC" w:rsidRPr="00856BFF" w:rsidTr="00375E81">
        <w:trPr>
          <w:cantSplit/>
        </w:trPr>
        <w:tc>
          <w:tcPr>
            <w:tcW w:w="737" w:type="pct"/>
            <w:tcBorders>
              <w:left w:val="single" w:sz="4" w:space="0" w:color="auto"/>
              <w:bottom w:val="single" w:sz="4" w:space="0" w:color="auto"/>
            </w:tcBorders>
            <w:shd w:val="clear" w:color="auto" w:fill="FFFFFF"/>
            <w:vAlign w:val="center"/>
          </w:tcPr>
          <w:p w:rsidR="004470BC" w:rsidRPr="00AA0456" w:rsidRDefault="004470BC" w:rsidP="00657443">
            <w:pPr>
              <w:pStyle w:val="TableArialNarrow"/>
              <w:rPr>
                <w:rFonts w:ascii="Arial" w:hAnsi="Arial" w:cs="Arial"/>
                <w:sz w:val="18"/>
                <w:szCs w:val="18"/>
              </w:rPr>
            </w:pPr>
            <w:r w:rsidRPr="00AA0456">
              <w:rPr>
                <w:rFonts w:ascii="Arial" w:hAnsi="Arial" w:cs="Arial"/>
                <w:sz w:val="18"/>
                <w:szCs w:val="18"/>
              </w:rPr>
              <w:t>Explosives (e.g. ANFO)</w:t>
            </w:r>
          </w:p>
        </w:tc>
        <w:tc>
          <w:tcPr>
            <w:tcW w:w="2298" w:type="pct"/>
            <w:tcBorders>
              <w:left w:val="nil"/>
              <w:bottom w:val="single" w:sz="4" w:space="0" w:color="auto"/>
            </w:tcBorders>
            <w:vAlign w:val="center"/>
          </w:tcPr>
          <w:p w:rsidR="004470BC" w:rsidRPr="00AA0456" w:rsidRDefault="004470BC" w:rsidP="00657443">
            <w:pPr>
              <w:pStyle w:val="TableArialNarrow"/>
              <w:rPr>
                <w:rFonts w:ascii="Arial" w:hAnsi="Arial" w:cs="Arial"/>
                <w:sz w:val="18"/>
                <w:szCs w:val="18"/>
              </w:rPr>
            </w:pPr>
            <w:r w:rsidRPr="00AA0456">
              <w:rPr>
                <w:rFonts w:ascii="Arial" w:hAnsi="Arial" w:cs="Arial"/>
                <w:sz w:val="18"/>
                <w:szCs w:val="18"/>
              </w:rPr>
              <w:t>400 tonnes per reporting year, OR</w:t>
            </w:r>
          </w:p>
          <w:p w:rsidR="004470BC" w:rsidRPr="00AA0456" w:rsidRDefault="004470BC" w:rsidP="00657443">
            <w:pPr>
              <w:pStyle w:val="TableArialNarrow"/>
              <w:spacing w:line="360" w:lineRule="auto"/>
              <w:rPr>
                <w:rFonts w:ascii="Arial" w:hAnsi="Arial" w:cs="Arial"/>
                <w:sz w:val="18"/>
                <w:szCs w:val="18"/>
              </w:rPr>
            </w:pPr>
            <w:r w:rsidRPr="00AA0456">
              <w:rPr>
                <w:rFonts w:ascii="Arial" w:hAnsi="Arial" w:cs="Arial"/>
                <w:sz w:val="18"/>
                <w:szCs w:val="18"/>
              </w:rPr>
              <w:t>1 tonne in any one hour during the reporting year</w:t>
            </w:r>
          </w:p>
        </w:tc>
        <w:tc>
          <w:tcPr>
            <w:tcW w:w="992" w:type="pct"/>
            <w:tcBorders>
              <w:left w:val="nil"/>
              <w:bottom w:val="single" w:sz="4" w:space="0" w:color="auto"/>
            </w:tcBorders>
            <w:vAlign w:val="center"/>
          </w:tcPr>
          <w:p w:rsidR="004470BC" w:rsidRPr="00AA0456" w:rsidRDefault="004470BC" w:rsidP="00657443">
            <w:pPr>
              <w:pStyle w:val="TableArialNarrow"/>
              <w:rPr>
                <w:rFonts w:ascii="Arial" w:hAnsi="Arial" w:cs="Arial"/>
                <w:sz w:val="18"/>
                <w:szCs w:val="18"/>
              </w:rPr>
            </w:pPr>
            <w:r w:rsidRPr="00AA0456">
              <w:rPr>
                <w:rFonts w:ascii="Arial" w:hAnsi="Arial" w:cs="Arial"/>
                <w:sz w:val="18"/>
                <w:szCs w:val="18"/>
              </w:rPr>
              <w:t>2,000 tonnes per reporting year</w:t>
            </w:r>
          </w:p>
        </w:tc>
        <w:tc>
          <w:tcPr>
            <w:tcW w:w="973" w:type="pct"/>
            <w:tcBorders>
              <w:left w:val="nil"/>
              <w:bottom w:val="single" w:sz="4" w:space="0" w:color="auto"/>
            </w:tcBorders>
            <w:vAlign w:val="center"/>
          </w:tcPr>
          <w:p w:rsidR="004470BC" w:rsidRPr="00AA0456" w:rsidRDefault="004470BC" w:rsidP="00657443">
            <w:pPr>
              <w:pStyle w:val="TableArialNarrow"/>
              <w:rPr>
                <w:rFonts w:ascii="Arial" w:hAnsi="Arial" w:cs="Arial"/>
                <w:sz w:val="18"/>
                <w:szCs w:val="18"/>
              </w:rPr>
            </w:pPr>
            <w:r w:rsidRPr="00AA0456">
              <w:rPr>
                <w:rFonts w:ascii="Arial" w:hAnsi="Arial" w:cs="Arial"/>
                <w:sz w:val="18"/>
                <w:szCs w:val="18"/>
              </w:rPr>
              <w:t>Not required</w:t>
            </w:r>
          </w:p>
        </w:tc>
      </w:tr>
      <w:tr w:rsidR="00771BAE" w:rsidRPr="00856BFF" w:rsidTr="00375E81">
        <w:trPr>
          <w:cantSplit/>
        </w:trPr>
        <w:tc>
          <w:tcPr>
            <w:tcW w:w="737" w:type="pct"/>
            <w:tcBorders>
              <w:left w:val="single" w:sz="4" w:space="0" w:color="auto"/>
              <w:bottom w:val="single" w:sz="4" w:space="0" w:color="auto"/>
            </w:tcBorders>
            <w:shd w:val="clear" w:color="auto" w:fill="FFFFFF"/>
            <w:vAlign w:val="center"/>
          </w:tcPr>
          <w:p w:rsidR="00771BAE" w:rsidRPr="00AA0456" w:rsidRDefault="00771BAE" w:rsidP="00771BAE">
            <w:pPr>
              <w:pStyle w:val="TableArialNarrow"/>
              <w:rPr>
                <w:rFonts w:ascii="Arial" w:hAnsi="Arial" w:cs="Arial"/>
                <w:sz w:val="18"/>
                <w:szCs w:val="18"/>
              </w:rPr>
            </w:pPr>
            <w:r>
              <w:rPr>
                <w:rFonts w:ascii="Arial" w:hAnsi="Arial" w:cs="Arial"/>
                <w:sz w:val="18"/>
                <w:szCs w:val="18"/>
              </w:rPr>
              <w:t>Solid, liquid or gas waste</w:t>
            </w:r>
          </w:p>
        </w:tc>
        <w:tc>
          <w:tcPr>
            <w:tcW w:w="2298" w:type="pct"/>
            <w:tcBorders>
              <w:left w:val="nil"/>
              <w:bottom w:val="single" w:sz="4" w:space="0" w:color="auto"/>
            </w:tcBorders>
            <w:vAlign w:val="center"/>
          </w:tcPr>
          <w:p w:rsidR="00771BAE" w:rsidRPr="00AA0456" w:rsidRDefault="00771BAE" w:rsidP="00771BAE">
            <w:pPr>
              <w:pStyle w:val="TableArialNarrow"/>
              <w:rPr>
                <w:rFonts w:ascii="Arial" w:hAnsi="Arial" w:cs="Arial"/>
                <w:sz w:val="18"/>
                <w:szCs w:val="18"/>
              </w:rPr>
            </w:pPr>
            <w:r w:rsidRPr="00AA0456">
              <w:rPr>
                <w:rFonts w:ascii="Arial" w:hAnsi="Arial" w:cs="Arial"/>
                <w:sz w:val="18"/>
                <w:szCs w:val="18"/>
              </w:rPr>
              <w:t>400 tonnes per reporting year, OR</w:t>
            </w:r>
          </w:p>
          <w:p w:rsidR="00771BAE" w:rsidRPr="00AA0456" w:rsidRDefault="00771BAE" w:rsidP="00771BAE">
            <w:pPr>
              <w:pStyle w:val="TableArialNarrow"/>
              <w:rPr>
                <w:rFonts w:ascii="Arial" w:hAnsi="Arial" w:cs="Arial"/>
                <w:sz w:val="18"/>
                <w:szCs w:val="18"/>
              </w:rPr>
            </w:pPr>
            <w:r w:rsidRPr="00AA0456">
              <w:rPr>
                <w:rFonts w:ascii="Arial" w:hAnsi="Arial" w:cs="Arial"/>
                <w:sz w:val="18"/>
                <w:szCs w:val="18"/>
              </w:rPr>
              <w:t>1 tonne in any one hour during the reporting year</w:t>
            </w:r>
          </w:p>
        </w:tc>
        <w:tc>
          <w:tcPr>
            <w:tcW w:w="992" w:type="pct"/>
            <w:tcBorders>
              <w:left w:val="nil"/>
              <w:bottom w:val="single" w:sz="4" w:space="0" w:color="auto"/>
            </w:tcBorders>
            <w:vAlign w:val="center"/>
          </w:tcPr>
          <w:p w:rsidR="00771BAE" w:rsidRPr="00AA0456" w:rsidRDefault="00771BAE" w:rsidP="00657443">
            <w:pPr>
              <w:pStyle w:val="TableArialNarrow"/>
              <w:rPr>
                <w:rFonts w:ascii="Arial" w:hAnsi="Arial" w:cs="Arial"/>
                <w:sz w:val="18"/>
                <w:szCs w:val="18"/>
              </w:rPr>
            </w:pPr>
            <w:r w:rsidRPr="00AA0456">
              <w:rPr>
                <w:rFonts w:ascii="Arial" w:hAnsi="Arial" w:cs="Arial"/>
                <w:sz w:val="18"/>
                <w:szCs w:val="18"/>
              </w:rPr>
              <w:t>2,000 tonnes per reporting year</w:t>
            </w:r>
          </w:p>
        </w:tc>
        <w:tc>
          <w:tcPr>
            <w:tcW w:w="973" w:type="pct"/>
            <w:tcBorders>
              <w:left w:val="nil"/>
              <w:bottom w:val="single" w:sz="4" w:space="0" w:color="auto"/>
            </w:tcBorders>
            <w:vAlign w:val="center"/>
          </w:tcPr>
          <w:p w:rsidR="00771BAE" w:rsidRPr="00AA0456" w:rsidRDefault="00771BAE" w:rsidP="00657443">
            <w:pPr>
              <w:pStyle w:val="TableArialNarrow"/>
              <w:rPr>
                <w:rFonts w:ascii="Arial" w:hAnsi="Arial" w:cs="Arial"/>
                <w:sz w:val="18"/>
                <w:szCs w:val="18"/>
              </w:rPr>
            </w:pPr>
            <w:r w:rsidRPr="00AA0456">
              <w:rPr>
                <w:rFonts w:ascii="Arial" w:hAnsi="Arial" w:cs="Arial"/>
                <w:sz w:val="18"/>
                <w:szCs w:val="18"/>
              </w:rPr>
              <w:t>Not required</w:t>
            </w:r>
          </w:p>
        </w:tc>
      </w:tr>
      <w:tr w:rsidR="004470BC" w:rsidRPr="00856BFF" w:rsidTr="00657443">
        <w:trPr>
          <w:cantSplit/>
        </w:trPr>
        <w:tc>
          <w:tcPr>
            <w:tcW w:w="5000" w:type="pct"/>
            <w:gridSpan w:val="4"/>
            <w:tcBorders>
              <w:top w:val="single" w:sz="4" w:space="0" w:color="auto"/>
              <w:left w:val="nil"/>
              <w:bottom w:val="nil"/>
              <w:right w:val="nil"/>
            </w:tcBorders>
            <w:shd w:val="clear" w:color="auto" w:fill="FFFFFF"/>
          </w:tcPr>
          <w:p w:rsidR="004470BC" w:rsidRPr="00856BFF" w:rsidRDefault="004470BC" w:rsidP="00657443">
            <w:pPr>
              <w:pStyle w:val="TableArialNarrow"/>
              <w:rPr>
                <w:rFonts w:ascii="Arial" w:hAnsi="Arial" w:cs="Arial"/>
                <w:szCs w:val="20"/>
              </w:rPr>
            </w:pPr>
            <w:r w:rsidRPr="00856BFF">
              <w:rPr>
                <w:rFonts w:ascii="Arial" w:hAnsi="Arial" w:cs="Arial"/>
                <w:szCs w:val="20"/>
              </w:rPr>
              <w:t xml:space="preserve">NOTE: </w:t>
            </w:r>
          </w:p>
          <w:p w:rsidR="004470BC" w:rsidRPr="00856BFF" w:rsidRDefault="004470BC" w:rsidP="004470BC">
            <w:pPr>
              <w:pStyle w:val="TableArialNarrow"/>
              <w:numPr>
                <w:ilvl w:val="0"/>
                <w:numId w:val="22"/>
              </w:numPr>
              <w:rPr>
                <w:rFonts w:ascii="Arial" w:hAnsi="Arial" w:cs="Arial"/>
                <w:szCs w:val="20"/>
              </w:rPr>
            </w:pPr>
            <w:r w:rsidRPr="00856BFF">
              <w:rPr>
                <w:rFonts w:ascii="Arial" w:hAnsi="Arial" w:cs="Arial"/>
                <w:szCs w:val="20"/>
              </w:rPr>
              <w:t>Conversion factor values are average values from fuel suppliers as of August 2000. Accurate data can be obtained from your fuel supplier.</w:t>
            </w:r>
          </w:p>
          <w:p w:rsidR="004470BC" w:rsidRPr="00856BFF" w:rsidRDefault="004470BC" w:rsidP="004470BC">
            <w:pPr>
              <w:pStyle w:val="TableArialNarrow"/>
              <w:numPr>
                <w:ilvl w:val="0"/>
                <w:numId w:val="22"/>
              </w:numPr>
              <w:rPr>
                <w:rFonts w:ascii="Arial" w:hAnsi="Arial" w:cs="Arial"/>
                <w:szCs w:val="20"/>
              </w:rPr>
            </w:pPr>
            <w:r w:rsidRPr="00856BFF">
              <w:rPr>
                <w:rFonts w:ascii="Arial" w:hAnsi="Arial" w:cs="Arial"/>
                <w:szCs w:val="20"/>
              </w:rPr>
              <w:t>To convert from kilograms to tonnes use the conversion factor 1 tonne = 1</w:t>
            </w:r>
            <w:r>
              <w:rPr>
                <w:rFonts w:ascii="Arial" w:hAnsi="Arial" w:cs="Arial"/>
                <w:szCs w:val="20"/>
              </w:rPr>
              <w:t>,</w:t>
            </w:r>
            <w:r w:rsidRPr="00856BFF">
              <w:rPr>
                <w:rFonts w:ascii="Arial" w:hAnsi="Arial" w:cs="Arial"/>
                <w:szCs w:val="20"/>
              </w:rPr>
              <w:t>000 kilograms.</w:t>
            </w:r>
          </w:p>
          <w:p w:rsidR="004470BC" w:rsidRPr="00856BFF" w:rsidRDefault="004470BC" w:rsidP="004470BC">
            <w:pPr>
              <w:pStyle w:val="TableArialNarrow"/>
              <w:keepNext/>
              <w:numPr>
                <w:ilvl w:val="0"/>
                <w:numId w:val="22"/>
              </w:numPr>
              <w:spacing w:line="360" w:lineRule="auto"/>
              <w:rPr>
                <w:rFonts w:ascii="Arial" w:hAnsi="Arial" w:cs="Arial"/>
                <w:szCs w:val="20"/>
              </w:rPr>
            </w:pPr>
            <w:r w:rsidRPr="00856BFF">
              <w:rPr>
                <w:rFonts w:ascii="Arial" w:hAnsi="Arial" w:cs="Arial"/>
                <w:szCs w:val="20"/>
              </w:rPr>
              <w:t xml:space="preserve">Further conversion factors are listed in Table </w:t>
            </w:r>
            <w:r>
              <w:rPr>
                <w:rFonts w:ascii="Arial" w:hAnsi="Arial" w:cs="Arial"/>
                <w:szCs w:val="20"/>
              </w:rPr>
              <w:t>3</w:t>
            </w:r>
            <w:r w:rsidRPr="00856BFF">
              <w:rPr>
                <w:rFonts w:ascii="Arial" w:hAnsi="Arial" w:cs="Arial"/>
                <w:szCs w:val="20"/>
              </w:rPr>
              <w:t xml:space="preserve"> in Appendix </w:t>
            </w:r>
            <w:r>
              <w:rPr>
                <w:rFonts w:ascii="Arial" w:hAnsi="Arial" w:cs="Arial"/>
                <w:szCs w:val="20"/>
              </w:rPr>
              <w:t>D</w:t>
            </w:r>
          </w:p>
        </w:tc>
      </w:tr>
    </w:tbl>
    <w:p w:rsidR="004470BC" w:rsidRPr="00856BFF" w:rsidRDefault="004470BC" w:rsidP="004470BC">
      <w:pPr>
        <w:pStyle w:val="Heading3"/>
        <w:numPr>
          <w:ilvl w:val="2"/>
          <w:numId w:val="0"/>
        </w:numPr>
        <w:tabs>
          <w:tab w:val="num" w:pos="0"/>
        </w:tabs>
        <w:spacing w:before="120" w:after="120"/>
        <w:rPr>
          <w:rFonts w:ascii="Arial" w:hAnsi="Arial"/>
        </w:rPr>
      </w:pPr>
      <w:bookmarkStart w:id="60" w:name="_Toc185061613"/>
      <w:bookmarkStart w:id="61" w:name="_Toc240700378"/>
      <w:r w:rsidRPr="00856BFF">
        <w:rPr>
          <w:rFonts w:ascii="Arial" w:hAnsi="Arial"/>
        </w:rPr>
        <w:t xml:space="preserve">How to calculate burning multiple fuel </w:t>
      </w:r>
      <w:r>
        <w:rPr>
          <w:rFonts w:ascii="Arial" w:hAnsi="Arial"/>
        </w:rPr>
        <w:t xml:space="preserve">and/or waste </w:t>
      </w:r>
      <w:r w:rsidRPr="00856BFF">
        <w:rPr>
          <w:rFonts w:ascii="Arial" w:hAnsi="Arial"/>
        </w:rPr>
        <w:t>types</w:t>
      </w:r>
      <w:bookmarkEnd w:id="60"/>
      <w:bookmarkEnd w:id="61"/>
      <w:r w:rsidRPr="00856BFF">
        <w:rPr>
          <w:rFonts w:ascii="Arial" w:hAnsi="Arial"/>
        </w:rPr>
        <w:t xml:space="preserve"> </w:t>
      </w:r>
    </w:p>
    <w:p w:rsidR="004470BC" w:rsidRPr="00856BFF" w:rsidRDefault="004470BC" w:rsidP="004470BC">
      <w:pPr>
        <w:rPr>
          <w:rFonts w:ascii="Arial" w:hAnsi="Arial" w:cs="Arial"/>
        </w:rPr>
      </w:pPr>
      <w:r w:rsidRPr="00856BFF">
        <w:rPr>
          <w:rFonts w:ascii="Arial" w:hAnsi="Arial" w:cs="Arial"/>
        </w:rPr>
        <w:t xml:space="preserve">If </w:t>
      </w:r>
      <w:r>
        <w:rPr>
          <w:rFonts w:ascii="Arial" w:hAnsi="Arial" w:cs="Arial"/>
        </w:rPr>
        <w:t>your</w:t>
      </w:r>
      <w:r w:rsidRPr="00856BFF">
        <w:rPr>
          <w:rFonts w:ascii="Arial" w:hAnsi="Arial" w:cs="Arial"/>
        </w:rPr>
        <w:t xml:space="preserve"> facility burns more than one fuel type or waste, you need to convert the fuels and/or wastes into units of mass. The different fuels and/or wastes can then be added and compared against the Category 2a and 2b thresholds. </w:t>
      </w:r>
      <w:fldSimple w:instr=" REF _Ref235516658 \h  \* MERGEFORMAT ">
        <w:r w:rsidR="00036C15" w:rsidRPr="00036C15">
          <w:rPr>
            <w:rFonts w:ascii="Arial" w:hAnsi="Arial" w:cs="Arial"/>
            <w:b/>
          </w:rPr>
          <w:t>EXAMPLE 2</w:t>
        </w:r>
      </w:fldSimple>
      <w:r w:rsidRPr="00856BFF">
        <w:rPr>
          <w:rFonts w:ascii="Arial" w:hAnsi="Arial" w:cs="Arial"/>
        </w:rPr>
        <w:t xml:space="preserve"> outlines the steps to determine </w:t>
      </w:r>
      <w:r>
        <w:rPr>
          <w:rFonts w:ascii="Arial" w:hAnsi="Arial" w:cs="Arial"/>
        </w:rPr>
        <w:t>your</w:t>
      </w:r>
      <w:r w:rsidRPr="00856BFF">
        <w:rPr>
          <w:rFonts w:ascii="Arial" w:hAnsi="Arial" w:cs="Arial"/>
        </w:rPr>
        <w:t xml:space="preserve"> total fuel use. </w:t>
      </w:r>
    </w:p>
    <w:tbl>
      <w:tblPr>
        <w:tblW w:w="5000" w:type="pct"/>
        <w:tblBorders>
          <w:top w:val="single" w:sz="4" w:space="0" w:color="auto"/>
          <w:left w:val="single" w:sz="4" w:space="0" w:color="auto"/>
          <w:bottom w:val="single" w:sz="4" w:space="0" w:color="auto"/>
          <w:right w:val="single" w:sz="4" w:space="0" w:color="auto"/>
        </w:tblBorders>
        <w:tblLook w:val="0000"/>
      </w:tblPr>
      <w:tblGrid>
        <w:gridCol w:w="9286"/>
      </w:tblGrid>
      <w:tr w:rsidR="004470BC" w:rsidRPr="00856BFF" w:rsidTr="00657443">
        <w:trPr>
          <w:tblHeader/>
        </w:trPr>
        <w:tc>
          <w:tcPr>
            <w:tcW w:w="5000" w:type="pct"/>
            <w:tcBorders>
              <w:top w:val="nil"/>
              <w:left w:val="nil"/>
              <w:bottom w:val="single" w:sz="4" w:space="0" w:color="auto"/>
              <w:right w:val="nil"/>
            </w:tcBorders>
            <w:shd w:val="clear" w:color="auto" w:fill="auto"/>
          </w:tcPr>
          <w:p w:rsidR="004470BC" w:rsidRPr="00856BFF" w:rsidRDefault="004470BC" w:rsidP="00657443">
            <w:pPr>
              <w:pStyle w:val="Bold"/>
              <w:rPr>
                <w:rFonts w:ascii="Arial" w:hAnsi="Arial" w:cs="Arial"/>
              </w:rPr>
            </w:pPr>
          </w:p>
        </w:tc>
      </w:tr>
      <w:tr w:rsidR="004470BC" w:rsidRPr="00856BFF" w:rsidTr="00657443">
        <w:trPr>
          <w:tblHeader/>
        </w:trPr>
        <w:tc>
          <w:tcPr>
            <w:tcW w:w="5000" w:type="pct"/>
            <w:tcBorders>
              <w:top w:val="single" w:sz="4" w:space="0" w:color="auto"/>
              <w:bottom w:val="nil"/>
            </w:tcBorders>
            <w:shd w:val="clear" w:color="auto" w:fill="E6E6E6"/>
          </w:tcPr>
          <w:p w:rsidR="004470BC" w:rsidRPr="00856BFF" w:rsidRDefault="000D0AA6" w:rsidP="000D0AA6">
            <w:pPr>
              <w:pStyle w:val="Bold"/>
              <w:rPr>
                <w:rFonts w:ascii="Arial" w:hAnsi="Arial" w:cs="Arial"/>
              </w:rPr>
            </w:pPr>
            <w:bookmarkStart w:id="62" w:name="_Toc237230163"/>
            <w:bookmarkStart w:id="63" w:name="_Ref235516658"/>
            <w:bookmarkStart w:id="64" w:name="_Toc428975637"/>
            <w:r w:rsidRPr="00856BFF">
              <w:rPr>
                <w:rFonts w:ascii="Arial" w:hAnsi="Arial" w:cs="Arial"/>
              </w:rPr>
              <w:t>E</w:t>
            </w:r>
            <w:r>
              <w:rPr>
                <w:rFonts w:ascii="Arial" w:hAnsi="Arial" w:cs="Arial"/>
              </w:rPr>
              <w:t>XAMPLE</w:t>
            </w:r>
            <w:r w:rsidRPr="00856BFF">
              <w:rPr>
                <w:rFonts w:ascii="Arial" w:hAnsi="Arial" w:cs="Arial"/>
              </w:rPr>
              <w:t xml:space="preserve"> </w:t>
            </w:r>
            <w:r w:rsidR="008A063D" w:rsidRPr="00856BFF">
              <w:rPr>
                <w:rFonts w:ascii="Arial" w:hAnsi="Arial" w:cs="Arial"/>
              </w:rPr>
              <w:fldChar w:fldCharType="begin"/>
            </w:r>
            <w:r w:rsidRPr="00856BFF">
              <w:rPr>
                <w:rFonts w:ascii="Arial" w:hAnsi="Arial" w:cs="Arial"/>
              </w:rPr>
              <w:instrText xml:space="preserve"> SEQ Example \* ARABIC </w:instrText>
            </w:r>
            <w:r w:rsidR="008A063D" w:rsidRPr="00856BFF">
              <w:rPr>
                <w:rFonts w:ascii="Arial" w:hAnsi="Arial" w:cs="Arial"/>
              </w:rPr>
              <w:fldChar w:fldCharType="separate"/>
            </w:r>
            <w:r w:rsidR="00036C15">
              <w:rPr>
                <w:rFonts w:ascii="Arial" w:hAnsi="Arial" w:cs="Arial"/>
                <w:noProof/>
              </w:rPr>
              <w:t>2</w:t>
            </w:r>
            <w:bookmarkEnd w:id="62"/>
            <w:r w:rsidR="008A063D" w:rsidRPr="00856BFF">
              <w:rPr>
                <w:rFonts w:ascii="Arial" w:hAnsi="Arial" w:cs="Arial"/>
              </w:rPr>
              <w:fldChar w:fldCharType="end"/>
            </w:r>
            <w:bookmarkEnd w:id="63"/>
            <w:r>
              <w:rPr>
                <w:rFonts w:ascii="Arial" w:hAnsi="Arial" w:cs="Arial"/>
              </w:rPr>
              <w:t xml:space="preserve">  </w:t>
            </w:r>
            <w:r w:rsidR="004470BC" w:rsidRPr="00856BFF">
              <w:rPr>
                <w:rFonts w:ascii="Arial" w:hAnsi="Arial" w:cs="Arial"/>
              </w:rPr>
              <w:t>Estimating Category 2 thresholds for multiple fuels and waste</w:t>
            </w:r>
            <w:bookmarkEnd w:id="64"/>
          </w:p>
        </w:tc>
      </w:tr>
      <w:tr w:rsidR="004470BC" w:rsidRPr="00856BFF" w:rsidTr="00657443">
        <w:trPr>
          <w:tblHeader/>
        </w:trPr>
        <w:tc>
          <w:tcPr>
            <w:tcW w:w="5000" w:type="pct"/>
            <w:tcBorders>
              <w:top w:val="nil"/>
              <w:bottom w:val="nil"/>
            </w:tcBorders>
            <w:shd w:val="clear" w:color="auto" w:fill="auto"/>
          </w:tcPr>
          <w:p w:rsidR="004470BC" w:rsidRPr="00856BFF" w:rsidRDefault="004470BC" w:rsidP="00657443">
            <w:pPr>
              <w:pStyle w:val="Bold"/>
              <w:rPr>
                <w:rFonts w:ascii="Arial" w:hAnsi="Arial" w:cs="Arial"/>
              </w:rPr>
            </w:pPr>
            <w:r w:rsidRPr="00856BFF">
              <w:rPr>
                <w:rFonts w:ascii="Arial" w:hAnsi="Arial" w:cs="Arial"/>
              </w:rPr>
              <w:br w:type="page"/>
            </w:r>
            <w:r w:rsidRPr="00856BFF">
              <w:rPr>
                <w:rFonts w:ascii="Arial" w:hAnsi="Arial" w:cs="Arial"/>
              </w:rPr>
              <w:br w:type="page"/>
            </w:r>
            <w:r w:rsidRPr="00856BFF">
              <w:rPr>
                <w:rFonts w:ascii="Arial" w:hAnsi="Arial" w:cs="Arial"/>
              </w:rPr>
              <w:br w:type="page"/>
            </w:r>
          </w:p>
        </w:tc>
      </w:tr>
      <w:tr w:rsidR="004470BC" w:rsidRPr="00856BFF" w:rsidTr="00657443">
        <w:tc>
          <w:tcPr>
            <w:tcW w:w="5000" w:type="pct"/>
            <w:tcBorders>
              <w:top w:val="nil"/>
              <w:bottom w:val="single" w:sz="4" w:space="0" w:color="auto"/>
            </w:tcBorders>
          </w:tcPr>
          <w:p w:rsidR="004470BC" w:rsidRPr="00E828A6" w:rsidRDefault="004470BC" w:rsidP="00657443">
            <w:pPr>
              <w:rPr>
                <w:rFonts w:ascii="Arial" w:hAnsi="Arial" w:cs="Arial"/>
              </w:rPr>
            </w:pPr>
            <w:r w:rsidRPr="00E828A6">
              <w:rPr>
                <w:rFonts w:ascii="Arial" w:hAnsi="Arial" w:cs="Arial"/>
              </w:rPr>
              <w:t>A small sized plant manufactures specialty trucks and, according to invoices, used the following amounts of natural gas, diesel and LPG during the reporting year:</w:t>
            </w:r>
          </w:p>
          <w:p w:rsidR="004470BC" w:rsidRPr="00E828A6" w:rsidRDefault="004470BC" w:rsidP="00657443">
            <w:pPr>
              <w:rPr>
                <w:rFonts w:ascii="Arial" w:hAnsi="Arial" w:cs="Arial"/>
              </w:rPr>
            </w:pPr>
          </w:p>
          <w:p w:rsidR="004470BC" w:rsidRPr="00E828A6" w:rsidRDefault="004470BC" w:rsidP="00657443">
            <w:pPr>
              <w:pStyle w:val="Bullets"/>
              <w:rPr>
                <w:rFonts w:ascii="Arial" w:hAnsi="Arial" w:cs="Arial"/>
              </w:rPr>
            </w:pPr>
            <w:r>
              <w:rPr>
                <w:rFonts w:ascii="Arial" w:hAnsi="Arial" w:cs="Arial"/>
              </w:rPr>
              <w:t>17,500,000 MJ of</w:t>
            </w:r>
            <w:r w:rsidRPr="00E828A6">
              <w:rPr>
                <w:rFonts w:ascii="Arial" w:hAnsi="Arial" w:cs="Arial"/>
              </w:rPr>
              <w:t xml:space="preserve"> natural gas burnt in the boilers and a thermal oxidiser (afterburner);</w:t>
            </w:r>
          </w:p>
          <w:p w:rsidR="004470BC" w:rsidRPr="00E828A6" w:rsidRDefault="004470BC" w:rsidP="00657443">
            <w:pPr>
              <w:pStyle w:val="Bullets"/>
              <w:rPr>
                <w:rFonts w:ascii="Arial" w:hAnsi="Arial" w:cs="Arial"/>
              </w:rPr>
            </w:pPr>
            <w:r w:rsidRPr="00E828A6">
              <w:rPr>
                <w:rFonts w:ascii="Arial" w:hAnsi="Arial" w:cs="Arial"/>
              </w:rPr>
              <w:t>18 kilolitres (kL) of diesel used by on-site front-end loaders; and</w:t>
            </w:r>
          </w:p>
          <w:p w:rsidR="004470BC" w:rsidRPr="00E828A6" w:rsidRDefault="004470BC" w:rsidP="00657443">
            <w:pPr>
              <w:pStyle w:val="Bullets"/>
              <w:rPr>
                <w:rFonts w:ascii="Arial" w:hAnsi="Arial" w:cs="Arial"/>
              </w:rPr>
            </w:pPr>
            <w:r w:rsidRPr="00E828A6">
              <w:rPr>
                <w:rFonts w:ascii="Arial" w:hAnsi="Arial" w:cs="Arial"/>
              </w:rPr>
              <w:t>15 kL of LPG used by forklifts.</w:t>
            </w:r>
          </w:p>
          <w:p w:rsidR="004470BC" w:rsidRPr="00E828A6" w:rsidRDefault="004470BC" w:rsidP="00657443">
            <w:pPr>
              <w:rPr>
                <w:rFonts w:ascii="Arial" w:hAnsi="Arial" w:cs="Arial"/>
              </w:rPr>
            </w:pPr>
          </w:p>
          <w:p w:rsidR="004470BC" w:rsidRPr="00E828A6" w:rsidRDefault="004470BC" w:rsidP="00657443">
            <w:pPr>
              <w:rPr>
                <w:rFonts w:ascii="Arial" w:hAnsi="Arial" w:cs="Arial"/>
              </w:rPr>
            </w:pPr>
            <w:r w:rsidRPr="00E828A6">
              <w:rPr>
                <w:rFonts w:ascii="Arial" w:hAnsi="Arial" w:cs="Arial"/>
              </w:rPr>
              <w:t xml:space="preserve">30 tonnes (t) of </w:t>
            </w:r>
            <w:r>
              <w:rPr>
                <w:rFonts w:ascii="Arial" w:hAnsi="Arial" w:cs="Arial"/>
              </w:rPr>
              <w:t>waste</w:t>
            </w:r>
            <w:r w:rsidRPr="00E828A6">
              <w:rPr>
                <w:rFonts w:ascii="Arial" w:hAnsi="Arial" w:cs="Arial"/>
              </w:rPr>
              <w:t xml:space="preserve"> solvents </w:t>
            </w:r>
            <w:r>
              <w:rPr>
                <w:rFonts w:ascii="Arial" w:hAnsi="Arial" w:cs="Arial"/>
              </w:rPr>
              <w:t>were</w:t>
            </w:r>
            <w:r w:rsidRPr="00E828A6">
              <w:rPr>
                <w:rFonts w:ascii="Arial" w:hAnsi="Arial" w:cs="Arial"/>
              </w:rPr>
              <w:t xml:space="preserve"> burnt in the thermal oxidiser.</w:t>
            </w:r>
          </w:p>
          <w:p w:rsidR="004470BC" w:rsidRPr="00E828A6" w:rsidRDefault="004470BC" w:rsidP="00657443">
            <w:pPr>
              <w:rPr>
                <w:rFonts w:ascii="Arial" w:hAnsi="Arial" w:cs="Arial"/>
              </w:rPr>
            </w:pPr>
          </w:p>
          <w:p w:rsidR="004470BC" w:rsidRPr="00E828A6" w:rsidRDefault="004470BC" w:rsidP="00657443">
            <w:pPr>
              <w:rPr>
                <w:rFonts w:ascii="Arial" w:hAnsi="Arial" w:cs="Arial"/>
              </w:rPr>
            </w:pPr>
            <w:r w:rsidRPr="00E828A6">
              <w:rPr>
                <w:rFonts w:ascii="Arial" w:hAnsi="Arial" w:cs="Arial"/>
              </w:rPr>
              <w:t>To determine whether this manufacturing plant reached any Category 2a or 2b thresholds during the reporting year, the combined weight of the various fuels and waste burnt at this site needs to be determined.</w:t>
            </w:r>
          </w:p>
          <w:p w:rsidR="004470BC" w:rsidRPr="00E828A6" w:rsidRDefault="004470BC" w:rsidP="00657443">
            <w:pPr>
              <w:rPr>
                <w:rFonts w:ascii="Arial" w:hAnsi="Arial" w:cs="Arial"/>
              </w:rPr>
            </w:pPr>
          </w:p>
          <w:p w:rsidR="004470BC" w:rsidRPr="00E828A6" w:rsidRDefault="004470BC" w:rsidP="004470BC">
            <w:pPr>
              <w:pStyle w:val="Step"/>
              <w:numPr>
                <w:ilvl w:val="0"/>
                <w:numId w:val="32"/>
              </w:numPr>
              <w:rPr>
                <w:rFonts w:ascii="Arial" w:hAnsi="Arial" w:cs="Arial"/>
                <w:i/>
                <w:iCs/>
              </w:rPr>
            </w:pPr>
            <w:r w:rsidRPr="00E828A6">
              <w:rPr>
                <w:rFonts w:ascii="Arial" w:hAnsi="Arial" w:cs="Arial"/>
                <w:i/>
                <w:iCs/>
              </w:rPr>
              <w:t>Determine the weight of natural gas burnt</w:t>
            </w:r>
          </w:p>
          <w:p w:rsidR="004470BC" w:rsidRPr="00E828A6" w:rsidRDefault="004470BC" w:rsidP="00657443">
            <w:pPr>
              <w:rPr>
                <w:rFonts w:ascii="Arial" w:hAnsi="Arial" w:cs="Arial"/>
              </w:rPr>
            </w:pPr>
          </w:p>
          <w:p w:rsidR="004470BC" w:rsidRPr="00E828A6" w:rsidRDefault="004470BC" w:rsidP="00657443">
            <w:pPr>
              <w:rPr>
                <w:rFonts w:ascii="Arial" w:hAnsi="Arial" w:cs="Arial"/>
              </w:rPr>
            </w:pPr>
            <w:r w:rsidRPr="00E828A6">
              <w:rPr>
                <w:rFonts w:ascii="Arial" w:hAnsi="Arial" w:cs="Arial"/>
              </w:rPr>
              <w:t xml:space="preserve">Known data: </w:t>
            </w:r>
            <w:r w:rsidRPr="00E828A6">
              <w:rPr>
                <w:rFonts w:ascii="Arial" w:hAnsi="Arial" w:cs="Arial"/>
              </w:rPr>
              <w:tab/>
              <w:t>a) 17,500,000 MJ/yr of natural gas burnt, and</w:t>
            </w:r>
          </w:p>
          <w:p w:rsidR="004470BC" w:rsidRPr="00E828A6" w:rsidRDefault="004470BC" w:rsidP="00657443">
            <w:pPr>
              <w:rPr>
                <w:rFonts w:ascii="Arial" w:hAnsi="Arial" w:cs="Arial"/>
              </w:rPr>
            </w:pPr>
            <w:r w:rsidRPr="00E828A6">
              <w:rPr>
                <w:rFonts w:ascii="Arial" w:hAnsi="Arial" w:cs="Arial"/>
              </w:rPr>
              <w:tab/>
            </w:r>
            <w:r w:rsidRPr="00E828A6">
              <w:rPr>
                <w:rFonts w:ascii="Arial" w:hAnsi="Arial" w:cs="Arial"/>
              </w:rPr>
              <w:tab/>
              <w:t>b) calorific value of natural gas is 0.0225 kg/MJ (Table 1)</w:t>
            </w:r>
          </w:p>
          <w:p w:rsidR="004470BC" w:rsidRPr="00E828A6" w:rsidRDefault="004470BC" w:rsidP="00657443">
            <w:pPr>
              <w:rPr>
                <w:rFonts w:ascii="Arial" w:hAnsi="Arial" w:cs="Arial"/>
              </w:rPr>
            </w:pPr>
          </w:p>
          <w:p w:rsidR="004470BC" w:rsidRDefault="004470BC" w:rsidP="00657443">
            <w:pPr>
              <w:rPr>
                <w:rFonts w:ascii="Arial" w:hAnsi="Arial" w:cs="Arial"/>
              </w:rPr>
            </w:pPr>
          </w:p>
          <w:p w:rsidR="004470BC" w:rsidRPr="00E828A6" w:rsidRDefault="004470BC" w:rsidP="00657443">
            <w:pPr>
              <w:rPr>
                <w:rFonts w:ascii="Arial" w:hAnsi="Arial" w:cs="Arial"/>
              </w:rPr>
            </w:pPr>
            <w:r w:rsidRPr="00E828A6">
              <w:rPr>
                <w:rFonts w:ascii="Arial" w:hAnsi="Arial" w:cs="Arial"/>
              </w:rPr>
              <w:t>Convert the yearly amount of natural gas from energy (MJ/yr) to mass (t/yr)</w:t>
            </w:r>
            <w:r>
              <w:rPr>
                <w:rFonts w:ascii="Arial" w:hAnsi="Arial" w:cs="Arial"/>
              </w:rPr>
              <w:t>:</w:t>
            </w:r>
          </w:p>
          <w:p w:rsidR="004470BC" w:rsidRPr="007826A4" w:rsidRDefault="004470BC" w:rsidP="00657443">
            <w:pPr>
              <w:rPr>
                <w:rFonts w:ascii="Arial" w:hAnsi="Arial" w:cs="Arial"/>
                <w:color w:val="000000" w:themeColor="text1"/>
              </w:rPr>
            </w:pPr>
            <w:r w:rsidRPr="00E828A6">
              <w:rPr>
                <w:rFonts w:ascii="Arial" w:hAnsi="Arial" w:cs="Arial"/>
              </w:rPr>
              <w:tab/>
              <w:t xml:space="preserve">=  </w:t>
            </w:r>
            <m:oMath>
              <m:f>
                <m:fPr>
                  <m:ctrlPr>
                    <w:rPr>
                      <w:rFonts w:ascii="Cambria Math" w:hAnsi="Cambria Math"/>
                      <w:color w:val="000000" w:themeColor="text1"/>
                      <w:sz w:val="24"/>
                    </w:rPr>
                  </m:ctrlPr>
                </m:fPr>
                <m:num>
                  <m:r>
                    <m:rPr>
                      <m:sty m:val="p"/>
                    </m:rPr>
                    <w:rPr>
                      <w:rFonts w:ascii="Cambria Math"/>
                      <w:color w:val="000000" w:themeColor="text1"/>
                      <w:sz w:val="24"/>
                    </w:rPr>
                    <m:t xml:space="preserve">Energy Used </m:t>
                  </m:r>
                  <m:d>
                    <m:dPr>
                      <m:ctrlPr>
                        <w:rPr>
                          <w:rFonts w:ascii="Cambria Math" w:hAnsi="Cambria Math"/>
                          <w:color w:val="000000" w:themeColor="text1"/>
                          <w:sz w:val="24"/>
                        </w:rPr>
                      </m:ctrlPr>
                    </m:dPr>
                    <m:e>
                      <m:f>
                        <m:fPr>
                          <m:type m:val="skw"/>
                          <m:ctrlPr>
                            <w:rPr>
                              <w:rFonts w:ascii="Cambria Math" w:hAnsi="Cambria Math"/>
                              <w:color w:val="000000" w:themeColor="text1"/>
                              <w:sz w:val="24"/>
                            </w:rPr>
                          </m:ctrlPr>
                        </m:fPr>
                        <m:num>
                          <m:r>
                            <m:rPr>
                              <m:sty m:val="p"/>
                            </m:rPr>
                            <w:rPr>
                              <w:rFonts w:ascii="Cambria Math"/>
                              <w:color w:val="000000" w:themeColor="text1"/>
                              <w:sz w:val="24"/>
                            </w:rPr>
                            <m:t>MJ</m:t>
                          </m:r>
                        </m:num>
                        <m:den>
                          <m:r>
                            <m:rPr>
                              <m:sty m:val="p"/>
                            </m:rPr>
                            <w:rPr>
                              <w:rFonts w:ascii="Cambria Math"/>
                              <w:color w:val="000000" w:themeColor="text1"/>
                              <w:sz w:val="24"/>
                            </w:rPr>
                            <m:t>yr</m:t>
                          </m:r>
                        </m:den>
                      </m:f>
                    </m:e>
                  </m:d>
                  <m:r>
                    <m:rPr>
                      <m:sty m:val="p"/>
                    </m:rPr>
                    <w:rPr>
                      <w:rFonts w:ascii="Cambria Math" w:hint="eastAsia"/>
                      <w:color w:val="000000" w:themeColor="text1"/>
                      <w:sz w:val="24"/>
                    </w:rPr>
                    <m:t>×</m:t>
                  </m:r>
                  <m:r>
                    <m:rPr>
                      <m:sty m:val="p"/>
                    </m:rPr>
                    <w:rPr>
                      <w:rFonts w:ascii="Cambria Math"/>
                      <w:color w:val="000000" w:themeColor="text1"/>
                      <w:sz w:val="24"/>
                    </w:rPr>
                    <m:t xml:space="preserve">calorific value </m:t>
                  </m:r>
                  <m:d>
                    <m:dPr>
                      <m:ctrlPr>
                        <w:rPr>
                          <w:rFonts w:ascii="Cambria Math" w:hAnsi="Cambria Math"/>
                          <w:color w:val="000000" w:themeColor="text1"/>
                          <w:sz w:val="24"/>
                        </w:rPr>
                      </m:ctrlPr>
                    </m:dPr>
                    <m:e>
                      <m:f>
                        <m:fPr>
                          <m:type m:val="skw"/>
                          <m:ctrlPr>
                            <w:rPr>
                              <w:rFonts w:ascii="Cambria Math" w:hAnsi="Cambria Math"/>
                              <w:color w:val="000000" w:themeColor="text1"/>
                              <w:sz w:val="24"/>
                            </w:rPr>
                          </m:ctrlPr>
                        </m:fPr>
                        <m:num>
                          <m:r>
                            <m:rPr>
                              <m:sty m:val="p"/>
                            </m:rPr>
                            <w:rPr>
                              <w:rFonts w:ascii="Cambria Math"/>
                              <w:color w:val="000000" w:themeColor="text1"/>
                              <w:sz w:val="24"/>
                            </w:rPr>
                            <m:t>kg</m:t>
                          </m:r>
                        </m:num>
                        <m:den>
                          <m:r>
                            <m:rPr>
                              <m:sty m:val="p"/>
                            </m:rPr>
                            <w:rPr>
                              <w:rFonts w:ascii="Cambria Math"/>
                              <w:color w:val="000000" w:themeColor="text1"/>
                              <w:sz w:val="24"/>
                            </w:rPr>
                            <m:t>MJ</m:t>
                          </m:r>
                        </m:den>
                      </m:f>
                    </m:e>
                  </m:d>
                </m:num>
                <m:den>
                  <m:r>
                    <m:rPr>
                      <m:sty m:val="p"/>
                    </m:rPr>
                    <w:rPr>
                      <w:rFonts w:ascii="Cambria Math"/>
                      <w:color w:val="000000" w:themeColor="text1"/>
                      <w:sz w:val="24"/>
                    </w:rPr>
                    <m:t xml:space="preserve">tonne conversion factor </m:t>
                  </m:r>
                  <m:d>
                    <m:dPr>
                      <m:ctrlPr>
                        <w:rPr>
                          <w:rFonts w:ascii="Cambria Math" w:hAnsi="Cambria Math"/>
                          <w:color w:val="000000" w:themeColor="text1"/>
                          <w:sz w:val="24"/>
                        </w:rPr>
                      </m:ctrlPr>
                    </m:dPr>
                    <m:e>
                      <m:f>
                        <m:fPr>
                          <m:type m:val="skw"/>
                          <m:ctrlPr>
                            <w:rPr>
                              <w:rFonts w:ascii="Cambria Math" w:hAnsi="Cambria Math"/>
                              <w:color w:val="000000" w:themeColor="text1"/>
                              <w:sz w:val="24"/>
                            </w:rPr>
                          </m:ctrlPr>
                        </m:fPr>
                        <m:num>
                          <m:r>
                            <m:rPr>
                              <m:sty m:val="p"/>
                            </m:rPr>
                            <w:rPr>
                              <w:rFonts w:ascii="Cambria Math"/>
                              <w:color w:val="000000" w:themeColor="text1"/>
                              <w:sz w:val="24"/>
                            </w:rPr>
                            <m:t>kg</m:t>
                          </m:r>
                        </m:num>
                        <m:den>
                          <m:r>
                            <m:rPr>
                              <m:sty m:val="p"/>
                            </m:rPr>
                            <w:rPr>
                              <w:rFonts w:ascii="Cambria Math"/>
                              <w:color w:val="000000" w:themeColor="text1"/>
                              <w:sz w:val="24"/>
                            </w:rPr>
                            <m:t>t</m:t>
                          </m:r>
                        </m:den>
                      </m:f>
                    </m:e>
                  </m:d>
                </m:den>
              </m:f>
            </m:oMath>
          </w:p>
          <w:p w:rsidR="004470BC" w:rsidRPr="007826A4" w:rsidRDefault="004470BC" w:rsidP="00657443">
            <w:pPr>
              <w:rPr>
                <w:rFonts w:ascii="Arial" w:hAnsi="Arial" w:cs="Arial"/>
                <w:color w:val="000000" w:themeColor="text1"/>
              </w:rPr>
            </w:pPr>
            <w:r w:rsidRPr="007826A4">
              <w:rPr>
                <w:rFonts w:ascii="Arial" w:hAnsi="Arial" w:cs="Arial"/>
                <w:color w:val="000000" w:themeColor="text1"/>
              </w:rPr>
              <w:t xml:space="preserve"> </w:t>
            </w:r>
            <w:r w:rsidRPr="007826A4">
              <w:rPr>
                <w:rFonts w:ascii="Arial" w:hAnsi="Arial" w:cs="Arial"/>
                <w:color w:val="000000" w:themeColor="text1"/>
              </w:rPr>
              <w:tab/>
              <w:t xml:space="preserve">= </w:t>
            </w:r>
            <m:oMath>
              <m:f>
                <m:fPr>
                  <m:ctrlPr>
                    <w:rPr>
                      <w:rFonts w:ascii="Cambria Math" w:hAnsi="Cambria Math"/>
                      <w:color w:val="000000" w:themeColor="text1"/>
                      <w:sz w:val="24"/>
                    </w:rPr>
                  </m:ctrlPr>
                </m:fPr>
                <m:num>
                  <m:r>
                    <m:rPr>
                      <m:sty m:val="p"/>
                    </m:rPr>
                    <w:rPr>
                      <w:rFonts w:ascii="Cambria Math"/>
                      <w:color w:val="000000" w:themeColor="text1"/>
                      <w:sz w:val="24"/>
                    </w:rPr>
                    <m:t xml:space="preserve">17,500,000 </m:t>
                  </m:r>
                  <m:d>
                    <m:dPr>
                      <m:ctrlPr>
                        <w:rPr>
                          <w:rFonts w:ascii="Cambria Math" w:hAnsi="Cambria Math"/>
                          <w:color w:val="000000" w:themeColor="text1"/>
                          <w:sz w:val="24"/>
                        </w:rPr>
                      </m:ctrlPr>
                    </m:dPr>
                    <m:e>
                      <m:f>
                        <m:fPr>
                          <m:type m:val="skw"/>
                          <m:ctrlPr>
                            <w:rPr>
                              <w:rFonts w:ascii="Cambria Math" w:hAnsi="Cambria Math"/>
                              <w:color w:val="000000" w:themeColor="text1"/>
                              <w:sz w:val="24"/>
                            </w:rPr>
                          </m:ctrlPr>
                        </m:fPr>
                        <m:num>
                          <m:r>
                            <m:rPr>
                              <m:sty m:val="p"/>
                            </m:rPr>
                            <w:rPr>
                              <w:rFonts w:ascii="Cambria Math"/>
                              <w:color w:val="000000" w:themeColor="text1"/>
                              <w:sz w:val="24"/>
                            </w:rPr>
                            <m:t>MJ</m:t>
                          </m:r>
                        </m:num>
                        <m:den>
                          <m:r>
                            <m:rPr>
                              <m:sty m:val="p"/>
                            </m:rPr>
                            <w:rPr>
                              <w:rFonts w:ascii="Cambria Math"/>
                              <w:color w:val="000000" w:themeColor="text1"/>
                              <w:sz w:val="24"/>
                            </w:rPr>
                            <m:t>yr</m:t>
                          </m:r>
                        </m:den>
                      </m:f>
                    </m:e>
                  </m:d>
                  <m:r>
                    <m:rPr>
                      <m:sty m:val="p"/>
                    </m:rPr>
                    <w:rPr>
                      <w:rFonts w:ascii="Cambria Math"/>
                      <w:color w:val="000000" w:themeColor="text1"/>
                      <w:sz w:val="24"/>
                    </w:rPr>
                    <m:t>×</m:t>
                  </m:r>
                  <m:r>
                    <m:rPr>
                      <m:sty m:val="p"/>
                    </m:rPr>
                    <w:rPr>
                      <w:rFonts w:ascii="Cambria Math"/>
                      <w:color w:val="000000" w:themeColor="text1"/>
                      <w:sz w:val="24"/>
                    </w:rPr>
                    <m:t xml:space="preserve">0.0225 </m:t>
                  </m:r>
                  <m:d>
                    <m:dPr>
                      <m:ctrlPr>
                        <w:rPr>
                          <w:rFonts w:ascii="Cambria Math" w:hAnsi="Cambria Math"/>
                          <w:color w:val="000000" w:themeColor="text1"/>
                          <w:sz w:val="24"/>
                        </w:rPr>
                      </m:ctrlPr>
                    </m:dPr>
                    <m:e>
                      <m:f>
                        <m:fPr>
                          <m:type m:val="skw"/>
                          <m:ctrlPr>
                            <w:rPr>
                              <w:rFonts w:ascii="Cambria Math" w:hAnsi="Cambria Math"/>
                              <w:color w:val="000000" w:themeColor="text1"/>
                              <w:sz w:val="24"/>
                            </w:rPr>
                          </m:ctrlPr>
                        </m:fPr>
                        <m:num>
                          <m:r>
                            <m:rPr>
                              <m:sty m:val="p"/>
                            </m:rPr>
                            <w:rPr>
                              <w:rFonts w:ascii="Cambria Math"/>
                              <w:color w:val="000000" w:themeColor="text1"/>
                              <w:sz w:val="24"/>
                            </w:rPr>
                            <m:t>kg</m:t>
                          </m:r>
                        </m:num>
                        <m:den>
                          <m:r>
                            <m:rPr>
                              <m:sty m:val="p"/>
                            </m:rPr>
                            <w:rPr>
                              <w:rFonts w:ascii="Cambria Math"/>
                              <w:color w:val="000000" w:themeColor="text1"/>
                              <w:sz w:val="24"/>
                            </w:rPr>
                            <m:t>MJ</m:t>
                          </m:r>
                        </m:den>
                      </m:f>
                    </m:e>
                  </m:d>
                </m:num>
                <m:den>
                  <m:r>
                    <m:rPr>
                      <m:sty m:val="p"/>
                    </m:rPr>
                    <w:rPr>
                      <w:rFonts w:ascii="Cambria Math"/>
                      <w:color w:val="000000" w:themeColor="text1"/>
                      <w:sz w:val="24"/>
                    </w:rPr>
                    <m:t xml:space="preserve">1,000 </m:t>
                  </m:r>
                  <m:d>
                    <m:dPr>
                      <m:ctrlPr>
                        <w:rPr>
                          <w:rFonts w:ascii="Cambria Math" w:hAnsi="Cambria Math"/>
                          <w:color w:val="000000" w:themeColor="text1"/>
                          <w:sz w:val="24"/>
                        </w:rPr>
                      </m:ctrlPr>
                    </m:dPr>
                    <m:e>
                      <m:f>
                        <m:fPr>
                          <m:type m:val="skw"/>
                          <m:ctrlPr>
                            <w:rPr>
                              <w:rFonts w:ascii="Cambria Math" w:hAnsi="Cambria Math"/>
                              <w:color w:val="000000" w:themeColor="text1"/>
                              <w:sz w:val="24"/>
                            </w:rPr>
                          </m:ctrlPr>
                        </m:fPr>
                        <m:num>
                          <m:r>
                            <m:rPr>
                              <m:sty m:val="p"/>
                            </m:rPr>
                            <w:rPr>
                              <w:rFonts w:ascii="Cambria Math"/>
                              <w:color w:val="000000" w:themeColor="text1"/>
                              <w:sz w:val="24"/>
                            </w:rPr>
                            <m:t>kg</m:t>
                          </m:r>
                        </m:num>
                        <m:den>
                          <m:r>
                            <m:rPr>
                              <m:sty m:val="p"/>
                            </m:rPr>
                            <w:rPr>
                              <w:rFonts w:ascii="Cambria Math"/>
                              <w:color w:val="000000" w:themeColor="text1"/>
                              <w:sz w:val="24"/>
                            </w:rPr>
                            <m:t>t</m:t>
                          </m:r>
                        </m:den>
                      </m:f>
                    </m:e>
                  </m:d>
                </m:den>
              </m:f>
            </m:oMath>
            <w:r w:rsidRPr="007826A4">
              <w:rPr>
                <w:rFonts w:ascii="Arial" w:hAnsi="Arial" w:cs="Arial"/>
                <w:color w:val="000000" w:themeColor="text1"/>
              </w:rPr>
              <w:t xml:space="preserve"> </w:t>
            </w:r>
          </w:p>
          <w:p w:rsidR="007826A4" w:rsidRPr="00E828A6" w:rsidRDefault="004470BC" w:rsidP="00657443">
            <w:pPr>
              <w:rPr>
                <w:rFonts w:ascii="Arial" w:hAnsi="Arial" w:cs="Arial"/>
              </w:rPr>
            </w:pPr>
            <w:r w:rsidRPr="00E828A6">
              <w:rPr>
                <w:rFonts w:ascii="Arial" w:hAnsi="Arial" w:cs="Arial"/>
              </w:rPr>
              <w:tab/>
              <w:t>= 394 t/yr of natural gas burnt in the reporting period.</w:t>
            </w:r>
          </w:p>
          <w:p w:rsidR="004470BC" w:rsidRPr="00E828A6" w:rsidRDefault="004470BC" w:rsidP="00657443">
            <w:pPr>
              <w:rPr>
                <w:rFonts w:ascii="Arial" w:hAnsi="Arial" w:cs="Arial"/>
              </w:rPr>
            </w:pPr>
          </w:p>
          <w:p w:rsidR="004470BC" w:rsidRPr="00E828A6" w:rsidRDefault="004470BC" w:rsidP="00657443">
            <w:pPr>
              <w:pStyle w:val="StyleStepItalic1"/>
              <w:rPr>
                <w:rFonts w:ascii="Arial" w:hAnsi="Arial" w:cs="Arial"/>
              </w:rPr>
            </w:pPr>
            <w:r w:rsidRPr="00E828A6">
              <w:rPr>
                <w:rFonts w:ascii="Arial" w:hAnsi="Arial" w:cs="Arial"/>
              </w:rPr>
              <w:t>Determine the weight of distillate oil (diesel) burnt</w:t>
            </w:r>
          </w:p>
          <w:p w:rsidR="004470BC" w:rsidRPr="00E828A6" w:rsidRDefault="004470BC" w:rsidP="00657443">
            <w:pPr>
              <w:rPr>
                <w:rFonts w:ascii="Arial" w:hAnsi="Arial" w:cs="Arial"/>
              </w:rPr>
            </w:pPr>
          </w:p>
          <w:p w:rsidR="004470BC" w:rsidRPr="00E828A6" w:rsidRDefault="004470BC" w:rsidP="00657443">
            <w:pPr>
              <w:rPr>
                <w:rFonts w:ascii="Arial" w:hAnsi="Arial" w:cs="Arial"/>
              </w:rPr>
            </w:pPr>
            <w:r w:rsidRPr="00E828A6">
              <w:rPr>
                <w:rFonts w:ascii="Arial" w:hAnsi="Arial" w:cs="Arial"/>
              </w:rPr>
              <w:t xml:space="preserve">Known data: </w:t>
            </w:r>
            <w:r w:rsidRPr="00E828A6">
              <w:rPr>
                <w:rFonts w:ascii="Arial" w:hAnsi="Arial" w:cs="Arial"/>
              </w:rPr>
              <w:tab/>
              <w:t>a) 18 kL/yr of diesel burnt, and</w:t>
            </w:r>
          </w:p>
          <w:p w:rsidR="007826A4" w:rsidRDefault="004470BC" w:rsidP="00657443">
            <w:pPr>
              <w:rPr>
                <w:rFonts w:ascii="Arial" w:hAnsi="Arial" w:cs="Arial"/>
              </w:rPr>
            </w:pPr>
            <w:r w:rsidRPr="00E828A6">
              <w:rPr>
                <w:rFonts w:ascii="Arial" w:hAnsi="Arial" w:cs="Arial"/>
              </w:rPr>
              <w:tab/>
            </w:r>
            <w:r w:rsidRPr="00E828A6">
              <w:rPr>
                <w:rFonts w:ascii="Arial" w:hAnsi="Arial" w:cs="Arial"/>
              </w:rPr>
              <w:tab/>
              <w:t>b) specific gravity of automotive diesel is 0.836 kg/L (Table 1).</w:t>
            </w:r>
          </w:p>
          <w:p w:rsidR="007826A4" w:rsidRDefault="007826A4" w:rsidP="00657443">
            <w:pPr>
              <w:rPr>
                <w:rFonts w:ascii="Arial" w:hAnsi="Arial" w:cs="Arial"/>
              </w:rPr>
            </w:pPr>
          </w:p>
          <w:p w:rsidR="004470BC" w:rsidRPr="00E828A6" w:rsidRDefault="004470BC" w:rsidP="00657443">
            <w:pPr>
              <w:rPr>
                <w:rFonts w:ascii="Arial" w:hAnsi="Arial" w:cs="Arial"/>
              </w:rPr>
            </w:pPr>
            <w:r w:rsidRPr="00E828A6">
              <w:rPr>
                <w:rFonts w:ascii="Arial" w:hAnsi="Arial" w:cs="Arial"/>
              </w:rPr>
              <w:t>Convert the volume of diesel burnt in the reporting year (kL/yr) to mass (t/yr):</w:t>
            </w:r>
          </w:p>
          <w:p w:rsidR="004470BC" w:rsidRPr="00E828A6" w:rsidRDefault="004470BC" w:rsidP="00657443">
            <w:pPr>
              <w:rPr>
                <w:rFonts w:ascii="Arial" w:hAnsi="Arial" w:cs="Arial"/>
              </w:rPr>
            </w:pPr>
            <w:r w:rsidRPr="00E828A6">
              <w:rPr>
                <w:rFonts w:ascii="Arial" w:hAnsi="Arial" w:cs="Arial"/>
              </w:rPr>
              <w:tab/>
              <w:t xml:space="preserve">= </w:t>
            </w:r>
            <m:oMath>
              <m:f>
                <m:fPr>
                  <m:ctrlPr>
                    <w:rPr>
                      <w:rFonts w:ascii="Cambria Math" w:hAnsi="Cambria Math"/>
                      <w:sz w:val="24"/>
                    </w:rPr>
                  </m:ctrlPr>
                </m:fPr>
                <m:num>
                  <m:r>
                    <m:rPr>
                      <m:sty m:val="p"/>
                    </m:rPr>
                    <w:rPr>
                      <w:rFonts w:ascii="Cambria Math"/>
                      <w:sz w:val="24"/>
                    </w:rPr>
                    <m:t xml:space="preserve">volume </m:t>
                  </m:r>
                  <m:d>
                    <m:dPr>
                      <m:ctrlPr>
                        <w:rPr>
                          <w:rFonts w:ascii="Cambria Math" w:hAnsi="Cambria Math"/>
                          <w:sz w:val="24"/>
                        </w:rPr>
                      </m:ctrlPr>
                    </m:dPr>
                    <m:e>
                      <m:f>
                        <m:fPr>
                          <m:type m:val="skw"/>
                          <m:ctrlPr>
                            <w:rPr>
                              <w:rFonts w:ascii="Cambria Math" w:hAnsi="Cambria Math"/>
                              <w:sz w:val="24"/>
                            </w:rPr>
                          </m:ctrlPr>
                        </m:fPr>
                        <m:num>
                          <m:r>
                            <m:rPr>
                              <m:sty m:val="p"/>
                            </m:rPr>
                            <w:rPr>
                              <w:rFonts w:ascii="Cambria Math"/>
                              <w:sz w:val="24"/>
                            </w:rPr>
                            <m:t>kL</m:t>
                          </m:r>
                        </m:num>
                        <m:den>
                          <m:r>
                            <m:rPr>
                              <m:sty m:val="p"/>
                            </m:rPr>
                            <w:rPr>
                              <w:rFonts w:ascii="Cambria Math"/>
                              <w:sz w:val="24"/>
                            </w:rPr>
                            <m:t>yr</m:t>
                          </m:r>
                        </m:den>
                      </m:f>
                    </m:e>
                  </m:d>
                  <m:r>
                    <m:rPr>
                      <m:sty m:val="p"/>
                    </m:rPr>
                    <w:rPr>
                      <w:rFonts w:ascii="Cambria Math"/>
                      <w:sz w:val="24"/>
                    </w:rPr>
                    <m:t xml:space="preserve"> </m:t>
                  </m:r>
                  <m:r>
                    <m:rPr>
                      <m:sty m:val="p"/>
                    </m:rPr>
                    <w:rPr>
                      <w:rFonts w:ascii="Cambria Math"/>
                      <w:sz w:val="24"/>
                    </w:rPr>
                    <m:t>×</m:t>
                  </m:r>
                  <m:r>
                    <m:rPr>
                      <m:sty m:val="p"/>
                    </m:rPr>
                    <w:rPr>
                      <w:rFonts w:ascii="Cambria Math"/>
                      <w:sz w:val="24"/>
                    </w:rPr>
                    <m:t xml:space="preserve"> specific gravity </m:t>
                  </m:r>
                  <m:d>
                    <m:dPr>
                      <m:ctrlPr>
                        <w:rPr>
                          <w:rFonts w:ascii="Cambria Math" w:hAnsi="Cambria Math"/>
                          <w:sz w:val="24"/>
                        </w:rPr>
                      </m:ctrlPr>
                    </m:dPr>
                    <m:e>
                      <m:f>
                        <m:fPr>
                          <m:type m:val="skw"/>
                          <m:ctrlPr>
                            <w:rPr>
                              <w:rFonts w:ascii="Cambria Math" w:hAnsi="Cambria Math"/>
                              <w:sz w:val="24"/>
                            </w:rPr>
                          </m:ctrlPr>
                        </m:fPr>
                        <m:num>
                          <m:r>
                            <m:rPr>
                              <m:sty m:val="p"/>
                            </m:rPr>
                            <w:rPr>
                              <w:rFonts w:ascii="Cambria Math"/>
                              <w:sz w:val="24"/>
                            </w:rPr>
                            <m:t>kg</m:t>
                          </m:r>
                        </m:num>
                        <m:den>
                          <m:r>
                            <m:rPr>
                              <m:sty m:val="p"/>
                            </m:rPr>
                            <w:rPr>
                              <w:rFonts w:ascii="Cambria Math"/>
                              <w:sz w:val="24"/>
                            </w:rPr>
                            <m:t>L</m:t>
                          </m:r>
                        </m:den>
                      </m:f>
                    </m:e>
                  </m:d>
                  <m:r>
                    <m:rPr>
                      <m:sty m:val="p"/>
                    </m:rPr>
                    <w:rPr>
                      <w:rFonts w:ascii="Cambria Math"/>
                      <w:sz w:val="24"/>
                    </w:rPr>
                    <m:t>×</m:t>
                  </m:r>
                  <m:r>
                    <m:rPr>
                      <m:sty m:val="p"/>
                    </m:rPr>
                    <w:rPr>
                      <w:rFonts w:ascii="Cambria Math"/>
                      <w:sz w:val="24"/>
                    </w:rPr>
                    <m:t xml:space="preserve"> kilolitre conversion factor </m:t>
                  </m:r>
                  <m:d>
                    <m:dPr>
                      <m:ctrlPr>
                        <w:rPr>
                          <w:rFonts w:ascii="Cambria Math" w:hAnsi="Cambria Math"/>
                          <w:sz w:val="24"/>
                        </w:rPr>
                      </m:ctrlPr>
                    </m:dPr>
                    <m:e>
                      <m:f>
                        <m:fPr>
                          <m:type m:val="skw"/>
                          <m:ctrlPr>
                            <w:rPr>
                              <w:rFonts w:ascii="Cambria Math" w:hAnsi="Cambria Math"/>
                              <w:sz w:val="24"/>
                            </w:rPr>
                          </m:ctrlPr>
                        </m:fPr>
                        <m:num>
                          <m:r>
                            <m:rPr>
                              <m:sty m:val="p"/>
                            </m:rPr>
                            <w:rPr>
                              <w:rFonts w:ascii="Cambria Math"/>
                              <w:sz w:val="24"/>
                            </w:rPr>
                            <m:t>L</m:t>
                          </m:r>
                        </m:num>
                        <m:den>
                          <m:r>
                            <m:rPr>
                              <m:sty m:val="p"/>
                            </m:rPr>
                            <w:rPr>
                              <w:rFonts w:ascii="Cambria Math"/>
                              <w:sz w:val="24"/>
                            </w:rPr>
                            <m:t>kL</m:t>
                          </m:r>
                        </m:den>
                      </m:f>
                    </m:e>
                  </m:d>
                </m:num>
                <m:den>
                  <m:r>
                    <m:rPr>
                      <m:sty m:val="p"/>
                    </m:rPr>
                    <w:rPr>
                      <w:rFonts w:ascii="Cambria Math"/>
                      <w:sz w:val="24"/>
                    </w:rPr>
                    <m:t xml:space="preserve">tonne conversion factor </m:t>
                  </m:r>
                  <m:d>
                    <m:dPr>
                      <m:ctrlPr>
                        <w:rPr>
                          <w:rFonts w:ascii="Cambria Math" w:hAnsi="Cambria Math"/>
                          <w:sz w:val="24"/>
                        </w:rPr>
                      </m:ctrlPr>
                    </m:dPr>
                    <m:e>
                      <m:f>
                        <m:fPr>
                          <m:type m:val="skw"/>
                          <m:ctrlPr>
                            <w:rPr>
                              <w:rFonts w:ascii="Cambria Math" w:hAnsi="Cambria Math"/>
                              <w:sz w:val="24"/>
                            </w:rPr>
                          </m:ctrlPr>
                        </m:fPr>
                        <m:num>
                          <m:r>
                            <m:rPr>
                              <m:sty m:val="p"/>
                            </m:rPr>
                            <w:rPr>
                              <w:rFonts w:ascii="Cambria Math"/>
                              <w:sz w:val="24"/>
                            </w:rPr>
                            <m:t>kg</m:t>
                          </m:r>
                        </m:num>
                        <m:den>
                          <m:r>
                            <m:rPr>
                              <m:sty m:val="p"/>
                            </m:rPr>
                            <w:rPr>
                              <w:rFonts w:ascii="Cambria Math"/>
                              <w:sz w:val="24"/>
                            </w:rPr>
                            <m:t>t</m:t>
                          </m:r>
                        </m:den>
                      </m:f>
                    </m:e>
                  </m:d>
                </m:den>
              </m:f>
            </m:oMath>
          </w:p>
          <w:p w:rsidR="004470BC" w:rsidRPr="00E828A6" w:rsidRDefault="004470BC" w:rsidP="00657443">
            <w:pPr>
              <w:rPr>
                <w:rFonts w:ascii="Arial" w:hAnsi="Arial" w:cs="Arial"/>
              </w:rPr>
            </w:pPr>
            <w:r w:rsidRPr="00E828A6">
              <w:rPr>
                <w:rFonts w:ascii="Arial" w:hAnsi="Arial" w:cs="Arial"/>
              </w:rPr>
              <w:tab/>
              <w:t xml:space="preserve">= </w:t>
            </w:r>
            <m:oMath>
              <m:f>
                <m:fPr>
                  <m:ctrlPr>
                    <w:rPr>
                      <w:rFonts w:ascii="Cambria Math" w:hAnsi="Calibri" w:cs="Calibri"/>
                      <w:sz w:val="24"/>
                    </w:rPr>
                  </m:ctrlPr>
                </m:fPr>
                <m:num>
                  <m:r>
                    <m:rPr>
                      <m:sty m:val="p"/>
                    </m:rPr>
                    <w:rPr>
                      <w:rFonts w:ascii="Cambria Math" w:hAnsi="Calibri" w:cs="Calibri"/>
                      <w:sz w:val="24"/>
                    </w:rPr>
                    <m:t xml:space="preserve">18 </m:t>
                  </m:r>
                  <m:d>
                    <m:dPr>
                      <m:ctrlPr>
                        <w:rPr>
                          <w:rFonts w:ascii="Cambria Math" w:hAnsi="Calibri" w:cs="Calibri"/>
                          <w:sz w:val="24"/>
                        </w:rPr>
                      </m:ctrlPr>
                    </m:dPr>
                    <m:e>
                      <m:f>
                        <m:fPr>
                          <m:type m:val="skw"/>
                          <m:ctrlPr>
                            <w:rPr>
                              <w:rFonts w:ascii="Cambria Math" w:hAnsi="Calibri" w:cs="Calibri"/>
                              <w:sz w:val="24"/>
                            </w:rPr>
                          </m:ctrlPr>
                        </m:fPr>
                        <m:num>
                          <m:r>
                            <m:rPr>
                              <m:sty m:val="p"/>
                            </m:rPr>
                            <w:rPr>
                              <w:rFonts w:ascii="Cambria Math" w:hAnsi="Calibri" w:cs="Calibri"/>
                              <w:sz w:val="24"/>
                            </w:rPr>
                            <m:t>kL</m:t>
                          </m:r>
                        </m:num>
                        <m:den>
                          <m:r>
                            <m:rPr>
                              <m:sty m:val="p"/>
                            </m:rPr>
                            <w:rPr>
                              <w:rFonts w:ascii="Cambria Math" w:hAnsi="Calibri" w:cs="Calibri"/>
                              <w:sz w:val="24"/>
                            </w:rPr>
                            <m:t>yr</m:t>
                          </m:r>
                        </m:den>
                      </m:f>
                    </m:e>
                  </m:d>
                  <m:r>
                    <m:rPr>
                      <m:sty m:val="p"/>
                    </m:rPr>
                    <w:rPr>
                      <w:rFonts w:ascii="Cambria Math" w:hAnsi="Calibri" w:cs="Calibri"/>
                      <w:sz w:val="24"/>
                    </w:rPr>
                    <m:t xml:space="preserve"> </m:t>
                  </m:r>
                  <m:r>
                    <m:rPr>
                      <m:sty m:val="p"/>
                    </m:rPr>
                    <w:rPr>
                      <w:rFonts w:ascii="Arial Black" w:hAnsi="Calibri" w:cs="Calibri"/>
                      <w:sz w:val="24"/>
                    </w:rPr>
                    <m:t>×</m:t>
                  </m:r>
                  <m:r>
                    <m:rPr>
                      <m:sty m:val="p"/>
                    </m:rPr>
                    <w:rPr>
                      <w:rFonts w:ascii="Cambria Math" w:hAnsi="Calibri" w:cs="Calibri"/>
                      <w:sz w:val="24"/>
                    </w:rPr>
                    <m:t xml:space="preserve"> 0.836 </m:t>
                  </m:r>
                  <m:d>
                    <m:dPr>
                      <m:ctrlPr>
                        <w:rPr>
                          <w:rFonts w:ascii="Cambria Math" w:hAnsi="Calibri" w:cs="Calibri"/>
                          <w:sz w:val="24"/>
                        </w:rPr>
                      </m:ctrlPr>
                    </m:dPr>
                    <m:e>
                      <m:f>
                        <m:fPr>
                          <m:type m:val="skw"/>
                          <m:ctrlPr>
                            <w:rPr>
                              <w:rFonts w:ascii="Cambria Math" w:hAnsi="Calibri" w:cs="Calibri"/>
                              <w:sz w:val="24"/>
                            </w:rPr>
                          </m:ctrlPr>
                        </m:fPr>
                        <m:num>
                          <m:r>
                            <m:rPr>
                              <m:sty m:val="p"/>
                            </m:rPr>
                            <w:rPr>
                              <w:rFonts w:ascii="Cambria Math" w:hAnsi="Calibri" w:cs="Calibri"/>
                              <w:sz w:val="24"/>
                            </w:rPr>
                            <m:t>kg</m:t>
                          </m:r>
                        </m:num>
                        <m:den>
                          <m:r>
                            <m:rPr>
                              <m:sty m:val="p"/>
                            </m:rPr>
                            <w:rPr>
                              <w:rFonts w:ascii="Cambria Math" w:hAnsi="Calibri" w:cs="Calibri"/>
                              <w:sz w:val="24"/>
                            </w:rPr>
                            <m:t>L</m:t>
                          </m:r>
                        </m:den>
                      </m:f>
                    </m:e>
                  </m:d>
                  <m:r>
                    <m:rPr>
                      <m:sty m:val="p"/>
                    </m:rPr>
                    <w:rPr>
                      <w:rFonts w:ascii="Arial Black" w:hAnsi="Calibri" w:cs="Calibri"/>
                      <w:sz w:val="24"/>
                    </w:rPr>
                    <m:t>×</m:t>
                  </m:r>
                  <m:r>
                    <m:rPr>
                      <m:sty m:val="p"/>
                    </m:rPr>
                    <w:rPr>
                      <w:rFonts w:ascii="Cambria Math" w:hAnsi="Calibri" w:cs="Calibri"/>
                      <w:sz w:val="24"/>
                    </w:rPr>
                    <m:t xml:space="preserve"> 1,000 </m:t>
                  </m:r>
                  <m:d>
                    <m:dPr>
                      <m:ctrlPr>
                        <w:rPr>
                          <w:rFonts w:ascii="Cambria Math" w:hAnsi="Calibri" w:cs="Calibri"/>
                          <w:sz w:val="24"/>
                        </w:rPr>
                      </m:ctrlPr>
                    </m:dPr>
                    <m:e>
                      <m:f>
                        <m:fPr>
                          <m:type m:val="skw"/>
                          <m:ctrlPr>
                            <w:rPr>
                              <w:rFonts w:ascii="Cambria Math" w:hAnsi="Calibri" w:cs="Calibri"/>
                              <w:sz w:val="24"/>
                            </w:rPr>
                          </m:ctrlPr>
                        </m:fPr>
                        <m:num>
                          <m:r>
                            <m:rPr>
                              <m:sty m:val="p"/>
                            </m:rPr>
                            <w:rPr>
                              <w:rFonts w:ascii="Cambria Math" w:hAnsi="Calibri" w:cs="Calibri"/>
                              <w:sz w:val="24"/>
                            </w:rPr>
                            <m:t>L</m:t>
                          </m:r>
                        </m:num>
                        <m:den>
                          <m:r>
                            <m:rPr>
                              <m:sty m:val="p"/>
                            </m:rPr>
                            <w:rPr>
                              <w:rFonts w:ascii="Cambria Math" w:hAnsi="Calibri" w:cs="Calibri"/>
                              <w:sz w:val="24"/>
                            </w:rPr>
                            <m:t>kL</m:t>
                          </m:r>
                        </m:den>
                      </m:f>
                    </m:e>
                  </m:d>
                </m:num>
                <m:den>
                  <m:r>
                    <m:rPr>
                      <m:sty m:val="p"/>
                    </m:rPr>
                    <w:rPr>
                      <w:rFonts w:ascii="Cambria Math" w:hAnsi="Calibri" w:cs="Calibri"/>
                      <w:sz w:val="24"/>
                    </w:rPr>
                    <m:t xml:space="preserve">1,000 </m:t>
                  </m:r>
                  <m:d>
                    <m:dPr>
                      <m:ctrlPr>
                        <w:rPr>
                          <w:rFonts w:ascii="Cambria Math" w:hAnsi="Calibri" w:cs="Calibri"/>
                          <w:sz w:val="24"/>
                        </w:rPr>
                      </m:ctrlPr>
                    </m:dPr>
                    <m:e>
                      <m:f>
                        <m:fPr>
                          <m:type m:val="skw"/>
                          <m:ctrlPr>
                            <w:rPr>
                              <w:rFonts w:ascii="Cambria Math" w:hAnsi="Calibri" w:cs="Calibri"/>
                              <w:sz w:val="24"/>
                            </w:rPr>
                          </m:ctrlPr>
                        </m:fPr>
                        <m:num>
                          <m:r>
                            <m:rPr>
                              <m:sty m:val="p"/>
                            </m:rPr>
                            <w:rPr>
                              <w:rFonts w:ascii="Cambria Math" w:hAnsi="Calibri" w:cs="Calibri"/>
                              <w:sz w:val="24"/>
                            </w:rPr>
                            <m:t>kg</m:t>
                          </m:r>
                        </m:num>
                        <m:den>
                          <m:r>
                            <m:rPr>
                              <m:sty m:val="p"/>
                            </m:rPr>
                            <w:rPr>
                              <w:rFonts w:ascii="Cambria Math" w:hAnsi="Calibri" w:cs="Calibri"/>
                              <w:sz w:val="24"/>
                            </w:rPr>
                            <m:t>t</m:t>
                          </m:r>
                        </m:den>
                      </m:f>
                    </m:e>
                  </m:d>
                </m:den>
              </m:f>
            </m:oMath>
          </w:p>
          <w:p w:rsidR="004470BC" w:rsidRPr="00E828A6" w:rsidRDefault="004470BC" w:rsidP="00657443">
            <w:pPr>
              <w:rPr>
                <w:rFonts w:ascii="Arial" w:hAnsi="Arial" w:cs="Arial"/>
              </w:rPr>
            </w:pPr>
            <w:r w:rsidRPr="00E828A6">
              <w:rPr>
                <w:rFonts w:ascii="Arial" w:hAnsi="Arial" w:cs="Arial"/>
              </w:rPr>
              <w:tab/>
              <w:t>= 15 t/yr of diesel burnt in the reporting period.</w:t>
            </w:r>
          </w:p>
          <w:p w:rsidR="004470BC" w:rsidRPr="00E828A6" w:rsidRDefault="004470BC" w:rsidP="00657443">
            <w:pPr>
              <w:pStyle w:val="StyleStepItalic1"/>
              <w:rPr>
                <w:rFonts w:ascii="Arial" w:hAnsi="Arial" w:cs="Arial"/>
              </w:rPr>
            </w:pPr>
            <w:r w:rsidRPr="00E828A6">
              <w:rPr>
                <w:rFonts w:ascii="Arial" w:hAnsi="Arial" w:cs="Arial"/>
              </w:rPr>
              <w:t>Determine the weight of LPG burnt</w:t>
            </w:r>
          </w:p>
          <w:p w:rsidR="004470BC" w:rsidRPr="00E828A6" w:rsidRDefault="004470BC" w:rsidP="00657443">
            <w:pPr>
              <w:rPr>
                <w:rFonts w:ascii="Arial" w:hAnsi="Arial" w:cs="Arial"/>
              </w:rPr>
            </w:pPr>
          </w:p>
          <w:p w:rsidR="004470BC" w:rsidRPr="00E828A6" w:rsidRDefault="004470BC" w:rsidP="00657443">
            <w:pPr>
              <w:rPr>
                <w:rFonts w:ascii="Arial" w:hAnsi="Arial" w:cs="Arial"/>
              </w:rPr>
            </w:pPr>
            <w:r w:rsidRPr="00E828A6">
              <w:rPr>
                <w:rFonts w:ascii="Arial" w:hAnsi="Arial" w:cs="Arial"/>
              </w:rPr>
              <w:t>Known data:</w:t>
            </w:r>
            <w:r w:rsidRPr="00E828A6">
              <w:rPr>
                <w:rFonts w:ascii="Arial" w:hAnsi="Arial" w:cs="Arial"/>
              </w:rPr>
              <w:tab/>
              <w:t>a) 15 kL/yr of LPG burnt, and</w:t>
            </w:r>
            <w:r w:rsidRPr="00E828A6">
              <w:rPr>
                <w:rFonts w:ascii="Arial" w:hAnsi="Arial" w:cs="Arial"/>
              </w:rPr>
              <w:tab/>
            </w:r>
          </w:p>
          <w:p w:rsidR="004470BC" w:rsidRPr="00E828A6" w:rsidRDefault="004470BC" w:rsidP="00657443">
            <w:pPr>
              <w:rPr>
                <w:rFonts w:ascii="Arial" w:hAnsi="Arial" w:cs="Arial"/>
              </w:rPr>
            </w:pPr>
            <w:r w:rsidRPr="00E828A6">
              <w:rPr>
                <w:rFonts w:ascii="Arial" w:hAnsi="Arial" w:cs="Arial"/>
              </w:rPr>
              <w:tab/>
            </w:r>
            <w:r w:rsidRPr="00E828A6">
              <w:rPr>
                <w:rFonts w:ascii="Arial" w:hAnsi="Arial" w:cs="Arial"/>
              </w:rPr>
              <w:tab/>
              <w:t>b) specific gravity of LPG is 0.51 kg/L (Table 1).</w:t>
            </w:r>
          </w:p>
          <w:p w:rsidR="004470BC" w:rsidRPr="00E828A6" w:rsidRDefault="004470BC" w:rsidP="00657443">
            <w:pPr>
              <w:rPr>
                <w:rFonts w:ascii="Arial" w:hAnsi="Arial" w:cs="Arial"/>
              </w:rPr>
            </w:pPr>
          </w:p>
          <w:p w:rsidR="004470BC" w:rsidRPr="00E828A6" w:rsidRDefault="004470BC" w:rsidP="00657443">
            <w:pPr>
              <w:rPr>
                <w:rFonts w:ascii="Arial" w:hAnsi="Arial" w:cs="Arial"/>
              </w:rPr>
            </w:pPr>
            <w:r w:rsidRPr="00E828A6">
              <w:rPr>
                <w:rFonts w:ascii="Arial" w:hAnsi="Arial" w:cs="Arial"/>
              </w:rPr>
              <w:t>Convert the volume of LPG burnt in the reporting year (kL/yr) to mass (t/yr):</w:t>
            </w:r>
          </w:p>
          <w:p w:rsidR="004470BC" w:rsidRPr="00E828A6" w:rsidRDefault="004470BC" w:rsidP="00657443">
            <w:pPr>
              <w:rPr>
                <w:rFonts w:ascii="Arial" w:hAnsi="Arial" w:cs="Arial"/>
              </w:rPr>
            </w:pPr>
            <w:r w:rsidRPr="00E828A6">
              <w:rPr>
                <w:rFonts w:ascii="Arial" w:hAnsi="Arial" w:cs="Arial"/>
              </w:rPr>
              <w:tab/>
              <w:t xml:space="preserve">= </w:t>
            </w:r>
            <m:oMath>
              <m:f>
                <m:fPr>
                  <m:ctrlPr>
                    <w:rPr>
                      <w:rFonts w:ascii="Cambria Math" w:hAnsi="Cambria Math"/>
                      <w:sz w:val="24"/>
                      <w:szCs w:val="20"/>
                    </w:rPr>
                  </m:ctrlPr>
                </m:fPr>
                <m:num>
                  <m:r>
                    <m:rPr>
                      <m:sty m:val="p"/>
                    </m:rPr>
                    <w:rPr>
                      <w:rFonts w:ascii="Cambria Math"/>
                      <w:sz w:val="24"/>
                      <w:szCs w:val="20"/>
                    </w:rPr>
                    <m:t xml:space="preserve">volume </m:t>
                  </m:r>
                  <m:d>
                    <m:dPr>
                      <m:ctrlPr>
                        <w:rPr>
                          <w:rFonts w:ascii="Cambria Math" w:hAnsi="Cambria Math"/>
                          <w:sz w:val="24"/>
                          <w:szCs w:val="20"/>
                        </w:rPr>
                      </m:ctrlPr>
                    </m:dPr>
                    <m:e>
                      <m:f>
                        <m:fPr>
                          <m:type m:val="skw"/>
                          <m:ctrlPr>
                            <w:rPr>
                              <w:rFonts w:ascii="Cambria Math" w:hAnsi="Cambria Math"/>
                              <w:sz w:val="24"/>
                              <w:szCs w:val="20"/>
                            </w:rPr>
                          </m:ctrlPr>
                        </m:fPr>
                        <m:num>
                          <m:r>
                            <m:rPr>
                              <m:sty m:val="p"/>
                            </m:rPr>
                            <w:rPr>
                              <w:rFonts w:ascii="Cambria Math"/>
                              <w:sz w:val="24"/>
                              <w:szCs w:val="20"/>
                            </w:rPr>
                            <m:t>kL</m:t>
                          </m:r>
                        </m:num>
                        <m:den>
                          <m:r>
                            <m:rPr>
                              <m:sty m:val="p"/>
                            </m:rPr>
                            <w:rPr>
                              <w:rFonts w:ascii="Cambria Math"/>
                              <w:sz w:val="28"/>
                              <w:szCs w:val="20"/>
                            </w:rPr>
                            <m:t>yr</m:t>
                          </m:r>
                        </m:den>
                      </m:f>
                    </m:e>
                  </m:d>
                  <m:r>
                    <m:rPr>
                      <m:sty m:val="p"/>
                    </m:rPr>
                    <w:rPr>
                      <w:rFonts w:ascii="Cambria Math"/>
                      <w:sz w:val="24"/>
                      <w:szCs w:val="20"/>
                    </w:rPr>
                    <m:t xml:space="preserve"> </m:t>
                  </m:r>
                  <m:r>
                    <m:rPr>
                      <m:sty m:val="p"/>
                    </m:rPr>
                    <w:rPr>
                      <w:rFonts w:ascii="Cambria Math"/>
                      <w:sz w:val="24"/>
                      <w:szCs w:val="20"/>
                    </w:rPr>
                    <m:t>×</m:t>
                  </m:r>
                  <m:r>
                    <m:rPr>
                      <m:sty m:val="p"/>
                    </m:rPr>
                    <w:rPr>
                      <w:rFonts w:ascii="Cambria Math"/>
                      <w:sz w:val="24"/>
                      <w:szCs w:val="20"/>
                    </w:rPr>
                    <m:t xml:space="preserve"> specific gravity </m:t>
                  </m:r>
                  <m:d>
                    <m:dPr>
                      <m:ctrlPr>
                        <w:rPr>
                          <w:rFonts w:ascii="Cambria Math" w:hAnsi="Cambria Math"/>
                          <w:sz w:val="24"/>
                          <w:szCs w:val="20"/>
                        </w:rPr>
                      </m:ctrlPr>
                    </m:dPr>
                    <m:e>
                      <m:f>
                        <m:fPr>
                          <m:type m:val="skw"/>
                          <m:ctrlPr>
                            <w:rPr>
                              <w:rFonts w:ascii="Cambria Math" w:hAnsi="Cambria Math"/>
                              <w:sz w:val="24"/>
                              <w:szCs w:val="20"/>
                            </w:rPr>
                          </m:ctrlPr>
                        </m:fPr>
                        <m:num>
                          <m:r>
                            <m:rPr>
                              <m:sty m:val="p"/>
                            </m:rPr>
                            <w:rPr>
                              <w:rFonts w:ascii="Cambria Math"/>
                              <w:sz w:val="24"/>
                              <w:szCs w:val="20"/>
                            </w:rPr>
                            <m:t>kg</m:t>
                          </m:r>
                        </m:num>
                        <m:den>
                          <m:r>
                            <m:rPr>
                              <m:sty m:val="p"/>
                            </m:rPr>
                            <w:rPr>
                              <w:rFonts w:ascii="Cambria Math"/>
                              <w:sz w:val="24"/>
                              <w:szCs w:val="20"/>
                            </w:rPr>
                            <m:t>L</m:t>
                          </m:r>
                        </m:den>
                      </m:f>
                    </m:e>
                  </m:d>
                  <m:r>
                    <m:rPr>
                      <m:sty m:val="p"/>
                    </m:rPr>
                    <w:rPr>
                      <w:rFonts w:ascii="Cambria Math"/>
                      <w:sz w:val="24"/>
                      <w:szCs w:val="20"/>
                    </w:rPr>
                    <m:t>×</m:t>
                  </m:r>
                  <m:r>
                    <m:rPr>
                      <m:sty m:val="p"/>
                    </m:rPr>
                    <w:rPr>
                      <w:rFonts w:ascii="Cambria Math"/>
                      <w:sz w:val="24"/>
                      <w:szCs w:val="20"/>
                    </w:rPr>
                    <m:t xml:space="preserve"> kilolitre conversion factor </m:t>
                  </m:r>
                  <m:d>
                    <m:dPr>
                      <m:ctrlPr>
                        <w:rPr>
                          <w:rFonts w:ascii="Cambria Math" w:hAnsi="Cambria Math"/>
                          <w:sz w:val="24"/>
                          <w:szCs w:val="20"/>
                        </w:rPr>
                      </m:ctrlPr>
                    </m:dPr>
                    <m:e>
                      <m:f>
                        <m:fPr>
                          <m:type m:val="skw"/>
                          <m:ctrlPr>
                            <w:rPr>
                              <w:rFonts w:ascii="Cambria Math" w:hAnsi="Cambria Math"/>
                              <w:sz w:val="24"/>
                              <w:szCs w:val="20"/>
                            </w:rPr>
                          </m:ctrlPr>
                        </m:fPr>
                        <m:num>
                          <m:r>
                            <m:rPr>
                              <m:sty m:val="p"/>
                            </m:rPr>
                            <w:rPr>
                              <w:rFonts w:ascii="Cambria Math"/>
                              <w:sz w:val="24"/>
                              <w:szCs w:val="20"/>
                            </w:rPr>
                            <m:t>L</m:t>
                          </m:r>
                        </m:num>
                        <m:den>
                          <m:r>
                            <m:rPr>
                              <m:sty m:val="p"/>
                            </m:rPr>
                            <w:rPr>
                              <w:rFonts w:ascii="Cambria Math"/>
                              <w:sz w:val="24"/>
                              <w:szCs w:val="20"/>
                            </w:rPr>
                            <m:t>kL</m:t>
                          </m:r>
                        </m:den>
                      </m:f>
                    </m:e>
                  </m:d>
                </m:num>
                <m:den>
                  <m:r>
                    <m:rPr>
                      <m:sty m:val="p"/>
                    </m:rPr>
                    <w:rPr>
                      <w:rFonts w:ascii="Cambria Math"/>
                      <w:sz w:val="24"/>
                      <w:szCs w:val="20"/>
                    </w:rPr>
                    <m:t xml:space="preserve">tonne conversion factor </m:t>
                  </m:r>
                  <m:d>
                    <m:dPr>
                      <m:ctrlPr>
                        <w:rPr>
                          <w:rFonts w:ascii="Cambria Math" w:hAnsi="Cambria Math"/>
                          <w:sz w:val="24"/>
                          <w:szCs w:val="20"/>
                        </w:rPr>
                      </m:ctrlPr>
                    </m:dPr>
                    <m:e>
                      <m:f>
                        <m:fPr>
                          <m:type m:val="skw"/>
                          <m:ctrlPr>
                            <w:rPr>
                              <w:rFonts w:ascii="Cambria Math" w:hAnsi="Cambria Math"/>
                              <w:sz w:val="24"/>
                              <w:szCs w:val="20"/>
                            </w:rPr>
                          </m:ctrlPr>
                        </m:fPr>
                        <m:num>
                          <m:r>
                            <m:rPr>
                              <m:sty m:val="p"/>
                            </m:rPr>
                            <w:rPr>
                              <w:rFonts w:ascii="Cambria Math"/>
                              <w:sz w:val="24"/>
                              <w:szCs w:val="20"/>
                            </w:rPr>
                            <m:t>kg</m:t>
                          </m:r>
                        </m:num>
                        <m:den>
                          <m:r>
                            <m:rPr>
                              <m:sty m:val="p"/>
                            </m:rPr>
                            <w:rPr>
                              <w:rFonts w:ascii="Cambria Math"/>
                              <w:sz w:val="24"/>
                              <w:szCs w:val="20"/>
                            </w:rPr>
                            <m:t>t</m:t>
                          </m:r>
                        </m:den>
                      </m:f>
                    </m:e>
                  </m:d>
                </m:den>
              </m:f>
            </m:oMath>
          </w:p>
          <w:p w:rsidR="004470BC" w:rsidRPr="00E828A6" w:rsidRDefault="004470BC" w:rsidP="00657443">
            <w:pPr>
              <w:rPr>
                <w:rFonts w:ascii="Arial" w:hAnsi="Arial" w:cs="Arial"/>
              </w:rPr>
            </w:pPr>
            <w:r w:rsidRPr="00E828A6">
              <w:rPr>
                <w:rFonts w:ascii="Arial" w:hAnsi="Arial" w:cs="Arial"/>
              </w:rPr>
              <w:tab/>
              <w:t xml:space="preserve">= </w:t>
            </w:r>
            <m:oMath>
              <m:f>
                <m:fPr>
                  <m:ctrlPr>
                    <w:rPr>
                      <w:rFonts w:ascii="Cambria Math" w:hAnsi="Cambria Math"/>
                      <w:sz w:val="24"/>
                      <w:szCs w:val="20"/>
                    </w:rPr>
                  </m:ctrlPr>
                </m:fPr>
                <m:num>
                  <m:r>
                    <m:rPr>
                      <m:sty m:val="p"/>
                    </m:rPr>
                    <w:rPr>
                      <w:rFonts w:ascii="Cambria Math"/>
                      <w:sz w:val="24"/>
                      <w:szCs w:val="20"/>
                    </w:rPr>
                    <m:t xml:space="preserve">15 </m:t>
                  </m:r>
                  <m:d>
                    <m:dPr>
                      <m:ctrlPr>
                        <w:rPr>
                          <w:rFonts w:ascii="Cambria Math" w:hAnsi="Cambria Math"/>
                          <w:sz w:val="24"/>
                          <w:szCs w:val="20"/>
                        </w:rPr>
                      </m:ctrlPr>
                    </m:dPr>
                    <m:e>
                      <m:f>
                        <m:fPr>
                          <m:type m:val="skw"/>
                          <m:ctrlPr>
                            <w:rPr>
                              <w:rFonts w:ascii="Cambria Math" w:hAnsi="Cambria Math"/>
                              <w:sz w:val="24"/>
                              <w:szCs w:val="20"/>
                            </w:rPr>
                          </m:ctrlPr>
                        </m:fPr>
                        <m:num>
                          <m:r>
                            <m:rPr>
                              <m:sty m:val="p"/>
                            </m:rPr>
                            <w:rPr>
                              <w:rFonts w:ascii="Cambria Math"/>
                              <w:sz w:val="24"/>
                              <w:szCs w:val="20"/>
                            </w:rPr>
                            <m:t>kL</m:t>
                          </m:r>
                        </m:num>
                        <m:den>
                          <m:r>
                            <m:rPr>
                              <m:sty m:val="p"/>
                            </m:rPr>
                            <w:rPr>
                              <w:rFonts w:ascii="Cambria Math"/>
                              <w:sz w:val="28"/>
                              <w:szCs w:val="20"/>
                            </w:rPr>
                            <m:t>yr</m:t>
                          </m:r>
                        </m:den>
                      </m:f>
                    </m:e>
                  </m:d>
                  <m:r>
                    <m:rPr>
                      <m:sty m:val="p"/>
                    </m:rPr>
                    <w:rPr>
                      <w:rFonts w:ascii="Cambria Math"/>
                      <w:sz w:val="24"/>
                      <w:szCs w:val="20"/>
                    </w:rPr>
                    <m:t xml:space="preserve"> </m:t>
                  </m:r>
                  <m:r>
                    <m:rPr>
                      <m:sty m:val="p"/>
                    </m:rPr>
                    <w:rPr>
                      <w:rFonts w:ascii="Cambria Math"/>
                      <w:sz w:val="24"/>
                      <w:szCs w:val="20"/>
                    </w:rPr>
                    <m:t>×</m:t>
                  </m:r>
                  <m:r>
                    <m:rPr>
                      <m:sty m:val="p"/>
                    </m:rPr>
                    <w:rPr>
                      <w:rFonts w:ascii="Cambria Math"/>
                      <w:sz w:val="24"/>
                      <w:szCs w:val="20"/>
                    </w:rPr>
                    <m:t xml:space="preserve"> 0.51 </m:t>
                  </m:r>
                  <m:d>
                    <m:dPr>
                      <m:ctrlPr>
                        <w:rPr>
                          <w:rFonts w:ascii="Cambria Math" w:hAnsi="Cambria Math"/>
                          <w:sz w:val="24"/>
                          <w:szCs w:val="20"/>
                        </w:rPr>
                      </m:ctrlPr>
                    </m:dPr>
                    <m:e>
                      <m:f>
                        <m:fPr>
                          <m:type m:val="skw"/>
                          <m:ctrlPr>
                            <w:rPr>
                              <w:rFonts w:ascii="Cambria Math" w:hAnsi="Cambria Math"/>
                              <w:sz w:val="24"/>
                              <w:szCs w:val="20"/>
                            </w:rPr>
                          </m:ctrlPr>
                        </m:fPr>
                        <m:num>
                          <m:r>
                            <m:rPr>
                              <m:sty m:val="p"/>
                            </m:rPr>
                            <w:rPr>
                              <w:rFonts w:ascii="Cambria Math"/>
                              <w:sz w:val="24"/>
                              <w:szCs w:val="20"/>
                            </w:rPr>
                            <m:t>kg</m:t>
                          </m:r>
                        </m:num>
                        <m:den>
                          <m:r>
                            <m:rPr>
                              <m:sty m:val="p"/>
                            </m:rPr>
                            <w:rPr>
                              <w:rFonts w:ascii="Cambria Math"/>
                              <w:sz w:val="24"/>
                              <w:szCs w:val="20"/>
                            </w:rPr>
                            <m:t>L</m:t>
                          </m:r>
                        </m:den>
                      </m:f>
                    </m:e>
                  </m:d>
                  <m:r>
                    <m:rPr>
                      <m:sty m:val="p"/>
                    </m:rPr>
                    <w:rPr>
                      <w:rFonts w:ascii="Cambria Math"/>
                      <w:sz w:val="24"/>
                      <w:szCs w:val="20"/>
                    </w:rPr>
                    <m:t>×</m:t>
                  </m:r>
                  <m:r>
                    <m:rPr>
                      <m:sty m:val="p"/>
                    </m:rPr>
                    <w:rPr>
                      <w:rFonts w:ascii="Cambria Math"/>
                      <w:sz w:val="24"/>
                      <w:szCs w:val="20"/>
                    </w:rPr>
                    <m:t xml:space="preserve"> 1,000 </m:t>
                  </m:r>
                  <m:d>
                    <m:dPr>
                      <m:ctrlPr>
                        <w:rPr>
                          <w:rFonts w:ascii="Cambria Math" w:hAnsi="Cambria Math"/>
                          <w:sz w:val="24"/>
                          <w:szCs w:val="20"/>
                        </w:rPr>
                      </m:ctrlPr>
                    </m:dPr>
                    <m:e>
                      <m:f>
                        <m:fPr>
                          <m:type m:val="skw"/>
                          <m:ctrlPr>
                            <w:rPr>
                              <w:rFonts w:ascii="Cambria Math" w:hAnsi="Cambria Math"/>
                              <w:sz w:val="24"/>
                              <w:szCs w:val="20"/>
                            </w:rPr>
                          </m:ctrlPr>
                        </m:fPr>
                        <m:num>
                          <m:r>
                            <m:rPr>
                              <m:sty m:val="p"/>
                            </m:rPr>
                            <w:rPr>
                              <w:rFonts w:ascii="Cambria Math"/>
                              <w:sz w:val="24"/>
                              <w:szCs w:val="20"/>
                            </w:rPr>
                            <m:t>L</m:t>
                          </m:r>
                        </m:num>
                        <m:den>
                          <m:r>
                            <m:rPr>
                              <m:sty m:val="p"/>
                            </m:rPr>
                            <w:rPr>
                              <w:rFonts w:ascii="Cambria Math"/>
                              <w:sz w:val="24"/>
                              <w:szCs w:val="20"/>
                            </w:rPr>
                            <m:t>kL</m:t>
                          </m:r>
                        </m:den>
                      </m:f>
                    </m:e>
                  </m:d>
                </m:num>
                <m:den>
                  <m:r>
                    <m:rPr>
                      <m:sty m:val="p"/>
                    </m:rPr>
                    <w:rPr>
                      <w:rFonts w:ascii="Cambria Math"/>
                      <w:sz w:val="24"/>
                      <w:szCs w:val="20"/>
                    </w:rPr>
                    <m:t xml:space="preserve">1,000 </m:t>
                  </m:r>
                  <m:d>
                    <m:dPr>
                      <m:ctrlPr>
                        <w:rPr>
                          <w:rFonts w:ascii="Cambria Math" w:hAnsi="Cambria Math"/>
                          <w:sz w:val="24"/>
                          <w:szCs w:val="20"/>
                        </w:rPr>
                      </m:ctrlPr>
                    </m:dPr>
                    <m:e>
                      <m:f>
                        <m:fPr>
                          <m:type m:val="skw"/>
                          <m:ctrlPr>
                            <w:rPr>
                              <w:rFonts w:ascii="Cambria Math" w:hAnsi="Cambria Math"/>
                              <w:sz w:val="24"/>
                              <w:szCs w:val="20"/>
                            </w:rPr>
                          </m:ctrlPr>
                        </m:fPr>
                        <m:num>
                          <m:r>
                            <m:rPr>
                              <m:sty m:val="p"/>
                            </m:rPr>
                            <w:rPr>
                              <w:rFonts w:ascii="Cambria Math"/>
                              <w:sz w:val="24"/>
                              <w:szCs w:val="20"/>
                            </w:rPr>
                            <m:t>kg</m:t>
                          </m:r>
                        </m:num>
                        <m:den>
                          <m:r>
                            <m:rPr>
                              <m:sty m:val="p"/>
                            </m:rPr>
                            <w:rPr>
                              <w:rFonts w:ascii="Cambria Math"/>
                              <w:sz w:val="24"/>
                              <w:szCs w:val="20"/>
                            </w:rPr>
                            <m:t>t</m:t>
                          </m:r>
                        </m:den>
                      </m:f>
                    </m:e>
                  </m:d>
                </m:den>
              </m:f>
            </m:oMath>
          </w:p>
          <w:p w:rsidR="004470BC" w:rsidRPr="00E828A6" w:rsidRDefault="004470BC" w:rsidP="00657443">
            <w:pPr>
              <w:rPr>
                <w:rFonts w:ascii="Arial" w:hAnsi="Arial" w:cs="Arial"/>
              </w:rPr>
            </w:pPr>
            <w:r w:rsidRPr="00E828A6">
              <w:rPr>
                <w:rFonts w:ascii="Arial" w:hAnsi="Arial" w:cs="Arial"/>
              </w:rPr>
              <w:tab/>
              <w:t>= 8 t/yr of LPG burnt in the reporting year.</w:t>
            </w:r>
          </w:p>
          <w:p w:rsidR="004470BC" w:rsidRPr="00E828A6" w:rsidRDefault="004470BC" w:rsidP="00657443">
            <w:pPr>
              <w:rPr>
                <w:rFonts w:ascii="Arial" w:hAnsi="Arial" w:cs="Arial"/>
              </w:rPr>
            </w:pPr>
          </w:p>
          <w:p w:rsidR="004470BC" w:rsidRPr="00E828A6" w:rsidRDefault="004470BC" w:rsidP="00657443">
            <w:pPr>
              <w:pStyle w:val="StyleStepItalic1"/>
              <w:rPr>
                <w:rFonts w:ascii="Arial" w:hAnsi="Arial" w:cs="Arial"/>
              </w:rPr>
            </w:pPr>
            <w:r w:rsidRPr="00E828A6">
              <w:rPr>
                <w:rFonts w:ascii="Arial" w:hAnsi="Arial" w:cs="Arial"/>
              </w:rPr>
              <w:t>Determine the combined weight (CW) of all fuels and waste burnt</w:t>
            </w:r>
          </w:p>
          <w:p w:rsidR="004470BC" w:rsidRPr="00E828A6" w:rsidRDefault="004470BC" w:rsidP="00657443">
            <w:pPr>
              <w:rPr>
                <w:rFonts w:ascii="Arial" w:hAnsi="Arial" w:cs="Arial"/>
              </w:rPr>
            </w:pPr>
          </w:p>
          <w:p w:rsidR="004470BC" w:rsidRPr="00E828A6" w:rsidRDefault="004470BC" w:rsidP="00657443">
            <w:pPr>
              <w:rPr>
                <w:rFonts w:ascii="Arial" w:hAnsi="Arial" w:cs="Arial"/>
              </w:rPr>
            </w:pPr>
            <w:r w:rsidRPr="00E828A6">
              <w:rPr>
                <w:rFonts w:ascii="Arial" w:hAnsi="Arial" w:cs="Arial"/>
              </w:rPr>
              <w:t xml:space="preserve">CW </w:t>
            </w:r>
            <w:r w:rsidRPr="00E828A6">
              <w:rPr>
                <w:rFonts w:ascii="Arial" w:hAnsi="Arial" w:cs="Arial"/>
              </w:rPr>
              <w:tab/>
              <w:t xml:space="preserve">= natural gas (t/yr) + diesel (t/yr) + LPG (t/yr) + </w:t>
            </w:r>
            <w:r>
              <w:rPr>
                <w:rFonts w:ascii="Arial" w:hAnsi="Arial" w:cs="Arial"/>
              </w:rPr>
              <w:t>waste</w:t>
            </w:r>
            <w:r w:rsidRPr="00E828A6">
              <w:rPr>
                <w:rFonts w:ascii="Arial" w:hAnsi="Arial" w:cs="Arial"/>
              </w:rPr>
              <w:t xml:space="preserve"> solvents (t/yr)</w:t>
            </w:r>
          </w:p>
          <w:p w:rsidR="004470BC" w:rsidRPr="00E828A6" w:rsidRDefault="004470BC" w:rsidP="00657443">
            <w:pPr>
              <w:rPr>
                <w:rFonts w:ascii="Arial" w:hAnsi="Arial" w:cs="Arial"/>
              </w:rPr>
            </w:pPr>
            <w:r w:rsidRPr="00E828A6">
              <w:rPr>
                <w:rFonts w:ascii="Arial" w:hAnsi="Arial" w:cs="Arial"/>
              </w:rPr>
              <w:tab/>
            </w:r>
            <w:r w:rsidRPr="00E828A6">
              <w:rPr>
                <w:rFonts w:ascii="Arial" w:hAnsi="Arial" w:cs="Arial"/>
              </w:rPr>
              <w:br/>
            </w:r>
            <w:r w:rsidRPr="00E828A6">
              <w:rPr>
                <w:rFonts w:ascii="Arial" w:hAnsi="Arial" w:cs="Arial"/>
              </w:rPr>
              <w:tab/>
              <w:t>= 394 t/yr + 15 t/yr + 8 t/yr + 30 t/yr</w:t>
            </w:r>
          </w:p>
          <w:p w:rsidR="004470BC" w:rsidRPr="00E828A6" w:rsidRDefault="004470BC" w:rsidP="00657443">
            <w:pPr>
              <w:rPr>
                <w:rFonts w:ascii="Arial" w:hAnsi="Arial" w:cs="Arial"/>
              </w:rPr>
            </w:pPr>
            <w:r w:rsidRPr="00E828A6">
              <w:rPr>
                <w:rFonts w:ascii="Arial" w:hAnsi="Arial" w:cs="Arial"/>
              </w:rPr>
              <w:tab/>
              <w:t>= 447 t/yr of fuels and waste burnt in the reporting year.</w:t>
            </w:r>
          </w:p>
          <w:p w:rsidR="004470BC" w:rsidRPr="00E828A6" w:rsidRDefault="004470BC" w:rsidP="00657443">
            <w:pPr>
              <w:rPr>
                <w:rFonts w:ascii="Arial" w:hAnsi="Arial" w:cs="Arial"/>
              </w:rPr>
            </w:pPr>
          </w:p>
          <w:p w:rsidR="004470BC" w:rsidRDefault="004470BC" w:rsidP="00657443">
            <w:r w:rsidRPr="00E828A6">
              <w:rPr>
                <w:rFonts w:ascii="Arial" w:hAnsi="Arial" w:cs="Arial"/>
              </w:rPr>
              <w:t xml:space="preserve">Since more than 400 t of fuels and waste were burnt during the reporting period, this manufacturing plant must report all Category 2a substances. A full list of Category 2a substances can be found </w:t>
            </w:r>
            <w:r>
              <w:rPr>
                <w:rFonts w:ascii="Arial" w:hAnsi="Arial" w:cs="Arial"/>
              </w:rPr>
              <w:t xml:space="preserve">in Table 1 </w:t>
            </w:r>
            <w:r w:rsidRPr="00E828A6">
              <w:rPr>
                <w:rFonts w:ascii="Arial" w:hAnsi="Arial" w:cs="Arial"/>
              </w:rPr>
              <w:t>at Appendix A.</w:t>
            </w:r>
          </w:p>
          <w:p w:rsidR="004470BC" w:rsidRPr="00856BFF" w:rsidRDefault="004470BC" w:rsidP="00657443">
            <w:pPr>
              <w:rPr>
                <w:rFonts w:ascii="Arial" w:hAnsi="Arial" w:cs="Arial"/>
              </w:rPr>
            </w:pPr>
          </w:p>
        </w:tc>
      </w:tr>
    </w:tbl>
    <w:p w:rsidR="004470BC" w:rsidRPr="00856BFF" w:rsidRDefault="004470BC" w:rsidP="004470BC">
      <w:pPr>
        <w:pStyle w:val="Heading3"/>
        <w:numPr>
          <w:ilvl w:val="2"/>
          <w:numId w:val="0"/>
        </w:numPr>
        <w:tabs>
          <w:tab w:val="num" w:pos="0"/>
        </w:tabs>
        <w:spacing w:before="120" w:after="120"/>
        <w:rPr>
          <w:rFonts w:ascii="Arial" w:hAnsi="Arial"/>
        </w:rPr>
      </w:pPr>
      <w:bookmarkStart w:id="65" w:name="_Toc74547084"/>
      <w:bookmarkStart w:id="66" w:name="_Toc74719478"/>
      <w:bookmarkStart w:id="67" w:name="_Toc185061614"/>
      <w:bookmarkStart w:id="68" w:name="_Toc240700379"/>
      <w:r w:rsidRPr="00856BFF">
        <w:rPr>
          <w:rFonts w:ascii="Arial" w:hAnsi="Arial"/>
        </w:rPr>
        <w:t>How to determine a facility’s electricity use or power rating</w:t>
      </w:r>
      <w:bookmarkEnd w:id="65"/>
      <w:bookmarkEnd w:id="66"/>
      <w:bookmarkEnd w:id="67"/>
      <w:r w:rsidRPr="00856BFF">
        <w:rPr>
          <w:rFonts w:ascii="Arial" w:hAnsi="Arial"/>
        </w:rPr>
        <w:t xml:space="preserve"> (fuel and energy)</w:t>
      </w:r>
      <w:bookmarkEnd w:id="68"/>
    </w:p>
    <w:p w:rsidR="004470BC" w:rsidRPr="00856BFF" w:rsidRDefault="004470BC" w:rsidP="004470BC">
      <w:pPr>
        <w:rPr>
          <w:rFonts w:ascii="Arial" w:hAnsi="Arial" w:cs="Arial"/>
        </w:rPr>
      </w:pPr>
      <w:r w:rsidRPr="00856BFF">
        <w:rPr>
          <w:rFonts w:ascii="Arial" w:hAnsi="Arial" w:cs="Arial"/>
        </w:rPr>
        <w:t xml:space="preserve">The Category 2b thresholds for electricity usage and power rating are for facilities that use large amounts of electricity, for reasons other than lighting or motive purposes, but </w:t>
      </w:r>
      <w:r w:rsidR="005727D9" w:rsidRPr="00856BFF">
        <w:rPr>
          <w:rFonts w:ascii="Arial" w:hAnsi="Arial" w:cs="Arial"/>
        </w:rPr>
        <w:t>m</w:t>
      </w:r>
      <w:r w:rsidR="005727D9">
        <w:rPr>
          <w:rFonts w:ascii="Arial" w:hAnsi="Arial" w:cs="Arial"/>
        </w:rPr>
        <w:t>ight</w:t>
      </w:r>
      <w:r w:rsidR="005727D9" w:rsidRPr="00856BFF">
        <w:rPr>
          <w:rFonts w:ascii="Arial" w:hAnsi="Arial" w:cs="Arial"/>
        </w:rPr>
        <w:t xml:space="preserve"> </w:t>
      </w:r>
      <w:r w:rsidRPr="00856BFF">
        <w:rPr>
          <w:rFonts w:ascii="Arial" w:hAnsi="Arial" w:cs="Arial"/>
        </w:rPr>
        <w:t>not burn</w:t>
      </w:r>
      <w:r w:rsidR="0092588B">
        <w:rPr>
          <w:rFonts w:ascii="Arial" w:hAnsi="Arial" w:cs="Arial"/>
        </w:rPr>
        <w:t xml:space="preserve"> </w:t>
      </w:r>
      <w:r w:rsidR="0092588B">
        <w:rPr>
          <w:rFonts w:ascii="Arial" w:hAnsi="Arial" w:cs="Arial"/>
        </w:rPr>
        <w:br/>
      </w:r>
      <w:r w:rsidRPr="00856BFF">
        <w:rPr>
          <w:rFonts w:ascii="Arial" w:hAnsi="Arial" w:cs="Arial"/>
        </w:rPr>
        <w:t xml:space="preserve">2,000 tonnes of fuel and/or waste on-site. Examples of facilities </w:t>
      </w:r>
      <w:r w:rsidR="005727D9">
        <w:rPr>
          <w:rFonts w:ascii="Arial" w:hAnsi="Arial" w:cs="Arial"/>
        </w:rPr>
        <w:t>with high</w:t>
      </w:r>
      <w:r w:rsidRPr="00856BFF">
        <w:rPr>
          <w:rFonts w:ascii="Arial" w:hAnsi="Arial" w:cs="Arial"/>
        </w:rPr>
        <w:t xml:space="preserve"> electricity </w:t>
      </w:r>
      <w:r w:rsidR="005727D9">
        <w:rPr>
          <w:rFonts w:ascii="Arial" w:hAnsi="Arial" w:cs="Arial"/>
        </w:rPr>
        <w:t xml:space="preserve">usage </w:t>
      </w:r>
      <w:r w:rsidRPr="00856BFF">
        <w:rPr>
          <w:rFonts w:ascii="Arial" w:hAnsi="Arial" w:cs="Arial"/>
        </w:rPr>
        <w:t>are large aluminium smelter</w:t>
      </w:r>
      <w:r w:rsidR="005727D9">
        <w:rPr>
          <w:rFonts w:ascii="Arial" w:hAnsi="Arial" w:cs="Arial"/>
        </w:rPr>
        <w:t>s</w:t>
      </w:r>
      <w:r w:rsidRPr="00856BFF">
        <w:rPr>
          <w:rFonts w:ascii="Arial" w:hAnsi="Arial" w:cs="Arial"/>
        </w:rPr>
        <w:t xml:space="preserve"> or electrolytic refining operation</w:t>
      </w:r>
      <w:r w:rsidR="005727D9">
        <w:rPr>
          <w:rFonts w:ascii="Arial" w:hAnsi="Arial" w:cs="Arial"/>
        </w:rPr>
        <w:t>s</w:t>
      </w:r>
      <w:r w:rsidRPr="00856BFF">
        <w:rPr>
          <w:rFonts w:ascii="Arial" w:hAnsi="Arial" w:cs="Arial"/>
        </w:rPr>
        <w:t xml:space="preserve">. </w:t>
      </w:r>
    </w:p>
    <w:p w:rsidR="004470BC" w:rsidRPr="00856BFF" w:rsidRDefault="004470BC" w:rsidP="004470BC">
      <w:pPr>
        <w:rPr>
          <w:rFonts w:ascii="Arial" w:hAnsi="Arial" w:cs="Arial"/>
        </w:rPr>
      </w:pPr>
    </w:p>
    <w:p w:rsidR="00127892" w:rsidRDefault="004470BC" w:rsidP="004470BC">
      <w:pPr>
        <w:rPr>
          <w:rFonts w:ascii="Arial" w:hAnsi="Arial" w:cs="Arial"/>
        </w:rPr>
      </w:pPr>
      <w:r w:rsidRPr="00856BFF">
        <w:rPr>
          <w:rFonts w:ascii="Arial" w:hAnsi="Arial" w:cs="Arial"/>
        </w:rPr>
        <w:t xml:space="preserve">To determine </w:t>
      </w:r>
      <w:r w:rsidR="00F26418">
        <w:rPr>
          <w:rFonts w:ascii="Arial" w:hAnsi="Arial" w:cs="Arial"/>
        </w:rPr>
        <w:t>whether you</w:t>
      </w:r>
      <w:r w:rsidR="005F11E4">
        <w:rPr>
          <w:rFonts w:ascii="Arial" w:hAnsi="Arial" w:cs="Arial"/>
        </w:rPr>
        <w:t>r facility</w:t>
      </w:r>
      <w:r w:rsidR="00F26418">
        <w:rPr>
          <w:rFonts w:ascii="Arial" w:hAnsi="Arial" w:cs="Arial"/>
        </w:rPr>
        <w:t xml:space="preserve"> </w:t>
      </w:r>
      <w:r w:rsidR="008402BB">
        <w:rPr>
          <w:rFonts w:ascii="Arial" w:hAnsi="Arial" w:cs="Arial"/>
        </w:rPr>
        <w:t xml:space="preserve">has exceeded </w:t>
      </w:r>
      <w:r w:rsidR="00F26418">
        <w:rPr>
          <w:rFonts w:ascii="Arial" w:hAnsi="Arial" w:cs="Arial"/>
        </w:rPr>
        <w:t xml:space="preserve">the Category 2b threshold for </w:t>
      </w:r>
      <w:r w:rsidRPr="00856BFF">
        <w:rPr>
          <w:rFonts w:ascii="Arial" w:hAnsi="Arial" w:cs="Arial"/>
        </w:rPr>
        <w:t>electricity us</w:t>
      </w:r>
      <w:r w:rsidR="00F26418">
        <w:rPr>
          <w:rFonts w:ascii="Arial" w:hAnsi="Arial" w:cs="Arial"/>
        </w:rPr>
        <w:t>age</w:t>
      </w:r>
      <w:r w:rsidRPr="00856BFF">
        <w:rPr>
          <w:rFonts w:ascii="Arial" w:hAnsi="Arial" w:cs="Arial"/>
        </w:rPr>
        <w:t xml:space="preserve"> at </w:t>
      </w:r>
      <w:r w:rsidR="00B95705">
        <w:rPr>
          <w:rFonts w:ascii="Arial" w:hAnsi="Arial" w:cs="Arial"/>
        </w:rPr>
        <w:t>your</w:t>
      </w:r>
      <w:r w:rsidR="00B95705" w:rsidRPr="00856BFF">
        <w:rPr>
          <w:rFonts w:ascii="Arial" w:hAnsi="Arial" w:cs="Arial"/>
        </w:rPr>
        <w:t xml:space="preserve"> </w:t>
      </w:r>
      <w:r w:rsidRPr="00856BFF">
        <w:rPr>
          <w:rFonts w:ascii="Arial" w:hAnsi="Arial" w:cs="Arial"/>
        </w:rPr>
        <w:t xml:space="preserve">facility, </w:t>
      </w:r>
      <w:r w:rsidR="00F26418">
        <w:rPr>
          <w:rFonts w:ascii="Arial" w:hAnsi="Arial" w:cs="Arial"/>
        </w:rPr>
        <w:t xml:space="preserve">firstly </w:t>
      </w:r>
      <w:r w:rsidRPr="00856BFF">
        <w:rPr>
          <w:rFonts w:ascii="Arial" w:hAnsi="Arial" w:cs="Arial"/>
        </w:rPr>
        <w:t xml:space="preserve">check the electricity bill </w:t>
      </w:r>
      <w:r w:rsidR="00F26418" w:rsidRPr="00856BFF">
        <w:rPr>
          <w:rFonts w:ascii="Arial" w:hAnsi="Arial" w:cs="Arial"/>
        </w:rPr>
        <w:t>over the reporting year</w:t>
      </w:r>
      <w:r w:rsidR="00F26418">
        <w:rPr>
          <w:rFonts w:ascii="Arial" w:hAnsi="Arial" w:cs="Arial"/>
        </w:rPr>
        <w:t xml:space="preserve"> for the facility </w:t>
      </w:r>
      <w:r w:rsidRPr="00856BFF">
        <w:rPr>
          <w:rFonts w:ascii="Arial" w:hAnsi="Arial" w:cs="Arial"/>
        </w:rPr>
        <w:t xml:space="preserve">to see if electricity use is </w:t>
      </w:r>
      <w:r w:rsidR="008402BB">
        <w:rPr>
          <w:rFonts w:ascii="Arial" w:hAnsi="Arial" w:cs="Arial"/>
        </w:rPr>
        <w:t xml:space="preserve">greater than </w:t>
      </w:r>
      <w:r w:rsidRPr="00856BFF">
        <w:rPr>
          <w:rFonts w:ascii="Arial" w:hAnsi="Arial" w:cs="Arial"/>
        </w:rPr>
        <w:t xml:space="preserve">60,000 MWh </w:t>
      </w:r>
      <w:r w:rsidR="00F26418">
        <w:rPr>
          <w:rFonts w:ascii="Arial" w:hAnsi="Arial" w:cs="Arial"/>
        </w:rPr>
        <w:t>for this period. If not, you</w:t>
      </w:r>
      <w:r w:rsidR="00982C0E">
        <w:rPr>
          <w:rFonts w:ascii="Arial" w:hAnsi="Arial" w:cs="Arial"/>
        </w:rPr>
        <w:t>r facility has not tripped the electricity usage threshold</w:t>
      </w:r>
      <w:r w:rsidR="00F26418">
        <w:rPr>
          <w:rFonts w:ascii="Arial" w:hAnsi="Arial" w:cs="Arial"/>
        </w:rPr>
        <w:t>.</w:t>
      </w:r>
      <w:r w:rsidR="00B95705">
        <w:rPr>
          <w:rFonts w:ascii="Arial" w:hAnsi="Arial" w:cs="Arial"/>
        </w:rPr>
        <w:t xml:space="preserve"> </w:t>
      </w:r>
      <w:r w:rsidR="00F26418">
        <w:rPr>
          <w:rFonts w:ascii="Arial" w:hAnsi="Arial" w:cs="Arial"/>
        </w:rPr>
        <w:t xml:space="preserve">If </w:t>
      </w:r>
      <w:r w:rsidR="00093E32">
        <w:rPr>
          <w:rFonts w:ascii="Arial" w:hAnsi="Arial" w:cs="Arial"/>
        </w:rPr>
        <w:t>so</w:t>
      </w:r>
      <w:r w:rsidR="00B95705">
        <w:rPr>
          <w:rFonts w:ascii="Arial" w:hAnsi="Arial" w:cs="Arial"/>
        </w:rPr>
        <w:t xml:space="preserve"> you </w:t>
      </w:r>
      <w:r w:rsidR="00285D6A">
        <w:rPr>
          <w:rFonts w:ascii="Arial" w:hAnsi="Arial" w:cs="Arial"/>
        </w:rPr>
        <w:t xml:space="preserve">will </w:t>
      </w:r>
      <w:r w:rsidR="00982C0E">
        <w:rPr>
          <w:rFonts w:ascii="Arial" w:hAnsi="Arial" w:cs="Arial"/>
        </w:rPr>
        <w:t xml:space="preserve">now </w:t>
      </w:r>
      <w:r w:rsidR="00285D6A">
        <w:rPr>
          <w:rFonts w:ascii="Arial" w:hAnsi="Arial" w:cs="Arial"/>
        </w:rPr>
        <w:t xml:space="preserve">need to determine </w:t>
      </w:r>
      <w:r w:rsidR="00164E3E">
        <w:rPr>
          <w:rFonts w:ascii="Arial" w:hAnsi="Arial" w:cs="Arial"/>
        </w:rPr>
        <w:t>what proportion of</w:t>
      </w:r>
      <w:r w:rsidR="00285D6A">
        <w:rPr>
          <w:rFonts w:ascii="Arial" w:hAnsi="Arial" w:cs="Arial"/>
        </w:rPr>
        <w:t xml:space="preserve"> </w:t>
      </w:r>
      <w:r w:rsidR="00093E32">
        <w:rPr>
          <w:rFonts w:ascii="Arial" w:hAnsi="Arial" w:cs="Arial"/>
        </w:rPr>
        <w:t xml:space="preserve">the </w:t>
      </w:r>
      <w:r w:rsidR="00127892">
        <w:rPr>
          <w:rFonts w:ascii="Arial" w:hAnsi="Arial" w:cs="Arial"/>
        </w:rPr>
        <w:t xml:space="preserve">electricity </w:t>
      </w:r>
      <w:r w:rsidR="00164E3E">
        <w:rPr>
          <w:rFonts w:ascii="Arial" w:hAnsi="Arial" w:cs="Arial"/>
        </w:rPr>
        <w:t xml:space="preserve">usage </w:t>
      </w:r>
      <w:r w:rsidR="00285D6A">
        <w:rPr>
          <w:rFonts w:ascii="Arial" w:hAnsi="Arial" w:cs="Arial"/>
        </w:rPr>
        <w:t xml:space="preserve">is </w:t>
      </w:r>
      <w:r w:rsidR="00127892">
        <w:rPr>
          <w:rFonts w:ascii="Arial" w:hAnsi="Arial" w:cs="Arial"/>
        </w:rPr>
        <w:t xml:space="preserve">for lighting or motive </w:t>
      </w:r>
      <w:r w:rsidR="0080493B">
        <w:rPr>
          <w:rFonts w:ascii="Arial" w:hAnsi="Arial" w:cs="Arial"/>
        </w:rPr>
        <w:t>purposes</w:t>
      </w:r>
      <w:r w:rsidR="00093E32">
        <w:rPr>
          <w:rFonts w:ascii="Arial" w:hAnsi="Arial" w:cs="Arial"/>
        </w:rPr>
        <w:t xml:space="preserve"> – this usage should be deducted from the total usage</w:t>
      </w:r>
      <w:r w:rsidR="0080493B">
        <w:rPr>
          <w:rFonts w:ascii="Arial" w:hAnsi="Arial" w:cs="Arial"/>
        </w:rPr>
        <w:t>.</w:t>
      </w:r>
      <w:r w:rsidR="00127892">
        <w:rPr>
          <w:rFonts w:ascii="Arial" w:hAnsi="Arial" w:cs="Arial"/>
        </w:rPr>
        <w:t xml:space="preserve"> </w:t>
      </w:r>
      <w:r w:rsidR="0080493B">
        <w:rPr>
          <w:rFonts w:ascii="Arial" w:hAnsi="Arial" w:cs="Arial"/>
        </w:rPr>
        <w:t>I</w:t>
      </w:r>
      <w:r w:rsidR="00127892">
        <w:rPr>
          <w:rFonts w:ascii="Arial" w:hAnsi="Arial" w:cs="Arial"/>
        </w:rPr>
        <w:t xml:space="preserve">f the remaining </w:t>
      </w:r>
      <w:r w:rsidR="00164E3E">
        <w:rPr>
          <w:rFonts w:ascii="Arial" w:hAnsi="Arial" w:cs="Arial"/>
        </w:rPr>
        <w:t xml:space="preserve">usage </w:t>
      </w:r>
      <w:r w:rsidR="00127892">
        <w:rPr>
          <w:rFonts w:ascii="Arial" w:hAnsi="Arial" w:cs="Arial"/>
        </w:rPr>
        <w:t xml:space="preserve">is </w:t>
      </w:r>
      <w:r w:rsidR="00164E3E">
        <w:rPr>
          <w:rFonts w:ascii="Arial" w:hAnsi="Arial" w:cs="Arial"/>
        </w:rPr>
        <w:t xml:space="preserve">higher than </w:t>
      </w:r>
      <w:r w:rsidR="00127892">
        <w:rPr>
          <w:rFonts w:ascii="Arial" w:hAnsi="Arial" w:cs="Arial"/>
        </w:rPr>
        <w:t>60,000 MWh</w:t>
      </w:r>
      <w:r w:rsidR="00164E3E">
        <w:rPr>
          <w:rFonts w:ascii="Arial" w:hAnsi="Arial" w:cs="Arial"/>
        </w:rPr>
        <w:t>,</w:t>
      </w:r>
      <w:r w:rsidR="00127892">
        <w:rPr>
          <w:rFonts w:ascii="Arial" w:hAnsi="Arial" w:cs="Arial"/>
        </w:rPr>
        <w:t xml:space="preserve"> </w:t>
      </w:r>
      <w:r w:rsidR="00D36EE8">
        <w:rPr>
          <w:rFonts w:ascii="Arial" w:hAnsi="Arial" w:cs="Arial"/>
        </w:rPr>
        <w:t xml:space="preserve">you will need to report all </w:t>
      </w:r>
      <w:r w:rsidR="00D36EE8" w:rsidRPr="00856BFF">
        <w:rPr>
          <w:rFonts w:ascii="Arial" w:hAnsi="Arial" w:cs="Arial"/>
        </w:rPr>
        <w:t>Category 2b substances</w:t>
      </w:r>
      <w:r w:rsidRPr="00856BFF">
        <w:rPr>
          <w:rFonts w:ascii="Arial" w:hAnsi="Arial" w:cs="Arial"/>
        </w:rPr>
        <w:t xml:space="preserve">. </w:t>
      </w:r>
    </w:p>
    <w:p w:rsidR="00127892" w:rsidRDefault="00127892" w:rsidP="004470BC">
      <w:pPr>
        <w:rPr>
          <w:rFonts w:ascii="Arial" w:hAnsi="Arial" w:cs="Arial"/>
        </w:rPr>
      </w:pPr>
    </w:p>
    <w:p w:rsidR="004470BC" w:rsidRPr="00856BFF" w:rsidRDefault="005F11E4" w:rsidP="004470BC">
      <w:pPr>
        <w:rPr>
          <w:rFonts w:ascii="Arial" w:hAnsi="Arial" w:cs="Arial"/>
        </w:rPr>
      </w:pPr>
      <w:r w:rsidRPr="00856BFF">
        <w:rPr>
          <w:rFonts w:ascii="Arial" w:hAnsi="Arial" w:cs="Arial"/>
        </w:rPr>
        <w:t xml:space="preserve">To determine </w:t>
      </w:r>
      <w:r>
        <w:rPr>
          <w:rFonts w:ascii="Arial" w:hAnsi="Arial" w:cs="Arial"/>
        </w:rPr>
        <w:t>whether your facility trips the Category 2b threshold for power rating</w:t>
      </w:r>
      <w:r w:rsidR="004470BC" w:rsidRPr="00856BFF">
        <w:rPr>
          <w:rFonts w:ascii="Arial" w:hAnsi="Arial" w:cs="Arial"/>
        </w:rPr>
        <w:t xml:space="preserve">, check the </w:t>
      </w:r>
      <w:r w:rsidR="00D36EE8">
        <w:rPr>
          <w:rFonts w:ascii="Arial" w:hAnsi="Arial" w:cs="Arial"/>
        </w:rPr>
        <w:t xml:space="preserve">maximum </w:t>
      </w:r>
      <w:r w:rsidR="004470BC" w:rsidRPr="00856BFF">
        <w:rPr>
          <w:rFonts w:ascii="Arial" w:hAnsi="Arial" w:cs="Arial"/>
        </w:rPr>
        <w:t xml:space="preserve">power rating of </w:t>
      </w:r>
      <w:r w:rsidR="00054B69">
        <w:rPr>
          <w:rFonts w:ascii="Arial" w:hAnsi="Arial" w:cs="Arial"/>
        </w:rPr>
        <w:t xml:space="preserve">relevant electrical </w:t>
      </w:r>
      <w:r w:rsidR="004470BC" w:rsidRPr="00856BFF">
        <w:rPr>
          <w:rFonts w:ascii="Arial" w:hAnsi="Arial" w:cs="Arial"/>
        </w:rPr>
        <w:t xml:space="preserve">equipment </w:t>
      </w:r>
      <w:r w:rsidR="00054B69">
        <w:rPr>
          <w:rFonts w:ascii="Arial" w:hAnsi="Arial" w:cs="Arial"/>
        </w:rPr>
        <w:t>(</w:t>
      </w:r>
      <w:r w:rsidR="0092588B">
        <w:rPr>
          <w:rFonts w:ascii="Arial" w:hAnsi="Arial" w:cs="Arial"/>
        </w:rPr>
        <w:t>i.e.</w:t>
      </w:r>
      <w:r w:rsidR="00054B69">
        <w:rPr>
          <w:rFonts w:ascii="Arial" w:hAnsi="Arial" w:cs="Arial"/>
        </w:rPr>
        <w:t xml:space="preserve"> any equipment </w:t>
      </w:r>
      <w:r w:rsidR="00054B69" w:rsidRPr="00054B69">
        <w:rPr>
          <w:rFonts w:ascii="Arial" w:hAnsi="Arial" w:cs="Arial"/>
          <w:u w:val="single"/>
        </w:rPr>
        <w:t>not</w:t>
      </w:r>
      <w:r w:rsidR="00054B69">
        <w:rPr>
          <w:rFonts w:ascii="Arial" w:hAnsi="Arial" w:cs="Arial"/>
        </w:rPr>
        <w:t xml:space="preserve"> </w:t>
      </w:r>
      <w:r w:rsidR="004470BC" w:rsidRPr="00856BFF">
        <w:rPr>
          <w:rFonts w:ascii="Arial" w:hAnsi="Arial" w:cs="Arial"/>
        </w:rPr>
        <w:t xml:space="preserve">used </w:t>
      </w:r>
      <w:r w:rsidR="00127892">
        <w:rPr>
          <w:rFonts w:ascii="Arial" w:hAnsi="Arial" w:cs="Arial"/>
        </w:rPr>
        <w:t xml:space="preserve">for lighting </w:t>
      </w:r>
      <w:r w:rsidR="00054B69">
        <w:rPr>
          <w:rFonts w:ascii="Arial" w:hAnsi="Arial" w:cs="Arial"/>
        </w:rPr>
        <w:t>or</w:t>
      </w:r>
      <w:r w:rsidR="00127892">
        <w:rPr>
          <w:rFonts w:ascii="Arial" w:hAnsi="Arial" w:cs="Arial"/>
        </w:rPr>
        <w:t xml:space="preserve"> motive </w:t>
      </w:r>
      <w:r w:rsidR="00054B69">
        <w:rPr>
          <w:rFonts w:ascii="Arial" w:hAnsi="Arial" w:cs="Arial"/>
        </w:rPr>
        <w:t xml:space="preserve">purposes) </w:t>
      </w:r>
      <w:r w:rsidR="004470BC" w:rsidRPr="00856BFF">
        <w:rPr>
          <w:rFonts w:ascii="Arial" w:hAnsi="Arial" w:cs="Arial"/>
        </w:rPr>
        <w:t xml:space="preserve">at your facility. If </w:t>
      </w:r>
      <w:r>
        <w:rPr>
          <w:rFonts w:ascii="Arial" w:hAnsi="Arial" w:cs="Arial"/>
        </w:rPr>
        <w:t>the combined power rating of relevant equipment</w:t>
      </w:r>
      <w:r w:rsidR="00D36EE8">
        <w:rPr>
          <w:rFonts w:ascii="Arial" w:hAnsi="Arial" w:cs="Arial"/>
        </w:rPr>
        <w:t xml:space="preserve"> </w:t>
      </w:r>
      <w:r w:rsidR="008402BB">
        <w:rPr>
          <w:rFonts w:ascii="Arial" w:hAnsi="Arial" w:cs="Arial"/>
        </w:rPr>
        <w:t>exceeds</w:t>
      </w:r>
      <w:r>
        <w:rPr>
          <w:rFonts w:ascii="Arial" w:hAnsi="Arial" w:cs="Arial"/>
        </w:rPr>
        <w:t xml:space="preserve"> </w:t>
      </w:r>
      <w:r w:rsidR="008402BB">
        <w:rPr>
          <w:rFonts w:ascii="Arial" w:hAnsi="Arial" w:cs="Arial"/>
        </w:rPr>
        <w:t>20 MW</w:t>
      </w:r>
      <w:r w:rsidR="004470BC" w:rsidRPr="00856BFF">
        <w:rPr>
          <w:rFonts w:ascii="Arial" w:hAnsi="Arial" w:cs="Arial"/>
        </w:rPr>
        <w:t>, you will need to report all Category 2b substances.</w:t>
      </w:r>
    </w:p>
    <w:p w:rsidR="00A43191" w:rsidRPr="00856BFF" w:rsidRDefault="00A43191" w:rsidP="004470BC">
      <w:pPr>
        <w:rPr>
          <w:rFonts w:ascii="Arial" w:hAnsi="Arial" w:cs="Arial"/>
        </w:rPr>
      </w:pPr>
    </w:p>
    <w:p w:rsidR="004470BC" w:rsidRDefault="004470BC" w:rsidP="004470BC">
      <w:pPr>
        <w:rPr>
          <w:rFonts w:ascii="Arial" w:hAnsi="Arial" w:cs="Arial"/>
        </w:rPr>
      </w:pPr>
      <w:r w:rsidRPr="00856BFF">
        <w:rPr>
          <w:rFonts w:ascii="Arial" w:hAnsi="Arial" w:cs="Arial"/>
        </w:rPr>
        <w:t xml:space="preserve">If your facility </w:t>
      </w:r>
      <w:r>
        <w:rPr>
          <w:rFonts w:ascii="Arial" w:hAnsi="Arial" w:cs="Arial"/>
        </w:rPr>
        <w:t>exceed</w:t>
      </w:r>
      <w:r w:rsidRPr="00856BFF">
        <w:rPr>
          <w:rFonts w:ascii="Arial" w:hAnsi="Arial" w:cs="Arial"/>
        </w:rPr>
        <w:t>s the electricity use threshold, but the facility does not emit NPI substances</w:t>
      </w:r>
      <w:r w:rsidR="009A48CB">
        <w:rPr>
          <w:rFonts w:ascii="Arial" w:hAnsi="Arial" w:cs="Arial"/>
        </w:rPr>
        <w:t>,</w:t>
      </w:r>
      <w:r w:rsidRPr="00856BFF">
        <w:rPr>
          <w:rFonts w:ascii="Arial" w:hAnsi="Arial" w:cs="Arial"/>
        </w:rPr>
        <w:t xml:space="preserve"> </w:t>
      </w:r>
      <w:r w:rsidR="009A48CB">
        <w:rPr>
          <w:rFonts w:ascii="Arial" w:hAnsi="Arial" w:cs="Arial"/>
        </w:rPr>
        <w:t xml:space="preserve">you should </w:t>
      </w:r>
      <w:r w:rsidRPr="00856BFF">
        <w:rPr>
          <w:rFonts w:ascii="Arial" w:hAnsi="Arial" w:cs="Arial"/>
        </w:rPr>
        <w:t xml:space="preserve">contact your </w:t>
      </w:r>
      <w:r w:rsidR="009A48CB">
        <w:rPr>
          <w:rFonts w:ascii="Arial" w:hAnsi="Arial" w:cs="Arial"/>
        </w:rPr>
        <w:t>environmental agency for advice, as y</w:t>
      </w:r>
      <w:r w:rsidRPr="00856BFF">
        <w:rPr>
          <w:rFonts w:ascii="Arial" w:hAnsi="Arial" w:cs="Arial"/>
        </w:rPr>
        <w:t>ou m</w:t>
      </w:r>
      <w:r w:rsidR="009A48CB">
        <w:rPr>
          <w:rFonts w:ascii="Arial" w:hAnsi="Arial" w:cs="Arial"/>
        </w:rPr>
        <w:t>ight</w:t>
      </w:r>
      <w:r w:rsidRPr="00856BFF">
        <w:rPr>
          <w:rFonts w:ascii="Arial" w:hAnsi="Arial" w:cs="Arial"/>
        </w:rPr>
        <w:t xml:space="preserve"> not be required to report.</w:t>
      </w:r>
    </w:p>
    <w:p w:rsidR="00127892" w:rsidRDefault="00127892" w:rsidP="00127892">
      <w:pPr>
        <w:tabs>
          <w:tab w:val="left" w:pos="3092"/>
        </w:tabs>
      </w:pPr>
      <w:r w:rsidRPr="00856BFF">
        <w:rPr>
          <w:rFonts w:ascii="Arial" w:hAnsi="Arial" w:cs="Arial"/>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86"/>
      </w:tblGrid>
      <w:tr w:rsidR="00127892" w:rsidRPr="00F66694" w:rsidTr="00771BAE">
        <w:tc>
          <w:tcPr>
            <w:tcW w:w="9286" w:type="dxa"/>
            <w:shd w:val="clear" w:color="auto" w:fill="B7DBFF"/>
          </w:tcPr>
          <w:p w:rsidR="00B32428" w:rsidRPr="00B32428" w:rsidRDefault="00127892" w:rsidP="00CD14E4">
            <w:pPr>
              <w:widowControl/>
              <w:numPr>
                <w:ilvl w:val="1"/>
                <w:numId w:val="36"/>
              </w:numPr>
              <w:ind w:left="0"/>
              <w:rPr>
                <w:rFonts w:ascii="Arial" w:hAnsi="Arial" w:cs="Arial"/>
                <w:i/>
                <w:color w:val="222222"/>
                <w:kern w:val="0"/>
                <w:sz w:val="18"/>
                <w:szCs w:val="18"/>
              </w:rPr>
            </w:pPr>
            <w:r w:rsidRPr="00127892">
              <w:rPr>
                <w:rFonts w:ascii="Arial" w:hAnsi="Arial" w:cs="Arial"/>
                <w:i/>
                <w:sz w:val="18"/>
                <w:szCs w:val="18"/>
              </w:rPr>
              <w:t>Motive</w:t>
            </w:r>
            <w:r w:rsidR="00FC06FE">
              <w:rPr>
                <w:rFonts w:ascii="Arial" w:hAnsi="Arial" w:cs="Arial"/>
                <w:i/>
                <w:sz w:val="18"/>
                <w:szCs w:val="18"/>
              </w:rPr>
              <w:t xml:space="preserve"> </w:t>
            </w:r>
            <w:r w:rsidRPr="00127892">
              <w:rPr>
                <w:rFonts w:ascii="Arial" w:hAnsi="Arial" w:cs="Arial"/>
                <w:i/>
                <w:sz w:val="18"/>
                <w:szCs w:val="18"/>
              </w:rPr>
              <w:t xml:space="preserve">means </w:t>
            </w:r>
            <w:r w:rsidR="00B32428" w:rsidRPr="00B32428">
              <w:rPr>
                <w:rFonts w:ascii="Arial" w:hAnsi="Arial" w:cs="Arial"/>
                <w:i/>
                <w:color w:val="222222"/>
                <w:kern w:val="0"/>
                <w:sz w:val="18"/>
                <w:szCs w:val="18"/>
              </w:rPr>
              <w:t>producing physical or mechanical motion</w:t>
            </w:r>
            <w:r w:rsidR="00CD14E4">
              <w:rPr>
                <w:rFonts w:ascii="Arial" w:hAnsi="Arial" w:cs="Arial"/>
                <w:i/>
                <w:color w:val="222222"/>
                <w:kern w:val="0"/>
                <w:sz w:val="18"/>
                <w:szCs w:val="18"/>
              </w:rPr>
              <w:t>. Electrical motive equipment includes</w:t>
            </w:r>
            <w:r w:rsidR="00080D4B">
              <w:rPr>
                <w:rFonts w:ascii="Arial" w:hAnsi="Arial" w:cs="Arial"/>
                <w:i/>
                <w:color w:val="222222"/>
                <w:kern w:val="0"/>
                <w:sz w:val="18"/>
                <w:szCs w:val="18"/>
              </w:rPr>
              <w:t xml:space="preserve"> pumps, fans compressors, conveyor belts etc. </w:t>
            </w:r>
            <w:r w:rsidR="00CD14E4">
              <w:rPr>
                <w:rFonts w:ascii="Arial" w:hAnsi="Arial" w:cs="Arial"/>
                <w:i/>
                <w:color w:val="222222"/>
                <w:kern w:val="0"/>
                <w:sz w:val="18"/>
                <w:szCs w:val="18"/>
              </w:rPr>
              <w:t>Electrical non</w:t>
            </w:r>
            <w:r w:rsidR="00FC06FE">
              <w:rPr>
                <w:rFonts w:ascii="Arial" w:hAnsi="Arial" w:cs="Arial"/>
                <w:i/>
                <w:color w:val="222222"/>
                <w:kern w:val="0"/>
                <w:sz w:val="18"/>
                <w:szCs w:val="18"/>
              </w:rPr>
              <w:t>-</w:t>
            </w:r>
            <w:r w:rsidR="00080D4B">
              <w:rPr>
                <w:rFonts w:ascii="Arial" w:hAnsi="Arial" w:cs="Arial"/>
                <w:i/>
                <w:color w:val="222222"/>
                <w:kern w:val="0"/>
                <w:sz w:val="18"/>
                <w:szCs w:val="18"/>
              </w:rPr>
              <w:t xml:space="preserve">motive equipment </w:t>
            </w:r>
            <w:r w:rsidR="00FC06FE">
              <w:rPr>
                <w:rFonts w:ascii="Arial" w:hAnsi="Arial" w:cs="Arial"/>
                <w:i/>
                <w:color w:val="222222"/>
                <w:kern w:val="0"/>
                <w:sz w:val="18"/>
                <w:szCs w:val="18"/>
              </w:rPr>
              <w:t>includes</w:t>
            </w:r>
            <w:r w:rsidR="00080D4B">
              <w:rPr>
                <w:rFonts w:ascii="Arial" w:hAnsi="Arial" w:cs="Arial"/>
                <w:i/>
                <w:color w:val="222222"/>
                <w:kern w:val="0"/>
                <w:sz w:val="18"/>
                <w:szCs w:val="18"/>
              </w:rPr>
              <w:t xml:space="preserve"> arcing furnaces, heaters, ovens</w:t>
            </w:r>
            <w:r w:rsidR="00FC06FE">
              <w:rPr>
                <w:rFonts w:ascii="Arial" w:hAnsi="Arial" w:cs="Arial"/>
                <w:i/>
                <w:color w:val="222222"/>
                <w:kern w:val="0"/>
                <w:sz w:val="18"/>
                <w:szCs w:val="18"/>
              </w:rPr>
              <w:t xml:space="preserve"> etc</w:t>
            </w:r>
            <w:r w:rsidR="00080D4B">
              <w:rPr>
                <w:rFonts w:ascii="Arial" w:hAnsi="Arial" w:cs="Arial"/>
                <w:i/>
                <w:color w:val="222222"/>
                <w:kern w:val="0"/>
                <w:sz w:val="18"/>
                <w:szCs w:val="18"/>
              </w:rPr>
              <w:t>.</w:t>
            </w:r>
          </w:p>
        </w:tc>
      </w:tr>
    </w:tbl>
    <w:p w:rsidR="004470BC" w:rsidRDefault="004470BC" w:rsidP="004470BC">
      <w:pPr>
        <w:rPr>
          <w:rFonts w:ascii="Arial" w:hAnsi="Arial" w:cs="Arial"/>
        </w:rPr>
      </w:pPr>
    </w:p>
    <w:p w:rsidR="00E81FE4" w:rsidRDefault="00E81FE4">
      <w:pPr>
        <w:widowControl/>
        <w:rPr>
          <w:rFonts w:ascii="Arial" w:hAnsi="Arial" w:cs="Arial"/>
        </w:rPr>
      </w:pPr>
      <w:r>
        <w:rPr>
          <w:rFonts w:ascii="Arial" w:hAnsi="Arial" w:cs="Arial"/>
        </w:rPr>
        <w:br w:type="page"/>
      </w:r>
    </w:p>
    <w:p w:rsidR="00C269FA" w:rsidRPr="00856BFF" w:rsidRDefault="00C269FA" w:rsidP="004470BC">
      <w:pPr>
        <w:rPr>
          <w:rFonts w:ascii="Arial" w:hAnsi="Arial" w:cs="Arial"/>
        </w:rPr>
      </w:pPr>
    </w:p>
    <w:tbl>
      <w:tblPr>
        <w:tblW w:w="5000" w:type="pct"/>
        <w:shd w:val="clear" w:color="auto" w:fill="E6E6E6"/>
        <w:tblLook w:val="01E0"/>
      </w:tblPr>
      <w:tblGrid>
        <w:gridCol w:w="9286"/>
      </w:tblGrid>
      <w:tr w:rsidR="004470BC" w:rsidRPr="00856BFF" w:rsidTr="00657443">
        <w:tc>
          <w:tcPr>
            <w:tcW w:w="5000" w:type="pct"/>
            <w:shd w:val="clear" w:color="auto" w:fill="E6E6E6"/>
          </w:tcPr>
          <w:p w:rsidR="004470BC" w:rsidRPr="00856BFF" w:rsidRDefault="004470BC" w:rsidP="00657443">
            <w:pPr>
              <w:pStyle w:val="Heading2"/>
              <w:rPr>
                <w:rFonts w:ascii="Arial" w:hAnsi="Arial"/>
              </w:rPr>
            </w:pPr>
            <w:bookmarkStart w:id="69" w:name="_Toc428975606"/>
            <w:bookmarkStart w:id="70" w:name="_Toc72643038"/>
            <w:bookmarkStart w:id="71" w:name="_Toc74547085"/>
            <w:bookmarkStart w:id="72" w:name="_Toc74719479"/>
            <w:bookmarkStart w:id="73" w:name="_Toc185061615"/>
            <w:bookmarkStart w:id="74" w:name="_Toc240700380"/>
            <w:r w:rsidRPr="00856BFF">
              <w:rPr>
                <w:rFonts w:ascii="Arial" w:hAnsi="Arial"/>
              </w:rPr>
              <w:t>Category 3</w:t>
            </w:r>
            <w:bookmarkEnd w:id="69"/>
            <w:r w:rsidRPr="00856BFF">
              <w:rPr>
                <w:rFonts w:ascii="Arial" w:hAnsi="Arial"/>
              </w:rPr>
              <w:t xml:space="preserve"> </w:t>
            </w:r>
          </w:p>
        </w:tc>
      </w:tr>
    </w:tbl>
    <w:p w:rsidR="004470BC" w:rsidRPr="00856BFF" w:rsidRDefault="004470BC" w:rsidP="004470BC">
      <w:pPr>
        <w:pStyle w:val="Heading3"/>
        <w:numPr>
          <w:ilvl w:val="2"/>
          <w:numId w:val="0"/>
        </w:numPr>
        <w:tabs>
          <w:tab w:val="num" w:pos="0"/>
        </w:tabs>
        <w:spacing w:before="120" w:after="120"/>
        <w:rPr>
          <w:rFonts w:ascii="Arial" w:hAnsi="Arial"/>
        </w:rPr>
      </w:pPr>
      <w:r w:rsidRPr="00856BFF">
        <w:rPr>
          <w:rFonts w:ascii="Arial" w:hAnsi="Arial"/>
        </w:rPr>
        <w:t>Category 3 substance thresholds</w:t>
      </w:r>
      <w:bookmarkEnd w:id="70"/>
      <w:bookmarkEnd w:id="71"/>
      <w:bookmarkEnd w:id="72"/>
      <w:bookmarkEnd w:id="73"/>
      <w:bookmarkEnd w:id="74"/>
    </w:p>
    <w:p w:rsidR="004470BC" w:rsidRPr="00856BFF" w:rsidRDefault="004470BC" w:rsidP="004470BC">
      <w:pPr>
        <w:rPr>
          <w:rFonts w:ascii="Arial" w:hAnsi="Arial" w:cs="Arial"/>
        </w:rPr>
      </w:pPr>
      <w:r w:rsidRPr="00856BFF">
        <w:rPr>
          <w:rFonts w:ascii="Arial" w:hAnsi="Arial" w:cs="Arial"/>
        </w:rPr>
        <w:t xml:space="preserve">The threshold for Category 3 is based on the actual amount of </w:t>
      </w:r>
      <w:r>
        <w:rPr>
          <w:rFonts w:ascii="Arial" w:hAnsi="Arial" w:cs="Arial"/>
        </w:rPr>
        <w:t>t</w:t>
      </w:r>
      <w:r w:rsidRPr="00856BFF">
        <w:rPr>
          <w:rFonts w:ascii="Arial" w:hAnsi="Arial" w:cs="Arial"/>
        </w:rPr>
        <w:t xml:space="preserve">otal </w:t>
      </w:r>
      <w:r>
        <w:rPr>
          <w:rFonts w:ascii="Arial" w:hAnsi="Arial" w:cs="Arial"/>
        </w:rPr>
        <w:t>n</w:t>
      </w:r>
      <w:r w:rsidRPr="00856BFF">
        <w:rPr>
          <w:rFonts w:ascii="Arial" w:hAnsi="Arial" w:cs="Arial"/>
        </w:rPr>
        <w:t xml:space="preserve">itrogen and/or </w:t>
      </w:r>
      <w:r>
        <w:rPr>
          <w:rFonts w:ascii="Arial" w:hAnsi="Arial" w:cs="Arial"/>
        </w:rPr>
        <w:t>t</w:t>
      </w:r>
      <w:r w:rsidRPr="00856BFF">
        <w:rPr>
          <w:rFonts w:ascii="Arial" w:hAnsi="Arial" w:cs="Arial"/>
        </w:rPr>
        <w:t xml:space="preserve">otal </w:t>
      </w:r>
      <w:r>
        <w:rPr>
          <w:rFonts w:ascii="Arial" w:hAnsi="Arial" w:cs="Arial"/>
        </w:rPr>
        <w:t>p</w:t>
      </w:r>
      <w:r w:rsidRPr="00856BFF">
        <w:rPr>
          <w:rFonts w:ascii="Arial" w:hAnsi="Arial" w:cs="Arial"/>
        </w:rPr>
        <w:t xml:space="preserve">hosphorus: </w:t>
      </w:r>
    </w:p>
    <w:p w:rsidR="004470BC" w:rsidRPr="00856BFF" w:rsidRDefault="004470BC" w:rsidP="004470BC">
      <w:pPr>
        <w:numPr>
          <w:ilvl w:val="0"/>
          <w:numId w:val="23"/>
        </w:numPr>
        <w:rPr>
          <w:rFonts w:ascii="Arial" w:hAnsi="Arial" w:cs="Arial"/>
        </w:rPr>
      </w:pPr>
      <w:r w:rsidRPr="00856BFF">
        <w:rPr>
          <w:rFonts w:ascii="Arial" w:hAnsi="Arial" w:cs="Arial"/>
        </w:rPr>
        <w:t xml:space="preserve">emitted to water (excluding groundwater); </w:t>
      </w:r>
    </w:p>
    <w:p w:rsidR="004470BC" w:rsidRPr="00856BFF" w:rsidRDefault="004470BC" w:rsidP="004470BC">
      <w:pPr>
        <w:numPr>
          <w:ilvl w:val="0"/>
          <w:numId w:val="23"/>
        </w:numPr>
        <w:rPr>
          <w:rFonts w:ascii="Arial" w:hAnsi="Arial" w:cs="Arial"/>
        </w:rPr>
      </w:pPr>
      <w:r w:rsidRPr="00856BFF">
        <w:rPr>
          <w:rFonts w:ascii="Arial" w:hAnsi="Arial" w:cs="Arial"/>
        </w:rPr>
        <w:t>transferred to a mandatory reporting transfer destination; or</w:t>
      </w:r>
    </w:p>
    <w:p w:rsidR="004470BC" w:rsidRPr="00856BFF" w:rsidRDefault="004470BC" w:rsidP="004470BC">
      <w:pPr>
        <w:numPr>
          <w:ilvl w:val="0"/>
          <w:numId w:val="23"/>
        </w:numPr>
        <w:rPr>
          <w:rFonts w:ascii="Arial" w:hAnsi="Arial" w:cs="Arial"/>
        </w:rPr>
      </w:pPr>
      <w:r w:rsidRPr="00856BFF">
        <w:rPr>
          <w:rFonts w:ascii="Arial" w:hAnsi="Arial" w:cs="Arial"/>
        </w:rPr>
        <w:t xml:space="preserve">emitted to water and transferred to a mandatory reporting transfer destination. </w:t>
      </w:r>
    </w:p>
    <w:p w:rsidR="00B54FD2" w:rsidRDefault="00B54FD2" w:rsidP="004470BC">
      <w:pPr>
        <w:rPr>
          <w:rFonts w:ascii="Arial" w:hAnsi="Arial" w:cs="Arial"/>
        </w:rPr>
      </w:pPr>
    </w:p>
    <w:p w:rsidR="004470BC" w:rsidRDefault="004470BC" w:rsidP="004470BC">
      <w:pPr>
        <w:rPr>
          <w:rFonts w:ascii="Arial" w:hAnsi="Arial" w:cs="Arial"/>
        </w:rPr>
      </w:pPr>
      <w:r w:rsidRPr="00856BFF">
        <w:rPr>
          <w:rFonts w:ascii="Arial" w:hAnsi="Arial" w:cs="Arial"/>
        </w:rPr>
        <w:t xml:space="preserve">You must report emissions and transfers to mandatory destinations of </w:t>
      </w:r>
      <w:r w:rsidRPr="00856BFF">
        <w:rPr>
          <w:rStyle w:val="BoldChar"/>
          <w:rFonts w:ascii="Arial" w:hAnsi="Arial" w:cs="Arial"/>
        </w:rPr>
        <w:t>both</w:t>
      </w:r>
      <w:r w:rsidRPr="00856BFF">
        <w:rPr>
          <w:rFonts w:ascii="Arial" w:hAnsi="Arial" w:cs="Arial"/>
          <w:vertAlign w:val="superscript"/>
        </w:rPr>
        <w:footnoteReference w:id="1"/>
      </w:r>
      <w:r w:rsidRPr="00856BFF">
        <w:rPr>
          <w:rFonts w:ascii="Arial" w:hAnsi="Arial" w:cs="Arial"/>
        </w:rPr>
        <w:t xml:space="preserve"> </w:t>
      </w:r>
      <w:r>
        <w:rPr>
          <w:rFonts w:ascii="Arial" w:hAnsi="Arial" w:cs="Arial"/>
        </w:rPr>
        <w:t>t</w:t>
      </w:r>
      <w:r w:rsidRPr="00856BFF">
        <w:rPr>
          <w:rFonts w:ascii="Arial" w:hAnsi="Arial" w:cs="Arial"/>
        </w:rPr>
        <w:t xml:space="preserve">otal </w:t>
      </w:r>
      <w:r>
        <w:rPr>
          <w:rFonts w:ascii="Arial" w:hAnsi="Arial" w:cs="Arial"/>
        </w:rPr>
        <w:t>n</w:t>
      </w:r>
      <w:r w:rsidRPr="00856BFF">
        <w:rPr>
          <w:rFonts w:ascii="Arial" w:hAnsi="Arial" w:cs="Arial"/>
        </w:rPr>
        <w:t xml:space="preserve">itrogen and </w:t>
      </w:r>
      <w:r>
        <w:rPr>
          <w:rFonts w:ascii="Arial" w:hAnsi="Arial" w:cs="Arial"/>
        </w:rPr>
        <w:t>t</w:t>
      </w:r>
      <w:r w:rsidRPr="00856BFF">
        <w:rPr>
          <w:rFonts w:ascii="Arial" w:hAnsi="Arial" w:cs="Arial"/>
        </w:rPr>
        <w:t xml:space="preserve">otal </w:t>
      </w:r>
      <w:r>
        <w:rPr>
          <w:rFonts w:ascii="Arial" w:hAnsi="Arial" w:cs="Arial"/>
        </w:rPr>
        <w:t>p</w:t>
      </w:r>
      <w:r w:rsidRPr="00856BFF">
        <w:rPr>
          <w:rFonts w:ascii="Arial" w:hAnsi="Arial" w:cs="Arial"/>
        </w:rPr>
        <w:t>hosphorus if any of the above are at, or above:</w:t>
      </w:r>
    </w:p>
    <w:p w:rsidR="004470BC" w:rsidRPr="00856BFF" w:rsidRDefault="004470BC" w:rsidP="004470BC">
      <w:pPr>
        <w:pStyle w:val="Bullets"/>
        <w:rPr>
          <w:rFonts w:ascii="Arial" w:hAnsi="Arial" w:cs="Arial"/>
        </w:rPr>
      </w:pPr>
      <w:r w:rsidRPr="00856BFF">
        <w:rPr>
          <w:rFonts w:ascii="Arial" w:hAnsi="Arial" w:cs="Arial"/>
        </w:rPr>
        <w:t xml:space="preserve">15 tonnes per year for </w:t>
      </w:r>
      <w:r>
        <w:rPr>
          <w:rFonts w:ascii="Arial" w:hAnsi="Arial" w:cs="Arial"/>
        </w:rPr>
        <w:t>t</w:t>
      </w:r>
      <w:r w:rsidRPr="00856BFF">
        <w:rPr>
          <w:rFonts w:ascii="Arial" w:hAnsi="Arial" w:cs="Arial"/>
        </w:rPr>
        <w:t xml:space="preserve">otal </w:t>
      </w:r>
      <w:r>
        <w:rPr>
          <w:rFonts w:ascii="Arial" w:hAnsi="Arial" w:cs="Arial"/>
        </w:rPr>
        <w:t>n</w:t>
      </w:r>
      <w:r w:rsidRPr="00856BFF">
        <w:rPr>
          <w:rFonts w:ascii="Arial" w:hAnsi="Arial" w:cs="Arial"/>
        </w:rPr>
        <w:t>itrogen, and/or</w:t>
      </w:r>
    </w:p>
    <w:p w:rsidR="004470BC" w:rsidRPr="00856BFF" w:rsidRDefault="004470BC" w:rsidP="004470BC">
      <w:pPr>
        <w:pStyle w:val="Bullets"/>
        <w:rPr>
          <w:rFonts w:ascii="Arial" w:hAnsi="Arial" w:cs="Arial"/>
        </w:rPr>
      </w:pPr>
      <w:r w:rsidRPr="00856BFF">
        <w:rPr>
          <w:rFonts w:ascii="Arial" w:hAnsi="Arial" w:cs="Arial"/>
        </w:rPr>
        <w:t xml:space="preserve">3 tonnes per year for </w:t>
      </w:r>
      <w:r>
        <w:rPr>
          <w:rFonts w:ascii="Arial" w:hAnsi="Arial" w:cs="Arial"/>
        </w:rPr>
        <w:t>t</w:t>
      </w:r>
      <w:r w:rsidRPr="00856BFF">
        <w:rPr>
          <w:rFonts w:ascii="Arial" w:hAnsi="Arial" w:cs="Arial"/>
        </w:rPr>
        <w:t xml:space="preserve">otal </w:t>
      </w:r>
      <w:r>
        <w:rPr>
          <w:rFonts w:ascii="Arial" w:hAnsi="Arial" w:cs="Arial"/>
        </w:rPr>
        <w:t>p</w:t>
      </w:r>
      <w:r w:rsidRPr="00856BFF">
        <w:rPr>
          <w:rFonts w:ascii="Arial" w:hAnsi="Arial" w:cs="Arial"/>
        </w:rPr>
        <w:t>hosphorus.</w:t>
      </w:r>
    </w:p>
    <w:p w:rsidR="004470BC" w:rsidRPr="00856BFF" w:rsidRDefault="004470BC" w:rsidP="004470BC">
      <w:pPr>
        <w:pStyle w:val="Bullets"/>
        <w:numPr>
          <w:ilvl w:val="0"/>
          <w:numId w:val="0"/>
        </w:num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7DBFF"/>
        <w:tblLook w:val="01E0"/>
      </w:tblPr>
      <w:tblGrid>
        <w:gridCol w:w="9286"/>
      </w:tblGrid>
      <w:tr w:rsidR="004470BC" w:rsidRPr="00856BFF" w:rsidTr="00657443">
        <w:tc>
          <w:tcPr>
            <w:tcW w:w="9286" w:type="dxa"/>
            <w:shd w:val="clear" w:color="auto" w:fill="B7DBFF"/>
          </w:tcPr>
          <w:p w:rsidR="004470BC" w:rsidRDefault="004470BC" w:rsidP="00827013">
            <w:pPr>
              <w:pStyle w:val="Bullets"/>
              <w:numPr>
                <w:ilvl w:val="0"/>
                <w:numId w:val="0"/>
              </w:numPr>
              <w:rPr>
                <w:rFonts w:ascii="Arial" w:hAnsi="Arial" w:cs="Arial"/>
                <w:i/>
              </w:rPr>
            </w:pPr>
            <w:r>
              <w:rPr>
                <w:rFonts w:ascii="Arial" w:hAnsi="Arial" w:cs="Arial"/>
                <w:i/>
              </w:rPr>
              <w:t>T</w:t>
            </w:r>
            <w:r w:rsidRPr="00856BFF">
              <w:rPr>
                <w:rFonts w:ascii="Arial" w:hAnsi="Arial" w:cs="Arial"/>
                <w:i/>
              </w:rPr>
              <w:t xml:space="preserve">otal </w:t>
            </w:r>
            <w:r>
              <w:rPr>
                <w:rFonts w:ascii="Arial" w:hAnsi="Arial" w:cs="Arial"/>
                <w:i/>
              </w:rPr>
              <w:t>n</w:t>
            </w:r>
            <w:r w:rsidRPr="00856BFF">
              <w:rPr>
                <w:rFonts w:ascii="Arial" w:hAnsi="Arial" w:cs="Arial"/>
                <w:i/>
              </w:rPr>
              <w:t>itrogen</w:t>
            </w:r>
            <w:r>
              <w:rPr>
                <w:rFonts w:ascii="Arial" w:hAnsi="Arial" w:cs="Arial"/>
                <w:i/>
              </w:rPr>
              <w:t xml:space="preserve"> is </w:t>
            </w:r>
            <w:r w:rsidR="00827013">
              <w:rPr>
                <w:rFonts w:ascii="Arial" w:hAnsi="Arial" w:cs="Arial"/>
                <w:i/>
              </w:rPr>
              <w:t xml:space="preserve">defined </w:t>
            </w:r>
            <w:r>
              <w:rPr>
                <w:rFonts w:ascii="Arial" w:hAnsi="Arial" w:cs="Arial"/>
                <w:i/>
              </w:rPr>
              <w:t>as</w:t>
            </w:r>
            <w:r w:rsidRPr="00856BFF">
              <w:rPr>
                <w:rFonts w:ascii="Arial" w:hAnsi="Arial" w:cs="Arial"/>
                <w:i/>
              </w:rPr>
              <w:t xml:space="preserve"> the sum of nitrate</w:t>
            </w:r>
            <w:r w:rsidR="00A81542">
              <w:rPr>
                <w:rFonts w:ascii="Arial" w:hAnsi="Arial" w:cs="Arial"/>
                <w:i/>
              </w:rPr>
              <w:t xml:space="preserve"> and</w:t>
            </w:r>
            <w:r w:rsidR="00A81542" w:rsidRPr="00856BFF">
              <w:rPr>
                <w:rFonts w:ascii="Arial" w:hAnsi="Arial" w:cs="Arial"/>
                <w:i/>
              </w:rPr>
              <w:t xml:space="preserve"> </w:t>
            </w:r>
            <w:r w:rsidRPr="00856BFF">
              <w:rPr>
                <w:rFonts w:ascii="Arial" w:hAnsi="Arial" w:cs="Arial"/>
                <w:i/>
              </w:rPr>
              <w:t xml:space="preserve">nitrite expressed as </w:t>
            </w:r>
            <w:r>
              <w:rPr>
                <w:rFonts w:ascii="Arial" w:hAnsi="Arial" w:cs="Arial"/>
                <w:i/>
              </w:rPr>
              <w:t>n</w:t>
            </w:r>
            <w:r w:rsidRPr="00856BFF">
              <w:rPr>
                <w:rFonts w:ascii="Arial" w:hAnsi="Arial" w:cs="Arial"/>
                <w:i/>
              </w:rPr>
              <w:t>itrogen</w:t>
            </w:r>
            <w:r>
              <w:rPr>
                <w:rFonts w:ascii="Arial" w:hAnsi="Arial" w:cs="Arial"/>
                <w:i/>
              </w:rPr>
              <w:t xml:space="preserve"> equivalent</w:t>
            </w:r>
            <w:r w:rsidRPr="00856BFF">
              <w:rPr>
                <w:rFonts w:ascii="Arial" w:hAnsi="Arial" w:cs="Arial"/>
                <w:i/>
              </w:rPr>
              <w:t>.</w:t>
            </w:r>
          </w:p>
          <w:p w:rsidR="00827013" w:rsidRPr="00827013" w:rsidRDefault="00827013" w:rsidP="00827013">
            <w:pPr>
              <w:pStyle w:val="Bullets"/>
              <w:numPr>
                <w:ilvl w:val="0"/>
                <w:numId w:val="0"/>
              </w:numPr>
              <w:rPr>
                <w:rFonts w:ascii="Arial" w:hAnsi="Arial" w:cs="Arial"/>
                <w:i/>
              </w:rPr>
            </w:pPr>
            <w:r>
              <w:rPr>
                <w:rFonts w:ascii="Arial" w:hAnsi="Arial" w:cs="Arial"/>
                <w:i/>
              </w:rPr>
              <w:t>T</w:t>
            </w:r>
            <w:r w:rsidRPr="00856BFF">
              <w:rPr>
                <w:rFonts w:ascii="Arial" w:hAnsi="Arial" w:cs="Arial"/>
                <w:i/>
              </w:rPr>
              <w:t xml:space="preserve">otal </w:t>
            </w:r>
            <w:r>
              <w:rPr>
                <w:rFonts w:ascii="Arial" w:hAnsi="Arial" w:cs="Arial"/>
                <w:i/>
              </w:rPr>
              <w:t>phosphorus is defined as</w:t>
            </w:r>
            <w:r w:rsidRPr="00856BFF">
              <w:rPr>
                <w:rFonts w:ascii="Arial" w:hAnsi="Arial" w:cs="Arial"/>
                <w:i/>
              </w:rPr>
              <w:t xml:space="preserve"> </w:t>
            </w:r>
            <w:r>
              <w:rPr>
                <w:rFonts w:ascii="Arial" w:hAnsi="Arial" w:cs="Arial"/>
                <w:i/>
              </w:rPr>
              <w:t>phosphate</w:t>
            </w:r>
            <w:r w:rsidRPr="00856BFF">
              <w:rPr>
                <w:rFonts w:ascii="Arial" w:hAnsi="Arial" w:cs="Arial"/>
                <w:i/>
              </w:rPr>
              <w:t xml:space="preserve"> expressed as </w:t>
            </w:r>
            <w:r>
              <w:rPr>
                <w:rFonts w:ascii="Arial" w:hAnsi="Arial" w:cs="Arial"/>
                <w:i/>
              </w:rPr>
              <w:t>phosphorus equivalent</w:t>
            </w:r>
            <w:r w:rsidRPr="00856BFF">
              <w:rPr>
                <w:rFonts w:ascii="Arial" w:hAnsi="Arial" w:cs="Arial"/>
                <w:i/>
              </w:rPr>
              <w:t>.</w:t>
            </w:r>
          </w:p>
        </w:tc>
      </w:tr>
    </w:tbl>
    <w:p w:rsidR="00A81542" w:rsidRDefault="00A81542" w:rsidP="004470BC">
      <w:bookmarkStart w:id="75" w:name="_Toc237230164"/>
      <w:bookmarkStart w:id="76" w:name="_Ref292808785"/>
    </w:p>
    <w:bookmarkEnd w:id="75"/>
    <w:bookmarkEnd w:id="76"/>
    <w:tbl>
      <w:tblPr>
        <w:tblW w:w="5000" w:type="pct"/>
        <w:tblLook w:val="0000"/>
      </w:tblPr>
      <w:tblGrid>
        <w:gridCol w:w="9286"/>
      </w:tblGrid>
      <w:tr w:rsidR="004470BC" w:rsidRPr="00856BFF" w:rsidTr="00657443">
        <w:trPr>
          <w:trHeight w:val="187"/>
          <w:tblHeader/>
        </w:trPr>
        <w:tc>
          <w:tcPr>
            <w:tcW w:w="5000" w:type="pct"/>
            <w:tcBorders>
              <w:bottom w:val="single" w:sz="4" w:space="0" w:color="auto"/>
            </w:tcBorders>
          </w:tcPr>
          <w:p w:rsidR="004470BC" w:rsidRPr="00856BFF" w:rsidRDefault="004470BC" w:rsidP="00657443">
            <w:pPr>
              <w:pStyle w:val="Bold"/>
              <w:rPr>
                <w:rFonts w:ascii="Arial" w:hAnsi="Arial" w:cs="Arial"/>
              </w:rPr>
            </w:pPr>
          </w:p>
        </w:tc>
      </w:tr>
      <w:tr w:rsidR="004470BC" w:rsidRPr="00856BFF" w:rsidTr="00657443">
        <w:trPr>
          <w:trHeight w:val="187"/>
          <w:tblHeader/>
        </w:trPr>
        <w:tc>
          <w:tcPr>
            <w:tcW w:w="5000" w:type="pct"/>
            <w:tcBorders>
              <w:top w:val="single" w:sz="4" w:space="0" w:color="auto"/>
              <w:left w:val="single" w:sz="4" w:space="0" w:color="auto"/>
              <w:right w:val="single" w:sz="4" w:space="0" w:color="auto"/>
            </w:tcBorders>
            <w:shd w:val="clear" w:color="auto" w:fill="E6E6E6"/>
          </w:tcPr>
          <w:p w:rsidR="004470BC" w:rsidRPr="00856BFF" w:rsidRDefault="000D0AA6" w:rsidP="000D0AA6">
            <w:pPr>
              <w:pStyle w:val="Bold"/>
              <w:rPr>
                <w:rFonts w:ascii="Arial" w:hAnsi="Arial" w:cs="Arial"/>
              </w:rPr>
            </w:pPr>
            <w:bookmarkStart w:id="77" w:name="_Toc428975638"/>
            <w:r w:rsidRPr="00856BFF">
              <w:rPr>
                <w:rFonts w:ascii="Arial" w:hAnsi="Arial" w:cs="Arial"/>
              </w:rPr>
              <w:t>E</w:t>
            </w:r>
            <w:r>
              <w:rPr>
                <w:rFonts w:ascii="Arial" w:hAnsi="Arial" w:cs="Arial"/>
              </w:rPr>
              <w:t>XAMPLE</w:t>
            </w:r>
            <w:r w:rsidRPr="00856BFF">
              <w:rPr>
                <w:rFonts w:ascii="Arial" w:hAnsi="Arial" w:cs="Arial"/>
              </w:rPr>
              <w:t xml:space="preserve"> </w:t>
            </w:r>
            <w:r w:rsidR="008A063D" w:rsidRPr="00856BFF">
              <w:rPr>
                <w:rFonts w:ascii="Arial" w:hAnsi="Arial" w:cs="Arial"/>
              </w:rPr>
              <w:fldChar w:fldCharType="begin"/>
            </w:r>
            <w:r w:rsidRPr="00856BFF">
              <w:rPr>
                <w:rFonts w:ascii="Arial" w:hAnsi="Arial" w:cs="Arial"/>
              </w:rPr>
              <w:instrText xml:space="preserve"> SEQ Example \* ARABIC </w:instrText>
            </w:r>
            <w:r w:rsidR="008A063D" w:rsidRPr="00856BFF">
              <w:rPr>
                <w:rFonts w:ascii="Arial" w:hAnsi="Arial" w:cs="Arial"/>
              </w:rPr>
              <w:fldChar w:fldCharType="separate"/>
            </w:r>
            <w:r w:rsidR="00036C15">
              <w:rPr>
                <w:rFonts w:ascii="Arial" w:hAnsi="Arial" w:cs="Arial"/>
                <w:noProof/>
              </w:rPr>
              <w:t>3</w:t>
            </w:r>
            <w:r w:rsidR="008A063D" w:rsidRPr="00856BFF">
              <w:rPr>
                <w:rFonts w:ascii="Arial" w:hAnsi="Arial" w:cs="Arial"/>
              </w:rPr>
              <w:fldChar w:fldCharType="end"/>
            </w:r>
            <w:r>
              <w:rPr>
                <w:rFonts w:ascii="Arial" w:hAnsi="Arial" w:cs="Arial"/>
              </w:rPr>
              <w:t xml:space="preserve">  </w:t>
            </w:r>
            <w:r w:rsidR="004470BC" w:rsidRPr="00856BFF">
              <w:rPr>
                <w:rFonts w:ascii="Arial" w:hAnsi="Arial" w:cs="Arial"/>
              </w:rPr>
              <w:t>Estimating Category 3 thresholds</w:t>
            </w:r>
            <w:bookmarkEnd w:id="77"/>
          </w:p>
        </w:tc>
      </w:tr>
      <w:tr w:rsidR="004470BC" w:rsidRPr="00856BFF" w:rsidTr="00657443">
        <w:trPr>
          <w:trHeight w:val="187"/>
          <w:tblHeader/>
        </w:trPr>
        <w:tc>
          <w:tcPr>
            <w:tcW w:w="5000" w:type="pct"/>
            <w:tcBorders>
              <w:left w:val="single" w:sz="4" w:space="0" w:color="auto"/>
              <w:right w:val="single" w:sz="4" w:space="0" w:color="auto"/>
            </w:tcBorders>
          </w:tcPr>
          <w:p w:rsidR="004470BC" w:rsidRPr="00856BFF" w:rsidRDefault="004470BC" w:rsidP="00657443">
            <w:pPr>
              <w:rPr>
                <w:rFonts w:ascii="Arial" w:hAnsi="Arial" w:cs="Arial"/>
              </w:rPr>
            </w:pPr>
          </w:p>
        </w:tc>
      </w:tr>
      <w:tr w:rsidR="004470BC" w:rsidRPr="00856BFF" w:rsidTr="00657443">
        <w:trPr>
          <w:trHeight w:val="187"/>
        </w:trPr>
        <w:tc>
          <w:tcPr>
            <w:tcW w:w="5000" w:type="pct"/>
            <w:tcBorders>
              <w:left w:val="single" w:sz="4" w:space="0" w:color="auto"/>
              <w:bottom w:val="single" w:sz="4" w:space="0" w:color="auto"/>
              <w:right w:val="single" w:sz="4" w:space="0" w:color="auto"/>
            </w:tcBorders>
          </w:tcPr>
          <w:p w:rsidR="004470BC" w:rsidRPr="00856BFF" w:rsidRDefault="004470BC" w:rsidP="00657443">
            <w:pPr>
              <w:rPr>
                <w:rFonts w:ascii="Arial" w:hAnsi="Arial" w:cs="Arial"/>
              </w:rPr>
            </w:pPr>
            <w:r w:rsidRPr="00856BFF">
              <w:rPr>
                <w:rFonts w:ascii="Arial" w:hAnsi="Arial" w:cs="Arial"/>
              </w:rPr>
              <w:t xml:space="preserve">A small wastewater treatment plant treats a domestic wastewater influent and has the following effluent streams containing </w:t>
            </w:r>
            <w:r>
              <w:rPr>
                <w:rFonts w:ascii="Arial" w:hAnsi="Arial" w:cs="Arial"/>
              </w:rPr>
              <w:t>t</w:t>
            </w:r>
            <w:r w:rsidRPr="00856BFF">
              <w:rPr>
                <w:rFonts w:ascii="Arial" w:hAnsi="Arial" w:cs="Arial"/>
              </w:rPr>
              <w:t xml:space="preserve">otal </w:t>
            </w:r>
            <w:r>
              <w:rPr>
                <w:rFonts w:ascii="Arial" w:hAnsi="Arial" w:cs="Arial"/>
              </w:rPr>
              <w:t>n</w:t>
            </w:r>
            <w:r w:rsidRPr="00856BFF">
              <w:rPr>
                <w:rFonts w:ascii="Arial" w:hAnsi="Arial" w:cs="Arial"/>
              </w:rPr>
              <w:t xml:space="preserve">itrogen (TN) and </w:t>
            </w:r>
            <w:r>
              <w:rPr>
                <w:rFonts w:ascii="Arial" w:hAnsi="Arial" w:cs="Arial"/>
              </w:rPr>
              <w:t>t</w:t>
            </w:r>
            <w:r w:rsidRPr="00856BFF">
              <w:rPr>
                <w:rFonts w:ascii="Arial" w:hAnsi="Arial" w:cs="Arial"/>
              </w:rPr>
              <w:t xml:space="preserve">otal </w:t>
            </w:r>
            <w:r>
              <w:rPr>
                <w:rFonts w:ascii="Arial" w:hAnsi="Arial" w:cs="Arial"/>
              </w:rPr>
              <w:t>p</w:t>
            </w:r>
            <w:r w:rsidRPr="00856BFF">
              <w:rPr>
                <w:rFonts w:ascii="Arial" w:hAnsi="Arial" w:cs="Arial"/>
              </w:rPr>
              <w:t>hosphorus (TP):</w:t>
            </w:r>
          </w:p>
          <w:p w:rsidR="004470BC" w:rsidRPr="00856BFF" w:rsidRDefault="004470BC" w:rsidP="00657443">
            <w:pPr>
              <w:rPr>
                <w:rFonts w:ascii="Arial" w:hAnsi="Arial" w:cs="Arial"/>
              </w:rPr>
            </w:pPr>
          </w:p>
          <w:p w:rsidR="004470BC" w:rsidRPr="00856BFF" w:rsidRDefault="004470BC" w:rsidP="00657443">
            <w:pPr>
              <w:pStyle w:val="Bullets"/>
              <w:rPr>
                <w:rFonts w:ascii="Arial" w:hAnsi="Arial" w:cs="Arial"/>
              </w:rPr>
            </w:pPr>
            <w:r w:rsidRPr="00856BFF">
              <w:rPr>
                <w:rFonts w:ascii="Arial" w:hAnsi="Arial" w:cs="Arial"/>
              </w:rPr>
              <w:t>1.5 tonnes per day (t/d) of dewatered waste sludge to landfill with 75% moisture content and 3% of total solids (TS) as TN and 1.2% as TP</w:t>
            </w:r>
          </w:p>
          <w:p w:rsidR="004470BC" w:rsidRPr="00856BFF" w:rsidRDefault="004470BC" w:rsidP="00657443">
            <w:pPr>
              <w:pStyle w:val="Bullets"/>
              <w:rPr>
                <w:rFonts w:ascii="Arial" w:hAnsi="Arial" w:cs="Arial"/>
              </w:rPr>
            </w:pPr>
            <w:r w:rsidRPr="00856BFF">
              <w:rPr>
                <w:rFonts w:ascii="Arial" w:hAnsi="Arial" w:cs="Arial"/>
              </w:rPr>
              <w:t>3.2 million litres per day (ML/d) of treated wastewater to a natural surface stream with 10 milligrams per litre (mg/L) TN and 1.1 mg/L TP, and</w:t>
            </w:r>
          </w:p>
          <w:p w:rsidR="004470BC" w:rsidRPr="00856BFF" w:rsidRDefault="004470BC" w:rsidP="00657443">
            <w:pPr>
              <w:pStyle w:val="Bullets"/>
              <w:rPr>
                <w:rFonts w:ascii="Arial" w:hAnsi="Arial" w:cs="Arial"/>
              </w:rPr>
            </w:pPr>
            <w:r w:rsidRPr="00856BFF">
              <w:rPr>
                <w:rFonts w:ascii="Arial" w:hAnsi="Arial" w:cs="Arial"/>
              </w:rPr>
              <w:t>2.1 ML/d of treated wastewater to irrigated land with 6mg/L TN and 1.2mg/L TP.</w:t>
            </w:r>
          </w:p>
          <w:p w:rsidR="004470BC" w:rsidRPr="00856BFF" w:rsidRDefault="004470BC" w:rsidP="00657443">
            <w:pPr>
              <w:rPr>
                <w:rFonts w:ascii="Arial" w:hAnsi="Arial" w:cs="Arial"/>
              </w:rPr>
            </w:pPr>
          </w:p>
          <w:p w:rsidR="004470BC" w:rsidRPr="00856BFF" w:rsidRDefault="004470BC" w:rsidP="004470BC">
            <w:pPr>
              <w:pStyle w:val="Step"/>
              <w:numPr>
                <w:ilvl w:val="0"/>
                <w:numId w:val="15"/>
              </w:numPr>
              <w:rPr>
                <w:rFonts w:ascii="Arial" w:hAnsi="Arial" w:cs="Arial"/>
                <w:i/>
                <w:iCs/>
              </w:rPr>
            </w:pPr>
            <w:r w:rsidRPr="00856BFF">
              <w:rPr>
                <w:rFonts w:ascii="Arial" w:hAnsi="Arial" w:cs="Arial"/>
                <w:i/>
                <w:iCs/>
              </w:rPr>
              <w:t>Recognise the following</w:t>
            </w:r>
          </w:p>
          <w:p w:rsidR="004470BC" w:rsidRPr="00856BFF" w:rsidRDefault="004470BC" w:rsidP="00657443">
            <w:pPr>
              <w:rPr>
                <w:rFonts w:ascii="Arial" w:hAnsi="Arial" w:cs="Arial"/>
              </w:rPr>
            </w:pPr>
          </w:p>
          <w:p w:rsidR="004470BC" w:rsidRPr="00856BFF" w:rsidRDefault="004470BC" w:rsidP="00657443">
            <w:pPr>
              <w:pStyle w:val="Bullets"/>
              <w:rPr>
                <w:rFonts w:ascii="Arial" w:hAnsi="Arial" w:cs="Arial"/>
              </w:rPr>
            </w:pPr>
            <w:r w:rsidRPr="00856BFF">
              <w:rPr>
                <w:rFonts w:ascii="Arial" w:hAnsi="Arial" w:cs="Arial"/>
              </w:rPr>
              <w:t>The TN and TP in the waste sludge to landfill are transfers to a mandatory reporting transfer destination and therefore contribute to the threshold determination</w:t>
            </w:r>
          </w:p>
          <w:p w:rsidR="004470BC" w:rsidRPr="00856BFF" w:rsidRDefault="004470BC" w:rsidP="00657443">
            <w:pPr>
              <w:pStyle w:val="Bullets"/>
              <w:rPr>
                <w:rFonts w:ascii="Arial" w:hAnsi="Arial" w:cs="Arial"/>
              </w:rPr>
            </w:pPr>
            <w:r w:rsidRPr="00856BFF">
              <w:rPr>
                <w:rFonts w:ascii="Arial" w:hAnsi="Arial" w:cs="Arial"/>
              </w:rPr>
              <w:t>The TN and TP in the effluent to natural surface stream are emissions to water and therefore contribute to the threshold determination, and</w:t>
            </w:r>
          </w:p>
          <w:p w:rsidR="004470BC" w:rsidRPr="00856BFF" w:rsidRDefault="004470BC" w:rsidP="00657443">
            <w:pPr>
              <w:pStyle w:val="Bullets"/>
              <w:rPr>
                <w:rFonts w:ascii="Arial" w:hAnsi="Arial" w:cs="Arial"/>
              </w:rPr>
            </w:pPr>
            <w:r w:rsidRPr="00856BFF">
              <w:rPr>
                <w:rFonts w:ascii="Arial" w:hAnsi="Arial" w:cs="Arial"/>
              </w:rPr>
              <w:t>The TN and TP in the effluent to irrigated land are transfers to a voluntary reporting transfer destination and therefore do not contribute to the threshold determination.</w:t>
            </w:r>
          </w:p>
          <w:p w:rsidR="004470BC" w:rsidRPr="00856BFF" w:rsidRDefault="004470BC" w:rsidP="00657443">
            <w:pPr>
              <w:rPr>
                <w:rFonts w:ascii="Arial" w:hAnsi="Arial" w:cs="Arial"/>
              </w:rPr>
            </w:pPr>
          </w:p>
          <w:p w:rsidR="004470BC" w:rsidRPr="00856BFF" w:rsidRDefault="004470BC" w:rsidP="00657443">
            <w:pPr>
              <w:pStyle w:val="StyleStepItalic1"/>
              <w:rPr>
                <w:rFonts w:ascii="Arial" w:hAnsi="Arial" w:cs="Arial"/>
              </w:rPr>
            </w:pPr>
            <w:r w:rsidRPr="00856BFF">
              <w:rPr>
                <w:rFonts w:ascii="Arial" w:hAnsi="Arial" w:cs="Arial"/>
              </w:rPr>
              <w:t>Determine the amount of TN and TP in the sludge sent to landfill (mandatory transfer)</w:t>
            </w:r>
          </w:p>
          <w:p w:rsidR="004470BC" w:rsidRPr="00856BFF" w:rsidRDefault="004470BC" w:rsidP="00657443">
            <w:pPr>
              <w:rPr>
                <w:rFonts w:ascii="Arial" w:hAnsi="Arial" w:cs="Arial"/>
              </w:rPr>
            </w:pPr>
          </w:p>
          <w:p w:rsidR="004470BC" w:rsidRPr="00856BFF" w:rsidRDefault="004470BC" w:rsidP="00657443">
            <w:pPr>
              <w:rPr>
                <w:rFonts w:ascii="Arial" w:hAnsi="Arial" w:cs="Arial"/>
              </w:rPr>
            </w:pPr>
            <w:r w:rsidRPr="00856BFF">
              <w:rPr>
                <w:rFonts w:ascii="Arial" w:hAnsi="Arial" w:cs="Arial"/>
              </w:rPr>
              <w:t xml:space="preserve">Known data: </w:t>
            </w:r>
            <w:r w:rsidRPr="00856BFF">
              <w:rPr>
                <w:rFonts w:ascii="Arial" w:hAnsi="Arial" w:cs="Arial"/>
              </w:rPr>
              <w:tab/>
              <w:t>a) 1.5 t/d of dewatered waste sludge to landfill, and</w:t>
            </w:r>
          </w:p>
          <w:p w:rsidR="004470BC" w:rsidRPr="00856BFF" w:rsidRDefault="004470BC" w:rsidP="00657443">
            <w:pPr>
              <w:rPr>
                <w:rFonts w:ascii="Arial" w:hAnsi="Arial" w:cs="Arial"/>
              </w:rPr>
            </w:pPr>
            <w:r w:rsidRPr="00856BFF">
              <w:rPr>
                <w:rFonts w:ascii="Arial" w:hAnsi="Arial" w:cs="Arial"/>
              </w:rPr>
              <w:tab/>
            </w:r>
            <w:r w:rsidRPr="00856BFF">
              <w:rPr>
                <w:rFonts w:ascii="Arial" w:hAnsi="Arial" w:cs="Arial"/>
              </w:rPr>
              <w:tab/>
              <w:t>b) 75% moisture content, or 25% TS, and</w:t>
            </w:r>
          </w:p>
          <w:p w:rsidR="004470BC" w:rsidRPr="00856BFF" w:rsidRDefault="004470BC" w:rsidP="00657443">
            <w:pPr>
              <w:rPr>
                <w:rFonts w:ascii="Arial" w:hAnsi="Arial" w:cs="Arial"/>
              </w:rPr>
            </w:pPr>
            <w:r w:rsidRPr="00856BFF">
              <w:rPr>
                <w:rFonts w:ascii="Arial" w:hAnsi="Arial" w:cs="Arial"/>
              </w:rPr>
              <w:tab/>
            </w:r>
            <w:r w:rsidRPr="00856BFF">
              <w:rPr>
                <w:rFonts w:ascii="Arial" w:hAnsi="Arial" w:cs="Arial"/>
              </w:rPr>
              <w:tab/>
              <w:t>c) 3% of TS as TN and 1.2% of TS as TP</w:t>
            </w:r>
          </w:p>
          <w:p w:rsidR="004470BC" w:rsidRPr="00856BFF" w:rsidRDefault="004470BC" w:rsidP="00657443">
            <w:pPr>
              <w:rPr>
                <w:rFonts w:ascii="Arial" w:hAnsi="Arial" w:cs="Arial"/>
              </w:rPr>
            </w:pPr>
          </w:p>
          <w:p w:rsidR="004470BC" w:rsidRPr="00856BFF" w:rsidRDefault="006D3839" w:rsidP="00657443">
            <w:pPr>
              <w:rPr>
                <w:rFonts w:ascii="Arial" w:hAnsi="Arial" w:cs="Arial"/>
              </w:rPr>
            </w:pPr>
            <w:r>
              <w:rPr>
                <w:rFonts w:ascii="Arial" w:hAnsi="Arial" w:cs="Arial"/>
                <w:noProof/>
              </w:rPr>
              <w:drawing>
                <wp:inline distT="0" distB="0" distL="0" distR="0">
                  <wp:extent cx="3962400" cy="342900"/>
                  <wp:effectExtent l="0" t="0" r="0" b="0"/>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62400" cy="342900"/>
                          </a:xfrm>
                          <a:prstGeom prst="rect">
                            <a:avLst/>
                          </a:prstGeom>
                          <a:noFill/>
                          <a:ln>
                            <a:noFill/>
                          </a:ln>
                        </pic:spPr>
                      </pic:pic>
                    </a:graphicData>
                  </a:graphic>
                </wp:inline>
              </w:drawing>
            </w:r>
          </w:p>
          <w:p w:rsidR="004470BC" w:rsidRPr="00856BFF" w:rsidRDefault="004470BC" w:rsidP="00657443">
            <w:pPr>
              <w:rPr>
                <w:rFonts w:ascii="Arial" w:hAnsi="Arial" w:cs="Arial"/>
              </w:rPr>
            </w:pPr>
          </w:p>
          <w:p w:rsidR="004470BC" w:rsidRDefault="006D3839" w:rsidP="00657443">
            <w:pPr>
              <w:rPr>
                <w:rFonts w:ascii="Arial" w:hAnsi="Arial" w:cs="Arial"/>
              </w:rPr>
            </w:pPr>
            <w:r>
              <w:rPr>
                <w:rFonts w:ascii="Arial" w:hAnsi="Arial" w:cs="Arial"/>
                <w:noProof/>
              </w:rPr>
              <w:drawing>
                <wp:inline distT="0" distB="0" distL="0" distR="0">
                  <wp:extent cx="3848100" cy="342900"/>
                  <wp:effectExtent l="0" t="0" r="0" b="0"/>
                  <wp:docPr id="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48100" cy="342900"/>
                          </a:xfrm>
                          <a:prstGeom prst="rect">
                            <a:avLst/>
                          </a:prstGeom>
                          <a:noFill/>
                          <a:ln>
                            <a:noFill/>
                          </a:ln>
                        </pic:spPr>
                      </pic:pic>
                    </a:graphicData>
                  </a:graphic>
                </wp:inline>
              </w:drawing>
            </w:r>
          </w:p>
          <w:p w:rsidR="004470BC" w:rsidRDefault="004470BC" w:rsidP="00657443">
            <w:pPr>
              <w:rPr>
                <w:rFonts w:ascii="Arial" w:hAnsi="Arial" w:cs="Arial"/>
              </w:rPr>
            </w:pPr>
          </w:p>
          <w:p w:rsidR="00E81FE4" w:rsidRDefault="00E81FE4" w:rsidP="00657443">
            <w:pPr>
              <w:rPr>
                <w:rFonts w:ascii="Arial" w:hAnsi="Arial" w:cs="Arial"/>
              </w:rPr>
            </w:pPr>
          </w:p>
          <w:p w:rsidR="00E81FE4" w:rsidRDefault="00E81FE4" w:rsidP="00657443">
            <w:pPr>
              <w:rPr>
                <w:rFonts w:ascii="Arial" w:hAnsi="Arial" w:cs="Arial"/>
              </w:rPr>
            </w:pPr>
          </w:p>
          <w:p w:rsidR="0009035E" w:rsidRDefault="0009035E" w:rsidP="00657443">
            <w:pPr>
              <w:rPr>
                <w:rFonts w:ascii="Arial" w:hAnsi="Arial" w:cs="Arial"/>
              </w:rPr>
            </w:pPr>
          </w:p>
          <w:p w:rsidR="0009035E" w:rsidRDefault="0009035E" w:rsidP="00657443">
            <w:pPr>
              <w:rPr>
                <w:rFonts w:ascii="Arial" w:hAnsi="Arial" w:cs="Arial"/>
              </w:rPr>
            </w:pPr>
          </w:p>
          <w:p w:rsidR="00E81FE4" w:rsidRPr="00856BFF" w:rsidRDefault="00E81FE4" w:rsidP="00657443">
            <w:pPr>
              <w:rPr>
                <w:rFonts w:ascii="Arial" w:hAnsi="Arial" w:cs="Arial"/>
              </w:rPr>
            </w:pPr>
          </w:p>
          <w:p w:rsidR="004470BC" w:rsidRPr="00856BFF" w:rsidRDefault="004470BC" w:rsidP="00657443">
            <w:pPr>
              <w:pStyle w:val="StyleStepItalic1"/>
              <w:rPr>
                <w:rFonts w:ascii="Arial" w:hAnsi="Arial" w:cs="Arial"/>
              </w:rPr>
            </w:pPr>
            <w:r w:rsidRPr="00856BFF">
              <w:rPr>
                <w:rFonts w:ascii="Arial" w:hAnsi="Arial" w:cs="Arial"/>
              </w:rPr>
              <w:t>Determine the amount of TN and TP discharged to the natural surface stream (emission)</w:t>
            </w:r>
          </w:p>
          <w:p w:rsidR="004470BC" w:rsidRPr="00856BFF" w:rsidRDefault="004470BC" w:rsidP="00657443">
            <w:pPr>
              <w:rPr>
                <w:rFonts w:ascii="Arial" w:hAnsi="Arial" w:cs="Arial"/>
              </w:rPr>
            </w:pPr>
          </w:p>
          <w:p w:rsidR="004470BC" w:rsidRPr="00856BFF" w:rsidRDefault="004470BC" w:rsidP="00657443">
            <w:pPr>
              <w:rPr>
                <w:rFonts w:ascii="Arial" w:hAnsi="Arial" w:cs="Arial"/>
              </w:rPr>
            </w:pPr>
            <w:r w:rsidRPr="00856BFF">
              <w:rPr>
                <w:rFonts w:ascii="Arial" w:hAnsi="Arial" w:cs="Arial"/>
              </w:rPr>
              <w:t xml:space="preserve">Known data: </w:t>
            </w:r>
            <w:r w:rsidRPr="00856BFF">
              <w:rPr>
                <w:rFonts w:ascii="Arial" w:hAnsi="Arial" w:cs="Arial"/>
              </w:rPr>
              <w:tab/>
              <w:t>a) 3.2 ML/d of treated wastewater to a natural surface stream, and</w:t>
            </w:r>
          </w:p>
          <w:p w:rsidR="004470BC" w:rsidRPr="00856BFF" w:rsidRDefault="004470BC" w:rsidP="00657443">
            <w:pPr>
              <w:rPr>
                <w:rFonts w:ascii="Arial" w:hAnsi="Arial" w:cs="Arial"/>
              </w:rPr>
            </w:pPr>
            <w:r w:rsidRPr="00856BFF">
              <w:rPr>
                <w:rFonts w:ascii="Arial" w:hAnsi="Arial" w:cs="Arial"/>
              </w:rPr>
              <w:tab/>
            </w:r>
            <w:r w:rsidRPr="00856BFF">
              <w:rPr>
                <w:rFonts w:ascii="Arial" w:hAnsi="Arial" w:cs="Arial"/>
              </w:rPr>
              <w:tab/>
              <w:t>b) nutrient loading of 10 mg/L TN and 1.1 mg/L TP</w:t>
            </w:r>
          </w:p>
          <w:p w:rsidR="004470BC" w:rsidRPr="00856BFF" w:rsidRDefault="004470BC" w:rsidP="00657443">
            <w:pPr>
              <w:rPr>
                <w:rFonts w:ascii="Arial" w:hAnsi="Arial" w:cs="Arial"/>
              </w:rPr>
            </w:pPr>
          </w:p>
          <w:p w:rsidR="004470BC" w:rsidRPr="00856BFF" w:rsidRDefault="006D3839" w:rsidP="00657443">
            <w:pPr>
              <w:rPr>
                <w:rFonts w:ascii="Arial" w:hAnsi="Arial" w:cs="Arial"/>
              </w:rPr>
            </w:pPr>
            <w:r>
              <w:rPr>
                <w:rFonts w:ascii="Arial" w:hAnsi="Arial" w:cs="Arial"/>
                <w:noProof/>
              </w:rPr>
              <w:drawing>
                <wp:inline distT="0" distB="0" distL="0" distR="0">
                  <wp:extent cx="4419600" cy="3429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419600" cy="342900"/>
                          </a:xfrm>
                          <a:prstGeom prst="rect">
                            <a:avLst/>
                          </a:prstGeom>
                          <a:noFill/>
                          <a:ln>
                            <a:noFill/>
                          </a:ln>
                        </pic:spPr>
                      </pic:pic>
                    </a:graphicData>
                  </a:graphic>
                </wp:inline>
              </w:drawing>
            </w:r>
          </w:p>
          <w:p w:rsidR="004470BC" w:rsidRPr="00856BFF" w:rsidRDefault="006D3839" w:rsidP="00657443">
            <w:pPr>
              <w:rPr>
                <w:rFonts w:ascii="Arial" w:hAnsi="Arial" w:cs="Arial"/>
              </w:rPr>
            </w:pPr>
            <w:r>
              <w:rPr>
                <w:rFonts w:ascii="Arial" w:hAnsi="Arial" w:cs="Arial"/>
                <w:noProof/>
              </w:rPr>
              <w:drawing>
                <wp:inline distT="0" distB="0" distL="0" distR="0">
                  <wp:extent cx="4648200" cy="3492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648200" cy="349250"/>
                          </a:xfrm>
                          <a:prstGeom prst="rect">
                            <a:avLst/>
                          </a:prstGeom>
                          <a:noFill/>
                          <a:ln>
                            <a:noFill/>
                          </a:ln>
                        </pic:spPr>
                      </pic:pic>
                    </a:graphicData>
                  </a:graphic>
                </wp:inline>
              </w:drawing>
            </w:r>
          </w:p>
          <w:p w:rsidR="004470BC" w:rsidRPr="00856BFF" w:rsidRDefault="004470BC" w:rsidP="00657443">
            <w:pPr>
              <w:rPr>
                <w:rFonts w:ascii="Arial" w:hAnsi="Arial" w:cs="Arial"/>
              </w:rPr>
            </w:pPr>
          </w:p>
          <w:p w:rsidR="004470BC" w:rsidRPr="00856BFF" w:rsidRDefault="004470BC" w:rsidP="00657443">
            <w:pPr>
              <w:pStyle w:val="StyleStepItalic1"/>
              <w:rPr>
                <w:rFonts w:ascii="Arial" w:hAnsi="Arial" w:cs="Arial"/>
              </w:rPr>
            </w:pPr>
            <w:r w:rsidRPr="00856BFF">
              <w:rPr>
                <w:rFonts w:ascii="Arial" w:hAnsi="Arial" w:cs="Arial"/>
              </w:rPr>
              <w:t>Add the respective amounts of TN and TP transferred to landfill and emitted to water</w:t>
            </w:r>
          </w:p>
          <w:p w:rsidR="004470BC" w:rsidRPr="00856BFF" w:rsidRDefault="006D3839" w:rsidP="00657443">
            <w:pPr>
              <w:rPr>
                <w:rFonts w:ascii="Arial" w:hAnsi="Arial" w:cs="Arial"/>
              </w:rPr>
            </w:pPr>
            <w:r>
              <w:rPr>
                <w:rFonts w:ascii="Arial" w:hAnsi="Arial" w:cs="Arial"/>
                <w:noProof/>
              </w:rPr>
              <w:drawing>
                <wp:inline distT="0" distB="0" distL="0" distR="0">
                  <wp:extent cx="3797300" cy="26035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797300" cy="260350"/>
                          </a:xfrm>
                          <a:prstGeom prst="rect">
                            <a:avLst/>
                          </a:prstGeom>
                          <a:noFill/>
                          <a:ln>
                            <a:noFill/>
                          </a:ln>
                        </pic:spPr>
                      </pic:pic>
                    </a:graphicData>
                  </a:graphic>
                </wp:inline>
              </w:drawing>
            </w:r>
          </w:p>
          <w:p w:rsidR="004470BC" w:rsidRPr="00856BFF" w:rsidRDefault="006D3839" w:rsidP="00657443">
            <w:pPr>
              <w:rPr>
                <w:rFonts w:ascii="Arial" w:hAnsi="Arial" w:cs="Arial"/>
              </w:rPr>
            </w:pPr>
            <w:r>
              <w:rPr>
                <w:rFonts w:ascii="Arial" w:hAnsi="Arial" w:cs="Arial"/>
                <w:noProof/>
              </w:rPr>
              <w:drawing>
                <wp:inline distT="0" distB="0" distL="0" distR="0">
                  <wp:extent cx="3638550" cy="26035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38550" cy="260350"/>
                          </a:xfrm>
                          <a:prstGeom prst="rect">
                            <a:avLst/>
                          </a:prstGeom>
                          <a:noFill/>
                          <a:ln>
                            <a:noFill/>
                          </a:ln>
                        </pic:spPr>
                      </pic:pic>
                    </a:graphicData>
                  </a:graphic>
                </wp:inline>
              </w:drawing>
            </w:r>
          </w:p>
          <w:p w:rsidR="004470BC" w:rsidRPr="00856BFF" w:rsidRDefault="004470BC" w:rsidP="00657443">
            <w:pPr>
              <w:rPr>
                <w:rFonts w:ascii="Arial" w:hAnsi="Arial" w:cs="Arial"/>
              </w:rPr>
            </w:pPr>
            <w:r w:rsidRPr="00856BFF">
              <w:rPr>
                <w:rFonts w:ascii="Arial" w:hAnsi="Arial" w:cs="Arial"/>
              </w:rPr>
              <w:t xml:space="preserve">The sum of TN above is 15.8 t/yr which exceeds the 15 t/yr threshold, so this facility has </w:t>
            </w:r>
            <w:r>
              <w:rPr>
                <w:rFonts w:ascii="Arial" w:hAnsi="Arial" w:cs="Arial"/>
              </w:rPr>
              <w:t>exceed</w:t>
            </w:r>
            <w:r w:rsidRPr="00856BFF">
              <w:rPr>
                <w:rFonts w:ascii="Arial" w:hAnsi="Arial" w:cs="Arial"/>
              </w:rPr>
              <w:t>ed Category 3 and must report. The sum of TP above is 2.9 t/yr</w:t>
            </w:r>
            <w:r w:rsidR="0092588B">
              <w:rPr>
                <w:rFonts w:ascii="Arial" w:hAnsi="Arial" w:cs="Arial"/>
              </w:rPr>
              <w:t>,</w:t>
            </w:r>
            <w:r w:rsidRPr="00856BFF">
              <w:rPr>
                <w:rFonts w:ascii="Arial" w:hAnsi="Arial" w:cs="Arial"/>
              </w:rPr>
              <w:t xml:space="preserve"> which is below the 3 t/yr threshold, however this facility must still report both TN and TP emissions and transfers to mandatory reporting transfer destinations because at least one Category 3 threshold has been exceeded. Emissions and transfers are to be reported in kg/yr.</w:t>
            </w:r>
          </w:p>
          <w:p w:rsidR="004470BC" w:rsidRPr="00856BFF" w:rsidRDefault="004470BC" w:rsidP="00657443">
            <w:pPr>
              <w:rPr>
                <w:rFonts w:ascii="Arial" w:hAnsi="Arial" w:cs="Arial"/>
              </w:rPr>
            </w:pPr>
          </w:p>
          <w:p w:rsidR="004470BC" w:rsidRPr="00856BFF" w:rsidRDefault="004470BC" w:rsidP="00657443">
            <w:pPr>
              <w:pStyle w:val="StyleStepItalic1"/>
              <w:rPr>
                <w:rFonts w:ascii="Arial" w:hAnsi="Arial" w:cs="Arial"/>
              </w:rPr>
            </w:pPr>
            <w:r w:rsidRPr="00856BFF">
              <w:rPr>
                <w:rFonts w:ascii="Arial" w:hAnsi="Arial" w:cs="Arial"/>
              </w:rPr>
              <w:t>(optional): The facility may also choose to report the TN and TP voluntary transfers in the water sent to irrigate land</w:t>
            </w:r>
          </w:p>
          <w:p w:rsidR="004470BC" w:rsidRPr="00856BFF" w:rsidRDefault="004470BC" w:rsidP="00657443">
            <w:pPr>
              <w:rPr>
                <w:rFonts w:ascii="Arial" w:hAnsi="Arial" w:cs="Arial"/>
              </w:rPr>
            </w:pPr>
          </w:p>
          <w:p w:rsidR="004470BC" w:rsidRPr="00856BFF" w:rsidRDefault="004470BC" w:rsidP="00657443">
            <w:pPr>
              <w:rPr>
                <w:rFonts w:ascii="Arial" w:hAnsi="Arial" w:cs="Arial"/>
              </w:rPr>
            </w:pPr>
            <w:r w:rsidRPr="00856BFF">
              <w:rPr>
                <w:rFonts w:ascii="Arial" w:hAnsi="Arial" w:cs="Arial"/>
              </w:rPr>
              <w:t xml:space="preserve">Known data: </w:t>
            </w:r>
            <w:r w:rsidRPr="00856BFF">
              <w:rPr>
                <w:rFonts w:ascii="Arial" w:hAnsi="Arial" w:cs="Arial"/>
              </w:rPr>
              <w:tab/>
              <w:t>a) 2.1ML/d of treated wastewater to a natural surface stream, and</w:t>
            </w:r>
          </w:p>
          <w:p w:rsidR="004470BC" w:rsidRPr="00856BFF" w:rsidRDefault="004470BC" w:rsidP="00657443">
            <w:pPr>
              <w:rPr>
                <w:rFonts w:ascii="Arial" w:hAnsi="Arial" w:cs="Arial"/>
              </w:rPr>
            </w:pPr>
            <w:r w:rsidRPr="00856BFF">
              <w:rPr>
                <w:rFonts w:ascii="Arial" w:hAnsi="Arial" w:cs="Arial"/>
              </w:rPr>
              <w:tab/>
            </w:r>
            <w:r w:rsidRPr="00856BFF">
              <w:rPr>
                <w:rFonts w:ascii="Arial" w:hAnsi="Arial" w:cs="Arial"/>
              </w:rPr>
              <w:tab/>
              <w:t>b) nutrient loading of 6mg/L TN and 1.2mg/L TP</w:t>
            </w:r>
          </w:p>
          <w:p w:rsidR="004470BC" w:rsidRPr="00856BFF" w:rsidRDefault="004470BC" w:rsidP="00657443">
            <w:pPr>
              <w:rPr>
                <w:rFonts w:ascii="Arial" w:hAnsi="Arial" w:cs="Arial"/>
              </w:rPr>
            </w:pPr>
          </w:p>
          <w:p w:rsidR="004470BC" w:rsidRPr="00856BFF" w:rsidRDefault="006D3839" w:rsidP="00657443">
            <w:pPr>
              <w:rPr>
                <w:rFonts w:ascii="Arial" w:hAnsi="Arial" w:cs="Arial"/>
              </w:rPr>
            </w:pPr>
            <w:r>
              <w:rPr>
                <w:rFonts w:ascii="Arial" w:hAnsi="Arial" w:cs="Arial"/>
                <w:noProof/>
              </w:rPr>
              <w:drawing>
                <wp:inline distT="0" distB="0" distL="0" distR="0">
                  <wp:extent cx="5403850" cy="368300"/>
                  <wp:effectExtent l="0" t="0" r="635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03850" cy="368300"/>
                          </a:xfrm>
                          <a:prstGeom prst="rect">
                            <a:avLst/>
                          </a:prstGeom>
                          <a:noFill/>
                          <a:ln>
                            <a:noFill/>
                          </a:ln>
                        </pic:spPr>
                      </pic:pic>
                    </a:graphicData>
                  </a:graphic>
                </wp:inline>
              </w:drawing>
            </w:r>
          </w:p>
          <w:p w:rsidR="004470BC" w:rsidRPr="00856BFF" w:rsidRDefault="006D3839" w:rsidP="00657443">
            <w:pPr>
              <w:rPr>
                <w:rFonts w:ascii="Arial" w:hAnsi="Arial" w:cs="Arial"/>
              </w:rPr>
            </w:pPr>
            <w:r>
              <w:rPr>
                <w:rFonts w:ascii="Arial" w:hAnsi="Arial" w:cs="Arial"/>
                <w:noProof/>
              </w:rPr>
              <w:drawing>
                <wp:inline distT="0" distB="0" distL="0" distR="0">
                  <wp:extent cx="5524500" cy="3683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24500" cy="368300"/>
                          </a:xfrm>
                          <a:prstGeom prst="rect">
                            <a:avLst/>
                          </a:prstGeom>
                          <a:noFill/>
                          <a:ln>
                            <a:noFill/>
                          </a:ln>
                        </pic:spPr>
                      </pic:pic>
                    </a:graphicData>
                  </a:graphic>
                </wp:inline>
              </w:drawing>
            </w:r>
          </w:p>
          <w:p w:rsidR="004470BC" w:rsidRPr="00856BFF" w:rsidRDefault="004470BC" w:rsidP="00657443">
            <w:pPr>
              <w:rPr>
                <w:rFonts w:ascii="Arial" w:hAnsi="Arial" w:cs="Arial"/>
              </w:rPr>
            </w:pPr>
          </w:p>
          <w:p w:rsidR="004470BC" w:rsidRPr="00856BFF" w:rsidRDefault="004470BC" w:rsidP="00657443">
            <w:pPr>
              <w:rPr>
                <w:rFonts w:ascii="Arial" w:hAnsi="Arial" w:cs="Arial"/>
              </w:rPr>
            </w:pPr>
            <w:r w:rsidRPr="00856BFF">
              <w:rPr>
                <w:rFonts w:ascii="Arial" w:hAnsi="Arial" w:cs="Arial"/>
              </w:rPr>
              <w:t>Again, these voluntary transfers are to be reported in kg/yr.</w:t>
            </w:r>
          </w:p>
          <w:p w:rsidR="004470BC" w:rsidRPr="00856BFF" w:rsidRDefault="004470BC" w:rsidP="00657443">
            <w:pPr>
              <w:keepNext/>
              <w:rPr>
                <w:rFonts w:ascii="Arial" w:hAnsi="Arial" w:cs="Arial"/>
              </w:rPr>
            </w:pPr>
          </w:p>
        </w:tc>
      </w:tr>
    </w:tbl>
    <w:p w:rsidR="004470BC" w:rsidRPr="00856BFF" w:rsidRDefault="004470BC" w:rsidP="004470BC">
      <w:pPr>
        <w:rPr>
          <w:rFonts w:ascii="Arial" w:hAnsi="Arial" w:cs="Arial"/>
        </w:rPr>
      </w:pPr>
      <w:bookmarkStart w:id="78" w:name="_Toc185061616"/>
      <w:bookmarkStart w:id="79" w:name="_Toc24070038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7DBFF"/>
        <w:tblLook w:val="01E0"/>
      </w:tblPr>
      <w:tblGrid>
        <w:gridCol w:w="9286"/>
      </w:tblGrid>
      <w:tr w:rsidR="004470BC" w:rsidRPr="00856BFF" w:rsidTr="00657443">
        <w:tc>
          <w:tcPr>
            <w:tcW w:w="9286" w:type="dxa"/>
            <w:shd w:val="clear" w:color="auto" w:fill="B7DBFF"/>
          </w:tcPr>
          <w:p w:rsidR="004470BC" w:rsidRPr="00856BFF" w:rsidRDefault="004470BC" w:rsidP="00657443">
            <w:pPr>
              <w:rPr>
                <w:rFonts w:ascii="Arial" w:hAnsi="Arial" w:cs="Arial"/>
                <w:i/>
              </w:rPr>
            </w:pPr>
            <w:r>
              <w:rPr>
                <w:rFonts w:ascii="Arial" w:hAnsi="Arial" w:cs="Arial"/>
                <w:i/>
              </w:rPr>
              <w:t>In the case of C</w:t>
            </w:r>
            <w:r w:rsidRPr="00856BFF">
              <w:rPr>
                <w:rFonts w:ascii="Arial" w:hAnsi="Arial" w:cs="Arial"/>
                <w:i/>
              </w:rPr>
              <w:t>ategory</w:t>
            </w:r>
            <w:r>
              <w:rPr>
                <w:rFonts w:ascii="Arial" w:hAnsi="Arial" w:cs="Arial"/>
                <w:i/>
              </w:rPr>
              <w:t xml:space="preserve"> 3 substances</w:t>
            </w:r>
            <w:r w:rsidRPr="00856BFF">
              <w:rPr>
                <w:rFonts w:ascii="Arial" w:hAnsi="Arial" w:cs="Arial"/>
                <w:i/>
              </w:rPr>
              <w:t xml:space="preserve">, the amount that </w:t>
            </w:r>
            <w:r>
              <w:rPr>
                <w:rFonts w:ascii="Arial" w:hAnsi="Arial" w:cs="Arial"/>
                <w:i/>
              </w:rPr>
              <w:t>exceed</w:t>
            </w:r>
            <w:r w:rsidRPr="00856BFF">
              <w:rPr>
                <w:rFonts w:ascii="Arial" w:hAnsi="Arial" w:cs="Arial"/>
                <w:i/>
              </w:rPr>
              <w:t xml:space="preserve">s the reporting threshold will be the same amount reported as emissions to water or transfer to mandatory reporting transfer destinations. However, the amount emitted and transferred is reported in kilograms per year, not in tonnes per year. See </w:t>
            </w:r>
            <w:r w:rsidRPr="000E0B0D">
              <w:rPr>
                <w:rFonts w:ascii="Arial" w:hAnsi="Arial" w:cs="Arial"/>
                <w:b/>
                <w:i/>
              </w:rPr>
              <w:t>Section Four</w:t>
            </w:r>
            <w:r>
              <w:rPr>
                <w:rFonts w:ascii="Arial" w:hAnsi="Arial" w:cs="Arial"/>
                <w:i/>
              </w:rPr>
              <w:t xml:space="preserve"> </w:t>
            </w:r>
            <w:r w:rsidRPr="00856BFF">
              <w:rPr>
                <w:rFonts w:ascii="Arial" w:hAnsi="Arial" w:cs="Arial"/>
                <w:i/>
              </w:rPr>
              <w:t>for more information.</w:t>
            </w:r>
          </w:p>
        </w:tc>
      </w:tr>
    </w:tbl>
    <w:p w:rsidR="004470BC" w:rsidRPr="00856BFF" w:rsidRDefault="004470BC" w:rsidP="007202A4">
      <w:pPr>
        <w:pStyle w:val="Heading3"/>
        <w:numPr>
          <w:ilvl w:val="2"/>
          <w:numId w:val="0"/>
        </w:numPr>
        <w:tabs>
          <w:tab w:val="num" w:pos="0"/>
        </w:tabs>
        <w:spacing w:before="120" w:after="120"/>
        <w:rPr>
          <w:rFonts w:ascii="Arial" w:hAnsi="Arial"/>
        </w:rPr>
      </w:pPr>
      <w:r w:rsidRPr="00856BFF">
        <w:rPr>
          <w:rFonts w:ascii="Arial" w:hAnsi="Arial"/>
        </w:rPr>
        <w:t xml:space="preserve">Identify </w:t>
      </w:r>
      <w:r>
        <w:rPr>
          <w:rFonts w:ascii="Arial" w:hAnsi="Arial"/>
        </w:rPr>
        <w:t>which NPI</w:t>
      </w:r>
      <w:r w:rsidRPr="00856BFF">
        <w:rPr>
          <w:rFonts w:ascii="Arial" w:hAnsi="Arial"/>
        </w:rPr>
        <w:t xml:space="preserve"> substances to report</w:t>
      </w:r>
      <w:bookmarkEnd w:id="78"/>
      <w:bookmarkEnd w:id="79"/>
      <w:r>
        <w:rPr>
          <w:rFonts w:ascii="Arial" w:hAnsi="Arial"/>
        </w:rPr>
        <w:t xml:space="preserve"> and next steps</w:t>
      </w:r>
    </w:p>
    <w:p w:rsidR="004470BC" w:rsidRDefault="004470BC" w:rsidP="004470BC">
      <w:pPr>
        <w:pStyle w:val="Bullets"/>
        <w:rPr>
          <w:rFonts w:ascii="Arial" w:hAnsi="Arial" w:cs="Arial"/>
        </w:rPr>
      </w:pPr>
      <w:r w:rsidRPr="00856BFF">
        <w:rPr>
          <w:rFonts w:ascii="Arial" w:hAnsi="Arial" w:cs="Arial"/>
        </w:rPr>
        <w:t xml:space="preserve">Now that you have an understanding of </w:t>
      </w:r>
      <w:r>
        <w:rPr>
          <w:rFonts w:ascii="Arial" w:hAnsi="Arial" w:cs="Arial"/>
        </w:rPr>
        <w:t>how to determine</w:t>
      </w:r>
      <w:r w:rsidRPr="00856BFF">
        <w:rPr>
          <w:rFonts w:ascii="Arial" w:hAnsi="Arial" w:cs="Arial"/>
        </w:rPr>
        <w:t xml:space="preserve"> </w:t>
      </w:r>
      <w:r>
        <w:rPr>
          <w:rFonts w:ascii="Arial" w:hAnsi="Arial" w:cs="Arial"/>
        </w:rPr>
        <w:t xml:space="preserve">reporting </w:t>
      </w:r>
      <w:r w:rsidRPr="00856BFF">
        <w:rPr>
          <w:rFonts w:ascii="Arial" w:hAnsi="Arial" w:cs="Arial"/>
        </w:rPr>
        <w:t xml:space="preserve">thresholds </w:t>
      </w:r>
      <w:r>
        <w:rPr>
          <w:rFonts w:ascii="Arial" w:hAnsi="Arial" w:cs="Arial"/>
        </w:rPr>
        <w:t xml:space="preserve">for NPI </w:t>
      </w:r>
      <w:r w:rsidRPr="00856BFF">
        <w:rPr>
          <w:rFonts w:ascii="Arial" w:hAnsi="Arial" w:cs="Arial"/>
        </w:rPr>
        <w:t>substance</w:t>
      </w:r>
      <w:r>
        <w:rPr>
          <w:rFonts w:ascii="Arial" w:hAnsi="Arial" w:cs="Arial"/>
        </w:rPr>
        <w:t>s,</w:t>
      </w:r>
      <w:r w:rsidRPr="00856BFF">
        <w:rPr>
          <w:rFonts w:ascii="Arial" w:hAnsi="Arial" w:cs="Arial"/>
        </w:rPr>
        <w:t xml:space="preserve"> as outlined in the beginning of this </w:t>
      </w:r>
      <w:r>
        <w:rPr>
          <w:rFonts w:ascii="Arial" w:hAnsi="Arial" w:cs="Arial"/>
        </w:rPr>
        <w:t>S</w:t>
      </w:r>
      <w:r w:rsidRPr="00856BFF">
        <w:rPr>
          <w:rFonts w:ascii="Arial" w:hAnsi="Arial" w:cs="Arial"/>
        </w:rPr>
        <w:t xml:space="preserve">ection, you should be able to identify </w:t>
      </w:r>
      <w:r>
        <w:rPr>
          <w:rFonts w:ascii="Arial" w:hAnsi="Arial" w:cs="Arial"/>
        </w:rPr>
        <w:t>the</w:t>
      </w:r>
      <w:r w:rsidRPr="00856BFF">
        <w:rPr>
          <w:rFonts w:ascii="Arial" w:hAnsi="Arial" w:cs="Arial"/>
        </w:rPr>
        <w:t xml:space="preserve"> </w:t>
      </w:r>
      <w:r>
        <w:rPr>
          <w:rFonts w:ascii="Arial" w:hAnsi="Arial" w:cs="Arial"/>
        </w:rPr>
        <w:t xml:space="preserve">NPI </w:t>
      </w:r>
      <w:r w:rsidRPr="00856BFF">
        <w:rPr>
          <w:rFonts w:ascii="Arial" w:hAnsi="Arial" w:cs="Arial"/>
        </w:rPr>
        <w:t xml:space="preserve">substance(s) </w:t>
      </w:r>
      <w:r>
        <w:rPr>
          <w:rFonts w:ascii="Arial" w:hAnsi="Arial" w:cs="Arial"/>
        </w:rPr>
        <w:t>for which the relevant threshold(s) are</w:t>
      </w:r>
      <w:r w:rsidRPr="00856BFF">
        <w:rPr>
          <w:rFonts w:ascii="Arial" w:hAnsi="Arial" w:cs="Arial"/>
        </w:rPr>
        <w:t xml:space="preserve"> </w:t>
      </w:r>
      <w:r>
        <w:rPr>
          <w:rFonts w:ascii="Arial" w:hAnsi="Arial" w:cs="Arial"/>
        </w:rPr>
        <w:t>exceeded as a result of activities at your facility</w:t>
      </w:r>
      <w:r w:rsidRPr="00856BFF">
        <w:rPr>
          <w:rFonts w:ascii="Arial" w:hAnsi="Arial" w:cs="Arial"/>
        </w:rPr>
        <w:t xml:space="preserve">. </w:t>
      </w:r>
    </w:p>
    <w:p w:rsidR="004470BC" w:rsidRPr="000A1F5A" w:rsidRDefault="004470BC" w:rsidP="004470BC">
      <w:pPr>
        <w:pStyle w:val="Bullets"/>
        <w:rPr>
          <w:rFonts w:ascii="Arial" w:hAnsi="Arial" w:cs="Arial"/>
          <w:b/>
        </w:rPr>
      </w:pPr>
      <w:r>
        <w:rPr>
          <w:rFonts w:ascii="Arial" w:hAnsi="Arial" w:cs="Arial"/>
        </w:rPr>
        <w:t xml:space="preserve">You must now estimate </w:t>
      </w:r>
      <w:r w:rsidRPr="00856BFF">
        <w:rPr>
          <w:rFonts w:ascii="Arial" w:hAnsi="Arial" w:cs="Arial"/>
        </w:rPr>
        <w:t>emissions and transfers</w:t>
      </w:r>
      <w:r>
        <w:rPr>
          <w:rFonts w:ascii="Arial" w:hAnsi="Arial" w:cs="Arial"/>
        </w:rPr>
        <w:t xml:space="preserve"> of these substances,</w:t>
      </w:r>
      <w:r w:rsidRPr="00856BFF">
        <w:rPr>
          <w:rFonts w:ascii="Arial" w:hAnsi="Arial" w:cs="Arial"/>
        </w:rPr>
        <w:t xml:space="preserve"> </w:t>
      </w:r>
      <w:r>
        <w:rPr>
          <w:rFonts w:ascii="Arial" w:hAnsi="Arial" w:cs="Arial"/>
        </w:rPr>
        <w:t>and</w:t>
      </w:r>
      <w:r w:rsidRPr="00856BFF">
        <w:rPr>
          <w:rFonts w:ascii="Arial" w:hAnsi="Arial" w:cs="Arial"/>
        </w:rPr>
        <w:t xml:space="preserve"> report </w:t>
      </w:r>
      <w:r>
        <w:rPr>
          <w:rFonts w:ascii="Arial" w:hAnsi="Arial" w:cs="Arial"/>
        </w:rPr>
        <w:t xml:space="preserve">your estimates </w:t>
      </w:r>
      <w:r w:rsidRPr="00856BFF">
        <w:rPr>
          <w:rFonts w:ascii="Arial" w:hAnsi="Arial" w:cs="Arial"/>
        </w:rPr>
        <w:t>to the NPI.</w:t>
      </w:r>
      <w:r w:rsidRPr="00527ECD">
        <w:rPr>
          <w:rFonts w:ascii="Arial" w:hAnsi="Arial" w:cs="Arial"/>
          <w:b/>
        </w:rPr>
        <w:t xml:space="preserve"> </w:t>
      </w:r>
      <w:r w:rsidRPr="000E0B0D">
        <w:rPr>
          <w:rFonts w:ascii="Arial" w:hAnsi="Arial" w:cs="Arial"/>
          <w:b/>
        </w:rPr>
        <w:t>Section Three</w:t>
      </w:r>
      <w:r w:rsidRPr="00856BFF">
        <w:rPr>
          <w:rFonts w:ascii="Arial" w:hAnsi="Arial" w:cs="Arial"/>
        </w:rPr>
        <w:t xml:space="preserve"> </w:t>
      </w:r>
      <w:r>
        <w:rPr>
          <w:rFonts w:ascii="Arial" w:hAnsi="Arial" w:cs="Arial"/>
        </w:rPr>
        <w:t>provides</w:t>
      </w:r>
      <w:r w:rsidRPr="00856BFF">
        <w:rPr>
          <w:rFonts w:ascii="Arial" w:hAnsi="Arial" w:cs="Arial"/>
        </w:rPr>
        <w:t xml:space="preserve"> information</w:t>
      </w:r>
      <w:r>
        <w:rPr>
          <w:rFonts w:ascii="Arial" w:hAnsi="Arial" w:cs="Arial"/>
        </w:rPr>
        <w:t xml:space="preserve"> on how to</w:t>
      </w:r>
      <w:r w:rsidRPr="00856BFF">
        <w:rPr>
          <w:rFonts w:ascii="Arial" w:hAnsi="Arial" w:cs="Arial"/>
        </w:rPr>
        <w:t xml:space="preserve"> estimate emissions of </w:t>
      </w:r>
      <w:smartTag w:uri="urn:schemas-microsoft-com:office:smarttags" w:element="PersonName">
        <w:r w:rsidRPr="00856BFF">
          <w:rPr>
            <w:rFonts w:ascii="Arial" w:hAnsi="Arial" w:cs="Arial"/>
          </w:rPr>
          <w:t>NPI</w:t>
        </w:r>
      </w:smartTag>
      <w:r w:rsidRPr="00856BFF">
        <w:rPr>
          <w:rFonts w:ascii="Arial" w:hAnsi="Arial" w:cs="Arial"/>
        </w:rPr>
        <w:t xml:space="preserve"> substances to air, land and water</w:t>
      </w:r>
      <w:r>
        <w:rPr>
          <w:rFonts w:ascii="Arial" w:hAnsi="Arial" w:cs="Arial"/>
        </w:rPr>
        <w:t>.</w:t>
      </w:r>
      <w:r>
        <w:rPr>
          <w:rFonts w:ascii="Arial" w:hAnsi="Arial" w:cs="Arial"/>
          <w:b/>
        </w:rPr>
        <w:t xml:space="preserve"> </w:t>
      </w:r>
      <w:r w:rsidRPr="000E0B0D">
        <w:rPr>
          <w:rFonts w:ascii="Arial" w:hAnsi="Arial" w:cs="Arial"/>
          <w:b/>
        </w:rPr>
        <w:t>Section Four</w:t>
      </w:r>
      <w:r w:rsidRPr="00856BFF">
        <w:rPr>
          <w:rFonts w:ascii="Arial" w:hAnsi="Arial" w:cs="Arial"/>
        </w:rPr>
        <w:t xml:space="preserve"> </w:t>
      </w:r>
      <w:r>
        <w:rPr>
          <w:rFonts w:ascii="Arial" w:hAnsi="Arial" w:cs="Arial"/>
        </w:rPr>
        <w:t xml:space="preserve">provides </w:t>
      </w:r>
      <w:r w:rsidRPr="00856BFF">
        <w:rPr>
          <w:rFonts w:ascii="Arial" w:hAnsi="Arial" w:cs="Arial"/>
        </w:rPr>
        <w:t xml:space="preserve">information </w:t>
      </w:r>
      <w:r>
        <w:rPr>
          <w:rFonts w:ascii="Arial" w:hAnsi="Arial" w:cs="Arial"/>
        </w:rPr>
        <w:t>on how to estimate</w:t>
      </w:r>
      <w:r w:rsidRPr="00856BFF">
        <w:rPr>
          <w:rFonts w:ascii="Arial" w:hAnsi="Arial" w:cs="Arial"/>
        </w:rPr>
        <w:t xml:space="preserve"> transfers of NPI substances within waste.</w:t>
      </w:r>
    </w:p>
    <w:p w:rsidR="004470BC" w:rsidRPr="00856BFF" w:rsidRDefault="004470BC" w:rsidP="007968B2">
      <w:pPr>
        <w:pStyle w:val="Bullets"/>
        <w:numPr>
          <w:ilvl w:val="0"/>
          <w:numId w:val="0"/>
        </w:numPr>
        <w:rPr>
          <w:rFonts w:ascii="Arial" w:hAnsi="Arial" w:cs="Arial"/>
        </w:rPr>
        <w:sectPr w:rsidR="004470BC" w:rsidRPr="00856BFF" w:rsidSect="00657443">
          <w:pgSz w:w="11906" w:h="16838" w:code="9"/>
          <w:pgMar w:top="1440" w:right="1418" w:bottom="1077" w:left="1418" w:header="709" w:footer="425" w:gutter="0"/>
          <w:cols w:space="708"/>
          <w:docGrid w:linePitch="360"/>
        </w:sectPr>
      </w:pPr>
    </w:p>
    <w:p w:rsidR="004470BC" w:rsidRPr="00856BFF" w:rsidRDefault="009D1B3F" w:rsidP="004470BC">
      <w:pPr>
        <w:pStyle w:val="Heading1"/>
        <w:keepNext w:val="0"/>
        <w:tabs>
          <w:tab w:val="right" w:pos="8222"/>
        </w:tabs>
        <w:rPr>
          <w:rFonts w:ascii="Arial" w:hAnsi="Arial"/>
        </w:rPr>
      </w:pPr>
      <w:bookmarkStart w:id="80" w:name="_Toc371079746"/>
      <w:bookmarkStart w:id="81" w:name="_Toc371079748"/>
      <w:bookmarkStart w:id="82" w:name="_Toc371079749"/>
      <w:bookmarkStart w:id="83" w:name="_Toc428975607"/>
      <w:bookmarkEnd w:id="80"/>
      <w:bookmarkEnd w:id="81"/>
      <w:bookmarkEnd w:id="82"/>
      <w:r>
        <w:rPr>
          <w:rFonts w:ascii="Arial" w:hAnsi="Arial"/>
        </w:rPr>
        <w:t>SECTION THREE</w:t>
      </w:r>
      <w:r w:rsidRPr="00856BFF">
        <w:rPr>
          <w:rFonts w:ascii="Arial" w:hAnsi="Arial"/>
        </w:rPr>
        <w:br/>
      </w:r>
      <w:r w:rsidR="0065490F">
        <w:rPr>
          <w:rFonts w:ascii="Arial" w:hAnsi="Arial"/>
        </w:rPr>
        <w:t>Estimating NPI Emissions</w:t>
      </w:r>
      <w:bookmarkEnd w:id="83"/>
    </w:p>
    <w:p w:rsidR="004470BC" w:rsidRPr="00856BFF" w:rsidRDefault="004470BC" w:rsidP="004470BC">
      <w:pPr>
        <w:rPr>
          <w:rFonts w:ascii="Arial" w:hAnsi="Arial" w:cs="Arial"/>
        </w:rPr>
      </w:pPr>
    </w:p>
    <w:p w:rsidR="004470BC" w:rsidRPr="00856BFF" w:rsidRDefault="004470BC" w:rsidP="004470BC">
      <w:pPr>
        <w:rPr>
          <w:rFonts w:ascii="Arial" w:hAnsi="Arial" w:cs="Arial"/>
        </w:rPr>
      </w:pPr>
      <w:r w:rsidRPr="000E0B0D">
        <w:rPr>
          <w:rFonts w:ascii="Arial" w:hAnsi="Arial" w:cs="Arial"/>
          <w:b/>
        </w:rPr>
        <w:t>Section Two</w:t>
      </w:r>
      <w:r w:rsidRPr="00856BFF">
        <w:rPr>
          <w:rFonts w:ascii="Arial" w:hAnsi="Arial" w:cs="Arial"/>
        </w:rPr>
        <w:t xml:space="preserve"> helped to identify the list of </w:t>
      </w:r>
      <w:smartTag w:uri="urn:schemas-microsoft-com:office:smarttags" w:element="PersonName">
        <w:r w:rsidRPr="00856BFF">
          <w:rPr>
            <w:rFonts w:ascii="Arial" w:hAnsi="Arial" w:cs="Arial"/>
          </w:rPr>
          <w:t>NPI</w:t>
        </w:r>
      </w:smartTag>
      <w:r w:rsidRPr="00856BFF">
        <w:rPr>
          <w:rFonts w:ascii="Arial" w:hAnsi="Arial" w:cs="Arial"/>
        </w:rPr>
        <w:t xml:space="preserve"> substances used and their associated </w:t>
      </w:r>
      <w:smartTag w:uri="urn:schemas-microsoft-com:office:smarttags" w:element="PersonName">
        <w:r w:rsidRPr="00856BFF">
          <w:rPr>
            <w:rFonts w:ascii="Arial" w:hAnsi="Arial" w:cs="Arial"/>
          </w:rPr>
          <w:t>NPI</w:t>
        </w:r>
      </w:smartTag>
      <w:r w:rsidRPr="00856BFF">
        <w:rPr>
          <w:rFonts w:ascii="Arial" w:hAnsi="Arial" w:cs="Arial"/>
        </w:rPr>
        <w:t xml:space="preserve"> reporting thresholds. </w:t>
      </w:r>
      <w:r>
        <w:rPr>
          <w:rFonts w:ascii="Arial" w:hAnsi="Arial" w:cs="Arial"/>
        </w:rPr>
        <w:t>This section provides guidance on how to estimate emissions. Y</w:t>
      </w:r>
      <w:r w:rsidRPr="00856BFF">
        <w:rPr>
          <w:rFonts w:ascii="Arial" w:hAnsi="Arial" w:cs="Arial"/>
        </w:rPr>
        <w:t xml:space="preserve">ou will need to estimate facility emissions </w:t>
      </w:r>
      <w:r>
        <w:rPr>
          <w:rFonts w:ascii="Arial" w:hAnsi="Arial" w:cs="Arial"/>
        </w:rPr>
        <w:t>f</w:t>
      </w:r>
      <w:r w:rsidRPr="00856BFF">
        <w:rPr>
          <w:rFonts w:ascii="Arial" w:hAnsi="Arial" w:cs="Arial"/>
        </w:rPr>
        <w:t xml:space="preserve">or all substances </w:t>
      </w:r>
      <w:r>
        <w:rPr>
          <w:rFonts w:ascii="Arial" w:hAnsi="Arial" w:cs="Arial"/>
        </w:rPr>
        <w:t>for which the</w:t>
      </w:r>
      <w:r w:rsidRPr="00856BFF">
        <w:rPr>
          <w:rFonts w:ascii="Arial" w:hAnsi="Arial" w:cs="Arial"/>
        </w:rPr>
        <w:t xml:space="preserve"> </w:t>
      </w:r>
      <w:r>
        <w:rPr>
          <w:rFonts w:ascii="Arial" w:hAnsi="Arial" w:cs="Arial"/>
        </w:rPr>
        <w:t xml:space="preserve">NPI </w:t>
      </w:r>
      <w:r w:rsidRPr="00856BFF">
        <w:rPr>
          <w:rFonts w:ascii="Arial" w:hAnsi="Arial" w:cs="Arial"/>
        </w:rPr>
        <w:t xml:space="preserve">reporting threshold </w:t>
      </w:r>
      <w:r>
        <w:rPr>
          <w:rFonts w:ascii="Arial" w:hAnsi="Arial" w:cs="Arial"/>
        </w:rPr>
        <w:t>is</w:t>
      </w:r>
      <w:r w:rsidRPr="00856BFF">
        <w:rPr>
          <w:rFonts w:ascii="Arial" w:hAnsi="Arial" w:cs="Arial"/>
        </w:rPr>
        <w:t xml:space="preserve"> trigger</w:t>
      </w:r>
      <w:r>
        <w:rPr>
          <w:rFonts w:ascii="Arial" w:hAnsi="Arial" w:cs="Arial"/>
        </w:rPr>
        <w:t>ed</w:t>
      </w:r>
      <w:r w:rsidRPr="00856BFF">
        <w:rPr>
          <w:rFonts w:ascii="Arial" w:hAnsi="Arial" w:cs="Arial"/>
        </w:rPr>
        <w:t xml:space="preserve"> and report the</w:t>
      </w:r>
      <w:r>
        <w:rPr>
          <w:rFonts w:ascii="Arial" w:hAnsi="Arial" w:cs="Arial"/>
        </w:rPr>
        <w:t>se,</w:t>
      </w:r>
      <w:r w:rsidRPr="00856BFF">
        <w:rPr>
          <w:rFonts w:ascii="Arial" w:hAnsi="Arial" w:cs="Arial"/>
        </w:rPr>
        <w:t xml:space="preserve"> along with transfers of </w:t>
      </w:r>
      <w:smartTag w:uri="urn:schemas-microsoft-com:office:smarttags" w:element="PersonName">
        <w:r w:rsidRPr="00856BFF">
          <w:rPr>
            <w:rFonts w:ascii="Arial" w:hAnsi="Arial" w:cs="Arial"/>
          </w:rPr>
          <w:t>NPI</w:t>
        </w:r>
      </w:smartTag>
      <w:r w:rsidRPr="00856BFF">
        <w:rPr>
          <w:rFonts w:ascii="Arial" w:hAnsi="Arial" w:cs="Arial"/>
        </w:rPr>
        <w:t xml:space="preserve"> substances in waste (described in </w:t>
      </w:r>
      <w:r w:rsidRPr="00856BFF">
        <w:rPr>
          <w:rFonts w:ascii="Arial" w:hAnsi="Arial" w:cs="Arial"/>
          <w:b/>
        </w:rPr>
        <w:t xml:space="preserve">Section </w:t>
      </w:r>
      <w:r>
        <w:rPr>
          <w:rFonts w:ascii="Arial" w:hAnsi="Arial" w:cs="Arial"/>
          <w:b/>
        </w:rPr>
        <w:t>F</w:t>
      </w:r>
      <w:r w:rsidRPr="00856BFF">
        <w:rPr>
          <w:rFonts w:ascii="Arial" w:hAnsi="Arial" w:cs="Arial"/>
          <w:b/>
        </w:rPr>
        <w:t>our</w:t>
      </w:r>
      <w:r w:rsidRPr="00856BFF">
        <w:rPr>
          <w:rFonts w:ascii="Arial" w:hAnsi="Arial" w:cs="Arial"/>
        </w:rPr>
        <w:t xml:space="preserve">). </w:t>
      </w:r>
      <w:r w:rsidRPr="00856BFF">
        <w:rPr>
          <w:rFonts w:ascii="Arial" w:hAnsi="Arial" w:cs="Arial"/>
          <w:b/>
        </w:rPr>
        <w:t>Section</w:t>
      </w:r>
      <w:r w:rsidR="00E81FE4">
        <w:rPr>
          <w:rFonts w:ascii="Arial" w:hAnsi="Arial" w:cs="Arial"/>
          <w:b/>
        </w:rPr>
        <w:t xml:space="preserve"> </w:t>
      </w:r>
      <w:r>
        <w:rPr>
          <w:rFonts w:ascii="Arial" w:hAnsi="Arial" w:cs="Arial"/>
          <w:b/>
        </w:rPr>
        <w:t>F</w:t>
      </w:r>
      <w:r w:rsidRPr="00856BFF">
        <w:rPr>
          <w:rFonts w:ascii="Arial" w:hAnsi="Arial" w:cs="Arial"/>
          <w:b/>
        </w:rPr>
        <w:t>ive</w:t>
      </w:r>
      <w:r w:rsidRPr="00856BFF">
        <w:rPr>
          <w:rFonts w:ascii="Arial" w:hAnsi="Arial" w:cs="Arial"/>
        </w:rPr>
        <w:t xml:space="preserve"> provides more information on how to report using the NPI Online Reporting System </w:t>
      </w:r>
      <w:r>
        <w:rPr>
          <w:rFonts w:ascii="Arial" w:hAnsi="Arial" w:cs="Arial"/>
        </w:rPr>
        <w:t>and</w:t>
      </w:r>
      <w:r w:rsidRPr="00856BFF">
        <w:rPr>
          <w:rFonts w:ascii="Arial" w:hAnsi="Arial" w:cs="Arial"/>
        </w:rPr>
        <w:t xml:space="preserve"> paper reporting form.</w:t>
      </w:r>
    </w:p>
    <w:p w:rsidR="004470BC" w:rsidRPr="00856BFF" w:rsidRDefault="004470BC" w:rsidP="004470BC">
      <w:pPr>
        <w:rPr>
          <w:rFonts w:ascii="Arial" w:hAnsi="Arial" w:cs="Arial"/>
        </w:rPr>
      </w:pPr>
    </w:p>
    <w:p w:rsidR="004470BC" w:rsidRPr="00856BFF" w:rsidRDefault="004470BC" w:rsidP="004470BC">
      <w:pPr>
        <w:rPr>
          <w:rFonts w:ascii="Arial" w:hAnsi="Arial" w:cs="Arial"/>
        </w:rPr>
      </w:pPr>
      <w:r>
        <w:rPr>
          <w:rFonts w:ascii="Arial" w:hAnsi="Arial" w:cs="Arial"/>
        </w:rPr>
        <w:t>If you require f</w:t>
      </w:r>
      <w:r w:rsidRPr="00856BFF">
        <w:rPr>
          <w:rFonts w:ascii="Arial" w:hAnsi="Arial" w:cs="Arial"/>
        </w:rPr>
        <w:t>urther information and guidance on how to estimate emissions from specific industry processes</w:t>
      </w:r>
      <w:r>
        <w:rPr>
          <w:rFonts w:ascii="Arial" w:hAnsi="Arial" w:cs="Arial"/>
        </w:rPr>
        <w:t>, you should consult</w:t>
      </w:r>
      <w:r w:rsidRPr="00856BFF">
        <w:rPr>
          <w:rFonts w:ascii="Arial" w:hAnsi="Arial" w:cs="Arial"/>
        </w:rPr>
        <w:t xml:space="preserve"> the </w:t>
      </w:r>
      <w:r>
        <w:rPr>
          <w:rFonts w:ascii="Arial" w:hAnsi="Arial" w:cs="Arial"/>
        </w:rPr>
        <w:t xml:space="preserve">relevant </w:t>
      </w:r>
      <w:r w:rsidRPr="00856BFF">
        <w:rPr>
          <w:rFonts w:ascii="Arial" w:hAnsi="Arial" w:cs="Arial"/>
        </w:rPr>
        <w:t>industry sector EET manual</w:t>
      </w:r>
      <w:r>
        <w:rPr>
          <w:rFonts w:ascii="Arial" w:hAnsi="Arial" w:cs="Arial"/>
        </w:rPr>
        <w:t>(s)</w:t>
      </w:r>
      <w:r w:rsidRPr="00856BFF">
        <w:rPr>
          <w:rFonts w:ascii="Arial" w:hAnsi="Arial" w:cs="Arial"/>
        </w:rPr>
        <w:t xml:space="preserve">. The manuals have been specifically developed for each industry type identified through their ANZSIC 2006 code. </w:t>
      </w:r>
      <w:r>
        <w:rPr>
          <w:rFonts w:ascii="Arial" w:hAnsi="Arial" w:cs="Arial"/>
        </w:rPr>
        <w:t>Manuals</w:t>
      </w:r>
      <w:r w:rsidRPr="00856BFF">
        <w:rPr>
          <w:rFonts w:ascii="Arial" w:hAnsi="Arial" w:cs="Arial"/>
        </w:rPr>
        <w:t xml:space="preserve"> can be viewed/downloaded from the </w:t>
      </w:r>
      <w:smartTag w:uri="urn:schemas-microsoft-com:office:smarttags" w:element="PersonName">
        <w:r w:rsidRPr="00856BFF">
          <w:rPr>
            <w:rFonts w:ascii="Arial" w:hAnsi="Arial" w:cs="Arial"/>
          </w:rPr>
          <w:t>NPI</w:t>
        </w:r>
      </w:smartTag>
      <w:r w:rsidRPr="00856BFF">
        <w:rPr>
          <w:rFonts w:ascii="Arial" w:hAnsi="Arial" w:cs="Arial"/>
        </w:rPr>
        <w:t xml:space="preserve"> website. If you do not have </w:t>
      </w:r>
      <w:r>
        <w:rPr>
          <w:rFonts w:ascii="Arial" w:hAnsi="Arial" w:cs="Arial"/>
        </w:rPr>
        <w:t>i</w:t>
      </w:r>
      <w:r w:rsidRPr="00856BFF">
        <w:rPr>
          <w:rFonts w:ascii="Arial" w:hAnsi="Arial" w:cs="Arial"/>
        </w:rPr>
        <w:t>nternet access, call your state or territory environment agency to obtain a copy</w:t>
      </w:r>
      <w:r>
        <w:rPr>
          <w:rFonts w:ascii="Arial" w:hAnsi="Arial" w:cs="Arial"/>
        </w:rPr>
        <w:t xml:space="preserve"> of the relevant manual(s)</w:t>
      </w:r>
      <w:r w:rsidRPr="00856BFF">
        <w:rPr>
          <w:rFonts w:ascii="Arial" w:hAnsi="Arial" w:cs="Arial"/>
        </w:rPr>
        <w:t>.</w:t>
      </w:r>
    </w:p>
    <w:p w:rsidR="004470BC" w:rsidRPr="00856BFF" w:rsidRDefault="004470BC" w:rsidP="004470BC">
      <w:pPr>
        <w:rPr>
          <w:rFonts w:ascii="Arial" w:hAnsi="Arial" w:cs="Arial"/>
        </w:rPr>
      </w:pPr>
    </w:p>
    <w:tbl>
      <w:tblPr>
        <w:tblW w:w="5000" w:type="pct"/>
        <w:shd w:val="clear" w:color="auto" w:fill="E6E6E6"/>
        <w:tblLook w:val="01E0"/>
      </w:tblPr>
      <w:tblGrid>
        <w:gridCol w:w="9428"/>
      </w:tblGrid>
      <w:tr w:rsidR="004470BC" w:rsidRPr="00856BFF" w:rsidTr="00657443">
        <w:tc>
          <w:tcPr>
            <w:tcW w:w="5000" w:type="pct"/>
            <w:shd w:val="clear" w:color="auto" w:fill="E6E6E6"/>
          </w:tcPr>
          <w:p w:rsidR="004470BC" w:rsidRPr="00856BFF" w:rsidRDefault="004470BC" w:rsidP="00657443">
            <w:pPr>
              <w:pStyle w:val="Heading2"/>
              <w:rPr>
                <w:rFonts w:ascii="Arial" w:hAnsi="Arial"/>
              </w:rPr>
            </w:pPr>
            <w:bookmarkStart w:id="84" w:name="_Toc74547086"/>
            <w:bookmarkStart w:id="85" w:name="_Toc185061618"/>
            <w:bookmarkStart w:id="86" w:name="_Toc240700384"/>
            <w:bookmarkStart w:id="87" w:name="_Toc428975608"/>
            <w:r w:rsidRPr="00856BFF">
              <w:rPr>
                <w:rFonts w:ascii="Arial" w:hAnsi="Arial"/>
              </w:rPr>
              <w:t>How are emissions defined</w:t>
            </w:r>
            <w:bookmarkEnd w:id="84"/>
            <w:r w:rsidRPr="00856BFF">
              <w:rPr>
                <w:rFonts w:ascii="Arial" w:hAnsi="Arial"/>
              </w:rPr>
              <w:t>?</w:t>
            </w:r>
            <w:bookmarkEnd w:id="85"/>
            <w:bookmarkEnd w:id="86"/>
            <w:bookmarkEnd w:id="87"/>
          </w:p>
        </w:tc>
      </w:tr>
    </w:tbl>
    <w:p w:rsidR="004470BC" w:rsidRPr="00856BFF" w:rsidRDefault="004470BC" w:rsidP="004470BC">
      <w:pPr>
        <w:rPr>
          <w:rFonts w:ascii="Arial" w:hAnsi="Arial" w:cs="Arial"/>
        </w:rPr>
      </w:pPr>
    </w:p>
    <w:p w:rsidR="004470BC" w:rsidRPr="00856BFF" w:rsidRDefault="004470BC" w:rsidP="004470BC">
      <w:pPr>
        <w:spacing w:line="360" w:lineRule="auto"/>
        <w:rPr>
          <w:rFonts w:ascii="Arial" w:hAnsi="Arial" w:cs="Arial"/>
        </w:rPr>
      </w:pPr>
      <w:r w:rsidRPr="00856BFF">
        <w:rPr>
          <w:rFonts w:ascii="Arial" w:hAnsi="Arial" w:cs="Arial"/>
        </w:rPr>
        <w:t xml:space="preserve">For </w:t>
      </w:r>
      <w:smartTag w:uri="urn:schemas-microsoft-com:office:smarttags" w:element="PersonName">
        <w:r w:rsidRPr="00856BFF">
          <w:rPr>
            <w:rFonts w:ascii="Arial" w:hAnsi="Arial" w:cs="Arial"/>
          </w:rPr>
          <w:t>NPI</w:t>
        </w:r>
      </w:smartTag>
      <w:r w:rsidRPr="00856BFF">
        <w:rPr>
          <w:rFonts w:ascii="Arial" w:hAnsi="Arial" w:cs="Arial"/>
        </w:rPr>
        <w:t xml:space="preserve"> reporting purposes </w:t>
      </w:r>
      <w:r>
        <w:rPr>
          <w:rFonts w:ascii="Arial" w:hAnsi="Arial" w:cs="Arial"/>
        </w:rPr>
        <w:t>“</w:t>
      </w:r>
      <w:r w:rsidRPr="00856BFF">
        <w:rPr>
          <w:rFonts w:ascii="Arial" w:hAnsi="Arial" w:cs="Arial"/>
        </w:rPr>
        <w:t>emissions</w:t>
      </w:r>
      <w:r>
        <w:rPr>
          <w:rFonts w:ascii="Arial" w:hAnsi="Arial" w:cs="Arial"/>
        </w:rPr>
        <w:t>”</w:t>
      </w:r>
      <w:r w:rsidRPr="00856BFF">
        <w:rPr>
          <w:rFonts w:ascii="Arial" w:hAnsi="Arial" w:cs="Arial"/>
        </w:rPr>
        <w:t xml:space="preserve"> are defined as:</w:t>
      </w:r>
    </w:p>
    <w:p w:rsidR="004470BC" w:rsidRPr="00856BFF" w:rsidRDefault="004470BC" w:rsidP="004470BC">
      <w:pPr>
        <w:rPr>
          <w:rFonts w:ascii="Arial" w:hAnsi="Arial" w:cs="Arial"/>
          <w:i/>
          <w:iCs/>
        </w:rPr>
      </w:pPr>
      <w:r>
        <w:rPr>
          <w:rFonts w:ascii="Arial" w:hAnsi="Arial" w:cs="Arial"/>
          <w:i/>
          <w:iCs/>
        </w:rPr>
        <w:t>“</w:t>
      </w:r>
      <w:r w:rsidRPr="00856BFF">
        <w:rPr>
          <w:rFonts w:ascii="Arial" w:hAnsi="Arial" w:cs="Arial"/>
          <w:i/>
          <w:iCs/>
        </w:rPr>
        <w:t xml:space="preserve">the release of an </w:t>
      </w:r>
      <w:smartTag w:uri="urn:schemas-microsoft-com:office:smarttags" w:element="PersonName">
        <w:r w:rsidRPr="00856BFF">
          <w:rPr>
            <w:rFonts w:ascii="Arial" w:hAnsi="Arial" w:cs="Arial"/>
            <w:i/>
            <w:iCs/>
          </w:rPr>
          <w:t>NPI</w:t>
        </w:r>
      </w:smartTag>
      <w:r w:rsidRPr="00856BFF">
        <w:rPr>
          <w:rFonts w:ascii="Arial" w:hAnsi="Arial" w:cs="Arial"/>
          <w:i/>
          <w:iCs/>
        </w:rPr>
        <w:t xml:space="preserve"> substance to the environment, whether in pure form, or contained in other matter, and/or in solid, liquid or gaseous form.</w:t>
      </w:r>
      <w:r>
        <w:rPr>
          <w:rFonts w:ascii="Arial" w:hAnsi="Arial" w:cs="Arial"/>
          <w:i/>
          <w:iCs/>
        </w:rPr>
        <w:t>”</w:t>
      </w:r>
    </w:p>
    <w:p w:rsidR="004470BC" w:rsidRPr="00856BFF" w:rsidRDefault="004470BC" w:rsidP="004470BC">
      <w:pPr>
        <w:rPr>
          <w:rFonts w:ascii="Arial" w:hAnsi="Arial" w:cs="Arial"/>
        </w:rPr>
      </w:pPr>
    </w:p>
    <w:p w:rsidR="004470BC" w:rsidRPr="00856BFF" w:rsidRDefault="004470BC" w:rsidP="004470BC">
      <w:pPr>
        <w:rPr>
          <w:rFonts w:ascii="Arial" w:hAnsi="Arial" w:cs="Arial"/>
        </w:rPr>
      </w:pPr>
      <w:r>
        <w:rPr>
          <w:rFonts w:ascii="Arial" w:hAnsi="Arial" w:cs="Arial"/>
        </w:rPr>
        <w:t>Under the NPI reporting rules, emissions</w:t>
      </w:r>
      <w:r w:rsidRPr="00856BFF">
        <w:rPr>
          <w:rFonts w:ascii="Arial" w:hAnsi="Arial" w:cs="Arial"/>
        </w:rPr>
        <w:t xml:space="preserve"> include the release of substances to the environment</w:t>
      </w:r>
      <w:r>
        <w:rPr>
          <w:rFonts w:ascii="Arial" w:hAnsi="Arial" w:cs="Arial"/>
        </w:rPr>
        <w:t>, including</w:t>
      </w:r>
      <w:r w:rsidRPr="00856BFF">
        <w:rPr>
          <w:rFonts w:ascii="Arial" w:hAnsi="Arial" w:cs="Arial"/>
        </w:rPr>
        <w:t xml:space="preserve"> from landfill, sewage treatment plants and tailings dams. </w:t>
      </w:r>
      <w:r>
        <w:rPr>
          <w:rFonts w:ascii="Arial" w:hAnsi="Arial" w:cs="Arial"/>
        </w:rPr>
        <w:t>The reporting of e</w:t>
      </w:r>
      <w:r w:rsidRPr="00856BFF">
        <w:rPr>
          <w:rFonts w:ascii="Arial" w:hAnsi="Arial" w:cs="Arial"/>
        </w:rPr>
        <w:t xml:space="preserve">missions </w:t>
      </w:r>
      <w:r>
        <w:rPr>
          <w:rFonts w:ascii="Arial" w:hAnsi="Arial" w:cs="Arial"/>
        </w:rPr>
        <w:t>of NPI substances must specify whether the emissions are</w:t>
      </w:r>
      <w:r w:rsidRPr="00856BFF">
        <w:rPr>
          <w:rFonts w:ascii="Arial" w:hAnsi="Arial" w:cs="Arial"/>
        </w:rPr>
        <w:t xml:space="preserve"> to air, land </w:t>
      </w:r>
      <w:r>
        <w:rPr>
          <w:rFonts w:ascii="Arial" w:hAnsi="Arial" w:cs="Arial"/>
        </w:rPr>
        <w:t>or</w:t>
      </w:r>
      <w:r w:rsidRPr="00856BFF">
        <w:rPr>
          <w:rFonts w:ascii="Arial" w:hAnsi="Arial" w:cs="Arial"/>
        </w:rPr>
        <w:t xml:space="preserve"> water.</w:t>
      </w:r>
      <w:r>
        <w:rPr>
          <w:rFonts w:ascii="Arial" w:hAnsi="Arial" w:cs="Arial"/>
        </w:rPr>
        <w:t xml:space="preserve"> </w:t>
      </w:r>
      <w:r w:rsidRPr="00856BFF">
        <w:rPr>
          <w:rFonts w:ascii="Arial" w:hAnsi="Arial" w:cs="Arial"/>
        </w:rPr>
        <w:t xml:space="preserve">Emissions </w:t>
      </w:r>
      <w:r>
        <w:rPr>
          <w:rFonts w:ascii="Arial" w:hAnsi="Arial" w:cs="Arial"/>
        </w:rPr>
        <w:t>must</w:t>
      </w:r>
      <w:r w:rsidRPr="00856BFF">
        <w:rPr>
          <w:rFonts w:ascii="Arial" w:hAnsi="Arial" w:cs="Arial"/>
        </w:rPr>
        <w:t xml:space="preserve"> be reported separately from transfers (see </w:t>
      </w:r>
      <w:r w:rsidRPr="00856BFF">
        <w:rPr>
          <w:rStyle w:val="BoldChar"/>
          <w:rFonts w:ascii="Arial" w:hAnsi="Arial" w:cs="Arial"/>
        </w:rPr>
        <w:t xml:space="preserve">Section </w:t>
      </w:r>
      <w:r>
        <w:rPr>
          <w:rStyle w:val="BoldChar"/>
          <w:rFonts w:ascii="Arial" w:hAnsi="Arial" w:cs="Arial"/>
        </w:rPr>
        <w:t>F</w:t>
      </w:r>
      <w:r w:rsidRPr="00856BFF">
        <w:rPr>
          <w:rStyle w:val="BoldChar"/>
          <w:rFonts w:ascii="Arial" w:hAnsi="Arial" w:cs="Arial"/>
        </w:rPr>
        <w:t>our</w:t>
      </w:r>
      <w:r w:rsidRPr="00856BFF">
        <w:rPr>
          <w:rFonts w:ascii="Arial" w:hAnsi="Arial" w:cs="Arial"/>
        </w:rPr>
        <w:t xml:space="preserve"> on how to report transfers).</w:t>
      </w:r>
    </w:p>
    <w:p w:rsidR="004470BC" w:rsidRPr="00856BFF" w:rsidRDefault="004470BC" w:rsidP="004470BC">
      <w:pPr>
        <w:rPr>
          <w:rFonts w:ascii="Arial" w:hAnsi="Arial" w:cs="Arial"/>
        </w:rPr>
      </w:pPr>
    </w:p>
    <w:p w:rsidR="004470BC" w:rsidRPr="00856BFF" w:rsidRDefault="004470BC" w:rsidP="004470BC">
      <w:pPr>
        <w:pStyle w:val="Heading3"/>
        <w:numPr>
          <w:ilvl w:val="2"/>
          <w:numId w:val="0"/>
        </w:numPr>
        <w:tabs>
          <w:tab w:val="num" w:pos="0"/>
        </w:tabs>
        <w:spacing w:before="120" w:after="120"/>
        <w:rPr>
          <w:rFonts w:ascii="Arial" w:hAnsi="Arial"/>
        </w:rPr>
      </w:pPr>
      <w:bookmarkStart w:id="88" w:name="_Toc74547087"/>
      <w:bookmarkStart w:id="89" w:name="_Toc185061619"/>
      <w:bookmarkStart w:id="90" w:name="_Toc240700385"/>
      <w:r w:rsidRPr="00856BFF">
        <w:rPr>
          <w:rFonts w:ascii="Arial" w:hAnsi="Arial"/>
        </w:rPr>
        <w:t>Are there any exclusions</w:t>
      </w:r>
      <w:bookmarkEnd w:id="88"/>
      <w:r w:rsidRPr="00856BFF">
        <w:rPr>
          <w:rFonts w:ascii="Arial" w:hAnsi="Arial"/>
        </w:rPr>
        <w:t>?</w:t>
      </w:r>
      <w:bookmarkEnd w:id="89"/>
      <w:bookmarkEnd w:id="90"/>
    </w:p>
    <w:p w:rsidR="004470BC" w:rsidRPr="00856BFF" w:rsidRDefault="004470BC" w:rsidP="004470BC">
      <w:pPr>
        <w:rPr>
          <w:rFonts w:ascii="Arial" w:hAnsi="Arial" w:cs="Arial"/>
        </w:rPr>
      </w:pPr>
      <w:r>
        <w:rPr>
          <w:rFonts w:ascii="Arial" w:hAnsi="Arial" w:cs="Arial"/>
        </w:rPr>
        <w:t xml:space="preserve">NPI </w:t>
      </w:r>
      <w:r w:rsidRPr="00856BFF">
        <w:rPr>
          <w:rFonts w:ascii="Arial" w:hAnsi="Arial" w:cs="Arial"/>
        </w:rPr>
        <w:t xml:space="preserve">substances incorporated into products </w:t>
      </w:r>
      <w:r>
        <w:rPr>
          <w:rFonts w:ascii="Arial" w:hAnsi="Arial" w:cs="Arial"/>
        </w:rPr>
        <w:t>should not be reported</w:t>
      </w:r>
      <w:r w:rsidRPr="00856BFF">
        <w:rPr>
          <w:rFonts w:ascii="Arial" w:hAnsi="Arial" w:cs="Arial"/>
        </w:rPr>
        <w:t xml:space="preserve"> </w:t>
      </w:r>
      <w:r>
        <w:rPr>
          <w:rFonts w:ascii="Arial" w:hAnsi="Arial" w:cs="Arial"/>
        </w:rPr>
        <w:t xml:space="preserve">if the products are </w:t>
      </w:r>
      <w:r w:rsidRPr="00856BFF">
        <w:rPr>
          <w:rFonts w:ascii="Arial" w:hAnsi="Arial" w:cs="Arial"/>
        </w:rPr>
        <w:t xml:space="preserve">for sale or use </w:t>
      </w:r>
      <w:r w:rsidRPr="00A01F29">
        <w:rPr>
          <w:rFonts w:ascii="Arial" w:hAnsi="Arial" w:cs="Arial"/>
          <w:u w:val="single"/>
        </w:rPr>
        <w:t>and</w:t>
      </w:r>
      <w:r>
        <w:rPr>
          <w:rFonts w:ascii="Arial" w:hAnsi="Arial" w:cs="Arial"/>
        </w:rPr>
        <w:t xml:space="preserve"> they are</w:t>
      </w:r>
      <w:r w:rsidRPr="00856BFF">
        <w:rPr>
          <w:rFonts w:ascii="Arial" w:hAnsi="Arial" w:cs="Arial"/>
        </w:rPr>
        <w:t xml:space="preserve"> handled </w:t>
      </w:r>
      <w:r>
        <w:rPr>
          <w:rFonts w:ascii="Arial" w:hAnsi="Arial" w:cs="Arial"/>
        </w:rPr>
        <w:t>so</w:t>
      </w:r>
      <w:r w:rsidRPr="00856BFF">
        <w:rPr>
          <w:rFonts w:ascii="Arial" w:hAnsi="Arial" w:cs="Arial"/>
        </w:rPr>
        <w:t xml:space="preserve"> th</w:t>
      </w:r>
      <w:r>
        <w:rPr>
          <w:rFonts w:ascii="Arial" w:hAnsi="Arial" w:cs="Arial"/>
        </w:rPr>
        <w:t>ey</w:t>
      </w:r>
      <w:r w:rsidRPr="00856BFF">
        <w:rPr>
          <w:rFonts w:ascii="Arial" w:hAnsi="Arial" w:cs="Arial"/>
        </w:rPr>
        <w:t xml:space="preserve"> do not lead </w:t>
      </w:r>
      <w:r>
        <w:rPr>
          <w:rFonts w:ascii="Arial" w:hAnsi="Arial" w:cs="Arial"/>
        </w:rPr>
        <w:t xml:space="preserve">to </w:t>
      </w:r>
      <w:r w:rsidRPr="00856BFF">
        <w:rPr>
          <w:rFonts w:ascii="Arial" w:hAnsi="Arial" w:cs="Arial"/>
        </w:rPr>
        <w:t>emission</w:t>
      </w:r>
      <w:r>
        <w:rPr>
          <w:rFonts w:ascii="Arial" w:hAnsi="Arial" w:cs="Arial"/>
        </w:rPr>
        <w:t>s</w:t>
      </w:r>
      <w:r w:rsidRPr="00856BFF">
        <w:rPr>
          <w:rFonts w:ascii="Arial" w:hAnsi="Arial" w:cs="Arial"/>
        </w:rPr>
        <w:t xml:space="preserve"> </w:t>
      </w:r>
      <w:r>
        <w:rPr>
          <w:rFonts w:ascii="Arial" w:hAnsi="Arial" w:cs="Arial"/>
        </w:rPr>
        <w:t>of the substances in</w:t>
      </w:r>
      <w:r w:rsidRPr="00856BFF">
        <w:rPr>
          <w:rFonts w:ascii="Arial" w:hAnsi="Arial" w:cs="Arial"/>
        </w:rPr>
        <w:t xml:space="preserve">to the environment. </w:t>
      </w:r>
      <w:r w:rsidR="005540A0">
        <w:rPr>
          <w:rFonts w:ascii="Arial" w:hAnsi="Arial" w:cs="Arial"/>
        </w:rPr>
        <w:t>S</w:t>
      </w:r>
      <w:r w:rsidR="006D3839">
        <w:rPr>
          <w:rFonts w:ascii="Arial" w:hAnsi="Arial" w:cs="Arial"/>
        </w:rPr>
        <w:t xml:space="preserve">ee </w:t>
      </w:r>
      <w:r w:rsidR="00535129">
        <w:rPr>
          <w:rFonts w:ascii="Arial" w:hAnsi="Arial" w:cs="Arial"/>
        </w:rPr>
        <w:t xml:space="preserve">the </w:t>
      </w:r>
      <w:r w:rsidR="006D3839">
        <w:rPr>
          <w:rFonts w:ascii="Arial" w:hAnsi="Arial" w:cs="Arial"/>
        </w:rPr>
        <w:t>definition for ‘use’ on page 11 of this guide</w:t>
      </w:r>
      <w:r w:rsidR="005540A0">
        <w:rPr>
          <w:rFonts w:ascii="Arial" w:hAnsi="Arial" w:cs="Arial"/>
        </w:rPr>
        <w:t>.</w:t>
      </w:r>
    </w:p>
    <w:p w:rsidR="004470BC" w:rsidRPr="00856BFF" w:rsidRDefault="004470BC" w:rsidP="004470BC">
      <w:pPr>
        <w:rPr>
          <w:rFonts w:ascii="Arial" w:hAnsi="Arial" w:cs="Arial"/>
        </w:rPr>
      </w:pPr>
    </w:p>
    <w:p w:rsidR="004470BC" w:rsidRPr="00856BFF" w:rsidRDefault="004470BC" w:rsidP="004470BC">
      <w:pPr>
        <w:pStyle w:val="Heading3"/>
        <w:numPr>
          <w:ilvl w:val="2"/>
          <w:numId w:val="0"/>
        </w:numPr>
        <w:tabs>
          <w:tab w:val="num" w:pos="0"/>
        </w:tabs>
        <w:spacing w:before="120" w:after="120"/>
        <w:rPr>
          <w:rFonts w:ascii="Arial" w:hAnsi="Arial"/>
        </w:rPr>
      </w:pPr>
      <w:bookmarkStart w:id="91" w:name="_Toc74547088"/>
      <w:bookmarkStart w:id="92" w:name="_Toc185061620"/>
      <w:bookmarkStart w:id="93" w:name="_Toc240700386"/>
      <w:r>
        <w:rPr>
          <w:rFonts w:ascii="Arial" w:hAnsi="Arial"/>
        </w:rPr>
        <w:t>E</w:t>
      </w:r>
      <w:r w:rsidRPr="00856BFF">
        <w:rPr>
          <w:rFonts w:ascii="Arial" w:hAnsi="Arial"/>
        </w:rPr>
        <w:t xml:space="preserve">missions </w:t>
      </w:r>
      <w:r>
        <w:rPr>
          <w:rFonts w:ascii="Arial" w:hAnsi="Arial"/>
        </w:rPr>
        <w:t>to a</w:t>
      </w:r>
      <w:r w:rsidRPr="00856BFF">
        <w:rPr>
          <w:rFonts w:ascii="Arial" w:hAnsi="Arial"/>
        </w:rPr>
        <w:t xml:space="preserve">ir </w:t>
      </w:r>
      <w:bookmarkEnd w:id="91"/>
      <w:bookmarkEnd w:id="92"/>
      <w:bookmarkEnd w:id="93"/>
    </w:p>
    <w:p w:rsidR="004470BC" w:rsidRPr="00856BFF" w:rsidRDefault="004470BC" w:rsidP="004470BC">
      <w:pPr>
        <w:rPr>
          <w:rFonts w:ascii="Arial" w:hAnsi="Arial" w:cs="Arial"/>
        </w:rPr>
      </w:pPr>
      <w:r w:rsidRPr="00856BFF">
        <w:rPr>
          <w:rFonts w:ascii="Arial" w:hAnsi="Arial" w:cs="Arial"/>
        </w:rPr>
        <w:t xml:space="preserve">The NPI categorises emissions to air as either point source or fugitive emissions. </w:t>
      </w:r>
    </w:p>
    <w:p w:rsidR="004470BC" w:rsidRPr="00856BFF" w:rsidRDefault="004470BC" w:rsidP="004470BC">
      <w:pPr>
        <w:rPr>
          <w:rFonts w:ascii="Arial" w:hAnsi="Arial" w:cs="Arial"/>
        </w:rPr>
      </w:pPr>
    </w:p>
    <w:p w:rsidR="004470BC" w:rsidRPr="00856BFF" w:rsidRDefault="004470BC" w:rsidP="004470BC">
      <w:pPr>
        <w:rPr>
          <w:rFonts w:ascii="Arial" w:hAnsi="Arial" w:cs="Arial"/>
        </w:rPr>
      </w:pPr>
      <w:r w:rsidRPr="00856BFF">
        <w:rPr>
          <w:rFonts w:ascii="Arial" w:hAnsi="Arial" w:cs="Arial"/>
        </w:rPr>
        <w:t xml:space="preserve">Point source emissions flow into a vent or stack and are emitted through a single point source into the atmosphere. </w:t>
      </w:r>
      <w:r>
        <w:rPr>
          <w:rFonts w:ascii="Arial" w:hAnsi="Arial" w:cs="Arial"/>
        </w:rPr>
        <w:t xml:space="preserve">Point source emissions include, for example, emissions from </w:t>
      </w:r>
      <w:r w:rsidRPr="00856BFF">
        <w:rPr>
          <w:rFonts w:ascii="Arial" w:hAnsi="Arial" w:cs="Arial"/>
        </w:rPr>
        <w:t>the exhaust system of a boiler</w:t>
      </w:r>
      <w:r>
        <w:rPr>
          <w:rFonts w:ascii="Arial" w:hAnsi="Arial" w:cs="Arial"/>
        </w:rPr>
        <w:t>,</w:t>
      </w:r>
      <w:r w:rsidRPr="00856BFF">
        <w:rPr>
          <w:rFonts w:ascii="Arial" w:hAnsi="Arial" w:cs="Arial"/>
        </w:rPr>
        <w:t xml:space="preserve"> or stationary combustion engine powered equipment.</w:t>
      </w:r>
    </w:p>
    <w:p w:rsidR="004470BC" w:rsidRPr="00856BFF" w:rsidRDefault="004470BC" w:rsidP="004470BC">
      <w:pPr>
        <w:rPr>
          <w:rFonts w:ascii="Arial" w:hAnsi="Arial" w:cs="Arial"/>
        </w:rPr>
      </w:pPr>
    </w:p>
    <w:p w:rsidR="004470BC" w:rsidRPr="00856BFF" w:rsidRDefault="004470BC" w:rsidP="004470BC">
      <w:pPr>
        <w:rPr>
          <w:rFonts w:ascii="Arial" w:hAnsi="Arial" w:cs="Arial"/>
        </w:rPr>
      </w:pPr>
      <w:r w:rsidRPr="00856BFF">
        <w:rPr>
          <w:rFonts w:ascii="Arial" w:hAnsi="Arial" w:cs="Arial"/>
        </w:rPr>
        <w:t xml:space="preserve">Fugitive emissions are emissions that are not released via a vent or stack. Examples of fugitive emissions include exhaust emissions from vehicles, evaporative emissions from vehicle fuel tanks, volatilisation of vapour from vats or fuel and other volatile organic liquid storage tanks, open vessels, spills and materials handling. Emissions from ridgeline roof vents, louvers and open doors of a building, equipment leaks, valve leaks and flanges are </w:t>
      </w:r>
      <w:r>
        <w:rPr>
          <w:rFonts w:ascii="Arial" w:hAnsi="Arial" w:cs="Arial"/>
        </w:rPr>
        <w:t>also</w:t>
      </w:r>
      <w:r w:rsidRPr="00856BFF">
        <w:rPr>
          <w:rFonts w:ascii="Arial" w:hAnsi="Arial" w:cs="Arial"/>
        </w:rPr>
        <w:t xml:space="preserve"> </w:t>
      </w:r>
      <w:r>
        <w:rPr>
          <w:rFonts w:ascii="Arial" w:hAnsi="Arial" w:cs="Arial"/>
        </w:rPr>
        <w:t>examples</w:t>
      </w:r>
      <w:r w:rsidRPr="00856BFF">
        <w:rPr>
          <w:rFonts w:ascii="Arial" w:hAnsi="Arial" w:cs="Arial"/>
        </w:rPr>
        <w:t xml:space="preserve"> of fugitive emissions. </w:t>
      </w:r>
    </w:p>
    <w:p w:rsidR="004470BC" w:rsidRPr="00856BFF" w:rsidRDefault="004470BC" w:rsidP="004470BC">
      <w:pPr>
        <w:rPr>
          <w:rFonts w:ascii="Arial" w:hAnsi="Arial" w:cs="Arial"/>
        </w:rPr>
      </w:pPr>
    </w:p>
    <w:p w:rsidR="004470BC" w:rsidRPr="00856BFF" w:rsidRDefault="004470BC" w:rsidP="004470BC">
      <w:pPr>
        <w:pStyle w:val="Heading3"/>
        <w:numPr>
          <w:ilvl w:val="2"/>
          <w:numId w:val="0"/>
        </w:numPr>
        <w:tabs>
          <w:tab w:val="num" w:pos="0"/>
        </w:tabs>
        <w:spacing w:before="120" w:after="120"/>
        <w:rPr>
          <w:rFonts w:ascii="Arial" w:hAnsi="Arial"/>
        </w:rPr>
      </w:pPr>
      <w:bookmarkStart w:id="94" w:name="_Toc74547089"/>
      <w:bookmarkStart w:id="95" w:name="_Toc185061621"/>
      <w:bookmarkStart w:id="96" w:name="_Toc240700387"/>
      <w:r>
        <w:rPr>
          <w:rFonts w:ascii="Arial" w:hAnsi="Arial"/>
        </w:rPr>
        <w:t>E</w:t>
      </w:r>
      <w:r w:rsidRPr="00856BFF">
        <w:rPr>
          <w:rFonts w:ascii="Arial" w:hAnsi="Arial"/>
        </w:rPr>
        <w:t xml:space="preserve">missions </w:t>
      </w:r>
      <w:r>
        <w:rPr>
          <w:rFonts w:ascii="Arial" w:hAnsi="Arial"/>
        </w:rPr>
        <w:t>to w</w:t>
      </w:r>
      <w:r w:rsidRPr="00856BFF">
        <w:rPr>
          <w:rFonts w:ascii="Arial" w:hAnsi="Arial"/>
        </w:rPr>
        <w:t xml:space="preserve">ater </w:t>
      </w:r>
      <w:bookmarkEnd w:id="94"/>
      <w:bookmarkEnd w:id="95"/>
      <w:bookmarkEnd w:id="96"/>
    </w:p>
    <w:p w:rsidR="004470BC" w:rsidRPr="00856BFF" w:rsidRDefault="004470BC" w:rsidP="004470BC">
      <w:pPr>
        <w:rPr>
          <w:rFonts w:ascii="Arial" w:hAnsi="Arial" w:cs="Arial"/>
        </w:rPr>
      </w:pPr>
      <w:r w:rsidRPr="00856BFF">
        <w:rPr>
          <w:rFonts w:ascii="Arial" w:hAnsi="Arial" w:cs="Arial"/>
        </w:rPr>
        <w:t>The NPI defines emissions to water as discharges to surface waters such as lakes, rivers, dams and estuaries, coastal or marine waters and stormwater runoff.</w:t>
      </w:r>
      <w:r>
        <w:rPr>
          <w:rFonts w:ascii="Arial" w:hAnsi="Arial" w:cs="Arial"/>
        </w:rPr>
        <w:t xml:space="preserve"> Groundwater emissions are not classified as emissions to water and should be reported as emissions to land.</w:t>
      </w:r>
    </w:p>
    <w:p w:rsidR="004470BC" w:rsidRPr="00856BFF" w:rsidRDefault="004470BC" w:rsidP="004470BC">
      <w:pPr>
        <w:rPr>
          <w:rFonts w:ascii="Arial" w:hAnsi="Arial" w:cs="Arial"/>
        </w:rPr>
      </w:pPr>
    </w:p>
    <w:p w:rsidR="004470BC" w:rsidRPr="00856BFF" w:rsidRDefault="004470BC" w:rsidP="004470BC">
      <w:pPr>
        <w:rPr>
          <w:rFonts w:ascii="Arial" w:hAnsi="Arial" w:cs="Arial"/>
        </w:rPr>
      </w:pPr>
      <w:r w:rsidRPr="00856BFF">
        <w:rPr>
          <w:rFonts w:ascii="Arial" w:hAnsi="Arial" w:cs="Arial"/>
        </w:rPr>
        <w:t xml:space="preserve">As emissions of toxic substances to waterways pose </w:t>
      </w:r>
      <w:r>
        <w:rPr>
          <w:rFonts w:ascii="Arial" w:hAnsi="Arial" w:cs="Arial"/>
        </w:rPr>
        <w:t xml:space="preserve">an </w:t>
      </w:r>
      <w:r w:rsidRPr="00856BFF">
        <w:rPr>
          <w:rFonts w:ascii="Arial" w:hAnsi="Arial" w:cs="Arial"/>
        </w:rPr>
        <w:t xml:space="preserve">environmental </w:t>
      </w:r>
      <w:r>
        <w:rPr>
          <w:rFonts w:ascii="Arial" w:hAnsi="Arial" w:cs="Arial"/>
        </w:rPr>
        <w:t>risk</w:t>
      </w:r>
      <w:r w:rsidRPr="00856BFF">
        <w:rPr>
          <w:rFonts w:ascii="Arial" w:hAnsi="Arial" w:cs="Arial"/>
        </w:rPr>
        <w:t xml:space="preserve">, most state and territory environment agencies require facilities to closely monitor and measure these emissions. If you collect </w:t>
      </w:r>
      <w:r>
        <w:rPr>
          <w:rFonts w:ascii="Arial" w:hAnsi="Arial" w:cs="Arial"/>
        </w:rPr>
        <w:t>such</w:t>
      </w:r>
      <w:r w:rsidRPr="00856BFF">
        <w:rPr>
          <w:rFonts w:ascii="Arial" w:hAnsi="Arial" w:cs="Arial"/>
        </w:rPr>
        <w:t xml:space="preserve"> information for other purposes you can use the existing data to </w:t>
      </w:r>
      <w:r>
        <w:rPr>
          <w:rFonts w:ascii="Arial" w:hAnsi="Arial" w:cs="Arial"/>
        </w:rPr>
        <w:t>estimate</w:t>
      </w:r>
      <w:r w:rsidRPr="00856BFF">
        <w:rPr>
          <w:rFonts w:ascii="Arial" w:hAnsi="Arial" w:cs="Arial"/>
        </w:rPr>
        <w:t xml:space="preserve"> emissions. </w:t>
      </w:r>
    </w:p>
    <w:p w:rsidR="00E81FE4" w:rsidRDefault="00E81FE4">
      <w:pPr>
        <w:widowControl/>
        <w:rPr>
          <w:rFonts w:ascii="Arial" w:hAnsi="Arial" w:cs="Arial"/>
          <w:b/>
          <w:i/>
        </w:rPr>
      </w:pPr>
      <w:r>
        <w:rPr>
          <w:rFonts w:ascii="Arial" w:hAnsi="Arial"/>
        </w:rPr>
        <w:br w:type="page"/>
      </w:r>
    </w:p>
    <w:p w:rsidR="004470BC" w:rsidRPr="00856BFF" w:rsidRDefault="004470BC" w:rsidP="004470BC">
      <w:pPr>
        <w:pStyle w:val="Heading3"/>
        <w:numPr>
          <w:ilvl w:val="2"/>
          <w:numId w:val="0"/>
        </w:numPr>
        <w:tabs>
          <w:tab w:val="num" w:pos="0"/>
        </w:tabs>
        <w:spacing w:before="120" w:after="120"/>
        <w:rPr>
          <w:rFonts w:ascii="Arial" w:hAnsi="Arial"/>
        </w:rPr>
      </w:pPr>
      <w:r>
        <w:rPr>
          <w:rFonts w:ascii="Arial" w:hAnsi="Arial"/>
        </w:rPr>
        <w:t>E</w:t>
      </w:r>
      <w:r w:rsidRPr="00856BFF">
        <w:rPr>
          <w:rFonts w:ascii="Arial" w:hAnsi="Arial"/>
        </w:rPr>
        <w:t>missions</w:t>
      </w:r>
      <w:r>
        <w:rPr>
          <w:rFonts w:ascii="Arial" w:hAnsi="Arial"/>
        </w:rPr>
        <w:t xml:space="preserve"> to </w:t>
      </w:r>
      <w:bookmarkStart w:id="97" w:name="_Toc74547090"/>
      <w:bookmarkStart w:id="98" w:name="_Toc185061622"/>
      <w:bookmarkStart w:id="99" w:name="_Toc240700388"/>
      <w:r>
        <w:rPr>
          <w:rFonts w:ascii="Arial" w:hAnsi="Arial"/>
        </w:rPr>
        <w:t>l</w:t>
      </w:r>
      <w:r w:rsidRPr="00856BFF">
        <w:rPr>
          <w:rFonts w:ascii="Arial" w:hAnsi="Arial"/>
        </w:rPr>
        <w:t xml:space="preserve">and </w:t>
      </w:r>
      <w:bookmarkEnd w:id="97"/>
      <w:bookmarkEnd w:id="98"/>
      <w:bookmarkEnd w:id="99"/>
    </w:p>
    <w:p w:rsidR="004470BC" w:rsidRPr="00856BFF" w:rsidRDefault="004470BC" w:rsidP="004470BC">
      <w:pPr>
        <w:rPr>
          <w:rFonts w:ascii="Arial" w:hAnsi="Arial" w:cs="Arial"/>
        </w:rPr>
      </w:pPr>
      <w:r w:rsidRPr="00856BFF">
        <w:rPr>
          <w:rFonts w:ascii="Arial" w:hAnsi="Arial" w:cs="Arial"/>
        </w:rPr>
        <w:t xml:space="preserve">The NPI defines emissions to land as substance emissions </w:t>
      </w:r>
      <w:r>
        <w:rPr>
          <w:rFonts w:ascii="Arial" w:hAnsi="Arial" w:cs="Arial"/>
        </w:rPr>
        <w:t>that occur on</w:t>
      </w:r>
      <w:r w:rsidRPr="00856BFF">
        <w:rPr>
          <w:rFonts w:ascii="Arial" w:hAnsi="Arial" w:cs="Arial"/>
        </w:rPr>
        <w:t xml:space="preserve"> a site </w:t>
      </w:r>
      <w:r>
        <w:rPr>
          <w:rFonts w:ascii="Arial" w:hAnsi="Arial" w:cs="Arial"/>
        </w:rPr>
        <w:t xml:space="preserve">within a </w:t>
      </w:r>
      <w:r w:rsidRPr="00856BFF">
        <w:rPr>
          <w:rFonts w:ascii="Arial" w:hAnsi="Arial" w:cs="Arial"/>
        </w:rPr>
        <w:t>facility</w:t>
      </w:r>
      <w:r>
        <w:rPr>
          <w:rFonts w:ascii="Arial" w:hAnsi="Arial" w:cs="Arial"/>
        </w:rPr>
        <w:t>. Emissions</w:t>
      </w:r>
      <w:r w:rsidRPr="00856BFF">
        <w:rPr>
          <w:rFonts w:ascii="Arial" w:hAnsi="Arial" w:cs="Arial"/>
        </w:rPr>
        <w:t xml:space="preserve"> </w:t>
      </w:r>
      <w:r>
        <w:rPr>
          <w:rFonts w:ascii="Arial" w:hAnsi="Arial" w:cs="Arial"/>
        </w:rPr>
        <w:t xml:space="preserve">to land can </w:t>
      </w:r>
      <w:r w:rsidRPr="00856BFF">
        <w:rPr>
          <w:rFonts w:ascii="Arial" w:hAnsi="Arial" w:cs="Arial"/>
        </w:rPr>
        <w:t>includ</w:t>
      </w:r>
      <w:r>
        <w:rPr>
          <w:rFonts w:ascii="Arial" w:hAnsi="Arial" w:cs="Arial"/>
        </w:rPr>
        <w:t>e</w:t>
      </w:r>
      <w:r w:rsidRPr="00856BFF">
        <w:rPr>
          <w:rFonts w:ascii="Arial" w:hAnsi="Arial" w:cs="Arial"/>
        </w:rPr>
        <w:t xml:space="preserve"> solid wastes, slurries and sediments. Emissions to land may also </w:t>
      </w:r>
      <w:r>
        <w:rPr>
          <w:rFonts w:ascii="Arial" w:hAnsi="Arial" w:cs="Arial"/>
        </w:rPr>
        <w:t>result</w:t>
      </w:r>
      <w:r w:rsidRPr="00856BFF">
        <w:rPr>
          <w:rFonts w:ascii="Arial" w:hAnsi="Arial" w:cs="Arial"/>
        </w:rPr>
        <w:t xml:space="preserve"> from spills, leaks, storage and </w:t>
      </w:r>
      <w:r>
        <w:rPr>
          <w:rFonts w:ascii="Arial" w:hAnsi="Arial" w:cs="Arial"/>
        </w:rPr>
        <w:t>re</w:t>
      </w:r>
      <w:r w:rsidRPr="00856BFF">
        <w:rPr>
          <w:rFonts w:ascii="Arial" w:hAnsi="Arial" w:cs="Arial"/>
        </w:rPr>
        <w:t xml:space="preserve">distribution of materials containing </w:t>
      </w:r>
      <w:smartTag w:uri="urn:schemas-microsoft-com:office:smarttags" w:element="PersonName">
        <w:r w:rsidRPr="00856BFF">
          <w:rPr>
            <w:rFonts w:ascii="Arial" w:hAnsi="Arial" w:cs="Arial"/>
          </w:rPr>
          <w:t>NPI</w:t>
        </w:r>
      </w:smartTag>
      <w:r w:rsidRPr="00856BFF">
        <w:rPr>
          <w:rFonts w:ascii="Arial" w:hAnsi="Arial" w:cs="Arial"/>
        </w:rPr>
        <w:t xml:space="preserve"> substances. These emissions sources are broadly classified as surface impoundments of liquids and slurries. </w:t>
      </w:r>
      <w:r>
        <w:rPr>
          <w:rFonts w:ascii="Arial" w:hAnsi="Arial" w:cs="Arial"/>
        </w:rPr>
        <w:t>Emissions to groundwater should be reported as emissions to land.</w:t>
      </w:r>
    </w:p>
    <w:p w:rsidR="004470BC" w:rsidRPr="00856BFF" w:rsidRDefault="004470BC" w:rsidP="004470BC">
      <w:pPr>
        <w:rPr>
          <w:rFonts w:ascii="Arial" w:hAnsi="Arial" w:cs="Arial"/>
        </w:rPr>
      </w:pPr>
    </w:p>
    <w:tbl>
      <w:tblPr>
        <w:tblW w:w="5000" w:type="pct"/>
        <w:shd w:val="clear" w:color="auto" w:fill="E6E6E6"/>
        <w:tblLook w:val="01E0"/>
      </w:tblPr>
      <w:tblGrid>
        <w:gridCol w:w="9428"/>
      </w:tblGrid>
      <w:tr w:rsidR="004470BC" w:rsidRPr="00856BFF" w:rsidTr="00657443">
        <w:tc>
          <w:tcPr>
            <w:tcW w:w="5000" w:type="pct"/>
            <w:shd w:val="clear" w:color="auto" w:fill="E6E6E6"/>
          </w:tcPr>
          <w:p w:rsidR="004470BC" w:rsidRPr="00856BFF" w:rsidRDefault="004470BC" w:rsidP="00657443">
            <w:pPr>
              <w:pStyle w:val="Heading2"/>
              <w:rPr>
                <w:rFonts w:ascii="Arial" w:hAnsi="Arial"/>
              </w:rPr>
            </w:pPr>
            <w:bookmarkStart w:id="100" w:name="_Toc240700389"/>
            <w:bookmarkStart w:id="101" w:name="_Toc428975609"/>
            <w:r w:rsidRPr="00856BFF">
              <w:rPr>
                <w:rFonts w:ascii="Arial" w:hAnsi="Arial"/>
              </w:rPr>
              <w:t>Estimating emissions</w:t>
            </w:r>
            <w:bookmarkEnd w:id="100"/>
            <w:bookmarkEnd w:id="101"/>
          </w:p>
        </w:tc>
      </w:tr>
    </w:tbl>
    <w:p w:rsidR="004470BC" w:rsidRPr="00856BFF" w:rsidRDefault="004470BC" w:rsidP="004470BC">
      <w:pPr>
        <w:rPr>
          <w:rFonts w:ascii="Arial" w:hAnsi="Arial" w:cs="Arial"/>
          <w:lang w:eastAsia="en-US"/>
        </w:rPr>
      </w:pPr>
    </w:p>
    <w:p w:rsidR="004470BC" w:rsidRPr="00856BFF" w:rsidRDefault="004470BC" w:rsidP="004470BC">
      <w:pPr>
        <w:rPr>
          <w:rFonts w:ascii="Arial" w:hAnsi="Arial" w:cs="Arial"/>
        </w:rPr>
      </w:pPr>
      <w:r>
        <w:rPr>
          <w:rFonts w:ascii="Arial" w:hAnsi="Arial" w:cs="Arial"/>
        </w:rPr>
        <w:t>A</w:t>
      </w:r>
      <w:r w:rsidRPr="00856BFF">
        <w:rPr>
          <w:rFonts w:ascii="Arial" w:hAnsi="Arial" w:cs="Arial"/>
        </w:rPr>
        <w:t xml:space="preserve"> process flow diagram of your facility’s operations may be helpful </w:t>
      </w:r>
      <w:r>
        <w:rPr>
          <w:rFonts w:ascii="Arial" w:hAnsi="Arial" w:cs="Arial"/>
        </w:rPr>
        <w:t>in</w:t>
      </w:r>
      <w:r w:rsidRPr="00856BFF">
        <w:rPr>
          <w:rFonts w:ascii="Arial" w:hAnsi="Arial" w:cs="Arial"/>
        </w:rPr>
        <w:t xml:space="preserve"> estimating emissions </w:t>
      </w:r>
      <w:r>
        <w:rPr>
          <w:rFonts w:ascii="Arial" w:hAnsi="Arial" w:cs="Arial"/>
        </w:rPr>
        <w:t>from your facility</w:t>
      </w:r>
      <w:r w:rsidRPr="00856BFF">
        <w:rPr>
          <w:rFonts w:ascii="Arial" w:hAnsi="Arial" w:cs="Arial"/>
        </w:rPr>
        <w:t xml:space="preserve">. This will help you to identify all the possible emission </w:t>
      </w:r>
      <w:r>
        <w:rPr>
          <w:rFonts w:ascii="Arial" w:hAnsi="Arial" w:cs="Arial"/>
        </w:rPr>
        <w:t>sources</w:t>
      </w:r>
      <w:r w:rsidRPr="00856BFF">
        <w:rPr>
          <w:rFonts w:ascii="Arial" w:hAnsi="Arial" w:cs="Arial"/>
        </w:rPr>
        <w:t xml:space="preserve"> </w:t>
      </w:r>
      <w:r>
        <w:rPr>
          <w:rFonts w:ascii="Arial" w:hAnsi="Arial" w:cs="Arial"/>
        </w:rPr>
        <w:t>for</w:t>
      </w:r>
      <w:r w:rsidRPr="00856BFF">
        <w:rPr>
          <w:rFonts w:ascii="Arial" w:hAnsi="Arial" w:cs="Arial"/>
        </w:rPr>
        <w:t xml:space="preserve"> </w:t>
      </w:r>
      <w:smartTag w:uri="urn:schemas-microsoft-com:office:smarttags" w:element="PersonName">
        <w:r w:rsidRPr="00856BFF">
          <w:rPr>
            <w:rFonts w:ascii="Arial" w:hAnsi="Arial" w:cs="Arial"/>
          </w:rPr>
          <w:t>NPI</w:t>
        </w:r>
      </w:smartTag>
      <w:r w:rsidRPr="00856BFF">
        <w:rPr>
          <w:rFonts w:ascii="Arial" w:hAnsi="Arial" w:cs="Arial"/>
        </w:rPr>
        <w:t xml:space="preserve"> substances</w:t>
      </w:r>
      <w:r>
        <w:rPr>
          <w:rFonts w:ascii="Arial" w:hAnsi="Arial" w:cs="Arial"/>
        </w:rPr>
        <w:t>,</w:t>
      </w:r>
      <w:r w:rsidRPr="00856BFF">
        <w:rPr>
          <w:rFonts w:ascii="Arial" w:hAnsi="Arial" w:cs="Arial"/>
        </w:rPr>
        <w:t xml:space="preserve"> such as output and emission streams.</w:t>
      </w:r>
    </w:p>
    <w:p w:rsidR="004470BC" w:rsidRPr="00856BFF" w:rsidRDefault="004470BC" w:rsidP="004470BC">
      <w:pPr>
        <w:rPr>
          <w:rFonts w:ascii="Arial" w:hAnsi="Arial" w:cs="Arial"/>
        </w:rPr>
      </w:pPr>
    </w:p>
    <w:p w:rsidR="004470BC" w:rsidRPr="00856BFF" w:rsidRDefault="004470BC" w:rsidP="004470BC">
      <w:pPr>
        <w:rPr>
          <w:rFonts w:ascii="Arial" w:hAnsi="Arial" w:cs="Arial"/>
        </w:rPr>
      </w:pPr>
      <w:r w:rsidRPr="00856BFF">
        <w:rPr>
          <w:rFonts w:ascii="Arial" w:hAnsi="Arial" w:cs="Arial"/>
        </w:rPr>
        <w:t xml:space="preserve">Stack emissions, wastewaters, and solid wastes containing </w:t>
      </w:r>
      <w:smartTag w:uri="urn:schemas-microsoft-com:office:smarttags" w:element="PersonName">
        <w:r w:rsidRPr="00856BFF">
          <w:rPr>
            <w:rFonts w:ascii="Arial" w:hAnsi="Arial" w:cs="Arial"/>
          </w:rPr>
          <w:t>NPI</w:t>
        </w:r>
      </w:smartTag>
      <w:r w:rsidRPr="00856BFF">
        <w:rPr>
          <w:rFonts w:ascii="Arial" w:hAnsi="Arial" w:cs="Arial"/>
        </w:rPr>
        <w:t xml:space="preserve"> substances are </w:t>
      </w:r>
      <w:r>
        <w:rPr>
          <w:rFonts w:ascii="Arial" w:hAnsi="Arial" w:cs="Arial"/>
        </w:rPr>
        <w:t xml:space="preserve">all potential </w:t>
      </w:r>
      <w:r w:rsidRPr="00856BFF">
        <w:rPr>
          <w:rFonts w:ascii="Arial" w:hAnsi="Arial" w:cs="Arial"/>
        </w:rPr>
        <w:t xml:space="preserve">emission </w:t>
      </w:r>
      <w:r>
        <w:rPr>
          <w:rFonts w:ascii="Arial" w:hAnsi="Arial" w:cs="Arial"/>
        </w:rPr>
        <w:t>sources,</w:t>
      </w:r>
      <w:r w:rsidRPr="00856BFF">
        <w:rPr>
          <w:rFonts w:ascii="Arial" w:hAnsi="Arial" w:cs="Arial"/>
        </w:rPr>
        <w:t xml:space="preserve"> </w:t>
      </w:r>
      <w:r>
        <w:rPr>
          <w:rFonts w:ascii="Arial" w:hAnsi="Arial" w:cs="Arial"/>
        </w:rPr>
        <w:t>which</w:t>
      </w:r>
      <w:r w:rsidRPr="00856BFF">
        <w:rPr>
          <w:rFonts w:ascii="Arial" w:hAnsi="Arial" w:cs="Arial"/>
        </w:rPr>
        <w:t xml:space="preserve"> can be identified in a process diagram. If wastewater is treated on-site, sludges or other wastes containing </w:t>
      </w:r>
      <w:smartTag w:uri="urn:schemas-microsoft-com:office:smarttags" w:element="PersonName">
        <w:r w:rsidRPr="00856BFF">
          <w:rPr>
            <w:rFonts w:ascii="Arial" w:hAnsi="Arial" w:cs="Arial"/>
          </w:rPr>
          <w:t>NPI</w:t>
        </w:r>
      </w:smartTag>
      <w:r w:rsidRPr="00856BFF">
        <w:rPr>
          <w:rFonts w:ascii="Arial" w:hAnsi="Arial" w:cs="Arial"/>
        </w:rPr>
        <w:t xml:space="preserve"> substances may be created and emitted. Other emissions may result from, for example, vessel washing, or volatilisation to air</w:t>
      </w:r>
      <w:r>
        <w:rPr>
          <w:rFonts w:ascii="Arial" w:hAnsi="Arial" w:cs="Arial"/>
        </w:rPr>
        <w:t xml:space="preserve"> for certain substances</w:t>
      </w:r>
      <w:r w:rsidRPr="00856BFF">
        <w:rPr>
          <w:rFonts w:ascii="Arial" w:hAnsi="Arial" w:cs="Arial"/>
        </w:rPr>
        <w:t>.</w:t>
      </w:r>
      <w:r>
        <w:rPr>
          <w:rFonts w:ascii="Arial" w:hAnsi="Arial" w:cs="Arial"/>
        </w:rPr>
        <w:t xml:space="preserve"> All sources of NPI substance emissions should be clearly identified.</w:t>
      </w:r>
    </w:p>
    <w:p w:rsidR="004470BC" w:rsidRPr="00856BFF" w:rsidRDefault="004470BC" w:rsidP="004470BC">
      <w:pPr>
        <w:rPr>
          <w:rFonts w:ascii="Arial" w:hAnsi="Arial" w:cs="Arial"/>
        </w:rPr>
      </w:pPr>
      <w:bookmarkStart w:id="102" w:name="_Toc185061624"/>
    </w:p>
    <w:p w:rsidR="004470BC" w:rsidRPr="00856BFF" w:rsidRDefault="004470BC" w:rsidP="004470BC">
      <w:pPr>
        <w:pStyle w:val="Heading3"/>
        <w:numPr>
          <w:ilvl w:val="2"/>
          <w:numId w:val="0"/>
        </w:numPr>
        <w:tabs>
          <w:tab w:val="num" w:pos="0"/>
        </w:tabs>
        <w:spacing w:before="120" w:after="120"/>
        <w:rPr>
          <w:rFonts w:ascii="Arial" w:hAnsi="Arial"/>
        </w:rPr>
      </w:pPr>
      <w:bookmarkStart w:id="103" w:name="_Toc240700390"/>
      <w:r w:rsidRPr="00856BFF">
        <w:rPr>
          <w:rFonts w:ascii="Arial" w:hAnsi="Arial"/>
        </w:rPr>
        <w:t>Industry reporting materials</w:t>
      </w:r>
      <w:bookmarkEnd w:id="102"/>
      <w:bookmarkEnd w:id="103"/>
    </w:p>
    <w:p w:rsidR="004470BC" w:rsidRDefault="004470BC" w:rsidP="004470BC">
      <w:pPr>
        <w:rPr>
          <w:rFonts w:ascii="Arial" w:hAnsi="Arial" w:cs="Arial"/>
        </w:rPr>
      </w:pPr>
      <w:r w:rsidRPr="00856BFF">
        <w:rPr>
          <w:rFonts w:ascii="Arial" w:hAnsi="Arial" w:cs="Arial"/>
        </w:rPr>
        <w:t>EET manual</w:t>
      </w:r>
      <w:r>
        <w:rPr>
          <w:rFonts w:ascii="Arial" w:hAnsi="Arial" w:cs="Arial"/>
        </w:rPr>
        <w:t>s can be downloaded from the NPI website:</w:t>
      </w:r>
    </w:p>
    <w:p w:rsidR="00720C94" w:rsidRDefault="008A063D" w:rsidP="004470BC">
      <w:pPr>
        <w:rPr>
          <w:rFonts w:ascii="Arial" w:hAnsi="Arial" w:cs="Arial"/>
        </w:rPr>
      </w:pPr>
      <w:hyperlink r:id="rId60" w:history="1">
        <w:r w:rsidR="004470BC" w:rsidRPr="00561745">
          <w:rPr>
            <w:rStyle w:val="Hyperlink"/>
            <w:rFonts w:ascii="Arial" w:hAnsi="Arial" w:cs="Arial"/>
          </w:rPr>
          <w:t>http://www.npi.gov.au/reporting/industry-reporting-materials/emission-estimation-technique-manuals</w:t>
        </w:r>
      </w:hyperlink>
      <w:r w:rsidR="00720C94">
        <w:t>.</w:t>
      </w:r>
      <w:r w:rsidR="004470BC">
        <w:rPr>
          <w:rFonts w:ascii="Arial" w:hAnsi="Arial" w:cs="Arial"/>
        </w:rPr>
        <w:t xml:space="preserve"> </w:t>
      </w:r>
      <w:r w:rsidR="004470BC" w:rsidRPr="00856BFF">
        <w:rPr>
          <w:rFonts w:ascii="Arial" w:hAnsi="Arial" w:cs="Arial"/>
        </w:rPr>
        <w:t xml:space="preserve"> </w:t>
      </w:r>
    </w:p>
    <w:p w:rsidR="00720C94" w:rsidRDefault="00720C94" w:rsidP="004470BC">
      <w:pPr>
        <w:rPr>
          <w:rFonts w:ascii="Arial" w:hAnsi="Arial" w:cs="Arial"/>
        </w:rPr>
      </w:pPr>
    </w:p>
    <w:p w:rsidR="004470BC" w:rsidRDefault="004470BC" w:rsidP="004470BC">
      <w:pPr>
        <w:rPr>
          <w:rFonts w:ascii="Arial" w:hAnsi="Arial" w:cs="Arial"/>
        </w:rPr>
      </w:pPr>
      <w:r>
        <w:rPr>
          <w:rFonts w:ascii="Arial" w:hAnsi="Arial" w:cs="Arial"/>
        </w:rPr>
        <w:t>You should select the manual(s) that are relevant to</w:t>
      </w:r>
      <w:r w:rsidRPr="00856BFF">
        <w:rPr>
          <w:rFonts w:ascii="Arial" w:hAnsi="Arial" w:cs="Arial"/>
        </w:rPr>
        <w:t xml:space="preserve"> your facility from the NPI website. </w:t>
      </w:r>
      <w:r>
        <w:rPr>
          <w:rFonts w:ascii="Arial" w:hAnsi="Arial" w:cs="Arial"/>
        </w:rPr>
        <w:t xml:space="preserve">You will need to report emissions for each </w:t>
      </w:r>
      <w:r w:rsidRPr="00856BFF">
        <w:rPr>
          <w:rFonts w:ascii="Arial" w:hAnsi="Arial" w:cs="Arial"/>
        </w:rPr>
        <w:t xml:space="preserve">NPI substance </w:t>
      </w:r>
      <w:r>
        <w:rPr>
          <w:rFonts w:ascii="Arial" w:hAnsi="Arial" w:cs="Arial"/>
        </w:rPr>
        <w:t>for which</w:t>
      </w:r>
      <w:r w:rsidRPr="00856BFF">
        <w:rPr>
          <w:rFonts w:ascii="Arial" w:hAnsi="Arial" w:cs="Arial"/>
        </w:rPr>
        <w:t xml:space="preserve"> </w:t>
      </w:r>
      <w:r>
        <w:rPr>
          <w:rFonts w:ascii="Arial" w:hAnsi="Arial" w:cs="Arial"/>
        </w:rPr>
        <w:t>the</w:t>
      </w:r>
      <w:r w:rsidRPr="00856BFF">
        <w:rPr>
          <w:rFonts w:ascii="Arial" w:hAnsi="Arial" w:cs="Arial"/>
        </w:rPr>
        <w:t xml:space="preserve"> threshold </w:t>
      </w:r>
      <w:r>
        <w:rPr>
          <w:rFonts w:ascii="Arial" w:hAnsi="Arial" w:cs="Arial"/>
        </w:rPr>
        <w:t xml:space="preserve">is exceeded. You must include </w:t>
      </w:r>
      <w:r w:rsidRPr="00856BFF">
        <w:rPr>
          <w:rFonts w:ascii="Arial" w:hAnsi="Arial" w:cs="Arial"/>
        </w:rPr>
        <w:t xml:space="preserve">both point and fugitive sources </w:t>
      </w:r>
      <w:r>
        <w:rPr>
          <w:rFonts w:ascii="Arial" w:hAnsi="Arial" w:cs="Arial"/>
        </w:rPr>
        <w:t>and</w:t>
      </w:r>
      <w:r w:rsidRPr="00856BFF">
        <w:rPr>
          <w:rFonts w:ascii="Arial" w:hAnsi="Arial" w:cs="Arial"/>
        </w:rPr>
        <w:t xml:space="preserve"> </w:t>
      </w:r>
      <w:r>
        <w:rPr>
          <w:rFonts w:ascii="Arial" w:hAnsi="Arial" w:cs="Arial"/>
        </w:rPr>
        <w:t>identify whether emissions are</w:t>
      </w:r>
      <w:r w:rsidRPr="00856BFF">
        <w:rPr>
          <w:rFonts w:ascii="Arial" w:hAnsi="Arial" w:cs="Arial"/>
        </w:rPr>
        <w:t xml:space="preserve"> to air, land and/or water. </w:t>
      </w:r>
    </w:p>
    <w:p w:rsidR="004470BC" w:rsidRDefault="004470BC" w:rsidP="004470BC">
      <w:pPr>
        <w:rPr>
          <w:rFonts w:ascii="Arial" w:hAnsi="Arial" w:cs="Arial"/>
        </w:rPr>
      </w:pPr>
    </w:p>
    <w:p w:rsidR="004470BC" w:rsidRPr="00856BFF" w:rsidRDefault="004470BC" w:rsidP="004470BC">
      <w:pPr>
        <w:rPr>
          <w:rFonts w:ascii="Arial" w:hAnsi="Arial" w:cs="Arial"/>
        </w:rPr>
      </w:pPr>
      <w:r w:rsidRPr="00856BFF">
        <w:rPr>
          <w:rFonts w:ascii="Arial" w:hAnsi="Arial" w:cs="Arial"/>
        </w:rPr>
        <w:t>There are f</w:t>
      </w:r>
      <w:r>
        <w:rPr>
          <w:rFonts w:ascii="Arial" w:hAnsi="Arial" w:cs="Arial"/>
        </w:rPr>
        <w:t>our</w:t>
      </w:r>
      <w:r w:rsidRPr="00856BFF">
        <w:rPr>
          <w:rFonts w:ascii="Arial" w:hAnsi="Arial" w:cs="Arial"/>
        </w:rPr>
        <w:t xml:space="preserve"> types of emission estimation techniques </w:t>
      </w:r>
      <w:r>
        <w:rPr>
          <w:rFonts w:ascii="Arial" w:hAnsi="Arial" w:cs="Arial"/>
        </w:rPr>
        <w:t>that you can use</w:t>
      </w:r>
      <w:r w:rsidRPr="00856BFF">
        <w:rPr>
          <w:rFonts w:ascii="Arial" w:hAnsi="Arial" w:cs="Arial"/>
        </w:rPr>
        <w:t xml:space="preserve"> </w:t>
      </w:r>
      <w:r>
        <w:rPr>
          <w:rFonts w:ascii="Arial" w:hAnsi="Arial" w:cs="Arial"/>
        </w:rPr>
        <w:t xml:space="preserve">to </w:t>
      </w:r>
      <w:r w:rsidRPr="00856BFF">
        <w:rPr>
          <w:rFonts w:ascii="Arial" w:hAnsi="Arial" w:cs="Arial"/>
        </w:rPr>
        <w:t>calculat</w:t>
      </w:r>
      <w:r>
        <w:rPr>
          <w:rFonts w:ascii="Arial" w:hAnsi="Arial" w:cs="Arial"/>
        </w:rPr>
        <w:t>e</w:t>
      </w:r>
      <w:r w:rsidRPr="00856BFF">
        <w:rPr>
          <w:rFonts w:ascii="Arial" w:hAnsi="Arial" w:cs="Arial"/>
        </w:rPr>
        <w:t xml:space="preserve"> emissions</w:t>
      </w:r>
      <w:r>
        <w:rPr>
          <w:rFonts w:ascii="Arial" w:hAnsi="Arial" w:cs="Arial"/>
        </w:rPr>
        <w:t>. The use of alternative methods requires written approval from your state or territory environment agency.</w:t>
      </w:r>
    </w:p>
    <w:p w:rsidR="004470BC" w:rsidRPr="00856BFF" w:rsidRDefault="004470BC" w:rsidP="004470BC">
      <w:pPr>
        <w:pStyle w:val="Heading4"/>
        <w:numPr>
          <w:ilvl w:val="3"/>
          <w:numId w:val="0"/>
        </w:numPr>
        <w:tabs>
          <w:tab w:val="num" w:pos="240"/>
        </w:tabs>
        <w:spacing w:before="240" w:after="60"/>
        <w:ind w:left="113" w:hanging="113"/>
        <w:rPr>
          <w:rFonts w:ascii="Arial" w:hAnsi="Arial"/>
        </w:rPr>
      </w:pPr>
      <w:r w:rsidRPr="00856BFF">
        <w:rPr>
          <w:rFonts w:ascii="Arial" w:hAnsi="Arial"/>
        </w:rPr>
        <w:t xml:space="preserve">Mass balance </w:t>
      </w:r>
    </w:p>
    <w:p w:rsidR="004470BC" w:rsidRPr="00856BFF" w:rsidRDefault="004470BC" w:rsidP="004470BC">
      <w:pPr>
        <w:rPr>
          <w:rFonts w:ascii="Arial" w:hAnsi="Arial" w:cs="Arial"/>
        </w:rPr>
      </w:pPr>
    </w:p>
    <w:p w:rsidR="004470BC" w:rsidRPr="00856BFF" w:rsidRDefault="004470BC" w:rsidP="004470BC">
      <w:pPr>
        <w:rPr>
          <w:rFonts w:ascii="Arial" w:hAnsi="Arial" w:cs="Arial"/>
        </w:rPr>
      </w:pPr>
      <w:r w:rsidRPr="00856BFF">
        <w:rPr>
          <w:rFonts w:ascii="Arial" w:hAnsi="Arial" w:cs="Arial"/>
        </w:rPr>
        <w:t xml:space="preserve">This technique </w:t>
      </w:r>
      <w:r>
        <w:rPr>
          <w:rFonts w:ascii="Arial" w:hAnsi="Arial" w:cs="Arial"/>
        </w:rPr>
        <w:t>is based on estimating</w:t>
      </w:r>
      <w:r w:rsidRPr="00856BFF">
        <w:rPr>
          <w:rFonts w:ascii="Arial" w:hAnsi="Arial" w:cs="Arial"/>
        </w:rPr>
        <w:t xml:space="preserve"> the quantity of the </w:t>
      </w:r>
      <w:r>
        <w:rPr>
          <w:rFonts w:ascii="Arial" w:hAnsi="Arial" w:cs="Arial"/>
        </w:rPr>
        <w:t xml:space="preserve">NPI </w:t>
      </w:r>
      <w:r w:rsidRPr="00856BFF">
        <w:rPr>
          <w:rFonts w:ascii="Arial" w:hAnsi="Arial" w:cs="Arial"/>
        </w:rPr>
        <w:t>substance going into a facility, process or piece of equipment</w:t>
      </w:r>
      <w:r>
        <w:rPr>
          <w:rFonts w:ascii="Arial" w:hAnsi="Arial" w:cs="Arial"/>
        </w:rPr>
        <w:t xml:space="preserve"> and comparing against the quantity leaving the facility.</w:t>
      </w:r>
      <w:r w:rsidRPr="00856BFF">
        <w:rPr>
          <w:rFonts w:ascii="Arial" w:hAnsi="Arial" w:cs="Arial"/>
        </w:rPr>
        <w:t xml:space="preserve"> </w:t>
      </w:r>
      <w:r>
        <w:rPr>
          <w:rFonts w:ascii="Arial" w:hAnsi="Arial" w:cs="Arial"/>
        </w:rPr>
        <w:t>E</w:t>
      </w:r>
      <w:r w:rsidRPr="00856BFF">
        <w:rPr>
          <w:rFonts w:ascii="Arial" w:hAnsi="Arial" w:cs="Arial"/>
        </w:rPr>
        <w:t xml:space="preserve">missions </w:t>
      </w:r>
      <w:r>
        <w:rPr>
          <w:rFonts w:ascii="Arial" w:hAnsi="Arial" w:cs="Arial"/>
        </w:rPr>
        <w:t>are</w:t>
      </w:r>
      <w:r w:rsidRPr="00856BFF">
        <w:rPr>
          <w:rFonts w:ascii="Arial" w:hAnsi="Arial" w:cs="Arial"/>
        </w:rPr>
        <w:t xml:space="preserve"> calculated as the difference between input and output </w:t>
      </w:r>
      <w:r>
        <w:rPr>
          <w:rFonts w:ascii="Arial" w:hAnsi="Arial" w:cs="Arial"/>
        </w:rPr>
        <w:t>for</w:t>
      </w:r>
      <w:r w:rsidRPr="00856BFF">
        <w:rPr>
          <w:rFonts w:ascii="Arial" w:hAnsi="Arial" w:cs="Arial"/>
        </w:rPr>
        <w:t xml:space="preserve"> each listed substance. Accumulation or depletion of the substance within equipment should be accounted for in your calculation.</w:t>
      </w:r>
    </w:p>
    <w:p w:rsidR="004470BC" w:rsidRPr="00856BFF" w:rsidRDefault="004470BC" w:rsidP="004470BC">
      <w:pPr>
        <w:pStyle w:val="Heading4"/>
        <w:numPr>
          <w:ilvl w:val="3"/>
          <w:numId w:val="0"/>
        </w:numPr>
        <w:tabs>
          <w:tab w:val="num" w:pos="240"/>
        </w:tabs>
        <w:spacing w:before="240" w:after="60"/>
        <w:ind w:left="113" w:hanging="113"/>
        <w:rPr>
          <w:rFonts w:ascii="Arial" w:hAnsi="Arial"/>
        </w:rPr>
      </w:pPr>
      <w:r w:rsidRPr="00856BFF">
        <w:rPr>
          <w:rFonts w:ascii="Arial" w:hAnsi="Arial"/>
        </w:rPr>
        <w:t xml:space="preserve">Fuel analysis or engineering calculations </w:t>
      </w:r>
    </w:p>
    <w:p w:rsidR="004470BC" w:rsidRPr="00856BFF" w:rsidRDefault="004470BC" w:rsidP="004470BC">
      <w:pPr>
        <w:rPr>
          <w:rFonts w:ascii="Arial" w:hAnsi="Arial" w:cs="Arial"/>
        </w:rPr>
      </w:pPr>
    </w:p>
    <w:p w:rsidR="004470BC" w:rsidRPr="00856BFF" w:rsidRDefault="004470BC" w:rsidP="004470BC">
      <w:pPr>
        <w:rPr>
          <w:rFonts w:ascii="Arial" w:hAnsi="Arial" w:cs="Arial"/>
        </w:rPr>
      </w:pPr>
      <w:r w:rsidRPr="00856BFF">
        <w:rPr>
          <w:rFonts w:ascii="Arial" w:hAnsi="Arial" w:cs="Arial"/>
        </w:rPr>
        <w:t>This method uses physical/chemical properties</w:t>
      </w:r>
      <w:r>
        <w:rPr>
          <w:rFonts w:ascii="Arial" w:hAnsi="Arial" w:cs="Arial"/>
        </w:rPr>
        <w:t>, such as</w:t>
      </w:r>
      <w:r w:rsidRPr="00856BFF">
        <w:rPr>
          <w:rFonts w:ascii="Arial" w:hAnsi="Arial" w:cs="Arial"/>
        </w:rPr>
        <w:t xml:space="preserve"> vapour pressure</w:t>
      </w:r>
      <w:r>
        <w:rPr>
          <w:rFonts w:ascii="Arial" w:hAnsi="Arial" w:cs="Arial"/>
        </w:rPr>
        <w:t>,</w:t>
      </w:r>
      <w:r w:rsidRPr="00856BFF">
        <w:rPr>
          <w:rFonts w:ascii="Arial" w:hAnsi="Arial" w:cs="Arial"/>
        </w:rPr>
        <w:t xml:space="preserve"> </w:t>
      </w:r>
      <w:r>
        <w:rPr>
          <w:rFonts w:ascii="Arial" w:hAnsi="Arial" w:cs="Arial"/>
        </w:rPr>
        <w:t xml:space="preserve">for a listed substance </w:t>
      </w:r>
      <w:r w:rsidRPr="00856BFF">
        <w:rPr>
          <w:rFonts w:ascii="Arial" w:hAnsi="Arial" w:cs="Arial"/>
        </w:rPr>
        <w:t xml:space="preserve">and </w:t>
      </w:r>
      <w:r>
        <w:rPr>
          <w:rFonts w:ascii="Arial" w:hAnsi="Arial" w:cs="Arial"/>
        </w:rPr>
        <w:t xml:space="preserve">incorporates information on such properties into </w:t>
      </w:r>
      <w:r w:rsidRPr="00856BFF">
        <w:rPr>
          <w:rFonts w:ascii="Arial" w:hAnsi="Arial" w:cs="Arial"/>
        </w:rPr>
        <w:t>mathematical relationships</w:t>
      </w:r>
      <w:r>
        <w:rPr>
          <w:rFonts w:ascii="Arial" w:hAnsi="Arial" w:cs="Arial"/>
        </w:rPr>
        <w:t>,</w:t>
      </w:r>
      <w:r w:rsidRPr="00856BFF">
        <w:rPr>
          <w:rFonts w:ascii="Arial" w:hAnsi="Arial" w:cs="Arial"/>
        </w:rPr>
        <w:t xml:space="preserve"> such as </w:t>
      </w:r>
      <w:r>
        <w:rPr>
          <w:rFonts w:ascii="Arial" w:hAnsi="Arial" w:cs="Arial"/>
        </w:rPr>
        <w:t xml:space="preserve">the </w:t>
      </w:r>
      <w:r w:rsidRPr="00856BFF">
        <w:rPr>
          <w:rFonts w:ascii="Arial" w:hAnsi="Arial" w:cs="Arial"/>
        </w:rPr>
        <w:t xml:space="preserve">ideal gas law. Theoretical models for specific processes can also be used, although these can be complex. </w:t>
      </w:r>
    </w:p>
    <w:p w:rsidR="004470BC" w:rsidRPr="00856BFF" w:rsidRDefault="004470BC" w:rsidP="004470BC">
      <w:pPr>
        <w:pStyle w:val="Heading4"/>
        <w:numPr>
          <w:ilvl w:val="3"/>
          <w:numId w:val="0"/>
        </w:numPr>
        <w:tabs>
          <w:tab w:val="num" w:pos="240"/>
        </w:tabs>
        <w:spacing w:before="240" w:after="60"/>
        <w:ind w:left="113" w:hanging="113"/>
        <w:rPr>
          <w:rFonts w:ascii="Arial" w:hAnsi="Arial"/>
        </w:rPr>
      </w:pPr>
      <w:r w:rsidRPr="00856BFF">
        <w:rPr>
          <w:rFonts w:ascii="Arial" w:hAnsi="Arial"/>
        </w:rPr>
        <w:t xml:space="preserve">Sampling or direct measurement </w:t>
      </w:r>
    </w:p>
    <w:p w:rsidR="004470BC" w:rsidRPr="00856BFF" w:rsidRDefault="004470BC" w:rsidP="004470BC">
      <w:pPr>
        <w:rPr>
          <w:rFonts w:ascii="Arial" w:hAnsi="Arial" w:cs="Arial"/>
        </w:rPr>
      </w:pPr>
    </w:p>
    <w:p w:rsidR="004470BC" w:rsidRPr="00856BFF" w:rsidRDefault="004470BC" w:rsidP="004470BC">
      <w:pPr>
        <w:rPr>
          <w:rFonts w:ascii="Arial" w:hAnsi="Arial" w:cs="Arial"/>
        </w:rPr>
      </w:pPr>
      <w:r>
        <w:rPr>
          <w:rFonts w:ascii="Arial" w:hAnsi="Arial" w:cs="Arial"/>
        </w:rPr>
        <w:t>Sampling methods can be</w:t>
      </w:r>
      <w:r w:rsidRPr="00856BFF">
        <w:rPr>
          <w:rFonts w:ascii="Arial" w:hAnsi="Arial" w:cs="Arial"/>
        </w:rPr>
        <w:t xml:space="preserve"> periodic </w:t>
      </w:r>
      <w:r>
        <w:rPr>
          <w:rFonts w:ascii="Arial" w:hAnsi="Arial" w:cs="Arial"/>
        </w:rPr>
        <w:t>or</w:t>
      </w:r>
      <w:r w:rsidRPr="00856BFF">
        <w:rPr>
          <w:rFonts w:ascii="Arial" w:hAnsi="Arial" w:cs="Arial"/>
        </w:rPr>
        <w:t xml:space="preserve"> continuous and </w:t>
      </w:r>
      <w:r>
        <w:rPr>
          <w:rFonts w:ascii="Arial" w:hAnsi="Arial" w:cs="Arial"/>
        </w:rPr>
        <w:t>are</w:t>
      </w:r>
      <w:r w:rsidRPr="00856BFF">
        <w:rPr>
          <w:rFonts w:ascii="Arial" w:hAnsi="Arial" w:cs="Arial"/>
        </w:rPr>
        <w:t xml:space="preserve"> based on measured concentrations of the substance in a process or waste stream</w:t>
      </w:r>
      <w:r>
        <w:rPr>
          <w:rFonts w:ascii="Arial" w:hAnsi="Arial" w:cs="Arial"/>
        </w:rPr>
        <w:t>,</w:t>
      </w:r>
      <w:r w:rsidRPr="00856BFF">
        <w:rPr>
          <w:rFonts w:ascii="Arial" w:hAnsi="Arial" w:cs="Arial"/>
        </w:rPr>
        <w:t xml:space="preserve"> and volume or flow rate of that stream. You may wish to </w:t>
      </w:r>
      <w:r>
        <w:rPr>
          <w:rFonts w:ascii="Arial" w:hAnsi="Arial" w:cs="Arial"/>
        </w:rPr>
        <w:t>report</w:t>
      </w:r>
      <w:r w:rsidRPr="00856BFF">
        <w:rPr>
          <w:rFonts w:ascii="Arial" w:hAnsi="Arial" w:cs="Arial"/>
        </w:rPr>
        <w:t xml:space="preserve"> direct measurement </w:t>
      </w:r>
      <w:r>
        <w:rPr>
          <w:rFonts w:ascii="Arial" w:hAnsi="Arial" w:cs="Arial"/>
        </w:rPr>
        <w:t xml:space="preserve">data </w:t>
      </w:r>
      <w:r w:rsidRPr="00856BFF">
        <w:rPr>
          <w:rFonts w:ascii="Arial" w:hAnsi="Arial" w:cs="Arial"/>
        </w:rPr>
        <w:t xml:space="preserve">to the </w:t>
      </w:r>
      <w:smartTag w:uri="urn:schemas-microsoft-com:office:smarttags" w:element="PersonName">
        <w:r w:rsidRPr="00856BFF">
          <w:rPr>
            <w:rFonts w:ascii="Arial" w:hAnsi="Arial" w:cs="Arial"/>
          </w:rPr>
          <w:t>NPI</w:t>
        </w:r>
      </w:smartTag>
      <w:r w:rsidRPr="00856BFF">
        <w:rPr>
          <w:rFonts w:ascii="Arial" w:hAnsi="Arial" w:cs="Arial"/>
        </w:rPr>
        <w:t xml:space="preserve">, particularly if you </w:t>
      </w:r>
      <w:r>
        <w:rPr>
          <w:rFonts w:ascii="Arial" w:hAnsi="Arial" w:cs="Arial"/>
        </w:rPr>
        <w:t xml:space="preserve">have </w:t>
      </w:r>
      <w:r w:rsidRPr="00856BFF">
        <w:rPr>
          <w:rFonts w:ascii="Arial" w:hAnsi="Arial" w:cs="Arial"/>
        </w:rPr>
        <w:t xml:space="preserve">already </w:t>
      </w:r>
      <w:r>
        <w:rPr>
          <w:rFonts w:ascii="Arial" w:hAnsi="Arial" w:cs="Arial"/>
        </w:rPr>
        <w:t xml:space="preserve">collected such data </w:t>
      </w:r>
      <w:r w:rsidRPr="00856BFF">
        <w:rPr>
          <w:rFonts w:ascii="Arial" w:hAnsi="Arial" w:cs="Arial"/>
        </w:rPr>
        <w:t xml:space="preserve">to meet other regulatory requirements. </w:t>
      </w:r>
      <w:r>
        <w:rPr>
          <w:rFonts w:ascii="Arial" w:hAnsi="Arial" w:cs="Arial"/>
        </w:rPr>
        <w:t>A</w:t>
      </w:r>
      <w:r w:rsidRPr="00856BFF">
        <w:rPr>
          <w:rFonts w:ascii="Arial" w:hAnsi="Arial" w:cs="Arial"/>
        </w:rPr>
        <w:t>dditional</w:t>
      </w:r>
      <w:r>
        <w:rPr>
          <w:rFonts w:ascii="Arial" w:hAnsi="Arial" w:cs="Arial"/>
        </w:rPr>
        <w:t xml:space="preserve"> </w:t>
      </w:r>
      <w:r w:rsidRPr="00856BFF">
        <w:rPr>
          <w:rFonts w:ascii="Arial" w:hAnsi="Arial" w:cs="Arial"/>
        </w:rPr>
        <w:t>sampling or measurement</w:t>
      </w:r>
      <w:r>
        <w:rPr>
          <w:rFonts w:ascii="Arial" w:hAnsi="Arial" w:cs="Arial"/>
        </w:rPr>
        <w:t xml:space="preserve"> is not required by the NPI</w:t>
      </w:r>
      <w:r w:rsidRPr="00856BFF">
        <w:rPr>
          <w:rFonts w:ascii="Arial" w:hAnsi="Arial" w:cs="Arial"/>
        </w:rPr>
        <w:t xml:space="preserve">. </w:t>
      </w:r>
    </w:p>
    <w:p w:rsidR="004470BC" w:rsidRPr="00856BFF" w:rsidRDefault="004470BC" w:rsidP="004470BC">
      <w:pPr>
        <w:rPr>
          <w:rFonts w:ascii="Arial" w:hAnsi="Arial" w:cs="Arial"/>
        </w:rPr>
      </w:pPr>
    </w:p>
    <w:p w:rsidR="004470BC" w:rsidRDefault="004470BC" w:rsidP="004470BC">
      <w:pPr>
        <w:rPr>
          <w:rFonts w:ascii="Arial" w:hAnsi="Arial" w:cs="Arial"/>
        </w:rPr>
      </w:pPr>
      <w:r w:rsidRPr="00856BFF">
        <w:rPr>
          <w:rFonts w:ascii="Arial" w:hAnsi="Arial" w:cs="Arial"/>
        </w:rPr>
        <w:t xml:space="preserve">One commonly used method is the Continuous Emission Monitoring System (CEMS) which provides a continuous record of emissions over time, usually </w:t>
      </w:r>
      <w:r>
        <w:rPr>
          <w:rFonts w:ascii="Arial" w:hAnsi="Arial" w:cs="Arial"/>
        </w:rPr>
        <w:t>through</w:t>
      </w:r>
      <w:r w:rsidRPr="00856BFF">
        <w:rPr>
          <w:rFonts w:ascii="Arial" w:hAnsi="Arial" w:cs="Arial"/>
        </w:rPr>
        <w:t xml:space="preserve"> </w:t>
      </w:r>
      <w:r>
        <w:rPr>
          <w:rFonts w:ascii="Arial" w:hAnsi="Arial" w:cs="Arial"/>
        </w:rPr>
        <w:t>measuring</w:t>
      </w:r>
      <w:r w:rsidRPr="00856BFF">
        <w:rPr>
          <w:rFonts w:ascii="Arial" w:hAnsi="Arial" w:cs="Arial"/>
        </w:rPr>
        <w:t xml:space="preserve"> pollutant concentration</w:t>
      </w:r>
      <w:r>
        <w:rPr>
          <w:rFonts w:ascii="Arial" w:hAnsi="Arial" w:cs="Arial"/>
        </w:rPr>
        <w:t>s</w:t>
      </w:r>
      <w:r w:rsidRPr="00856BFF">
        <w:rPr>
          <w:rFonts w:ascii="Arial" w:hAnsi="Arial" w:cs="Arial"/>
        </w:rPr>
        <w:t xml:space="preserve">. Once the pollutant concentration is known, emission rates </w:t>
      </w:r>
      <w:r>
        <w:rPr>
          <w:rFonts w:ascii="Arial" w:hAnsi="Arial" w:cs="Arial"/>
        </w:rPr>
        <w:t>can be</w:t>
      </w:r>
      <w:r w:rsidRPr="00856BFF">
        <w:rPr>
          <w:rFonts w:ascii="Arial" w:hAnsi="Arial" w:cs="Arial"/>
        </w:rPr>
        <w:t xml:space="preserve"> </w:t>
      </w:r>
      <w:r>
        <w:rPr>
          <w:rFonts w:ascii="Arial" w:hAnsi="Arial" w:cs="Arial"/>
        </w:rPr>
        <w:t>calculated</w:t>
      </w:r>
      <w:r w:rsidRPr="00856BFF">
        <w:rPr>
          <w:rFonts w:ascii="Arial" w:hAnsi="Arial" w:cs="Arial"/>
        </w:rPr>
        <w:t xml:space="preserve"> by multiplying the pollutant concentration by the volumetric gas or liquid flow rate </w:t>
      </w:r>
      <w:r>
        <w:rPr>
          <w:rFonts w:ascii="Arial" w:hAnsi="Arial" w:cs="Arial"/>
        </w:rPr>
        <w:t>for</w:t>
      </w:r>
      <w:r w:rsidRPr="00856BFF">
        <w:rPr>
          <w:rFonts w:ascii="Arial" w:hAnsi="Arial" w:cs="Arial"/>
        </w:rPr>
        <w:t xml:space="preserve"> that stream. </w:t>
      </w:r>
    </w:p>
    <w:p w:rsidR="004470BC" w:rsidRPr="00856BFF" w:rsidRDefault="004470BC" w:rsidP="004470BC">
      <w:pPr>
        <w:rPr>
          <w:rFonts w:ascii="Arial" w:hAnsi="Arial" w:cs="Arial"/>
        </w:rPr>
      </w:pPr>
    </w:p>
    <w:p w:rsidR="004470BC" w:rsidRPr="00856BFF" w:rsidRDefault="004470BC" w:rsidP="004470BC">
      <w:pPr>
        <w:rPr>
          <w:rFonts w:ascii="Arial" w:hAnsi="Arial" w:cs="Arial"/>
        </w:rPr>
      </w:pPr>
      <w:r w:rsidRPr="00856BFF">
        <w:rPr>
          <w:rFonts w:ascii="Arial" w:hAnsi="Arial" w:cs="Arial"/>
        </w:rPr>
        <w:t>It is important to note that</w:t>
      </w:r>
      <w:r>
        <w:rPr>
          <w:rFonts w:ascii="Arial" w:hAnsi="Arial" w:cs="Arial"/>
        </w:rPr>
        <w:t>,</w:t>
      </w:r>
      <w:r w:rsidRPr="00856BFF">
        <w:rPr>
          <w:rFonts w:ascii="Arial" w:hAnsi="Arial" w:cs="Arial"/>
        </w:rPr>
        <w:t xml:space="preserve"> prior to using stack testing to </w:t>
      </w:r>
      <w:r>
        <w:rPr>
          <w:rFonts w:ascii="Arial" w:hAnsi="Arial" w:cs="Arial"/>
        </w:rPr>
        <w:t>measure</w:t>
      </w:r>
      <w:r w:rsidRPr="00856BFF">
        <w:rPr>
          <w:rFonts w:ascii="Arial" w:hAnsi="Arial" w:cs="Arial"/>
        </w:rPr>
        <w:t xml:space="preserve"> emissions, you should develop a protocol for collecting and averaging the data in order to ensure that the estimate is representative and satisfies </w:t>
      </w:r>
      <w:r>
        <w:rPr>
          <w:rFonts w:ascii="Arial" w:hAnsi="Arial" w:cs="Arial"/>
        </w:rPr>
        <w:t>your</w:t>
      </w:r>
      <w:r w:rsidRPr="00856BFF">
        <w:rPr>
          <w:rFonts w:ascii="Arial" w:hAnsi="Arial" w:cs="Arial"/>
        </w:rPr>
        <w:t xml:space="preserve"> environmental authority’s requirements for </w:t>
      </w:r>
      <w:smartTag w:uri="urn:schemas-microsoft-com:office:smarttags" w:element="PersonName">
        <w:r w:rsidRPr="00856BFF">
          <w:rPr>
            <w:rFonts w:ascii="Arial" w:hAnsi="Arial" w:cs="Arial"/>
          </w:rPr>
          <w:t>NPI</w:t>
        </w:r>
      </w:smartTag>
      <w:r w:rsidRPr="00856BFF">
        <w:rPr>
          <w:rFonts w:ascii="Arial" w:hAnsi="Arial" w:cs="Arial"/>
        </w:rPr>
        <w:t xml:space="preserve"> emission estimates. </w:t>
      </w:r>
    </w:p>
    <w:p w:rsidR="00812BF7" w:rsidRDefault="00812BF7">
      <w:pPr>
        <w:widowControl/>
        <w:rPr>
          <w:rFonts w:ascii="Arial" w:hAnsi="Arial" w:cs="Arial"/>
          <w:i/>
        </w:rPr>
      </w:pPr>
      <w:r>
        <w:rPr>
          <w:rFonts w:ascii="Arial" w:hAnsi="Arial"/>
        </w:rPr>
        <w:br w:type="page"/>
      </w:r>
    </w:p>
    <w:p w:rsidR="004470BC" w:rsidRPr="00856BFF" w:rsidRDefault="004470BC" w:rsidP="004470BC">
      <w:pPr>
        <w:pStyle w:val="Heading4"/>
        <w:numPr>
          <w:ilvl w:val="3"/>
          <w:numId w:val="0"/>
        </w:numPr>
        <w:tabs>
          <w:tab w:val="num" w:pos="240"/>
        </w:tabs>
        <w:spacing w:before="240" w:after="60"/>
        <w:ind w:left="113" w:hanging="113"/>
        <w:rPr>
          <w:rFonts w:ascii="Arial" w:hAnsi="Arial"/>
        </w:rPr>
      </w:pPr>
      <w:r w:rsidRPr="00856BFF">
        <w:rPr>
          <w:rFonts w:ascii="Arial" w:hAnsi="Arial"/>
        </w:rPr>
        <w:t xml:space="preserve">Emission factors </w:t>
      </w:r>
    </w:p>
    <w:p w:rsidR="004470BC" w:rsidRPr="00856BFF" w:rsidRDefault="004470BC" w:rsidP="004470BC">
      <w:pPr>
        <w:rPr>
          <w:rFonts w:ascii="Arial" w:hAnsi="Arial" w:cs="Arial"/>
        </w:rPr>
      </w:pPr>
    </w:p>
    <w:p w:rsidR="004470BC" w:rsidRPr="00856BFF" w:rsidRDefault="004470BC" w:rsidP="004470BC">
      <w:pPr>
        <w:rPr>
          <w:rFonts w:ascii="Arial" w:hAnsi="Arial" w:cs="Arial"/>
        </w:rPr>
      </w:pPr>
      <w:r>
        <w:rPr>
          <w:rFonts w:ascii="Arial" w:hAnsi="Arial" w:cs="Arial"/>
        </w:rPr>
        <w:t>E</w:t>
      </w:r>
      <w:r w:rsidRPr="00856BFF">
        <w:rPr>
          <w:rFonts w:ascii="Arial" w:hAnsi="Arial" w:cs="Arial"/>
        </w:rPr>
        <w:t>mission factor</w:t>
      </w:r>
      <w:r>
        <w:rPr>
          <w:rFonts w:ascii="Arial" w:hAnsi="Arial" w:cs="Arial"/>
        </w:rPr>
        <w:t>s</w:t>
      </w:r>
      <w:r w:rsidRPr="00856BFF">
        <w:rPr>
          <w:rFonts w:ascii="Arial" w:hAnsi="Arial" w:cs="Arial"/>
        </w:rPr>
        <w:t xml:space="preserve"> </w:t>
      </w:r>
      <w:r>
        <w:rPr>
          <w:rFonts w:ascii="Arial" w:hAnsi="Arial" w:cs="Arial"/>
        </w:rPr>
        <w:t>specify</w:t>
      </w:r>
      <w:r w:rsidRPr="00856BFF">
        <w:rPr>
          <w:rFonts w:ascii="Arial" w:hAnsi="Arial" w:cs="Arial"/>
        </w:rPr>
        <w:t xml:space="preserve"> the quantity of </w:t>
      </w:r>
      <w:r>
        <w:rPr>
          <w:rFonts w:ascii="Arial" w:hAnsi="Arial" w:cs="Arial"/>
        </w:rPr>
        <w:t xml:space="preserve">an NPI </w:t>
      </w:r>
      <w:r w:rsidRPr="00856BFF">
        <w:rPr>
          <w:rFonts w:ascii="Arial" w:hAnsi="Arial" w:cs="Arial"/>
        </w:rPr>
        <w:t>substance</w:t>
      </w:r>
      <w:r>
        <w:rPr>
          <w:rFonts w:ascii="Arial" w:hAnsi="Arial" w:cs="Arial"/>
        </w:rPr>
        <w:t>(s)</w:t>
      </w:r>
      <w:r w:rsidRPr="00856BFF">
        <w:rPr>
          <w:rFonts w:ascii="Arial" w:hAnsi="Arial" w:cs="Arial"/>
        </w:rPr>
        <w:t xml:space="preserve"> emitted from a source </w:t>
      </w:r>
      <w:r>
        <w:rPr>
          <w:rFonts w:ascii="Arial" w:hAnsi="Arial" w:cs="Arial"/>
        </w:rPr>
        <w:t>as a result</w:t>
      </w:r>
      <w:r w:rsidRPr="00856BFF">
        <w:rPr>
          <w:rFonts w:ascii="Arial" w:hAnsi="Arial" w:cs="Arial"/>
        </w:rPr>
        <w:t xml:space="preserve"> </w:t>
      </w:r>
      <w:r>
        <w:rPr>
          <w:rFonts w:ascii="Arial" w:hAnsi="Arial" w:cs="Arial"/>
        </w:rPr>
        <w:t xml:space="preserve">of a specified </w:t>
      </w:r>
      <w:r w:rsidRPr="00856BFF">
        <w:rPr>
          <w:rFonts w:ascii="Arial" w:hAnsi="Arial" w:cs="Arial"/>
        </w:rPr>
        <w:t>activity</w:t>
      </w:r>
      <w:r>
        <w:rPr>
          <w:rFonts w:ascii="Arial" w:hAnsi="Arial" w:cs="Arial"/>
        </w:rPr>
        <w:t xml:space="preserve"> and take into account any pollution control measures employed in carrying out the activity</w:t>
      </w:r>
      <w:r w:rsidRPr="00856BFF">
        <w:rPr>
          <w:rFonts w:ascii="Arial" w:hAnsi="Arial" w:cs="Arial"/>
        </w:rPr>
        <w:t xml:space="preserve">. Emission factors are usually expressed as the </w:t>
      </w:r>
      <w:r>
        <w:rPr>
          <w:rFonts w:ascii="Arial" w:hAnsi="Arial" w:cs="Arial"/>
        </w:rPr>
        <w:t>mass</w:t>
      </w:r>
      <w:r w:rsidRPr="00856BFF">
        <w:rPr>
          <w:rFonts w:ascii="Arial" w:hAnsi="Arial" w:cs="Arial"/>
        </w:rPr>
        <w:t xml:space="preserve"> of the substance emitted multiplied by the unit </w:t>
      </w:r>
      <w:r>
        <w:rPr>
          <w:rFonts w:ascii="Arial" w:hAnsi="Arial" w:cs="Arial"/>
        </w:rPr>
        <w:t>mass</w:t>
      </w:r>
      <w:r w:rsidRPr="00856BFF">
        <w:rPr>
          <w:rFonts w:ascii="Arial" w:hAnsi="Arial" w:cs="Arial"/>
        </w:rPr>
        <w:t xml:space="preserve">, volume, distance, or duration of the activity emitting the substance (for example, kilograms of </w:t>
      </w:r>
      <w:r>
        <w:rPr>
          <w:rFonts w:ascii="Arial" w:hAnsi="Arial" w:cs="Arial"/>
        </w:rPr>
        <w:t>xylene</w:t>
      </w:r>
      <w:r w:rsidRPr="00856BFF">
        <w:rPr>
          <w:rFonts w:ascii="Arial" w:hAnsi="Arial" w:cs="Arial"/>
        </w:rPr>
        <w:t xml:space="preserve"> per cubic metre of paint or ink produced). </w:t>
      </w:r>
    </w:p>
    <w:p w:rsidR="004470BC" w:rsidRPr="00856BFF" w:rsidRDefault="004470BC" w:rsidP="004470BC">
      <w:pPr>
        <w:rPr>
          <w:rFonts w:ascii="Arial" w:hAnsi="Arial" w:cs="Arial"/>
        </w:rPr>
      </w:pPr>
    </w:p>
    <w:p w:rsidR="004470BC" w:rsidRPr="00856BFF" w:rsidRDefault="004470BC" w:rsidP="004470BC">
      <w:pPr>
        <w:rPr>
          <w:rFonts w:ascii="Arial" w:hAnsi="Arial" w:cs="Arial"/>
        </w:rPr>
      </w:pPr>
      <w:r w:rsidRPr="00856BFF">
        <w:rPr>
          <w:rFonts w:ascii="Arial" w:hAnsi="Arial" w:cs="Arial"/>
        </w:rPr>
        <w:t xml:space="preserve">When using emission factors, you should be aware of the associated Emission Factor Rating code and what the rating implies. An A or B rating indicates a greater degree of certainty than a D or E rating. A rating of U indicates that the emission factor uncertainty has not been rated, such as for emission factors generated by modelling rather than actual test results. </w:t>
      </w:r>
    </w:p>
    <w:p w:rsidR="004470BC" w:rsidRPr="00856BFF" w:rsidRDefault="004470BC" w:rsidP="004470BC">
      <w:pPr>
        <w:rPr>
          <w:rFonts w:ascii="Arial" w:hAnsi="Arial" w:cs="Arial"/>
        </w:rPr>
      </w:pPr>
    </w:p>
    <w:p w:rsidR="004470BC" w:rsidRPr="00856BFF" w:rsidRDefault="004470BC" w:rsidP="004470BC">
      <w:pPr>
        <w:rPr>
          <w:rFonts w:ascii="Arial" w:hAnsi="Arial" w:cs="Arial"/>
        </w:rPr>
      </w:pPr>
      <w:r>
        <w:rPr>
          <w:rFonts w:ascii="Arial" w:hAnsi="Arial" w:cs="Arial"/>
        </w:rPr>
        <w:t>NPI Emission Factor Ratings are</w:t>
      </w:r>
      <w:r w:rsidRPr="00856BFF">
        <w:rPr>
          <w:rFonts w:ascii="Arial" w:hAnsi="Arial" w:cs="Arial"/>
        </w:rPr>
        <w:t xml:space="preserve"> as follows: </w:t>
      </w:r>
    </w:p>
    <w:p w:rsidR="004470BC" w:rsidRPr="00856BFF" w:rsidRDefault="004470BC" w:rsidP="004470BC">
      <w:pPr>
        <w:rPr>
          <w:rFonts w:ascii="Arial" w:hAnsi="Arial" w:cs="Arial"/>
        </w:rPr>
      </w:pPr>
    </w:p>
    <w:p w:rsidR="004470BC" w:rsidRPr="00856BFF" w:rsidRDefault="004470BC" w:rsidP="004470BC">
      <w:pPr>
        <w:pStyle w:val="Indented"/>
        <w:rPr>
          <w:rFonts w:ascii="Arial" w:hAnsi="Arial" w:cs="Arial"/>
        </w:rPr>
      </w:pPr>
      <w:r w:rsidRPr="00856BFF">
        <w:rPr>
          <w:rStyle w:val="BoldChar"/>
          <w:rFonts w:ascii="Arial" w:hAnsi="Arial" w:cs="Arial"/>
        </w:rPr>
        <w:t>A</w:t>
      </w:r>
      <w:r w:rsidRPr="00856BFF">
        <w:rPr>
          <w:rFonts w:ascii="Arial" w:hAnsi="Arial" w:cs="Arial"/>
        </w:rPr>
        <w:tab/>
        <w:t xml:space="preserve">Excellent </w:t>
      </w:r>
    </w:p>
    <w:p w:rsidR="004470BC" w:rsidRPr="00856BFF" w:rsidRDefault="004470BC" w:rsidP="004470BC">
      <w:pPr>
        <w:pStyle w:val="Indented"/>
        <w:rPr>
          <w:rFonts w:ascii="Arial" w:hAnsi="Arial" w:cs="Arial"/>
        </w:rPr>
      </w:pPr>
      <w:r w:rsidRPr="00856BFF">
        <w:rPr>
          <w:rStyle w:val="BoldChar"/>
          <w:rFonts w:ascii="Arial" w:hAnsi="Arial" w:cs="Arial"/>
        </w:rPr>
        <w:t>B</w:t>
      </w:r>
      <w:r w:rsidRPr="00856BFF">
        <w:rPr>
          <w:rFonts w:ascii="Arial" w:hAnsi="Arial" w:cs="Arial"/>
        </w:rPr>
        <w:tab/>
        <w:t xml:space="preserve">Above average </w:t>
      </w:r>
    </w:p>
    <w:p w:rsidR="004470BC" w:rsidRPr="00856BFF" w:rsidRDefault="004470BC" w:rsidP="004470BC">
      <w:pPr>
        <w:pStyle w:val="Indented"/>
        <w:rPr>
          <w:rFonts w:ascii="Arial" w:hAnsi="Arial" w:cs="Arial"/>
        </w:rPr>
      </w:pPr>
      <w:r w:rsidRPr="00856BFF">
        <w:rPr>
          <w:rStyle w:val="BoldChar"/>
          <w:rFonts w:ascii="Arial" w:hAnsi="Arial" w:cs="Arial"/>
        </w:rPr>
        <w:t>C</w:t>
      </w:r>
      <w:r w:rsidRPr="00856BFF">
        <w:rPr>
          <w:rFonts w:ascii="Arial" w:hAnsi="Arial" w:cs="Arial"/>
        </w:rPr>
        <w:tab/>
        <w:t xml:space="preserve">Average </w:t>
      </w:r>
    </w:p>
    <w:p w:rsidR="004470BC" w:rsidRPr="00856BFF" w:rsidRDefault="004470BC" w:rsidP="004470BC">
      <w:pPr>
        <w:pStyle w:val="Indented"/>
        <w:rPr>
          <w:rFonts w:ascii="Arial" w:hAnsi="Arial" w:cs="Arial"/>
        </w:rPr>
      </w:pPr>
      <w:r w:rsidRPr="00856BFF">
        <w:rPr>
          <w:rStyle w:val="BoldChar"/>
          <w:rFonts w:ascii="Arial" w:hAnsi="Arial" w:cs="Arial"/>
        </w:rPr>
        <w:t>D</w:t>
      </w:r>
      <w:r w:rsidRPr="00856BFF">
        <w:rPr>
          <w:rFonts w:ascii="Arial" w:hAnsi="Arial" w:cs="Arial"/>
        </w:rPr>
        <w:tab/>
        <w:t xml:space="preserve">Below average </w:t>
      </w:r>
    </w:p>
    <w:p w:rsidR="004470BC" w:rsidRPr="00856BFF" w:rsidRDefault="004470BC" w:rsidP="004470BC">
      <w:pPr>
        <w:pStyle w:val="Indented"/>
        <w:rPr>
          <w:rFonts w:ascii="Arial" w:hAnsi="Arial" w:cs="Arial"/>
        </w:rPr>
      </w:pPr>
      <w:r w:rsidRPr="00856BFF">
        <w:rPr>
          <w:rStyle w:val="BoldChar"/>
          <w:rFonts w:ascii="Arial" w:hAnsi="Arial" w:cs="Arial"/>
        </w:rPr>
        <w:t>E</w:t>
      </w:r>
      <w:r w:rsidRPr="00856BFF">
        <w:rPr>
          <w:rFonts w:ascii="Arial" w:hAnsi="Arial" w:cs="Arial"/>
        </w:rPr>
        <w:tab/>
        <w:t xml:space="preserve">Poor </w:t>
      </w:r>
    </w:p>
    <w:p w:rsidR="004470BC" w:rsidRPr="00856BFF" w:rsidRDefault="004470BC" w:rsidP="004470BC">
      <w:pPr>
        <w:pStyle w:val="Indented"/>
        <w:rPr>
          <w:rFonts w:ascii="Arial" w:hAnsi="Arial" w:cs="Arial"/>
        </w:rPr>
      </w:pPr>
      <w:r w:rsidRPr="00856BFF">
        <w:rPr>
          <w:rStyle w:val="BoldChar"/>
          <w:rFonts w:ascii="Arial" w:hAnsi="Arial" w:cs="Arial"/>
        </w:rPr>
        <w:t>U</w:t>
      </w:r>
      <w:r w:rsidRPr="00856BFF">
        <w:rPr>
          <w:rFonts w:ascii="Arial" w:hAnsi="Arial" w:cs="Arial"/>
        </w:rPr>
        <w:tab/>
        <w:t>Unrated</w:t>
      </w:r>
    </w:p>
    <w:p w:rsidR="007968B2" w:rsidRDefault="007968B2" w:rsidP="00E421DF">
      <w:bookmarkStart w:id="104" w:name="_Toc74547094"/>
      <w:bookmarkStart w:id="105" w:name="_Toc74719482"/>
    </w:p>
    <w:p w:rsidR="004470BC" w:rsidRPr="00856BFF" w:rsidRDefault="004470BC" w:rsidP="004470BC">
      <w:pPr>
        <w:pStyle w:val="Heading4"/>
        <w:ind w:left="113" w:hanging="113"/>
        <w:rPr>
          <w:rFonts w:ascii="Arial" w:hAnsi="Arial"/>
        </w:rPr>
      </w:pPr>
      <w:r>
        <w:rPr>
          <w:rFonts w:ascii="Arial" w:hAnsi="Arial"/>
        </w:rPr>
        <w:t>Other estimation techniques</w:t>
      </w:r>
    </w:p>
    <w:bookmarkEnd w:id="104"/>
    <w:bookmarkEnd w:id="105"/>
    <w:p w:rsidR="004470BC" w:rsidRDefault="004470BC" w:rsidP="004470BC">
      <w:pPr>
        <w:rPr>
          <w:rFonts w:ascii="Arial" w:hAnsi="Arial" w:cs="Arial"/>
        </w:rPr>
      </w:pPr>
    </w:p>
    <w:p w:rsidR="004470BC" w:rsidRPr="00856BFF" w:rsidRDefault="004470BC" w:rsidP="004470BC">
      <w:pPr>
        <w:rPr>
          <w:rFonts w:ascii="Arial" w:hAnsi="Arial" w:cs="Arial"/>
        </w:rPr>
      </w:pPr>
      <w:r>
        <w:rPr>
          <w:rFonts w:ascii="Arial" w:hAnsi="Arial" w:cs="Arial"/>
        </w:rPr>
        <w:t>Under certain circumstances, you may be able to use emissions estimation techniques</w:t>
      </w:r>
      <w:r w:rsidRPr="00856BFF">
        <w:rPr>
          <w:rFonts w:ascii="Arial" w:hAnsi="Arial" w:cs="Arial"/>
        </w:rPr>
        <w:t xml:space="preserve"> </w:t>
      </w:r>
      <w:r>
        <w:rPr>
          <w:rFonts w:ascii="Arial" w:hAnsi="Arial" w:cs="Arial"/>
        </w:rPr>
        <w:t>other than the four techniques above, which are described in NPI industry reporting materials. The use of alternative techniques requires the written approval of your state or territory environment agency. Approval is subject to the provision of robust and traceable data that validates the alternative technique(s).</w:t>
      </w:r>
      <w:r w:rsidRPr="00C10CE6">
        <w:rPr>
          <w:rFonts w:ascii="Arial" w:hAnsi="Arial" w:cs="Arial"/>
        </w:rPr>
        <w:t xml:space="preserve"> </w:t>
      </w:r>
      <w:r>
        <w:rPr>
          <w:rFonts w:ascii="Arial" w:hAnsi="Arial" w:cs="Arial"/>
        </w:rPr>
        <w:t>W</w:t>
      </w:r>
      <w:r w:rsidRPr="00856BFF">
        <w:rPr>
          <w:rFonts w:ascii="Arial" w:hAnsi="Arial" w:cs="Arial"/>
        </w:rPr>
        <w:t xml:space="preserve">ritten approval must be obtained </w:t>
      </w:r>
      <w:r w:rsidRPr="00C10CE6">
        <w:rPr>
          <w:rFonts w:ascii="Arial" w:hAnsi="Arial" w:cs="Arial"/>
          <w:u w:val="single"/>
        </w:rPr>
        <w:t>before</w:t>
      </w:r>
      <w:r w:rsidRPr="00856BFF">
        <w:rPr>
          <w:rFonts w:ascii="Arial" w:hAnsi="Arial" w:cs="Arial"/>
        </w:rPr>
        <w:t xml:space="preserve"> you submit your emissions report.</w:t>
      </w:r>
    </w:p>
    <w:p w:rsidR="004470BC" w:rsidRPr="00856BFF" w:rsidRDefault="004470BC" w:rsidP="004470BC">
      <w:pPr>
        <w:rPr>
          <w:rFonts w:ascii="Arial" w:hAnsi="Arial" w:cs="Arial"/>
        </w:rPr>
      </w:pPr>
    </w:p>
    <w:p w:rsidR="004470BC" w:rsidRPr="00856BFF" w:rsidRDefault="004470BC" w:rsidP="004470BC">
      <w:pPr>
        <w:rPr>
          <w:rFonts w:ascii="Arial" w:hAnsi="Arial" w:cs="Arial"/>
        </w:rPr>
      </w:pPr>
      <w:r w:rsidRPr="00856BFF">
        <w:rPr>
          <w:rFonts w:ascii="Arial" w:hAnsi="Arial" w:cs="Arial"/>
        </w:rPr>
        <w:t xml:space="preserve">Predictive Emission Monitoring (PEM) is </w:t>
      </w:r>
      <w:r>
        <w:rPr>
          <w:rFonts w:ascii="Arial" w:hAnsi="Arial" w:cs="Arial"/>
        </w:rPr>
        <w:t xml:space="preserve">an </w:t>
      </w:r>
      <w:r w:rsidRPr="00856BFF">
        <w:rPr>
          <w:rFonts w:ascii="Arial" w:hAnsi="Arial" w:cs="Arial"/>
        </w:rPr>
        <w:t xml:space="preserve">alternative </w:t>
      </w:r>
      <w:r>
        <w:rPr>
          <w:rFonts w:ascii="Arial" w:hAnsi="Arial" w:cs="Arial"/>
        </w:rPr>
        <w:t xml:space="preserve">technique </w:t>
      </w:r>
      <w:r w:rsidRPr="00856BFF">
        <w:rPr>
          <w:rFonts w:ascii="Arial" w:hAnsi="Arial" w:cs="Arial"/>
        </w:rPr>
        <w:t>that could be used. PEM is based on developing a correlation between pollutant emission rates and process parameters. A PEM allows facilities to develop site-specific emission factors, or emission factors with greater relevance to their particular process. Based on test data, a mathematical correlation can be developed that predicts emissions using various parameters.</w:t>
      </w:r>
    </w:p>
    <w:p w:rsidR="004470BC" w:rsidRPr="00856BFF" w:rsidRDefault="004470BC" w:rsidP="004470BC">
      <w:pPr>
        <w:rPr>
          <w:rFonts w:ascii="Arial" w:hAnsi="Arial" w:cs="Arial"/>
        </w:rPr>
      </w:pPr>
    </w:p>
    <w:p w:rsidR="004470BC" w:rsidRPr="00856BFF" w:rsidRDefault="004470BC" w:rsidP="004470BC">
      <w:pPr>
        <w:rPr>
          <w:rFonts w:ascii="Arial" w:hAnsi="Arial" w:cs="Arial"/>
        </w:rPr>
      </w:pPr>
      <w:r>
        <w:rPr>
          <w:rFonts w:ascii="Arial" w:hAnsi="Arial" w:cs="Arial"/>
        </w:rPr>
        <w:t>You should s</w:t>
      </w:r>
      <w:r w:rsidRPr="00856BFF">
        <w:rPr>
          <w:rFonts w:ascii="Arial" w:hAnsi="Arial" w:cs="Arial"/>
        </w:rPr>
        <w:t>elect the EET that is most appropriate for your purposes</w:t>
      </w:r>
      <w:r>
        <w:rPr>
          <w:rFonts w:ascii="Arial" w:hAnsi="Arial" w:cs="Arial"/>
        </w:rPr>
        <w:t>.</w:t>
      </w:r>
      <w:r w:rsidRPr="00856BFF">
        <w:rPr>
          <w:rFonts w:ascii="Arial" w:hAnsi="Arial" w:cs="Arial"/>
        </w:rPr>
        <w:t xml:space="preserve"> </w:t>
      </w:r>
      <w:r>
        <w:rPr>
          <w:rFonts w:ascii="Arial" w:hAnsi="Arial" w:cs="Arial"/>
        </w:rPr>
        <w:t>F</w:t>
      </w:r>
      <w:r w:rsidRPr="00856BFF">
        <w:rPr>
          <w:rFonts w:ascii="Arial" w:hAnsi="Arial" w:cs="Arial"/>
        </w:rPr>
        <w:t>or example</w:t>
      </w:r>
      <w:r>
        <w:rPr>
          <w:rFonts w:ascii="Arial" w:hAnsi="Arial" w:cs="Arial"/>
        </w:rPr>
        <w:t>,</w:t>
      </w:r>
      <w:r w:rsidRPr="00856BFF">
        <w:rPr>
          <w:rFonts w:ascii="Arial" w:hAnsi="Arial" w:cs="Arial"/>
        </w:rPr>
        <w:t xml:space="preserve"> you might choose to use</w:t>
      </w:r>
      <w:r>
        <w:rPr>
          <w:rFonts w:ascii="Arial" w:hAnsi="Arial" w:cs="Arial"/>
        </w:rPr>
        <w:t>;</w:t>
      </w:r>
      <w:r w:rsidRPr="00856BFF">
        <w:rPr>
          <w:rFonts w:ascii="Arial" w:hAnsi="Arial" w:cs="Arial"/>
        </w:rPr>
        <w:t xml:space="preserve"> a mass balance </w:t>
      </w:r>
      <w:r>
        <w:rPr>
          <w:rFonts w:ascii="Arial" w:hAnsi="Arial" w:cs="Arial"/>
        </w:rPr>
        <w:t xml:space="preserve">technique </w:t>
      </w:r>
      <w:r w:rsidRPr="00856BFF">
        <w:rPr>
          <w:rFonts w:ascii="Arial" w:hAnsi="Arial" w:cs="Arial"/>
        </w:rPr>
        <w:t xml:space="preserve">to estimate fugitive </w:t>
      </w:r>
      <w:r w:rsidR="00E81FE4">
        <w:rPr>
          <w:rFonts w:ascii="Arial" w:hAnsi="Arial" w:cs="Arial"/>
        </w:rPr>
        <w:t>emissions of solvents from printing or surface coating</w:t>
      </w:r>
      <w:r>
        <w:rPr>
          <w:rFonts w:ascii="Arial" w:hAnsi="Arial" w:cs="Arial"/>
        </w:rPr>
        <w:t>;</w:t>
      </w:r>
      <w:r w:rsidRPr="00856BFF">
        <w:rPr>
          <w:rFonts w:ascii="Arial" w:hAnsi="Arial" w:cs="Arial"/>
        </w:rPr>
        <w:t xml:space="preserve"> direct measurement for stack and pipe emissions</w:t>
      </w:r>
      <w:r>
        <w:rPr>
          <w:rFonts w:ascii="Arial" w:hAnsi="Arial" w:cs="Arial"/>
        </w:rPr>
        <w:t>;</w:t>
      </w:r>
      <w:r w:rsidRPr="00856BFF">
        <w:rPr>
          <w:rFonts w:ascii="Arial" w:hAnsi="Arial" w:cs="Arial"/>
        </w:rPr>
        <w:t xml:space="preserve"> and emission factors when estimating losses from storage tanks and stockpiles.</w:t>
      </w:r>
    </w:p>
    <w:p w:rsidR="004470BC" w:rsidRPr="00856BFF" w:rsidRDefault="004470BC" w:rsidP="004470BC">
      <w:pPr>
        <w:rPr>
          <w:rFonts w:ascii="Arial" w:hAnsi="Arial" w:cs="Arial"/>
        </w:rPr>
      </w:pPr>
    </w:p>
    <w:p w:rsidR="004470BC" w:rsidRPr="00856BFF" w:rsidRDefault="004470BC" w:rsidP="004470BC">
      <w:pPr>
        <w:rPr>
          <w:rFonts w:ascii="Arial" w:hAnsi="Arial" w:cs="Arial"/>
        </w:rPr>
      </w:pPr>
      <w:r w:rsidRPr="00856BFF">
        <w:rPr>
          <w:rFonts w:ascii="Arial" w:hAnsi="Arial" w:cs="Arial"/>
        </w:rPr>
        <w:t>If you estimate your emission by using any of EETs</w:t>
      </w:r>
      <w:r>
        <w:rPr>
          <w:rFonts w:ascii="Arial" w:hAnsi="Arial" w:cs="Arial"/>
        </w:rPr>
        <w:t xml:space="preserve"> published in the NPI industry guidance materials</w:t>
      </w:r>
      <w:r w:rsidRPr="00856BFF">
        <w:rPr>
          <w:rFonts w:ascii="Arial" w:hAnsi="Arial" w:cs="Arial"/>
        </w:rPr>
        <w:t>, your data will be d</w:t>
      </w:r>
      <w:r>
        <w:rPr>
          <w:rFonts w:ascii="Arial" w:hAnsi="Arial" w:cs="Arial"/>
        </w:rPr>
        <w:t>escribed</w:t>
      </w:r>
      <w:r w:rsidRPr="00856BFF">
        <w:rPr>
          <w:rFonts w:ascii="Arial" w:hAnsi="Arial" w:cs="Arial"/>
        </w:rPr>
        <w:t xml:space="preserve"> on the </w:t>
      </w:r>
      <w:smartTag w:uri="urn:schemas-microsoft-com:office:smarttags" w:element="PersonName">
        <w:r w:rsidRPr="00856BFF">
          <w:rPr>
            <w:rFonts w:ascii="Arial" w:hAnsi="Arial" w:cs="Arial"/>
          </w:rPr>
          <w:t>NPI</w:t>
        </w:r>
      </w:smartTag>
      <w:r w:rsidRPr="00856BFF">
        <w:rPr>
          <w:rFonts w:ascii="Arial" w:hAnsi="Arial" w:cs="Arial"/>
        </w:rPr>
        <w:t xml:space="preserve"> database as being of ‘acceptable reliability’. Similarly, if your state or territory environment agency has approved the use of EET’s that are not outlined in this guide, your data will also be d</w:t>
      </w:r>
      <w:r>
        <w:rPr>
          <w:rFonts w:ascii="Arial" w:hAnsi="Arial" w:cs="Arial"/>
        </w:rPr>
        <w:t>escribed</w:t>
      </w:r>
      <w:r w:rsidRPr="00856BFF">
        <w:rPr>
          <w:rFonts w:ascii="Arial" w:hAnsi="Arial" w:cs="Arial"/>
        </w:rPr>
        <w:t xml:space="preserve"> as being of ‘acceptable reliability’. </w:t>
      </w:r>
    </w:p>
    <w:p w:rsidR="004470BC" w:rsidRPr="00856BFF" w:rsidRDefault="004470BC" w:rsidP="004470BC">
      <w:pPr>
        <w:rPr>
          <w:rFonts w:ascii="Arial" w:hAnsi="Arial" w:cs="Arial"/>
        </w:rPr>
      </w:pPr>
    </w:p>
    <w:p w:rsidR="004470BC" w:rsidRPr="00856BFF" w:rsidRDefault="004470BC" w:rsidP="004470BC">
      <w:pPr>
        <w:pStyle w:val="Heading3"/>
        <w:numPr>
          <w:ilvl w:val="2"/>
          <w:numId w:val="0"/>
        </w:numPr>
        <w:tabs>
          <w:tab w:val="num" w:pos="0"/>
        </w:tabs>
        <w:spacing w:before="120" w:after="120"/>
        <w:rPr>
          <w:rFonts w:ascii="Arial" w:hAnsi="Arial"/>
        </w:rPr>
      </w:pPr>
      <w:bookmarkStart w:id="106" w:name="_Toc185061625"/>
      <w:bookmarkStart w:id="107" w:name="_Toc240700391"/>
      <w:r w:rsidRPr="00856BFF">
        <w:rPr>
          <w:rFonts w:ascii="Arial" w:hAnsi="Arial"/>
        </w:rPr>
        <w:t>Calculation tools</w:t>
      </w:r>
      <w:bookmarkEnd w:id="106"/>
      <w:bookmarkEnd w:id="107"/>
    </w:p>
    <w:p w:rsidR="004470BC" w:rsidRDefault="004470BC" w:rsidP="004470BC">
      <w:pPr>
        <w:rPr>
          <w:rFonts w:ascii="Arial" w:hAnsi="Arial" w:cs="Arial"/>
        </w:rPr>
      </w:pPr>
      <w:r w:rsidRPr="00856BFF">
        <w:rPr>
          <w:rFonts w:ascii="Arial" w:hAnsi="Arial" w:cs="Arial"/>
        </w:rPr>
        <w:t xml:space="preserve">Calculation tools for different industries and industrial processes have been developed by the NPI to assist you in estimating emissions from your facility. Each calculation tool </w:t>
      </w:r>
      <w:r>
        <w:rPr>
          <w:rFonts w:ascii="Arial" w:hAnsi="Arial" w:cs="Arial"/>
        </w:rPr>
        <w:t>uses</w:t>
      </w:r>
      <w:r w:rsidRPr="00856BFF">
        <w:rPr>
          <w:rFonts w:ascii="Arial" w:hAnsi="Arial" w:cs="Arial"/>
        </w:rPr>
        <w:t xml:space="preserve"> emission factors, published in the corresponding EET manual. The calculation tools can be used ‘stand alone’ or </w:t>
      </w:r>
      <w:r>
        <w:rPr>
          <w:rFonts w:ascii="Arial" w:hAnsi="Arial" w:cs="Arial"/>
        </w:rPr>
        <w:t xml:space="preserve">in conjunction </w:t>
      </w:r>
      <w:r w:rsidRPr="00856BFF">
        <w:rPr>
          <w:rFonts w:ascii="Arial" w:hAnsi="Arial" w:cs="Arial"/>
        </w:rPr>
        <w:t xml:space="preserve">with up to </w:t>
      </w:r>
      <w:r>
        <w:rPr>
          <w:rFonts w:ascii="Arial" w:hAnsi="Arial" w:cs="Arial"/>
        </w:rPr>
        <w:t>ten</w:t>
      </w:r>
      <w:r w:rsidRPr="00856BFF">
        <w:rPr>
          <w:rFonts w:ascii="Arial" w:hAnsi="Arial" w:cs="Arial"/>
        </w:rPr>
        <w:t xml:space="preserve"> other calculation tools, thereby allowing for a comprehensive estimation of emissions from your facility. Emission</w:t>
      </w:r>
      <w:r>
        <w:rPr>
          <w:rFonts w:ascii="Arial" w:hAnsi="Arial" w:cs="Arial"/>
        </w:rPr>
        <w:t>s</w:t>
      </w:r>
      <w:r w:rsidRPr="00856BFF">
        <w:rPr>
          <w:rFonts w:ascii="Arial" w:hAnsi="Arial" w:cs="Arial"/>
        </w:rPr>
        <w:t xml:space="preserve"> data can be uploaded from these calculation tools to your facility report </w:t>
      </w:r>
      <w:r>
        <w:rPr>
          <w:rFonts w:ascii="Arial" w:hAnsi="Arial" w:cs="Arial"/>
        </w:rPr>
        <w:t>through</w:t>
      </w:r>
      <w:r w:rsidRPr="00856BFF">
        <w:rPr>
          <w:rFonts w:ascii="Arial" w:hAnsi="Arial" w:cs="Arial"/>
        </w:rPr>
        <w:t xml:space="preserve"> the NPI Online Reporting System.</w:t>
      </w:r>
    </w:p>
    <w:p w:rsidR="006D3839" w:rsidRPr="00856BFF" w:rsidRDefault="006D3839" w:rsidP="004470BC">
      <w:pPr>
        <w:rPr>
          <w:rFonts w:ascii="Arial" w:hAnsi="Arial" w:cs="Arial"/>
        </w:rPr>
      </w:pPr>
    </w:p>
    <w:p w:rsidR="004470BC" w:rsidRPr="00856BFF" w:rsidRDefault="004470BC" w:rsidP="004470BC">
      <w:pPr>
        <w:rPr>
          <w:rFonts w:ascii="Arial" w:hAnsi="Arial" w:cs="Arial"/>
        </w:rPr>
      </w:pPr>
      <w:r w:rsidRPr="00856BFF">
        <w:rPr>
          <w:rFonts w:ascii="Arial" w:hAnsi="Arial" w:cs="Arial"/>
        </w:rPr>
        <w:t xml:space="preserve">The calculation tools and instructions for use are only </w:t>
      </w:r>
      <w:r>
        <w:rPr>
          <w:rFonts w:ascii="Arial" w:hAnsi="Arial" w:cs="Arial"/>
        </w:rPr>
        <w:t>accessible through</w:t>
      </w:r>
      <w:r w:rsidRPr="00856BFF">
        <w:rPr>
          <w:rFonts w:ascii="Arial" w:hAnsi="Arial" w:cs="Arial"/>
        </w:rPr>
        <w:t xml:space="preserve"> the </w:t>
      </w:r>
      <w:smartTag w:uri="urn:schemas-microsoft-com:office:smarttags" w:element="PersonName">
        <w:r w:rsidRPr="00856BFF">
          <w:rPr>
            <w:rFonts w:ascii="Arial" w:hAnsi="Arial" w:cs="Arial"/>
          </w:rPr>
          <w:t>NPI</w:t>
        </w:r>
      </w:smartTag>
      <w:r w:rsidRPr="00856BFF">
        <w:rPr>
          <w:rFonts w:ascii="Arial" w:hAnsi="Arial" w:cs="Arial"/>
        </w:rPr>
        <w:t xml:space="preserve"> Online Reporting System. Further information about the </w:t>
      </w:r>
      <w:r w:rsidR="00381AE7">
        <w:rPr>
          <w:rFonts w:ascii="Arial" w:hAnsi="Arial" w:cs="Arial"/>
        </w:rPr>
        <w:t xml:space="preserve">NPI </w:t>
      </w:r>
      <w:r w:rsidRPr="00856BFF">
        <w:rPr>
          <w:rFonts w:ascii="Arial" w:hAnsi="Arial" w:cs="Arial"/>
        </w:rPr>
        <w:t>Online Reporting System</w:t>
      </w:r>
      <w:r>
        <w:rPr>
          <w:rFonts w:ascii="Arial" w:hAnsi="Arial" w:cs="Arial"/>
        </w:rPr>
        <w:t>,</w:t>
      </w:r>
      <w:r w:rsidRPr="00856BFF">
        <w:rPr>
          <w:rFonts w:ascii="Arial" w:hAnsi="Arial" w:cs="Arial"/>
        </w:rPr>
        <w:t xml:space="preserve"> including how to regist</w:t>
      </w:r>
      <w:r>
        <w:rPr>
          <w:rFonts w:ascii="Arial" w:hAnsi="Arial" w:cs="Arial"/>
        </w:rPr>
        <w:t>er as a user,</w:t>
      </w:r>
      <w:r w:rsidRPr="00856BFF">
        <w:rPr>
          <w:rFonts w:ascii="Arial" w:hAnsi="Arial" w:cs="Arial"/>
        </w:rPr>
        <w:t xml:space="preserve"> can be found in </w:t>
      </w:r>
      <w:r w:rsidRPr="000E0B0D">
        <w:rPr>
          <w:rFonts w:ascii="Arial" w:hAnsi="Arial" w:cs="Arial"/>
          <w:b/>
        </w:rPr>
        <w:t>Section Five</w:t>
      </w:r>
      <w:r w:rsidRPr="00856BFF">
        <w:rPr>
          <w:rFonts w:ascii="Arial" w:hAnsi="Arial" w:cs="Arial"/>
        </w:rPr>
        <w:t xml:space="preserve">. </w:t>
      </w:r>
      <w:r>
        <w:rPr>
          <w:rFonts w:ascii="Arial" w:hAnsi="Arial" w:cs="Arial"/>
        </w:rPr>
        <w:t xml:space="preserve">Users should note that if a calculation tool has been modified by a user, any resulting data calculated with the modified tool may not be accepted by your environment agency. </w:t>
      </w:r>
    </w:p>
    <w:p w:rsidR="004470BC" w:rsidRPr="00856BFF" w:rsidRDefault="004470BC" w:rsidP="004470BC">
      <w:pPr>
        <w:rPr>
          <w:rFonts w:ascii="Arial" w:hAnsi="Arial" w:cs="Arial"/>
        </w:rPr>
      </w:pPr>
    </w:p>
    <w:p w:rsidR="00720C94" w:rsidRDefault="00720C94">
      <w:pPr>
        <w:widowControl/>
        <w:rPr>
          <w:rFonts w:ascii="Arial" w:hAnsi="Arial" w:cs="Arial"/>
        </w:rPr>
      </w:pPr>
      <w:r>
        <w:rPr>
          <w:rFonts w:ascii="Arial" w:hAnsi="Arial" w:cs="Arial"/>
        </w:rPr>
        <w:br w:type="page"/>
      </w:r>
    </w:p>
    <w:p w:rsidR="004470BC" w:rsidRPr="00856BFF" w:rsidRDefault="004470BC" w:rsidP="004470BC">
      <w:pPr>
        <w:rPr>
          <w:rFonts w:ascii="Arial" w:hAnsi="Arial" w:cs="Arial"/>
        </w:rPr>
      </w:pPr>
      <w:r>
        <w:rPr>
          <w:rFonts w:ascii="Arial" w:hAnsi="Arial" w:cs="Arial"/>
        </w:rPr>
        <w:t>NPI</w:t>
      </w:r>
      <w:r w:rsidRPr="00856BFF">
        <w:rPr>
          <w:rFonts w:ascii="Arial" w:hAnsi="Arial" w:cs="Arial"/>
        </w:rPr>
        <w:t xml:space="preserve"> calculation tools have been designed to work only in Microsoft Excel 2003</w:t>
      </w:r>
      <w:r>
        <w:rPr>
          <w:rFonts w:ascii="Arial" w:hAnsi="Arial" w:cs="Arial"/>
        </w:rPr>
        <w:t>,</w:t>
      </w:r>
      <w:r w:rsidRPr="00856BFF">
        <w:rPr>
          <w:rFonts w:ascii="Arial" w:hAnsi="Arial" w:cs="Arial"/>
        </w:rPr>
        <w:t xml:space="preserve"> Microsoft Excel 2007</w:t>
      </w:r>
      <w:r>
        <w:rPr>
          <w:rFonts w:ascii="Arial" w:hAnsi="Arial" w:cs="Arial"/>
        </w:rPr>
        <w:t xml:space="preserve"> and Microsoft Excel 2010</w:t>
      </w:r>
      <w:r w:rsidRPr="00856BFF">
        <w:rPr>
          <w:rFonts w:ascii="Arial" w:hAnsi="Arial" w:cs="Arial"/>
        </w:rPr>
        <w:t>. You</w:t>
      </w:r>
      <w:r w:rsidR="005F4C68">
        <w:rPr>
          <w:rFonts w:ascii="Arial" w:hAnsi="Arial" w:cs="Arial"/>
        </w:rPr>
        <w:t xml:space="preserve"> </w:t>
      </w:r>
      <w:r>
        <w:rPr>
          <w:rFonts w:ascii="Arial" w:hAnsi="Arial" w:cs="Arial"/>
        </w:rPr>
        <w:t>will</w:t>
      </w:r>
      <w:r w:rsidRPr="00856BFF">
        <w:rPr>
          <w:rFonts w:ascii="Arial" w:hAnsi="Arial" w:cs="Arial"/>
        </w:rPr>
        <w:t xml:space="preserve"> need</w:t>
      </w:r>
      <w:r w:rsidR="005F4C68">
        <w:rPr>
          <w:rFonts w:ascii="Arial" w:hAnsi="Arial" w:cs="Arial"/>
        </w:rPr>
        <w:t xml:space="preserve"> </w:t>
      </w:r>
      <w:r w:rsidRPr="00856BFF">
        <w:rPr>
          <w:rFonts w:ascii="Arial" w:hAnsi="Arial" w:cs="Arial"/>
        </w:rPr>
        <w:t>to set</w:t>
      </w:r>
      <w:r w:rsidR="005F4C68">
        <w:rPr>
          <w:rFonts w:ascii="Arial" w:hAnsi="Arial" w:cs="Arial"/>
        </w:rPr>
        <w:t xml:space="preserve"> </w:t>
      </w:r>
      <w:r w:rsidRPr="00856BFF">
        <w:rPr>
          <w:rFonts w:ascii="Arial" w:hAnsi="Arial" w:cs="Arial"/>
        </w:rPr>
        <w:t xml:space="preserve">the macro security to </w:t>
      </w:r>
      <w:r>
        <w:rPr>
          <w:rFonts w:ascii="Arial" w:hAnsi="Arial" w:cs="Arial"/>
        </w:rPr>
        <w:t>‘</w:t>
      </w:r>
      <w:r w:rsidRPr="00856BFF">
        <w:rPr>
          <w:rFonts w:ascii="Arial" w:hAnsi="Arial" w:cs="Arial"/>
        </w:rPr>
        <w:t>medium</w:t>
      </w:r>
      <w:r>
        <w:rPr>
          <w:rFonts w:ascii="Arial" w:hAnsi="Arial" w:cs="Arial"/>
        </w:rPr>
        <w:t>’</w:t>
      </w:r>
      <w:r w:rsidRPr="00856BFF">
        <w:rPr>
          <w:rFonts w:ascii="Arial" w:hAnsi="Arial" w:cs="Arial"/>
        </w:rPr>
        <w:t>. Further information is available in the</w:t>
      </w:r>
      <w:r>
        <w:rPr>
          <w:rFonts w:ascii="Arial" w:hAnsi="Arial" w:cs="Arial"/>
        </w:rPr>
        <w:t xml:space="preserve"> User Guide for the NPI Online Reporting System</w:t>
      </w:r>
      <w:r w:rsidRPr="00856BFF">
        <w:rPr>
          <w:rFonts w:ascii="Arial" w:hAnsi="Arial" w:cs="Arial"/>
        </w:rPr>
        <w:t xml:space="preserve"> on the </w:t>
      </w:r>
      <w:smartTag w:uri="urn:schemas-microsoft-com:office:smarttags" w:element="PersonName">
        <w:r w:rsidRPr="00856BFF">
          <w:rPr>
            <w:rFonts w:ascii="Arial" w:hAnsi="Arial" w:cs="Arial"/>
          </w:rPr>
          <w:t>NPI</w:t>
        </w:r>
      </w:smartTag>
      <w:r w:rsidRPr="00856BFF">
        <w:rPr>
          <w:rFonts w:ascii="Arial" w:hAnsi="Arial" w:cs="Arial"/>
        </w:rPr>
        <w:t xml:space="preserve"> website</w:t>
      </w:r>
      <w:r>
        <w:rPr>
          <w:rFonts w:ascii="Arial" w:hAnsi="Arial" w:cs="Arial"/>
        </w:rPr>
        <w:t xml:space="preserve">: </w:t>
      </w:r>
      <w:hyperlink r:id="rId61" w:history="1">
        <w:r w:rsidRPr="0032611F">
          <w:rPr>
            <w:rStyle w:val="Hyperlink"/>
            <w:rFonts w:ascii="Arial" w:hAnsi="Arial" w:cs="Arial"/>
          </w:rPr>
          <w:t>http://www.npi.gov.au/resource/user-guide-npi-online-reporting-system</w:t>
        </w:r>
      </w:hyperlink>
      <w:r w:rsidRPr="00856BFF">
        <w:rPr>
          <w:rFonts w:ascii="Arial" w:hAnsi="Arial" w:cs="Arial"/>
        </w:rPr>
        <w:t>.</w:t>
      </w:r>
    </w:p>
    <w:p w:rsidR="004470BC" w:rsidRPr="00856BFF" w:rsidRDefault="004470BC" w:rsidP="004470BC">
      <w:pPr>
        <w:rPr>
          <w:rFonts w:ascii="Arial" w:hAnsi="Arial" w:cs="Arial"/>
        </w:rPr>
      </w:pPr>
    </w:p>
    <w:p w:rsidR="004470BC" w:rsidRPr="00856BFF" w:rsidRDefault="004470BC" w:rsidP="004470BC">
      <w:pPr>
        <w:rPr>
          <w:rFonts w:ascii="Arial" w:hAnsi="Arial" w:cs="Arial"/>
        </w:rPr>
      </w:pPr>
      <w:r w:rsidRPr="00856BFF">
        <w:rPr>
          <w:rFonts w:ascii="Arial" w:hAnsi="Arial" w:cs="Arial"/>
        </w:rPr>
        <w:t xml:space="preserve">Some individual facilities and organisations have developed computer spreadsheets, databases and/or other software tools to assist with estimating emissions. </w:t>
      </w:r>
      <w:r>
        <w:rPr>
          <w:rFonts w:ascii="Arial" w:hAnsi="Arial" w:cs="Arial"/>
        </w:rPr>
        <w:t>Such tools are acceptable, provided the tools</w:t>
      </w:r>
      <w:r w:rsidRPr="00856BFF">
        <w:rPr>
          <w:rFonts w:ascii="Arial" w:hAnsi="Arial" w:cs="Arial"/>
        </w:rPr>
        <w:t xml:space="preserve"> </w:t>
      </w:r>
      <w:r>
        <w:rPr>
          <w:rFonts w:ascii="Arial" w:hAnsi="Arial" w:cs="Arial"/>
        </w:rPr>
        <w:t>are identical to</w:t>
      </w:r>
      <w:r w:rsidRPr="00856BFF">
        <w:rPr>
          <w:rFonts w:ascii="Arial" w:hAnsi="Arial" w:cs="Arial"/>
        </w:rPr>
        <w:t xml:space="preserve"> the estimation methods contained in the </w:t>
      </w:r>
      <w:r>
        <w:rPr>
          <w:rFonts w:ascii="Arial" w:hAnsi="Arial" w:cs="Arial"/>
        </w:rPr>
        <w:t xml:space="preserve">NPI </w:t>
      </w:r>
      <w:r w:rsidRPr="00856BFF">
        <w:rPr>
          <w:rFonts w:ascii="Arial" w:hAnsi="Arial" w:cs="Arial"/>
        </w:rPr>
        <w:t>EET</w:t>
      </w:r>
      <w:r>
        <w:rPr>
          <w:rFonts w:ascii="Arial" w:hAnsi="Arial" w:cs="Arial"/>
        </w:rPr>
        <w:t xml:space="preserve"> </w:t>
      </w:r>
      <w:r w:rsidRPr="00856BFF">
        <w:rPr>
          <w:rFonts w:ascii="Arial" w:hAnsi="Arial" w:cs="Arial"/>
        </w:rPr>
        <w:t>manuals</w:t>
      </w:r>
      <w:r w:rsidR="005038E6">
        <w:rPr>
          <w:rFonts w:ascii="Arial" w:hAnsi="Arial" w:cs="Arial"/>
        </w:rPr>
        <w:t xml:space="preserve"> </w:t>
      </w:r>
      <w:r w:rsidRPr="00856BFF">
        <w:rPr>
          <w:rFonts w:ascii="Arial" w:hAnsi="Arial" w:cs="Arial"/>
        </w:rPr>
        <w:t>they are full</w:t>
      </w:r>
      <w:r w:rsidR="005038E6">
        <w:rPr>
          <w:rFonts w:ascii="Arial" w:hAnsi="Arial" w:cs="Arial"/>
        </w:rPr>
        <w:t>y</w:t>
      </w:r>
      <w:r w:rsidRPr="00856BFF">
        <w:rPr>
          <w:rFonts w:ascii="Arial" w:hAnsi="Arial" w:cs="Arial"/>
        </w:rPr>
        <w:t xml:space="preserve"> </w:t>
      </w:r>
      <w:r w:rsidR="005038E6" w:rsidRPr="00856BFF">
        <w:rPr>
          <w:rFonts w:ascii="Arial" w:hAnsi="Arial" w:cs="Arial"/>
        </w:rPr>
        <w:t>referenc</w:t>
      </w:r>
      <w:r w:rsidR="005038E6">
        <w:rPr>
          <w:rFonts w:ascii="Arial" w:hAnsi="Arial" w:cs="Arial"/>
        </w:rPr>
        <w:t>ed</w:t>
      </w:r>
      <w:r>
        <w:rPr>
          <w:rFonts w:ascii="Arial" w:hAnsi="Arial" w:cs="Arial"/>
        </w:rPr>
        <w:t>,</w:t>
      </w:r>
      <w:r w:rsidRPr="00856BFF">
        <w:rPr>
          <w:rFonts w:ascii="Arial" w:hAnsi="Arial" w:cs="Arial"/>
        </w:rPr>
        <w:t xml:space="preserve"> and their </w:t>
      </w:r>
      <w:r w:rsidR="005038E6">
        <w:rPr>
          <w:rFonts w:ascii="Arial" w:hAnsi="Arial" w:cs="Arial"/>
        </w:rPr>
        <w:t>appropriateness</w:t>
      </w:r>
      <w:r w:rsidR="005038E6" w:rsidRPr="00856BFF">
        <w:rPr>
          <w:rFonts w:ascii="Arial" w:hAnsi="Arial" w:cs="Arial"/>
        </w:rPr>
        <w:t xml:space="preserve"> </w:t>
      </w:r>
      <w:r w:rsidRPr="00856BFF">
        <w:rPr>
          <w:rFonts w:ascii="Arial" w:hAnsi="Arial" w:cs="Arial"/>
        </w:rPr>
        <w:t>can be easily verified. If the software tool contains alternative techniques not presented in the EET manuals</w:t>
      </w:r>
      <w:r>
        <w:rPr>
          <w:rFonts w:ascii="Arial" w:hAnsi="Arial" w:cs="Arial"/>
        </w:rPr>
        <w:t>,</w:t>
      </w:r>
      <w:r w:rsidRPr="00856BFF">
        <w:rPr>
          <w:rFonts w:ascii="Arial" w:hAnsi="Arial" w:cs="Arial"/>
        </w:rPr>
        <w:t xml:space="preserve"> you must obtain written approval from your state or territory environment agency before us</w:t>
      </w:r>
      <w:r>
        <w:rPr>
          <w:rFonts w:ascii="Arial" w:hAnsi="Arial" w:cs="Arial"/>
        </w:rPr>
        <w:t>ing these tools</w:t>
      </w:r>
      <w:r w:rsidRPr="00856BFF">
        <w:rPr>
          <w:rFonts w:ascii="Arial" w:hAnsi="Arial" w:cs="Arial"/>
        </w:rPr>
        <w:t>.</w:t>
      </w:r>
    </w:p>
    <w:p w:rsidR="004470BC" w:rsidRPr="00856BFF" w:rsidRDefault="004470BC" w:rsidP="004470BC">
      <w:pPr>
        <w:rPr>
          <w:rFonts w:ascii="Arial" w:hAnsi="Arial" w:cs="Arial"/>
        </w:rPr>
      </w:pPr>
    </w:p>
    <w:tbl>
      <w:tblPr>
        <w:tblW w:w="5000" w:type="pct"/>
        <w:shd w:val="clear" w:color="auto" w:fill="E6E6E6"/>
        <w:tblLook w:val="01E0"/>
      </w:tblPr>
      <w:tblGrid>
        <w:gridCol w:w="9428"/>
      </w:tblGrid>
      <w:tr w:rsidR="004470BC" w:rsidRPr="00856BFF" w:rsidTr="00657443">
        <w:tc>
          <w:tcPr>
            <w:tcW w:w="5000" w:type="pct"/>
            <w:shd w:val="clear" w:color="auto" w:fill="E6E6E6"/>
          </w:tcPr>
          <w:p w:rsidR="004470BC" w:rsidRPr="00856BFF" w:rsidRDefault="004470BC" w:rsidP="00657443">
            <w:pPr>
              <w:pStyle w:val="Heading2"/>
              <w:rPr>
                <w:rFonts w:ascii="Arial" w:hAnsi="Arial"/>
              </w:rPr>
            </w:pPr>
            <w:bookmarkStart w:id="108" w:name="_Toc240700392"/>
            <w:bookmarkStart w:id="109" w:name="_Toc428975610"/>
            <w:r w:rsidRPr="00856BFF">
              <w:rPr>
                <w:rFonts w:ascii="Arial" w:hAnsi="Arial"/>
              </w:rPr>
              <w:t>Emission reduction activities</w:t>
            </w:r>
            <w:bookmarkEnd w:id="108"/>
            <w:bookmarkEnd w:id="109"/>
          </w:p>
        </w:tc>
      </w:tr>
    </w:tbl>
    <w:p w:rsidR="004470BC" w:rsidRPr="00856BFF" w:rsidRDefault="004470BC" w:rsidP="004470BC">
      <w:pPr>
        <w:rPr>
          <w:rFonts w:ascii="Arial" w:hAnsi="Arial" w:cs="Arial"/>
        </w:rPr>
      </w:pPr>
    </w:p>
    <w:p w:rsidR="004470BC" w:rsidRPr="00856BFF" w:rsidRDefault="004470BC" w:rsidP="004470BC">
      <w:pPr>
        <w:rPr>
          <w:rFonts w:ascii="Arial" w:hAnsi="Arial" w:cs="Arial"/>
        </w:rPr>
      </w:pPr>
      <w:r w:rsidRPr="00856BFF">
        <w:rPr>
          <w:rFonts w:ascii="Arial" w:hAnsi="Arial" w:cs="Arial"/>
        </w:rPr>
        <w:t xml:space="preserve">One of the main goals of the </w:t>
      </w:r>
      <w:smartTag w:uri="urn:schemas-microsoft-com:office:smarttags" w:element="PersonName">
        <w:r w:rsidRPr="00856BFF">
          <w:rPr>
            <w:rFonts w:ascii="Arial" w:hAnsi="Arial" w:cs="Arial"/>
          </w:rPr>
          <w:t>NPI</w:t>
        </w:r>
      </w:smartTag>
      <w:r w:rsidRPr="00856BFF">
        <w:rPr>
          <w:rFonts w:ascii="Arial" w:hAnsi="Arial" w:cs="Arial"/>
        </w:rPr>
        <w:t xml:space="preserve"> is to encourage facilities to use cleaner production techniques to reduce substance emissions and decrease waste. Facilities that implement emission reduction initiatives aim to reduce their substance emissions, decrease waste, save resources and become more efficient. </w:t>
      </w:r>
    </w:p>
    <w:p w:rsidR="004470BC" w:rsidRPr="00856BFF" w:rsidRDefault="004470BC" w:rsidP="004470BC">
      <w:pPr>
        <w:rPr>
          <w:rFonts w:ascii="Arial" w:hAnsi="Arial" w:cs="Arial"/>
        </w:rPr>
      </w:pPr>
    </w:p>
    <w:p w:rsidR="004470BC" w:rsidRPr="00856BFF" w:rsidRDefault="004470BC" w:rsidP="004470BC">
      <w:pPr>
        <w:rPr>
          <w:rFonts w:ascii="Arial" w:hAnsi="Arial" w:cs="Arial"/>
        </w:rPr>
      </w:pPr>
      <w:r>
        <w:rPr>
          <w:rFonts w:ascii="Arial" w:hAnsi="Arial" w:cs="Arial"/>
        </w:rPr>
        <w:t>I</w:t>
      </w:r>
      <w:r w:rsidRPr="00856BFF">
        <w:rPr>
          <w:rFonts w:ascii="Arial" w:hAnsi="Arial" w:cs="Arial"/>
        </w:rPr>
        <w:t>mplement</w:t>
      </w:r>
      <w:r>
        <w:rPr>
          <w:rFonts w:ascii="Arial" w:hAnsi="Arial" w:cs="Arial"/>
        </w:rPr>
        <w:t>ing</w:t>
      </w:r>
      <w:r w:rsidRPr="00856BFF">
        <w:rPr>
          <w:rFonts w:ascii="Arial" w:hAnsi="Arial" w:cs="Arial"/>
        </w:rPr>
        <w:t xml:space="preserve"> cleaner production </w:t>
      </w:r>
      <w:r>
        <w:rPr>
          <w:rFonts w:ascii="Arial" w:hAnsi="Arial" w:cs="Arial"/>
        </w:rPr>
        <w:t xml:space="preserve">includes </w:t>
      </w:r>
      <w:r w:rsidRPr="00856BFF">
        <w:rPr>
          <w:rFonts w:ascii="Arial" w:hAnsi="Arial" w:cs="Arial"/>
        </w:rPr>
        <w:t xml:space="preserve">activities such as </w:t>
      </w:r>
      <w:r>
        <w:rPr>
          <w:rFonts w:ascii="Arial" w:hAnsi="Arial" w:cs="Arial"/>
        </w:rPr>
        <w:t>regular</w:t>
      </w:r>
      <w:r w:rsidRPr="00856BFF">
        <w:rPr>
          <w:rFonts w:ascii="Arial" w:hAnsi="Arial" w:cs="Arial"/>
        </w:rPr>
        <w:t xml:space="preserve"> maintenance scheduling, </w:t>
      </w:r>
      <w:r>
        <w:rPr>
          <w:rFonts w:ascii="Arial" w:hAnsi="Arial" w:cs="Arial"/>
        </w:rPr>
        <w:t xml:space="preserve">improved </w:t>
      </w:r>
      <w:r w:rsidRPr="00856BFF">
        <w:rPr>
          <w:rFonts w:ascii="Arial" w:hAnsi="Arial" w:cs="Arial"/>
        </w:rPr>
        <w:t xml:space="preserve">record keeping and procedures, </w:t>
      </w:r>
      <w:r>
        <w:rPr>
          <w:rFonts w:ascii="Arial" w:hAnsi="Arial" w:cs="Arial"/>
        </w:rPr>
        <w:t>optimising</w:t>
      </w:r>
      <w:r w:rsidRPr="00856BFF">
        <w:rPr>
          <w:rFonts w:ascii="Arial" w:hAnsi="Arial" w:cs="Arial"/>
        </w:rPr>
        <w:t xml:space="preserve"> production schedules, installing vapour recovery systems or using cleaner raw materials. Facilities can also install pollution control equipment such as electrostatic precipitators, baghouses, scrubbers or biofilters.</w:t>
      </w:r>
    </w:p>
    <w:p w:rsidR="004470BC" w:rsidRPr="00856BFF" w:rsidRDefault="004470BC" w:rsidP="004470BC">
      <w:pPr>
        <w:rPr>
          <w:rFonts w:ascii="Arial" w:hAnsi="Arial" w:cs="Arial"/>
        </w:rPr>
      </w:pPr>
    </w:p>
    <w:p w:rsidR="004470BC" w:rsidRPr="00856BFF" w:rsidRDefault="004470BC" w:rsidP="004470BC">
      <w:pPr>
        <w:rPr>
          <w:rFonts w:ascii="Arial" w:hAnsi="Arial" w:cs="Arial"/>
        </w:rPr>
      </w:pPr>
      <w:r w:rsidRPr="00856BFF">
        <w:rPr>
          <w:rFonts w:ascii="Arial" w:hAnsi="Arial" w:cs="Arial"/>
        </w:rPr>
        <w:t xml:space="preserve">All reporting facilities have the opportunity to voluntarily report their emission reduction activities. This information is published on the </w:t>
      </w:r>
      <w:smartTag w:uri="urn:schemas-microsoft-com:office:smarttags" w:element="PersonName">
        <w:r w:rsidRPr="00856BFF">
          <w:rPr>
            <w:rFonts w:ascii="Arial" w:hAnsi="Arial" w:cs="Arial"/>
          </w:rPr>
          <w:t>NPI</w:t>
        </w:r>
      </w:smartTag>
      <w:r w:rsidRPr="00856BFF">
        <w:rPr>
          <w:rFonts w:ascii="Arial" w:hAnsi="Arial" w:cs="Arial"/>
        </w:rPr>
        <w:t xml:space="preserve"> website and provides context to facility data.</w:t>
      </w:r>
    </w:p>
    <w:p w:rsidR="004470BC" w:rsidRPr="00856BFF" w:rsidRDefault="004470BC" w:rsidP="004470BC">
      <w:pPr>
        <w:rPr>
          <w:rFonts w:ascii="Arial" w:hAnsi="Arial" w:cs="Arial"/>
        </w:rPr>
      </w:pPr>
    </w:p>
    <w:p w:rsidR="004470BC" w:rsidRPr="00856BFF" w:rsidRDefault="004470BC" w:rsidP="004470BC">
      <w:pPr>
        <w:pStyle w:val="Heading3"/>
        <w:numPr>
          <w:ilvl w:val="2"/>
          <w:numId w:val="0"/>
        </w:numPr>
        <w:tabs>
          <w:tab w:val="num" w:pos="0"/>
        </w:tabs>
        <w:spacing w:before="120" w:after="120"/>
        <w:rPr>
          <w:rFonts w:ascii="Arial" w:hAnsi="Arial"/>
        </w:rPr>
      </w:pPr>
      <w:bookmarkStart w:id="110" w:name="_Toc185061626"/>
      <w:bookmarkStart w:id="111" w:name="_Toc240700393"/>
      <w:r w:rsidRPr="00856BFF">
        <w:rPr>
          <w:rFonts w:ascii="Arial" w:hAnsi="Arial"/>
        </w:rPr>
        <w:t>Other technical information</w:t>
      </w:r>
      <w:bookmarkEnd w:id="110"/>
      <w:bookmarkEnd w:id="111"/>
    </w:p>
    <w:p w:rsidR="004470BC" w:rsidRPr="00856BFF" w:rsidRDefault="004470BC" w:rsidP="004470BC">
      <w:pPr>
        <w:rPr>
          <w:rFonts w:ascii="Arial" w:hAnsi="Arial" w:cs="Arial"/>
        </w:rPr>
      </w:pPr>
      <w:r w:rsidRPr="00856BFF">
        <w:rPr>
          <w:rFonts w:ascii="Arial" w:hAnsi="Arial" w:cs="Arial"/>
        </w:rPr>
        <w:t>The NPI website has a technical guidance for industry reporters section. Refer to this section of the website (</w:t>
      </w:r>
      <w:hyperlink r:id="rId62" w:history="1">
        <w:r w:rsidR="00FF0ED0">
          <w:rPr>
            <w:rStyle w:val="Hyperlink"/>
            <w:rFonts w:ascii="Arial" w:hAnsi="Arial" w:cs="Arial"/>
          </w:rPr>
          <w:t>www.npi.gov.au/reporting/industry-reporting-materials/industry-reporting-frequently-asked-questions</w:t>
        </w:r>
      </w:hyperlink>
      <w:r w:rsidRPr="00856BFF">
        <w:rPr>
          <w:rFonts w:ascii="Arial" w:hAnsi="Arial" w:cs="Arial"/>
        </w:rPr>
        <w:t xml:space="preserve">) for further information on specific issues about reporting to the </w:t>
      </w:r>
      <w:smartTag w:uri="urn:schemas-microsoft-com:office:smarttags" w:element="PersonName">
        <w:r w:rsidRPr="00856BFF">
          <w:rPr>
            <w:rFonts w:ascii="Arial" w:hAnsi="Arial" w:cs="Arial"/>
          </w:rPr>
          <w:t>NPI</w:t>
        </w:r>
      </w:smartTag>
      <w:r w:rsidRPr="00856BFF">
        <w:rPr>
          <w:rFonts w:ascii="Arial" w:hAnsi="Arial" w:cs="Arial"/>
        </w:rPr>
        <w:t>.</w:t>
      </w:r>
    </w:p>
    <w:p w:rsidR="004470BC" w:rsidRPr="00856BFF" w:rsidRDefault="004470BC" w:rsidP="004470BC">
      <w:pPr>
        <w:pStyle w:val="Heading1"/>
        <w:keepNext w:val="0"/>
        <w:tabs>
          <w:tab w:val="right" w:pos="8222"/>
        </w:tabs>
        <w:rPr>
          <w:rFonts w:ascii="Arial" w:hAnsi="Arial"/>
        </w:rPr>
      </w:pPr>
      <w:r w:rsidRPr="00856BFF">
        <w:rPr>
          <w:rFonts w:ascii="Arial" w:hAnsi="Arial"/>
        </w:rPr>
        <w:br w:type="page"/>
      </w:r>
      <w:bookmarkStart w:id="112" w:name="_Toc428975611"/>
      <w:r w:rsidR="009D1B3F">
        <w:rPr>
          <w:rFonts w:ascii="Arial" w:hAnsi="Arial"/>
        </w:rPr>
        <w:t>SECTION FOUR</w:t>
      </w:r>
      <w:r w:rsidRPr="00856BFF">
        <w:rPr>
          <w:rFonts w:ascii="Arial" w:hAnsi="Arial"/>
        </w:rPr>
        <w:br/>
      </w:r>
      <w:bookmarkStart w:id="113" w:name="_Toc240700394"/>
      <w:r w:rsidRPr="00856BFF">
        <w:rPr>
          <w:rFonts w:ascii="Arial" w:hAnsi="Arial"/>
        </w:rPr>
        <w:t>Estimating NPI substances in transfers of waste</w:t>
      </w:r>
      <w:bookmarkEnd w:id="113"/>
      <w:bookmarkEnd w:id="112"/>
    </w:p>
    <w:p w:rsidR="004470BC" w:rsidRPr="00856BFF" w:rsidRDefault="004470BC" w:rsidP="004470BC">
      <w:pPr>
        <w:rPr>
          <w:rFonts w:ascii="Arial" w:hAnsi="Arial" w:cs="Arial"/>
        </w:rPr>
      </w:pPr>
    </w:p>
    <w:p w:rsidR="004470BC" w:rsidRPr="00856BFF" w:rsidRDefault="004470BC" w:rsidP="004470BC">
      <w:pPr>
        <w:rPr>
          <w:rFonts w:ascii="Arial" w:hAnsi="Arial" w:cs="Arial"/>
        </w:rPr>
      </w:pPr>
      <w:r w:rsidRPr="000E0B0D">
        <w:rPr>
          <w:rFonts w:ascii="Arial" w:hAnsi="Arial" w:cs="Arial"/>
          <w:b/>
        </w:rPr>
        <w:t>Section Two</w:t>
      </w:r>
      <w:r w:rsidRPr="00856BFF">
        <w:rPr>
          <w:rFonts w:ascii="Arial" w:hAnsi="Arial" w:cs="Arial"/>
        </w:rPr>
        <w:t xml:space="preserve"> </w:t>
      </w:r>
      <w:r>
        <w:rPr>
          <w:rFonts w:ascii="Arial" w:hAnsi="Arial" w:cs="Arial"/>
        </w:rPr>
        <w:t>provided guidance</w:t>
      </w:r>
      <w:r w:rsidRPr="00856BFF">
        <w:rPr>
          <w:rFonts w:ascii="Arial" w:hAnsi="Arial" w:cs="Arial"/>
        </w:rPr>
        <w:t xml:space="preserve"> </w:t>
      </w:r>
      <w:r>
        <w:rPr>
          <w:rFonts w:ascii="Arial" w:hAnsi="Arial" w:cs="Arial"/>
        </w:rPr>
        <w:t>the</w:t>
      </w:r>
      <w:r w:rsidRPr="00856BFF">
        <w:rPr>
          <w:rFonts w:ascii="Arial" w:hAnsi="Arial" w:cs="Arial"/>
        </w:rPr>
        <w:t xml:space="preserve"> substances your facility will be required to report. </w:t>
      </w:r>
      <w:r w:rsidRPr="000E0B0D">
        <w:rPr>
          <w:rFonts w:ascii="Arial" w:hAnsi="Arial" w:cs="Arial"/>
          <w:b/>
        </w:rPr>
        <w:t>Section Three</w:t>
      </w:r>
      <w:r w:rsidRPr="00856BFF">
        <w:rPr>
          <w:rFonts w:ascii="Arial" w:hAnsi="Arial" w:cs="Arial"/>
        </w:rPr>
        <w:t xml:space="preserve"> helped you to estimate emissions to air, land and water of the substances identified in </w:t>
      </w:r>
      <w:r w:rsidRPr="000E0B0D">
        <w:rPr>
          <w:rFonts w:ascii="Arial" w:hAnsi="Arial" w:cs="Arial"/>
          <w:b/>
        </w:rPr>
        <w:t>Section Two</w:t>
      </w:r>
      <w:r w:rsidRPr="00856BFF">
        <w:rPr>
          <w:rFonts w:ascii="Arial" w:hAnsi="Arial" w:cs="Arial"/>
        </w:rPr>
        <w:t xml:space="preserve">. The next step is to determine if your facility is required to report transfers of </w:t>
      </w:r>
      <w:smartTag w:uri="urn:schemas-microsoft-com:office:smarttags" w:element="PersonName">
        <w:r w:rsidRPr="00856BFF">
          <w:rPr>
            <w:rFonts w:ascii="Arial" w:hAnsi="Arial" w:cs="Arial"/>
          </w:rPr>
          <w:t>NPI</w:t>
        </w:r>
      </w:smartTag>
      <w:r w:rsidRPr="00856BFF">
        <w:rPr>
          <w:rFonts w:ascii="Arial" w:hAnsi="Arial" w:cs="Arial"/>
        </w:rPr>
        <w:t xml:space="preserve"> substances contained in waste. </w:t>
      </w:r>
    </w:p>
    <w:p w:rsidR="004470BC" w:rsidRPr="00856BFF" w:rsidRDefault="004470BC" w:rsidP="004470BC">
      <w:pPr>
        <w:rPr>
          <w:rFonts w:ascii="Arial" w:hAnsi="Arial" w:cs="Arial"/>
        </w:rPr>
      </w:pPr>
    </w:p>
    <w:p w:rsidR="004470BC" w:rsidRPr="00856BFF" w:rsidRDefault="004470BC" w:rsidP="004470BC">
      <w:pPr>
        <w:rPr>
          <w:rFonts w:ascii="Arial" w:hAnsi="Arial" w:cs="Arial"/>
        </w:rPr>
      </w:pPr>
      <w:r w:rsidRPr="00856BFF">
        <w:rPr>
          <w:rFonts w:ascii="Arial" w:hAnsi="Arial" w:cs="Arial"/>
        </w:rPr>
        <w:t>For each substance triggered in Category 1, Category 1b or Category 3 you are required to report any transfer of that substance within waste. Your facility will need to determine if those substances are contained in any waste transferred within and from your facility.</w:t>
      </w:r>
      <w:r>
        <w:rPr>
          <w:rFonts w:ascii="Arial" w:hAnsi="Arial" w:cs="Arial"/>
        </w:rPr>
        <w:t xml:space="preserve"> Y</w:t>
      </w:r>
      <w:r w:rsidRPr="00856BFF">
        <w:rPr>
          <w:rFonts w:ascii="Arial" w:hAnsi="Arial" w:cs="Arial"/>
        </w:rPr>
        <w:t xml:space="preserve">ou will </w:t>
      </w:r>
      <w:r>
        <w:rPr>
          <w:rFonts w:ascii="Arial" w:hAnsi="Arial" w:cs="Arial"/>
        </w:rPr>
        <w:t>t</w:t>
      </w:r>
      <w:r w:rsidRPr="00856BFF">
        <w:rPr>
          <w:rFonts w:ascii="Arial" w:hAnsi="Arial" w:cs="Arial"/>
        </w:rPr>
        <w:t xml:space="preserve">hen need to determine if the waste is transferred to a mandatory or voluntary reporting transfer destination and estimate </w:t>
      </w:r>
      <w:r>
        <w:rPr>
          <w:rFonts w:ascii="Arial" w:hAnsi="Arial" w:cs="Arial"/>
        </w:rPr>
        <w:t xml:space="preserve">transfer </w:t>
      </w:r>
      <w:r w:rsidRPr="00856BFF">
        <w:rPr>
          <w:rFonts w:ascii="Arial" w:hAnsi="Arial" w:cs="Arial"/>
        </w:rPr>
        <w:t xml:space="preserve">quantities. This section provides guidance on how to </w:t>
      </w:r>
      <w:r>
        <w:rPr>
          <w:rFonts w:ascii="Arial" w:hAnsi="Arial" w:cs="Arial"/>
        </w:rPr>
        <w:t>compile</w:t>
      </w:r>
      <w:r w:rsidRPr="00856BFF">
        <w:rPr>
          <w:rFonts w:ascii="Arial" w:hAnsi="Arial" w:cs="Arial"/>
        </w:rPr>
        <w:t xml:space="preserve"> this information for your facility.</w:t>
      </w:r>
    </w:p>
    <w:p w:rsidR="004470BC" w:rsidRPr="00856BFF" w:rsidRDefault="004470BC" w:rsidP="004470BC">
      <w:pPr>
        <w:rPr>
          <w:rFonts w:ascii="Arial" w:hAnsi="Arial" w:cs="Arial"/>
        </w:rPr>
      </w:pPr>
    </w:p>
    <w:p w:rsidR="004470BC" w:rsidRPr="00856BFF" w:rsidRDefault="004470BC" w:rsidP="004470BC">
      <w:pPr>
        <w:rPr>
          <w:rFonts w:ascii="Arial" w:hAnsi="Arial" w:cs="Arial"/>
        </w:rPr>
      </w:pPr>
      <w:r w:rsidRPr="00856BFF">
        <w:rPr>
          <w:rFonts w:ascii="Arial" w:hAnsi="Arial" w:cs="Arial"/>
        </w:rPr>
        <w:t xml:space="preserve">Transfers need to be reported, along with emissions of all triggered substances, to your state or territory environment agency within the statutory timeframes. </w:t>
      </w:r>
      <w:r w:rsidRPr="000E0B0D">
        <w:rPr>
          <w:rFonts w:ascii="Arial" w:hAnsi="Arial" w:cs="Arial"/>
          <w:b/>
        </w:rPr>
        <w:t>Section Five</w:t>
      </w:r>
      <w:r w:rsidRPr="00856BFF">
        <w:rPr>
          <w:rFonts w:ascii="Arial" w:hAnsi="Arial" w:cs="Arial"/>
        </w:rPr>
        <w:t xml:space="preserve"> provides more information on how to report</w:t>
      </w:r>
      <w:r>
        <w:rPr>
          <w:rFonts w:ascii="Arial" w:hAnsi="Arial" w:cs="Arial"/>
        </w:rPr>
        <w:t xml:space="preserve"> emissions and transfers</w:t>
      </w:r>
      <w:r w:rsidRPr="00856BFF">
        <w:rPr>
          <w:rFonts w:ascii="Arial" w:hAnsi="Arial" w:cs="Arial"/>
        </w:rPr>
        <w:t>.</w:t>
      </w:r>
    </w:p>
    <w:p w:rsidR="004470BC" w:rsidRPr="00856BFF" w:rsidRDefault="004470BC" w:rsidP="004470BC">
      <w:pPr>
        <w:rPr>
          <w:rFonts w:ascii="Arial" w:hAnsi="Arial" w:cs="Arial"/>
        </w:rPr>
      </w:pPr>
    </w:p>
    <w:tbl>
      <w:tblPr>
        <w:tblW w:w="5000" w:type="pct"/>
        <w:shd w:val="clear" w:color="auto" w:fill="E6E6E6"/>
        <w:tblLook w:val="01E0"/>
      </w:tblPr>
      <w:tblGrid>
        <w:gridCol w:w="9428"/>
      </w:tblGrid>
      <w:tr w:rsidR="004470BC" w:rsidRPr="00856BFF" w:rsidTr="00657443">
        <w:tc>
          <w:tcPr>
            <w:tcW w:w="5000" w:type="pct"/>
            <w:shd w:val="clear" w:color="auto" w:fill="E6E6E6"/>
          </w:tcPr>
          <w:p w:rsidR="004470BC" w:rsidRPr="00856BFF" w:rsidRDefault="004470BC" w:rsidP="00657443">
            <w:pPr>
              <w:pStyle w:val="Heading2"/>
              <w:rPr>
                <w:rFonts w:ascii="Arial" w:hAnsi="Arial"/>
              </w:rPr>
            </w:pPr>
            <w:bookmarkStart w:id="114" w:name="_Toc185061628"/>
            <w:bookmarkStart w:id="115" w:name="_Toc240700395"/>
            <w:bookmarkStart w:id="116" w:name="_Toc428975612"/>
            <w:r>
              <w:rPr>
                <w:rFonts w:ascii="Arial" w:hAnsi="Arial"/>
              </w:rPr>
              <w:t>What is a</w:t>
            </w:r>
            <w:r w:rsidRPr="00856BFF">
              <w:rPr>
                <w:rFonts w:ascii="Arial" w:hAnsi="Arial"/>
              </w:rPr>
              <w:t xml:space="preserve"> transfer?</w:t>
            </w:r>
            <w:bookmarkEnd w:id="114"/>
            <w:bookmarkEnd w:id="115"/>
            <w:bookmarkEnd w:id="116"/>
          </w:p>
        </w:tc>
      </w:tr>
    </w:tbl>
    <w:p w:rsidR="004470BC" w:rsidRPr="00856BFF" w:rsidRDefault="004470BC" w:rsidP="004470BC">
      <w:pPr>
        <w:rPr>
          <w:rFonts w:ascii="Arial" w:hAnsi="Arial" w:cs="Arial"/>
          <w:lang w:eastAsia="en-US"/>
        </w:rPr>
      </w:pPr>
    </w:p>
    <w:p w:rsidR="004470BC" w:rsidRPr="00856BFF" w:rsidRDefault="004470BC" w:rsidP="004470BC">
      <w:pPr>
        <w:rPr>
          <w:rFonts w:ascii="Arial" w:hAnsi="Arial" w:cs="Arial"/>
        </w:rPr>
      </w:pPr>
      <w:r w:rsidRPr="00856BFF">
        <w:rPr>
          <w:rFonts w:ascii="Arial" w:hAnsi="Arial" w:cs="Arial"/>
        </w:rPr>
        <w:t xml:space="preserve">A transfer is the transport or movement, on-site or off-site, of </w:t>
      </w:r>
      <w:smartTag w:uri="urn:schemas-microsoft-com:office:smarttags" w:element="PersonName">
        <w:r w:rsidRPr="00856BFF">
          <w:rPr>
            <w:rFonts w:ascii="Arial" w:hAnsi="Arial" w:cs="Arial"/>
          </w:rPr>
          <w:t>NPI</w:t>
        </w:r>
      </w:smartTag>
      <w:r w:rsidRPr="00856BFF">
        <w:rPr>
          <w:rFonts w:ascii="Arial" w:hAnsi="Arial" w:cs="Arial"/>
        </w:rPr>
        <w:t xml:space="preserve"> substances contained in waste for</w:t>
      </w:r>
      <w:r>
        <w:rPr>
          <w:rFonts w:ascii="Arial" w:hAnsi="Arial" w:cs="Arial"/>
        </w:rPr>
        <w:t xml:space="preserve"> the purposes of</w:t>
      </w:r>
      <w:r w:rsidRPr="00856BFF">
        <w:rPr>
          <w:rFonts w:ascii="Arial" w:hAnsi="Arial" w:cs="Arial"/>
        </w:rPr>
        <w:t>:</w:t>
      </w:r>
    </w:p>
    <w:p w:rsidR="004470BC" w:rsidRPr="00856BFF" w:rsidRDefault="004470BC" w:rsidP="004470BC">
      <w:pPr>
        <w:rPr>
          <w:rFonts w:ascii="Arial" w:hAnsi="Arial" w:cs="Arial"/>
        </w:rPr>
      </w:pPr>
    </w:p>
    <w:p w:rsidR="004470BC" w:rsidRPr="00856BFF" w:rsidRDefault="004470BC" w:rsidP="004470BC">
      <w:pPr>
        <w:pStyle w:val="Bullets"/>
        <w:rPr>
          <w:rFonts w:ascii="Arial" w:hAnsi="Arial" w:cs="Arial"/>
        </w:rPr>
      </w:pPr>
      <w:r w:rsidRPr="00856BFF">
        <w:rPr>
          <w:rFonts w:ascii="Arial" w:hAnsi="Arial" w:cs="Arial"/>
        </w:rPr>
        <w:t>containment</w:t>
      </w:r>
    </w:p>
    <w:p w:rsidR="004470BC" w:rsidRPr="00856BFF" w:rsidRDefault="004470BC" w:rsidP="004470BC">
      <w:pPr>
        <w:pStyle w:val="Bullets"/>
        <w:rPr>
          <w:rFonts w:ascii="Arial" w:hAnsi="Arial" w:cs="Arial"/>
        </w:rPr>
      </w:pPr>
      <w:r w:rsidRPr="00856BFF">
        <w:rPr>
          <w:rFonts w:ascii="Arial" w:hAnsi="Arial" w:cs="Arial"/>
        </w:rPr>
        <w:t>destruction</w:t>
      </w:r>
    </w:p>
    <w:p w:rsidR="004470BC" w:rsidRPr="00856BFF" w:rsidRDefault="004470BC" w:rsidP="004470BC">
      <w:pPr>
        <w:pStyle w:val="Bullets"/>
        <w:rPr>
          <w:rFonts w:ascii="Arial" w:hAnsi="Arial" w:cs="Arial"/>
        </w:rPr>
      </w:pPr>
      <w:r w:rsidRPr="00856BFF">
        <w:rPr>
          <w:rFonts w:ascii="Arial" w:hAnsi="Arial" w:cs="Arial"/>
        </w:rPr>
        <w:t>treatment that leads to:</w:t>
      </w:r>
    </w:p>
    <w:p w:rsidR="004470BC" w:rsidRPr="00856BFF" w:rsidRDefault="004470BC" w:rsidP="004470BC">
      <w:pPr>
        <w:pStyle w:val="Bullets"/>
        <w:numPr>
          <w:ilvl w:val="1"/>
          <w:numId w:val="29"/>
        </w:numPr>
        <w:rPr>
          <w:rFonts w:ascii="Arial" w:hAnsi="Arial" w:cs="Arial"/>
        </w:rPr>
      </w:pPr>
      <w:r w:rsidRPr="00856BFF">
        <w:rPr>
          <w:rFonts w:ascii="Arial" w:hAnsi="Arial" w:cs="Arial"/>
        </w:rPr>
        <w:t>reuse, recycling or reprocessing</w:t>
      </w:r>
    </w:p>
    <w:p w:rsidR="004470BC" w:rsidRPr="00856BFF" w:rsidRDefault="004470BC" w:rsidP="004470BC">
      <w:pPr>
        <w:pStyle w:val="Bullets"/>
        <w:numPr>
          <w:ilvl w:val="1"/>
          <w:numId w:val="29"/>
        </w:numPr>
        <w:rPr>
          <w:rFonts w:ascii="Arial" w:hAnsi="Arial" w:cs="Arial"/>
        </w:rPr>
      </w:pPr>
      <w:r w:rsidRPr="00856BFF">
        <w:rPr>
          <w:rFonts w:ascii="Arial" w:hAnsi="Arial" w:cs="Arial"/>
        </w:rPr>
        <w:t>purification or partial purification</w:t>
      </w:r>
    </w:p>
    <w:p w:rsidR="004470BC" w:rsidRPr="00856BFF" w:rsidRDefault="004470BC" w:rsidP="004470BC">
      <w:pPr>
        <w:pStyle w:val="Bullets"/>
        <w:numPr>
          <w:ilvl w:val="1"/>
          <w:numId w:val="29"/>
        </w:numPr>
        <w:rPr>
          <w:rFonts w:ascii="Arial" w:hAnsi="Arial" w:cs="Arial"/>
        </w:rPr>
      </w:pPr>
      <w:r w:rsidRPr="00856BFF">
        <w:rPr>
          <w:rFonts w:ascii="Arial" w:hAnsi="Arial" w:cs="Arial"/>
        </w:rPr>
        <w:t>remediation, or</w:t>
      </w:r>
    </w:p>
    <w:p w:rsidR="004470BC" w:rsidRPr="00856BFF" w:rsidRDefault="004470BC" w:rsidP="004470BC">
      <w:pPr>
        <w:pStyle w:val="Bullets"/>
        <w:numPr>
          <w:ilvl w:val="1"/>
          <w:numId w:val="29"/>
        </w:numPr>
        <w:rPr>
          <w:rFonts w:ascii="Arial" w:hAnsi="Arial" w:cs="Arial"/>
        </w:rPr>
      </w:pPr>
      <w:r w:rsidRPr="00856BFF">
        <w:rPr>
          <w:rFonts w:ascii="Arial" w:hAnsi="Arial" w:cs="Arial"/>
        </w:rPr>
        <w:t>immobilisation</w:t>
      </w:r>
    </w:p>
    <w:p w:rsidR="004470BC" w:rsidRPr="00856BFF" w:rsidRDefault="004470BC" w:rsidP="004470BC">
      <w:pPr>
        <w:pStyle w:val="Bullets"/>
        <w:rPr>
          <w:rFonts w:ascii="Arial" w:hAnsi="Arial" w:cs="Arial"/>
        </w:rPr>
      </w:pPr>
      <w:r w:rsidRPr="00856BFF">
        <w:rPr>
          <w:rFonts w:ascii="Arial" w:hAnsi="Arial" w:cs="Arial"/>
        </w:rPr>
        <w:t>energy recovery.</w:t>
      </w:r>
    </w:p>
    <w:p w:rsidR="004470BC" w:rsidRPr="00856BFF" w:rsidRDefault="004470BC" w:rsidP="004470BC">
      <w:pPr>
        <w:rPr>
          <w:rFonts w:ascii="Arial" w:hAnsi="Arial" w:cs="Arial"/>
        </w:rPr>
      </w:pPr>
    </w:p>
    <w:p w:rsidR="004470BC" w:rsidRDefault="004470BC" w:rsidP="004470BC">
      <w:pPr>
        <w:rPr>
          <w:rFonts w:ascii="Arial" w:hAnsi="Arial" w:cs="Arial"/>
        </w:rPr>
      </w:pPr>
      <w:r w:rsidRPr="00856BFF">
        <w:rPr>
          <w:rFonts w:ascii="Arial" w:hAnsi="Arial" w:cs="Arial"/>
        </w:rPr>
        <w:t xml:space="preserve">The transfer of waste needs to be reported </w:t>
      </w:r>
      <w:r>
        <w:rPr>
          <w:rFonts w:ascii="Arial" w:hAnsi="Arial" w:cs="Arial"/>
        </w:rPr>
        <w:t xml:space="preserve">only </w:t>
      </w:r>
      <w:r w:rsidRPr="00856BFF">
        <w:rPr>
          <w:rFonts w:ascii="Arial" w:hAnsi="Arial" w:cs="Arial"/>
        </w:rPr>
        <w:t xml:space="preserve">if </w:t>
      </w:r>
      <w:r>
        <w:rPr>
          <w:rFonts w:ascii="Arial" w:hAnsi="Arial" w:cs="Arial"/>
        </w:rPr>
        <w:t>the waste</w:t>
      </w:r>
      <w:r w:rsidRPr="00856BFF">
        <w:rPr>
          <w:rFonts w:ascii="Arial" w:hAnsi="Arial" w:cs="Arial"/>
        </w:rPr>
        <w:t xml:space="preserve"> contains an </w:t>
      </w:r>
      <w:smartTag w:uri="urn:schemas-microsoft-com:office:smarttags" w:element="PersonName">
        <w:r w:rsidRPr="00856BFF">
          <w:rPr>
            <w:rFonts w:ascii="Arial" w:hAnsi="Arial" w:cs="Arial"/>
          </w:rPr>
          <w:t>NPI</w:t>
        </w:r>
      </w:smartTag>
      <w:r w:rsidRPr="00856BFF">
        <w:rPr>
          <w:rFonts w:ascii="Arial" w:hAnsi="Arial" w:cs="Arial"/>
        </w:rPr>
        <w:t xml:space="preserve"> substance that your facility has triggered in Category 1, Category 1b or Category 3. </w:t>
      </w:r>
      <w:r>
        <w:rPr>
          <w:rFonts w:ascii="Arial" w:hAnsi="Arial" w:cs="Arial"/>
        </w:rPr>
        <w:t xml:space="preserve">Wastes containing </w:t>
      </w:r>
      <w:r w:rsidRPr="00856BFF">
        <w:rPr>
          <w:rFonts w:ascii="Arial" w:hAnsi="Arial" w:cs="Arial"/>
        </w:rPr>
        <w:t xml:space="preserve">Category 1a, </w:t>
      </w:r>
      <w:r>
        <w:rPr>
          <w:rFonts w:ascii="Arial" w:hAnsi="Arial" w:cs="Arial"/>
        </w:rPr>
        <w:t xml:space="preserve">Category </w:t>
      </w:r>
      <w:r w:rsidRPr="00856BFF">
        <w:rPr>
          <w:rFonts w:ascii="Arial" w:hAnsi="Arial" w:cs="Arial"/>
        </w:rPr>
        <w:t>2a or</w:t>
      </w:r>
      <w:r>
        <w:rPr>
          <w:rFonts w:ascii="Arial" w:hAnsi="Arial" w:cs="Arial"/>
        </w:rPr>
        <w:t xml:space="preserve"> Category </w:t>
      </w:r>
      <w:r w:rsidRPr="00856BFF">
        <w:rPr>
          <w:rFonts w:ascii="Arial" w:hAnsi="Arial" w:cs="Arial"/>
        </w:rPr>
        <w:t>2b substances</w:t>
      </w:r>
      <w:r>
        <w:rPr>
          <w:rFonts w:ascii="Arial" w:hAnsi="Arial" w:cs="Arial"/>
        </w:rPr>
        <w:t xml:space="preserve"> do not need to be reported, unless the substances are also Category 1 </w:t>
      </w:r>
      <w:r w:rsidR="00466D3E">
        <w:rPr>
          <w:rFonts w:ascii="Arial" w:hAnsi="Arial" w:cs="Arial"/>
        </w:rPr>
        <w:t xml:space="preserve">or Category 1b </w:t>
      </w:r>
      <w:r>
        <w:rPr>
          <w:rFonts w:ascii="Arial" w:hAnsi="Arial" w:cs="Arial"/>
        </w:rPr>
        <w:t>substances.</w:t>
      </w:r>
      <w:r w:rsidRPr="00856BFF">
        <w:rPr>
          <w:rFonts w:ascii="Arial" w:hAnsi="Arial" w:cs="Arial"/>
        </w:rPr>
        <w:t xml:space="preserve"> </w:t>
      </w:r>
    </w:p>
    <w:p w:rsidR="004470BC" w:rsidRPr="00856BFF" w:rsidRDefault="004470BC" w:rsidP="004470BC">
      <w:pPr>
        <w:rPr>
          <w:rFonts w:ascii="Arial" w:hAnsi="Arial" w:cs="Arial"/>
        </w:rPr>
      </w:pPr>
    </w:p>
    <w:p w:rsidR="004470BC" w:rsidRDefault="004470BC" w:rsidP="004470BC">
      <w:pPr>
        <w:rPr>
          <w:rFonts w:ascii="Arial" w:hAnsi="Arial" w:cs="Arial"/>
        </w:rPr>
      </w:pPr>
      <w:r>
        <w:rPr>
          <w:rFonts w:ascii="Arial" w:hAnsi="Arial" w:cs="Arial"/>
        </w:rPr>
        <w:t>T</w:t>
      </w:r>
      <w:r w:rsidRPr="00856BFF">
        <w:rPr>
          <w:rFonts w:ascii="Arial" w:hAnsi="Arial" w:cs="Arial"/>
        </w:rPr>
        <w:t xml:space="preserve">ransfer destinations </w:t>
      </w:r>
      <w:r>
        <w:rPr>
          <w:rFonts w:ascii="Arial" w:hAnsi="Arial" w:cs="Arial"/>
        </w:rPr>
        <w:t>for NPI reporting purposes are designated as either</w:t>
      </w:r>
      <w:r w:rsidRPr="00856BFF">
        <w:rPr>
          <w:rFonts w:ascii="Arial" w:hAnsi="Arial" w:cs="Arial"/>
        </w:rPr>
        <w:t xml:space="preserve"> </w:t>
      </w:r>
      <w:r w:rsidRPr="00856BFF">
        <w:rPr>
          <w:rStyle w:val="BoldChar"/>
          <w:rFonts w:ascii="Arial" w:hAnsi="Arial" w:cs="Arial"/>
        </w:rPr>
        <w:t>mandatory</w:t>
      </w:r>
      <w:r w:rsidRPr="000B09D6">
        <w:rPr>
          <w:rStyle w:val="BoldChar"/>
          <w:rFonts w:ascii="Arial" w:hAnsi="Arial" w:cs="Arial"/>
          <w:b w:val="0"/>
        </w:rPr>
        <w:t>,</w:t>
      </w:r>
      <w:r w:rsidRPr="00856BFF">
        <w:rPr>
          <w:rFonts w:ascii="Arial" w:hAnsi="Arial" w:cs="Arial"/>
        </w:rPr>
        <w:t xml:space="preserve"> </w:t>
      </w:r>
      <w:r>
        <w:rPr>
          <w:rFonts w:ascii="Arial" w:hAnsi="Arial" w:cs="Arial"/>
        </w:rPr>
        <w:t>or</w:t>
      </w:r>
      <w:r w:rsidRPr="00856BFF">
        <w:rPr>
          <w:rFonts w:ascii="Arial" w:hAnsi="Arial" w:cs="Arial"/>
        </w:rPr>
        <w:t xml:space="preserve"> </w:t>
      </w:r>
      <w:r w:rsidRPr="00856BFF">
        <w:rPr>
          <w:rStyle w:val="BoldChar"/>
          <w:rFonts w:ascii="Arial" w:hAnsi="Arial" w:cs="Arial"/>
        </w:rPr>
        <w:t>voluntary</w:t>
      </w:r>
      <w:r w:rsidRPr="00856BFF">
        <w:rPr>
          <w:rFonts w:ascii="Arial" w:hAnsi="Arial" w:cs="Arial"/>
        </w:rPr>
        <w:t xml:space="preserve">. Any transfers of triggered substances within waste to mandatory reporting transfer destinations must be reported. Any transfers of triggered substances within waste to voluntary reporting transfer destinations can be reported </w:t>
      </w:r>
      <w:r>
        <w:rPr>
          <w:rFonts w:ascii="Arial" w:hAnsi="Arial" w:cs="Arial"/>
        </w:rPr>
        <w:t>at the discretion of the</w:t>
      </w:r>
      <w:r w:rsidRPr="00856BFF">
        <w:rPr>
          <w:rFonts w:ascii="Arial" w:hAnsi="Arial" w:cs="Arial"/>
        </w:rPr>
        <w:t xml:space="preserve"> facility. </w:t>
      </w:r>
    </w:p>
    <w:p w:rsidR="004470BC" w:rsidRDefault="004470BC" w:rsidP="004470BC">
      <w:pPr>
        <w:rPr>
          <w:rFonts w:ascii="Arial" w:hAnsi="Arial" w:cs="Arial"/>
        </w:rPr>
      </w:pPr>
    </w:p>
    <w:p w:rsidR="004470BC" w:rsidRPr="00856BFF" w:rsidRDefault="004470BC" w:rsidP="004470BC">
      <w:pPr>
        <w:rPr>
          <w:rFonts w:ascii="Arial" w:hAnsi="Arial" w:cs="Arial"/>
        </w:rPr>
      </w:pPr>
      <w:r>
        <w:rPr>
          <w:rFonts w:ascii="Arial" w:hAnsi="Arial" w:cs="Arial"/>
        </w:rPr>
        <w:t>You should note that</w:t>
      </w:r>
      <w:r w:rsidRPr="00856BFF">
        <w:rPr>
          <w:rFonts w:ascii="Arial" w:hAnsi="Arial" w:cs="Arial"/>
        </w:rPr>
        <w:t xml:space="preserve"> </w:t>
      </w:r>
      <w:r>
        <w:rPr>
          <w:rFonts w:ascii="Arial" w:hAnsi="Arial" w:cs="Arial"/>
        </w:rPr>
        <w:t>some</w:t>
      </w:r>
      <w:r w:rsidRPr="00856BFF">
        <w:rPr>
          <w:rFonts w:ascii="Arial" w:hAnsi="Arial" w:cs="Arial"/>
        </w:rPr>
        <w:t xml:space="preserve"> transfers are </w:t>
      </w:r>
      <w:r>
        <w:rPr>
          <w:rFonts w:ascii="Arial" w:hAnsi="Arial" w:cs="Arial"/>
        </w:rPr>
        <w:t xml:space="preserve">specifically </w:t>
      </w:r>
      <w:r w:rsidRPr="00856BFF">
        <w:rPr>
          <w:rFonts w:ascii="Arial" w:hAnsi="Arial" w:cs="Arial"/>
        </w:rPr>
        <w:t>excluded from the requirement to report</w:t>
      </w:r>
      <w:r>
        <w:rPr>
          <w:rFonts w:ascii="Arial" w:hAnsi="Arial" w:cs="Arial"/>
        </w:rPr>
        <w:t xml:space="preserve"> to the NPI</w:t>
      </w:r>
      <w:r w:rsidRPr="00856BFF">
        <w:rPr>
          <w:rFonts w:ascii="Arial" w:hAnsi="Arial" w:cs="Arial"/>
        </w:rPr>
        <w:t>.</w:t>
      </w:r>
      <w:bookmarkStart w:id="117" w:name="_Toc185061629"/>
      <w:r>
        <w:rPr>
          <w:rFonts w:ascii="Arial" w:hAnsi="Arial" w:cs="Arial"/>
        </w:rPr>
        <w:t xml:space="preserve"> These are identified below.</w:t>
      </w:r>
    </w:p>
    <w:p w:rsidR="004470BC" w:rsidRPr="00856BFF" w:rsidRDefault="004470BC" w:rsidP="004470BC">
      <w:pPr>
        <w:rPr>
          <w:rFonts w:ascii="Arial" w:hAnsi="Arial" w:cs="Arial"/>
        </w:rPr>
      </w:pPr>
    </w:p>
    <w:tbl>
      <w:tblPr>
        <w:tblW w:w="5000" w:type="pct"/>
        <w:shd w:val="clear" w:color="auto" w:fill="E6E6E6"/>
        <w:tblLook w:val="01E0"/>
      </w:tblPr>
      <w:tblGrid>
        <w:gridCol w:w="9428"/>
      </w:tblGrid>
      <w:tr w:rsidR="004470BC" w:rsidRPr="00856BFF" w:rsidTr="00657443">
        <w:tc>
          <w:tcPr>
            <w:tcW w:w="5000" w:type="pct"/>
            <w:shd w:val="clear" w:color="auto" w:fill="E6E6E6"/>
          </w:tcPr>
          <w:p w:rsidR="004470BC" w:rsidRPr="00856BFF" w:rsidRDefault="004470BC" w:rsidP="00657443">
            <w:pPr>
              <w:pStyle w:val="Heading2"/>
              <w:rPr>
                <w:rFonts w:ascii="Arial" w:hAnsi="Arial"/>
              </w:rPr>
            </w:pPr>
            <w:bookmarkStart w:id="118" w:name="_Toc240700396"/>
            <w:bookmarkStart w:id="119" w:name="_Toc428975613"/>
            <w:bookmarkEnd w:id="117"/>
            <w:r>
              <w:rPr>
                <w:rFonts w:ascii="Arial" w:hAnsi="Arial"/>
              </w:rPr>
              <w:t>T</w:t>
            </w:r>
            <w:r w:rsidRPr="00856BFF">
              <w:rPr>
                <w:rFonts w:ascii="Arial" w:hAnsi="Arial"/>
              </w:rPr>
              <w:t>ransfer destinations</w:t>
            </w:r>
            <w:bookmarkEnd w:id="118"/>
            <w:r w:rsidRPr="00856BFF">
              <w:rPr>
                <w:rFonts w:ascii="Arial" w:hAnsi="Arial"/>
              </w:rPr>
              <w:t xml:space="preserve"> </w:t>
            </w:r>
            <w:r>
              <w:rPr>
                <w:rFonts w:ascii="Arial" w:hAnsi="Arial"/>
              </w:rPr>
              <w:t>that require m</w:t>
            </w:r>
            <w:r w:rsidRPr="00856BFF">
              <w:rPr>
                <w:rFonts w:ascii="Arial" w:hAnsi="Arial"/>
              </w:rPr>
              <w:t>andatory</w:t>
            </w:r>
            <w:r>
              <w:rPr>
                <w:rFonts w:ascii="Arial" w:hAnsi="Arial"/>
              </w:rPr>
              <w:t xml:space="preserve"> reporting</w:t>
            </w:r>
            <w:bookmarkEnd w:id="119"/>
          </w:p>
        </w:tc>
      </w:tr>
    </w:tbl>
    <w:p w:rsidR="004470BC" w:rsidRPr="00856BFF" w:rsidRDefault="004470BC" w:rsidP="004470BC">
      <w:pPr>
        <w:rPr>
          <w:rFonts w:ascii="Arial" w:hAnsi="Arial" w:cs="Arial"/>
          <w:lang w:eastAsia="en-US"/>
        </w:rPr>
      </w:pPr>
    </w:p>
    <w:p w:rsidR="004470BC" w:rsidRDefault="004470BC" w:rsidP="004470BC">
      <w:pPr>
        <w:rPr>
          <w:rFonts w:ascii="Arial" w:hAnsi="Arial" w:cs="Arial"/>
        </w:rPr>
      </w:pPr>
      <w:r>
        <w:rPr>
          <w:rFonts w:ascii="Arial" w:hAnsi="Arial" w:cs="Arial"/>
        </w:rPr>
        <w:t>You must report transfers of waste to the NPI if the waste is moved to a destination for final disposal.</w:t>
      </w:r>
      <w:r w:rsidRPr="00856BFF">
        <w:rPr>
          <w:rFonts w:ascii="Arial" w:hAnsi="Arial" w:cs="Arial"/>
        </w:rPr>
        <w:t xml:space="preserve"> Mandatory reporting transfer destinations include:</w:t>
      </w:r>
    </w:p>
    <w:p w:rsidR="004470BC" w:rsidRPr="00856BFF" w:rsidRDefault="004470BC" w:rsidP="004470BC">
      <w:pPr>
        <w:rPr>
          <w:rFonts w:ascii="Arial" w:hAnsi="Arial" w:cs="Arial"/>
        </w:rPr>
      </w:pPr>
    </w:p>
    <w:p w:rsidR="004470BC" w:rsidRPr="00856BFF" w:rsidRDefault="004470BC" w:rsidP="004470BC">
      <w:pPr>
        <w:pStyle w:val="Bullets"/>
        <w:rPr>
          <w:rFonts w:ascii="Arial" w:hAnsi="Arial" w:cs="Arial"/>
        </w:rPr>
      </w:pPr>
      <w:r w:rsidRPr="00856BFF">
        <w:rPr>
          <w:rFonts w:ascii="Arial" w:hAnsi="Arial" w:cs="Arial"/>
        </w:rPr>
        <w:t>a destination for containment including landfill, tailings storage facility, underground injection or other long term purpose-built waste storage facility</w:t>
      </w:r>
    </w:p>
    <w:p w:rsidR="004470BC" w:rsidRPr="00856BFF" w:rsidRDefault="004470BC" w:rsidP="004470BC">
      <w:pPr>
        <w:pStyle w:val="Bullets"/>
        <w:rPr>
          <w:rFonts w:ascii="Arial" w:hAnsi="Arial" w:cs="Arial"/>
        </w:rPr>
      </w:pPr>
      <w:r w:rsidRPr="00856BFF">
        <w:rPr>
          <w:rFonts w:ascii="Arial" w:hAnsi="Arial" w:cs="Arial"/>
        </w:rPr>
        <w:t>an off-site destination for destruction</w:t>
      </w:r>
    </w:p>
    <w:p w:rsidR="004470BC" w:rsidRPr="00856BFF" w:rsidRDefault="004470BC" w:rsidP="004470BC">
      <w:pPr>
        <w:pStyle w:val="Bullets"/>
        <w:rPr>
          <w:rFonts w:ascii="Arial" w:hAnsi="Arial" w:cs="Arial"/>
        </w:rPr>
      </w:pPr>
      <w:r w:rsidRPr="00856BFF">
        <w:rPr>
          <w:rFonts w:ascii="Arial" w:hAnsi="Arial" w:cs="Arial"/>
        </w:rPr>
        <w:t>an off-site sewerage system</w:t>
      </w:r>
      <w:r w:rsidR="002B5456">
        <w:rPr>
          <w:rFonts w:ascii="Arial" w:hAnsi="Arial" w:cs="Arial"/>
        </w:rPr>
        <w:t>,</w:t>
      </w:r>
      <w:r>
        <w:rPr>
          <w:rFonts w:ascii="Arial" w:hAnsi="Arial" w:cs="Arial"/>
        </w:rPr>
        <w:t xml:space="preserve"> or</w:t>
      </w:r>
    </w:p>
    <w:p w:rsidR="004470BC" w:rsidRPr="00856BFF" w:rsidRDefault="004470BC" w:rsidP="004470BC">
      <w:pPr>
        <w:pStyle w:val="Bullets"/>
        <w:rPr>
          <w:rFonts w:ascii="Arial" w:hAnsi="Arial" w:cs="Arial"/>
        </w:rPr>
      </w:pPr>
      <w:r w:rsidRPr="00856BFF">
        <w:rPr>
          <w:rFonts w:ascii="Arial" w:hAnsi="Arial" w:cs="Arial"/>
        </w:rPr>
        <w:t>an off-site treatment facility which leads solely to one or more of the above</w:t>
      </w:r>
      <w:r>
        <w:rPr>
          <w:rFonts w:ascii="Arial" w:hAnsi="Arial" w:cs="Arial"/>
        </w:rPr>
        <w:t>.</w:t>
      </w:r>
    </w:p>
    <w:p w:rsidR="004470BC" w:rsidRPr="00856BFF" w:rsidRDefault="004470BC" w:rsidP="004470BC">
      <w:pPr>
        <w:pStyle w:val="Bullets"/>
        <w:numPr>
          <w:ilvl w:val="0"/>
          <w:numId w:val="0"/>
        </w:numPr>
        <w:rPr>
          <w:rFonts w:ascii="Arial" w:hAnsi="Arial" w:cs="Arial"/>
        </w:rPr>
      </w:pPr>
      <w:r w:rsidRPr="00856BFF">
        <w:rPr>
          <w:rFonts w:ascii="Arial" w:hAnsi="Arial" w:cs="Arial"/>
        </w:rPr>
        <w:t xml:space="preserve">A containment destination may be on-site, for example a tailings storage facility on a mine site, or off-site, for example waste going to landfill. The transport or movement of </w:t>
      </w:r>
      <w:smartTag w:uri="urn:schemas-microsoft-com:office:smarttags" w:element="PersonName">
        <w:r w:rsidRPr="00856BFF">
          <w:rPr>
            <w:rFonts w:ascii="Arial" w:hAnsi="Arial" w:cs="Arial"/>
          </w:rPr>
          <w:t>NPI</w:t>
        </w:r>
      </w:smartTag>
      <w:r w:rsidRPr="00856BFF">
        <w:rPr>
          <w:rFonts w:ascii="Arial" w:hAnsi="Arial" w:cs="Arial"/>
        </w:rPr>
        <w:t xml:space="preserve"> substances contained in waste to a sewerage system is also included. </w:t>
      </w:r>
    </w:p>
    <w:p w:rsidR="004470BC" w:rsidRPr="00856BFF" w:rsidRDefault="004470BC" w:rsidP="004470BC">
      <w:pPr>
        <w:rPr>
          <w:rFonts w:ascii="Arial" w:hAnsi="Arial" w:cs="Arial"/>
        </w:rPr>
      </w:pPr>
    </w:p>
    <w:p w:rsidR="004470BC" w:rsidRPr="00856BFF" w:rsidRDefault="004470BC" w:rsidP="004470BC">
      <w:pPr>
        <w:rPr>
          <w:rFonts w:ascii="Arial" w:hAnsi="Arial" w:cs="Arial"/>
        </w:rPr>
      </w:pPr>
      <w:r w:rsidRPr="00856BFF">
        <w:rPr>
          <w:rFonts w:ascii="Arial" w:hAnsi="Arial" w:cs="Arial"/>
        </w:rPr>
        <w:t xml:space="preserve">Examples of </w:t>
      </w:r>
      <w:r>
        <w:rPr>
          <w:rFonts w:ascii="Arial" w:hAnsi="Arial" w:cs="Arial"/>
        </w:rPr>
        <w:t xml:space="preserve">the types of </w:t>
      </w:r>
      <w:r w:rsidRPr="00856BFF">
        <w:rPr>
          <w:rFonts w:ascii="Arial" w:hAnsi="Arial" w:cs="Arial"/>
        </w:rPr>
        <w:t xml:space="preserve">transfers </w:t>
      </w:r>
      <w:r>
        <w:rPr>
          <w:rFonts w:ascii="Arial" w:hAnsi="Arial" w:cs="Arial"/>
        </w:rPr>
        <w:t xml:space="preserve">that are </w:t>
      </w:r>
      <w:r w:rsidRPr="00856BFF">
        <w:rPr>
          <w:rFonts w:ascii="Arial" w:hAnsi="Arial" w:cs="Arial"/>
        </w:rPr>
        <w:t xml:space="preserve">mandatory </w:t>
      </w:r>
      <w:r>
        <w:rPr>
          <w:rFonts w:ascii="Arial" w:hAnsi="Arial" w:cs="Arial"/>
        </w:rPr>
        <w:t>to report</w:t>
      </w:r>
      <w:r w:rsidRPr="00856BFF">
        <w:rPr>
          <w:rFonts w:ascii="Arial" w:hAnsi="Arial" w:cs="Arial"/>
        </w:rPr>
        <w:t xml:space="preserve"> include</w:t>
      </w:r>
      <w:r>
        <w:rPr>
          <w:rFonts w:ascii="Arial" w:hAnsi="Arial" w:cs="Arial"/>
        </w:rPr>
        <w:t xml:space="preserve"> the</w:t>
      </w:r>
      <w:r w:rsidRPr="00856BFF">
        <w:rPr>
          <w:rFonts w:ascii="Arial" w:hAnsi="Arial" w:cs="Arial"/>
        </w:rPr>
        <w:t>:</w:t>
      </w:r>
    </w:p>
    <w:p w:rsidR="004470BC" w:rsidRPr="00856BFF" w:rsidRDefault="004470BC" w:rsidP="004470BC">
      <w:pPr>
        <w:rPr>
          <w:rFonts w:ascii="Arial" w:hAnsi="Arial" w:cs="Arial"/>
        </w:rPr>
      </w:pPr>
    </w:p>
    <w:p w:rsidR="004470BC" w:rsidRPr="00856BFF" w:rsidRDefault="004470BC" w:rsidP="004470BC">
      <w:pPr>
        <w:pStyle w:val="Bullets"/>
        <w:rPr>
          <w:rFonts w:ascii="Arial" w:hAnsi="Arial" w:cs="Arial"/>
        </w:rPr>
      </w:pPr>
      <w:r w:rsidRPr="00856BFF">
        <w:rPr>
          <w:rFonts w:ascii="Arial" w:hAnsi="Arial" w:cs="Arial"/>
        </w:rPr>
        <w:t>collection of waste by a hazardous waste contractor for disposal or destruction</w:t>
      </w:r>
      <w:r w:rsidR="00D540F2">
        <w:rPr>
          <w:rFonts w:ascii="Arial" w:hAnsi="Arial" w:cs="Arial"/>
        </w:rPr>
        <w:t>;</w:t>
      </w:r>
    </w:p>
    <w:p w:rsidR="004470BC" w:rsidRPr="00856BFF" w:rsidRDefault="004470BC" w:rsidP="004470BC">
      <w:pPr>
        <w:pStyle w:val="Bullets"/>
        <w:rPr>
          <w:rFonts w:ascii="Arial" w:hAnsi="Arial" w:cs="Arial"/>
        </w:rPr>
      </w:pPr>
      <w:r>
        <w:rPr>
          <w:rFonts w:ascii="Arial" w:hAnsi="Arial" w:cs="Arial"/>
        </w:rPr>
        <w:t xml:space="preserve">transfer of </w:t>
      </w:r>
      <w:r w:rsidRPr="00856BFF">
        <w:rPr>
          <w:rFonts w:ascii="Arial" w:hAnsi="Arial" w:cs="Arial"/>
        </w:rPr>
        <w:t>waste to a landfill</w:t>
      </w:r>
      <w:r w:rsidR="00D540F2">
        <w:rPr>
          <w:rFonts w:ascii="Arial" w:hAnsi="Arial" w:cs="Arial"/>
        </w:rPr>
        <w:t>;</w:t>
      </w:r>
    </w:p>
    <w:p w:rsidR="004470BC" w:rsidRPr="00856BFF" w:rsidRDefault="004470BC" w:rsidP="004470BC">
      <w:pPr>
        <w:pStyle w:val="Bullets"/>
        <w:rPr>
          <w:rFonts w:ascii="Arial" w:hAnsi="Arial" w:cs="Arial"/>
        </w:rPr>
      </w:pPr>
      <w:r w:rsidRPr="00856BFF">
        <w:rPr>
          <w:rFonts w:ascii="Arial" w:hAnsi="Arial" w:cs="Arial"/>
        </w:rPr>
        <w:t>transfer of sewage to an off-site treatment facility</w:t>
      </w:r>
      <w:r w:rsidR="00D540F2">
        <w:rPr>
          <w:rFonts w:ascii="Arial" w:hAnsi="Arial" w:cs="Arial"/>
        </w:rPr>
        <w:t>;</w:t>
      </w:r>
    </w:p>
    <w:p w:rsidR="004470BC" w:rsidRPr="00856BFF" w:rsidRDefault="004470BC" w:rsidP="004470BC">
      <w:pPr>
        <w:pStyle w:val="Bullets"/>
        <w:rPr>
          <w:rFonts w:ascii="Arial" w:hAnsi="Arial" w:cs="Arial"/>
        </w:rPr>
      </w:pPr>
      <w:r w:rsidRPr="00856BFF">
        <w:rPr>
          <w:rFonts w:ascii="Arial" w:hAnsi="Arial" w:cs="Arial"/>
        </w:rPr>
        <w:t>transfer of tailings from a mine processing plant to a purpose built tailings storage facility</w:t>
      </w:r>
      <w:r w:rsidR="00D540F2">
        <w:rPr>
          <w:rFonts w:ascii="Arial" w:hAnsi="Arial" w:cs="Arial"/>
        </w:rPr>
        <w:t>;</w:t>
      </w:r>
      <w:r w:rsidRPr="00856BFF">
        <w:rPr>
          <w:rFonts w:ascii="Arial" w:hAnsi="Arial" w:cs="Arial"/>
        </w:rPr>
        <w:t xml:space="preserve"> and</w:t>
      </w:r>
    </w:p>
    <w:p w:rsidR="004470BC" w:rsidRPr="00856BFF" w:rsidRDefault="004470BC" w:rsidP="004470BC">
      <w:pPr>
        <w:pStyle w:val="Bullets"/>
        <w:rPr>
          <w:rFonts w:ascii="Arial" w:hAnsi="Arial" w:cs="Arial"/>
        </w:rPr>
      </w:pPr>
      <w:r w:rsidRPr="00856BFF">
        <w:rPr>
          <w:rFonts w:ascii="Arial" w:hAnsi="Arial" w:cs="Arial"/>
        </w:rPr>
        <w:t>transfer of waste for incineration</w:t>
      </w:r>
      <w:r w:rsidR="00466D3E">
        <w:rPr>
          <w:rFonts w:ascii="Arial" w:hAnsi="Arial" w:cs="Arial"/>
        </w:rPr>
        <w:t>.</w:t>
      </w:r>
    </w:p>
    <w:p w:rsidR="004470BC" w:rsidRPr="00856BFF" w:rsidRDefault="004470BC" w:rsidP="004470BC">
      <w:pPr>
        <w:rPr>
          <w:rFonts w:ascii="Arial" w:hAnsi="Arial" w:cs="Arial"/>
        </w:rPr>
      </w:pPr>
    </w:p>
    <w:p w:rsidR="004470BC" w:rsidRPr="00856BFF" w:rsidRDefault="004470BC" w:rsidP="004470BC">
      <w:pPr>
        <w:rPr>
          <w:rFonts w:ascii="Arial" w:hAnsi="Arial" w:cs="Arial"/>
        </w:rPr>
      </w:pPr>
      <w:r w:rsidRPr="00856BFF">
        <w:rPr>
          <w:rFonts w:ascii="Arial" w:hAnsi="Arial" w:cs="Arial"/>
        </w:rPr>
        <w:t>A facility must report a mandatory transfer of material stored on-site for the duration of a reporting year, even if the material will be reused at a later date. For example, from May 20</w:t>
      </w:r>
      <w:r w:rsidR="005F4C68">
        <w:rPr>
          <w:rFonts w:ascii="Arial" w:hAnsi="Arial" w:cs="Arial"/>
        </w:rPr>
        <w:t>13</w:t>
      </w:r>
      <w:r w:rsidRPr="00856BFF">
        <w:rPr>
          <w:rFonts w:ascii="Arial" w:hAnsi="Arial" w:cs="Arial"/>
        </w:rPr>
        <w:t xml:space="preserve"> to October 20</w:t>
      </w:r>
      <w:r w:rsidR="005F4C68">
        <w:rPr>
          <w:rFonts w:ascii="Arial" w:hAnsi="Arial" w:cs="Arial"/>
        </w:rPr>
        <w:t>14</w:t>
      </w:r>
      <w:r w:rsidRPr="00856BFF">
        <w:rPr>
          <w:rFonts w:ascii="Arial" w:hAnsi="Arial" w:cs="Arial"/>
        </w:rPr>
        <w:t xml:space="preserve">, waste was stored in a containment facility on-site. Reporting of transfers will be required for the </w:t>
      </w:r>
      <w:r w:rsidR="0039778C">
        <w:rPr>
          <w:rFonts w:ascii="Arial" w:hAnsi="Arial" w:cs="Arial"/>
        </w:rPr>
        <w:t>20</w:t>
      </w:r>
      <w:r w:rsidR="005F4C68">
        <w:rPr>
          <w:rFonts w:ascii="Arial" w:hAnsi="Arial" w:cs="Arial"/>
        </w:rPr>
        <w:t>13</w:t>
      </w:r>
      <w:r w:rsidR="0039778C">
        <w:rPr>
          <w:rFonts w:ascii="Arial" w:hAnsi="Arial" w:cs="Arial"/>
        </w:rPr>
        <w:t>-</w:t>
      </w:r>
      <w:r w:rsidR="005F4C68">
        <w:rPr>
          <w:rFonts w:ascii="Arial" w:hAnsi="Arial" w:cs="Arial"/>
        </w:rPr>
        <w:t>14</w:t>
      </w:r>
      <w:r w:rsidR="0039778C">
        <w:rPr>
          <w:rFonts w:ascii="Arial" w:hAnsi="Arial" w:cs="Arial"/>
        </w:rPr>
        <w:t xml:space="preserve"> NPI </w:t>
      </w:r>
      <w:r w:rsidRPr="00856BFF">
        <w:rPr>
          <w:rFonts w:ascii="Arial" w:hAnsi="Arial" w:cs="Arial"/>
        </w:rPr>
        <w:t>reporting year. If the facility then sought to reuse that waste in some capacity in November 201</w:t>
      </w:r>
      <w:r w:rsidR="005F4C68">
        <w:rPr>
          <w:rFonts w:ascii="Arial" w:hAnsi="Arial" w:cs="Arial"/>
        </w:rPr>
        <w:t>4</w:t>
      </w:r>
      <w:r w:rsidRPr="00856BFF">
        <w:rPr>
          <w:rFonts w:ascii="Arial" w:hAnsi="Arial" w:cs="Arial"/>
        </w:rPr>
        <w:t>, a voluntary report can be lodged for the transfer of this waste for the 201</w:t>
      </w:r>
      <w:r w:rsidR="005F4C68">
        <w:rPr>
          <w:rFonts w:ascii="Arial" w:hAnsi="Arial" w:cs="Arial"/>
        </w:rPr>
        <w:t>4</w:t>
      </w:r>
      <w:r w:rsidRPr="00856BFF">
        <w:rPr>
          <w:rFonts w:ascii="Arial" w:hAnsi="Arial" w:cs="Arial"/>
        </w:rPr>
        <w:t>-1</w:t>
      </w:r>
      <w:r w:rsidR="005F4C68">
        <w:rPr>
          <w:rFonts w:ascii="Arial" w:hAnsi="Arial" w:cs="Arial"/>
        </w:rPr>
        <w:t>5</w:t>
      </w:r>
      <w:r w:rsidRPr="00856BFF">
        <w:rPr>
          <w:rFonts w:ascii="Arial" w:hAnsi="Arial" w:cs="Arial"/>
        </w:rPr>
        <w:t xml:space="preserve"> reporting year. Contextual information can be used to </w:t>
      </w:r>
      <w:r>
        <w:rPr>
          <w:rFonts w:ascii="Arial" w:hAnsi="Arial" w:cs="Arial"/>
        </w:rPr>
        <w:t xml:space="preserve">provide </w:t>
      </w:r>
      <w:r w:rsidRPr="00856BFF">
        <w:rPr>
          <w:rFonts w:ascii="Arial" w:hAnsi="Arial" w:cs="Arial"/>
        </w:rPr>
        <w:t>further expla</w:t>
      </w:r>
      <w:r>
        <w:rPr>
          <w:rFonts w:ascii="Arial" w:hAnsi="Arial" w:cs="Arial"/>
        </w:rPr>
        <w:t>nation</w:t>
      </w:r>
      <w:r w:rsidRPr="00856BFF">
        <w:rPr>
          <w:rFonts w:ascii="Arial" w:hAnsi="Arial" w:cs="Arial"/>
        </w:rPr>
        <w:t xml:space="preserve"> when lodging </w:t>
      </w:r>
      <w:r>
        <w:rPr>
          <w:rFonts w:ascii="Arial" w:hAnsi="Arial" w:cs="Arial"/>
        </w:rPr>
        <w:t>your NPI</w:t>
      </w:r>
      <w:r w:rsidRPr="00856BFF">
        <w:rPr>
          <w:rFonts w:ascii="Arial" w:hAnsi="Arial" w:cs="Arial"/>
        </w:rPr>
        <w:t xml:space="preserve"> report.</w:t>
      </w:r>
    </w:p>
    <w:p w:rsidR="004470BC" w:rsidRPr="00856BFF" w:rsidRDefault="004470BC" w:rsidP="004470BC">
      <w:pPr>
        <w:rPr>
          <w:rFonts w:ascii="Arial" w:hAnsi="Arial" w:cs="Arial"/>
        </w:rPr>
      </w:pPr>
    </w:p>
    <w:tbl>
      <w:tblPr>
        <w:tblW w:w="5000" w:type="pct"/>
        <w:shd w:val="clear" w:color="auto" w:fill="E6E6E6"/>
        <w:tblLook w:val="01E0"/>
      </w:tblPr>
      <w:tblGrid>
        <w:gridCol w:w="9428"/>
      </w:tblGrid>
      <w:tr w:rsidR="004470BC" w:rsidRPr="00856BFF" w:rsidTr="00657443">
        <w:tc>
          <w:tcPr>
            <w:tcW w:w="5000" w:type="pct"/>
            <w:shd w:val="clear" w:color="auto" w:fill="E6E6E6"/>
          </w:tcPr>
          <w:p w:rsidR="004470BC" w:rsidRPr="00856BFF" w:rsidRDefault="004470BC" w:rsidP="00657443">
            <w:pPr>
              <w:pStyle w:val="Heading2"/>
              <w:rPr>
                <w:rFonts w:ascii="Arial" w:hAnsi="Arial"/>
              </w:rPr>
            </w:pPr>
            <w:bookmarkStart w:id="120" w:name="_Toc185061630"/>
            <w:bookmarkStart w:id="121" w:name="_Toc240700397"/>
            <w:bookmarkStart w:id="122" w:name="_Toc428975614"/>
            <w:r>
              <w:rPr>
                <w:rFonts w:ascii="Arial" w:hAnsi="Arial"/>
              </w:rPr>
              <w:t>T</w:t>
            </w:r>
            <w:r w:rsidRPr="00856BFF">
              <w:rPr>
                <w:rFonts w:ascii="Arial" w:hAnsi="Arial"/>
              </w:rPr>
              <w:t xml:space="preserve">ransfer destinations </w:t>
            </w:r>
            <w:r>
              <w:rPr>
                <w:rFonts w:ascii="Arial" w:hAnsi="Arial"/>
              </w:rPr>
              <w:t xml:space="preserve">for which </w:t>
            </w:r>
            <w:r w:rsidRPr="00856BFF">
              <w:rPr>
                <w:rFonts w:ascii="Arial" w:hAnsi="Arial"/>
              </w:rPr>
              <w:t xml:space="preserve">reporting </w:t>
            </w:r>
            <w:r>
              <w:rPr>
                <w:rFonts w:ascii="Arial" w:hAnsi="Arial"/>
              </w:rPr>
              <w:t xml:space="preserve">is </w:t>
            </w:r>
            <w:bookmarkEnd w:id="120"/>
            <w:bookmarkEnd w:id="121"/>
            <w:r>
              <w:rPr>
                <w:rFonts w:ascii="Arial" w:hAnsi="Arial"/>
              </w:rPr>
              <w:t>v</w:t>
            </w:r>
            <w:r w:rsidRPr="00856BFF">
              <w:rPr>
                <w:rFonts w:ascii="Arial" w:hAnsi="Arial"/>
              </w:rPr>
              <w:t>oluntary</w:t>
            </w:r>
            <w:bookmarkEnd w:id="122"/>
          </w:p>
        </w:tc>
      </w:tr>
    </w:tbl>
    <w:p w:rsidR="004470BC" w:rsidRPr="00856BFF" w:rsidRDefault="004470BC" w:rsidP="004470BC">
      <w:pPr>
        <w:rPr>
          <w:rFonts w:ascii="Arial" w:hAnsi="Arial" w:cs="Arial"/>
          <w:lang w:eastAsia="en-US"/>
        </w:rPr>
      </w:pPr>
    </w:p>
    <w:p w:rsidR="004470BC" w:rsidRPr="00856BFF" w:rsidRDefault="004470BC" w:rsidP="004470BC">
      <w:pPr>
        <w:rPr>
          <w:rFonts w:ascii="Arial" w:hAnsi="Arial" w:cs="Arial"/>
        </w:rPr>
      </w:pPr>
      <w:r w:rsidRPr="00856BFF">
        <w:rPr>
          <w:rFonts w:ascii="Arial" w:hAnsi="Arial" w:cs="Arial"/>
        </w:rPr>
        <w:t xml:space="preserve">Your facility may choose to voluntarily report on transfers to a destination where the </w:t>
      </w:r>
      <w:smartTag w:uri="urn:schemas-microsoft-com:office:smarttags" w:element="PersonName">
        <w:r w:rsidRPr="00856BFF">
          <w:rPr>
            <w:rFonts w:ascii="Arial" w:hAnsi="Arial" w:cs="Arial"/>
          </w:rPr>
          <w:t>NPI</w:t>
        </w:r>
      </w:smartTag>
      <w:r w:rsidRPr="00856BFF">
        <w:rPr>
          <w:rFonts w:ascii="Arial" w:hAnsi="Arial" w:cs="Arial"/>
        </w:rPr>
        <w:t xml:space="preserve"> substance will be used for any of the following purposes:</w:t>
      </w:r>
    </w:p>
    <w:p w:rsidR="004470BC" w:rsidRPr="00856BFF" w:rsidRDefault="004470BC" w:rsidP="004470BC">
      <w:pPr>
        <w:rPr>
          <w:rFonts w:ascii="Arial" w:hAnsi="Arial" w:cs="Arial"/>
        </w:rPr>
      </w:pPr>
    </w:p>
    <w:p w:rsidR="004470BC" w:rsidRPr="00856BFF" w:rsidRDefault="004470BC" w:rsidP="004470BC">
      <w:pPr>
        <w:pStyle w:val="Bullets"/>
        <w:rPr>
          <w:rFonts w:ascii="Arial" w:hAnsi="Arial" w:cs="Arial"/>
        </w:rPr>
      </w:pPr>
      <w:r w:rsidRPr="00856BFF">
        <w:rPr>
          <w:rFonts w:ascii="Arial" w:hAnsi="Arial" w:cs="Arial"/>
        </w:rPr>
        <w:t>reuse</w:t>
      </w:r>
      <w:r w:rsidR="00D540F2">
        <w:rPr>
          <w:rFonts w:ascii="Arial" w:hAnsi="Arial" w:cs="Arial"/>
        </w:rPr>
        <w:t>;</w:t>
      </w:r>
    </w:p>
    <w:p w:rsidR="004470BC" w:rsidRPr="00856BFF" w:rsidRDefault="004470BC" w:rsidP="004470BC">
      <w:pPr>
        <w:pStyle w:val="Bullets"/>
        <w:rPr>
          <w:rFonts w:ascii="Arial" w:hAnsi="Arial" w:cs="Arial"/>
        </w:rPr>
      </w:pPr>
      <w:r w:rsidRPr="00856BFF">
        <w:rPr>
          <w:rFonts w:ascii="Arial" w:hAnsi="Arial" w:cs="Arial"/>
        </w:rPr>
        <w:t>recycling</w:t>
      </w:r>
      <w:r w:rsidR="00D540F2">
        <w:rPr>
          <w:rFonts w:ascii="Arial" w:hAnsi="Arial" w:cs="Arial"/>
        </w:rPr>
        <w:t>;</w:t>
      </w:r>
    </w:p>
    <w:p w:rsidR="004470BC" w:rsidRPr="00856BFF" w:rsidRDefault="004470BC" w:rsidP="004470BC">
      <w:pPr>
        <w:pStyle w:val="Bullets"/>
        <w:rPr>
          <w:rFonts w:ascii="Arial" w:hAnsi="Arial" w:cs="Arial"/>
        </w:rPr>
      </w:pPr>
      <w:r w:rsidRPr="00856BFF">
        <w:rPr>
          <w:rFonts w:ascii="Arial" w:hAnsi="Arial" w:cs="Arial"/>
        </w:rPr>
        <w:t>reprocessing</w:t>
      </w:r>
      <w:r w:rsidR="00D540F2">
        <w:rPr>
          <w:rFonts w:ascii="Arial" w:hAnsi="Arial" w:cs="Arial"/>
        </w:rPr>
        <w:t>;</w:t>
      </w:r>
    </w:p>
    <w:p w:rsidR="004470BC" w:rsidRPr="00856BFF" w:rsidRDefault="004470BC" w:rsidP="004470BC">
      <w:pPr>
        <w:pStyle w:val="Bullets"/>
        <w:rPr>
          <w:rFonts w:ascii="Arial" w:hAnsi="Arial" w:cs="Arial"/>
        </w:rPr>
      </w:pPr>
      <w:r w:rsidRPr="00856BFF">
        <w:rPr>
          <w:rFonts w:ascii="Arial" w:hAnsi="Arial" w:cs="Arial"/>
        </w:rPr>
        <w:t>purification</w:t>
      </w:r>
      <w:r w:rsidR="00D540F2">
        <w:rPr>
          <w:rFonts w:ascii="Arial" w:hAnsi="Arial" w:cs="Arial"/>
        </w:rPr>
        <w:t>;</w:t>
      </w:r>
    </w:p>
    <w:p w:rsidR="004470BC" w:rsidRPr="00856BFF" w:rsidRDefault="004470BC" w:rsidP="004470BC">
      <w:pPr>
        <w:pStyle w:val="Bullets"/>
        <w:rPr>
          <w:rFonts w:ascii="Arial" w:hAnsi="Arial" w:cs="Arial"/>
        </w:rPr>
      </w:pPr>
      <w:r w:rsidRPr="00856BFF">
        <w:rPr>
          <w:rFonts w:ascii="Arial" w:hAnsi="Arial" w:cs="Arial"/>
        </w:rPr>
        <w:t>partial purification</w:t>
      </w:r>
      <w:r w:rsidR="00D540F2">
        <w:rPr>
          <w:rFonts w:ascii="Arial" w:hAnsi="Arial" w:cs="Arial"/>
        </w:rPr>
        <w:t>;</w:t>
      </w:r>
    </w:p>
    <w:p w:rsidR="004470BC" w:rsidRPr="00856BFF" w:rsidRDefault="004470BC" w:rsidP="00FF0ED0">
      <w:pPr>
        <w:pStyle w:val="Bullets"/>
      </w:pPr>
      <w:r w:rsidRPr="00FF0ED0">
        <w:rPr>
          <w:rFonts w:ascii="Arial" w:hAnsi="Arial" w:cs="Arial"/>
        </w:rPr>
        <w:t>immobilisation</w:t>
      </w:r>
      <w:r w:rsidR="00FF0ED0">
        <w:rPr>
          <w:rFonts w:ascii="Arial" w:hAnsi="Arial" w:cs="Arial"/>
        </w:rPr>
        <w:t>;</w:t>
      </w:r>
    </w:p>
    <w:p w:rsidR="004470BC" w:rsidRPr="00856BFF" w:rsidRDefault="00D540F2" w:rsidP="004470BC">
      <w:pPr>
        <w:pStyle w:val="Bullets"/>
        <w:rPr>
          <w:rFonts w:ascii="Arial" w:hAnsi="Arial" w:cs="Arial"/>
        </w:rPr>
      </w:pPr>
      <w:r>
        <w:rPr>
          <w:rFonts w:ascii="Arial" w:hAnsi="Arial" w:cs="Arial"/>
        </w:rPr>
        <w:t>remediation;</w:t>
      </w:r>
      <w:r w:rsidR="004470BC" w:rsidRPr="00856BFF">
        <w:rPr>
          <w:rFonts w:ascii="Arial" w:hAnsi="Arial" w:cs="Arial"/>
        </w:rPr>
        <w:t xml:space="preserve"> or </w:t>
      </w:r>
    </w:p>
    <w:p w:rsidR="004470BC" w:rsidRPr="00856BFF" w:rsidRDefault="004470BC" w:rsidP="004470BC">
      <w:pPr>
        <w:pStyle w:val="Bullets"/>
        <w:rPr>
          <w:rFonts w:ascii="Arial" w:hAnsi="Arial" w:cs="Arial"/>
        </w:rPr>
      </w:pPr>
      <w:r w:rsidRPr="00856BFF">
        <w:rPr>
          <w:rFonts w:ascii="Arial" w:hAnsi="Arial" w:cs="Arial"/>
        </w:rPr>
        <w:t>energy recovery</w:t>
      </w:r>
    </w:p>
    <w:p w:rsidR="004470BC" w:rsidRPr="00856BFF" w:rsidRDefault="004470BC" w:rsidP="004470BC">
      <w:pPr>
        <w:rPr>
          <w:rFonts w:ascii="Arial" w:hAnsi="Arial" w:cs="Arial"/>
        </w:rPr>
      </w:pPr>
    </w:p>
    <w:p w:rsidR="004470BC" w:rsidRPr="00856BFF" w:rsidRDefault="004470BC" w:rsidP="004470BC">
      <w:pPr>
        <w:rPr>
          <w:rFonts w:ascii="Arial" w:hAnsi="Arial" w:cs="Arial"/>
        </w:rPr>
      </w:pPr>
      <w:r w:rsidRPr="00856BFF">
        <w:rPr>
          <w:rFonts w:ascii="Arial" w:hAnsi="Arial" w:cs="Arial"/>
        </w:rPr>
        <w:t xml:space="preserve">Transfer reporting destinations are </w:t>
      </w:r>
      <w:r>
        <w:rPr>
          <w:rFonts w:ascii="Arial" w:hAnsi="Arial" w:cs="Arial"/>
        </w:rPr>
        <w:t xml:space="preserve">designated as </w:t>
      </w:r>
      <w:r w:rsidRPr="00856BFF">
        <w:rPr>
          <w:rFonts w:ascii="Arial" w:hAnsi="Arial" w:cs="Arial"/>
        </w:rPr>
        <w:t xml:space="preserve">voluntary only where the </w:t>
      </w:r>
      <w:smartTag w:uri="urn:schemas-microsoft-com:office:smarttags" w:element="PersonName">
        <w:r w:rsidRPr="00856BFF">
          <w:rPr>
            <w:rFonts w:ascii="Arial" w:hAnsi="Arial" w:cs="Arial"/>
          </w:rPr>
          <w:t>NPI</w:t>
        </w:r>
      </w:smartTag>
      <w:r w:rsidRPr="00856BFF">
        <w:rPr>
          <w:rFonts w:ascii="Arial" w:hAnsi="Arial" w:cs="Arial"/>
        </w:rPr>
        <w:t xml:space="preserve"> substances in the waste </w:t>
      </w:r>
      <w:r>
        <w:rPr>
          <w:rFonts w:ascii="Arial" w:hAnsi="Arial" w:cs="Arial"/>
        </w:rPr>
        <w:t>are</w:t>
      </w:r>
      <w:r w:rsidRPr="00856BFF">
        <w:rPr>
          <w:rFonts w:ascii="Arial" w:hAnsi="Arial" w:cs="Arial"/>
        </w:rPr>
        <w:t xml:space="preserve"> to be used for the purposes listed above. If the </w:t>
      </w:r>
      <w:smartTag w:uri="urn:schemas-microsoft-com:office:smarttags" w:element="PersonName">
        <w:r w:rsidRPr="00856BFF">
          <w:rPr>
            <w:rFonts w:ascii="Arial" w:hAnsi="Arial" w:cs="Arial"/>
          </w:rPr>
          <w:t>NPI</w:t>
        </w:r>
      </w:smartTag>
      <w:r w:rsidRPr="00856BFF">
        <w:rPr>
          <w:rFonts w:ascii="Arial" w:hAnsi="Arial" w:cs="Arial"/>
        </w:rPr>
        <w:t xml:space="preserve"> substance is removed from the waste and disposed of without further use, this </w:t>
      </w:r>
      <w:r>
        <w:rPr>
          <w:rFonts w:ascii="Arial" w:hAnsi="Arial" w:cs="Arial"/>
        </w:rPr>
        <w:t>is</w:t>
      </w:r>
      <w:r w:rsidRPr="00856BFF">
        <w:rPr>
          <w:rFonts w:ascii="Arial" w:hAnsi="Arial" w:cs="Arial"/>
        </w:rPr>
        <w:t xml:space="preserve"> a transfer to a final destination and reporting is mandatory.</w:t>
      </w:r>
    </w:p>
    <w:p w:rsidR="004470BC" w:rsidRPr="00856BFF" w:rsidRDefault="004470BC" w:rsidP="004470BC">
      <w:pPr>
        <w:rPr>
          <w:rFonts w:ascii="Arial" w:hAnsi="Arial" w:cs="Arial"/>
        </w:rPr>
      </w:pPr>
    </w:p>
    <w:p w:rsidR="004470BC" w:rsidRPr="00856BFF" w:rsidRDefault="004470BC" w:rsidP="004470BC">
      <w:pPr>
        <w:rPr>
          <w:rFonts w:ascii="Arial" w:hAnsi="Arial" w:cs="Arial"/>
        </w:rPr>
      </w:pPr>
      <w:r w:rsidRPr="00856BFF">
        <w:rPr>
          <w:rFonts w:ascii="Arial" w:hAnsi="Arial" w:cs="Arial"/>
        </w:rPr>
        <w:t xml:space="preserve">Transfers of waste to voluntary reporting transfer destinations may be either on-site or off-site. A facility may choose to report on such transfers as it highlights their efforts to reduce its waste footprint. </w:t>
      </w:r>
    </w:p>
    <w:p w:rsidR="004470BC" w:rsidRPr="00856BFF" w:rsidRDefault="004470BC" w:rsidP="004470BC">
      <w:pPr>
        <w:rPr>
          <w:rFonts w:ascii="Arial" w:hAnsi="Arial" w:cs="Arial"/>
        </w:rPr>
      </w:pPr>
    </w:p>
    <w:p w:rsidR="004470BC" w:rsidRPr="00856BFF" w:rsidRDefault="004470BC" w:rsidP="004470BC">
      <w:pPr>
        <w:rPr>
          <w:rFonts w:ascii="Arial" w:hAnsi="Arial" w:cs="Arial"/>
        </w:rPr>
      </w:pPr>
      <w:r w:rsidRPr="00856BFF">
        <w:rPr>
          <w:rFonts w:ascii="Arial" w:hAnsi="Arial" w:cs="Arial"/>
        </w:rPr>
        <w:t>Examples of voluntary reporting transfers include:</w:t>
      </w:r>
    </w:p>
    <w:p w:rsidR="004470BC" w:rsidRPr="00856BFF" w:rsidRDefault="004470BC" w:rsidP="004470BC">
      <w:pPr>
        <w:rPr>
          <w:rFonts w:ascii="Arial" w:hAnsi="Arial" w:cs="Arial"/>
        </w:rPr>
      </w:pPr>
    </w:p>
    <w:p w:rsidR="004470BC" w:rsidRPr="00856BFF" w:rsidRDefault="004470BC" w:rsidP="004470BC">
      <w:pPr>
        <w:pStyle w:val="Bullets"/>
        <w:rPr>
          <w:rFonts w:ascii="Arial" w:hAnsi="Arial" w:cs="Arial"/>
        </w:rPr>
      </w:pPr>
      <w:r w:rsidRPr="00856BFF">
        <w:rPr>
          <w:rFonts w:ascii="Arial" w:hAnsi="Arial" w:cs="Arial"/>
        </w:rPr>
        <w:t xml:space="preserve">transfer of </w:t>
      </w:r>
      <w:r>
        <w:rPr>
          <w:rFonts w:ascii="Arial" w:hAnsi="Arial" w:cs="Arial"/>
        </w:rPr>
        <w:t xml:space="preserve">cow manure </w:t>
      </w:r>
      <w:r w:rsidRPr="00856BFF">
        <w:rPr>
          <w:rFonts w:ascii="Arial" w:hAnsi="Arial" w:cs="Arial"/>
        </w:rPr>
        <w:t>to a composting facility for the production of soil conditioner</w:t>
      </w:r>
      <w:r w:rsidR="00D540F2">
        <w:rPr>
          <w:rFonts w:ascii="Arial" w:hAnsi="Arial" w:cs="Arial"/>
        </w:rPr>
        <w:t>;</w:t>
      </w:r>
    </w:p>
    <w:p w:rsidR="004470BC" w:rsidRPr="00856BFF" w:rsidRDefault="004470BC" w:rsidP="004470BC">
      <w:pPr>
        <w:pStyle w:val="Bullets"/>
        <w:rPr>
          <w:rFonts w:ascii="Arial" w:hAnsi="Arial" w:cs="Arial"/>
        </w:rPr>
      </w:pPr>
      <w:r w:rsidRPr="00856BFF">
        <w:rPr>
          <w:rFonts w:ascii="Arial" w:hAnsi="Arial" w:cs="Arial"/>
        </w:rPr>
        <w:t>transfer of waste oil off-site for recycling</w:t>
      </w:r>
      <w:r w:rsidR="00D540F2">
        <w:rPr>
          <w:rFonts w:ascii="Arial" w:hAnsi="Arial" w:cs="Arial"/>
        </w:rPr>
        <w:t>;</w:t>
      </w:r>
      <w:r w:rsidRPr="00856BFF">
        <w:rPr>
          <w:rFonts w:ascii="Arial" w:hAnsi="Arial" w:cs="Arial"/>
        </w:rPr>
        <w:t xml:space="preserve"> and</w:t>
      </w:r>
    </w:p>
    <w:p w:rsidR="004470BC" w:rsidRPr="00856BFF" w:rsidRDefault="004470BC" w:rsidP="004470BC">
      <w:pPr>
        <w:pStyle w:val="Bullets"/>
        <w:rPr>
          <w:rFonts w:ascii="Arial" w:hAnsi="Arial" w:cs="Arial"/>
        </w:rPr>
      </w:pPr>
      <w:r w:rsidRPr="00856BFF">
        <w:rPr>
          <w:rFonts w:ascii="Arial" w:hAnsi="Arial" w:cs="Arial"/>
        </w:rPr>
        <w:t>transfer of ash from a coal fired power station to a cement manufacturer for reuse.</w:t>
      </w:r>
    </w:p>
    <w:p w:rsidR="004470BC" w:rsidRPr="00856BFF" w:rsidRDefault="004470BC" w:rsidP="004470BC">
      <w:pPr>
        <w:rPr>
          <w:rFonts w:ascii="Arial" w:hAnsi="Arial" w:cs="Arial"/>
        </w:rPr>
      </w:pPr>
    </w:p>
    <w:p w:rsidR="004470BC" w:rsidRPr="00856BFF" w:rsidRDefault="004470BC" w:rsidP="004470BC">
      <w:pPr>
        <w:pStyle w:val="Heading3"/>
        <w:numPr>
          <w:ilvl w:val="2"/>
          <w:numId w:val="0"/>
        </w:numPr>
        <w:tabs>
          <w:tab w:val="num" w:pos="0"/>
        </w:tabs>
        <w:spacing w:before="120" w:after="120"/>
        <w:rPr>
          <w:rFonts w:ascii="Arial" w:hAnsi="Arial"/>
        </w:rPr>
      </w:pPr>
      <w:bookmarkStart w:id="123" w:name="_Toc185061631"/>
      <w:bookmarkStart w:id="124" w:name="_Toc240700398"/>
      <w:r>
        <w:rPr>
          <w:rFonts w:ascii="Arial" w:hAnsi="Arial"/>
        </w:rPr>
        <w:t>What is excluded from transfers reporting</w:t>
      </w:r>
      <w:r w:rsidRPr="00856BFF">
        <w:rPr>
          <w:rFonts w:ascii="Arial" w:hAnsi="Arial"/>
        </w:rPr>
        <w:t>?</w:t>
      </w:r>
      <w:bookmarkEnd w:id="123"/>
      <w:bookmarkEnd w:id="124"/>
    </w:p>
    <w:p w:rsidR="004470BC" w:rsidRPr="00856BFF" w:rsidRDefault="004470BC" w:rsidP="004470BC">
      <w:pPr>
        <w:rPr>
          <w:rFonts w:ascii="Arial" w:hAnsi="Arial" w:cs="Arial"/>
        </w:rPr>
      </w:pPr>
      <w:r w:rsidRPr="00856BFF">
        <w:rPr>
          <w:rFonts w:ascii="Arial" w:hAnsi="Arial" w:cs="Arial"/>
        </w:rPr>
        <w:t>Your facility does not have to report on the transport or movement of NPI substances contained in:</w:t>
      </w:r>
    </w:p>
    <w:p w:rsidR="004470BC" w:rsidRPr="00856BFF" w:rsidRDefault="004470BC" w:rsidP="004470BC">
      <w:pPr>
        <w:rPr>
          <w:rFonts w:ascii="Arial" w:hAnsi="Arial" w:cs="Arial"/>
        </w:rPr>
      </w:pPr>
    </w:p>
    <w:p w:rsidR="004470BC" w:rsidRPr="00856BFF" w:rsidRDefault="004470BC" w:rsidP="004470BC">
      <w:pPr>
        <w:pStyle w:val="Bullets"/>
        <w:rPr>
          <w:rFonts w:ascii="Arial" w:hAnsi="Arial" w:cs="Arial"/>
        </w:rPr>
      </w:pPr>
      <w:r w:rsidRPr="00856BFF">
        <w:rPr>
          <w:rFonts w:ascii="Arial" w:hAnsi="Arial" w:cs="Arial"/>
        </w:rPr>
        <w:t>overburden</w:t>
      </w:r>
      <w:r w:rsidR="00D540F2">
        <w:rPr>
          <w:rFonts w:ascii="Arial" w:hAnsi="Arial" w:cs="Arial"/>
        </w:rPr>
        <w:t>;</w:t>
      </w:r>
    </w:p>
    <w:p w:rsidR="004470BC" w:rsidRPr="00856BFF" w:rsidRDefault="004470BC" w:rsidP="004470BC">
      <w:pPr>
        <w:pStyle w:val="Bullets"/>
        <w:rPr>
          <w:rFonts w:ascii="Arial" w:hAnsi="Arial" w:cs="Arial"/>
        </w:rPr>
      </w:pPr>
      <w:r w:rsidRPr="00856BFF">
        <w:rPr>
          <w:rFonts w:ascii="Arial" w:hAnsi="Arial" w:cs="Arial"/>
        </w:rPr>
        <w:t>waste rock</w:t>
      </w:r>
      <w:r w:rsidR="00D540F2">
        <w:rPr>
          <w:rFonts w:ascii="Arial" w:hAnsi="Arial" w:cs="Arial"/>
        </w:rPr>
        <w:t>;</w:t>
      </w:r>
    </w:p>
    <w:p w:rsidR="004470BC" w:rsidRPr="00856BFF" w:rsidRDefault="004470BC" w:rsidP="004470BC">
      <w:pPr>
        <w:pStyle w:val="Bullets"/>
        <w:rPr>
          <w:rFonts w:ascii="Arial" w:hAnsi="Arial" w:cs="Arial"/>
        </w:rPr>
      </w:pPr>
      <w:r w:rsidRPr="00856BFF">
        <w:rPr>
          <w:rFonts w:ascii="Arial" w:hAnsi="Arial" w:cs="Arial"/>
        </w:rPr>
        <w:t>uncontaminated soil</w:t>
      </w:r>
      <w:r w:rsidR="00D540F2">
        <w:rPr>
          <w:rFonts w:ascii="Arial" w:hAnsi="Arial" w:cs="Arial"/>
        </w:rPr>
        <w:t>;</w:t>
      </w:r>
    </w:p>
    <w:p w:rsidR="004470BC" w:rsidRPr="00856BFF" w:rsidRDefault="004470BC" w:rsidP="004470BC">
      <w:pPr>
        <w:pStyle w:val="Bullets"/>
        <w:rPr>
          <w:rFonts w:ascii="Arial" w:hAnsi="Arial" w:cs="Arial"/>
        </w:rPr>
      </w:pPr>
      <w:r w:rsidRPr="00856BFF">
        <w:rPr>
          <w:rFonts w:ascii="Arial" w:hAnsi="Arial" w:cs="Arial"/>
        </w:rPr>
        <w:t>gas, water or rock removed in construction or road building</w:t>
      </w:r>
      <w:r w:rsidR="00D540F2">
        <w:rPr>
          <w:rFonts w:ascii="Arial" w:hAnsi="Arial" w:cs="Arial"/>
        </w:rPr>
        <w:t>;</w:t>
      </w:r>
    </w:p>
    <w:p w:rsidR="004470BC" w:rsidRDefault="004470BC" w:rsidP="004470BC">
      <w:pPr>
        <w:pStyle w:val="Bullets"/>
        <w:rPr>
          <w:rFonts w:ascii="Arial" w:hAnsi="Arial" w:cs="Arial"/>
        </w:rPr>
      </w:pPr>
      <w:r w:rsidRPr="00856BFF">
        <w:rPr>
          <w:rFonts w:ascii="Arial" w:hAnsi="Arial" w:cs="Arial"/>
        </w:rPr>
        <w:t>soil used for capping landfills</w:t>
      </w:r>
      <w:r w:rsidR="00D540F2">
        <w:rPr>
          <w:rFonts w:ascii="Arial" w:hAnsi="Arial" w:cs="Arial"/>
        </w:rPr>
        <w:t>;</w:t>
      </w:r>
    </w:p>
    <w:p w:rsidR="004470BC" w:rsidRDefault="004470BC" w:rsidP="004470BC">
      <w:pPr>
        <w:pStyle w:val="Bullets"/>
        <w:rPr>
          <w:rFonts w:ascii="Arial" w:hAnsi="Arial" w:cs="Arial"/>
        </w:rPr>
      </w:pPr>
      <w:r>
        <w:rPr>
          <w:rFonts w:ascii="Arial" w:hAnsi="Arial" w:cs="Arial"/>
        </w:rPr>
        <w:t>domestic sewage from on-site amenities</w:t>
      </w:r>
      <w:r w:rsidR="00D540F2">
        <w:rPr>
          <w:rFonts w:ascii="Arial" w:hAnsi="Arial" w:cs="Arial"/>
        </w:rPr>
        <w:t>;</w:t>
      </w:r>
      <w:r w:rsidR="002B5456">
        <w:rPr>
          <w:rFonts w:ascii="Arial" w:hAnsi="Arial" w:cs="Arial"/>
        </w:rPr>
        <w:t xml:space="preserve"> or</w:t>
      </w:r>
    </w:p>
    <w:p w:rsidR="004470BC" w:rsidRPr="00856BFF" w:rsidRDefault="004470BC" w:rsidP="004470BC">
      <w:pPr>
        <w:pStyle w:val="Bullets"/>
        <w:rPr>
          <w:rFonts w:ascii="Arial" w:hAnsi="Arial" w:cs="Arial"/>
        </w:rPr>
      </w:pPr>
      <w:r>
        <w:rPr>
          <w:rFonts w:ascii="Arial" w:hAnsi="Arial" w:cs="Arial"/>
        </w:rPr>
        <w:t>general waste (refuse)</w:t>
      </w:r>
      <w:r w:rsidR="002B5456">
        <w:rPr>
          <w:rFonts w:ascii="Arial" w:hAnsi="Arial" w:cs="Arial"/>
        </w:rPr>
        <w:t>.</w:t>
      </w:r>
    </w:p>
    <w:p w:rsidR="004470BC" w:rsidRPr="00856BFF" w:rsidRDefault="004470BC" w:rsidP="004470BC">
      <w:pPr>
        <w:rPr>
          <w:rFonts w:ascii="Arial" w:hAnsi="Arial" w:cs="Arial"/>
        </w:rPr>
      </w:pPr>
    </w:p>
    <w:p w:rsidR="004470BC" w:rsidRPr="00856BFF" w:rsidRDefault="004470BC" w:rsidP="004470BC">
      <w:pPr>
        <w:rPr>
          <w:rFonts w:ascii="Arial" w:hAnsi="Arial" w:cs="Arial"/>
        </w:rPr>
      </w:pPr>
      <w:r w:rsidRPr="00856BFF">
        <w:rPr>
          <w:rFonts w:ascii="Arial" w:hAnsi="Arial" w:cs="Arial"/>
        </w:rPr>
        <w:t>Waste rock means the sub-grade rock displaced during underground or surface mining operations. Please note however, these substances still need to be considered when calculating ‘use’ to determine if the Category 1 thresholds are triggered.</w:t>
      </w:r>
    </w:p>
    <w:p w:rsidR="004470BC" w:rsidRPr="00856BFF" w:rsidRDefault="004470BC" w:rsidP="004470BC">
      <w:pPr>
        <w:rPr>
          <w:rFonts w:ascii="Arial" w:hAnsi="Arial" w:cs="Arial"/>
        </w:rPr>
      </w:pPr>
      <w:bookmarkStart w:id="125" w:name="_Toc185061632"/>
    </w:p>
    <w:tbl>
      <w:tblPr>
        <w:tblW w:w="5000" w:type="pct"/>
        <w:shd w:val="clear" w:color="auto" w:fill="E6E6E6"/>
        <w:tblLook w:val="01E0"/>
      </w:tblPr>
      <w:tblGrid>
        <w:gridCol w:w="9428"/>
      </w:tblGrid>
      <w:tr w:rsidR="004470BC" w:rsidRPr="00856BFF" w:rsidTr="00657443">
        <w:tc>
          <w:tcPr>
            <w:tcW w:w="5000" w:type="pct"/>
            <w:shd w:val="clear" w:color="auto" w:fill="E6E6E6"/>
          </w:tcPr>
          <w:p w:rsidR="004470BC" w:rsidRPr="00856BFF" w:rsidRDefault="004470BC" w:rsidP="00657443">
            <w:pPr>
              <w:pStyle w:val="Heading2"/>
              <w:rPr>
                <w:rFonts w:ascii="Arial" w:hAnsi="Arial"/>
              </w:rPr>
            </w:pPr>
            <w:bookmarkStart w:id="126" w:name="_Toc240700399"/>
            <w:bookmarkStart w:id="127" w:name="_Toc428975615"/>
            <w:bookmarkEnd w:id="125"/>
            <w:r w:rsidRPr="00856BFF">
              <w:rPr>
                <w:rFonts w:ascii="Arial" w:hAnsi="Arial"/>
              </w:rPr>
              <w:t>Estimating transfers</w:t>
            </w:r>
            <w:bookmarkEnd w:id="126"/>
            <w:bookmarkEnd w:id="127"/>
          </w:p>
        </w:tc>
      </w:tr>
    </w:tbl>
    <w:p w:rsidR="004470BC" w:rsidRPr="00856BFF" w:rsidRDefault="004470BC" w:rsidP="004470BC">
      <w:pPr>
        <w:rPr>
          <w:rFonts w:ascii="Arial" w:hAnsi="Arial" w:cs="Arial"/>
          <w:lang w:eastAsia="en-US"/>
        </w:rPr>
      </w:pPr>
    </w:p>
    <w:p w:rsidR="004470BC" w:rsidRPr="00856BFF" w:rsidRDefault="004470BC" w:rsidP="004470BC">
      <w:pPr>
        <w:rPr>
          <w:rFonts w:ascii="Arial" w:hAnsi="Arial" w:cs="Arial"/>
        </w:rPr>
      </w:pPr>
      <w:r w:rsidRPr="00856BFF">
        <w:rPr>
          <w:rFonts w:ascii="Arial" w:hAnsi="Arial" w:cs="Arial"/>
        </w:rPr>
        <w:t>The methodology to identify the transfers that your facility needs to report</w:t>
      </w:r>
      <w:r>
        <w:rPr>
          <w:rFonts w:ascii="Arial" w:hAnsi="Arial" w:cs="Arial"/>
        </w:rPr>
        <w:t xml:space="preserve"> is described below</w:t>
      </w:r>
      <w:r w:rsidRPr="00856BFF">
        <w:rPr>
          <w:rFonts w:ascii="Arial" w:hAnsi="Arial" w:cs="Arial"/>
        </w:rPr>
        <w:t>:</w:t>
      </w:r>
    </w:p>
    <w:p w:rsidR="004470BC" w:rsidRPr="00856BFF" w:rsidRDefault="004470BC" w:rsidP="004470BC">
      <w:pPr>
        <w:rPr>
          <w:rFonts w:ascii="Arial" w:hAnsi="Arial" w:cs="Arial"/>
        </w:rPr>
      </w:pPr>
    </w:p>
    <w:p w:rsidR="004470BC" w:rsidRPr="00856BFF" w:rsidRDefault="004470BC" w:rsidP="004470BC">
      <w:pPr>
        <w:pStyle w:val="Step"/>
        <w:numPr>
          <w:ilvl w:val="0"/>
          <w:numId w:val="16"/>
        </w:numPr>
        <w:rPr>
          <w:rFonts w:ascii="Arial" w:hAnsi="Arial" w:cs="Arial"/>
          <w:i/>
          <w:iCs/>
        </w:rPr>
      </w:pPr>
      <w:r w:rsidRPr="00856BFF">
        <w:rPr>
          <w:rFonts w:ascii="Arial" w:hAnsi="Arial" w:cs="Arial"/>
          <w:i/>
          <w:iCs/>
        </w:rPr>
        <w:t>Identify the waste streams on your facility</w:t>
      </w:r>
    </w:p>
    <w:p w:rsidR="004470BC" w:rsidRPr="00856BFF" w:rsidRDefault="004470BC" w:rsidP="004470BC">
      <w:pPr>
        <w:rPr>
          <w:rFonts w:ascii="Arial" w:hAnsi="Arial" w:cs="Arial"/>
          <w:lang w:eastAsia="en-US"/>
        </w:rPr>
      </w:pPr>
    </w:p>
    <w:p w:rsidR="004470BC" w:rsidRPr="00856BFF" w:rsidRDefault="004470BC" w:rsidP="004470BC">
      <w:pPr>
        <w:rPr>
          <w:rFonts w:ascii="Arial" w:hAnsi="Arial" w:cs="Arial"/>
        </w:rPr>
      </w:pPr>
      <w:r w:rsidRPr="00856BFF">
        <w:rPr>
          <w:rFonts w:ascii="Arial" w:hAnsi="Arial" w:cs="Arial"/>
        </w:rPr>
        <w:t xml:space="preserve">A facility can have a number of </w:t>
      </w:r>
      <w:r>
        <w:rPr>
          <w:rFonts w:ascii="Arial" w:hAnsi="Arial" w:cs="Arial"/>
        </w:rPr>
        <w:t xml:space="preserve">process </w:t>
      </w:r>
      <w:r w:rsidRPr="00856BFF">
        <w:rPr>
          <w:rFonts w:ascii="Arial" w:hAnsi="Arial" w:cs="Arial"/>
        </w:rPr>
        <w:t xml:space="preserve">waste streams going to a number of destinations, both on and off-site. It may be useful to draw a process flow diagram of your facility’s operations to identify </w:t>
      </w:r>
      <w:r>
        <w:rPr>
          <w:rFonts w:ascii="Arial" w:hAnsi="Arial" w:cs="Arial"/>
        </w:rPr>
        <w:t xml:space="preserve">the </w:t>
      </w:r>
      <w:r w:rsidRPr="00856BFF">
        <w:rPr>
          <w:rFonts w:ascii="Arial" w:hAnsi="Arial" w:cs="Arial"/>
        </w:rPr>
        <w:t xml:space="preserve">streams. </w:t>
      </w:r>
      <w:r>
        <w:rPr>
          <w:rFonts w:ascii="Arial" w:hAnsi="Arial" w:cs="Arial"/>
        </w:rPr>
        <w:t>If you</w:t>
      </w:r>
      <w:r w:rsidRPr="00856BFF">
        <w:rPr>
          <w:rFonts w:ascii="Arial" w:hAnsi="Arial" w:cs="Arial"/>
        </w:rPr>
        <w:t xml:space="preserve"> already </w:t>
      </w:r>
      <w:r>
        <w:rPr>
          <w:rFonts w:ascii="Arial" w:hAnsi="Arial" w:cs="Arial"/>
        </w:rPr>
        <w:t>have a flow diagram prepared,</w:t>
      </w:r>
      <w:r w:rsidRPr="00856BFF">
        <w:rPr>
          <w:rFonts w:ascii="Arial" w:hAnsi="Arial" w:cs="Arial"/>
        </w:rPr>
        <w:t xml:space="preserve"> </w:t>
      </w:r>
      <w:r>
        <w:rPr>
          <w:rFonts w:ascii="Arial" w:hAnsi="Arial" w:cs="Arial"/>
        </w:rPr>
        <w:t>for when you</w:t>
      </w:r>
      <w:r w:rsidRPr="00856BFF">
        <w:rPr>
          <w:rFonts w:ascii="Arial" w:hAnsi="Arial" w:cs="Arial"/>
        </w:rPr>
        <w:t xml:space="preserve"> determ</w:t>
      </w:r>
      <w:r>
        <w:rPr>
          <w:rFonts w:ascii="Arial" w:hAnsi="Arial" w:cs="Arial"/>
        </w:rPr>
        <w:t>ined</w:t>
      </w:r>
      <w:r w:rsidRPr="00856BFF">
        <w:rPr>
          <w:rFonts w:ascii="Arial" w:hAnsi="Arial" w:cs="Arial"/>
        </w:rPr>
        <w:t xml:space="preserve"> </w:t>
      </w:r>
      <w:r>
        <w:rPr>
          <w:rFonts w:ascii="Arial" w:hAnsi="Arial" w:cs="Arial"/>
        </w:rPr>
        <w:t>whether</w:t>
      </w:r>
      <w:r w:rsidRPr="00856BFF">
        <w:rPr>
          <w:rFonts w:ascii="Arial" w:hAnsi="Arial" w:cs="Arial"/>
        </w:rPr>
        <w:t xml:space="preserve"> your facility </w:t>
      </w:r>
      <w:r>
        <w:rPr>
          <w:rFonts w:ascii="Arial" w:hAnsi="Arial" w:cs="Arial"/>
        </w:rPr>
        <w:t>exceed</w:t>
      </w:r>
      <w:r w:rsidRPr="00856BFF">
        <w:rPr>
          <w:rFonts w:ascii="Arial" w:hAnsi="Arial" w:cs="Arial"/>
        </w:rPr>
        <w:t xml:space="preserve">ed </w:t>
      </w:r>
      <w:r>
        <w:rPr>
          <w:rFonts w:ascii="Arial" w:hAnsi="Arial" w:cs="Arial"/>
        </w:rPr>
        <w:t xml:space="preserve">any NPI reporting </w:t>
      </w:r>
      <w:r w:rsidRPr="00856BFF">
        <w:rPr>
          <w:rFonts w:ascii="Arial" w:hAnsi="Arial" w:cs="Arial"/>
        </w:rPr>
        <w:t>thresholds</w:t>
      </w:r>
      <w:r>
        <w:rPr>
          <w:rFonts w:ascii="Arial" w:hAnsi="Arial" w:cs="Arial"/>
        </w:rPr>
        <w:t>, this diagram can be used</w:t>
      </w:r>
      <w:r w:rsidRPr="00856BFF">
        <w:rPr>
          <w:rFonts w:ascii="Arial" w:hAnsi="Arial" w:cs="Arial"/>
        </w:rPr>
        <w:t>.</w:t>
      </w:r>
    </w:p>
    <w:p w:rsidR="004470BC" w:rsidRPr="00856BFF" w:rsidRDefault="004470BC" w:rsidP="004470BC">
      <w:pPr>
        <w:rPr>
          <w:rFonts w:ascii="Arial" w:hAnsi="Arial" w:cs="Arial"/>
        </w:rPr>
      </w:pPr>
    </w:p>
    <w:p w:rsidR="004470BC" w:rsidRPr="00856BFF" w:rsidRDefault="004470BC" w:rsidP="004470BC">
      <w:pPr>
        <w:pStyle w:val="StyleStepItalic1"/>
        <w:rPr>
          <w:rFonts w:ascii="Arial" w:hAnsi="Arial" w:cs="Arial"/>
        </w:rPr>
      </w:pPr>
      <w:r w:rsidRPr="00856BFF">
        <w:rPr>
          <w:rFonts w:ascii="Arial" w:hAnsi="Arial" w:cs="Arial"/>
        </w:rPr>
        <w:t>Identify the destination of the waste stream</w:t>
      </w:r>
    </w:p>
    <w:p w:rsidR="004470BC" w:rsidRPr="00856BFF" w:rsidRDefault="004470BC" w:rsidP="004470BC">
      <w:pPr>
        <w:rPr>
          <w:rFonts w:ascii="Arial" w:hAnsi="Arial" w:cs="Arial"/>
          <w:lang w:eastAsia="en-US"/>
        </w:rPr>
      </w:pPr>
    </w:p>
    <w:p w:rsidR="004470BC" w:rsidRPr="00856BFF" w:rsidRDefault="004470BC" w:rsidP="004470BC">
      <w:pPr>
        <w:rPr>
          <w:rFonts w:ascii="Arial" w:hAnsi="Arial" w:cs="Arial"/>
        </w:rPr>
      </w:pPr>
      <w:r w:rsidRPr="00856BFF">
        <w:rPr>
          <w:rFonts w:ascii="Arial" w:hAnsi="Arial" w:cs="Arial"/>
        </w:rPr>
        <w:t>If the waste is transported to a destination for containment or destruction then this transfer must be reported. Potential mandatory reporting transfer destinations could include:</w:t>
      </w:r>
    </w:p>
    <w:p w:rsidR="004470BC" w:rsidRPr="00856BFF" w:rsidRDefault="004470BC" w:rsidP="004470BC">
      <w:pPr>
        <w:rPr>
          <w:rFonts w:ascii="Arial" w:hAnsi="Arial" w:cs="Arial"/>
        </w:rPr>
      </w:pPr>
    </w:p>
    <w:p w:rsidR="004470BC" w:rsidRPr="00856BFF" w:rsidRDefault="00466D3E" w:rsidP="004470BC">
      <w:pPr>
        <w:pStyle w:val="Bullets"/>
        <w:rPr>
          <w:rFonts w:ascii="Arial" w:hAnsi="Arial" w:cs="Arial"/>
        </w:rPr>
      </w:pPr>
      <w:r>
        <w:rPr>
          <w:rFonts w:ascii="Arial" w:hAnsi="Arial" w:cs="Arial"/>
        </w:rPr>
        <w:t>l</w:t>
      </w:r>
      <w:r w:rsidRPr="00856BFF">
        <w:rPr>
          <w:rFonts w:ascii="Arial" w:hAnsi="Arial" w:cs="Arial"/>
        </w:rPr>
        <w:t>andfills</w:t>
      </w:r>
      <w:r>
        <w:rPr>
          <w:rFonts w:ascii="Arial" w:hAnsi="Arial" w:cs="Arial"/>
        </w:rPr>
        <w:t xml:space="preserve"> </w:t>
      </w:r>
    </w:p>
    <w:p w:rsidR="004470BC" w:rsidRPr="00856BFF" w:rsidRDefault="004470BC" w:rsidP="004470BC">
      <w:pPr>
        <w:pStyle w:val="Bullets"/>
        <w:rPr>
          <w:rFonts w:ascii="Arial" w:hAnsi="Arial" w:cs="Arial"/>
        </w:rPr>
      </w:pPr>
      <w:r w:rsidRPr="00856BFF">
        <w:rPr>
          <w:rFonts w:ascii="Arial" w:hAnsi="Arial" w:cs="Arial"/>
        </w:rPr>
        <w:t>tailings storage facilities</w:t>
      </w:r>
    </w:p>
    <w:p w:rsidR="004470BC" w:rsidRPr="00856BFF" w:rsidRDefault="004470BC" w:rsidP="004470BC">
      <w:pPr>
        <w:pStyle w:val="Bullets"/>
        <w:rPr>
          <w:rFonts w:ascii="Arial" w:hAnsi="Arial" w:cs="Arial"/>
        </w:rPr>
      </w:pPr>
      <w:r w:rsidRPr="00856BFF">
        <w:rPr>
          <w:rFonts w:ascii="Arial" w:hAnsi="Arial" w:cs="Arial"/>
        </w:rPr>
        <w:t>other purpose built waste storage facilities</w:t>
      </w:r>
    </w:p>
    <w:p w:rsidR="004470BC" w:rsidRPr="00856BFF" w:rsidRDefault="004470BC" w:rsidP="004470BC">
      <w:pPr>
        <w:pStyle w:val="Bullets"/>
        <w:rPr>
          <w:rFonts w:ascii="Arial" w:hAnsi="Arial" w:cs="Arial"/>
        </w:rPr>
      </w:pPr>
      <w:r w:rsidRPr="00856BFF">
        <w:rPr>
          <w:rFonts w:ascii="Arial" w:hAnsi="Arial" w:cs="Arial"/>
        </w:rPr>
        <w:t>underground injection</w:t>
      </w:r>
      <w:r>
        <w:rPr>
          <w:rFonts w:ascii="Arial" w:hAnsi="Arial" w:cs="Arial"/>
        </w:rPr>
        <w:t xml:space="preserve"> points</w:t>
      </w:r>
    </w:p>
    <w:p w:rsidR="004470BC" w:rsidRPr="00856BFF" w:rsidRDefault="004470BC" w:rsidP="004470BC">
      <w:pPr>
        <w:pStyle w:val="Bullets"/>
        <w:rPr>
          <w:rFonts w:ascii="Arial" w:hAnsi="Arial" w:cs="Arial"/>
        </w:rPr>
      </w:pPr>
      <w:r w:rsidRPr="00856BFF">
        <w:rPr>
          <w:rFonts w:ascii="Arial" w:hAnsi="Arial" w:cs="Arial"/>
        </w:rPr>
        <w:t>incineration or other destruction methods</w:t>
      </w:r>
    </w:p>
    <w:p w:rsidR="004470BC" w:rsidRPr="00856BFF" w:rsidRDefault="004470BC" w:rsidP="004470BC">
      <w:pPr>
        <w:pStyle w:val="Bullets"/>
        <w:rPr>
          <w:rFonts w:ascii="Arial" w:hAnsi="Arial" w:cs="Arial"/>
        </w:rPr>
      </w:pPr>
      <w:r w:rsidRPr="00856BFF">
        <w:rPr>
          <w:rFonts w:ascii="Arial" w:hAnsi="Arial" w:cs="Arial"/>
        </w:rPr>
        <w:t>off-site sewerage system</w:t>
      </w:r>
      <w:r>
        <w:rPr>
          <w:rFonts w:ascii="Arial" w:hAnsi="Arial" w:cs="Arial"/>
        </w:rPr>
        <w:t>s</w:t>
      </w:r>
    </w:p>
    <w:p w:rsidR="004470BC" w:rsidRPr="00856BFF" w:rsidRDefault="004470BC" w:rsidP="004470BC">
      <w:pPr>
        <w:rPr>
          <w:rFonts w:ascii="Arial" w:hAnsi="Arial" w:cs="Arial"/>
        </w:rPr>
      </w:pPr>
    </w:p>
    <w:p w:rsidR="004470BC" w:rsidRPr="00856BFF" w:rsidRDefault="004470BC" w:rsidP="004470BC">
      <w:pPr>
        <w:rPr>
          <w:rFonts w:ascii="Arial" w:hAnsi="Arial" w:cs="Arial"/>
        </w:rPr>
      </w:pPr>
      <w:r w:rsidRPr="00856BFF">
        <w:rPr>
          <w:rFonts w:ascii="Arial" w:hAnsi="Arial" w:cs="Arial"/>
        </w:rPr>
        <w:t>If the waste is transported to a destination for any of the following uses, then reporting of this transfer is voluntary:</w:t>
      </w:r>
    </w:p>
    <w:p w:rsidR="004470BC" w:rsidRPr="00856BFF" w:rsidRDefault="004470BC" w:rsidP="004470BC">
      <w:pPr>
        <w:rPr>
          <w:rFonts w:ascii="Arial" w:hAnsi="Arial" w:cs="Arial"/>
        </w:rPr>
      </w:pPr>
    </w:p>
    <w:p w:rsidR="004470BC" w:rsidRPr="00856BFF" w:rsidRDefault="004470BC" w:rsidP="004470BC">
      <w:pPr>
        <w:pStyle w:val="Bullets"/>
        <w:rPr>
          <w:rFonts w:ascii="Arial" w:hAnsi="Arial" w:cs="Arial"/>
        </w:rPr>
      </w:pPr>
      <w:r w:rsidRPr="00856BFF">
        <w:rPr>
          <w:rFonts w:ascii="Arial" w:hAnsi="Arial" w:cs="Arial"/>
        </w:rPr>
        <w:t>reuse</w:t>
      </w:r>
      <w:r w:rsidR="00D540F2">
        <w:rPr>
          <w:rFonts w:ascii="Arial" w:hAnsi="Arial" w:cs="Arial"/>
        </w:rPr>
        <w:t>;</w:t>
      </w:r>
    </w:p>
    <w:p w:rsidR="004470BC" w:rsidRPr="00856BFF" w:rsidRDefault="004470BC" w:rsidP="004470BC">
      <w:pPr>
        <w:pStyle w:val="Bullets"/>
        <w:rPr>
          <w:rFonts w:ascii="Arial" w:hAnsi="Arial" w:cs="Arial"/>
        </w:rPr>
      </w:pPr>
      <w:r w:rsidRPr="00856BFF">
        <w:rPr>
          <w:rFonts w:ascii="Arial" w:hAnsi="Arial" w:cs="Arial"/>
        </w:rPr>
        <w:t>recycling</w:t>
      </w:r>
      <w:r w:rsidR="00D540F2">
        <w:rPr>
          <w:rFonts w:ascii="Arial" w:hAnsi="Arial" w:cs="Arial"/>
        </w:rPr>
        <w:t>;</w:t>
      </w:r>
    </w:p>
    <w:p w:rsidR="004470BC" w:rsidRPr="00856BFF" w:rsidRDefault="004470BC" w:rsidP="004470BC">
      <w:pPr>
        <w:pStyle w:val="Bullets"/>
        <w:rPr>
          <w:rFonts w:ascii="Arial" w:hAnsi="Arial" w:cs="Arial"/>
        </w:rPr>
      </w:pPr>
      <w:r w:rsidRPr="00856BFF">
        <w:rPr>
          <w:rFonts w:ascii="Arial" w:hAnsi="Arial" w:cs="Arial"/>
        </w:rPr>
        <w:t>reprocessing</w:t>
      </w:r>
      <w:r w:rsidR="00D540F2">
        <w:rPr>
          <w:rFonts w:ascii="Arial" w:hAnsi="Arial" w:cs="Arial"/>
        </w:rPr>
        <w:t>;</w:t>
      </w:r>
    </w:p>
    <w:p w:rsidR="004470BC" w:rsidRPr="00856BFF" w:rsidRDefault="004470BC" w:rsidP="004470BC">
      <w:pPr>
        <w:pStyle w:val="Bullets"/>
        <w:rPr>
          <w:rFonts w:ascii="Arial" w:hAnsi="Arial" w:cs="Arial"/>
        </w:rPr>
      </w:pPr>
      <w:r w:rsidRPr="00856BFF">
        <w:rPr>
          <w:rFonts w:ascii="Arial" w:hAnsi="Arial" w:cs="Arial"/>
        </w:rPr>
        <w:t>purification</w:t>
      </w:r>
      <w:r w:rsidR="00D540F2">
        <w:rPr>
          <w:rFonts w:ascii="Arial" w:hAnsi="Arial" w:cs="Arial"/>
        </w:rPr>
        <w:t>;</w:t>
      </w:r>
    </w:p>
    <w:p w:rsidR="004470BC" w:rsidRPr="00856BFF" w:rsidRDefault="004470BC" w:rsidP="004470BC">
      <w:pPr>
        <w:pStyle w:val="Bullets"/>
        <w:rPr>
          <w:rFonts w:ascii="Arial" w:hAnsi="Arial" w:cs="Arial"/>
        </w:rPr>
      </w:pPr>
      <w:r w:rsidRPr="00856BFF">
        <w:rPr>
          <w:rFonts w:ascii="Arial" w:hAnsi="Arial" w:cs="Arial"/>
        </w:rPr>
        <w:t>partial purification</w:t>
      </w:r>
      <w:r w:rsidR="00D540F2">
        <w:rPr>
          <w:rFonts w:ascii="Arial" w:hAnsi="Arial" w:cs="Arial"/>
        </w:rPr>
        <w:t>;</w:t>
      </w:r>
    </w:p>
    <w:p w:rsidR="004470BC" w:rsidRPr="00856BFF" w:rsidRDefault="004470BC" w:rsidP="004470BC">
      <w:pPr>
        <w:pStyle w:val="Bullets"/>
        <w:rPr>
          <w:rFonts w:ascii="Arial" w:hAnsi="Arial" w:cs="Arial"/>
        </w:rPr>
      </w:pPr>
      <w:r w:rsidRPr="00856BFF">
        <w:rPr>
          <w:rFonts w:ascii="Arial" w:hAnsi="Arial" w:cs="Arial"/>
        </w:rPr>
        <w:t>immobilisation</w:t>
      </w:r>
      <w:r w:rsidR="00D540F2">
        <w:rPr>
          <w:rFonts w:ascii="Arial" w:hAnsi="Arial" w:cs="Arial"/>
        </w:rPr>
        <w:t>;</w:t>
      </w:r>
    </w:p>
    <w:p w:rsidR="004470BC" w:rsidRPr="00856BFF" w:rsidRDefault="00D540F2" w:rsidP="004470BC">
      <w:pPr>
        <w:pStyle w:val="Bullets"/>
        <w:rPr>
          <w:rFonts w:ascii="Arial" w:hAnsi="Arial" w:cs="Arial"/>
        </w:rPr>
      </w:pPr>
      <w:r>
        <w:rPr>
          <w:rFonts w:ascii="Arial" w:hAnsi="Arial" w:cs="Arial"/>
        </w:rPr>
        <w:t>remediation;</w:t>
      </w:r>
      <w:r w:rsidR="004470BC" w:rsidRPr="00856BFF">
        <w:rPr>
          <w:rFonts w:ascii="Arial" w:hAnsi="Arial" w:cs="Arial"/>
        </w:rPr>
        <w:t xml:space="preserve"> or </w:t>
      </w:r>
    </w:p>
    <w:p w:rsidR="004470BC" w:rsidRPr="00856BFF" w:rsidRDefault="004470BC" w:rsidP="004470BC">
      <w:pPr>
        <w:pStyle w:val="Bullets"/>
        <w:rPr>
          <w:rFonts w:ascii="Arial" w:hAnsi="Arial" w:cs="Arial"/>
        </w:rPr>
      </w:pPr>
      <w:r w:rsidRPr="00856BFF">
        <w:rPr>
          <w:rFonts w:ascii="Arial" w:hAnsi="Arial" w:cs="Arial"/>
        </w:rPr>
        <w:t>energy recovery.</w:t>
      </w:r>
    </w:p>
    <w:p w:rsidR="004470BC" w:rsidRPr="00856BFF" w:rsidRDefault="004470BC" w:rsidP="004470BC">
      <w:pPr>
        <w:rPr>
          <w:rFonts w:ascii="Arial" w:hAnsi="Arial" w:cs="Arial"/>
        </w:rPr>
      </w:pPr>
    </w:p>
    <w:p w:rsidR="004470BC" w:rsidRPr="00856BFF" w:rsidRDefault="004470BC" w:rsidP="004470BC">
      <w:pPr>
        <w:pStyle w:val="StyleStepItalic1"/>
        <w:rPr>
          <w:rFonts w:ascii="Arial" w:hAnsi="Arial" w:cs="Arial"/>
          <w:kern w:val="0"/>
        </w:rPr>
      </w:pPr>
      <w:r w:rsidRPr="00856BFF">
        <w:rPr>
          <w:rFonts w:ascii="Arial" w:hAnsi="Arial" w:cs="Arial"/>
          <w:kern w:val="0"/>
        </w:rPr>
        <w:t xml:space="preserve">Determine if the materials in each waste stream contain NPI </w:t>
      </w:r>
      <w:r w:rsidRPr="00856BFF">
        <w:rPr>
          <w:rFonts w:ascii="Arial" w:hAnsi="Arial" w:cs="Arial"/>
        </w:rPr>
        <w:t>substances</w:t>
      </w:r>
      <w:r w:rsidRPr="00856BFF">
        <w:rPr>
          <w:rFonts w:ascii="Arial" w:hAnsi="Arial" w:cs="Arial"/>
          <w:kern w:val="0"/>
        </w:rPr>
        <w:t xml:space="preserve"> </w:t>
      </w:r>
      <w:r>
        <w:rPr>
          <w:rFonts w:ascii="Arial" w:hAnsi="Arial" w:cs="Arial"/>
          <w:kern w:val="0"/>
        </w:rPr>
        <w:t xml:space="preserve">for </w:t>
      </w:r>
      <w:r w:rsidRPr="00856BFF">
        <w:rPr>
          <w:rFonts w:ascii="Arial" w:hAnsi="Arial" w:cs="Arial"/>
          <w:kern w:val="0"/>
        </w:rPr>
        <w:t>which the relevant threshold</w:t>
      </w:r>
      <w:r w:rsidRPr="00E70589">
        <w:rPr>
          <w:rFonts w:ascii="Arial" w:hAnsi="Arial" w:cs="Arial"/>
          <w:kern w:val="0"/>
        </w:rPr>
        <w:t xml:space="preserve"> </w:t>
      </w:r>
      <w:r>
        <w:rPr>
          <w:rFonts w:ascii="Arial" w:hAnsi="Arial" w:cs="Arial"/>
          <w:kern w:val="0"/>
        </w:rPr>
        <w:t>is</w:t>
      </w:r>
      <w:r w:rsidRPr="00856BFF">
        <w:rPr>
          <w:rFonts w:ascii="Arial" w:hAnsi="Arial" w:cs="Arial"/>
          <w:kern w:val="0"/>
        </w:rPr>
        <w:t xml:space="preserve"> exceeded</w:t>
      </w:r>
    </w:p>
    <w:p w:rsidR="004470BC" w:rsidRPr="00856BFF" w:rsidRDefault="004470BC" w:rsidP="004470BC">
      <w:pPr>
        <w:rPr>
          <w:rFonts w:ascii="Arial" w:hAnsi="Arial" w:cs="Arial"/>
        </w:rPr>
      </w:pPr>
    </w:p>
    <w:p w:rsidR="004470BC" w:rsidRDefault="004470BC" w:rsidP="004470BC">
      <w:pPr>
        <w:rPr>
          <w:rFonts w:ascii="Arial" w:hAnsi="Arial" w:cs="Arial"/>
        </w:rPr>
      </w:pPr>
      <w:r w:rsidRPr="00856BFF">
        <w:rPr>
          <w:rFonts w:ascii="Arial" w:hAnsi="Arial" w:cs="Arial"/>
        </w:rPr>
        <w:t xml:space="preserve">You are only required to report transfers of waste containing Category 1, 1b and/or 3 </w:t>
      </w:r>
      <w:smartTag w:uri="urn:schemas-microsoft-com:office:smarttags" w:element="PersonName">
        <w:r w:rsidRPr="00856BFF">
          <w:rPr>
            <w:rFonts w:ascii="Arial" w:hAnsi="Arial" w:cs="Arial"/>
          </w:rPr>
          <w:t>NPI</w:t>
        </w:r>
      </w:smartTag>
      <w:r w:rsidRPr="00856BFF">
        <w:rPr>
          <w:rFonts w:ascii="Arial" w:hAnsi="Arial" w:cs="Arial"/>
        </w:rPr>
        <w:t xml:space="preserve"> substances </w:t>
      </w:r>
      <w:r>
        <w:rPr>
          <w:rFonts w:ascii="Arial" w:hAnsi="Arial" w:cs="Arial"/>
        </w:rPr>
        <w:t>for which</w:t>
      </w:r>
      <w:r w:rsidRPr="00856BFF">
        <w:rPr>
          <w:rFonts w:ascii="Arial" w:hAnsi="Arial" w:cs="Arial"/>
        </w:rPr>
        <w:t xml:space="preserve"> your facility triggered and reported emissions. </w:t>
      </w:r>
    </w:p>
    <w:p w:rsidR="004470BC" w:rsidRPr="00856BFF" w:rsidRDefault="004470BC" w:rsidP="004470BC">
      <w:pPr>
        <w:rPr>
          <w:rFonts w:ascii="Arial" w:hAnsi="Arial" w:cs="Arial"/>
        </w:rPr>
      </w:pPr>
    </w:p>
    <w:p w:rsidR="004470BC" w:rsidRDefault="004470BC" w:rsidP="004470BC">
      <w:pPr>
        <w:rPr>
          <w:rFonts w:ascii="Arial" w:hAnsi="Arial" w:cs="Arial"/>
        </w:rPr>
      </w:pPr>
      <w:r w:rsidRPr="00856BFF">
        <w:rPr>
          <w:rFonts w:ascii="Arial" w:hAnsi="Arial" w:cs="Arial"/>
        </w:rPr>
        <w:t xml:space="preserve">If you do not know the composition of the waste, </w:t>
      </w:r>
      <w:r>
        <w:rPr>
          <w:rFonts w:ascii="Arial" w:hAnsi="Arial" w:cs="Arial"/>
        </w:rPr>
        <w:t>you may need to verify the composition through chemical</w:t>
      </w:r>
      <w:r w:rsidRPr="00856BFF">
        <w:rPr>
          <w:rFonts w:ascii="Arial" w:hAnsi="Arial" w:cs="Arial"/>
        </w:rPr>
        <w:t xml:space="preserve"> </w:t>
      </w:r>
      <w:r>
        <w:rPr>
          <w:rFonts w:ascii="Arial" w:hAnsi="Arial" w:cs="Arial"/>
        </w:rPr>
        <w:t xml:space="preserve">and/or physical </w:t>
      </w:r>
      <w:r w:rsidRPr="00856BFF">
        <w:rPr>
          <w:rFonts w:ascii="Arial" w:hAnsi="Arial" w:cs="Arial"/>
        </w:rPr>
        <w:t xml:space="preserve">analysis. Chemical or physical analysis should only be required </w:t>
      </w:r>
      <w:r>
        <w:rPr>
          <w:rFonts w:ascii="Arial" w:hAnsi="Arial" w:cs="Arial"/>
        </w:rPr>
        <w:t>for</w:t>
      </w:r>
      <w:r w:rsidRPr="00856BFF">
        <w:rPr>
          <w:rFonts w:ascii="Arial" w:hAnsi="Arial" w:cs="Arial"/>
        </w:rPr>
        <w:t xml:space="preserve"> the first year </w:t>
      </w:r>
      <w:r>
        <w:rPr>
          <w:rFonts w:ascii="Arial" w:hAnsi="Arial" w:cs="Arial"/>
        </w:rPr>
        <w:t xml:space="preserve">of reporting </w:t>
      </w:r>
      <w:r w:rsidRPr="00856BFF">
        <w:rPr>
          <w:rFonts w:ascii="Arial" w:hAnsi="Arial" w:cs="Arial"/>
        </w:rPr>
        <w:t xml:space="preserve">unless </w:t>
      </w:r>
      <w:r>
        <w:rPr>
          <w:rFonts w:ascii="Arial" w:hAnsi="Arial" w:cs="Arial"/>
        </w:rPr>
        <w:t>your</w:t>
      </w:r>
      <w:r w:rsidRPr="00856BFF">
        <w:rPr>
          <w:rFonts w:ascii="Arial" w:hAnsi="Arial" w:cs="Arial"/>
        </w:rPr>
        <w:t xml:space="preserve"> waste streams are highly variable. </w:t>
      </w:r>
    </w:p>
    <w:p w:rsidR="000D0AA6" w:rsidRDefault="000D0AA6" w:rsidP="004470BC">
      <w:pPr>
        <w:rPr>
          <w:rFonts w:ascii="Arial" w:hAnsi="Arial" w:cs="Arial"/>
        </w:rPr>
      </w:pPr>
    </w:p>
    <w:p w:rsidR="004470BC" w:rsidRPr="00856BFF" w:rsidRDefault="004470BC" w:rsidP="004470BC">
      <w:pPr>
        <w:pStyle w:val="StyleStepItalic1"/>
        <w:rPr>
          <w:rFonts w:ascii="Arial" w:hAnsi="Arial" w:cs="Arial"/>
        </w:rPr>
      </w:pPr>
      <w:r w:rsidRPr="00856BFF">
        <w:rPr>
          <w:rFonts w:ascii="Arial" w:hAnsi="Arial" w:cs="Arial"/>
        </w:rPr>
        <w:t>Estimate quantities of substances transferred in waste</w:t>
      </w:r>
    </w:p>
    <w:p w:rsidR="004470BC" w:rsidRPr="00856BFF" w:rsidRDefault="004470BC" w:rsidP="004470BC">
      <w:pPr>
        <w:rPr>
          <w:rFonts w:ascii="Arial" w:hAnsi="Arial" w:cs="Arial"/>
        </w:rPr>
      </w:pPr>
    </w:p>
    <w:p w:rsidR="004470BC" w:rsidRPr="00856BFF" w:rsidRDefault="004470BC" w:rsidP="004470BC">
      <w:pPr>
        <w:rPr>
          <w:rFonts w:ascii="Arial" w:hAnsi="Arial" w:cs="Arial"/>
        </w:rPr>
      </w:pPr>
      <w:r>
        <w:rPr>
          <w:rFonts w:ascii="Arial" w:hAnsi="Arial" w:cs="Arial"/>
        </w:rPr>
        <w:t>You will need</w:t>
      </w:r>
      <w:r w:rsidRPr="00856BFF">
        <w:rPr>
          <w:rFonts w:ascii="Arial" w:hAnsi="Arial" w:cs="Arial"/>
        </w:rPr>
        <w:t xml:space="preserve"> to estimate the quantities of the triggered </w:t>
      </w:r>
      <w:smartTag w:uri="urn:schemas-microsoft-com:office:smarttags" w:element="PersonName">
        <w:r w:rsidRPr="00856BFF">
          <w:rPr>
            <w:rFonts w:ascii="Arial" w:hAnsi="Arial" w:cs="Arial"/>
          </w:rPr>
          <w:t>NPI</w:t>
        </w:r>
      </w:smartTag>
      <w:r w:rsidRPr="00856BFF">
        <w:rPr>
          <w:rFonts w:ascii="Arial" w:hAnsi="Arial" w:cs="Arial"/>
        </w:rPr>
        <w:t xml:space="preserve"> substances in waste being transferred to any mandatory reporting transfer destinations and, if </w:t>
      </w:r>
      <w:r>
        <w:rPr>
          <w:rFonts w:ascii="Arial" w:hAnsi="Arial" w:cs="Arial"/>
        </w:rPr>
        <w:t>you</w:t>
      </w:r>
      <w:r w:rsidRPr="00856BFF">
        <w:rPr>
          <w:rFonts w:ascii="Arial" w:hAnsi="Arial" w:cs="Arial"/>
        </w:rPr>
        <w:t xml:space="preserve"> choose, a</w:t>
      </w:r>
      <w:r>
        <w:rPr>
          <w:rFonts w:ascii="Arial" w:hAnsi="Arial" w:cs="Arial"/>
        </w:rPr>
        <w:t>ny</w:t>
      </w:r>
      <w:r w:rsidRPr="00856BFF">
        <w:rPr>
          <w:rFonts w:ascii="Arial" w:hAnsi="Arial" w:cs="Arial"/>
        </w:rPr>
        <w:t xml:space="preserve"> voluntary reporting transfer destinations. </w:t>
      </w:r>
    </w:p>
    <w:p w:rsidR="004470BC" w:rsidRPr="00856BFF" w:rsidRDefault="004470BC" w:rsidP="004470BC">
      <w:pPr>
        <w:rPr>
          <w:rFonts w:ascii="Arial" w:hAnsi="Arial" w:cs="Arial"/>
        </w:rPr>
      </w:pPr>
    </w:p>
    <w:p w:rsidR="004470BC" w:rsidRPr="00856BFF" w:rsidRDefault="004470BC" w:rsidP="004470BC">
      <w:pPr>
        <w:rPr>
          <w:rFonts w:ascii="Arial" w:hAnsi="Arial" w:cs="Arial"/>
        </w:rPr>
      </w:pPr>
      <w:r>
        <w:rPr>
          <w:rFonts w:ascii="Arial" w:hAnsi="Arial" w:cs="Arial"/>
        </w:rPr>
        <w:t>Transfers can be estimated using</w:t>
      </w:r>
      <w:r w:rsidRPr="00856BFF">
        <w:rPr>
          <w:rFonts w:ascii="Arial" w:hAnsi="Arial" w:cs="Arial"/>
        </w:rPr>
        <w:t xml:space="preserve"> </w:t>
      </w:r>
      <w:r>
        <w:rPr>
          <w:rFonts w:ascii="Arial" w:hAnsi="Arial" w:cs="Arial"/>
        </w:rPr>
        <w:t>the</w:t>
      </w:r>
      <w:r w:rsidRPr="00856BFF">
        <w:rPr>
          <w:rFonts w:ascii="Arial" w:hAnsi="Arial" w:cs="Arial"/>
        </w:rPr>
        <w:t xml:space="preserve"> Transfer Estimation Techniques (TET) contained within the relevant </w:t>
      </w:r>
      <w:smartTag w:uri="urn:schemas-microsoft-com:office:smarttags" w:element="PersonName">
        <w:r w:rsidRPr="00856BFF">
          <w:rPr>
            <w:rFonts w:ascii="Arial" w:hAnsi="Arial" w:cs="Arial"/>
          </w:rPr>
          <w:t>NPI</w:t>
        </w:r>
      </w:smartTag>
      <w:r w:rsidRPr="00856BFF">
        <w:rPr>
          <w:rFonts w:ascii="Arial" w:hAnsi="Arial" w:cs="Arial"/>
        </w:rPr>
        <w:t xml:space="preserve"> guidance materials (please see note below). Information relating to quantities of triggered </w:t>
      </w:r>
      <w:smartTag w:uri="urn:schemas-microsoft-com:office:smarttags" w:element="PersonName">
        <w:r w:rsidRPr="00856BFF">
          <w:rPr>
            <w:rFonts w:ascii="Arial" w:hAnsi="Arial" w:cs="Arial"/>
          </w:rPr>
          <w:t>NPI</w:t>
        </w:r>
      </w:smartTag>
      <w:r w:rsidRPr="00856BFF">
        <w:rPr>
          <w:rFonts w:ascii="Arial" w:hAnsi="Arial" w:cs="Arial"/>
        </w:rPr>
        <w:t xml:space="preserve"> substances within the waste material and quantities of waste being produced will be required. This information may be gathered from waste tracking certificates, but may require some additional data collection systems to be put in place.</w:t>
      </w:r>
    </w:p>
    <w:p w:rsidR="004470BC" w:rsidRPr="00856BFF" w:rsidRDefault="004470BC" w:rsidP="004470BC">
      <w:pPr>
        <w:rPr>
          <w:rFonts w:ascii="Arial" w:hAnsi="Arial" w:cs="Arial"/>
        </w:rPr>
      </w:pPr>
    </w:p>
    <w:p w:rsidR="004470BC" w:rsidRPr="00856BFF" w:rsidRDefault="004470BC" w:rsidP="004470BC">
      <w:pPr>
        <w:rPr>
          <w:rFonts w:ascii="Arial" w:hAnsi="Arial" w:cs="Arial"/>
        </w:rPr>
      </w:pPr>
      <w:r w:rsidRPr="00856BFF">
        <w:rPr>
          <w:rStyle w:val="BoldChar"/>
          <w:rFonts w:ascii="Arial" w:hAnsi="Arial" w:cs="Arial"/>
        </w:rPr>
        <w:t xml:space="preserve">Examples 4, 5 </w:t>
      </w:r>
      <w:r w:rsidRPr="00D540F2">
        <w:rPr>
          <w:rStyle w:val="BoldChar"/>
          <w:rFonts w:ascii="Arial" w:hAnsi="Arial" w:cs="Arial"/>
          <w:b w:val="0"/>
        </w:rPr>
        <w:t>and</w:t>
      </w:r>
      <w:r w:rsidRPr="00856BFF">
        <w:rPr>
          <w:rStyle w:val="BoldChar"/>
          <w:rFonts w:ascii="Arial" w:hAnsi="Arial" w:cs="Arial"/>
        </w:rPr>
        <w:t xml:space="preserve"> 6</w:t>
      </w:r>
      <w:r w:rsidRPr="00856BFF">
        <w:rPr>
          <w:rFonts w:ascii="Arial" w:hAnsi="Arial" w:cs="Arial"/>
        </w:rPr>
        <w:t xml:space="preserve"> illustrate how to apply </w:t>
      </w:r>
      <w:r>
        <w:rPr>
          <w:rFonts w:ascii="Arial" w:hAnsi="Arial" w:cs="Arial"/>
        </w:rPr>
        <w:t>TETs</w:t>
      </w:r>
      <w:r w:rsidRPr="00856BFF">
        <w:rPr>
          <w:rFonts w:ascii="Arial" w:hAnsi="Arial" w:cs="Arial"/>
        </w:rPr>
        <w:t xml:space="preserve"> to three different facility types</w:t>
      </w:r>
      <w:r>
        <w:rPr>
          <w:rFonts w:ascii="Arial" w:hAnsi="Arial" w:cs="Arial"/>
        </w:rPr>
        <w:t>,</w:t>
      </w:r>
      <w:r w:rsidRPr="00856BFF">
        <w:rPr>
          <w:rFonts w:ascii="Arial" w:hAnsi="Arial" w:cs="Arial"/>
        </w:rPr>
        <w:t xml:space="preserve"> </w:t>
      </w:r>
      <w:r>
        <w:rPr>
          <w:rFonts w:ascii="Arial" w:hAnsi="Arial" w:cs="Arial"/>
        </w:rPr>
        <w:t xml:space="preserve">each </w:t>
      </w:r>
      <w:r w:rsidRPr="00856BFF">
        <w:rPr>
          <w:rFonts w:ascii="Arial" w:hAnsi="Arial" w:cs="Arial"/>
        </w:rPr>
        <w:t>with a number of different waste streams.</w:t>
      </w:r>
    </w:p>
    <w:p w:rsidR="004470BC" w:rsidRPr="00856BFF" w:rsidRDefault="004470BC" w:rsidP="004470BC">
      <w:pPr>
        <w:rPr>
          <w:rFonts w:ascii="Arial" w:hAnsi="Arial" w:cs="Arial"/>
        </w:rPr>
      </w:pPr>
      <w:bookmarkStart w:id="128" w:name="_Toc185061633"/>
    </w:p>
    <w:p w:rsidR="004470BC" w:rsidRPr="00856BFF" w:rsidRDefault="004470BC" w:rsidP="004470BC">
      <w:pPr>
        <w:pStyle w:val="Heading3"/>
        <w:numPr>
          <w:ilvl w:val="2"/>
          <w:numId w:val="0"/>
        </w:numPr>
        <w:tabs>
          <w:tab w:val="num" w:pos="0"/>
        </w:tabs>
        <w:spacing w:before="120" w:after="120"/>
        <w:rPr>
          <w:rFonts w:ascii="Arial" w:hAnsi="Arial"/>
        </w:rPr>
      </w:pPr>
      <w:bookmarkStart w:id="129" w:name="_Toc240700400"/>
      <w:r w:rsidRPr="00856BFF">
        <w:rPr>
          <w:rFonts w:ascii="Arial" w:hAnsi="Arial"/>
        </w:rPr>
        <w:t>Industry reporting materials</w:t>
      </w:r>
      <w:bookmarkEnd w:id="128"/>
      <w:bookmarkEnd w:id="129"/>
    </w:p>
    <w:p w:rsidR="004470BC" w:rsidRPr="00856BFF" w:rsidRDefault="004470BC" w:rsidP="004470BC">
      <w:pPr>
        <w:rPr>
          <w:rFonts w:ascii="Arial" w:hAnsi="Arial" w:cs="Arial"/>
        </w:rPr>
      </w:pPr>
      <w:r w:rsidRPr="00856BFF">
        <w:rPr>
          <w:rFonts w:ascii="Arial" w:hAnsi="Arial" w:cs="Arial"/>
        </w:rPr>
        <w:t xml:space="preserve">Once you have identified the NPI substances that your facility is required to report, you can estimate transfer quantities. The relevant EET manual for your industry may contain more information about reporting transfers. </w:t>
      </w:r>
    </w:p>
    <w:p w:rsidR="004470BC" w:rsidRPr="00856BFF" w:rsidRDefault="004470BC" w:rsidP="004470BC">
      <w:pPr>
        <w:rPr>
          <w:rFonts w:ascii="Arial" w:hAnsi="Arial" w:cs="Arial"/>
        </w:rPr>
      </w:pPr>
    </w:p>
    <w:p w:rsidR="004470BC" w:rsidRPr="00856BFF" w:rsidRDefault="004470BC" w:rsidP="004470BC">
      <w:pPr>
        <w:rPr>
          <w:rFonts w:ascii="Arial" w:hAnsi="Arial" w:cs="Arial"/>
        </w:rPr>
      </w:pPr>
      <w:r w:rsidRPr="00856BFF">
        <w:rPr>
          <w:rFonts w:ascii="Arial" w:hAnsi="Arial" w:cs="Arial"/>
        </w:rPr>
        <w:t xml:space="preserve">Note: </w:t>
      </w:r>
      <w:r>
        <w:rPr>
          <w:rFonts w:ascii="Arial" w:hAnsi="Arial" w:cs="Arial"/>
        </w:rPr>
        <w:t>NPI</w:t>
      </w:r>
      <w:r w:rsidRPr="00856BFF">
        <w:rPr>
          <w:rFonts w:ascii="Arial" w:hAnsi="Arial" w:cs="Arial"/>
        </w:rPr>
        <w:t xml:space="preserve"> industry reporting materials </w:t>
      </w:r>
      <w:r>
        <w:rPr>
          <w:rFonts w:ascii="Arial" w:hAnsi="Arial" w:cs="Arial"/>
        </w:rPr>
        <w:t>are periodically</w:t>
      </w:r>
      <w:r w:rsidRPr="00856BFF">
        <w:rPr>
          <w:rFonts w:ascii="Arial" w:hAnsi="Arial" w:cs="Arial"/>
        </w:rPr>
        <w:t xml:space="preserve"> updated</w:t>
      </w:r>
      <w:r>
        <w:rPr>
          <w:rFonts w:ascii="Arial" w:hAnsi="Arial" w:cs="Arial"/>
        </w:rPr>
        <w:t>, with the aim being to include the latest information on facility processes and estimation techniques</w:t>
      </w:r>
      <w:r w:rsidRPr="00856BFF">
        <w:rPr>
          <w:rFonts w:ascii="Arial" w:hAnsi="Arial" w:cs="Arial"/>
        </w:rPr>
        <w:t xml:space="preserve">. </w:t>
      </w:r>
      <w:r>
        <w:rPr>
          <w:rFonts w:ascii="Arial" w:hAnsi="Arial" w:cs="Arial"/>
        </w:rPr>
        <w:t xml:space="preserve">However, some manuals are yet to incorporate the latest information, </w:t>
      </w:r>
      <w:r w:rsidRPr="00856BFF">
        <w:rPr>
          <w:rFonts w:ascii="Arial" w:hAnsi="Arial" w:cs="Arial"/>
        </w:rPr>
        <w:t>includ</w:t>
      </w:r>
      <w:r>
        <w:rPr>
          <w:rFonts w:ascii="Arial" w:hAnsi="Arial" w:cs="Arial"/>
        </w:rPr>
        <w:t>ing guidance on</w:t>
      </w:r>
      <w:r w:rsidRPr="00856BFF">
        <w:rPr>
          <w:rFonts w:ascii="Arial" w:hAnsi="Arial" w:cs="Arial"/>
        </w:rPr>
        <w:t xml:space="preserve"> </w:t>
      </w:r>
      <w:r>
        <w:rPr>
          <w:rFonts w:ascii="Arial" w:hAnsi="Arial" w:cs="Arial"/>
        </w:rPr>
        <w:t>estimating</w:t>
      </w:r>
      <w:r w:rsidRPr="00856BFF">
        <w:rPr>
          <w:rFonts w:ascii="Arial" w:hAnsi="Arial" w:cs="Arial"/>
        </w:rPr>
        <w:t xml:space="preserve"> transfers.</w:t>
      </w:r>
    </w:p>
    <w:p w:rsidR="004470BC" w:rsidRPr="00856BFF" w:rsidRDefault="004470BC" w:rsidP="004470BC">
      <w:pPr>
        <w:rPr>
          <w:rFonts w:ascii="Arial" w:hAnsi="Arial" w:cs="Arial"/>
        </w:rPr>
      </w:pPr>
      <w:bookmarkStart w:id="130" w:name="_Toc185061634"/>
    </w:p>
    <w:p w:rsidR="004470BC" w:rsidRPr="00856BFF" w:rsidRDefault="004470BC" w:rsidP="004470BC">
      <w:pPr>
        <w:pStyle w:val="Heading3"/>
        <w:numPr>
          <w:ilvl w:val="2"/>
          <w:numId w:val="0"/>
        </w:numPr>
        <w:tabs>
          <w:tab w:val="num" w:pos="0"/>
        </w:tabs>
        <w:spacing w:before="120" w:after="120"/>
        <w:rPr>
          <w:rFonts w:ascii="Arial" w:hAnsi="Arial"/>
        </w:rPr>
      </w:pPr>
      <w:bookmarkStart w:id="131" w:name="_Toc240700401"/>
      <w:r w:rsidRPr="00856BFF">
        <w:rPr>
          <w:rFonts w:ascii="Arial" w:hAnsi="Arial"/>
        </w:rPr>
        <w:t>Reporting format</w:t>
      </w:r>
      <w:bookmarkEnd w:id="130"/>
      <w:bookmarkEnd w:id="131"/>
    </w:p>
    <w:p w:rsidR="004470BC" w:rsidRPr="00856BFF" w:rsidRDefault="004470BC" w:rsidP="004470BC">
      <w:pPr>
        <w:rPr>
          <w:rFonts w:ascii="Arial" w:hAnsi="Arial" w:cs="Arial"/>
        </w:rPr>
      </w:pPr>
      <w:r w:rsidRPr="00856BFF">
        <w:rPr>
          <w:rFonts w:ascii="Arial" w:hAnsi="Arial" w:cs="Arial"/>
        </w:rPr>
        <w:t>Transfers are reported in a separate table to emissions, and require the following information:</w:t>
      </w:r>
    </w:p>
    <w:p w:rsidR="004470BC" w:rsidRPr="00856BFF" w:rsidRDefault="004470BC" w:rsidP="004470BC">
      <w:pPr>
        <w:rPr>
          <w:rFonts w:ascii="Arial" w:hAnsi="Arial" w:cs="Arial"/>
        </w:rPr>
      </w:pPr>
    </w:p>
    <w:p w:rsidR="004470BC" w:rsidRPr="00856BFF" w:rsidRDefault="004470BC" w:rsidP="004470BC">
      <w:pPr>
        <w:pStyle w:val="Bullets"/>
        <w:rPr>
          <w:rFonts w:ascii="Arial" w:hAnsi="Arial" w:cs="Arial"/>
        </w:rPr>
      </w:pPr>
      <w:r w:rsidRPr="00856BFF">
        <w:rPr>
          <w:rFonts w:ascii="Arial" w:hAnsi="Arial" w:cs="Arial"/>
        </w:rPr>
        <w:t>substance</w:t>
      </w:r>
    </w:p>
    <w:p w:rsidR="004470BC" w:rsidRPr="00856BFF" w:rsidRDefault="004470BC" w:rsidP="004470BC">
      <w:pPr>
        <w:pStyle w:val="Bullets"/>
        <w:rPr>
          <w:rFonts w:ascii="Arial" w:hAnsi="Arial" w:cs="Arial"/>
        </w:rPr>
      </w:pPr>
      <w:r w:rsidRPr="00856BFF">
        <w:rPr>
          <w:rFonts w:ascii="Arial" w:hAnsi="Arial" w:cs="Arial"/>
        </w:rPr>
        <w:t>transfer amount (kg/year)</w:t>
      </w:r>
    </w:p>
    <w:p w:rsidR="004470BC" w:rsidRPr="00856BFF" w:rsidRDefault="004470BC" w:rsidP="004470BC">
      <w:pPr>
        <w:pStyle w:val="Bullets"/>
        <w:rPr>
          <w:rFonts w:ascii="Arial" w:hAnsi="Arial" w:cs="Arial"/>
        </w:rPr>
      </w:pPr>
      <w:r w:rsidRPr="00856BFF">
        <w:rPr>
          <w:rFonts w:ascii="Arial" w:hAnsi="Arial" w:cs="Arial"/>
        </w:rPr>
        <w:t>whether the transfer is on-site or off-site</w:t>
      </w:r>
    </w:p>
    <w:p w:rsidR="004470BC" w:rsidRPr="00856BFF" w:rsidRDefault="004470BC" w:rsidP="004470BC">
      <w:pPr>
        <w:pStyle w:val="Bullets"/>
        <w:rPr>
          <w:rFonts w:ascii="Arial" w:hAnsi="Arial" w:cs="Arial"/>
        </w:rPr>
      </w:pPr>
      <w:r w:rsidRPr="00856BFF">
        <w:rPr>
          <w:rFonts w:ascii="Arial" w:hAnsi="Arial" w:cs="Arial"/>
        </w:rPr>
        <w:t>the transfer estimation technique used, and</w:t>
      </w:r>
    </w:p>
    <w:p w:rsidR="004470BC" w:rsidRPr="00856BFF" w:rsidRDefault="004470BC" w:rsidP="004470BC">
      <w:pPr>
        <w:pStyle w:val="Bullets"/>
        <w:rPr>
          <w:rFonts w:ascii="Arial" w:hAnsi="Arial" w:cs="Arial"/>
        </w:rPr>
      </w:pPr>
      <w:r w:rsidRPr="00856BFF">
        <w:rPr>
          <w:rFonts w:ascii="Arial" w:hAnsi="Arial" w:cs="Arial"/>
        </w:rPr>
        <w:t>the transfer destination, for example, if transferred for containment, destruction, reuse, recycling, reprocessing, purification, remediation, or immobilisation.</w:t>
      </w:r>
    </w:p>
    <w:p w:rsidR="004470BC" w:rsidRPr="00856BFF" w:rsidRDefault="004470BC" w:rsidP="004470BC">
      <w:pPr>
        <w:rPr>
          <w:rFonts w:ascii="Arial" w:hAnsi="Arial" w:cs="Arial"/>
        </w:rPr>
      </w:pPr>
      <w:bookmarkStart w:id="132" w:name="_Toc185061635"/>
    </w:p>
    <w:p w:rsidR="004470BC" w:rsidRPr="00856BFF" w:rsidRDefault="004470BC" w:rsidP="004470BC">
      <w:pPr>
        <w:pStyle w:val="Heading3"/>
        <w:numPr>
          <w:ilvl w:val="2"/>
          <w:numId w:val="0"/>
        </w:numPr>
        <w:tabs>
          <w:tab w:val="num" w:pos="0"/>
        </w:tabs>
        <w:spacing w:before="120" w:after="120"/>
        <w:rPr>
          <w:rFonts w:ascii="Arial" w:hAnsi="Arial"/>
        </w:rPr>
      </w:pPr>
      <w:bookmarkStart w:id="133" w:name="_Toc240700402"/>
      <w:r w:rsidRPr="00856BFF">
        <w:rPr>
          <w:rFonts w:ascii="Arial" w:hAnsi="Arial"/>
        </w:rPr>
        <w:t>Other technical information</w:t>
      </w:r>
      <w:bookmarkEnd w:id="132"/>
      <w:bookmarkEnd w:id="133"/>
    </w:p>
    <w:p w:rsidR="004470BC" w:rsidRPr="00856BFF" w:rsidRDefault="004470BC" w:rsidP="004470BC">
      <w:pPr>
        <w:rPr>
          <w:rFonts w:ascii="Arial" w:hAnsi="Arial" w:cs="Arial"/>
        </w:rPr>
      </w:pPr>
      <w:r w:rsidRPr="00856BFF">
        <w:rPr>
          <w:rFonts w:ascii="Arial" w:hAnsi="Arial" w:cs="Arial"/>
        </w:rPr>
        <w:t xml:space="preserve">Further information on transfers can be found in the </w:t>
      </w:r>
      <w:hyperlink r:id="rId63" w:history="1">
        <w:r w:rsidRPr="00856BFF">
          <w:rPr>
            <w:rStyle w:val="Hyperlink"/>
            <w:rFonts w:ascii="Arial" w:hAnsi="Arial" w:cs="Arial"/>
          </w:rPr>
          <w:t>Transfers Information Booklet.</w:t>
        </w:r>
      </w:hyperlink>
    </w:p>
    <w:p w:rsidR="004470BC" w:rsidRPr="00856BFF" w:rsidRDefault="004470BC" w:rsidP="004470BC">
      <w:pPr>
        <w:tabs>
          <w:tab w:val="left" w:pos="6791"/>
        </w:tabs>
        <w:rPr>
          <w:rFonts w:ascii="Arial" w:hAnsi="Arial" w:cs="Arial"/>
        </w:rPr>
      </w:pPr>
    </w:p>
    <w:p w:rsidR="000402B7" w:rsidRDefault="000402B7">
      <w:bookmarkStart w:id="134" w:name="_Toc237230165"/>
      <w:r>
        <w:rPr>
          <w:b/>
        </w:rPr>
        <w:br w:type="page"/>
      </w:r>
    </w:p>
    <w:tbl>
      <w:tblPr>
        <w:tblW w:w="5000" w:type="pct"/>
        <w:tblLook w:val="0000"/>
      </w:tblPr>
      <w:tblGrid>
        <w:gridCol w:w="9428"/>
      </w:tblGrid>
      <w:tr w:rsidR="004470BC" w:rsidRPr="00856BFF" w:rsidTr="00657443">
        <w:trPr>
          <w:tblHeader/>
        </w:trPr>
        <w:tc>
          <w:tcPr>
            <w:tcW w:w="5000" w:type="pct"/>
            <w:tcBorders>
              <w:top w:val="single" w:sz="4" w:space="0" w:color="auto"/>
              <w:left w:val="single" w:sz="4" w:space="0" w:color="auto"/>
              <w:right w:val="single" w:sz="4" w:space="0" w:color="auto"/>
            </w:tcBorders>
            <w:shd w:val="clear" w:color="auto" w:fill="E6E6E6"/>
          </w:tcPr>
          <w:p w:rsidR="004470BC" w:rsidRPr="00856BFF" w:rsidRDefault="000402B7" w:rsidP="000D0AA6">
            <w:pPr>
              <w:pStyle w:val="Bold"/>
              <w:rPr>
                <w:rFonts w:ascii="Arial" w:hAnsi="Arial" w:cs="Arial"/>
              </w:rPr>
            </w:pPr>
            <w:bookmarkStart w:id="135" w:name="_Toc428975639"/>
            <w:bookmarkEnd w:id="134"/>
            <w:r w:rsidRPr="00856BFF">
              <w:rPr>
                <w:rFonts w:ascii="Arial" w:hAnsi="Arial" w:cs="Arial"/>
              </w:rPr>
              <w:t>E</w:t>
            </w:r>
            <w:r w:rsidR="000D0AA6">
              <w:rPr>
                <w:rFonts w:ascii="Arial" w:hAnsi="Arial" w:cs="Arial"/>
              </w:rPr>
              <w:t>XAMPLE</w:t>
            </w:r>
            <w:r w:rsidRPr="00856BFF">
              <w:rPr>
                <w:rFonts w:ascii="Arial" w:hAnsi="Arial" w:cs="Arial"/>
              </w:rPr>
              <w:t xml:space="preserve"> </w:t>
            </w:r>
            <w:r w:rsidR="008A063D" w:rsidRPr="00856BFF">
              <w:rPr>
                <w:rFonts w:ascii="Arial" w:hAnsi="Arial" w:cs="Arial"/>
              </w:rPr>
              <w:fldChar w:fldCharType="begin"/>
            </w:r>
            <w:r w:rsidRPr="00856BFF">
              <w:rPr>
                <w:rFonts w:ascii="Arial" w:hAnsi="Arial" w:cs="Arial"/>
              </w:rPr>
              <w:instrText xml:space="preserve"> SEQ Example \* ARABIC </w:instrText>
            </w:r>
            <w:r w:rsidR="008A063D" w:rsidRPr="00856BFF">
              <w:rPr>
                <w:rFonts w:ascii="Arial" w:hAnsi="Arial" w:cs="Arial"/>
              </w:rPr>
              <w:fldChar w:fldCharType="separate"/>
            </w:r>
            <w:r w:rsidR="00036C15">
              <w:rPr>
                <w:rFonts w:ascii="Arial" w:hAnsi="Arial" w:cs="Arial"/>
                <w:noProof/>
              </w:rPr>
              <w:t>4</w:t>
            </w:r>
            <w:r w:rsidR="008A063D" w:rsidRPr="00856BFF">
              <w:rPr>
                <w:rFonts w:ascii="Arial" w:hAnsi="Arial" w:cs="Arial"/>
              </w:rPr>
              <w:fldChar w:fldCharType="end"/>
            </w:r>
            <w:r>
              <w:rPr>
                <w:rFonts w:ascii="Arial" w:hAnsi="Arial" w:cs="Arial"/>
              </w:rPr>
              <w:t xml:space="preserve"> </w:t>
            </w:r>
            <w:r w:rsidR="000D0AA6">
              <w:rPr>
                <w:rFonts w:ascii="Arial" w:hAnsi="Arial" w:cs="Arial"/>
              </w:rPr>
              <w:t xml:space="preserve"> </w:t>
            </w:r>
            <w:r w:rsidR="004470BC" w:rsidRPr="00856BFF">
              <w:rPr>
                <w:rFonts w:ascii="Arial" w:hAnsi="Arial" w:cs="Arial"/>
              </w:rPr>
              <w:t>Determining transfers of substances in waste for a sewerage treatment facility</w:t>
            </w:r>
            <w:bookmarkEnd w:id="135"/>
          </w:p>
        </w:tc>
      </w:tr>
      <w:tr w:rsidR="004470BC" w:rsidRPr="00856BFF" w:rsidTr="00657443">
        <w:trPr>
          <w:tblHeader/>
        </w:trPr>
        <w:tc>
          <w:tcPr>
            <w:tcW w:w="5000" w:type="pct"/>
            <w:tcBorders>
              <w:left w:val="single" w:sz="4" w:space="0" w:color="auto"/>
              <w:right w:val="single" w:sz="4" w:space="0" w:color="auto"/>
            </w:tcBorders>
          </w:tcPr>
          <w:p w:rsidR="004470BC" w:rsidRPr="00856BFF" w:rsidRDefault="004470BC" w:rsidP="00657443">
            <w:pPr>
              <w:rPr>
                <w:rFonts w:ascii="Arial" w:hAnsi="Arial" w:cs="Arial"/>
              </w:rPr>
            </w:pPr>
          </w:p>
        </w:tc>
      </w:tr>
      <w:tr w:rsidR="004470BC" w:rsidRPr="00856BFF" w:rsidTr="00657443">
        <w:tc>
          <w:tcPr>
            <w:tcW w:w="5000" w:type="pct"/>
            <w:tcBorders>
              <w:left w:val="single" w:sz="4" w:space="0" w:color="auto"/>
              <w:bottom w:val="single" w:sz="4" w:space="0" w:color="auto"/>
              <w:right w:val="single" w:sz="4" w:space="0" w:color="auto"/>
            </w:tcBorders>
          </w:tcPr>
          <w:p w:rsidR="004470BC" w:rsidRPr="00856BFF" w:rsidRDefault="004470BC" w:rsidP="00657443">
            <w:pPr>
              <w:rPr>
                <w:rFonts w:ascii="Arial" w:hAnsi="Arial" w:cs="Arial"/>
              </w:rPr>
            </w:pPr>
            <w:r w:rsidRPr="00856BFF">
              <w:rPr>
                <w:rFonts w:ascii="Arial" w:hAnsi="Arial" w:cs="Arial"/>
              </w:rPr>
              <w:t>The facility is a sewerage treatment plant managed by a local council. The installed treatment equipment and associated delivery infrastructure represent a range of technologies and processes.</w:t>
            </w:r>
          </w:p>
          <w:p w:rsidR="004470BC" w:rsidRPr="00856BFF" w:rsidRDefault="004470BC" w:rsidP="00657443">
            <w:pPr>
              <w:rPr>
                <w:rFonts w:ascii="Arial" w:hAnsi="Arial" w:cs="Arial"/>
              </w:rPr>
            </w:pPr>
          </w:p>
          <w:p w:rsidR="004470BC" w:rsidRPr="00856BFF" w:rsidRDefault="004470BC" w:rsidP="00657443">
            <w:pPr>
              <w:rPr>
                <w:rFonts w:ascii="Arial" w:hAnsi="Arial" w:cs="Arial"/>
              </w:rPr>
            </w:pPr>
            <w:r w:rsidRPr="00856BFF">
              <w:rPr>
                <w:rFonts w:ascii="Arial" w:hAnsi="Arial" w:cs="Arial"/>
              </w:rPr>
              <w:t>The facility has identified that it triggers</w:t>
            </w:r>
            <w:r>
              <w:rPr>
                <w:rFonts w:ascii="Arial" w:hAnsi="Arial" w:cs="Arial"/>
              </w:rPr>
              <w:t xml:space="preserve"> the NPI reporting thresholds for:</w:t>
            </w:r>
            <w:r w:rsidRPr="00856BFF">
              <w:rPr>
                <w:rFonts w:ascii="Arial" w:hAnsi="Arial" w:cs="Arial"/>
              </w:rPr>
              <w:t xml:space="preserve"> </w:t>
            </w:r>
          </w:p>
          <w:p w:rsidR="004470BC" w:rsidRPr="00856BFF" w:rsidRDefault="004470BC" w:rsidP="00657443">
            <w:pPr>
              <w:rPr>
                <w:rFonts w:ascii="Arial" w:hAnsi="Arial" w:cs="Arial"/>
              </w:rPr>
            </w:pPr>
          </w:p>
          <w:p w:rsidR="004470BC" w:rsidRPr="00856BFF" w:rsidRDefault="004470BC" w:rsidP="00657443">
            <w:pPr>
              <w:pStyle w:val="Bullets"/>
              <w:rPr>
                <w:rFonts w:ascii="Arial" w:hAnsi="Arial" w:cs="Arial"/>
              </w:rPr>
            </w:pPr>
            <w:r>
              <w:rPr>
                <w:rFonts w:ascii="Arial" w:hAnsi="Arial" w:cs="Arial"/>
              </w:rPr>
              <w:t xml:space="preserve">the </w:t>
            </w:r>
            <w:r w:rsidRPr="00856BFF">
              <w:rPr>
                <w:rFonts w:ascii="Arial" w:hAnsi="Arial" w:cs="Arial"/>
              </w:rPr>
              <w:t xml:space="preserve">Category 3 substances </w:t>
            </w:r>
            <w:r>
              <w:rPr>
                <w:rFonts w:ascii="Arial" w:hAnsi="Arial" w:cs="Arial"/>
              </w:rPr>
              <w:t>t</w:t>
            </w:r>
            <w:r w:rsidRPr="00856BFF">
              <w:rPr>
                <w:rFonts w:ascii="Arial" w:hAnsi="Arial" w:cs="Arial"/>
              </w:rPr>
              <w:t xml:space="preserve">otal </w:t>
            </w:r>
            <w:r>
              <w:rPr>
                <w:rFonts w:ascii="Arial" w:hAnsi="Arial" w:cs="Arial"/>
              </w:rPr>
              <w:t>n</w:t>
            </w:r>
            <w:r w:rsidRPr="00856BFF">
              <w:rPr>
                <w:rFonts w:ascii="Arial" w:hAnsi="Arial" w:cs="Arial"/>
              </w:rPr>
              <w:t xml:space="preserve">itrogen and </w:t>
            </w:r>
            <w:r>
              <w:rPr>
                <w:rFonts w:ascii="Arial" w:hAnsi="Arial" w:cs="Arial"/>
              </w:rPr>
              <w:t>t</w:t>
            </w:r>
            <w:r w:rsidRPr="00856BFF">
              <w:rPr>
                <w:rFonts w:ascii="Arial" w:hAnsi="Arial" w:cs="Arial"/>
              </w:rPr>
              <w:t xml:space="preserve">otal </w:t>
            </w:r>
            <w:r>
              <w:rPr>
                <w:rFonts w:ascii="Arial" w:hAnsi="Arial" w:cs="Arial"/>
              </w:rPr>
              <w:t>p</w:t>
            </w:r>
            <w:r w:rsidRPr="00856BFF">
              <w:rPr>
                <w:rFonts w:ascii="Arial" w:hAnsi="Arial" w:cs="Arial"/>
              </w:rPr>
              <w:t xml:space="preserve">hosphorous </w:t>
            </w:r>
          </w:p>
          <w:p w:rsidR="004470BC" w:rsidRPr="00856BFF" w:rsidRDefault="004470BC" w:rsidP="00657443">
            <w:pPr>
              <w:pStyle w:val="Bullets"/>
              <w:rPr>
                <w:rFonts w:ascii="Arial" w:hAnsi="Arial" w:cs="Arial"/>
              </w:rPr>
            </w:pPr>
            <w:r>
              <w:rPr>
                <w:rFonts w:ascii="Arial" w:hAnsi="Arial" w:cs="Arial"/>
              </w:rPr>
              <w:t>the</w:t>
            </w:r>
            <w:r w:rsidRPr="00856BFF">
              <w:rPr>
                <w:rFonts w:ascii="Arial" w:hAnsi="Arial" w:cs="Arial"/>
              </w:rPr>
              <w:t xml:space="preserve"> Category 1 substances</w:t>
            </w:r>
            <w:r>
              <w:rPr>
                <w:rFonts w:ascii="Arial" w:hAnsi="Arial" w:cs="Arial"/>
              </w:rPr>
              <w:t>,</w:t>
            </w:r>
            <w:r w:rsidRPr="00856BFF">
              <w:rPr>
                <w:rFonts w:ascii="Arial" w:hAnsi="Arial" w:cs="Arial"/>
              </w:rPr>
              <w:t xml:space="preserve"> ammonia (total), boron and compounds, chlorine and hydrogen sulfide </w:t>
            </w:r>
          </w:p>
          <w:p w:rsidR="004470BC" w:rsidRPr="00224DC5" w:rsidRDefault="004470BC" w:rsidP="00657443">
            <w:pPr>
              <w:pStyle w:val="Bullets"/>
              <w:rPr>
                <w:rFonts w:ascii="Arial" w:hAnsi="Arial" w:cs="Arial"/>
              </w:rPr>
            </w:pPr>
            <w:r w:rsidRPr="00856BFF">
              <w:rPr>
                <w:rFonts w:ascii="Arial" w:hAnsi="Arial" w:cs="Arial"/>
              </w:rPr>
              <w:t>Categories 2a and 2b</w:t>
            </w:r>
            <w:r>
              <w:rPr>
                <w:rFonts w:ascii="Arial" w:hAnsi="Arial" w:cs="Arial"/>
              </w:rPr>
              <w:t>,</w:t>
            </w:r>
            <w:r w:rsidRPr="00856BFF">
              <w:rPr>
                <w:rFonts w:ascii="Arial" w:hAnsi="Arial" w:cs="Arial"/>
              </w:rPr>
              <w:t xml:space="preserve"> due to combustion</w:t>
            </w:r>
            <w:r>
              <w:rPr>
                <w:rFonts w:ascii="Arial" w:hAnsi="Arial" w:cs="Arial"/>
              </w:rPr>
              <w:t xml:space="preserve"> activities</w:t>
            </w:r>
            <w:r w:rsidRPr="00856BFF">
              <w:rPr>
                <w:rFonts w:ascii="Arial" w:hAnsi="Arial" w:cs="Arial"/>
              </w:rPr>
              <w:t xml:space="preserve"> </w:t>
            </w:r>
          </w:p>
          <w:p w:rsidR="004470BC" w:rsidRPr="00856BFF" w:rsidRDefault="004470BC" w:rsidP="00657443">
            <w:pPr>
              <w:pStyle w:val="Bullets"/>
              <w:rPr>
                <w:rFonts w:ascii="Arial" w:hAnsi="Arial" w:cs="Arial"/>
              </w:rPr>
            </w:pPr>
            <w:r w:rsidRPr="00856BFF">
              <w:rPr>
                <w:rFonts w:ascii="Arial" w:hAnsi="Arial" w:cs="Arial"/>
              </w:rPr>
              <w:t>The facility is required to report transfers of the Category 1 and Category 3 substances, but not the Category 2a and 2b substances.</w:t>
            </w:r>
          </w:p>
          <w:p w:rsidR="004470BC" w:rsidRPr="00856BFF" w:rsidRDefault="004470BC" w:rsidP="00657443">
            <w:pPr>
              <w:rPr>
                <w:rFonts w:ascii="Arial" w:hAnsi="Arial" w:cs="Arial"/>
              </w:rPr>
            </w:pPr>
          </w:p>
          <w:p w:rsidR="004470BC" w:rsidRPr="00D073DA" w:rsidRDefault="004470BC" w:rsidP="004470BC">
            <w:pPr>
              <w:pStyle w:val="Step"/>
              <w:numPr>
                <w:ilvl w:val="0"/>
                <w:numId w:val="17"/>
              </w:numPr>
              <w:rPr>
                <w:rFonts w:ascii="Arial" w:hAnsi="Arial" w:cs="Arial"/>
              </w:rPr>
            </w:pPr>
            <w:r w:rsidRPr="00856BFF">
              <w:rPr>
                <w:rFonts w:ascii="Arial" w:hAnsi="Arial" w:cs="Arial"/>
                <w:i/>
                <w:iCs/>
              </w:rPr>
              <w:t xml:space="preserve">Identify the waste streams </w:t>
            </w:r>
            <w:r>
              <w:rPr>
                <w:rFonts w:ascii="Arial" w:hAnsi="Arial" w:cs="Arial"/>
                <w:i/>
                <w:iCs/>
              </w:rPr>
              <w:t>in</w:t>
            </w:r>
            <w:r w:rsidRPr="00856BFF">
              <w:rPr>
                <w:rFonts w:ascii="Arial" w:hAnsi="Arial" w:cs="Arial"/>
                <w:i/>
                <w:iCs/>
              </w:rPr>
              <w:t xml:space="preserve"> your facility</w:t>
            </w:r>
          </w:p>
          <w:p w:rsidR="004470BC" w:rsidRDefault="004470BC" w:rsidP="00657443">
            <w:pPr>
              <w:rPr>
                <w:rFonts w:ascii="Arial" w:hAnsi="Arial" w:cs="Arial"/>
              </w:rPr>
            </w:pPr>
          </w:p>
          <w:p w:rsidR="004470BC" w:rsidRPr="00856BFF" w:rsidRDefault="004470BC" w:rsidP="00657443">
            <w:pPr>
              <w:rPr>
                <w:rFonts w:ascii="Arial" w:hAnsi="Arial" w:cs="Arial"/>
              </w:rPr>
            </w:pPr>
            <w:r w:rsidRPr="00856BFF">
              <w:rPr>
                <w:rFonts w:ascii="Arial" w:hAnsi="Arial" w:cs="Arial"/>
              </w:rPr>
              <w:t xml:space="preserve">The facility process diagram identifies an input stream (transfers from outside industry) and </w:t>
            </w:r>
            <w:r w:rsidR="00D8727E">
              <w:rPr>
                <w:rFonts w:ascii="Arial" w:hAnsi="Arial" w:cs="Arial"/>
              </w:rPr>
              <w:t xml:space="preserve">four </w:t>
            </w:r>
            <w:bookmarkStart w:id="136" w:name="_GoBack"/>
            <w:bookmarkEnd w:id="136"/>
            <w:r w:rsidRPr="00856BFF">
              <w:rPr>
                <w:rFonts w:ascii="Arial" w:hAnsi="Arial" w:cs="Arial"/>
              </w:rPr>
              <w:t xml:space="preserve">waste streams, </w:t>
            </w:r>
            <w:r w:rsidR="004B4B41">
              <w:rPr>
                <w:rFonts w:ascii="Arial" w:hAnsi="Arial" w:cs="Arial"/>
              </w:rPr>
              <w:t>one</w:t>
            </w:r>
            <w:r w:rsidR="004B4B41" w:rsidRPr="00856BFF">
              <w:rPr>
                <w:rFonts w:ascii="Arial" w:hAnsi="Arial" w:cs="Arial"/>
              </w:rPr>
              <w:t xml:space="preserve"> </w:t>
            </w:r>
            <w:r w:rsidRPr="00856BFF">
              <w:rPr>
                <w:rFonts w:ascii="Arial" w:hAnsi="Arial" w:cs="Arial"/>
              </w:rPr>
              <w:t>for biosolids and three for treated effluent. Substances in the output waste streams must be considered for reporting as transfers.</w:t>
            </w:r>
          </w:p>
          <w:p w:rsidR="004470BC" w:rsidRPr="00856BFF" w:rsidRDefault="004470BC" w:rsidP="00657443">
            <w:pPr>
              <w:rPr>
                <w:rFonts w:ascii="Arial" w:hAnsi="Arial" w:cs="Arial"/>
              </w:rPr>
            </w:pPr>
          </w:p>
          <w:p w:rsidR="004470BC" w:rsidRPr="00856BFF" w:rsidRDefault="004470BC" w:rsidP="00657443">
            <w:pPr>
              <w:pStyle w:val="StyleStepItalic1"/>
              <w:rPr>
                <w:rFonts w:ascii="Arial" w:hAnsi="Arial" w:cs="Arial"/>
              </w:rPr>
            </w:pPr>
            <w:r w:rsidRPr="00856BFF">
              <w:rPr>
                <w:rFonts w:ascii="Arial" w:hAnsi="Arial" w:cs="Arial"/>
              </w:rPr>
              <w:t>Identify the destination of the waste streams</w:t>
            </w:r>
          </w:p>
          <w:p w:rsidR="004470BC" w:rsidRPr="00856BFF" w:rsidRDefault="004470BC" w:rsidP="00657443">
            <w:pPr>
              <w:rPr>
                <w:rFonts w:ascii="Arial" w:hAnsi="Arial" w:cs="Arial"/>
              </w:rPr>
            </w:pPr>
          </w:p>
          <w:p w:rsidR="004470BC" w:rsidRPr="00856BFF" w:rsidRDefault="004470BC" w:rsidP="00657443">
            <w:pPr>
              <w:tabs>
                <w:tab w:val="left" w:pos="5254"/>
              </w:tabs>
              <w:rPr>
                <w:rFonts w:ascii="Arial" w:hAnsi="Arial" w:cs="Arial"/>
              </w:rPr>
            </w:pPr>
            <w:r>
              <w:rPr>
                <w:rFonts w:ascii="Arial" w:hAnsi="Arial" w:cs="Arial"/>
              </w:rPr>
              <w:t>Four</w:t>
            </w:r>
            <w:r w:rsidRPr="00856BFF">
              <w:rPr>
                <w:rFonts w:ascii="Arial" w:hAnsi="Arial" w:cs="Arial"/>
              </w:rPr>
              <w:t xml:space="preserve"> </w:t>
            </w:r>
            <w:r>
              <w:rPr>
                <w:rFonts w:ascii="Arial" w:hAnsi="Arial" w:cs="Arial"/>
              </w:rPr>
              <w:t xml:space="preserve">distinct </w:t>
            </w:r>
            <w:r w:rsidRPr="00856BFF">
              <w:rPr>
                <w:rFonts w:ascii="Arial" w:hAnsi="Arial" w:cs="Arial"/>
              </w:rPr>
              <w:t>waste streams</w:t>
            </w:r>
            <w:r>
              <w:rPr>
                <w:rFonts w:ascii="Arial" w:hAnsi="Arial" w:cs="Arial"/>
              </w:rPr>
              <w:t xml:space="preserve"> have been identified</w:t>
            </w:r>
            <w:r w:rsidRPr="00856BFF">
              <w:rPr>
                <w:rFonts w:ascii="Arial" w:hAnsi="Arial" w:cs="Arial"/>
              </w:rPr>
              <w:t>:</w:t>
            </w:r>
            <w:r w:rsidRPr="00856BFF">
              <w:rPr>
                <w:rFonts w:ascii="Arial" w:hAnsi="Arial" w:cs="Arial"/>
              </w:rPr>
              <w:tab/>
            </w:r>
          </w:p>
          <w:p w:rsidR="004470BC" w:rsidRPr="00856BFF" w:rsidRDefault="004470BC" w:rsidP="00657443">
            <w:pPr>
              <w:rPr>
                <w:rFonts w:ascii="Arial" w:hAnsi="Arial" w:cs="Arial"/>
              </w:rPr>
            </w:pPr>
          </w:p>
          <w:tbl>
            <w:tblPr>
              <w:tblW w:w="8221"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01"/>
              <w:gridCol w:w="3543"/>
              <w:gridCol w:w="2977"/>
            </w:tblGrid>
            <w:tr w:rsidR="004470BC" w:rsidRPr="00856BFF" w:rsidTr="00657443">
              <w:trPr>
                <w:tblHeader/>
              </w:trPr>
              <w:tc>
                <w:tcPr>
                  <w:tcW w:w="1701" w:type="dxa"/>
                  <w:shd w:val="clear" w:color="auto" w:fill="E6E6E6"/>
                  <w:vAlign w:val="center"/>
                </w:tcPr>
                <w:p w:rsidR="004470BC" w:rsidRPr="00856BFF" w:rsidRDefault="004470BC" w:rsidP="00657443">
                  <w:pPr>
                    <w:pStyle w:val="TableArialNarrow"/>
                    <w:rPr>
                      <w:rFonts w:ascii="Arial" w:hAnsi="Arial" w:cs="Arial"/>
                    </w:rPr>
                  </w:pPr>
                  <w:r w:rsidRPr="00856BFF">
                    <w:rPr>
                      <w:rFonts w:ascii="Arial" w:hAnsi="Arial" w:cs="Arial"/>
                    </w:rPr>
                    <w:t>Material</w:t>
                  </w:r>
                </w:p>
              </w:tc>
              <w:tc>
                <w:tcPr>
                  <w:tcW w:w="3543" w:type="dxa"/>
                  <w:shd w:val="clear" w:color="auto" w:fill="E6E6E6"/>
                  <w:vAlign w:val="center"/>
                </w:tcPr>
                <w:p w:rsidR="004470BC" w:rsidRPr="00856BFF" w:rsidRDefault="004470BC" w:rsidP="00657443">
                  <w:pPr>
                    <w:pStyle w:val="TableArialNarrow"/>
                    <w:rPr>
                      <w:rFonts w:ascii="Arial" w:hAnsi="Arial" w:cs="Arial"/>
                    </w:rPr>
                  </w:pPr>
                  <w:r w:rsidRPr="00856BFF">
                    <w:rPr>
                      <w:rFonts w:ascii="Arial" w:hAnsi="Arial" w:cs="Arial"/>
                    </w:rPr>
                    <w:t>Description of transfer and destination</w:t>
                  </w:r>
                </w:p>
              </w:tc>
              <w:tc>
                <w:tcPr>
                  <w:tcW w:w="2977" w:type="dxa"/>
                  <w:shd w:val="clear" w:color="auto" w:fill="E6E6E6"/>
                  <w:vAlign w:val="center"/>
                </w:tcPr>
                <w:p w:rsidR="004470BC" w:rsidRPr="00856BFF" w:rsidRDefault="004470BC" w:rsidP="00657443">
                  <w:pPr>
                    <w:pStyle w:val="TableArialNarrow"/>
                    <w:rPr>
                      <w:rFonts w:ascii="Arial" w:hAnsi="Arial" w:cs="Arial"/>
                    </w:rPr>
                  </w:pPr>
                  <w:r w:rsidRPr="00856BFF">
                    <w:rPr>
                      <w:rFonts w:ascii="Arial" w:hAnsi="Arial" w:cs="Arial"/>
                    </w:rPr>
                    <w:t>Transfer reporting requirements</w:t>
                  </w:r>
                </w:p>
              </w:tc>
            </w:tr>
            <w:tr w:rsidR="004470BC" w:rsidRPr="00856BFF" w:rsidTr="00657443">
              <w:tc>
                <w:tcPr>
                  <w:tcW w:w="1701" w:type="dxa"/>
                  <w:vAlign w:val="center"/>
                </w:tcPr>
                <w:p w:rsidR="004470BC" w:rsidRPr="00856BFF" w:rsidRDefault="004470BC" w:rsidP="00657443">
                  <w:pPr>
                    <w:pStyle w:val="TableArialNarrow"/>
                    <w:rPr>
                      <w:rFonts w:ascii="Arial" w:hAnsi="Arial" w:cs="Arial"/>
                    </w:rPr>
                  </w:pPr>
                  <w:r w:rsidRPr="00856BFF">
                    <w:rPr>
                      <w:rFonts w:ascii="Arial" w:hAnsi="Arial" w:cs="Arial"/>
                    </w:rPr>
                    <w:t>Biosolids</w:t>
                  </w:r>
                </w:p>
              </w:tc>
              <w:tc>
                <w:tcPr>
                  <w:tcW w:w="3543" w:type="dxa"/>
                  <w:tcBorders>
                    <w:bottom w:val="single" w:sz="4" w:space="0" w:color="000000"/>
                  </w:tcBorders>
                  <w:vAlign w:val="center"/>
                </w:tcPr>
                <w:p w:rsidR="004470BC" w:rsidRPr="00856BFF" w:rsidRDefault="004470BC" w:rsidP="00657443">
                  <w:pPr>
                    <w:pStyle w:val="TableArialNarrow"/>
                    <w:rPr>
                      <w:rFonts w:ascii="Arial" w:hAnsi="Arial" w:cs="Arial"/>
                    </w:rPr>
                  </w:pPr>
                  <w:r>
                    <w:rPr>
                      <w:rFonts w:ascii="Arial" w:hAnsi="Arial" w:cs="Arial"/>
                    </w:rPr>
                    <w:t>(1) Biosolids are unsuitable for composting due to chemical contamination and are disposed of to landfill</w:t>
                  </w:r>
                </w:p>
              </w:tc>
              <w:tc>
                <w:tcPr>
                  <w:tcW w:w="2977" w:type="dxa"/>
                  <w:tcBorders>
                    <w:bottom w:val="single" w:sz="4" w:space="0" w:color="000000"/>
                  </w:tcBorders>
                  <w:vAlign w:val="center"/>
                </w:tcPr>
                <w:p w:rsidR="004470BC" w:rsidRPr="00856BFF" w:rsidRDefault="004470BC" w:rsidP="00657443">
                  <w:pPr>
                    <w:pStyle w:val="TableArialNarrow"/>
                    <w:rPr>
                      <w:rFonts w:ascii="Arial" w:hAnsi="Arial" w:cs="Arial"/>
                    </w:rPr>
                  </w:pPr>
                  <w:r w:rsidRPr="00856BFF">
                    <w:rPr>
                      <w:rFonts w:ascii="Arial" w:hAnsi="Arial" w:cs="Arial"/>
                    </w:rPr>
                    <w:t>Landfill for containment, therefore mandatory reporting of Category 1 and Category 3 substances.</w:t>
                  </w:r>
                </w:p>
              </w:tc>
            </w:tr>
            <w:tr w:rsidR="004470BC" w:rsidRPr="00856BFF" w:rsidTr="00657443">
              <w:tc>
                <w:tcPr>
                  <w:tcW w:w="1701" w:type="dxa"/>
                  <w:vMerge w:val="restart"/>
                  <w:vAlign w:val="center"/>
                </w:tcPr>
                <w:p w:rsidR="004470BC" w:rsidRPr="00856BFF" w:rsidRDefault="004470BC" w:rsidP="00657443">
                  <w:pPr>
                    <w:pStyle w:val="TableArialNarrow"/>
                    <w:rPr>
                      <w:rFonts w:ascii="Arial" w:hAnsi="Arial" w:cs="Arial"/>
                    </w:rPr>
                  </w:pPr>
                  <w:r w:rsidRPr="00856BFF">
                    <w:rPr>
                      <w:rFonts w:ascii="Arial" w:hAnsi="Arial" w:cs="Arial"/>
                    </w:rPr>
                    <w:t>Treated effluent</w:t>
                  </w:r>
                </w:p>
              </w:tc>
              <w:tc>
                <w:tcPr>
                  <w:tcW w:w="3543" w:type="dxa"/>
                  <w:tcBorders>
                    <w:top w:val="single" w:sz="4" w:space="0" w:color="000000"/>
                  </w:tcBorders>
                  <w:vAlign w:val="center"/>
                </w:tcPr>
                <w:p w:rsidR="004470BC" w:rsidRPr="00856BFF" w:rsidRDefault="004470BC" w:rsidP="00657443">
                  <w:pPr>
                    <w:pStyle w:val="TableArialNarrow"/>
                    <w:rPr>
                      <w:rFonts w:ascii="Arial" w:hAnsi="Arial" w:cs="Arial"/>
                    </w:rPr>
                  </w:pPr>
                  <w:r>
                    <w:rPr>
                      <w:rFonts w:ascii="Arial" w:hAnsi="Arial" w:cs="Arial"/>
                    </w:rPr>
                    <w:t xml:space="preserve">(2) </w:t>
                  </w:r>
                  <w:r w:rsidRPr="00856BFF">
                    <w:rPr>
                      <w:rFonts w:ascii="Arial" w:hAnsi="Arial" w:cs="Arial"/>
                    </w:rPr>
                    <w:t>Treated effluent is generally provided to a third party for irrigation.</w:t>
                  </w:r>
                </w:p>
              </w:tc>
              <w:tc>
                <w:tcPr>
                  <w:tcW w:w="2977" w:type="dxa"/>
                  <w:tcBorders>
                    <w:top w:val="single" w:sz="4" w:space="0" w:color="000000"/>
                  </w:tcBorders>
                  <w:vAlign w:val="center"/>
                </w:tcPr>
                <w:p w:rsidR="004470BC" w:rsidRPr="00856BFF" w:rsidRDefault="004470BC" w:rsidP="00657443">
                  <w:pPr>
                    <w:pStyle w:val="TableArialNarrow"/>
                    <w:rPr>
                      <w:rFonts w:ascii="Arial" w:hAnsi="Arial" w:cs="Arial"/>
                    </w:rPr>
                  </w:pPr>
                  <w:r w:rsidRPr="00856BFF">
                    <w:rPr>
                      <w:rFonts w:ascii="Arial" w:hAnsi="Arial" w:cs="Arial"/>
                    </w:rPr>
                    <w:t>Reuse, therefore voluntary reporting.</w:t>
                  </w:r>
                </w:p>
              </w:tc>
            </w:tr>
            <w:tr w:rsidR="004470BC" w:rsidRPr="00856BFF" w:rsidTr="00657443">
              <w:tc>
                <w:tcPr>
                  <w:tcW w:w="1701" w:type="dxa"/>
                  <w:vMerge/>
                  <w:vAlign w:val="center"/>
                </w:tcPr>
                <w:p w:rsidR="004470BC" w:rsidRPr="00856BFF" w:rsidRDefault="004470BC" w:rsidP="00657443">
                  <w:pPr>
                    <w:pStyle w:val="TableArialNarrow"/>
                    <w:rPr>
                      <w:rFonts w:ascii="Arial" w:hAnsi="Arial" w:cs="Arial"/>
                    </w:rPr>
                  </w:pPr>
                </w:p>
              </w:tc>
              <w:tc>
                <w:tcPr>
                  <w:tcW w:w="3543" w:type="dxa"/>
                  <w:vAlign w:val="center"/>
                </w:tcPr>
                <w:p w:rsidR="004470BC" w:rsidRPr="00856BFF" w:rsidRDefault="004470BC" w:rsidP="00657443">
                  <w:pPr>
                    <w:pStyle w:val="TableArialNarrow"/>
                    <w:rPr>
                      <w:rFonts w:ascii="Arial" w:hAnsi="Arial" w:cs="Arial"/>
                    </w:rPr>
                  </w:pPr>
                  <w:r>
                    <w:rPr>
                      <w:rFonts w:ascii="Arial" w:hAnsi="Arial" w:cs="Arial"/>
                    </w:rPr>
                    <w:t xml:space="preserve">(3) </w:t>
                  </w:r>
                  <w:r w:rsidRPr="00856BFF">
                    <w:rPr>
                      <w:rFonts w:ascii="Arial" w:hAnsi="Arial" w:cs="Arial"/>
                    </w:rPr>
                    <w:t>Some treated effluent is pumped via a sewerage system to another sewage treatment plant for further treatment.</w:t>
                  </w:r>
                </w:p>
              </w:tc>
              <w:tc>
                <w:tcPr>
                  <w:tcW w:w="2977" w:type="dxa"/>
                  <w:vAlign w:val="center"/>
                </w:tcPr>
                <w:p w:rsidR="004470BC" w:rsidRPr="00856BFF" w:rsidRDefault="004470BC" w:rsidP="00657443">
                  <w:pPr>
                    <w:pStyle w:val="TableArialNarrow"/>
                    <w:rPr>
                      <w:rFonts w:ascii="Arial" w:hAnsi="Arial" w:cs="Arial"/>
                    </w:rPr>
                  </w:pPr>
                  <w:r w:rsidRPr="00856BFF">
                    <w:rPr>
                      <w:rFonts w:ascii="Arial" w:hAnsi="Arial" w:cs="Arial"/>
                    </w:rPr>
                    <w:t>Off-site sewerage system, therefore mandatory reporting of Category 1 and Category 3 substances.</w:t>
                  </w:r>
                </w:p>
              </w:tc>
            </w:tr>
            <w:tr w:rsidR="004470BC" w:rsidRPr="00856BFF" w:rsidTr="00657443">
              <w:tc>
                <w:tcPr>
                  <w:tcW w:w="1701" w:type="dxa"/>
                  <w:vMerge/>
                  <w:vAlign w:val="center"/>
                </w:tcPr>
                <w:p w:rsidR="004470BC" w:rsidRPr="00856BFF" w:rsidRDefault="004470BC" w:rsidP="00657443">
                  <w:pPr>
                    <w:pStyle w:val="TableArialNarrow"/>
                    <w:rPr>
                      <w:rFonts w:ascii="Arial" w:hAnsi="Arial" w:cs="Arial"/>
                    </w:rPr>
                  </w:pPr>
                </w:p>
              </w:tc>
              <w:tc>
                <w:tcPr>
                  <w:tcW w:w="3543" w:type="dxa"/>
                  <w:vAlign w:val="center"/>
                </w:tcPr>
                <w:p w:rsidR="004470BC" w:rsidRPr="00856BFF" w:rsidRDefault="004470BC" w:rsidP="00657443">
                  <w:pPr>
                    <w:pStyle w:val="TableArialNarrow"/>
                    <w:rPr>
                      <w:rFonts w:ascii="Arial" w:hAnsi="Arial" w:cs="Arial"/>
                    </w:rPr>
                  </w:pPr>
                  <w:r>
                    <w:rPr>
                      <w:rFonts w:ascii="Arial" w:hAnsi="Arial" w:cs="Arial"/>
                    </w:rPr>
                    <w:t xml:space="preserve">(4) </w:t>
                  </w:r>
                  <w:r w:rsidRPr="00856BFF">
                    <w:rPr>
                      <w:rFonts w:ascii="Arial" w:hAnsi="Arial" w:cs="Arial"/>
                    </w:rPr>
                    <w:t>Some treated effluent is transported via a dedicated pipeline to a facility for purification to produce high quality water.</w:t>
                  </w:r>
                </w:p>
              </w:tc>
              <w:tc>
                <w:tcPr>
                  <w:tcW w:w="2977" w:type="dxa"/>
                  <w:vAlign w:val="center"/>
                </w:tcPr>
                <w:p w:rsidR="004470BC" w:rsidRPr="00856BFF" w:rsidRDefault="00117AA7" w:rsidP="00657443">
                  <w:pPr>
                    <w:pStyle w:val="TableArialNarrow"/>
                    <w:rPr>
                      <w:rFonts w:ascii="Arial" w:hAnsi="Arial" w:cs="Arial"/>
                    </w:rPr>
                  </w:pPr>
                  <w:r>
                    <w:rPr>
                      <w:rFonts w:ascii="Arial" w:hAnsi="Arial" w:cs="Arial"/>
                    </w:rPr>
                    <w:t>To a destination for purification and reuse, therefore voluntary reporting.</w:t>
                  </w:r>
                </w:p>
              </w:tc>
            </w:tr>
          </w:tbl>
          <w:p w:rsidR="004470BC" w:rsidRPr="00856BFF" w:rsidRDefault="004470BC" w:rsidP="00657443">
            <w:pPr>
              <w:rPr>
                <w:rFonts w:ascii="Arial" w:hAnsi="Arial" w:cs="Arial"/>
              </w:rPr>
            </w:pPr>
          </w:p>
          <w:p w:rsidR="004470BC" w:rsidRPr="00856BFF" w:rsidRDefault="004470BC" w:rsidP="00657443">
            <w:pPr>
              <w:pStyle w:val="StyleStepItalic1"/>
              <w:rPr>
                <w:rFonts w:ascii="Arial" w:hAnsi="Arial" w:cs="Arial"/>
              </w:rPr>
            </w:pPr>
            <w:r w:rsidRPr="00856BFF">
              <w:rPr>
                <w:rFonts w:ascii="Arial" w:hAnsi="Arial" w:cs="Arial"/>
              </w:rPr>
              <w:t xml:space="preserve">Determine if the materials in each waste stream contain </w:t>
            </w:r>
            <w:smartTag w:uri="urn:schemas-microsoft-com:office:smarttags" w:element="PersonName">
              <w:r w:rsidRPr="00856BFF">
                <w:rPr>
                  <w:rFonts w:ascii="Arial" w:hAnsi="Arial" w:cs="Arial"/>
                </w:rPr>
                <w:t>NPI</w:t>
              </w:r>
            </w:smartTag>
            <w:r w:rsidRPr="00856BFF">
              <w:rPr>
                <w:rFonts w:ascii="Arial" w:hAnsi="Arial" w:cs="Arial"/>
              </w:rPr>
              <w:t xml:space="preserve"> triggered substances</w:t>
            </w:r>
          </w:p>
          <w:p w:rsidR="004470BC" w:rsidRPr="00856BFF" w:rsidRDefault="004470BC" w:rsidP="00657443">
            <w:pPr>
              <w:rPr>
                <w:rFonts w:ascii="Arial" w:hAnsi="Arial" w:cs="Arial"/>
              </w:rPr>
            </w:pPr>
          </w:p>
          <w:p w:rsidR="004470BC" w:rsidRPr="00856BFF" w:rsidRDefault="004470BC" w:rsidP="00657443">
            <w:pPr>
              <w:rPr>
                <w:rFonts w:ascii="Arial" w:hAnsi="Arial" w:cs="Arial"/>
              </w:rPr>
            </w:pPr>
            <w:r w:rsidRPr="00856BFF">
              <w:rPr>
                <w:rFonts w:ascii="Arial" w:hAnsi="Arial" w:cs="Arial"/>
              </w:rPr>
              <w:t xml:space="preserve">Routine analytical tests </w:t>
            </w:r>
            <w:r>
              <w:rPr>
                <w:rFonts w:ascii="Arial" w:hAnsi="Arial" w:cs="Arial"/>
              </w:rPr>
              <w:t>have</w:t>
            </w:r>
            <w:r w:rsidRPr="00856BFF">
              <w:rPr>
                <w:rFonts w:ascii="Arial" w:hAnsi="Arial" w:cs="Arial"/>
              </w:rPr>
              <w:t xml:space="preserve"> already </w:t>
            </w:r>
            <w:r>
              <w:rPr>
                <w:rFonts w:ascii="Arial" w:hAnsi="Arial" w:cs="Arial"/>
              </w:rPr>
              <w:t xml:space="preserve">been </w:t>
            </w:r>
            <w:r w:rsidRPr="00856BFF">
              <w:rPr>
                <w:rFonts w:ascii="Arial" w:hAnsi="Arial" w:cs="Arial"/>
              </w:rPr>
              <w:t xml:space="preserve">conducted on biosolids and treated effluent. The tests </w:t>
            </w:r>
            <w:r>
              <w:rPr>
                <w:rFonts w:ascii="Arial" w:hAnsi="Arial" w:cs="Arial"/>
              </w:rPr>
              <w:t>show</w:t>
            </w:r>
            <w:r w:rsidRPr="00856BFF">
              <w:rPr>
                <w:rFonts w:ascii="Arial" w:hAnsi="Arial" w:cs="Arial"/>
              </w:rPr>
              <w:t xml:space="preserve"> that that these materials contain boron and compounds, </w:t>
            </w:r>
            <w:r>
              <w:rPr>
                <w:rFonts w:ascii="Arial" w:hAnsi="Arial" w:cs="Arial"/>
              </w:rPr>
              <w:t>t</w:t>
            </w:r>
            <w:r w:rsidRPr="00856BFF">
              <w:rPr>
                <w:rFonts w:ascii="Arial" w:hAnsi="Arial" w:cs="Arial"/>
              </w:rPr>
              <w:t xml:space="preserve">otal </w:t>
            </w:r>
            <w:r>
              <w:rPr>
                <w:rFonts w:ascii="Arial" w:hAnsi="Arial" w:cs="Arial"/>
              </w:rPr>
              <w:t>n</w:t>
            </w:r>
            <w:r w:rsidRPr="00856BFF">
              <w:rPr>
                <w:rFonts w:ascii="Arial" w:hAnsi="Arial" w:cs="Arial"/>
              </w:rPr>
              <w:t xml:space="preserve">itrogen and </w:t>
            </w:r>
            <w:r>
              <w:rPr>
                <w:rFonts w:ascii="Arial" w:hAnsi="Arial" w:cs="Arial"/>
              </w:rPr>
              <w:t>t</w:t>
            </w:r>
            <w:r w:rsidRPr="00856BFF">
              <w:rPr>
                <w:rFonts w:ascii="Arial" w:hAnsi="Arial" w:cs="Arial"/>
              </w:rPr>
              <w:t xml:space="preserve">otal </w:t>
            </w:r>
            <w:r>
              <w:rPr>
                <w:rFonts w:ascii="Arial" w:hAnsi="Arial" w:cs="Arial"/>
              </w:rPr>
              <w:t>p</w:t>
            </w:r>
            <w:r w:rsidRPr="00856BFF">
              <w:rPr>
                <w:rFonts w:ascii="Arial" w:hAnsi="Arial" w:cs="Arial"/>
              </w:rPr>
              <w:t>hosphorus. Additional test</w:t>
            </w:r>
            <w:r>
              <w:rPr>
                <w:rFonts w:ascii="Arial" w:hAnsi="Arial" w:cs="Arial"/>
              </w:rPr>
              <w:t>s</w:t>
            </w:r>
            <w:r w:rsidRPr="00856BFF">
              <w:rPr>
                <w:rFonts w:ascii="Arial" w:hAnsi="Arial" w:cs="Arial"/>
              </w:rPr>
              <w:t xml:space="preserve"> </w:t>
            </w:r>
            <w:r>
              <w:rPr>
                <w:rFonts w:ascii="Arial" w:hAnsi="Arial" w:cs="Arial"/>
              </w:rPr>
              <w:t>show</w:t>
            </w:r>
            <w:r w:rsidRPr="00856BFF">
              <w:rPr>
                <w:rFonts w:ascii="Arial" w:hAnsi="Arial" w:cs="Arial"/>
              </w:rPr>
              <w:t xml:space="preserve"> that they also contain ammonia, chlorine </w:t>
            </w:r>
            <w:r w:rsidR="004B4B41">
              <w:rPr>
                <w:rFonts w:ascii="Arial" w:hAnsi="Arial" w:cs="Arial"/>
              </w:rPr>
              <w:t xml:space="preserve">compounds </w:t>
            </w:r>
            <w:r w:rsidRPr="00856BFF">
              <w:rPr>
                <w:rFonts w:ascii="Arial" w:hAnsi="Arial" w:cs="Arial"/>
              </w:rPr>
              <w:t>and hydrogen sulfide.</w:t>
            </w:r>
          </w:p>
          <w:p w:rsidR="004470BC" w:rsidRPr="00856BFF" w:rsidRDefault="004470BC" w:rsidP="00657443">
            <w:pPr>
              <w:rPr>
                <w:rFonts w:ascii="Arial" w:hAnsi="Arial" w:cs="Arial"/>
              </w:rPr>
            </w:pPr>
          </w:p>
          <w:p w:rsidR="004470BC" w:rsidRPr="00856BFF" w:rsidRDefault="004470BC" w:rsidP="00657443">
            <w:pPr>
              <w:rPr>
                <w:rFonts w:ascii="Arial" w:hAnsi="Arial" w:cs="Arial"/>
              </w:rPr>
            </w:pPr>
            <w:r w:rsidRPr="00856BFF">
              <w:rPr>
                <w:rFonts w:ascii="Arial" w:hAnsi="Arial" w:cs="Arial"/>
              </w:rPr>
              <w:t>The facility has identified that it must report transfers of: boron and compounds</w:t>
            </w:r>
            <w:r>
              <w:rPr>
                <w:rFonts w:ascii="Arial" w:hAnsi="Arial" w:cs="Arial"/>
              </w:rPr>
              <w:t>;</w:t>
            </w:r>
            <w:r w:rsidRPr="00856BFF">
              <w:rPr>
                <w:rFonts w:ascii="Arial" w:hAnsi="Arial" w:cs="Arial"/>
              </w:rPr>
              <w:t xml:space="preserve"> </w:t>
            </w:r>
            <w:r>
              <w:rPr>
                <w:rFonts w:ascii="Arial" w:hAnsi="Arial" w:cs="Arial"/>
              </w:rPr>
              <w:t>t</w:t>
            </w:r>
            <w:r w:rsidRPr="00856BFF">
              <w:rPr>
                <w:rFonts w:ascii="Arial" w:hAnsi="Arial" w:cs="Arial"/>
              </w:rPr>
              <w:t xml:space="preserve">otal </w:t>
            </w:r>
            <w:r>
              <w:rPr>
                <w:rFonts w:ascii="Arial" w:hAnsi="Arial" w:cs="Arial"/>
              </w:rPr>
              <w:t>n</w:t>
            </w:r>
            <w:r w:rsidRPr="00856BFF">
              <w:rPr>
                <w:rFonts w:ascii="Arial" w:hAnsi="Arial" w:cs="Arial"/>
              </w:rPr>
              <w:t xml:space="preserve">itrogen, </w:t>
            </w:r>
            <w:r>
              <w:rPr>
                <w:rFonts w:ascii="Arial" w:hAnsi="Arial" w:cs="Arial"/>
              </w:rPr>
              <w:t>t</w:t>
            </w:r>
            <w:r w:rsidRPr="00856BFF">
              <w:rPr>
                <w:rFonts w:ascii="Arial" w:hAnsi="Arial" w:cs="Arial"/>
              </w:rPr>
              <w:t xml:space="preserve">otal </w:t>
            </w:r>
            <w:r>
              <w:rPr>
                <w:rFonts w:ascii="Arial" w:hAnsi="Arial" w:cs="Arial"/>
              </w:rPr>
              <w:t>p</w:t>
            </w:r>
            <w:r w:rsidRPr="00856BFF">
              <w:rPr>
                <w:rFonts w:ascii="Arial" w:hAnsi="Arial" w:cs="Arial"/>
              </w:rPr>
              <w:t>hosphorus, ammonia, chlorine and hydrogen sulfide within the biosolids sent to landfill</w:t>
            </w:r>
            <w:r>
              <w:rPr>
                <w:rFonts w:ascii="Arial" w:hAnsi="Arial" w:cs="Arial"/>
              </w:rPr>
              <w:t>,</w:t>
            </w:r>
            <w:r w:rsidRPr="00856BFF">
              <w:rPr>
                <w:rFonts w:ascii="Arial" w:hAnsi="Arial" w:cs="Arial"/>
              </w:rPr>
              <w:t xml:space="preserve"> and the effluent sent to another sewage treatment plan via a sewerage system. It can choose to voluntarily report on biosolids and treated effluent being sent to third parties for reuse and/or further purification.</w:t>
            </w:r>
          </w:p>
          <w:p w:rsidR="004470BC" w:rsidRDefault="004470BC" w:rsidP="00657443">
            <w:pPr>
              <w:rPr>
                <w:rFonts w:ascii="Arial" w:hAnsi="Arial" w:cs="Arial"/>
              </w:rPr>
            </w:pPr>
          </w:p>
          <w:p w:rsidR="004470BC" w:rsidRPr="00856BFF" w:rsidRDefault="004470BC" w:rsidP="00657443">
            <w:pPr>
              <w:pStyle w:val="StyleStepItalic1"/>
              <w:rPr>
                <w:rFonts w:ascii="Arial" w:hAnsi="Arial" w:cs="Arial"/>
              </w:rPr>
            </w:pPr>
            <w:r w:rsidRPr="00856BFF">
              <w:rPr>
                <w:rFonts w:ascii="Arial" w:hAnsi="Arial" w:cs="Arial"/>
              </w:rPr>
              <w:t>Estimate quantities of substances transferred in waste</w:t>
            </w:r>
          </w:p>
          <w:p w:rsidR="004470BC" w:rsidRPr="00856BFF" w:rsidRDefault="004470BC" w:rsidP="00657443">
            <w:pPr>
              <w:rPr>
                <w:rFonts w:ascii="Arial" w:hAnsi="Arial" w:cs="Arial"/>
              </w:rPr>
            </w:pPr>
          </w:p>
          <w:p w:rsidR="004470BC" w:rsidRPr="00856BFF" w:rsidRDefault="004B4B41" w:rsidP="00657443">
            <w:pPr>
              <w:rPr>
                <w:rFonts w:ascii="Arial" w:hAnsi="Arial" w:cs="Arial"/>
              </w:rPr>
            </w:pPr>
            <w:r w:rsidRPr="00856BFF">
              <w:rPr>
                <w:rFonts w:ascii="Arial" w:hAnsi="Arial" w:cs="Arial"/>
              </w:rPr>
              <w:t xml:space="preserve">The facility </w:t>
            </w:r>
            <w:r>
              <w:rPr>
                <w:rFonts w:ascii="Arial" w:hAnsi="Arial" w:cs="Arial"/>
              </w:rPr>
              <w:t>can use results of chemical analysis</w:t>
            </w:r>
            <w:r w:rsidRPr="00856BFF">
              <w:rPr>
                <w:rFonts w:ascii="Arial" w:hAnsi="Arial" w:cs="Arial"/>
              </w:rPr>
              <w:t xml:space="preserve"> </w:t>
            </w:r>
            <w:r>
              <w:rPr>
                <w:rFonts w:ascii="Arial" w:hAnsi="Arial" w:cs="Arial"/>
              </w:rPr>
              <w:t xml:space="preserve">and total throughput volumes/mass </w:t>
            </w:r>
            <w:r w:rsidRPr="00856BFF">
              <w:rPr>
                <w:rFonts w:ascii="Arial" w:hAnsi="Arial" w:cs="Arial"/>
              </w:rPr>
              <w:t xml:space="preserve">to calculate </w:t>
            </w:r>
            <w:r>
              <w:rPr>
                <w:rFonts w:ascii="Arial" w:hAnsi="Arial" w:cs="Arial"/>
              </w:rPr>
              <w:t>the mass of</w:t>
            </w:r>
            <w:r w:rsidRPr="00856BFF">
              <w:rPr>
                <w:rFonts w:ascii="Arial" w:hAnsi="Arial" w:cs="Arial"/>
              </w:rPr>
              <w:t xml:space="preserve"> </w:t>
            </w:r>
            <w:r>
              <w:rPr>
                <w:rFonts w:ascii="Arial" w:hAnsi="Arial" w:cs="Arial"/>
              </w:rPr>
              <w:t>NPI</w:t>
            </w:r>
            <w:r w:rsidRPr="00856BFF">
              <w:rPr>
                <w:rFonts w:ascii="Arial" w:hAnsi="Arial" w:cs="Arial"/>
              </w:rPr>
              <w:t xml:space="preserve"> substances</w:t>
            </w:r>
            <w:r>
              <w:rPr>
                <w:rFonts w:ascii="Arial" w:hAnsi="Arial" w:cs="Arial"/>
              </w:rPr>
              <w:t xml:space="preserve"> transferred in waste</w:t>
            </w:r>
            <w:r w:rsidRPr="00856BFF">
              <w:rPr>
                <w:rFonts w:ascii="Arial" w:hAnsi="Arial" w:cs="Arial"/>
              </w:rPr>
              <w:t>.</w:t>
            </w:r>
          </w:p>
        </w:tc>
      </w:tr>
    </w:tbl>
    <w:p w:rsidR="000402B7" w:rsidRDefault="000402B7">
      <w:bookmarkStart w:id="137" w:name="_Toc237230166"/>
      <w:r>
        <w:rPr>
          <w:b/>
        </w:rPr>
        <w:br w:type="page"/>
      </w:r>
    </w:p>
    <w:tbl>
      <w:tblPr>
        <w:tblW w:w="5000" w:type="pct"/>
        <w:tblLook w:val="0000"/>
      </w:tblPr>
      <w:tblGrid>
        <w:gridCol w:w="9428"/>
      </w:tblGrid>
      <w:tr w:rsidR="004470BC" w:rsidRPr="00856BFF" w:rsidTr="00657443">
        <w:trPr>
          <w:tblHeader/>
        </w:trPr>
        <w:tc>
          <w:tcPr>
            <w:tcW w:w="5000" w:type="pct"/>
            <w:tcBorders>
              <w:top w:val="single" w:sz="4" w:space="0" w:color="000000"/>
              <w:left w:val="single" w:sz="4" w:space="0" w:color="000000"/>
              <w:right w:val="single" w:sz="4" w:space="0" w:color="000000"/>
            </w:tcBorders>
            <w:shd w:val="clear" w:color="auto" w:fill="E6E6E6"/>
          </w:tcPr>
          <w:p w:rsidR="004470BC" w:rsidRPr="00856BFF" w:rsidRDefault="000D0AA6" w:rsidP="000D0AA6">
            <w:pPr>
              <w:pStyle w:val="Bold"/>
              <w:rPr>
                <w:rFonts w:ascii="Arial" w:hAnsi="Arial" w:cs="Arial"/>
              </w:rPr>
            </w:pPr>
            <w:bookmarkStart w:id="138" w:name="_Toc428975640"/>
            <w:bookmarkEnd w:id="137"/>
            <w:r w:rsidRPr="00856BFF">
              <w:rPr>
                <w:rFonts w:ascii="Arial" w:hAnsi="Arial" w:cs="Arial"/>
              </w:rPr>
              <w:t>E</w:t>
            </w:r>
            <w:r>
              <w:rPr>
                <w:rFonts w:ascii="Arial" w:hAnsi="Arial" w:cs="Arial"/>
              </w:rPr>
              <w:t>XAMPLE</w:t>
            </w:r>
            <w:r w:rsidRPr="00856BFF">
              <w:rPr>
                <w:rFonts w:ascii="Arial" w:hAnsi="Arial" w:cs="Arial"/>
              </w:rPr>
              <w:t xml:space="preserve"> </w:t>
            </w:r>
            <w:r w:rsidR="008A063D" w:rsidRPr="00856BFF">
              <w:rPr>
                <w:rFonts w:ascii="Arial" w:hAnsi="Arial" w:cs="Arial"/>
              </w:rPr>
              <w:fldChar w:fldCharType="begin"/>
            </w:r>
            <w:r w:rsidRPr="00856BFF">
              <w:rPr>
                <w:rFonts w:ascii="Arial" w:hAnsi="Arial" w:cs="Arial"/>
              </w:rPr>
              <w:instrText xml:space="preserve"> SEQ Example \* ARABIC </w:instrText>
            </w:r>
            <w:r w:rsidR="008A063D" w:rsidRPr="00856BFF">
              <w:rPr>
                <w:rFonts w:ascii="Arial" w:hAnsi="Arial" w:cs="Arial"/>
              </w:rPr>
              <w:fldChar w:fldCharType="separate"/>
            </w:r>
            <w:r w:rsidR="00036C15">
              <w:rPr>
                <w:rFonts w:ascii="Arial" w:hAnsi="Arial" w:cs="Arial"/>
                <w:noProof/>
              </w:rPr>
              <w:t>5</w:t>
            </w:r>
            <w:r w:rsidR="008A063D" w:rsidRPr="00856BFF">
              <w:rPr>
                <w:rFonts w:ascii="Arial" w:hAnsi="Arial" w:cs="Arial"/>
              </w:rPr>
              <w:fldChar w:fldCharType="end"/>
            </w:r>
            <w:r>
              <w:rPr>
                <w:rFonts w:ascii="Arial" w:hAnsi="Arial" w:cs="Arial"/>
              </w:rPr>
              <w:t xml:space="preserve">  </w:t>
            </w:r>
            <w:r w:rsidR="004470BC" w:rsidRPr="00856BFF">
              <w:rPr>
                <w:rFonts w:ascii="Arial" w:hAnsi="Arial" w:cs="Arial"/>
              </w:rPr>
              <w:t>Determining transfers of substances in waste from a pig farm</w:t>
            </w:r>
            <w:bookmarkEnd w:id="138"/>
          </w:p>
        </w:tc>
      </w:tr>
      <w:tr w:rsidR="004470BC" w:rsidRPr="00856BFF" w:rsidTr="00657443">
        <w:trPr>
          <w:tblHeader/>
        </w:trPr>
        <w:tc>
          <w:tcPr>
            <w:tcW w:w="5000" w:type="pct"/>
            <w:tcBorders>
              <w:left w:val="single" w:sz="4" w:space="0" w:color="000000"/>
              <w:right w:val="single" w:sz="4" w:space="0" w:color="000000"/>
            </w:tcBorders>
          </w:tcPr>
          <w:p w:rsidR="004470BC" w:rsidRPr="00856BFF" w:rsidRDefault="004470BC" w:rsidP="00657443">
            <w:pPr>
              <w:rPr>
                <w:rFonts w:ascii="Arial" w:hAnsi="Arial" w:cs="Arial"/>
              </w:rPr>
            </w:pPr>
          </w:p>
        </w:tc>
      </w:tr>
      <w:tr w:rsidR="004470BC" w:rsidRPr="00856BFF" w:rsidTr="00657443">
        <w:tc>
          <w:tcPr>
            <w:tcW w:w="5000" w:type="pct"/>
            <w:tcBorders>
              <w:left w:val="single" w:sz="4" w:space="0" w:color="000000"/>
              <w:bottom w:val="single" w:sz="4" w:space="0" w:color="000000"/>
              <w:right w:val="single" w:sz="4" w:space="0" w:color="000000"/>
            </w:tcBorders>
          </w:tcPr>
          <w:p w:rsidR="004470BC" w:rsidRPr="00856BFF" w:rsidRDefault="004470BC" w:rsidP="00657443">
            <w:pPr>
              <w:rPr>
                <w:rFonts w:ascii="Arial" w:hAnsi="Arial" w:cs="Arial"/>
              </w:rPr>
            </w:pPr>
            <w:r w:rsidRPr="00856BFF">
              <w:rPr>
                <w:rFonts w:ascii="Arial" w:hAnsi="Arial" w:cs="Arial"/>
              </w:rPr>
              <w:t xml:space="preserve">There are two </w:t>
            </w:r>
            <w:r>
              <w:rPr>
                <w:rFonts w:ascii="Arial" w:hAnsi="Arial" w:cs="Arial"/>
              </w:rPr>
              <w:t xml:space="preserve">main </w:t>
            </w:r>
            <w:r w:rsidRPr="00856BFF">
              <w:rPr>
                <w:rFonts w:ascii="Arial" w:hAnsi="Arial" w:cs="Arial"/>
              </w:rPr>
              <w:t>types of pig housing structures used in the industry</w:t>
            </w:r>
            <w:r>
              <w:rPr>
                <w:rFonts w:ascii="Arial" w:hAnsi="Arial" w:cs="Arial"/>
              </w:rPr>
              <w:t>.</w:t>
            </w:r>
            <w:r w:rsidRPr="00856BFF">
              <w:rPr>
                <w:rFonts w:ascii="Arial" w:hAnsi="Arial" w:cs="Arial"/>
              </w:rPr>
              <w:t xml:space="preserve"> </w:t>
            </w:r>
            <w:r>
              <w:rPr>
                <w:rFonts w:ascii="Arial" w:hAnsi="Arial" w:cs="Arial"/>
              </w:rPr>
              <w:t xml:space="preserve">These are </w:t>
            </w:r>
            <w:r w:rsidRPr="00856BFF">
              <w:rPr>
                <w:rFonts w:ascii="Arial" w:hAnsi="Arial" w:cs="Arial"/>
              </w:rPr>
              <w:t xml:space="preserve">conventional housing with slatted floors </w:t>
            </w:r>
            <w:r>
              <w:rPr>
                <w:rFonts w:ascii="Arial" w:hAnsi="Arial" w:cs="Arial"/>
              </w:rPr>
              <w:t>where</w:t>
            </w:r>
            <w:r w:rsidRPr="00856BFF">
              <w:rPr>
                <w:rFonts w:ascii="Arial" w:hAnsi="Arial" w:cs="Arial"/>
              </w:rPr>
              <w:t xml:space="preserve"> wastes </w:t>
            </w:r>
            <w:r w:rsidR="004B4B41">
              <w:rPr>
                <w:rFonts w:ascii="Arial" w:hAnsi="Arial" w:cs="Arial"/>
              </w:rPr>
              <w:t xml:space="preserve">are </w:t>
            </w:r>
            <w:r w:rsidRPr="00856BFF">
              <w:rPr>
                <w:rFonts w:ascii="Arial" w:hAnsi="Arial" w:cs="Arial"/>
              </w:rPr>
              <w:t xml:space="preserve">flushed to a central system, or deep litter sheds with a straw type bedding. This facility has conventional housing and has </w:t>
            </w:r>
            <w:r>
              <w:rPr>
                <w:rFonts w:ascii="Arial" w:hAnsi="Arial" w:cs="Arial"/>
              </w:rPr>
              <w:t>found</w:t>
            </w:r>
            <w:r w:rsidRPr="00856BFF">
              <w:rPr>
                <w:rFonts w:ascii="Arial" w:hAnsi="Arial" w:cs="Arial"/>
              </w:rPr>
              <w:t xml:space="preserve"> that it triggers the requirement to report Category 3 due to the </w:t>
            </w:r>
            <w:r>
              <w:rPr>
                <w:rFonts w:ascii="Arial" w:hAnsi="Arial" w:cs="Arial"/>
              </w:rPr>
              <w:t>quantities</w:t>
            </w:r>
            <w:r w:rsidRPr="00856BFF">
              <w:rPr>
                <w:rFonts w:ascii="Arial" w:hAnsi="Arial" w:cs="Arial"/>
              </w:rPr>
              <w:t xml:space="preserve"> of </w:t>
            </w:r>
            <w:r>
              <w:rPr>
                <w:rFonts w:ascii="Arial" w:hAnsi="Arial" w:cs="Arial"/>
              </w:rPr>
              <w:t>t</w:t>
            </w:r>
            <w:r w:rsidRPr="00856BFF">
              <w:rPr>
                <w:rFonts w:ascii="Arial" w:hAnsi="Arial" w:cs="Arial"/>
              </w:rPr>
              <w:t xml:space="preserve">otal </w:t>
            </w:r>
            <w:r>
              <w:rPr>
                <w:rFonts w:ascii="Arial" w:hAnsi="Arial" w:cs="Arial"/>
              </w:rPr>
              <w:t>n</w:t>
            </w:r>
            <w:r w:rsidRPr="00856BFF">
              <w:rPr>
                <w:rFonts w:ascii="Arial" w:hAnsi="Arial" w:cs="Arial"/>
              </w:rPr>
              <w:t xml:space="preserve">itrogen derived from </w:t>
            </w:r>
            <w:r>
              <w:rPr>
                <w:rFonts w:ascii="Arial" w:hAnsi="Arial" w:cs="Arial"/>
              </w:rPr>
              <w:t xml:space="preserve">pig </w:t>
            </w:r>
            <w:r w:rsidRPr="00856BFF">
              <w:rPr>
                <w:rFonts w:ascii="Arial" w:hAnsi="Arial" w:cs="Arial"/>
              </w:rPr>
              <w:t>urine and faeces.</w:t>
            </w:r>
          </w:p>
          <w:p w:rsidR="004470BC" w:rsidRPr="00856BFF" w:rsidRDefault="004470BC" w:rsidP="00657443">
            <w:pPr>
              <w:rPr>
                <w:rFonts w:ascii="Arial" w:hAnsi="Arial" w:cs="Arial"/>
              </w:rPr>
            </w:pPr>
          </w:p>
          <w:p w:rsidR="004470BC" w:rsidRPr="00856BFF" w:rsidRDefault="004470BC" w:rsidP="004470BC">
            <w:pPr>
              <w:pStyle w:val="Step"/>
              <w:numPr>
                <w:ilvl w:val="0"/>
                <w:numId w:val="18"/>
              </w:numPr>
              <w:rPr>
                <w:rFonts w:ascii="Arial" w:hAnsi="Arial" w:cs="Arial"/>
                <w:i/>
                <w:iCs/>
              </w:rPr>
            </w:pPr>
            <w:r w:rsidRPr="00856BFF">
              <w:rPr>
                <w:rFonts w:ascii="Arial" w:hAnsi="Arial" w:cs="Arial"/>
                <w:i/>
                <w:iCs/>
              </w:rPr>
              <w:t>Identify the waste streams at the facility</w:t>
            </w:r>
          </w:p>
          <w:p w:rsidR="004470BC" w:rsidRPr="00856BFF" w:rsidRDefault="004470BC" w:rsidP="00657443">
            <w:pPr>
              <w:tabs>
                <w:tab w:val="left" w:pos="3138"/>
              </w:tabs>
              <w:rPr>
                <w:rFonts w:ascii="Arial" w:hAnsi="Arial" w:cs="Arial"/>
              </w:rPr>
            </w:pPr>
            <w:r w:rsidRPr="00856BFF">
              <w:rPr>
                <w:rFonts w:ascii="Arial" w:hAnsi="Arial" w:cs="Arial"/>
              </w:rPr>
              <w:tab/>
            </w:r>
          </w:p>
          <w:p w:rsidR="004470BC" w:rsidRPr="00856BFF" w:rsidRDefault="004470BC" w:rsidP="00657443">
            <w:pPr>
              <w:rPr>
                <w:rFonts w:ascii="Arial" w:hAnsi="Arial" w:cs="Arial"/>
              </w:rPr>
            </w:pPr>
            <w:r w:rsidRPr="00856BFF">
              <w:rPr>
                <w:rFonts w:ascii="Arial" w:hAnsi="Arial" w:cs="Arial"/>
              </w:rPr>
              <w:t>The flushing of the waste in the conventional housing structure produces large volumes of effluent. The facility screens the effluent for solids and sends the wastewater to evaporation ponds.</w:t>
            </w:r>
          </w:p>
          <w:p w:rsidR="004470BC" w:rsidRPr="00856BFF" w:rsidRDefault="004470BC" w:rsidP="00657443">
            <w:pPr>
              <w:rPr>
                <w:rFonts w:ascii="Arial" w:hAnsi="Arial" w:cs="Arial"/>
              </w:rPr>
            </w:pPr>
          </w:p>
          <w:p w:rsidR="004470BC" w:rsidRPr="00856BFF" w:rsidRDefault="004470BC" w:rsidP="00657443">
            <w:pPr>
              <w:rPr>
                <w:rFonts w:ascii="Arial" w:hAnsi="Arial" w:cs="Arial"/>
              </w:rPr>
            </w:pPr>
            <w:r w:rsidRPr="00856BFF">
              <w:rPr>
                <w:rFonts w:ascii="Arial" w:hAnsi="Arial" w:cs="Arial"/>
              </w:rPr>
              <w:t>The screened solids are composted on-site and applied to land. The effluent in the final pond is left to evaporate and sometimes used for irrigation purposes on crops used for livestock grazing. The sludge is also applied as a fertiliser. The disposal of carcasses usually occurs by burying to compost on-site.</w:t>
            </w:r>
          </w:p>
          <w:p w:rsidR="004470BC" w:rsidRPr="00856BFF" w:rsidRDefault="004470BC" w:rsidP="00657443">
            <w:pPr>
              <w:rPr>
                <w:rFonts w:ascii="Arial" w:hAnsi="Arial" w:cs="Arial"/>
              </w:rPr>
            </w:pPr>
          </w:p>
          <w:p w:rsidR="004470BC" w:rsidRPr="00856BFF" w:rsidRDefault="004470BC" w:rsidP="00657443">
            <w:pPr>
              <w:pStyle w:val="StyleStepItalic1"/>
              <w:rPr>
                <w:rFonts w:ascii="Arial" w:hAnsi="Arial" w:cs="Arial"/>
              </w:rPr>
            </w:pPr>
            <w:r w:rsidRPr="00856BFF">
              <w:rPr>
                <w:rFonts w:ascii="Arial" w:hAnsi="Arial" w:cs="Arial"/>
              </w:rPr>
              <w:t>Identify the destination of the waste streams</w:t>
            </w:r>
          </w:p>
          <w:p w:rsidR="004470BC" w:rsidRPr="00856BFF" w:rsidRDefault="004470BC" w:rsidP="00657443">
            <w:pPr>
              <w:rPr>
                <w:rFonts w:ascii="Arial" w:hAnsi="Arial" w:cs="Arial"/>
              </w:rPr>
            </w:pPr>
          </w:p>
          <w:p w:rsidR="004470BC" w:rsidRPr="00856BFF" w:rsidRDefault="004470BC" w:rsidP="00657443">
            <w:pPr>
              <w:rPr>
                <w:rFonts w:ascii="Arial" w:hAnsi="Arial" w:cs="Arial"/>
              </w:rPr>
            </w:pPr>
            <w:r w:rsidRPr="00856BFF">
              <w:rPr>
                <w:rFonts w:ascii="Arial" w:hAnsi="Arial" w:cs="Arial"/>
              </w:rPr>
              <w:t xml:space="preserve">The facility examines its waste streams and identifies </w:t>
            </w:r>
            <w:r>
              <w:rPr>
                <w:rFonts w:ascii="Arial" w:hAnsi="Arial" w:cs="Arial"/>
              </w:rPr>
              <w:t>four</w:t>
            </w:r>
            <w:r w:rsidRPr="00856BFF">
              <w:rPr>
                <w:rFonts w:ascii="Arial" w:hAnsi="Arial" w:cs="Arial"/>
              </w:rPr>
              <w:t xml:space="preserve"> destinations</w:t>
            </w:r>
            <w:r>
              <w:rPr>
                <w:rFonts w:ascii="Arial" w:hAnsi="Arial" w:cs="Arial"/>
              </w:rPr>
              <w:t>:</w:t>
            </w:r>
          </w:p>
          <w:p w:rsidR="004470BC" w:rsidRPr="00856BFF" w:rsidRDefault="004470BC" w:rsidP="00657443">
            <w:pPr>
              <w:rPr>
                <w:rFonts w:ascii="Arial" w:hAnsi="Arial" w:cs="Arial"/>
              </w:rPr>
            </w:pPr>
          </w:p>
          <w:tbl>
            <w:tblPr>
              <w:tblW w:w="8221"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88"/>
              <w:gridCol w:w="2648"/>
              <w:gridCol w:w="3685"/>
            </w:tblGrid>
            <w:tr w:rsidR="004470BC" w:rsidRPr="00856BFF" w:rsidTr="00657443">
              <w:trPr>
                <w:tblHeader/>
              </w:trPr>
              <w:tc>
                <w:tcPr>
                  <w:tcW w:w="1888" w:type="dxa"/>
                  <w:shd w:val="clear" w:color="auto" w:fill="E6E6E6"/>
                  <w:vAlign w:val="center"/>
                </w:tcPr>
                <w:p w:rsidR="004470BC" w:rsidRPr="00856BFF" w:rsidRDefault="004470BC" w:rsidP="00657443">
                  <w:pPr>
                    <w:pStyle w:val="TableArialNarrow"/>
                    <w:rPr>
                      <w:rFonts w:ascii="Arial" w:hAnsi="Arial" w:cs="Arial"/>
                    </w:rPr>
                  </w:pPr>
                  <w:r w:rsidRPr="00856BFF">
                    <w:rPr>
                      <w:rFonts w:ascii="Arial" w:hAnsi="Arial" w:cs="Arial"/>
                    </w:rPr>
                    <w:t>Material</w:t>
                  </w:r>
                </w:p>
              </w:tc>
              <w:tc>
                <w:tcPr>
                  <w:tcW w:w="2648" w:type="dxa"/>
                  <w:shd w:val="clear" w:color="auto" w:fill="E6E6E6"/>
                  <w:vAlign w:val="center"/>
                </w:tcPr>
                <w:p w:rsidR="004470BC" w:rsidRPr="00856BFF" w:rsidRDefault="004470BC" w:rsidP="00657443">
                  <w:pPr>
                    <w:pStyle w:val="TableArialNarrow"/>
                    <w:rPr>
                      <w:rFonts w:ascii="Arial" w:hAnsi="Arial" w:cs="Arial"/>
                    </w:rPr>
                  </w:pPr>
                  <w:r w:rsidRPr="00856BFF">
                    <w:rPr>
                      <w:rFonts w:ascii="Arial" w:hAnsi="Arial" w:cs="Arial"/>
                    </w:rPr>
                    <w:t>Description of transfer</w:t>
                  </w:r>
                </w:p>
              </w:tc>
              <w:tc>
                <w:tcPr>
                  <w:tcW w:w="3685" w:type="dxa"/>
                  <w:shd w:val="clear" w:color="auto" w:fill="E6E6E6"/>
                  <w:vAlign w:val="center"/>
                </w:tcPr>
                <w:p w:rsidR="004470BC" w:rsidRPr="00856BFF" w:rsidRDefault="004470BC" w:rsidP="00657443">
                  <w:pPr>
                    <w:pStyle w:val="TableArialNarrow"/>
                    <w:rPr>
                      <w:rFonts w:ascii="Arial" w:hAnsi="Arial" w:cs="Arial"/>
                    </w:rPr>
                  </w:pPr>
                  <w:r w:rsidRPr="00856BFF">
                    <w:rPr>
                      <w:rFonts w:ascii="Arial" w:hAnsi="Arial" w:cs="Arial"/>
                    </w:rPr>
                    <w:t>Destination and reporting requirements</w:t>
                  </w:r>
                </w:p>
              </w:tc>
            </w:tr>
            <w:tr w:rsidR="004470BC" w:rsidRPr="00856BFF" w:rsidTr="00657443">
              <w:tc>
                <w:tcPr>
                  <w:tcW w:w="1888" w:type="dxa"/>
                  <w:vAlign w:val="center"/>
                </w:tcPr>
                <w:p w:rsidR="004470BC" w:rsidRPr="00856BFF" w:rsidRDefault="004470BC" w:rsidP="00657443">
                  <w:pPr>
                    <w:pStyle w:val="TableArialNarrow"/>
                    <w:rPr>
                      <w:rFonts w:ascii="Arial" w:hAnsi="Arial" w:cs="Arial"/>
                    </w:rPr>
                  </w:pPr>
                  <w:r w:rsidRPr="00856BFF">
                    <w:rPr>
                      <w:rFonts w:ascii="Arial" w:hAnsi="Arial" w:cs="Arial"/>
                    </w:rPr>
                    <w:t>Carcasses</w:t>
                  </w:r>
                </w:p>
              </w:tc>
              <w:tc>
                <w:tcPr>
                  <w:tcW w:w="2648" w:type="dxa"/>
                  <w:vAlign w:val="center"/>
                </w:tcPr>
                <w:p w:rsidR="004470BC" w:rsidRPr="00856BFF" w:rsidRDefault="004470BC" w:rsidP="00657443">
                  <w:pPr>
                    <w:pStyle w:val="TableArialNarrow"/>
                    <w:rPr>
                      <w:rFonts w:ascii="Arial" w:hAnsi="Arial" w:cs="Arial"/>
                    </w:rPr>
                  </w:pPr>
                  <w:r>
                    <w:rPr>
                      <w:rFonts w:ascii="Arial" w:hAnsi="Arial" w:cs="Arial"/>
                    </w:rPr>
                    <w:t xml:space="preserve">(1) </w:t>
                  </w:r>
                  <w:r w:rsidRPr="00856BFF">
                    <w:rPr>
                      <w:rFonts w:ascii="Arial" w:hAnsi="Arial" w:cs="Arial"/>
                    </w:rPr>
                    <w:t>Buried on-site to decompose.</w:t>
                  </w:r>
                </w:p>
              </w:tc>
              <w:tc>
                <w:tcPr>
                  <w:tcW w:w="3685" w:type="dxa"/>
                  <w:vAlign w:val="center"/>
                </w:tcPr>
                <w:p w:rsidR="004470BC" w:rsidRPr="00856BFF" w:rsidRDefault="004470BC" w:rsidP="00657443">
                  <w:pPr>
                    <w:pStyle w:val="TableArialNarrow"/>
                    <w:rPr>
                      <w:rFonts w:ascii="Arial" w:hAnsi="Arial" w:cs="Arial"/>
                    </w:rPr>
                  </w:pPr>
                  <w:r w:rsidRPr="00856BFF">
                    <w:rPr>
                      <w:rFonts w:ascii="Arial" w:hAnsi="Arial" w:cs="Arial"/>
                    </w:rPr>
                    <w:t>On-site burial of carcasses is not considered to be a transfer and therefore does not need to be reported.</w:t>
                  </w:r>
                </w:p>
              </w:tc>
            </w:tr>
            <w:tr w:rsidR="004470BC" w:rsidRPr="00856BFF" w:rsidTr="00657443">
              <w:tc>
                <w:tcPr>
                  <w:tcW w:w="1888" w:type="dxa"/>
                  <w:vMerge w:val="restart"/>
                  <w:vAlign w:val="center"/>
                </w:tcPr>
                <w:p w:rsidR="004470BC" w:rsidRPr="00856BFF" w:rsidRDefault="004470BC" w:rsidP="00657443">
                  <w:pPr>
                    <w:pStyle w:val="TableArialNarrow"/>
                    <w:rPr>
                      <w:rFonts w:ascii="Arial" w:hAnsi="Arial" w:cs="Arial"/>
                    </w:rPr>
                  </w:pPr>
                  <w:r w:rsidRPr="00856BFF">
                    <w:rPr>
                      <w:rFonts w:ascii="Arial" w:hAnsi="Arial" w:cs="Arial"/>
                    </w:rPr>
                    <w:t>Effluent</w:t>
                  </w:r>
                </w:p>
              </w:tc>
              <w:tc>
                <w:tcPr>
                  <w:tcW w:w="2648" w:type="dxa"/>
                  <w:vAlign w:val="center"/>
                </w:tcPr>
                <w:p w:rsidR="004470BC" w:rsidRPr="00856BFF" w:rsidRDefault="004470BC" w:rsidP="00657443">
                  <w:pPr>
                    <w:pStyle w:val="TableArialNarrow"/>
                    <w:rPr>
                      <w:rFonts w:ascii="Arial" w:hAnsi="Arial" w:cs="Arial"/>
                    </w:rPr>
                  </w:pPr>
                  <w:r>
                    <w:rPr>
                      <w:rFonts w:ascii="Arial" w:hAnsi="Arial" w:cs="Arial"/>
                    </w:rPr>
                    <w:t xml:space="preserve">(2) </w:t>
                  </w:r>
                  <w:r w:rsidRPr="00856BFF">
                    <w:rPr>
                      <w:rFonts w:ascii="Arial" w:hAnsi="Arial" w:cs="Arial"/>
                    </w:rPr>
                    <w:t>Screened solids are composted and applied to the land.</w:t>
                  </w:r>
                </w:p>
              </w:tc>
              <w:tc>
                <w:tcPr>
                  <w:tcW w:w="3685" w:type="dxa"/>
                  <w:vAlign w:val="center"/>
                </w:tcPr>
                <w:p w:rsidR="004470BC" w:rsidRPr="00856BFF" w:rsidRDefault="004470BC" w:rsidP="00657443">
                  <w:pPr>
                    <w:pStyle w:val="TableArialNarrow"/>
                    <w:rPr>
                      <w:rFonts w:ascii="Arial" w:hAnsi="Arial" w:cs="Arial"/>
                    </w:rPr>
                  </w:pPr>
                  <w:r w:rsidRPr="00856BFF">
                    <w:rPr>
                      <w:rFonts w:ascii="Arial" w:hAnsi="Arial" w:cs="Arial"/>
                    </w:rPr>
                    <w:t>On-site application of solids for reuse is considered a voluntary reporting transfer destination and therefore can be reported if the facility chooses.</w:t>
                  </w:r>
                </w:p>
              </w:tc>
            </w:tr>
            <w:tr w:rsidR="004470BC" w:rsidRPr="00856BFF" w:rsidTr="00657443">
              <w:tc>
                <w:tcPr>
                  <w:tcW w:w="1888" w:type="dxa"/>
                  <w:vMerge/>
                  <w:vAlign w:val="center"/>
                </w:tcPr>
                <w:p w:rsidR="004470BC" w:rsidRPr="00856BFF" w:rsidRDefault="004470BC" w:rsidP="00657443">
                  <w:pPr>
                    <w:pStyle w:val="TableArialNarrow"/>
                    <w:rPr>
                      <w:rFonts w:ascii="Arial" w:hAnsi="Arial" w:cs="Arial"/>
                    </w:rPr>
                  </w:pPr>
                </w:p>
              </w:tc>
              <w:tc>
                <w:tcPr>
                  <w:tcW w:w="2648" w:type="dxa"/>
                  <w:vAlign w:val="center"/>
                </w:tcPr>
                <w:p w:rsidR="004470BC" w:rsidRPr="00856BFF" w:rsidRDefault="004470BC" w:rsidP="00657443">
                  <w:pPr>
                    <w:pStyle w:val="TableArialNarrow"/>
                    <w:rPr>
                      <w:rFonts w:ascii="Arial" w:hAnsi="Arial" w:cs="Arial"/>
                    </w:rPr>
                  </w:pPr>
                  <w:r>
                    <w:rPr>
                      <w:rFonts w:ascii="Arial" w:hAnsi="Arial" w:cs="Arial"/>
                    </w:rPr>
                    <w:t xml:space="preserve">(3) </w:t>
                  </w:r>
                  <w:r w:rsidRPr="00856BFF">
                    <w:rPr>
                      <w:rFonts w:ascii="Arial" w:hAnsi="Arial" w:cs="Arial"/>
                    </w:rPr>
                    <w:t>Waste water is sent to evaporation ponds.</w:t>
                  </w:r>
                </w:p>
              </w:tc>
              <w:tc>
                <w:tcPr>
                  <w:tcW w:w="3685" w:type="dxa"/>
                  <w:vAlign w:val="center"/>
                </w:tcPr>
                <w:p w:rsidR="004470BC" w:rsidRPr="00856BFF" w:rsidRDefault="004470BC" w:rsidP="00657443">
                  <w:pPr>
                    <w:pStyle w:val="TableArialNarrow"/>
                    <w:rPr>
                      <w:rFonts w:ascii="Arial" w:hAnsi="Arial" w:cs="Arial"/>
                    </w:rPr>
                  </w:pPr>
                  <w:r w:rsidRPr="00856BFF">
                    <w:rPr>
                      <w:rFonts w:ascii="Arial" w:hAnsi="Arial" w:cs="Arial"/>
                    </w:rPr>
                    <w:t>Waste water sent to evaporation ponds is not regarded as a transfer.</w:t>
                  </w:r>
                </w:p>
              </w:tc>
            </w:tr>
            <w:tr w:rsidR="004470BC" w:rsidRPr="00856BFF" w:rsidTr="00657443">
              <w:tc>
                <w:tcPr>
                  <w:tcW w:w="1888" w:type="dxa"/>
                  <w:vMerge/>
                  <w:vAlign w:val="center"/>
                </w:tcPr>
                <w:p w:rsidR="004470BC" w:rsidRPr="00856BFF" w:rsidRDefault="004470BC" w:rsidP="00657443">
                  <w:pPr>
                    <w:pStyle w:val="TableArialNarrow"/>
                    <w:rPr>
                      <w:rFonts w:ascii="Arial" w:hAnsi="Arial" w:cs="Arial"/>
                    </w:rPr>
                  </w:pPr>
                </w:p>
              </w:tc>
              <w:tc>
                <w:tcPr>
                  <w:tcW w:w="2648" w:type="dxa"/>
                  <w:vAlign w:val="center"/>
                </w:tcPr>
                <w:p w:rsidR="004470BC" w:rsidRPr="00856BFF" w:rsidRDefault="004470BC" w:rsidP="00657443">
                  <w:pPr>
                    <w:pStyle w:val="TableArialNarrow"/>
                    <w:rPr>
                      <w:rFonts w:ascii="Arial" w:hAnsi="Arial" w:cs="Arial"/>
                    </w:rPr>
                  </w:pPr>
                  <w:r>
                    <w:rPr>
                      <w:rFonts w:ascii="Arial" w:hAnsi="Arial" w:cs="Arial"/>
                    </w:rPr>
                    <w:t xml:space="preserve">(4) </w:t>
                  </w:r>
                  <w:r w:rsidRPr="00856BFF">
                    <w:rPr>
                      <w:rFonts w:ascii="Arial" w:hAnsi="Arial" w:cs="Arial"/>
                    </w:rPr>
                    <w:t>Sludge is applied to the land as a fertiliser.</w:t>
                  </w:r>
                </w:p>
              </w:tc>
              <w:tc>
                <w:tcPr>
                  <w:tcW w:w="3685" w:type="dxa"/>
                  <w:vAlign w:val="center"/>
                </w:tcPr>
                <w:p w:rsidR="004470BC" w:rsidRPr="00856BFF" w:rsidRDefault="004470BC" w:rsidP="00657443">
                  <w:pPr>
                    <w:pStyle w:val="TableArialNarrow"/>
                    <w:rPr>
                      <w:rFonts w:ascii="Arial" w:hAnsi="Arial" w:cs="Arial"/>
                    </w:rPr>
                  </w:pPr>
                  <w:r w:rsidRPr="00856BFF">
                    <w:rPr>
                      <w:rFonts w:ascii="Arial" w:hAnsi="Arial" w:cs="Arial"/>
                    </w:rPr>
                    <w:t>As with the screened solids, application of the sludge for reuse is considered a voluntary reporting destination and therefore can be reported if the facility chooses.</w:t>
                  </w:r>
                </w:p>
              </w:tc>
            </w:tr>
          </w:tbl>
          <w:p w:rsidR="004470BC" w:rsidRPr="00856BFF" w:rsidRDefault="004470BC" w:rsidP="00657443">
            <w:pPr>
              <w:rPr>
                <w:rFonts w:ascii="Arial" w:hAnsi="Arial" w:cs="Arial"/>
              </w:rPr>
            </w:pPr>
          </w:p>
          <w:p w:rsidR="004470BC" w:rsidRPr="00856BFF" w:rsidRDefault="004470BC" w:rsidP="00657443">
            <w:pPr>
              <w:pStyle w:val="StyleStepItalic1"/>
              <w:rPr>
                <w:rFonts w:ascii="Arial" w:hAnsi="Arial" w:cs="Arial"/>
              </w:rPr>
            </w:pPr>
            <w:r w:rsidRPr="00856BFF">
              <w:rPr>
                <w:rFonts w:ascii="Arial" w:hAnsi="Arial" w:cs="Arial"/>
              </w:rPr>
              <w:t xml:space="preserve">Determine if the materials in each waste stream contain triggered </w:t>
            </w:r>
            <w:smartTag w:uri="urn:schemas-microsoft-com:office:smarttags" w:element="PersonName">
              <w:r w:rsidRPr="00856BFF">
                <w:rPr>
                  <w:rFonts w:ascii="Arial" w:hAnsi="Arial" w:cs="Arial"/>
                </w:rPr>
                <w:t>NPI</w:t>
              </w:r>
            </w:smartTag>
            <w:r w:rsidRPr="00856BFF">
              <w:rPr>
                <w:rFonts w:ascii="Arial" w:hAnsi="Arial" w:cs="Arial"/>
              </w:rPr>
              <w:t xml:space="preserve"> substances</w:t>
            </w:r>
          </w:p>
          <w:p w:rsidR="004470BC" w:rsidRPr="00856BFF" w:rsidRDefault="004470BC" w:rsidP="00657443">
            <w:pPr>
              <w:rPr>
                <w:rFonts w:ascii="Arial" w:hAnsi="Arial" w:cs="Arial"/>
              </w:rPr>
            </w:pPr>
          </w:p>
          <w:p w:rsidR="004470BC" w:rsidRPr="00856BFF" w:rsidRDefault="004470BC" w:rsidP="00657443">
            <w:pPr>
              <w:rPr>
                <w:rFonts w:ascii="Arial" w:hAnsi="Arial" w:cs="Arial"/>
              </w:rPr>
            </w:pPr>
            <w:r w:rsidRPr="00856BFF">
              <w:rPr>
                <w:rFonts w:ascii="Arial" w:hAnsi="Arial" w:cs="Arial"/>
              </w:rPr>
              <w:t xml:space="preserve">The facility has identified that it can voluntarily report the transfer of </w:t>
            </w:r>
            <w:smartTag w:uri="urn:schemas-microsoft-com:office:smarttags" w:element="PersonName">
              <w:r w:rsidRPr="00856BFF">
                <w:rPr>
                  <w:rFonts w:ascii="Arial" w:hAnsi="Arial" w:cs="Arial"/>
                </w:rPr>
                <w:t>NPI</w:t>
              </w:r>
            </w:smartTag>
            <w:r w:rsidRPr="00856BFF">
              <w:rPr>
                <w:rFonts w:ascii="Arial" w:hAnsi="Arial" w:cs="Arial"/>
              </w:rPr>
              <w:t xml:space="preserve"> substances in the screened solids and sludge. These materials are known to contain </w:t>
            </w:r>
            <w:r>
              <w:rPr>
                <w:rFonts w:ascii="Arial" w:hAnsi="Arial" w:cs="Arial"/>
              </w:rPr>
              <w:t>t</w:t>
            </w:r>
            <w:r w:rsidRPr="00856BFF">
              <w:rPr>
                <w:rFonts w:ascii="Arial" w:hAnsi="Arial" w:cs="Arial"/>
              </w:rPr>
              <w:t xml:space="preserve">otal </w:t>
            </w:r>
            <w:r>
              <w:rPr>
                <w:rFonts w:ascii="Arial" w:hAnsi="Arial" w:cs="Arial"/>
              </w:rPr>
              <w:t>n</w:t>
            </w:r>
            <w:r w:rsidRPr="00856BFF">
              <w:rPr>
                <w:rFonts w:ascii="Arial" w:hAnsi="Arial" w:cs="Arial"/>
              </w:rPr>
              <w:t xml:space="preserve">itrogen and </w:t>
            </w:r>
            <w:r>
              <w:rPr>
                <w:rFonts w:ascii="Arial" w:hAnsi="Arial" w:cs="Arial"/>
              </w:rPr>
              <w:t>t</w:t>
            </w:r>
            <w:r w:rsidRPr="00856BFF">
              <w:rPr>
                <w:rFonts w:ascii="Arial" w:hAnsi="Arial" w:cs="Arial"/>
              </w:rPr>
              <w:t xml:space="preserve">otal </w:t>
            </w:r>
            <w:r>
              <w:rPr>
                <w:rFonts w:ascii="Arial" w:hAnsi="Arial" w:cs="Arial"/>
              </w:rPr>
              <w:t>p</w:t>
            </w:r>
            <w:r w:rsidRPr="00856BFF">
              <w:rPr>
                <w:rFonts w:ascii="Arial" w:hAnsi="Arial" w:cs="Arial"/>
              </w:rPr>
              <w:t>hosphorus.</w:t>
            </w:r>
          </w:p>
          <w:p w:rsidR="004470BC" w:rsidRPr="00856BFF" w:rsidRDefault="004470BC" w:rsidP="00657443">
            <w:pPr>
              <w:rPr>
                <w:rFonts w:ascii="Arial" w:hAnsi="Arial" w:cs="Arial"/>
              </w:rPr>
            </w:pPr>
          </w:p>
          <w:p w:rsidR="004470BC" w:rsidRPr="00856BFF" w:rsidRDefault="004470BC" w:rsidP="00657443">
            <w:pPr>
              <w:pStyle w:val="StyleStepItalic1"/>
              <w:rPr>
                <w:rFonts w:ascii="Arial" w:hAnsi="Arial" w:cs="Arial"/>
              </w:rPr>
            </w:pPr>
            <w:r w:rsidRPr="00856BFF">
              <w:rPr>
                <w:rFonts w:ascii="Arial" w:hAnsi="Arial" w:cs="Arial"/>
              </w:rPr>
              <w:t>Estimate quantities of substances transferred in waste</w:t>
            </w:r>
          </w:p>
          <w:p w:rsidR="004470BC" w:rsidRPr="00856BFF" w:rsidRDefault="004470BC" w:rsidP="00657443">
            <w:pPr>
              <w:rPr>
                <w:rFonts w:ascii="Arial" w:hAnsi="Arial" w:cs="Arial"/>
              </w:rPr>
            </w:pPr>
          </w:p>
          <w:p w:rsidR="004470BC" w:rsidRPr="00856BFF" w:rsidRDefault="004B4B41" w:rsidP="00657443">
            <w:pPr>
              <w:rPr>
                <w:rFonts w:ascii="Arial" w:hAnsi="Arial" w:cs="Arial"/>
              </w:rPr>
            </w:pPr>
            <w:r w:rsidRPr="00856BFF">
              <w:rPr>
                <w:rFonts w:ascii="Arial" w:hAnsi="Arial" w:cs="Arial"/>
              </w:rPr>
              <w:t xml:space="preserve">The facility </w:t>
            </w:r>
            <w:r>
              <w:rPr>
                <w:rFonts w:ascii="Arial" w:hAnsi="Arial" w:cs="Arial"/>
              </w:rPr>
              <w:t>can use results of chemical analysis</w:t>
            </w:r>
            <w:r w:rsidRPr="00856BFF">
              <w:rPr>
                <w:rFonts w:ascii="Arial" w:hAnsi="Arial" w:cs="Arial"/>
              </w:rPr>
              <w:t xml:space="preserve"> </w:t>
            </w:r>
            <w:r>
              <w:rPr>
                <w:rFonts w:ascii="Arial" w:hAnsi="Arial" w:cs="Arial"/>
              </w:rPr>
              <w:t xml:space="preserve">and total throughput volumes/mass </w:t>
            </w:r>
            <w:r w:rsidRPr="00856BFF">
              <w:rPr>
                <w:rFonts w:ascii="Arial" w:hAnsi="Arial" w:cs="Arial"/>
              </w:rPr>
              <w:t xml:space="preserve">to calculate </w:t>
            </w:r>
            <w:r>
              <w:rPr>
                <w:rFonts w:ascii="Arial" w:hAnsi="Arial" w:cs="Arial"/>
              </w:rPr>
              <w:t>the mass of</w:t>
            </w:r>
            <w:r w:rsidRPr="00856BFF">
              <w:rPr>
                <w:rFonts w:ascii="Arial" w:hAnsi="Arial" w:cs="Arial"/>
              </w:rPr>
              <w:t xml:space="preserve"> </w:t>
            </w:r>
            <w:r>
              <w:rPr>
                <w:rFonts w:ascii="Arial" w:hAnsi="Arial" w:cs="Arial"/>
              </w:rPr>
              <w:t>NPI</w:t>
            </w:r>
            <w:r w:rsidRPr="00856BFF">
              <w:rPr>
                <w:rFonts w:ascii="Arial" w:hAnsi="Arial" w:cs="Arial"/>
              </w:rPr>
              <w:t xml:space="preserve"> substances</w:t>
            </w:r>
            <w:r>
              <w:rPr>
                <w:rFonts w:ascii="Arial" w:hAnsi="Arial" w:cs="Arial"/>
              </w:rPr>
              <w:t xml:space="preserve"> transferred in waste</w:t>
            </w:r>
            <w:r w:rsidRPr="00856BFF">
              <w:rPr>
                <w:rFonts w:ascii="Arial" w:hAnsi="Arial" w:cs="Arial"/>
              </w:rPr>
              <w:t>.</w:t>
            </w:r>
          </w:p>
        </w:tc>
      </w:tr>
    </w:tbl>
    <w:p w:rsidR="004470BC" w:rsidRPr="00856BFF" w:rsidRDefault="004470BC" w:rsidP="004470BC">
      <w:pPr>
        <w:rPr>
          <w:rFonts w:ascii="Arial" w:hAnsi="Arial" w:cs="Arial"/>
        </w:rPr>
      </w:pPr>
      <w:r w:rsidRPr="00856BFF">
        <w:rPr>
          <w:rFonts w:ascii="Arial" w:hAnsi="Arial" w:cs="Arial"/>
        </w:rPr>
        <w:br w:type="page"/>
      </w:r>
    </w:p>
    <w:tbl>
      <w:tblPr>
        <w:tblW w:w="5000" w:type="pct"/>
        <w:tblLook w:val="0000"/>
      </w:tblPr>
      <w:tblGrid>
        <w:gridCol w:w="9428"/>
      </w:tblGrid>
      <w:tr w:rsidR="004470BC" w:rsidRPr="00856BFF" w:rsidTr="00657443">
        <w:trPr>
          <w:tblHeader/>
        </w:trPr>
        <w:tc>
          <w:tcPr>
            <w:tcW w:w="5000" w:type="pct"/>
            <w:tcBorders>
              <w:top w:val="single" w:sz="4" w:space="0" w:color="000000"/>
              <w:left w:val="single" w:sz="4" w:space="0" w:color="000000"/>
              <w:right w:val="single" w:sz="4" w:space="0" w:color="000000"/>
            </w:tcBorders>
            <w:shd w:val="clear" w:color="auto" w:fill="E6E6E6"/>
          </w:tcPr>
          <w:p w:rsidR="004470BC" w:rsidRPr="00856BFF" w:rsidRDefault="000D0AA6" w:rsidP="000D0AA6">
            <w:pPr>
              <w:pStyle w:val="Bold"/>
              <w:rPr>
                <w:rFonts w:ascii="Arial" w:hAnsi="Arial" w:cs="Arial"/>
              </w:rPr>
            </w:pPr>
            <w:bookmarkStart w:id="139" w:name="_Toc237230167"/>
            <w:bookmarkStart w:id="140" w:name="_Toc428975641"/>
            <w:r w:rsidRPr="00856BFF">
              <w:rPr>
                <w:rFonts w:ascii="Arial" w:hAnsi="Arial" w:cs="Arial"/>
              </w:rPr>
              <w:t>E</w:t>
            </w:r>
            <w:r>
              <w:rPr>
                <w:rFonts w:ascii="Arial" w:hAnsi="Arial" w:cs="Arial"/>
              </w:rPr>
              <w:t>XAMPLE</w:t>
            </w:r>
            <w:r w:rsidRPr="00856BFF">
              <w:rPr>
                <w:rFonts w:ascii="Arial" w:hAnsi="Arial" w:cs="Arial"/>
              </w:rPr>
              <w:t xml:space="preserve"> </w:t>
            </w:r>
            <w:r w:rsidR="008A063D" w:rsidRPr="00856BFF">
              <w:rPr>
                <w:rFonts w:ascii="Arial" w:hAnsi="Arial" w:cs="Arial"/>
              </w:rPr>
              <w:fldChar w:fldCharType="begin"/>
            </w:r>
            <w:r w:rsidRPr="00856BFF">
              <w:rPr>
                <w:rFonts w:ascii="Arial" w:hAnsi="Arial" w:cs="Arial"/>
              </w:rPr>
              <w:instrText xml:space="preserve"> SEQ Example \* ARABIC </w:instrText>
            </w:r>
            <w:r w:rsidR="008A063D" w:rsidRPr="00856BFF">
              <w:rPr>
                <w:rFonts w:ascii="Arial" w:hAnsi="Arial" w:cs="Arial"/>
              </w:rPr>
              <w:fldChar w:fldCharType="separate"/>
            </w:r>
            <w:r w:rsidR="00036C15">
              <w:rPr>
                <w:rFonts w:ascii="Arial" w:hAnsi="Arial" w:cs="Arial"/>
                <w:noProof/>
              </w:rPr>
              <w:t>6</w:t>
            </w:r>
            <w:bookmarkEnd w:id="139"/>
            <w:r w:rsidR="008A063D" w:rsidRPr="00856BFF">
              <w:rPr>
                <w:rFonts w:ascii="Arial" w:hAnsi="Arial" w:cs="Arial"/>
              </w:rPr>
              <w:fldChar w:fldCharType="end"/>
            </w:r>
            <w:r>
              <w:rPr>
                <w:rFonts w:ascii="Arial" w:hAnsi="Arial" w:cs="Arial"/>
              </w:rPr>
              <w:t xml:space="preserve">  </w:t>
            </w:r>
            <w:r w:rsidR="004470BC" w:rsidRPr="00856BFF">
              <w:rPr>
                <w:rFonts w:ascii="Arial" w:hAnsi="Arial" w:cs="Arial"/>
              </w:rPr>
              <w:t>Determining transfers of substances in waste from a timber product manufacturer</w:t>
            </w:r>
            <w:bookmarkEnd w:id="140"/>
          </w:p>
        </w:tc>
      </w:tr>
      <w:tr w:rsidR="004470BC" w:rsidRPr="00856BFF" w:rsidTr="00657443">
        <w:trPr>
          <w:tblHeader/>
        </w:trPr>
        <w:tc>
          <w:tcPr>
            <w:tcW w:w="5000" w:type="pct"/>
            <w:tcBorders>
              <w:left w:val="single" w:sz="4" w:space="0" w:color="000000"/>
              <w:right w:val="single" w:sz="4" w:space="0" w:color="000000"/>
            </w:tcBorders>
          </w:tcPr>
          <w:p w:rsidR="004470BC" w:rsidRPr="00856BFF" w:rsidRDefault="004470BC" w:rsidP="00657443">
            <w:pPr>
              <w:rPr>
                <w:rFonts w:ascii="Arial" w:hAnsi="Arial" w:cs="Arial"/>
              </w:rPr>
            </w:pPr>
          </w:p>
        </w:tc>
      </w:tr>
      <w:tr w:rsidR="004470BC" w:rsidRPr="00856BFF" w:rsidTr="00657443">
        <w:tc>
          <w:tcPr>
            <w:tcW w:w="5000" w:type="pct"/>
            <w:tcBorders>
              <w:left w:val="single" w:sz="4" w:space="0" w:color="000000"/>
              <w:bottom w:val="single" w:sz="4" w:space="0" w:color="000000"/>
              <w:right w:val="single" w:sz="4" w:space="0" w:color="000000"/>
            </w:tcBorders>
          </w:tcPr>
          <w:p w:rsidR="004470BC" w:rsidRPr="00856BFF" w:rsidRDefault="004470BC" w:rsidP="00657443">
            <w:pPr>
              <w:rPr>
                <w:rFonts w:ascii="Arial" w:hAnsi="Arial" w:cs="Arial"/>
              </w:rPr>
            </w:pPr>
            <w:r w:rsidRPr="00856BFF">
              <w:rPr>
                <w:rFonts w:ascii="Arial" w:hAnsi="Arial" w:cs="Arial"/>
              </w:rPr>
              <w:t>The facility manufactures timber products of various lengths and thicknesses, with both laminated and un-laminated coatings. The facility also collects wood waste to make a reconstructed timber product.</w:t>
            </w:r>
          </w:p>
          <w:p w:rsidR="004470BC" w:rsidRPr="00856BFF" w:rsidRDefault="004470BC" w:rsidP="00657443">
            <w:pPr>
              <w:rPr>
                <w:rFonts w:ascii="Arial" w:hAnsi="Arial" w:cs="Arial"/>
              </w:rPr>
            </w:pPr>
          </w:p>
          <w:p w:rsidR="004470BC" w:rsidRPr="00856BFF" w:rsidRDefault="004470BC" w:rsidP="00657443">
            <w:pPr>
              <w:rPr>
                <w:rFonts w:ascii="Arial" w:hAnsi="Arial" w:cs="Arial"/>
              </w:rPr>
            </w:pPr>
            <w:r w:rsidRPr="00856BFF">
              <w:rPr>
                <w:rFonts w:ascii="Arial" w:hAnsi="Arial" w:cs="Arial"/>
              </w:rPr>
              <w:t>The facility has identified that it triggers the requirement to report through combustion (Category 2</w:t>
            </w:r>
            <w:r w:rsidR="007D775C">
              <w:rPr>
                <w:rFonts w:ascii="Arial" w:hAnsi="Arial" w:cs="Arial"/>
              </w:rPr>
              <w:t>b</w:t>
            </w:r>
            <w:r w:rsidRPr="00856BFF">
              <w:rPr>
                <w:rFonts w:ascii="Arial" w:hAnsi="Arial" w:cs="Arial"/>
              </w:rPr>
              <w:t>) as well as formaldehyde emissions (Category 1).</w:t>
            </w:r>
          </w:p>
          <w:p w:rsidR="004470BC" w:rsidRPr="00856BFF" w:rsidRDefault="004470BC" w:rsidP="00657443">
            <w:pPr>
              <w:rPr>
                <w:rFonts w:ascii="Arial" w:hAnsi="Arial" w:cs="Arial"/>
              </w:rPr>
            </w:pPr>
          </w:p>
          <w:p w:rsidR="004470BC" w:rsidRPr="00856BFF" w:rsidRDefault="004470BC" w:rsidP="004470BC">
            <w:pPr>
              <w:pStyle w:val="Step"/>
              <w:numPr>
                <w:ilvl w:val="0"/>
                <w:numId w:val="19"/>
              </w:numPr>
              <w:rPr>
                <w:rFonts w:ascii="Arial" w:hAnsi="Arial" w:cs="Arial"/>
                <w:i/>
                <w:iCs/>
              </w:rPr>
            </w:pPr>
            <w:r w:rsidRPr="00856BFF">
              <w:rPr>
                <w:rFonts w:ascii="Arial" w:hAnsi="Arial" w:cs="Arial"/>
                <w:i/>
                <w:iCs/>
              </w:rPr>
              <w:t>Identify the waste streams on your facility</w:t>
            </w:r>
          </w:p>
          <w:p w:rsidR="004470BC" w:rsidRPr="00856BFF" w:rsidRDefault="004470BC" w:rsidP="00657443">
            <w:pPr>
              <w:tabs>
                <w:tab w:val="left" w:pos="3692"/>
              </w:tabs>
              <w:rPr>
                <w:rFonts w:ascii="Arial" w:hAnsi="Arial" w:cs="Arial"/>
              </w:rPr>
            </w:pPr>
            <w:r w:rsidRPr="00856BFF">
              <w:rPr>
                <w:rFonts w:ascii="Arial" w:hAnsi="Arial" w:cs="Arial"/>
              </w:rPr>
              <w:tab/>
            </w:r>
          </w:p>
          <w:p w:rsidR="004470BC" w:rsidRPr="00856BFF" w:rsidRDefault="004470BC" w:rsidP="00657443">
            <w:pPr>
              <w:rPr>
                <w:rFonts w:ascii="Arial" w:hAnsi="Arial" w:cs="Arial"/>
              </w:rPr>
            </w:pPr>
            <w:r w:rsidRPr="00856BFF">
              <w:rPr>
                <w:rFonts w:ascii="Arial" w:hAnsi="Arial" w:cs="Arial"/>
              </w:rPr>
              <w:t>The facility identifies that there are two main waste streams: general waste and prescribed industrial waste. The general waste is mostly generated by the staff canteen and administration areas.</w:t>
            </w:r>
          </w:p>
          <w:p w:rsidR="004470BC" w:rsidRPr="00856BFF" w:rsidRDefault="004470BC" w:rsidP="00657443">
            <w:pPr>
              <w:rPr>
                <w:rFonts w:ascii="Arial" w:hAnsi="Arial" w:cs="Arial"/>
              </w:rPr>
            </w:pPr>
          </w:p>
          <w:p w:rsidR="004470BC" w:rsidRPr="00856BFF" w:rsidRDefault="004470BC" w:rsidP="00657443">
            <w:pPr>
              <w:rPr>
                <w:rFonts w:ascii="Arial" w:hAnsi="Arial" w:cs="Arial"/>
              </w:rPr>
            </w:pPr>
            <w:r w:rsidRPr="00856BFF">
              <w:rPr>
                <w:rFonts w:ascii="Arial" w:hAnsi="Arial" w:cs="Arial"/>
              </w:rPr>
              <w:t>The manufacture of particle board results in liquid prescribed industrial waste, containing formaldehyde based resins and dyes. This waste is sent to concrete lined pits, over time it solidifies and is removed by excavator and taken to a local landfill.</w:t>
            </w:r>
          </w:p>
          <w:p w:rsidR="004470BC" w:rsidRPr="00856BFF" w:rsidRDefault="004470BC" w:rsidP="00657443">
            <w:pPr>
              <w:rPr>
                <w:rFonts w:ascii="Arial" w:hAnsi="Arial" w:cs="Arial"/>
              </w:rPr>
            </w:pPr>
          </w:p>
          <w:p w:rsidR="004470BC" w:rsidRPr="00856BFF" w:rsidRDefault="004470BC" w:rsidP="00657443">
            <w:pPr>
              <w:pStyle w:val="StyleStepItalic1"/>
              <w:rPr>
                <w:rFonts w:ascii="Arial" w:hAnsi="Arial" w:cs="Arial"/>
              </w:rPr>
            </w:pPr>
            <w:r w:rsidRPr="00856BFF">
              <w:rPr>
                <w:rFonts w:ascii="Arial" w:hAnsi="Arial" w:cs="Arial"/>
              </w:rPr>
              <w:t>Identify the destination of the waste streams</w:t>
            </w:r>
          </w:p>
          <w:p w:rsidR="004470BC" w:rsidRPr="00856BFF" w:rsidRDefault="004470BC" w:rsidP="00657443">
            <w:pPr>
              <w:rPr>
                <w:rFonts w:ascii="Arial" w:hAnsi="Arial" w:cs="Arial"/>
              </w:rPr>
            </w:pPr>
          </w:p>
          <w:p w:rsidR="004470BC" w:rsidRPr="00856BFF" w:rsidRDefault="004470BC" w:rsidP="00657443">
            <w:pPr>
              <w:rPr>
                <w:rFonts w:ascii="Arial" w:hAnsi="Arial" w:cs="Arial"/>
              </w:rPr>
            </w:pPr>
            <w:r w:rsidRPr="00856BFF">
              <w:rPr>
                <w:rFonts w:ascii="Arial" w:hAnsi="Arial" w:cs="Arial"/>
              </w:rPr>
              <w:t>The facility examines its waste streams and identifies a number of destinations.</w:t>
            </w:r>
          </w:p>
          <w:p w:rsidR="004470BC" w:rsidRPr="00856BFF" w:rsidRDefault="004470BC" w:rsidP="00657443">
            <w:pPr>
              <w:rPr>
                <w:rFonts w:ascii="Arial" w:hAnsi="Arial" w:cs="Arial"/>
              </w:rPr>
            </w:pPr>
          </w:p>
          <w:tbl>
            <w:tblPr>
              <w:tblW w:w="8221"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11"/>
              <w:gridCol w:w="3333"/>
              <w:gridCol w:w="2977"/>
            </w:tblGrid>
            <w:tr w:rsidR="004470BC" w:rsidRPr="00856BFF" w:rsidTr="00657443">
              <w:tc>
                <w:tcPr>
                  <w:tcW w:w="1911" w:type="dxa"/>
                  <w:shd w:val="clear" w:color="auto" w:fill="E6E6E6"/>
                  <w:vAlign w:val="center"/>
                </w:tcPr>
                <w:p w:rsidR="004470BC" w:rsidRPr="00856BFF" w:rsidRDefault="004470BC" w:rsidP="00657443">
                  <w:pPr>
                    <w:pStyle w:val="TableArialNarrow"/>
                    <w:rPr>
                      <w:rFonts w:ascii="Arial" w:hAnsi="Arial" w:cs="Arial"/>
                    </w:rPr>
                  </w:pPr>
                  <w:r w:rsidRPr="00856BFF">
                    <w:rPr>
                      <w:rFonts w:ascii="Arial" w:hAnsi="Arial" w:cs="Arial"/>
                    </w:rPr>
                    <w:t>Material</w:t>
                  </w:r>
                </w:p>
              </w:tc>
              <w:tc>
                <w:tcPr>
                  <w:tcW w:w="3333" w:type="dxa"/>
                  <w:shd w:val="clear" w:color="auto" w:fill="E6E6E6"/>
                  <w:vAlign w:val="center"/>
                </w:tcPr>
                <w:p w:rsidR="004470BC" w:rsidRPr="00856BFF" w:rsidRDefault="004470BC" w:rsidP="00657443">
                  <w:pPr>
                    <w:pStyle w:val="TableArialNarrow"/>
                    <w:rPr>
                      <w:rFonts w:ascii="Arial" w:hAnsi="Arial" w:cs="Arial"/>
                    </w:rPr>
                  </w:pPr>
                  <w:r w:rsidRPr="00856BFF">
                    <w:rPr>
                      <w:rFonts w:ascii="Arial" w:hAnsi="Arial" w:cs="Arial"/>
                    </w:rPr>
                    <w:t>Description of transfer</w:t>
                  </w:r>
                </w:p>
              </w:tc>
              <w:tc>
                <w:tcPr>
                  <w:tcW w:w="2977" w:type="dxa"/>
                  <w:shd w:val="clear" w:color="auto" w:fill="E6E6E6"/>
                  <w:vAlign w:val="center"/>
                </w:tcPr>
                <w:p w:rsidR="004470BC" w:rsidRPr="00856BFF" w:rsidRDefault="004470BC" w:rsidP="00657443">
                  <w:pPr>
                    <w:pStyle w:val="TableArialNarrow"/>
                    <w:rPr>
                      <w:rFonts w:ascii="Arial" w:hAnsi="Arial" w:cs="Arial"/>
                    </w:rPr>
                  </w:pPr>
                  <w:r w:rsidRPr="00856BFF">
                    <w:rPr>
                      <w:rFonts w:ascii="Arial" w:hAnsi="Arial" w:cs="Arial"/>
                    </w:rPr>
                    <w:t>Destination and reporting requirements</w:t>
                  </w:r>
                </w:p>
              </w:tc>
            </w:tr>
            <w:tr w:rsidR="004470BC" w:rsidRPr="00856BFF" w:rsidTr="006D1ADA">
              <w:tc>
                <w:tcPr>
                  <w:tcW w:w="1911" w:type="dxa"/>
                  <w:vAlign w:val="center"/>
                </w:tcPr>
                <w:p w:rsidR="004470BC" w:rsidRPr="00856BFF" w:rsidRDefault="004470BC" w:rsidP="00657443">
                  <w:pPr>
                    <w:pStyle w:val="TableArialNarrow"/>
                    <w:rPr>
                      <w:rFonts w:ascii="Arial" w:hAnsi="Arial" w:cs="Arial"/>
                    </w:rPr>
                  </w:pPr>
                  <w:r>
                    <w:rPr>
                      <w:rFonts w:ascii="Arial" w:hAnsi="Arial" w:cs="Arial"/>
                    </w:rPr>
                    <w:t>General solid</w:t>
                  </w:r>
                  <w:r w:rsidRPr="00856BFF">
                    <w:rPr>
                      <w:rFonts w:ascii="Arial" w:hAnsi="Arial" w:cs="Arial"/>
                    </w:rPr>
                    <w:t xml:space="preserve"> waste</w:t>
                  </w:r>
                </w:p>
              </w:tc>
              <w:tc>
                <w:tcPr>
                  <w:tcW w:w="3333" w:type="dxa"/>
                  <w:vAlign w:val="center"/>
                </w:tcPr>
                <w:p w:rsidR="004470BC" w:rsidRPr="00856BFF" w:rsidRDefault="004470BC" w:rsidP="00657443">
                  <w:pPr>
                    <w:pStyle w:val="TableArialNarrow"/>
                    <w:rPr>
                      <w:rFonts w:ascii="Arial" w:hAnsi="Arial" w:cs="Arial"/>
                    </w:rPr>
                  </w:pPr>
                  <w:r w:rsidRPr="00856BFF">
                    <w:rPr>
                      <w:rFonts w:ascii="Arial" w:hAnsi="Arial" w:cs="Arial"/>
                    </w:rPr>
                    <w:t xml:space="preserve">Collected by contractor for disposal in </w:t>
                  </w:r>
                  <w:r>
                    <w:rPr>
                      <w:rFonts w:ascii="Arial" w:hAnsi="Arial" w:cs="Arial"/>
                    </w:rPr>
                    <w:t>a landfill</w:t>
                  </w:r>
                  <w:r w:rsidRPr="00856BFF">
                    <w:rPr>
                      <w:rFonts w:ascii="Arial" w:hAnsi="Arial" w:cs="Arial"/>
                    </w:rPr>
                    <w:t xml:space="preserve"> facility.</w:t>
                  </w:r>
                </w:p>
              </w:tc>
              <w:tc>
                <w:tcPr>
                  <w:tcW w:w="2977" w:type="dxa"/>
                  <w:shd w:val="clear" w:color="auto" w:fill="auto"/>
                  <w:vAlign w:val="center"/>
                </w:tcPr>
                <w:p w:rsidR="004470BC" w:rsidRPr="00856BFF" w:rsidRDefault="00D27497" w:rsidP="00D27497">
                  <w:pPr>
                    <w:pStyle w:val="TableArialNarrow"/>
                    <w:rPr>
                      <w:rFonts w:ascii="Arial" w:hAnsi="Arial" w:cs="Arial"/>
                    </w:rPr>
                  </w:pPr>
                  <w:r>
                    <w:rPr>
                      <w:rFonts w:ascii="Arial" w:hAnsi="Arial" w:cs="Arial"/>
                    </w:rPr>
                    <w:t>No reporting is required as general waste is excluded from transfers.</w:t>
                  </w:r>
                </w:p>
              </w:tc>
            </w:tr>
            <w:tr w:rsidR="004470BC" w:rsidRPr="00856BFF" w:rsidTr="00657443">
              <w:tc>
                <w:tcPr>
                  <w:tcW w:w="1911" w:type="dxa"/>
                  <w:vMerge w:val="restart"/>
                  <w:vAlign w:val="center"/>
                </w:tcPr>
                <w:p w:rsidR="004470BC" w:rsidRPr="00856BFF" w:rsidRDefault="004470BC" w:rsidP="00657443">
                  <w:pPr>
                    <w:pStyle w:val="TableArialNarrow"/>
                    <w:rPr>
                      <w:rFonts w:ascii="Arial" w:hAnsi="Arial" w:cs="Arial"/>
                    </w:rPr>
                  </w:pPr>
                  <w:r w:rsidRPr="00856BFF">
                    <w:rPr>
                      <w:rFonts w:ascii="Arial" w:hAnsi="Arial" w:cs="Arial"/>
                    </w:rPr>
                    <w:t>Liquid waste from particle board manufacture</w:t>
                  </w:r>
                </w:p>
              </w:tc>
              <w:tc>
                <w:tcPr>
                  <w:tcW w:w="3333" w:type="dxa"/>
                  <w:vAlign w:val="center"/>
                </w:tcPr>
                <w:p w:rsidR="004470BC" w:rsidRPr="00856BFF" w:rsidRDefault="004470BC" w:rsidP="00657443">
                  <w:pPr>
                    <w:pStyle w:val="TableArialNarrow"/>
                    <w:rPr>
                      <w:rFonts w:ascii="Arial" w:hAnsi="Arial" w:cs="Arial"/>
                    </w:rPr>
                  </w:pPr>
                  <w:r w:rsidRPr="00856BFF">
                    <w:rPr>
                      <w:rFonts w:ascii="Arial" w:hAnsi="Arial" w:cs="Arial"/>
                    </w:rPr>
                    <w:t>Sent to on-site concrete lined pits to solidify.</w:t>
                  </w:r>
                </w:p>
              </w:tc>
              <w:tc>
                <w:tcPr>
                  <w:tcW w:w="2977" w:type="dxa"/>
                  <w:vAlign w:val="center"/>
                </w:tcPr>
                <w:p w:rsidR="004470BC" w:rsidRPr="00856BFF" w:rsidRDefault="004470BC" w:rsidP="00657443">
                  <w:pPr>
                    <w:pStyle w:val="TableArialNarrow"/>
                    <w:rPr>
                      <w:rFonts w:ascii="Arial" w:hAnsi="Arial" w:cs="Arial"/>
                    </w:rPr>
                  </w:pPr>
                  <w:r w:rsidRPr="00856BFF">
                    <w:rPr>
                      <w:rFonts w:ascii="Arial" w:hAnsi="Arial" w:cs="Arial"/>
                    </w:rPr>
                    <w:t>This is not the final destination for the waste and therefore does not have to be reported.</w:t>
                  </w:r>
                </w:p>
              </w:tc>
            </w:tr>
            <w:tr w:rsidR="004470BC" w:rsidRPr="00856BFF" w:rsidTr="00657443">
              <w:tc>
                <w:tcPr>
                  <w:tcW w:w="1911" w:type="dxa"/>
                  <w:vMerge/>
                  <w:vAlign w:val="center"/>
                </w:tcPr>
                <w:p w:rsidR="004470BC" w:rsidRPr="00856BFF" w:rsidRDefault="004470BC" w:rsidP="00657443">
                  <w:pPr>
                    <w:pStyle w:val="TableArialNarrow"/>
                    <w:rPr>
                      <w:rFonts w:ascii="Arial" w:hAnsi="Arial" w:cs="Arial"/>
                    </w:rPr>
                  </w:pPr>
                </w:p>
              </w:tc>
              <w:tc>
                <w:tcPr>
                  <w:tcW w:w="3333" w:type="dxa"/>
                  <w:vAlign w:val="center"/>
                </w:tcPr>
                <w:p w:rsidR="004470BC" w:rsidRPr="00856BFF" w:rsidRDefault="004470BC" w:rsidP="00657443">
                  <w:pPr>
                    <w:pStyle w:val="TableArialNarrow"/>
                    <w:rPr>
                      <w:rFonts w:ascii="Arial" w:hAnsi="Arial" w:cs="Arial"/>
                    </w:rPr>
                  </w:pPr>
                  <w:r w:rsidRPr="00856BFF">
                    <w:rPr>
                      <w:rFonts w:ascii="Arial" w:hAnsi="Arial" w:cs="Arial"/>
                    </w:rPr>
                    <w:t>Solidified product is excavated and taken to local landfill for disposal</w:t>
                  </w:r>
                </w:p>
              </w:tc>
              <w:tc>
                <w:tcPr>
                  <w:tcW w:w="2977" w:type="dxa"/>
                  <w:vAlign w:val="center"/>
                </w:tcPr>
                <w:p w:rsidR="004470BC" w:rsidRPr="00856BFF" w:rsidRDefault="004470BC" w:rsidP="00657443">
                  <w:pPr>
                    <w:pStyle w:val="TableArialNarrow"/>
                    <w:rPr>
                      <w:rFonts w:ascii="Arial" w:hAnsi="Arial" w:cs="Arial"/>
                    </w:rPr>
                  </w:pPr>
                  <w:r w:rsidRPr="00856BFF">
                    <w:rPr>
                      <w:rFonts w:ascii="Arial" w:hAnsi="Arial" w:cs="Arial"/>
                    </w:rPr>
                    <w:t>Off-site containment (i.e. landfill) is a mandatory reporting destination.</w:t>
                  </w:r>
                </w:p>
              </w:tc>
            </w:tr>
          </w:tbl>
          <w:p w:rsidR="004470BC" w:rsidRPr="00856BFF" w:rsidRDefault="004470BC" w:rsidP="00657443">
            <w:pPr>
              <w:rPr>
                <w:rFonts w:ascii="Arial" w:hAnsi="Arial" w:cs="Arial"/>
              </w:rPr>
            </w:pPr>
          </w:p>
          <w:p w:rsidR="004470BC" w:rsidRPr="00856BFF" w:rsidRDefault="004470BC" w:rsidP="00657443">
            <w:pPr>
              <w:pStyle w:val="StyleStepItalic1"/>
              <w:rPr>
                <w:rFonts w:ascii="Arial" w:hAnsi="Arial" w:cs="Arial"/>
              </w:rPr>
            </w:pPr>
            <w:r w:rsidRPr="00856BFF">
              <w:rPr>
                <w:rFonts w:ascii="Arial" w:hAnsi="Arial" w:cs="Arial"/>
              </w:rPr>
              <w:t xml:space="preserve">Determine if the materials in each waste stream contain triggered </w:t>
            </w:r>
            <w:smartTag w:uri="urn:schemas-microsoft-com:office:smarttags" w:element="PersonName">
              <w:r w:rsidRPr="00856BFF">
                <w:rPr>
                  <w:rFonts w:ascii="Arial" w:hAnsi="Arial" w:cs="Arial"/>
                </w:rPr>
                <w:t>NPI</w:t>
              </w:r>
            </w:smartTag>
            <w:r w:rsidRPr="00856BFF">
              <w:rPr>
                <w:rFonts w:ascii="Arial" w:hAnsi="Arial" w:cs="Arial"/>
              </w:rPr>
              <w:t xml:space="preserve"> substances</w:t>
            </w:r>
          </w:p>
          <w:p w:rsidR="004470BC" w:rsidRPr="00856BFF" w:rsidRDefault="004470BC" w:rsidP="00657443">
            <w:pPr>
              <w:rPr>
                <w:rFonts w:ascii="Arial" w:hAnsi="Arial" w:cs="Arial"/>
              </w:rPr>
            </w:pPr>
          </w:p>
          <w:p w:rsidR="004470BC" w:rsidRPr="00856BFF" w:rsidRDefault="004470BC" w:rsidP="00657443">
            <w:pPr>
              <w:rPr>
                <w:rFonts w:ascii="Arial" w:hAnsi="Arial" w:cs="Arial"/>
              </w:rPr>
            </w:pPr>
            <w:r w:rsidRPr="00856BFF">
              <w:rPr>
                <w:rFonts w:ascii="Arial" w:hAnsi="Arial" w:cs="Arial"/>
              </w:rPr>
              <w:t xml:space="preserve">The facility identified that the only Category 1 substance triggering the requirement to report was formaldehyde. The facility knows that </w:t>
            </w:r>
            <w:r>
              <w:rPr>
                <w:rFonts w:ascii="Arial" w:hAnsi="Arial" w:cs="Arial"/>
              </w:rPr>
              <w:t>20</w:t>
            </w:r>
            <w:r w:rsidRPr="00856BFF">
              <w:rPr>
                <w:rFonts w:ascii="Arial" w:hAnsi="Arial" w:cs="Arial"/>
              </w:rPr>
              <w:t>% of the solid waste taken from the concrete lined pits is formaldehyde and so it will need to report the transfer of this substance.</w:t>
            </w:r>
          </w:p>
          <w:p w:rsidR="004470BC" w:rsidRPr="00856BFF" w:rsidRDefault="004470BC" w:rsidP="00657443">
            <w:pPr>
              <w:rPr>
                <w:rFonts w:ascii="Arial" w:hAnsi="Arial" w:cs="Arial"/>
              </w:rPr>
            </w:pPr>
          </w:p>
          <w:p w:rsidR="004470BC" w:rsidRPr="00856BFF" w:rsidRDefault="004470BC" w:rsidP="00657443">
            <w:pPr>
              <w:pStyle w:val="StyleStepItalic1"/>
              <w:rPr>
                <w:rFonts w:ascii="Arial" w:hAnsi="Arial" w:cs="Arial"/>
              </w:rPr>
            </w:pPr>
            <w:r w:rsidRPr="00856BFF">
              <w:rPr>
                <w:rFonts w:ascii="Arial" w:hAnsi="Arial" w:cs="Arial"/>
              </w:rPr>
              <w:t>Estimate quantities of substances transferred in waste</w:t>
            </w:r>
          </w:p>
          <w:p w:rsidR="004470BC" w:rsidRPr="00856BFF" w:rsidRDefault="004470BC" w:rsidP="00657443">
            <w:pPr>
              <w:rPr>
                <w:rFonts w:ascii="Arial" w:hAnsi="Arial" w:cs="Arial"/>
              </w:rPr>
            </w:pPr>
          </w:p>
          <w:p w:rsidR="004470BC" w:rsidRPr="00856BFF" w:rsidRDefault="004470BC" w:rsidP="00657443">
            <w:pPr>
              <w:rPr>
                <w:rFonts w:ascii="Arial" w:hAnsi="Arial" w:cs="Arial"/>
              </w:rPr>
            </w:pPr>
            <w:r w:rsidRPr="00856BFF">
              <w:rPr>
                <w:rFonts w:ascii="Arial" w:hAnsi="Arial" w:cs="Arial"/>
              </w:rPr>
              <w:t xml:space="preserve">Because the facility is charged on a per weight basis for the disposal to landfill of its solid waste and is aware that this waste is </w:t>
            </w:r>
            <w:r>
              <w:rPr>
                <w:rFonts w:ascii="Arial" w:hAnsi="Arial" w:cs="Arial"/>
              </w:rPr>
              <w:t>20</w:t>
            </w:r>
            <w:r w:rsidRPr="00856BFF">
              <w:rPr>
                <w:rFonts w:ascii="Arial" w:hAnsi="Arial" w:cs="Arial"/>
              </w:rPr>
              <w:t>% formaldehyde, the quantities transferred can be calculated.</w:t>
            </w:r>
          </w:p>
          <w:p w:rsidR="004470BC" w:rsidRPr="00856BFF" w:rsidRDefault="004470BC" w:rsidP="00657443">
            <w:pPr>
              <w:rPr>
                <w:rFonts w:ascii="Arial" w:hAnsi="Arial" w:cs="Arial"/>
              </w:rPr>
            </w:pPr>
          </w:p>
        </w:tc>
      </w:tr>
    </w:tbl>
    <w:p w:rsidR="004470BC" w:rsidRPr="00856BFF" w:rsidRDefault="004470BC" w:rsidP="004470BC">
      <w:pPr>
        <w:rPr>
          <w:rFonts w:ascii="Arial" w:hAnsi="Arial" w:cs="Arial"/>
        </w:rPr>
      </w:pPr>
    </w:p>
    <w:p w:rsidR="004470BC" w:rsidRPr="00856BFF" w:rsidRDefault="004470BC" w:rsidP="004470BC">
      <w:pPr>
        <w:pStyle w:val="Heading1"/>
        <w:keepNext w:val="0"/>
        <w:tabs>
          <w:tab w:val="right" w:pos="8222"/>
        </w:tabs>
        <w:rPr>
          <w:rFonts w:ascii="Arial" w:hAnsi="Arial"/>
        </w:rPr>
      </w:pPr>
      <w:r w:rsidRPr="00856BFF">
        <w:rPr>
          <w:rFonts w:ascii="Arial" w:hAnsi="Arial"/>
        </w:rPr>
        <w:br w:type="page"/>
      </w:r>
      <w:bookmarkStart w:id="141" w:name="_Toc235353009"/>
      <w:bookmarkStart w:id="142" w:name="_Toc235357395"/>
      <w:bookmarkStart w:id="143" w:name="_Toc235357918"/>
      <w:bookmarkStart w:id="144" w:name="_Toc235505225"/>
      <w:bookmarkStart w:id="145" w:name="_Toc235505319"/>
      <w:bookmarkStart w:id="146" w:name="_Toc235353011"/>
      <w:bookmarkStart w:id="147" w:name="_Toc235357397"/>
      <w:bookmarkStart w:id="148" w:name="_Toc235357920"/>
      <w:bookmarkStart w:id="149" w:name="_Toc235505227"/>
      <w:bookmarkStart w:id="150" w:name="_Toc235505321"/>
      <w:bookmarkStart w:id="151" w:name="_Toc235353013"/>
      <w:bookmarkStart w:id="152" w:name="_Toc235357399"/>
      <w:bookmarkStart w:id="153" w:name="_Toc235357922"/>
      <w:bookmarkStart w:id="154" w:name="_Toc235505229"/>
      <w:bookmarkStart w:id="155" w:name="_Toc235505323"/>
      <w:bookmarkStart w:id="156" w:name="_Toc235353014"/>
      <w:bookmarkStart w:id="157" w:name="_Toc235357400"/>
      <w:bookmarkStart w:id="158" w:name="_Toc235357923"/>
      <w:bookmarkStart w:id="159" w:name="_Toc235505230"/>
      <w:bookmarkStart w:id="160" w:name="_Toc235505324"/>
      <w:bookmarkStart w:id="161" w:name="_Toc235353015"/>
      <w:bookmarkStart w:id="162" w:name="_Toc235357401"/>
      <w:bookmarkStart w:id="163" w:name="_Toc235357924"/>
      <w:bookmarkStart w:id="164" w:name="_Toc235505231"/>
      <w:bookmarkStart w:id="165" w:name="_Toc235505325"/>
      <w:bookmarkStart w:id="166" w:name="_Toc235353016"/>
      <w:bookmarkStart w:id="167" w:name="_Toc235357402"/>
      <w:bookmarkStart w:id="168" w:name="_Toc235357925"/>
      <w:bookmarkStart w:id="169" w:name="_Toc235505232"/>
      <w:bookmarkStart w:id="170" w:name="_Toc235505326"/>
      <w:bookmarkStart w:id="171" w:name="_Toc235353017"/>
      <w:bookmarkStart w:id="172" w:name="_Toc235357403"/>
      <w:bookmarkStart w:id="173" w:name="_Toc235357926"/>
      <w:bookmarkStart w:id="174" w:name="_Toc235505233"/>
      <w:bookmarkStart w:id="175" w:name="_Toc235505327"/>
      <w:bookmarkStart w:id="176" w:name="_Toc428975616"/>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r w:rsidR="009D1B3F">
        <w:rPr>
          <w:rFonts w:ascii="Arial" w:hAnsi="Arial"/>
        </w:rPr>
        <w:t>SECTION FIVE</w:t>
      </w:r>
      <w:r w:rsidRPr="00856BFF">
        <w:rPr>
          <w:rFonts w:ascii="Arial" w:hAnsi="Arial"/>
        </w:rPr>
        <w:br/>
      </w:r>
      <w:bookmarkStart w:id="177" w:name="_Toc240700403"/>
      <w:r w:rsidRPr="00856BFF">
        <w:rPr>
          <w:rFonts w:ascii="Arial" w:hAnsi="Arial"/>
        </w:rPr>
        <w:t>How to report NPI emissions and transfers</w:t>
      </w:r>
      <w:bookmarkEnd w:id="177"/>
      <w:bookmarkEnd w:id="176"/>
    </w:p>
    <w:p w:rsidR="004470BC" w:rsidRPr="00856BFF" w:rsidRDefault="004470BC" w:rsidP="004470BC">
      <w:pPr>
        <w:rPr>
          <w:rFonts w:ascii="Arial" w:hAnsi="Arial" w:cs="Arial"/>
        </w:rPr>
      </w:pPr>
    </w:p>
    <w:p w:rsidR="004470BC" w:rsidRPr="00856BFF" w:rsidRDefault="004470BC" w:rsidP="004470BC">
      <w:pPr>
        <w:rPr>
          <w:rFonts w:ascii="Arial" w:hAnsi="Arial" w:cs="Arial"/>
        </w:rPr>
      </w:pPr>
      <w:r w:rsidRPr="00856BFF">
        <w:rPr>
          <w:rFonts w:ascii="Arial" w:hAnsi="Arial" w:cs="Arial"/>
        </w:rPr>
        <w:t xml:space="preserve">After you have estimated your facility’s emissions and transfers you need to </w:t>
      </w:r>
      <w:r>
        <w:rPr>
          <w:rFonts w:ascii="Arial" w:hAnsi="Arial" w:cs="Arial"/>
        </w:rPr>
        <w:t>report</w:t>
      </w:r>
      <w:r w:rsidRPr="00856BFF">
        <w:rPr>
          <w:rFonts w:ascii="Arial" w:hAnsi="Arial" w:cs="Arial"/>
        </w:rPr>
        <w:t xml:space="preserve"> your estimates to your state or territory environment agency within the statutory timeframes. </w:t>
      </w:r>
      <w:r>
        <w:rPr>
          <w:rFonts w:ascii="Arial" w:hAnsi="Arial" w:cs="Arial"/>
        </w:rPr>
        <w:t>I</w:t>
      </w:r>
      <w:r w:rsidRPr="00856BFF">
        <w:rPr>
          <w:rFonts w:ascii="Arial" w:hAnsi="Arial" w:cs="Arial"/>
        </w:rPr>
        <w:t>f you own and/or operate more than one facility</w:t>
      </w:r>
      <w:r>
        <w:rPr>
          <w:rFonts w:ascii="Arial" w:hAnsi="Arial" w:cs="Arial"/>
        </w:rPr>
        <w:t>,</w:t>
      </w:r>
      <w:r w:rsidRPr="00856BFF">
        <w:rPr>
          <w:rFonts w:ascii="Arial" w:hAnsi="Arial" w:cs="Arial"/>
        </w:rPr>
        <w:t xml:space="preserve"> </w:t>
      </w:r>
      <w:r>
        <w:rPr>
          <w:rFonts w:ascii="Arial" w:hAnsi="Arial" w:cs="Arial"/>
        </w:rPr>
        <w:t>a</w:t>
      </w:r>
      <w:r w:rsidRPr="00856BFF">
        <w:rPr>
          <w:rFonts w:ascii="Arial" w:hAnsi="Arial" w:cs="Arial"/>
        </w:rPr>
        <w:t xml:space="preserve"> separate report must be lodged for each facility. </w:t>
      </w:r>
    </w:p>
    <w:p w:rsidR="004470BC" w:rsidRPr="00856BFF" w:rsidRDefault="004470BC" w:rsidP="004470BC">
      <w:pPr>
        <w:rPr>
          <w:rFonts w:ascii="Arial" w:hAnsi="Arial" w:cs="Arial"/>
        </w:rPr>
      </w:pPr>
    </w:p>
    <w:p w:rsidR="004470BC" w:rsidRPr="00856BFF" w:rsidRDefault="004470BC" w:rsidP="004470BC">
      <w:pPr>
        <w:rPr>
          <w:rFonts w:ascii="Arial" w:hAnsi="Arial" w:cs="Arial"/>
        </w:rPr>
      </w:pPr>
      <w:r w:rsidRPr="00856BFF">
        <w:rPr>
          <w:rFonts w:ascii="Arial" w:hAnsi="Arial" w:cs="Arial"/>
        </w:rPr>
        <w:t xml:space="preserve">Estimates can be reported in two ways </w:t>
      </w:r>
      <w:r>
        <w:rPr>
          <w:rFonts w:ascii="Arial" w:hAnsi="Arial" w:cs="Arial"/>
        </w:rPr>
        <w:t>–</w:t>
      </w:r>
      <w:r w:rsidRPr="00856BFF">
        <w:rPr>
          <w:rFonts w:ascii="Arial" w:hAnsi="Arial" w:cs="Arial"/>
        </w:rPr>
        <w:t xml:space="preserve"> </w:t>
      </w:r>
      <w:r>
        <w:rPr>
          <w:rFonts w:ascii="Arial" w:hAnsi="Arial" w:cs="Arial"/>
        </w:rPr>
        <w:t>either through</w:t>
      </w:r>
      <w:r w:rsidRPr="00856BFF">
        <w:rPr>
          <w:rFonts w:ascii="Arial" w:hAnsi="Arial" w:cs="Arial"/>
        </w:rPr>
        <w:t xml:space="preserve"> the </w:t>
      </w:r>
      <w:smartTag w:uri="urn:schemas-microsoft-com:office:smarttags" w:element="PersonName">
        <w:r w:rsidRPr="00856BFF">
          <w:rPr>
            <w:rFonts w:ascii="Arial" w:hAnsi="Arial" w:cs="Arial"/>
          </w:rPr>
          <w:t>NPI</w:t>
        </w:r>
      </w:smartTag>
      <w:r w:rsidRPr="00856BFF">
        <w:rPr>
          <w:rFonts w:ascii="Arial" w:hAnsi="Arial" w:cs="Arial"/>
        </w:rPr>
        <w:t xml:space="preserve"> Online Reporting System</w:t>
      </w:r>
      <w:r>
        <w:rPr>
          <w:rFonts w:ascii="Arial" w:hAnsi="Arial" w:cs="Arial"/>
        </w:rPr>
        <w:t>, which is the preferred way</w:t>
      </w:r>
      <w:r w:rsidRPr="00856BFF">
        <w:rPr>
          <w:rFonts w:ascii="Arial" w:hAnsi="Arial" w:cs="Arial"/>
        </w:rPr>
        <w:t xml:space="preserve"> </w:t>
      </w:r>
      <w:r w:rsidRPr="00856BFF">
        <w:rPr>
          <w:rStyle w:val="BoldChar"/>
          <w:rFonts w:ascii="Arial" w:hAnsi="Arial" w:cs="Arial"/>
        </w:rPr>
        <w:t>or</w:t>
      </w:r>
      <w:r w:rsidRPr="00856BFF">
        <w:rPr>
          <w:rFonts w:ascii="Arial" w:hAnsi="Arial" w:cs="Arial"/>
        </w:rPr>
        <w:t xml:space="preserve"> by completing the </w:t>
      </w:r>
      <w:smartTag w:uri="urn:schemas-microsoft-com:office:smarttags" w:element="PersonName">
        <w:r w:rsidRPr="00856BFF">
          <w:rPr>
            <w:rFonts w:ascii="Arial" w:hAnsi="Arial" w:cs="Arial"/>
          </w:rPr>
          <w:t>NPI</w:t>
        </w:r>
      </w:smartTag>
      <w:r w:rsidRPr="00856BFF">
        <w:rPr>
          <w:rFonts w:ascii="Arial" w:hAnsi="Arial" w:cs="Arial"/>
        </w:rPr>
        <w:t xml:space="preserve"> paper reporting form</w:t>
      </w:r>
      <w:r>
        <w:rPr>
          <w:rFonts w:ascii="Arial" w:hAnsi="Arial" w:cs="Arial"/>
        </w:rPr>
        <w:t>.</w:t>
      </w:r>
      <w:r w:rsidRPr="00856BFF">
        <w:rPr>
          <w:rFonts w:ascii="Arial" w:hAnsi="Arial" w:cs="Arial"/>
        </w:rPr>
        <w:t xml:space="preserve"> </w:t>
      </w:r>
      <w:r>
        <w:rPr>
          <w:rFonts w:ascii="Arial" w:hAnsi="Arial" w:cs="Arial"/>
        </w:rPr>
        <w:t>A</w:t>
      </w:r>
      <w:r w:rsidRPr="00856BFF">
        <w:rPr>
          <w:rFonts w:ascii="Arial" w:hAnsi="Arial" w:cs="Arial"/>
        </w:rPr>
        <w:t>ccess to both the</w:t>
      </w:r>
      <w:r w:rsidR="005913A5">
        <w:rPr>
          <w:rFonts w:ascii="Arial" w:hAnsi="Arial" w:cs="Arial"/>
        </w:rPr>
        <w:t xml:space="preserve"> NPI</w:t>
      </w:r>
      <w:r w:rsidRPr="00856BFF">
        <w:rPr>
          <w:rFonts w:ascii="Arial" w:hAnsi="Arial" w:cs="Arial"/>
        </w:rPr>
        <w:t xml:space="preserve"> Online Reporting System and the paper reporting form are available on the NPI website. </w:t>
      </w:r>
      <w:r>
        <w:rPr>
          <w:rFonts w:ascii="Arial" w:hAnsi="Arial" w:cs="Arial"/>
        </w:rPr>
        <w:t>B</w:t>
      </w:r>
      <w:r w:rsidRPr="00856BFF">
        <w:rPr>
          <w:rFonts w:ascii="Arial" w:hAnsi="Arial" w:cs="Arial"/>
        </w:rPr>
        <w:t xml:space="preserve">oth reporting formats have similar data reporting fields. </w:t>
      </w:r>
    </w:p>
    <w:p w:rsidR="004470BC" w:rsidRPr="00856BFF" w:rsidRDefault="004470BC" w:rsidP="004470BC">
      <w:pPr>
        <w:rPr>
          <w:rFonts w:ascii="Arial" w:hAnsi="Arial" w:cs="Arial"/>
        </w:rPr>
      </w:pPr>
    </w:p>
    <w:tbl>
      <w:tblPr>
        <w:tblW w:w="5000" w:type="pct"/>
        <w:shd w:val="clear" w:color="auto" w:fill="E6E6E6"/>
        <w:tblLook w:val="01E0"/>
      </w:tblPr>
      <w:tblGrid>
        <w:gridCol w:w="9428"/>
      </w:tblGrid>
      <w:tr w:rsidR="004470BC" w:rsidRPr="00856BFF" w:rsidTr="00657443">
        <w:tc>
          <w:tcPr>
            <w:tcW w:w="5000" w:type="pct"/>
            <w:shd w:val="clear" w:color="auto" w:fill="E6E6E6"/>
          </w:tcPr>
          <w:p w:rsidR="004470BC" w:rsidRPr="00856BFF" w:rsidRDefault="004470BC" w:rsidP="00657443">
            <w:pPr>
              <w:pStyle w:val="Heading2"/>
              <w:rPr>
                <w:rFonts w:ascii="Arial" w:hAnsi="Arial"/>
              </w:rPr>
            </w:pPr>
            <w:bookmarkStart w:id="178" w:name="_Toc185061637"/>
            <w:bookmarkStart w:id="179" w:name="_Toc240700404"/>
            <w:bookmarkStart w:id="180" w:name="_Toc428975617"/>
            <w:r w:rsidRPr="00856BFF">
              <w:rPr>
                <w:rFonts w:ascii="Arial" w:hAnsi="Arial"/>
              </w:rPr>
              <w:t xml:space="preserve">Using the </w:t>
            </w:r>
            <w:smartTag w:uri="urn:schemas-microsoft-com:office:smarttags" w:element="PersonName">
              <w:r w:rsidRPr="00856BFF">
                <w:rPr>
                  <w:rFonts w:ascii="Arial" w:hAnsi="Arial"/>
                </w:rPr>
                <w:t>NPI</w:t>
              </w:r>
            </w:smartTag>
            <w:r w:rsidRPr="00856BFF">
              <w:rPr>
                <w:rFonts w:ascii="Arial" w:hAnsi="Arial"/>
              </w:rPr>
              <w:t xml:space="preserve"> Online Reporting System</w:t>
            </w:r>
            <w:bookmarkEnd w:id="178"/>
            <w:bookmarkEnd w:id="179"/>
            <w:bookmarkEnd w:id="180"/>
          </w:p>
        </w:tc>
      </w:tr>
    </w:tbl>
    <w:p w:rsidR="004470BC" w:rsidRPr="00856BFF" w:rsidRDefault="004470BC" w:rsidP="004470BC">
      <w:pPr>
        <w:rPr>
          <w:rFonts w:ascii="Arial" w:hAnsi="Arial" w:cs="Arial"/>
        </w:rPr>
      </w:pPr>
    </w:p>
    <w:p w:rsidR="004470BC" w:rsidRPr="00856BFF" w:rsidRDefault="004470BC" w:rsidP="004470BC">
      <w:pPr>
        <w:rPr>
          <w:rFonts w:ascii="Arial" w:hAnsi="Arial" w:cs="Arial"/>
        </w:rPr>
      </w:pPr>
      <w:r w:rsidRPr="00856BFF">
        <w:rPr>
          <w:rFonts w:ascii="Arial" w:hAnsi="Arial" w:cs="Arial"/>
        </w:rPr>
        <w:t xml:space="preserve">The </w:t>
      </w:r>
      <w:smartTag w:uri="urn:schemas-microsoft-com:office:smarttags" w:element="PersonName">
        <w:r w:rsidRPr="00856BFF">
          <w:rPr>
            <w:rFonts w:ascii="Arial" w:hAnsi="Arial" w:cs="Arial"/>
          </w:rPr>
          <w:t>NPI</w:t>
        </w:r>
      </w:smartTag>
      <w:r w:rsidRPr="00856BFF">
        <w:rPr>
          <w:rFonts w:ascii="Arial" w:hAnsi="Arial" w:cs="Arial"/>
        </w:rPr>
        <w:t xml:space="preserve"> Online Reporting System allow</w:t>
      </w:r>
      <w:r>
        <w:rPr>
          <w:rFonts w:ascii="Arial" w:hAnsi="Arial" w:cs="Arial"/>
        </w:rPr>
        <w:t>s you</w:t>
      </w:r>
      <w:r w:rsidRPr="00856BFF">
        <w:rPr>
          <w:rFonts w:ascii="Arial" w:hAnsi="Arial" w:cs="Arial"/>
        </w:rPr>
        <w:t xml:space="preserve"> </w:t>
      </w:r>
      <w:r>
        <w:rPr>
          <w:rFonts w:ascii="Arial" w:hAnsi="Arial" w:cs="Arial"/>
        </w:rPr>
        <w:t>to</w:t>
      </w:r>
      <w:r w:rsidRPr="00856BFF">
        <w:rPr>
          <w:rFonts w:ascii="Arial" w:hAnsi="Arial" w:cs="Arial"/>
        </w:rPr>
        <w:t xml:space="preserve"> ent</w:t>
      </w:r>
      <w:r>
        <w:rPr>
          <w:rFonts w:ascii="Arial" w:hAnsi="Arial" w:cs="Arial"/>
        </w:rPr>
        <w:t>er</w:t>
      </w:r>
      <w:r w:rsidRPr="00856BFF">
        <w:rPr>
          <w:rFonts w:ascii="Arial" w:hAnsi="Arial" w:cs="Arial"/>
        </w:rPr>
        <w:t>, validat</w:t>
      </w:r>
      <w:r>
        <w:rPr>
          <w:rFonts w:ascii="Arial" w:hAnsi="Arial" w:cs="Arial"/>
        </w:rPr>
        <w:t>e</w:t>
      </w:r>
      <w:r w:rsidRPr="00856BFF">
        <w:rPr>
          <w:rFonts w:ascii="Arial" w:hAnsi="Arial" w:cs="Arial"/>
        </w:rPr>
        <w:t xml:space="preserve"> and submi</w:t>
      </w:r>
      <w:r>
        <w:rPr>
          <w:rFonts w:ascii="Arial" w:hAnsi="Arial" w:cs="Arial"/>
        </w:rPr>
        <w:t>t</w:t>
      </w:r>
      <w:r w:rsidRPr="00856BFF">
        <w:rPr>
          <w:rFonts w:ascii="Arial" w:hAnsi="Arial" w:cs="Arial"/>
        </w:rPr>
        <w:t xml:space="preserve"> </w:t>
      </w:r>
      <w:r>
        <w:rPr>
          <w:rFonts w:ascii="Arial" w:hAnsi="Arial" w:cs="Arial"/>
        </w:rPr>
        <w:t>your</w:t>
      </w:r>
      <w:r w:rsidRPr="00856BFF">
        <w:rPr>
          <w:rFonts w:ascii="Arial" w:hAnsi="Arial" w:cs="Arial"/>
        </w:rPr>
        <w:t xml:space="preserve"> </w:t>
      </w:r>
      <w:smartTag w:uri="urn:schemas-microsoft-com:office:smarttags" w:element="PersonName">
        <w:r w:rsidRPr="00856BFF">
          <w:rPr>
            <w:rFonts w:ascii="Arial" w:hAnsi="Arial" w:cs="Arial"/>
          </w:rPr>
          <w:t>NPI</w:t>
        </w:r>
      </w:smartTag>
      <w:r w:rsidRPr="00856BFF">
        <w:rPr>
          <w:rFonts w:ascii="Arial" w:hAnsi="Arial" w:cs="Arial"/>
        </w:rPr>
        <w:t xml:space="preserve"> report. The system can be accessed anywhere using all modern web browsers</w:t>
      </w:r>
      <w:r>
        <w:rPr>
          <w:rFonts w:ascii="Arial" w:hAnsi="Arial" w:cs="Arial"/>
        </w:rPr>
        <w:t>,</w:t>
      </w:r>
      <w:r w:rsidRPr="00856BFF">
        <w:rPr>
          <w:rFonts w:ascii="Arial" w:hAnsi="Arial" w:cs="Arial"/>
        </w:rPr>
        <w:t xml:space="preserve"> via the Internet.</w:t>
      </w:r>
    </w:p>
    <w:p w:rsidR="004470BC" w:rsidRPr="00856BFF" w:rsidRDefault="004470BC" w:rsidP="004470BC">
      <w:pPr>
        <w:rPr>
          <w:rFonts w:ascii="Arial" w:hAnsi="Arial" w:cs="Arial"/>
        </w:rPr>
      </w:pPr>
    </w:p>
    <w:p w:rsidR="004470BC" w:rsidRPr="00856BFF" w:rsidRDefault="004470BC" w:rsidP="004470BC">
      <w:pPr>
        <w:rPr>
          <w:rFonts w:ascii="Arial" w:hAnsi="Arial" w:cs="Arial"/>
        </w:rPr>
      </w:pPr>
      <w:r>
        <w:rPr>
          <w:rFonts w:ascii="Arial" w:hAnsi="Arial" w:cs="Arial"/>
        </w:rPr>
        <w:t>T</w:t>
      </w:r>
      <w:r w:rsidRPr="00856BFF">
        <w:rPr>
          <w:rFonts w:ascii="Arial" w:hAnsi="Arial" w:cs="Arial"/>
        </w:rPr>
        <w:t xml:space="preserve">wo types of user levels </w:t>
      </w:r>
      <w:r>
        <w:rPr>
          <w:rFonts w:ascii="Arial" w:hAnsi="Arial" w:cs="Arial"/>
        </w:rPr>
        <w:t>apply to the</w:t>
      </w:r>
      <w:r w:rsidR="005913A5">
        <w:rPr>
          <w:rFonts w:ascii="Arial" w:hAnsi="Arial" w:cs="Arial"/>
        </w:rPr>
        <w:t xml:space="preserve"> NPI</w:t>
      </w:r>
      <w:r>
        <w:rPr>
          <w:rFonts w:ascii="Arial" w:hAnsi="Arial" w:cs="Arial"/>
        </w:rPr>
        <w:t xml:space="preserve"> Online Reporting System</w:t>
      </w:r>
      <w:r w:rsidRPr="00856BFF">
        <w:rPr>
          <w:rFonts w:ascii="Arial" w:hAnsi="Arial" w:cs="Arial"/>
        </w:rPr>
        <w:t>:</w:t>
      </w:r>
    </w:p>
    <w:p w:rsidR="004470BC" w:rsidRPr="00856BFF" w:rsidRDefault="004470BC" w:rsidP="004470BC">
      <w:pPr>
        <w:rPr>
          <w:rFonts w:ascii="Arial" w:hAnsi="Arial" w:cs="Arial"/>
        </w:rPr>
      </w:pPr>
    </w:p>
    <w:p w:rsidR="004470BC" w:rsidRPr="00856BFF" w:rsidRDefault="004470BC" w:rsidP="004470BC">
      <w:pPr>
        <w:pStyle w:val="Bullets"/>
        <w:rPr>
          <w:rFonts w:ascii="Arial" w:hAnsi="Arial" w:cs="Arial"/>
        </w:rPr>
      </w:pPr>
      <w:r w:rsidRPr="00856BFF">
        <w:rPr>
          <w:rStyle w:val="BoldChar"/>
          <w:rFonts w:ascii="Arial" w:hAnsi="Arial" w:cs="Arial"/>
        </w:rPr>
        <w:t>Reporters</w:t>
      </w:r>
      <w:r w:rsidRPr="00856BFF">
        <w:rPr>
          <w:rFonts w:ascii="Arial" w:hAnsi="Arial" w:cs="Arial"/>
        </w:rPr>
        <w:t xml:space="preserve"> can enter the basics of a</w:t>
      </w:r>
      <w:r>
        <w:rPr>
          <w:rFonts w:ascii="Arial" w:hAnsi="Arial" w:cs="Arial"/>
        </w:rPr>
        <w:t>n</w:t>
      </w:r>
      <w:r w:rsidRPr="00856BFF">
        <w:rPr>
          <w:rFonts w:ascii="Arial" w:hAnsi="Arial" w:cs="Arial"/>
        </w:rPr>
        <w:t xml:space="preserve"> </w:t>
      </w:r>
      <w:smartTag w:uri="urn:schemas-microsoft-com:office:smarttags" w:element="PersonName">
        <w:r w:rsidRPr="00856BFF">
          <w:rPr>
            <w:rFonts w:ascii="Arial" w:hAnsi="Arial" w:cs="Arial"/>
          </w:rPr>
          <w:t>NPI</w:t>
        </w:r>
      </w:smartTag>
      <w:r w:rsidRPr="00856BFF">
        <w:rPr>
          <w:rFonts w:ascii="Arial" w:hAnsi="Arial" w:cs="Arial"/>
        </w:rPr>
        <w:t xml:space="preserve"> report, but cannot submit and certify the report. Reporters can </w:t>
      </w:r>
      <w:r w:rsidRPr="00856BFF">
        <w:rPr>
          <w:rStyle w:val="BoldChar"/>
          <w:rFonts w:ascii="Arial" w:hAnsi="Arial" w:cs="Arial"/>
          <w:szCs w:val="20"/>
        </w:rPr>
        <w:t>release</w:t>
      </w:r>
      <w:r w:rsidRPr="00856BFF">
        <w:rPr>
          <w:rFonts w:ascii="Arial" w:hAnsi="Arial" w:cs="Arial"/>
          <w:szCs w:val="20"/>
        </w:rPr>
        <w:t xml:space="preserve"> </w:t>
      </w:r>
      <w:r w:rsidRPr="00856BFF">
        <w:rPr>
          <w:rFonts w:ascii="Arial" w:hAnsi="Arial" w:cs="Arial"/>
        </w:rPr>
        <w:t>the report to a coordinator.</w:t>
      </w:r>
    </w:p>
    <w:p w:rsidR="004470BC" w:rsidRPr="00856BFF" w:rsidRDefault="004470BC" w:rsidP="004470BC">
      <w:pPr>
        <w:pStyle w:val="Bullets"/>
        <w:rPr>
          <w:rFonts w:ascii="Arial" w:hAnsi="Arial" w:cs="Arial"/>
        </w:rPr>
      </w:pPr>
      <w:r w:rsidRPr="00856BFF">
        <w:rPr>
          <w:rStyle w:val="BoldChar"/>
          <w:rFonts w:ascii="Arial" w:hAnsi="Arial" w:cs="Arial"/>
        </w:rPr>
        <w:t>Coordinators</w:t>
      </w:r>
      <w:r w:rsidRPr="00856BFF">
        <w:rPr>
          <w:rFonts w:ascii="Arial" w:hAnsi="Arial" w:cs="Arial"/>
        </w:rPr>
        <w:t xml:space="preserve"> </w:t>
      </w:r>
      <w:r>
        <w:rPr>
          <w:rFonts w:ascii="Arial" w:hAnsi="Arial" w:cs="Arial"/>
        </w:rPr>
        <w:t>have</w:t>
      </w:r>
      <w:r w:rsidRPr="00856BFF">
        <w:rPr>
          <w:rFonts w:ascii="Arial" w:hAnsi="Arial" w:cs="Arial"/>
        </w:rPr>
        <w:t xml:space="preserve"> </w:t>
      </w:r>
      <w:r>
        <w:rPr>
          <w:rFonts w:ascii="Arial" w:hAnsi="Arial" w:cs="Arial"/>
        </w:rPr>
        <w:t>the same privileges as</w:t>
      </w:r>
      <w:r w:rsidRPr="00856BFF">
        <w:rPr>
          <w:rFonts w:ascii="Arial" w:hAnsi="Arial" w:cs="Arial"/>
        </w:rPr>
        <w:t xml:space="preserve"> reporter</w:t>
      </w:r>
      <w:r>
        <w:rPr>
          <w:rFonts w:ascii="Arial" w:hAnsi="Arial" w:cs="Arial"/>
        </w:rPr>
        <w:t>s</w:t>
      </w:r>
      <w:r w:rsidRPr="00856BFF">
        <w:rPr>
          <w:rFonts w:ascii="Arial" w:hAnsi="Arial" w:cs="Arial"/>
        </w:rPr>
        <w:t xml:space="preserve">, </w:t>
      </w:r>
      <w:r>
        <w:rPr>
          <w:rFonts w:ascii="Arial" w:hAnsi="Arial" w:cs="Arial"/>
        </w:rPr>
        <w:t>and can also</w:t>
      </w:r>
      <w:r w:rsidRPr="00856BFF">
        <w:rPr>
          <w:rFonts w:ascii="Arial" w:hAnsi="Arial" w:cs="Arial"/>
        </w:rPr>
        <w:t xml:space="preserve"> maintain details of the facility, and </w:t>
      </w:r>
      <w:r w:rsidRPr="00856BFF">
        <w:rPr>
          <w:rStyle w:val="BoldChar"/>
          <w:rFonts w:ascii="Arial" w:hAnsi="Arial" w:cs="Arial"/>
          <w:szCs w:val="20"/>
        </w:rPr>
        <w:t>submit and certify</w:t>
      </w:r>
      <w:r w:rsidRPr="00856BFF">
        <w:rPr>
          <w:rFonts w:ascii="Arial" w:hAnsi="Arial" w:cs="Arial"/>
        </w:rPr>
        <w:t xml:space="preserve"> </w:t>
      </w:r>
      <w:r>
        <w:rPr>
          <w:rFonts w:ascii="Arial" w:hAnsi="Arial" w:cs="Arial"/>
        </w:rPr>
        <w:t xml:space="preserve">NPI </w:t>
      </w:r>
      <w:r w:rsidRPr="00856BFF">
        <w:rPr>
          <w:rFonts w:ascii="Arial" w:hAnsi="Arial" w:cs="Arial"/>
        </w:rPr>
        <w:t>report</w:t>
      </w:r>
      <w:r>
        <w:rPr>
          <w:rFonts w:ascii="Arial" w:hAnsi="Arial" w:cs="Arial"/>
        </w:rPr>
        <w:t>s</w:t>
      </w:r>
      <w:r w:rsidRPr="00856BFF">
        <w:rPr>
          <w:rFonts w:ascii="Arial" w:hAnsi="Arial" w:cs="Arial"/>
        </w:rPr>
        <w:t>. Most users will be coordinators.</w:t>
      </w:r>
    </w:p>
    <w:p w:rsidR="004470BC" w:rsidRPr="00856BFF" w:rsidRDefault="004470BC" w:rsidP="004470BC">
      <w:pPr>
        <w:rPr>
          <w:rFonts w:ascii="Arial" w:hAnsi="Arial" w:cs="Arial"/>
        </w:rPr>
      </w:pPr>
    </w:p>
    <w:p w:rsidR="004470BC" w:rsidRPr="00856BFF" w:rsidRDefault="004470BC" w:rsidP="004470BC">
      <w:pPr>
        <w:rPr>
          <w:rFonts w:ascii="Arial" w:hAnsi="Arial" w:cs="Arial"/>
        </w:rPr>
      </w:pPr>
      <w:r w:rsidRPr="00856BFF">
        <w:rPr>
          <w:rFonts w:ascii="Arial" w:hAnsi="Arial" w:cs="Arial"/>
        </w:rPr>
        <w:t>Each facility can have any number of reporters and coordinators, thus allowing for the greatest flexibility.</w:t>
      </w:r>
    </w:p>
    <w:p w:rsidR="004470BC" w:rsidRPr="00856BFF" w:rsidRDefault="004470BC" w:rsidP="004470BC">
      <w:pPr>
        <w:rPr>
          <w:rFonts w:ascii="Arial" w:hAnsi="Arial" w:cs="Arial"/>
        </w:rPr>
      </w:pPr>
    </w:p>
    <w:p w:rsidR="004470BC" w:rsidRPr="00856BFF" w:rsidRDefault="004470BC" w:rsidP="004470BC">
      <w:pPr>
        <w:rPr>
          <w:rFonts w:ascii="Arial" w:hAnsi="Arial" w:cs="Arial"/>
        </w:rPr>
      </w:pPr>
      <w:r>
        <w:rPr>
          <w:rFonts w:ascii="Arial" w:hAnsi="Arial" w:cs="Arial"/>
        </w:rPr>
        <w:t>A</w:t>
      </w:r>
      <w:r w:rsidRPr="00856BFF">
        <w:rPr>
          <w:rFonts w:ascii="Arial" w:hAnsi="Arial" w:cs="Arial"/>
        </w:rPr>
        <w:t xml:space="preserve">ccess to the </w:t>
      </w:r>
      <w:smartTag w:uri="urn:schemas-microsoft-com:office:smarttags" w:element="PersonName">
        <w:r w:rsidRPr="00856BFF">
          <w:rPr>
            <w:rFonts w:ascii="Arial" w:hAnsi="Arial" w:cs="Arial"/>
          </w:rPr>
          <w:t>NPI</w:t>
        </w:r>
      </w:smartTag>
      <w:r w:rsidRPr="00856BFF">
        <w:rPr>
          <w:rFonts w:ascii="Arial" w:hAnsi="Arial" w:cs="Arial"/>
        </w:rPr>
        <w:t xml:space="preserve"> Online Reporting System</w:t>
      </w:r>
      <w:r>
        <w:rPr>
          <w:rFonts w:ascii="Arial" w:hAnsi="Arial" w:cs="Arial"/>
        </w:rPr>
        <w:t xml:space="preserve"> can be obtained by</w:t>
      </w:r>
      <w:r w:rsidRPr="00856BFF">
        <w:rPr>
          <w:rFonts w:ascii="Arial" w:hAnsi="Arial" w:cs="Arial"/>
        </w:rPr>
        <w:t xml:space="preserve"> contact</w:t>
      </w:r>
      <w:r>
        <w:rPr>
          <w:rFonts w:ascii="Arial" w:hAnsi="Arial" w:cs="Arial"/>
        </w:rPr>
        <w:t>ing</w:t>
      </w:r>
      <w:r w:rsidRPr="00856BFF">
        <w:rPr>
          <w:rFonts w:ascii="Arial" w:hAnsi="Arial" w:cs="Arial"/>
        </w:rPr>
        <w:t xml:space="preserve"> </w:t>
      </w:r>
      <w:r>
        <w:rPr>
          <w:rFonts w:ascii="Arial" w:hAnsi="Arial" w:cs="Arial"/>
        </w:rPr>
        <w:t>your</w:t>
      </w:r>
      <w:r w:rsidRPr="00856BFF">
        <w:rPr>
          <w:rFonts w:ascii="Arial" w:hAnsi="Arial" w:cs="Arial"/>
        </w:rPr>
        <w:t xml:space="preserve"> state or territory </w:t>
      </w:r>
      <w:smartTag w:uri="urn:schemas-microsoft-com:office:smarttags" w:element="PersonName">
        <w:r w:rsidRPr="00856BFF">
          <w:rPr>
            <w:rFonts w:ascii="Arial" w:hAnsi="Arial" w:cs="Arial"/>
          </w:rPr>
          <w:t>NPI</w:t>
        </w:r>
      </w:smartTag>
      <w:r w:rsidRPr="00856BFF">
        <w:rPr>
          <w:rFonts w:ascii="Arial" w:hAnsi="Arial" w:cs="Arial"/>
        </w:rPr>
        <w:t xml:space="preserve"> representative. Please note access is only granted on the certification of a registration form by an authorised company officer.</w:t>
      </w:r>
    </w:p>
    <w:p w:rsidR="004470BC" w:rsidRPr="00856BFF" w:rsidRDefault="004470BC" w:rsidP="004470BC">
      <w:pPr>
        <w:rPr>
          <w:rFonts w:ascii="Arial" w:hAnsi="Arial" w:cs="Arial"/>
        </w:rPr>
      </w:pPr>
    </w:p>
    <w:p w:rsidR="004470BC" w:rsidRPr="00856BFF" w:rsidRDefault="004470BC" w:rsidP="004470BC">
      <w:pPr>
        <w:rPr>
          <w:rFonts w:ascii="Arial" w:hAnsi="Arial" w:cs="Arial"/>
        </w:rPr>
      </w:pPr>
      <w:r w:rsidRPr="00856BFF">
        <w:rPr>
          <w:rFonts w:ascii="Arial" w:hAnsi="Arial" w:cs="Arial"/>
        </w:rPr>
        <w:t>Upon logging in, the user can select the facility and the reporting year, and then follow a step by step path to compile the report. Data from the previous year will pre-populate many fields, thereby reducing the amount of data entry required. Emission</w:t>
      </w:r>
      <w:r>
        <w:rPr>
          <w:rFonts w:ascii="Arial" w:hAnsi="Arial" w:cs="Arial"/>
        </w:rPr>
        <w:t>s</w:t>
      </w:r>
      <w:r w:rsidRPr="00856BFF">
        <w:rPr>
          <w:rFonts w:ascii="Arial" w:hAnsi="Arial" w:cs="Arial"/>
        </w:rPr>
        <w:t xml:space="preserve"> data will be partly validated by the system, comparing the current year against previous years. Where necessary, the user will be asked to explain variance, thus assisting review and quality assessment of data by </w:t>
      </w:r>
      <w:smartTag w:uri="urn:schemas-microsoft-com:office:smarttags" w:element="PersonName">
        <w:r w:rsidRPr="00856BFF">
          <w:rPr>
            <w:rFonts w:ascii="Arial" w:hAnsi="Arial" w:cs="Arial"/>
          </w:rPr>
          <w:t>NPI</w:t>
        </w:r>
      </w:smartTag>
      <w:r w:rsidRPr="00856BFF">
        <w:rPr>
          <w:rFonts w:ascii="Arial" w:hAnsi="Arial" w:cs="Arial"/>
        </w:rPr>
        <w:t xml:space="preserve"> personnel.</w:t>
      </w:r>
    </w:p>
    <w:p w:rsidR="004470BC" w:rsidRPr="00856BFF" w:rsidRDefault="004470BC" w:rsidP="004470BC">
      <w:pPr>
        <w:rPr>
          <w:rFonts w:ascii="Arial" w:hAnsi="Arial" w:cs="Arial"/>
        </w:rPr>
      </w:pPr>
    </w:p>
    <w:p w:rsidR="004470BC" w:rsidRPr="00856BFF" w:rsidRDefault="004470BC" w:rsidP="004470BC">
      <w:pPr>
        <w:rPr>
          <w:rFonts w:ascii="Arial" w:hAnsi="Arial" w:cs="Arial"/>
        </w:rPr>
      </w:pPr>
      <w:r w:rsidRPr="00856BFF">
        <w:rPr>
          <w:rFonts w:ascii="Arial" w:hAnsi="Arial" w:cs="Arial"/>
        </w:rPr>
        <w:t xml:space="preserve">The </w:t>
      </w:r>
      <w:smartTag w:uri="urn:schemas-microsoft-com:office:smarttags" w:element="PersonName">
        <w:r w:rsidRPr="00856BFF">
          <w:rPr>
            <w:rFonts w:ascii="Arial" w:hAnsi="Arial" w:cs="Arial"/>
          </w:rPr>
          <w:t>NPI</w:t>
        </w:r>
      </w:smartTag>
      <w:r w:rsidRPr="00856BFF">
        <w:rPr>
          <w:rFonts w:ascii="Arial" w:hAnsi="Arial" w:cs="Arial"/>
        </w:rPr>
        <w:t xml:space="preserve"> calculation tools can be used in conjunction with the </w:t>
      </w:r>
      <w:smartTag w:uri="urn:schemas-microsoft-com:office:smarttags" w:element="PersonName">
        <w:r w:rsidRPr="00856BFF">
          <w:rPr>
            <w:rFonts w:ascii="Arial" w:hAnsi="Arial" w:cs="Arial"/>
          </w:rPr>
          <w:t>NPI</w:t>
        </w:r>
      </w:smartTag>
      <w:r w:rsidRPr="00856BFF">
        <w:rPr>
          <w:rFonts w:ascii="Arial" w:hAnsi="Arial" w:cs="Arial"/>
        </w:rPr>
        <w:t xml:space="preserve"> Online Reporting System to upload your substance emissions. As the calculation tools work </w:t>
      </w:r>
      <w:r w:rsidRPr="00856BFF">
        <w:rPr>
          <w:rStyle w:val="BoldChar"/>
          <w:rFonts w:ascii="Arial" w:hAnsi="Arial" w:cs="Arial"/>
          <w:szCs w:val="20"/>
        </w:rPr>
        <w:t>off-line</w:t>
      </w:r>
      <w:r w:rsidRPr="00856BFF">
        <w:rPr>
          <w:rFonts w:ascii="Arial" w:hAnsi="Arial" w:cs="Arial"/>
        </w:rPr>
        <w:t xml:space="preserve">, on your own computer, none of the facility’s production data is reported to the </w:t>
      </w:r>
      <w:smartTag w:uri="urn:schemas-microsoft-com:office:smarttags" w:element="PersonName">
        <w:r w:rsidRPr="00856BFF">
          <w:rPr>
            <w:rFonts w:ascii="Arial" w:hAnsi="Arial" w:cs="Arial"/>
          </w:rPr>
          <w:t>NPI</w:t>
        </w:r>
      </w:smartTag>
      <w:r w:rsidRPr="00856BFF">
        <w:rPr>
          <w:rFonts w:ascii="Arial" w:hAnsi="Arial" w:cs="Arial"/>
        </w:rPr>
        <w:t xml:space="preserve">; only the emissions are reported. </w:t>
      </w:r>
    </w:p>
    <w:p w:rsidR="004470BC" w:rsidRPr="00856BFF" w:rsidRDefault="004470BC" w:rsidP="004470BC">
      <w:pPr>
        <w:rPr>
          <w:rFonts w:ascii="Arial" w:hAnsi="Arial" w:cs="Arial"/>
        </w:rPr>
      </w:pPr>
    </w:p>
    <w:p w:rsidR="004470BC" w:rsidRPr="00856BFF" w:rsidRDefault="004470BC" w:rsidP="004470BC">
      <w:pPr>
        <w:rPr>
          <w:rFonts w:ascii="Arial" w:hAnsi="Arial" w:cs="Arial"/>
        </w:rPr>
      </w:pPr>
      <w:r>
        <w:rPr>
          <w:rFonts w:ascii="Arial" w:hAnsi="Arial" w:cs="Arial"/>
        </w:rPr>
        <w:t>All data and calculations should be checked before submitting your report to your state or territory environment agency</w:t>
      </w:r>
      <w:r w:rsidRPr="00856BFF">
        <w:rPr>
          <w:rFonts w:ascii="Arial" w:hAnsi="Arial" w:cs="Arial"/>
        </w:rPr>
        <w:t xml:space="preserve">. </w:t>
      </w:r>
      <w:r>
        <w:rPr>
          <w:rFonts w:ascii="Arial" w:hAnsi="Arial" w:cs="Arial"/>
        </w:rPr>
        <w:t>You should note that s</w:t>
      </w:r>
      <w:r w:rsidRPr="00856BFF">
        <w:rPr>
          <w:rFonts w:ascii="Arial" w:hAnsi="Arial" w:cs="Arial"/>
        </w:rPr>
        <w:t>ubmitting</w:t>
      </w:r>
      <w:r w:rsidRPr="00856BFF">
        <w:rPr>
          <w:rStyle w:val="BoldChar"/>
          <w:rFonts w:ascii="Arial" w:hAnsi="Arial" w:cs="Arial"/>
        </w:rPr>
        <w:t xml:space="preserve"> </w:t>
      </w:r>
      <w:r w:rsidRPr="00856BFF">
        <w:rPr>
          <w:rFonts w:ascii="Arial" w:hAnsi="Arial" w:cs="Arial"/>
        </w:rPr>
        <w:t xml:space="preserve">a report via the system is considered by most states and territories as certifying a report. Please contact your local </w:t>
      </w:r>
      <w:smartTag w:uri="urn:schemas-microsoft-com:office:smarttags" w:element="PersonName">
        <w:r w:rsidRPr="00856BFF">
          <w:rPr>
            <w:rFonts w:ascii="Arial" w:hAnsi="Arial" w:cs="Arial"/>
          </w:rPr>
          <w:t>NPI</w:t>
        </w:r>
      </w:smartTag>
      <w:r w:rsidRPr="00856BFF">
        <w:rPr>
          <w:rFonts w:ascii="Arial" w:hAnsi="Arial" w:cs="Arial"/>
        </w:rPr>
        <w:t xml:space="preserve"> representative to confirm the procedure within your jurisdiction.</w:t>
      </w:r>
    </w:p>
    <w:p w:rsidR="004470BC" w:rsidRPr="00856BFF" w:rsidRDefault="004470BC" w:rsidP="004470BC">
      <w:pPr>
        <w:rPr>
          <w:rFonts w:ascii="Arial" w:hAnsi="Arial" w:cs="Arial"/>
        </w:rPr>
      </w:pPr>
    </w:p>
    <w:p w:rsidR="004470BC" w:rsidRPr="00856BFF" w:rsidRDefault="004470BC" w:rsidP="004470BC">
      <w:pPr>
        <w:rPr>
          <w:rFonts w:ascii="Arial" w:hAnsi="Arial" w:cs="Arial"/>
        </w:rPr>
      </w:pPr>
      <w:r w:rsidRPr="00856BFF">
        <w:rPr>
          <w:rFonts w:ascii="Arial" w:hAnsi="Arial" w:cs="Arial"/>
        </w:rPr>
        <w:t xml:space="preserve">If required, you can print your emissions reports and facility details for your records. For users with more advanced skills and in-house environmental management systems, it is possible to upload your emissions reports directly into the </w:t>
      </w:r>
      <w:smartTag w:uri="urn:schemas-microsoft-com:office:smarttags" w:element="PersonName">
        <w:r w:rsidRPr="00856BFF">
          <w:rPr>
            <w:rFonts w:ascii="Arial" w:hAnsi="Arial" w:cs="Arial"/>
          </w:rPr>
          <w:t>NPI</w:t>
        </w:r>
      </w:smartTag>
      <w:r w:rsidRPr="00856BFF">
        <w:rPr>
          <w:rFonts w:ascii="Arial" w:hAnsi="Arial" w:cs="Arial"/>
        </w:rPr>
        <w:t xml:space="preserve"> Online Reporting System.</w:t>
      </w:r>
    </w:p>
    <w:p w:rsidR="004470BC" w:rsidRPr="00856BFF" w:rsidRDefault="004470BC" w:rsidP="004470BC">
      <w:pPr>
        <w:rPr>
          <w:rFonts w:ascii="Arial" w:hAnsi="Arial" w:cs="Arial"/>
        </w:rPr>
      </w:pPr>
    </w:p>
    <w:p w:rsidR="004470BC" w:rsidRPr="00856BFF" w:rsidRDefault="004470BC" w:rsidP="004470BC">
      <w:pPr>
        <w:rPr>
          <w:rFonts w:ascii="Arial" w:hAnsi="Arial" w:cs="Arial"/>
        </w:rPr>
      </w:pPr>
      <w:r w:rsidRPr="00856BFF">
        <w:rPr>
          <w:rFonts w:ascii="Arial" w:hAnsi="Arial" w:cs="Arial"/>
        </w:rPr>
        <w:t xml:space="preserve">For more information, as well as training materials, please visit the </w:t>
      </w:r>
      <w:smartTag w:uri="urn:schemas-microsoft-com:office:smarttags" w:element="PersonName">
        <w:r w:rsidRPr="00856BFF">
          <w:rPr>
            <w:rFonts w:ascii="Arial" w:hAnsi="Arial" w:cs="Arial"/>
          </w:rPr>
          <w:t>NPI</w:t>
        </w:r>
      </w:smartTag>
      <w:r w:rsidRPr="00856BFF">
        <w:rPr>
          <w:rFonts w:ascii="Arial" w:hAnsi="Arial" w:cs="Arial"/>
        </w:rPr>
        <w:t xml:space="preserve"> website</w:t>
      </w:r>
      <w:r>
        <w:rPr>
          <w:rFonts w:ascii="Arial" w:hAnsi="Arial" w:cs="Arial"/>
        </w:rPr>
        <w:t xml:space="preserve"> at </w:t>
      </w:r>
      <w:hyperlink r:id="rId64" w:history="1">
        <w:r w:rsidRPr="0032611F">
          <w:rPr>
            <w:rStyle w:val="Hyperlink"/>
            <w:rFonts w:ascii="Arial" w:hAnsi="Arial" w:cs="Arial"/>
          </w:rPr>
          <w:t>http://www.npi.gov.au/</w:t>
        </w:r>
      </w:hyperlink>
      <w:r>
        <w:rPr>
          <w:rFonts w:ascii="Arial" w:hAnsi="Arial" w:cs="Arial"/>
        </w:rPr>
        <w:t>.</w:t>
      </w:r>
    </w:p>
    <w:p w:rsidR="004470BC" w:rsidRPr="00856BFF" w:rsidRDefault="004470BC" w:rsidP="004470BC">
      <w:pPr>
        <w:rPr>
          <w:rFonts w:ascii="Arial" w:hAnsi="Arial" w:cs="Arial"/>
        </w:rPr>
      </w:pPr>
      <w:r w:rsidRPr="00856BFF">
        <w:rPr>
          <w:rFonts w:ascii="Arial" w:hAnsi="Arial" w:cs="Arial"/>
        </w:rPr>
        <w:br w:type="page"/>
      </w:r>
    </w:p>
    <w:tbl>
      <w:tblPr>
        <w:tblW w:w="5000" w:type="pct"/>
        <w:shd w:val="clear" w:color="auto" w:fill="E6E6E6"/>
        <w:tblLook w:val="01E0"/>
      </w:tblPr>
      <w:tblGrid>
        <w:gridCol w:w="9428"/>
      </w:tblGrid>
      <w:tr w:rsidR="004470BC" w:rsidRPr="00856BFF" w:rsidTr="00657443">
        <w:tc>
          <w:tcPr>
            <w:tcW w:w="5000" w:type="pct"/>
            <w:shd w:val="clear" w:color="auto" w:fill="E6E6E6"/>
          </w:tcPr>
          <w:p w:rsidR="004470BC" w:rsidRPr="00856BFF" w:rsidRDefault="004470BC" w:rsidP="00657443">
            <w:pPr>
              <w:pStyle w:val="Heading2"/>
              <w:rPr>
                <w:rFonts w:ascii="Arial" w:hAnsi="Arial"/>
              </w:rPr>
            </w:pPr>
            <w:bookmarkStart w:id="181" w:name="_Toc240700405"/>
            <w:bookmarkStart w:id="182" w:name="_Toc428975618"/>
            <w:r w:rsidRPr="00856BFF">
              <w:rPr>
                <w:rFonts w:ascii="Arial" w:hAnsi="Arial"/>
              </w:rPr>
              <w:t xml:space="preserve">Using the </w:t>
            </w:r>
            <w:smartTag w:uri="urn:schemas-microsoft-com:office:smarttags" w:element="PersonName">
              <w:r w:rsidRPr="00856BFF">
                <w:rPr>
                  <w:rFonts w:ascii="Arial" w:hAnsi="Arial"/>
                </w:rPr>
                <w:t>NPI</w:t>
              </w:r>
            </w:smartTag>
            <w:r w:rsidRPr="00856BFF">
              <w:rPr>
                <w:rFonts w:ascii="Arial" w:hAnsi="Arial"/>
              </w:rPr>
              <w:t xml:space="preserve"> paper reporting form</w:t>
            </w:r>
            <w:bookmarkEnd w:id="181"/>
            <w:bookmarkEnd w:id="182"/>
          </w:p>
        </w:tc>
      </w:tr>
    </w:tbl>
    <w:p w:rsidR="004470BC" w:rsidRPr="00856BFF" w:rsidRDefault="004470BC" w:rsidP="004470BC">
      <w:pPr>
        <w:rPr>
          <w:rFonts w:ascii="Arial" w:hAnsi="Arial" w:cs="Arial"/>
          <w:lang w:eastAsia="en-US"/>
        </w:rPr>
      </w:pPr>
    </w:p>
    <w:p w:rsidR="004470BC" w:rsidRPr="00856BFF" w:rsidRDefault="004470BC" w:rsidP="004470BC">
      <w:pPr>
        <w:rPr>
          <w:rFonts w:ascii="Arial" w:hAnsi="Arial" w:cs="Arial"/>
        </w:rPr>
      </w:pPr>
      <w:r w:rsidRPr="00856BFF">
        <w:rPr>
          <w:rFonts w:ascii="Arial" w:hAnsi="Arial" w:cs="Arial"/>
        </w:rPr>
        <w:t>The paper reporting form is split into five different sections that must be completed before your report is considered finished and acceptable under the NEPM statutory requirements. Once complete, the form must be forwarded to your state or territory environment agency.</w:t>
      </w:r>
    </w:p>
    <w:p w:rsidR="004470BC" w:rsidRPr="00856BFF" w:rsidRDefault="004470BC" w:rsidP="004470BC">
      <w:pPr>
        <w:rPr>
          <w:rFonts w:ascii="Arial" w:hAnsi="Arial" w:cs="Arial"/>
        </w:rPr>
      </w:pPr>
    </w:p>
    <w:p w:rsidR="004470BC" w:rsidRPr="00856BFF" w:rsidRDefault="004470BC" w:rsidP="004470BC">
      <w:pPr>
        <w:rPr>
          <w:rFonts w:ascii="Arial" w:hAnsi="Arial" w:cs="Arial"/>
        </w:rPr>
      </w:pPr>
      <w:r w:rsidRPr="00856BFF">
        <w:rPr>
          <w:rFonts w:ascii="Arial" w:hAnsi="Arial" w:cs="Arial"/>
        </w:rPr>
        <w:t xml:space="preserve">Word and PDF copies of the form are available on the </w:t>
      </w:r>
      <w:smartTag w:uri="urn:schemas-microsoft-com:office:smarttags" w:element="PersonName">
        <w:r w:rsidRPr="00856BFF">
          <w:rPr>
            <w:rFonts w:ascii="Arial" w:hAnsi="Arial" w:cs="Arial"/>
          </w:rPr>
          <w:t>NPI</w:t>
        </w:r>
      </w:smartTag>
      <w:r w:rsidRPr="00856BFF">
        <w:rPr>
          <w:rFonts w:ascii="Arial" w:hAnsi="Arial" w:cs="Arial"/>
        </w:rPr>
        <w:t xml:space="preserve"> website</w:t>
      </w:r>
      <w:r>
        <w:rPr>
          <w:rFonts w:ascii="Arial" w:hAnsi="Arial" w:cs="Arial"/>
        </w:rPr>
        <w:t xml:space="preserve"> at </w:t>
      </w:r>
      <w:hyperlink r:id="rId65" w:history="1">
        <w:r w:rsidRPr="0032611F">
          <w:rPr>
            <w:rStyle w:val="Hyperlink"/>
            <w:rFonts w:ascii="Arial" w:hAnsi="Arial" w:cs="Arial"/>
          </w:rPr>
          <w:t>http://www.npi.gov.au/</w:t>
        </w:r>
      </w:hyperlink>
      <w:r w:rsidRPr="00856BFF">
        <w:rPr>
          <w:rFonts w:ascii="Arial" w:hAnsi="Arial" w:cs="Arial"/>
        </w:rPr>
        <w:t>.</w:t>
      </w:r>
    </w:p>
    <w:p w:rsidR="004470BC" w:rsidRPr="00856BFF" w:rsidRDefault="004470BC" w:rsidP="004470BC">
      <w:pPr>
        <w:rPr>
          <w:rFonts w:ascii="Arial" w:hAnsi="Arial" w:cs="Arial"/>
        </w:rPr>
      </w:pPr>
    </w:p>
    <w:tbl>
      <w:tblPr>
        <w:tblW w:w="5000" w:type="pct"/>
        <w:shd w:val="clear" w:color="auto" w:fill="E6E6E6"/>
        <w:tblLook w:val="01E0"/>
      </w:tblPr>
      <w:tblGrid>
        <w:gridCol w:w="9428"/>
      </w:tblGrid>
      <w:tr w:rsidR="004470BC" w:rsidRPr="00856BFF" w:rsidTr="00657443">
        <w:tc>
          <w:tcPr>
            <w:tcW w:w="5000" w:type="pct"/>
            <w:shd w:val="clear" w:color="auto" w:fill="E6E6E6"/>
          </w:tcPr>
          <w:p w:rsidR="004470BC" w:rsidRPr="00856BFF" w:rsidRDefault="004470BC" w:rsidP="00657443">
            <w:pPr>
              <w:pStyle w:val="Heading2"/>
              <w:rPr>
                <w:rFonts w:ascii="Arial" w:hAnsi="Arial"/>
              </w:rPr>
            </w:pPr>
            <w:bookmarkStart w:id="183" w:name="_Toc428975619"/>
            <w:bookmarkStart w:id="184" w:name="_Toc185061638"/>
            <w:bookmarkStart w:id="185" w:name="_Toc240700406"/>
            <w:r w:rsidRPr="00856BFF">
              <w:rPr>
                <w:rFonts w:ascii="Arial" w:hAnsi="Arial"/>
              </w:rPr>
              <w:t>Reporting emissions</w:t>
            </w:r>
            <w:r>
              <w:rPr>
                <w:rFonts w:ascii="Arial" w:hAnsi="Arial"/>
              </w:rPr>
              <w:t xml:space="preserve"> and transfers</w:t>
            </w:r>
            <w:bookmarkEnd w:id="183"/>
            <w:r w:rsidRPr="00856BFF">
              <w:rPr>
                <w:rFonts w:ascii="Arial" w:hAnsi="Arial"/>
              </w:rPr>
              <w:t xml:space="preserve"> </w:t>
            </w:r>
            <w:bookmarkEnd w:id="184"/>
            <w:bookmarkEnd w:id="185"/>
          </w:p>
        </w:tc>
      </w:tr>
    </w:tbl>
    <w:p w:rsidR="004470BC" w:rsidRPr="00856BFF" w:rsidRDefault="004470BC" w:rsidP="004470BC">
      <w:pPr>
        <w:rPr>
          <w:rFonts w:ascii="Arial" w:hAnsi="Arial" w:cs="Arial"/>
        </w:rPr>
      </w:pPr>
    </w:p>
    <w:p w:rsidR="004470BC" w:rsidRPr="00971E73" w:rsidRDefault="004470BC" w:rsidP="004470BC">
      <w:pPr>
        <w:rPr>
          <w:rFonts w:ascii="Arial" w:hAnsi="Arial" w:cs="Arial"/>
          <w:u w:val="single"/>
        </w:rPr>
      </w:pPr>
      <w:r>
        <w:rPr>
          <w:rFonts w:ascii="Arial" w:hAnsi="Arial" w:cs="Arial"/>
          <w:u w:val="single"/>
        </w:rPr>
        <w:t>Reporting significant</w:t>
      </w:r>
      <w:r w:rsidRPr="00971E73">
        <w:rPr>
          <w:rFonts w:ascii="Arial" w:hAnsi="Arial" w:cs="Arial"/>
          <w:u w:val="single"/>
        </w:rPr>
        <w:t xml:space="preserve"> </w:t>
      </w:r>
      <w:r>
        <w:rPr>
          <w:rFonts w:ascii="Arial" w:hAnsi="Arial" w:cs="Arial"/>
          <w:u w:val="single"/>
        </w:rPr>
        <w:t>figures</w:t>
      </w:r>
    </w:p>
    <w:p w:rsidR="004470BC" w:rsidRDefault="004470BC" w:rsidP="004470BC">
      <w:pPr>
        <w:rPr>
          <w:rFonts w:ascii="Arial" w:hAnsi="Arial" w:cs="Arial"/>
        </w:rPr>
      </w:pPr>
    </w:p>
    <w:p w:rsidR="004470BC" w:rsidRDefault="004470BC" w:rsidP="004470BC">
      <w:pPr>
        <w:rPr>
          <w:rFonts w:ascii="Arial" w:hAnsi="Arial" w:cs="Arial"/>
        </w:rPr>
      </w:pPr>
      <w:r>
        <w:rPr>
          <w:rFonts w:ascii="Arial" w:hAnsi="Arial" w:cs="Arial"/>
        </w:rPr>
        <w:t>Emissions and transfer estimates must be reported to the highest level of precision that is justified by the data, in accordance with Australian Standard 2706-2003. However, emissions and transfer estimates will be displayed on the NPI website to two significant figures only. For example:</w:t>
      </w:r>
    </w:p>
    <w:p w:rsidR="004470BC" w:rsidRDefault="004470BC" w:rsidP="004470BC">
      <w:pPr>
        <w:rPr>
          <w:rFonts w:ascii="Arial" w:hAnsi="Arial" w:cs="Arial"/>
        </w:rPr>
      </w:pPr>
    </w:p>
    <w:p w:rsidR="004470BC" w:rsidRDefault="004470BC" w:rsidP="004470BC">
      <w:pPr>
        <w:numPr>
          <w:ilvl w:val="0"/>
          <w:numId w:val="30"/>
        </w:numPr>
        <w:rPr>
          <w:rFonts w:ascii="Arial" w:hAnsi="Arial" w:cs="Arial"/>
        </w:rPr>
      </w:pPr>
      <w:r>
        <w:rPr>
          <w:rFonts w:ascii="Arial" w:hAnsi="Arial" w:cs="Arial"/>
        </w:rPr>
        <w:t>A reported value of 52,366,968 kg will be displayed as 52,000,000 kg</w:t>
      </w:r>
    </w:p>
    <w:p w:rsidR="004470BC" w:rsidRPr="00712622" w:rsidRDefault="004470BC" w:rsidP="004470BC">
      <w:pPr>
        <w:numPr>
          <w:ilvl w:val="0"/>
          <w:numId w:val="30"/>
        </w:numPr>
        <w:rPr>
          <w:rFonts w:ascii="Arial" w:hAnsi="Arial" w:cs="Arial"/>
        </w:rPr>
      </w:pPr>
      <w:r>
        <w:rPr>
          <w:rFonts w:ascii="Arial" w:hAnsi="Arial" w:cs="Arial"/>
        </w:rPr>
        <w:t>A reported value of 0.000523 kg will be displayed as 0.00052 kg</w:t>
      </w:r>
    </w:p>
    <w:p w:rsidR="004470BC" w:rsidRDefault="004470BC" w:rsidP="004470BC">
      <w:pPr>
        <w:rPr>
          <w:rFonts w:ascii="Arial" w:hAnsi="Arial" w:cs="Arial"/>
        </w:rPr>
      </w:pPr>
    </w:p>
    <w:p w:rsidR="004470BC" w:rsidRPr="00971E73" w:rsidRDefault="004470BC" w:rsidP="004470BC">
      <w:pPr>
        <w:rPr>
          <w:rFonts w:ascii="Arial" w:hAnsi="Arial" w:cs="Arial"/>
          <w:u w:val="single"/>
        </w:rPr>
      </w:pPr>
      <w:r w:rsidRPr="00971E73">
        <w:rPr>
          <w:rFonts w:ascii="Arial" w:hAnsi="Arial" w:cs="Arial"/>
          <w:u w:val="single"/>
        </w:rPr>
        <w:t>Reporting emissions</w:t>
      </w:r>
    </w:p>
    <w:p w:rsidR="004470BC" w:rsidRDefault="004470BC" w:rsidP="004470BC">
      <w:pPr>
        <w:rPr>
          <w:rFonts w:ascii="Arial" w:hAnsi="Arial" w:cs="Arial"/>
        </w:rPr>
      </w:pPr>
    </w:p>
    <w:p w:rsidR="004470BC" w:rsidRDefault="004470BC" w:rsidP="004470BC">
      <w:pPr>
        <w:rPr>
          <w:rFonts w:ascii="Arial" w:hAnsi="Arial" w:cs="Arial"/>
        </w:rPr>
      </w:pPr>
      <w:r w:rsidRPr="00856BFF">
        <w:rPr>
          <w:rFonts w:ascii="Arial" w:hAnsi="Arial" w:cs="Arial"/>
        </w:rPr>
        <w:t xml:space="preserve">If </w:t>
      </w:r>
      <w:r>
        <w:rPr>
          <w:rFonts w:ascii="Arial" w:hAnsi="Arial" w:cs="Arial"/>
        </w:rPr>
        <w:t xml:space="preserve">an NPI threshold for a substance is exceeded (see </w:t>
      </w:r>
      <w:r w:rsidRPr="001E2480">
        <w:rPr>
          <w:rFonts w:ascii="Arial" w:hAnsi="Arial" w:cs="Arial"/>
          <w:b/>
        </w:rPr>
        <w:t>Section 2</w:t>
      </w:r>
      <w:r>
        <w:rPr>
          <w:rFonts w:ascii="Arial" w:hAnsi="Arial" w:cs="Arial"/>
        </w:rPr>
        <w:t xml:space="preserve">), emission of the substance must be estimated, where possible. If an </w:t>
      </w:r>
      <w:r w:rsidRPr="00856BFF">
        <w:rPr>
          <w:rFonts w:ascii="Arial" w:hAnsi="Arial" w:cs="Arial"/>
        </w:rPr>
        <w:t xml:space="preserve">emission </w:t>
      </w:r>
      <w:r>
        <w:rPr>
          <w:rFonts w:ascii="Arial" w:hAnsi="Arial" w:cs="Arial"/>
        </w:rPr>
        <w:t>cannot be estimated for that substance (e.g., no relevant emission factors are available) but usage data for the substance exists, or if the emission is estimated to be zero, the emissions field should be left blank and an explanation must be provided in the emission validation section of the report.</w:t>
      </w:r>
    </w:p>
    <w:p w:rsidR="004470BC" w:rsidRDefault="004470BC" w:rsidP="004470BC">
      <w:pPr>
        <w:rPr>
          <w:rFonts w:ascii="Arial" w:hAnsi="Arial" w:cs="Arial"/>
        </w:rPr>
      </w:pPr>
    </w:p>
    <w:p w:rsidR="004470BC" w:rsidRDefault="004470BC" w:rsidP="004470BC">
      <w:pPr>
        <w:rPr>
          <w:rFonts w:ascii="Arial" w:hAnsi="Arial" w:cs="Arial"/>
        </w:rPr>
      </w:pPr>
      <w:r>
        <w:rPr>
          <w:rFonts w:ascii="Arial" w:hAnsi="Arial" w:cs="Arial"/>
        </w:rPr>
        <w:t>If there is no usage data for the NPI substance and emissions are unable to be estimated, or are estimated to be zero, then the relevant substance entry should be removed from the report.</w:t>
      </w:r>
    </w:p>
    <w:p w:rsidR="004470BC" w:rsidRDefault="004470BC" w:rsidP="004470BC">
      <w:pPr>
        <w:rPr>
          <w:rFonts w:ascii="Arial" w:hAnsi="Arial" w:cs="Arial"/>
        </w:rPr>
      </w:pPr>
    </w:p>
    <w:p w:rsidR="004470BC" w:rsidRPr="00C12E85" w:rsidRDefault="004470BC" w:rsidP="004470BC">
      <w:pPr>
        <w:rPr>
          <w:rFonts w:ascii="Arial" w:hAnsi="Arial" w:cs="Arial"/>
          <w:u w:val="single"/>
        </w:rPr>
      </w:pPr>
      <w:r>
        <w:rPr>
          <w:rFonts w:ascii="Arial" w:hAnsi="Arial" w:cs="Arial"/>
          <w:u w:val="single"/>
        </w:rPr>
        <w:t>Reporting tr</w:t>
      </w:r>
      <w:r w:rsidRPr="00971E73">
        <w:rPr>
          <w:rFonts w:ascii="Arial" w:hAnsi="Arial" w:cs="Arial"/>
          <w:u w:val="single"/>
        </w:rPr>
        <w:t>ansfers</w:t>
      </w:r>
    </w:p>
    <w:p w:rsidR="004470BC" w:rsidRDefault="004470BC" w:rsidP="004470BC">
      <w:pPr>
        <w:rPr>
          <w:rFonts w:ascii="Arial" w:hAnsi="Arial" w:cs="Arial"/>
        </w:rPr>
      </w:pPr>
    </w:p>
    <w:p w:rsidR="004470BC" w:rsidRDefault="004470BC" w:rsidP="004470BC">
      <w:pPr>
        <w:rPr>
          <w:rFonts w:ascii="Arial" w:hAnsi="Arial" w:cs="Arial"/>
        </w:rPr>
      </w:pPr>
      <w:r>
        <w:rPr>
          <w:rFonts w:ascii="Arial" w:hAnsi="Arial" w:cs="Arial"/>
        </w:rPr>
        <w:t xml:space="preserve">If a transfer threshold for a substance is exceeded (see </w:t>
      </w:r>
      <w:r w:rsidRPr="001E2480">
        <w:rPr>
          <w:rFonts w:ascii="Arial" w:hAnsi="Arial" w:cs="Arial"/>
          <w:b/>
        </w:rPr>
        <w:t>Section 2</w:t>
      </w:r>
      <w:r>
        <w:rPr>
          <w:rFonts w:ascii="Arial" w:hAnsi="Arial" w:cs="Arial"/>
        </w:rPr>
        <w:t>), then transfers for the substance must be estimated, where possible. If a transfer cannot be estimated for that substance but usage data for the substance exists, or if the transfer is estimated to be zero, the transfers field should be left blank and an explanation must be provided in the transfer validation section of the report</w:t>
      </w:r>
    </w:p>
    <w:p w:rsidR="004470BC" w:rsidRDefault="004470BC" w:rsidP="004470BC">
      <w:pPr>
        <w:rPr>
          <w:rFonts w:ascii="Arial" w:hAnsi="Arial" w:cs="Arial"/>
        </w:rPr>
      </w:pPr>
    </w:p>
    <w:p w:rsidR="004470BC" w:rsidRDefault="004470BC" w:rsidP="004470BC">
      <w:pPr>
        <w:rPr>
          <w:rFonts w:ascii="Arial" w:hAnsi="Arial" w:cs="Arial"/>
        </w:rPr>
      </w:pPr>
      <w:r>
        <w:rPr>
          <w:rFonts w:ascii="Arial" w:hAnsi="Arial" w:cs="Arial"/>
        </w:rPr>
        <w:t>If there is no usage data for the NPI substance and transfers are unable to be estimated, or are estimated to be zero, then the relevant substance entry should be removed from the report.</w:t>
      </w:r>
    </w:p>
    <w:p w:rsidR="004470BC" w:rsidRDefault="004470BC" w:rsidP="004470BC">
      <w:pPr>
        <w:rPr>
          <w:rFonts w:ascii="Arial" w:hAnsi="Arial" w:cs="Arial"/>
        </w:rPr>
      </w:pPr>
    </w:p>
    <w:p w:rsidR="004470BC" w:rsidRPr="00856BFF" w:rsidRDefault="004470BC" w:rsidP="004470BC">
      <w:pPr>
        <w:rPr>
          <w:rFonts w:ascii="Arial" w:hAnsi="Arial" w:cs="Arial"/>
        </w:rPr>
      </w:pPr>
      <w:r>
        <w:rPr>
          <w:rFonts w:ascii="Arial" w:hAnsi="Arial" w:cs="Arial"/>
        </w:rPr>
        <w:t>It should be noted that usage data for the purposes of estimating transfers is not reported.</w:t>
      </w:r>
    </w:p>
    <w:p w:rsidR="004470BC" w:rsidRDefault="004470BC" w:rsidP="004470BC">
      <w:pPr>
        <w:rPr>
          <w:rFonts w:ascii="Arial" w:hAnsi="Arial" w:cs="Arial"/>
        </w:rPr>
      </w:pPr>
    </w:p>
    <w:p w:rsidR="004470BC" w:rsidRPr="00856BFF" w:rsidRDefault="004470BC" w:rsidP="004470BC">
      <w:pPr>
        <w:rPr>
          <w:rFonts w:ascii="Arial" w:hAnsi="Arial" w:cs="Arial"/>
        </w:rPr>
      </w:pPr>
      <w:r w:rsidRPr="00856BFF">
        <w:rPr>
          <w:rFonts w:ascii="Arial" w:hAnsi="Arial" w:cs="Arial"/>
        </w:rPr>
        <w:br w:type="page"/>
      </w:r>
      <w:bookmarkStart w:id="186" w:name="_Toc240700407"/>
    </w:p>
    <w:tbl>
      <w:tblPr>
        <w:tblW w:w="5000" w:type="pct"/>
        <w:shd w:val="clear" w:color="auto" w:fill="E6E6E6"/>
        <w:tblLook w:val="01E0"/>
      </w:tblPr>
      <w:tblGrid>
        <w:gridCol w:w="9428"/>
      </w:tblGrid>
      <w:tr w:rsidR="004470BC" w:rsidRPr="00856BFF" w:rsidTr="00657443">
        <w:tc>
          <w:tcPr>
            <w:tcW w:w="5000" w:type="pct"/>
            <w:shd w:val="clear" w:color="auto" w:fill="E6E6E6"/>
          </w:tcPr>
          <w:p w:rsidR="004470BC" w:rsidRPr="00856BFF" w:rsidRDefault="00802F93" w:rsidP="00DE186A">
            <w:pPr>
              <w:pStyle w:val="Heading2"/>
              <w:rPr>
                <w:rFonts w:ascii="Arial" w:hAnsi="Arial"/>
              </w:rPr>
            </w:pPr>
            <w:bookmarkStart w:id="187" w:name="_Toc428975620"/>
            <w:bookmarkStart w:id="188" w:name="_Toc428975635"/>
            <w:bookmarkEnd w:id="186"/>
            <w:r w:rsidRPr="00856BFF">
              <w:rPr>
                <w:rFonts w:ascii="Arial" w:hAnsi="Arial"/>
              </w:rPr>
              <w:t>F</w:t>
            </w:r>
            <w:r w:rsidR="00DE186A">
              <w:rPr>
                <w:rFonts w:ascii="Arial" w:hAnsi="Arial"/>
              </w:rPr>
              <w:t>IGURE</w:t>
            </w:r>
            <w:r w:rsidRPr="00856BFF">
              <w:rPr>
                <w:rFonts w:ascii="Arial" w:hAnsi="Arial"/>
              </w:rPr>
              <w:t xml:space="preserve"> </w:t>
            </w:r>
            <w:r w:rsidR="008A063D" w:rsidRPr="00856BFF">
              <w:rPr>
                <w:rFonts w:ascii="Arial" w:hAnsi="Arial"/>
              </w:rPr>
              <w:fldChar w:fldCharType="begin"/>
            </w:r>
            <w:r w:rsidRPr="00856BFF">
              <w:rPr>
                <w:rFonts w:ascii="Arial" w:hAnsi="Arial"/>
              </w:rPr>
              <w:instrText xml:space="preserve"> SEQ Figure \* ARABIC </w:instrText>
            </w:r>
            <w:r w:rsidR="008A063D" w:rsidRPr="00856BFF">
              <w:rPr>
                <w:rFonts w:ascii="Arial" w:hAnsi="Arial"/>
              </w:rPr>
              <w:fldChar w:fldCharType="separate"/>
            </w:r>
            <w:r w:rsidR="00036C15">
              <w:rPr>
                <w:rFonts w:ascii="Arial" w:hAnsi="Arial"/>
                <w:noProof/>
              </w:rPr>
              <w:t>2</w:t>
            </w:r>
            <w:r w:rsidR="008A063D" w:rsidRPr="00856BFF">
              <w:rPr>
                <w:rFonts w:ascii="Arial" w:hAnsi="Arial"/>
              </w:rPr>
              <w:fldChar w:fldCharType="end"/>
            </w:r>
            <w:r w:rsidRPr="00856BFF">
              <w:rPr>
                <w:rFonts w:ascii="Arial" w:hAnsi="Arial"/>
              </w:rPr>
              <w:t xml:space="preserve"> </w:t>
            </w:r>
            <w:r>
              <w:rPr>
                <w:rFonts w:ascii="Arial" w:hAnsi="Arial"/>
              </w:rPr>
              <w:t xml:space="preserve"> </w:t>
            </w:r>
            <w:r w:rsidR="00DE186A">
              <w:rPr>
                <w:rFonts w:ascii="Arial" w:hAnsi="Arial"/>
              </w:rPr>
              <w:t>Reporting checklist</w:t>
            </w:r>
            <w:bookmarkEnd w:id="187"/>
            <w:bookmarkEnd w:id="188"/>
          </w:p>
        </w:tc>
      </w:tr>
      <w:tr w:rsidR="00812BF7" w:rsidRPr="00856BFF" w:rsidTr="00812BF7">
        <w:tc>
          <w:tcPr>
            <w:tcW w:w="5000" w:type="pct"/>
            <w:shd w:val="clear" w:color="auto" w:fill="auto"/>
          </w:tcPr>
          <w:p w:rsidR="00812BF7" w:rsidRPr="00856BFF" w:rsidRDefault="00812BF7" w:rsidP="00DE186A">
            <w:pPr>
              <w:pStyle w:val="Heading2"/>
              <w:rPr>
                <w:rFonts w:ascii="Arial" w:hAnsi="Arial"/>
              </w:rPr>
            </w:pPr>
          </w:p>
        </w:tc>
      </w:tr>
    </w:tbl>
    <w:p w:rsidR="004470BC" w:rsidRDefault="006D3839" w:rsidP="004470BC">
      <w:pPr>
        <w:rPr>
          <w:rFonts w:ascii="Arial" w:hAnsi="Arial" w:cs="Arial"/>
        </w:rPr>
      </w:pPr>
      <w:r>
        <w:rPr>
          <w:rFonts w:ascii="Arial" w:hAnsi="Arial" w:cs="Arial"/>
          <w:noProof/>
        </w:rPr>
        <w:drawing>
          <wp:inline distT="0" distB="0" distL="0" distR="0">
            <wp:extent cx="3657600" cy="845185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57600" cy="8451850"/>
                    </a:xfrm>
                    <a:prstGeom prst="rect">
                      <a:avLst/>
                    </a:prstGeom>
                    <a:noFill/>
                    <a:ln>
                      <a:noFill/>
                    </a:ln>
                  </pic:spPr>
                </pic:pic>
              </a:graphicData>
            </a:graphic>
          </wp:inline>
        </w:drawing>
      </w:r>
    </w:p>
    <w:p w:rsidR="004470BC" w:rsidRPr="00856BFF" w:rsidRDefault="004470BC" w:rsidP="004470BC">
      <w:pPr>
        <w:pStyle w:val="Heading1"/>
        <w:rPr>
          <w:rFonts w:ascii="Arial" w:hAnsi="Arial"/>
        </w:rPr>
      </w:pPr>
      <w:bookmarkStart w:id="189" w:name="_Dictionary_of_NPI"/>
      <w:bookmarkEnd w:id="189"/>
      <w:r w:rsidRPr="00856BFF">
        <w:rPr>
          <w:rFonts w:ascii="Arial" w:hAnsi="Arial"/>
        </w:rPr>
        <w:br w:type="page"/>
      </w:r>
      <w:bookmarkStart w:id="190" w:name="_Toc234646336"/>
      <w:bookmarkStart w:id="191" w:name="_Toc240700408"/>
      <w:bookmarkStart w:id="192" w:name="_Toc428975621"/>
      <w:r w:rsidRPr="00856BFF">
        <w:rPr>
          <w:rFonts w:ascii="Arial" w:hAnsi="Arial"/>
        </w:rPr>
        <w:t xml:space="preserve">Dictionary of </w:t>
      </w:r>
      <w:smartTag w:uri="urn:schemas-microsoft-com:office:smarttags" w:element="PersonName">
        <w:r w:rsidRPr="00856BFF">
          <w:rPr>
            <w:rFonts w:ascii="Arial" w:hAnsi="Arial"/>
          </w:rPr>
          <w:t>NPI</w:t>
        </w:r>
      </w:smartTag>
      <w:r w:rsidRPr="00856BFF">
        <w:rPr>
          <w:rFonts w:ascii="Arial" w:hAnsi="Arial"/>
        </w:rPr>
        <w:t xml:space="preserve"> Terms and Acronyms</w:t>
      </w:r>
      <w:bookmarkEnd w:id="190"/>
      <w:bookmarkEnd w:id="191"/>
      <w:bookmarkEnd w:id="192"/>
    </w:p>
    <w:p w:rsidR="004470BC" w:rsidRPr="00856BFF" w:rsidRDefault="004470BC" w:rsidP="004470BC">
      <w:pPr>
        <w:rPr>
          <w:rFonts w:ascii="Arial" w:hAnsi="Arial" w:cs="Arial"/>
        </w:rPr>
      </w:pPr>
    </w:p>
    <w:tbl>
      <w:tblPr>
        <w:tblW w:w="8755" w:type="dxa"/>
        <w:tblLook w:val="01E0"/>
      </w:tblPr>
      <w:tblGrid>
        <w:gridCol w:w="2268"/>
        <w:gridCol w:w="6487"/>
      </w:tblGrid>
      <w:tr w:rsidR="004470BC" w:rsidRPr="00856BFF" w:rsidTr="00657443">
        <w:tc>
          <w:tcPr>
            <w:tcW w:w="2268" w:type="dxa"/>
          </w:tcPr>
          <w:p w:rsidR="004470BC" w:rsidRPr="00856BFF" w:rsidRDefault="004470BC" w:rsidP="00657443">
            <w:pPr>
              <w:pStyle w:val="Bold"/>
              <w:rPr>
                <w:rFonts w:ascii="Arial" w:hAnsi="Arial" w:cs="Arial"/>
              </w:rPr>
            </w:pPr>
            <w:r w:rsidRPr="00856BFF">
              <w:rPr>
                <w:rFonts w:ascii="Arial" w:hAnsi="Arial" w:cs="Arial"/>
              </w:rPr>
              <w:t>A</w:t>
            </w:r>
          </w:p>
        </w:tc>
        <w:tc>
          <w:tcPr>
            <w:tcW w:w="6487" w:type="dxa"/>
          </w:tcPr>
          <w:p w:rsidR="004470BC" w:rsidRPr="00856BFF" w:rsidRDefault="004470BC" w:rsidP="00657443">
            <w:pPr>
              <w:pStyle w:val="TableArialNarrow"/>
              <w:rPr>
                <w:rFonts w:ascii="Arial" w:hAnsi="Arial" w:cs="Arial"/>
              </w:rPr>
            </w:pPr>
            <w:r w:rsidRPr="00856BFF">
              <w:rPr>
                <w:rFonts w:ascii="Arial" w:hAnsi="Arial" w:cs="Arial"/>
              </w:rPr>
              <w:t>Activity Rate</w:t>
            </w:r>
          </w:p>
        </w:tc>
      </w:tr>
      <w:tr w:rsidR="004470BC" w:rsidRPr="00856BFF" w:rsidTr="00657443">
        <w:tc>
          <w:tcPr>
            <w:tcW w:w="2268" w:type="dxa"/>
          </w:tcPr>
          <w:p w:rsidR="004470BC" w:rsidRDefault="004470BC" w:rsidP="00657443">
            <w:pPr>
              <w:pStyle w:val="Bold"/>
              <w:rPr>
                <w:rFonts w:ascii="Arial" w:hAnsi="Arial" w:cs="Arial"/>
              </w:rPr>
            </w:pPr>
          </w:p>
          <w:p w:rsidR="004470BC" w:rsidRPr="00856BFF" w:rsidRDefault="004470BC" w:rsidP="00657443">
            <w:pPr>
              <w:pStyle w:val="Bold"/>
              <w:rPr>
                <w:rFonts w:ascii="Arial" w:hAnsi="Arial" w:cs="Arial"/>
              </w:rPr>
            </w:pPr>
            <w:r w:rsidRPr="00856BFF">
              <w:rPr>
                <w:rFonts w:ascii="Arial" w:hAnsi="Arial" w:cs="Arial"/>
              </w:rPr>
              <w:t>ABN</w:t>
            </w:r>
          </w:p>
        </w:tc>
        <w:tc>
          <w:tcPr>
            <w:tcW w:w="6487" w:type="dxa"/>
          </w:tcPr>
          <w:p w:rsidR="004470BC" w:rsidRDefault="004470BC" w:rsidP="00657443">
            <w:pPr>
              <w:pStyle w:val="TableArialNarrow"/>
              <w:rPr>
                <w:rFonts w:ascii="Arial" w:hAnsi="Arial" w:cs="Arial"/>
              </w:rPr>
            </w:pPr>
          </w:p>
          <w:p w:rsidR="004470BC" w:rsidRPr="00856BFF" w:rsidRDefault="004470BC" w:rsidP="00657443">
            <w:pPr>
              <w:pStyle w:val="TableArialNarrow"/>
              <w:rPr>
                <w:rFonts w:ascii="Arial" w:hAnsi="Arial" w:cs="Arial"/>
              </w:rPr>
            </w:pPr>
            <w:r w:rsidRPr="00856BFF">
              <w:rPr>
                <w:rFonts w:ascii="Arial" w:hAnsi="Arial" w:cs="Arial"/>
              </w:rPr>
              <w:t>Australian Business Number</w:t>
            </w:r>
          </w:p>
        </w:tc>
      </w:tr>
      <w:tr w:rsidR="004470BC" w:rsidRPr="00856BFF" w:rsidTr="00657443">
        <w:tc>
          <w:tcPr>
            <w:tcW w:w="2268" w:type="dxa"/>
          </w:tcPr>
          <w:p w:rsidR="004470BC" w:rsidRDefault="004470BC" w:rsidP="00657443">
            <w:pPr>
              <w:pStyle w:val="Bold"/>
              <w:rPr>
                <w:rFonts w:ascii="Arial" w:hAnsi="Arial" w:cs="Arial"/>
              </w:rPr>
            </w:pPr>
          </w:p>
          <w:p w:rsidR="004470BC" w:rsidRPr="00856BFF" w:rsidRDefault="004470BC" w:rsidP="00657443">
            <w:pPr>
              <w:pStyle w:val="Bold"/>
              <w:rPr>
                <w:rFonts w:ascii="Arial" w:hAnsi="Arial" w:cs="Arial"/>
              </w:rPr>
            </w:pPr>
            <w:r w:rsidRPr="00856BFF">
              <w:rPr>
                <w:rFonts w:ascii="Arial" w:hAnsi="Arial" w:cs="Arial"/>
              </w:rPr>
              <w:t>ACN</w:t>
            </w:r>
          </w:p>
        </w:tc>
        <w:tc>
          <w:tcPr>
            <w:tcW w:w="6487" w:type="dxa"/>
          </w:tcPr>
          <w:p w:rsidR="004470BC" w:rsidRDefault="004470BC" w:rsidP="00657443">
            <w:pPr>
              <w:pStyle w:val="TableArialNarrow"/>
              <w:rPr>
                <w:rFonts w:ascii="Arial" w:hAnsi="Arial" w:cs="Arial"/>
              </w:rPr>
            </w:pPr>
          </w:p>
          <w:p w:rsidR="004470BC" w:rsidRPr="00856BFF" w:rsidRDefault="004470BC" w:rsidP="00657443">
            <w:pPr>
              <w:pStyle w:val="TableArialNarrow"/>
              <w:rPr>
                <w:rFonts w:ascii="Arial" w:hAnsi="Arial" w:cs="Arial"/>
              </w:rPr>
            </w:pPr>
            <w:r w:rsidRPr="00856BFF">
              <w:rPr>
                <w:rFonts w:ascii="Arial" w:hAnsi="Arial" w:cs="Arial"/>
              </w:rPr>
              <w:t>Australian Company Number</w:t>
            </w:r>
          </w:p>
        </w:tc>
      </w:tr>
      <w:tr w:rsidR="004470BC" w:rsidRPr="00856BFF" w:rsidTr="00657443">
        <w:tc>
          <w:tcPr>
            <w:tcW w:w="2268" w:type="dxa"/>
          </w:tcPr>
          <w:p w:rsidR="004470BC" w:rsidRDefault="004470BC" w:rsidP="00657443">
            <w:pPr>
              <w:pStyle w:val="Bold"/>
              <w:rPr>
                <w:rFonts w:ascii="Arial" w:hAnsi="Arial" w:cs="Arial"/>
              </w:rPr>
            </w:pPr>
          </w:p>
          <w:p w:rsidR="004470BC" w:rsidRPr="00856BFF" w:rsidRDefault="004470BC" w:rsidP="00657443">
            <w:pPr>
              <w:pStyle w:val="Bold"/>
              <w:rPr>
                <w:rFonts w:ascii="Arial" w:hAnsi="Arial" w:cs="Arial"/>
              </w:rPr>
            </w:pPr>
            <w:r w:rsidRPr="00856BFF">
              <w:rPr>
                <w:rFonts w:ascii="Arial" w:hAnsi="Arial" w:cs="Arial"/>
              </w:rPr>
              <w:t>Anthropogenic</w:t>
            </w:r>
          </w:p>
        </w:tc>
        <w:tc>
          <w:tcPr>
            <w:tcW w:w="6487" w:type="dxa"/>
          </w:tcPr>
          <w:p w:rsidR="004470BC" w:rsidRDefault="004470BC" w:rsidP="00657443">
            <w:pPr>
              <w:pStyle w:val="TableArialNarrow"/>
              <w:rPr>
                <w:rFonts w:ascii="Arial" w:hAnsi="Arial" w:cs="Arial"/>
              </w:rPr>
            </w:pPr>
          </w:p>
          <w:p w:rsidR="004470BC" w:rsidRPr="00856BFF" w:rsidRDefault="004470BC" w:rsidP="00657443">
            <w:pPr>
              <w:pStyle w:val="TableArialNarrow"/>
              <w:rPr>
                <w:rFonts w:ascii="Arial" w:hAnsi="Arial" w:cs="Arial"/>
              </w:rPr>
            </w:pPr>
            <w:r w:rsidRPr="00856BFF">
              <w:rPr>
                <w:rFonts w:ascii="Arial" w:hAnsi="Arial" w:cs="Arial"/>
              </w:rPr>
              <w:t>Caused by of human activity</w:t>
            </w:r>
          </w:p>
        </w:tc>
      </w:tr>
      <w:tr w:rsidR="004470BC" w:rsidRPr="00856BFF" w:rsidTr="00657443">
        <w:tc>
          <w:tcPr>
            <w:tcW w:w="2268" w:type="dxa"/>
          </w:tcPr>
          <w:p w:rsidR="004470BC" w:rsidRDefault="004470BC" w:rsidP="00657443">
            <w:pPr>
              <w:pStyle w:val="Bold"/>
              <w:rPr>
                <w:rFonts w:ascii="Arial" w:hAnsi="Arial" w:cs="Arial"/>
              </w:rPr>
            </w:pPr>
          </w:p>
          <w:p w:rsidR="004470BC" w:rsidRPr="00856BFF" w:rsidRDefault="004470BC" w:rsidP="00657443">
            <w:pPr>
              <w:pStyle w:val="Bold"/>
              <w:rPr>
                <w:rFonts w:ascii="Arial" w:hAnsi="Arial" w:cs="Arial"/>
              </w:rPr>
            </w:pPr>
            <w:r w:rsidRPr="00856BFF">
              <w:rPr>
                <w:rFonts w:ascii="Arial" w:hAnsi="Arial" w:cs="Arial"/>
              </w:rPr>
              <w:t>ANZSIC code</w:t>
            </w:r>
          </w:p>
        </w:tc>
        <w:tc>
          <w:tcPr>
            <w:tcW w:w="6487" w:type="dxa"/>
          </w:tcPr>
          <w:p w:rsidR="004470BC" w:rsidRDefault="004470BC" w:rsidP="00657443">
            <w:pPr>
              <w:pStyle w:val="TableArialNarrow"/>
              <w:rPr>
                <w:rFonts w:ascii="Arial" w:hAnsi="Arial" w:cs="Arial"/>
              </w:rPr>
            </w:pPr>
          </w:p>
          <w:p w:rsidR="004470BC" w:rsidRPr="00856BFF" w:rsidRDefault="004470BC" w:rsidP="00657443">
            <w:pPr>
              <w:pStyle w:val="TableArialNarrow"/>
              <w:rPr>
                <w:rFonts w:ascii="Arial" w:hAnsi="Arial" w:cs="Arial"/>
              </w:rPr>
            </w:pPr>
            <w:r w:rsidRPr="00856BFF">
              <w:rPr>
                <w:rFonts w:ascii="Arial" w:hAnsi="Arial" w:cs="Arial"/>
              </w:rPr>
              <w:t xml:space="preserve">Australian and New Zealand Standard Industrial Classification code. </w:t>
            </w:r>
          </w:p>
          <w:p w:rsidR="004470BC" w:rsidRPr="00856BFF" w:rsidRDefault="004470BC" w:rsidP="00657443">
            <w:pPr>
              <w:pStyle w:val="TableArialNarrow"/>
              <w:rPr>
                <w:rFonts w:ascii="Arial" w:hAnsi="Arial" w:cs="Arial"/>
              </w:rPr>
            </w:pPr>
            <w:r w:rsidRPr="00856BFF">
              <w:rPr>
                <w:rFonts w:ascii="Arial" w:hAnsi="Arial" w:cs="Arial"/>
              </w:rPr>
              <w:t xml:space="preserve">In the </w:t>
            </w:r>
            <w:smartTag w:uri="urn:schemas-microsoft-com:office:smarttags" w:element="PersonName">
              <w:r w:rsidRPr="00856BFF">
                <w:rPr>
                  <w:rFonts w:ascii="Arial" w:hAnsi="Arial" w:cs="Arial"/>
                </w:rPr>
                <w:t>NPI</w:t>
              </w:r>
            </w:smartTag>
            <w:r w:rsidRPr="00856BFF">
              <w:rPr>
                <w:rFonts w:ascii="Arial" w:hAnsi="Arial" w:cs="Arial"/>
              </w:rPr>
              <w:t>, this is used to classify facilities into industry types</w:t>
            </w:r>
            <w:r>
              <w:rPr>
                <w:rFonts w:ascii="Arial" w:hAnsi="Arial" w:cs="Arial"/>
              </w:rPr>
              <w:t>.</w:t>
            </w:r>
            <w:r w:rsidRPr="00856BFF">
              <w:rPr>
                <w:rFonts w:ascii="Arial" w:hAnsi="Arial" w:cs="Arial"/>
              </w:rPr>
              <w:t xml:space="preserve"> </w:t>
            </w:r>
          </w:p>
        </w:tc>
      </w:tr>
      <w:tr w:rsidR="004470BC" w:rsidRPr="00856BFF" w:rsidTr="00657443">
        <w:tc>
          <w:tcPr>
            <w:tcW w:w="2268" w:type="dxa"/>
          </w:tcPr>
          <w:p w:rsidR="004470BC" w:rsidRDefault="004470BC" w:rsidP="00657443">
            <w:pPr>
              <w:pStyle w:val="Bold"/>
              <w:rPr>
                <w:rFonts w:ascii="Arial" w:hAnsi="Arial" w:cs="Arial"/>
              </w:rPr>
            </w:pPr>
          </w:p>
          <w:p w:rsidR="004470BC" w:rsidRPr="00856BFF" w:rsidRDefault="004470BC" w:rsidP="00657443">
            <w:pPr>
              <w:pStyle w:val="Bold"/>
              <w:rPr>
                <w:rFonts w:ascii="Arial" w:hAnsi="Arial" w:cs="Arial"/>
              </w:rPr>
            </w:pPr>
            <w:r w:rsidRPr="00856BFF">
              <w:rPr>
                <w:rFonts w:ascii="Arial" w:hAnsi="Arial" w:cs="Arial"/>
              </w:rPr>
              <w:t>AP-42</w:t>
            </w:r>
          </w:p>
        </w:tc>
        <w:tc>
          <w:tcPr>
            <w:tcW w:w="6487" w:type="dxa"/>
          </w:tcPr>
          <w:p w:rsidR="004470BC" w:rsidRDefault="004470BC" w:rsidP="00657443">
            <w:pPr>
              <w:pStyle w:val="TableArialNarrow"/>
              <w:rPr>
                <w:rFonts w:ascii="Arial" w:hAnsi="Arial" w:cs="Arial"/>
              </w:rPr>
            </w:pPr>
          </w:p>
          <w:p w:rsidR="004470BC" w:rsidRPr="00856BFF" w:rsidRDefault="004470BC" w:rsidP="00657443">
            <w:pPr>
              <w:pStyle w:val="TableArialNarrow"/>
              <w:rPr>
                <w:rFonts w:ascii="Arial" w:hAnsi="Arial" w:cs="Arial"/>
              </w:rPr>
            </w:pPr>
            <w:r w:rsidRPr="00856BFF">
              <w:rPr>
                <w:rFonts w:ascii="Arial" w:hAnsi="Arial" w:cs="Arial"/>
              </w:rPr>
              <w:t>AP-42, Fifth Edition, Compilation of Air Pollutant Emission Factors</w:t>
            </w:r>
          </w:p>
        </w:tc>
      </w:tr>
      <w:tr w:rsidR="004470BC" w:rsidRPr="00856BFF" w:rsidTr="00657443">
        <w:tc>
          <w:tcPr>
            <w:tcW w:w="2268" w:type="dxa"/>
            <w:tcBorders>
              <w:bottom w:val="single" w:sz="4" w:space="0" w:color="000000"/>
            </w:tcBorders>
          </w:tcPr>
          <w:p w:rsidR="004470BC" w:rsidRPr="00856BFF" w:rsidRDefault="004470BC" w:rsidP="00657443">
            <w:pPr>
              <w:pStyle w:val="Bold"/>
              <w:rPr>
                <w:rFonts w:ascii="Arial" w:hAnsi="Arial" w:cs="Arial"/>
              </w:rPr>
            </w:pPr>
          </w:p>
        </w:tc>
        <w:tc>
          <w:tcPr>
            <w:tcW w:w="6487" w:type="dxa"/>
          </w:tcPr>
          <w:p w:rsidR="004470BC" w:rsidRPr="00856BFF" w:rsidRDefault="004470BC" w:rsidP="00657443">
            <w:pPr>
              <w:pStyle w:val="TableArialNarrow"/>
              <w:rPr>
                <w:rFonts w:ascii="Arial" w:hAnsi="Arial" w:cs="Arial"/>
              </w:rPr>
            </w:pPr>
          </w:p>
        </w:tc>
      </w:tr>
      <w:tr w:rsidR="004470BC" w:rsidRPr="00856BFF" w:rsidTr="00657443">
        <w:tc>
          <w:tcPr>
            <w:tcW w:w="2268" w:type="dxa"/>
            <w:tcBorders>
              <w:top w:val="single" w:sz="4" w:space="0" w:color="000000"/>
            </w:tcBorders>
          </w:tcPr>
          <w:p w:rsidR="004470BC" w:rsidRPr="00856BFF" w:rsidRDefault="004470BC" w:rsidP="00657443">
            <w:pPr>
              <w:pStyle w:val="Bold"/>
              <w:rPr>
                <w:rFonts w:ascii="Arial" w:hAnsi="Arial" w:cs="Arial"/>
              </w:rPr>
            </w:pPr>
          </w:p>
        </w:tc>
        <w:tc>
          <w:tcPr>
            <w:tcW w:w="6487" w:type="dxa"/>
          </w:tcPr>
          <w:p w:rsidR="004470BC" w:rsidRPr="00856BFF" w:rsidRDefault="004470BC" w:rsidP="00657443">
            <w:pPr>
              <w:pStyle w:val="TableArialNarrow"/>
              <w:rPr>
                <w:rFonts w:ascii="Arial" w:hAnsi="Arial" w:cs="Arial"/>
              </w:rPr>
            </w:pPr>
          </w:p>
        </w:tc>
      </w:tr>
      <w:tr w:rsidR="004470BC" w:rsidRPr="00856BFF" w:rsidTr="00657443">
        <w:tc>
          <w:tcPr>
            <w:tcW w:w="2268" w:type="dxa"/>
          </w:tcPr>
          <w:p w:rsidR="004470BC" w:rsidRPr="00856BFF" w:rsidRDefault="004470BC" w:rsidP="00657443">
            <w:pPr>
              <w:pStyle w:val="Bold"/>
              <w:rPr>
                <w:rFonts w:ascii="Arial" w:hAnsi="Arial" w:cs="Arial"/>
              </w:rPr>
            </w:pPr>
            <w:r w:rsidRPr="00856BFF">
              <w:rPr>
                <w:rFonts w:ascii="Arial" w:hAnsi="Arial" w:cs="Arial"/>
              </w:rPr>
              <w:t>(B[a]Peq)</w:t>
            </w:r>
          </w:p>
        </w:tc>
        <w:tc>
          <w:tcPr>
            <w:tcW w:w="6487" w:type="dxa"/>
          </w:tcPr>
          <w:p w:rsidR="004470BC" w:rsidRPr="00856BFF" w:rsidRDefault="004470BC" w:rsidP="00657443">
            <w:pPr>
              <w:pStyle w:val="TableArialNarrow"/>
              <w:rPr>
                <w:rFonts w:ascii="Arial" w:hAnsi="Arial" w:cs="Arial"/>
              </w:rPr>
            </w:pPr>
            <w:r w:rsidRPr="00856BFF">
              <w:rPr>
                <w:rFonts w:ascii="Arial" w:hAnsi="Arial" w:cs="Arial"/>
              </w:rPr>
              <w:t>TEF scaled according to Benzo[a]Pyrene as a reference value of 1</w:t>
            </w:r>
          </w:p>
        </w:tc>
      </w:tr>
      <w:tr w:rsidR="004470BC" w:rsidRPr="00856BFF" w:rsidTr="00657443">
        <w:tc>
          <w:tcPr>
            <w:tcW w:w="2268" w:type="dxa"/>
          </w:tcPr>
          <w:p w:rsidR="004470BC" w:rsidRDefault="004470BC" w:rsidP="00657443">
            <w:pPr>
              <w:pStyle w:val="Bold"/>
              <w:rPr>
                <w:rFonts w:ascii="Arial" w:hAnsi="Arial" w:cs="Arial"/>
              </w:rPr>
            </w:pPr>
          </w:p>
          <w:p w:rsidR="004470BC" w:rsidRPr="00856BFF" w:rsidRDefault="004470BC" w:rsidP="00657443">
            <w:pPr>
              <w:pStyle w:val="Bold"/>
              <w:rPr>
                <w:rFonts w:ascii="Arial" w:hAnsi="Arial" w:cs="Arial"/>
              </w:rPr>
            </w:pPr>
            <w:r w:rsidRPr="00856BFF">
              <w:rPr>
                <w:rFonts w:ascii="Arial" w:hAnsi="Arial" w:cs="Arial"/>
              </w:rPr>
              <w:t>Biogenic</w:t>
            </w:r>
          </w:p>
        </w:tc>
        <w:tc>
          <w:tcPr>
            <w:tcW w:w="6487" w:type="dxa"/>
          </w:tcPr>
          <w:p w:rsidR="004470BC" w:rsidRDefault="004470BC" w:rsidP="00657443">
            <w:pPr>
              <w:pStyle w:val="TableArialNarrow"/>
              <w:rPr>
                <w:rFonts w:ascii="Arial" w:hAnsi="Arial" w:cs="Arial"/>
              </w:rPr>
            </w:pPr>
          </w:p>
          <w:p w:rsidR="004470BC" w:rsidRPr="00856BFF" w:rsidRDefault="004470BC" w:rsidP="00657443">
            <w:pPr>
              <w:pStyle w:val="TableArialNarrow"/>
              <w:rPr>
                <w:rFonts w:ascii="Arial" w:hAnsi="Arial" w:cs="Arial"/>
              </w:rPr>
            </w:pPr>
            <w:r w:rsidRPr="00856BFF">
              <w:rPr>
                <w:rFonts w:ascii="Arial" w:hAnsi="Arial" w:cs="Arial"/>
              </w:rPr>
              <w:t>Caused by living organisms</w:t>
            </w:r>
          </w:p>
        </w:tc>
      </w:tr>
      <w:tr w:rsidR="004470BC" w:rsidRPr="00856BFF" w:rsidTr="00657443">
        <w:tc>
          <w:tcPr>
            <w:tcW w:w="2268" w:type="dxa"/>
          </w:tcPr>
          <w:p w:rsidR="004470BC" w:rsidRDefault="004470BC" w:rsidP="00657443">
            <w:pPr>
              <w:pStyle w:val="Bold"/>
              <w:rPr>
                <w:rFonts w:ascii="Arial" w:hAnsi="Arial" w:cs="Arial"/>
              </w:rPr>
            </w:pPr>
          </w:p>
          <w:p w:rsidR="004470BC" w:rsidRPr="00856BFF" w:rsidRDefault="004470BC" w:rsidP="00657443">
            <w:pPr>
              <w:pStyle w:val="Bold"/>
              <w:rPr>
                <w:rFonts w:ascii="Arial" w:hAnsi="Arial" w:cs="Arial"/>
              </w:rPr>
            </w:pPr>
            <w:r w:rsidRPr="00856BFF">
              <w:rPr>
                <w:rFonts w:ascii="Arial" w:hAnsi="Arial" w:cs="Arial"/>
              </w:rPr>
              <w:t>BIPM</w:t>
            </w:r>
          </w:p>
        </w:tc>
        <w:tc>
          <w:tcPr>
            <w:tcW w:w="6487" w:type="dxa"/>
          </w:tcPr>
          <w:p w:rsidR="004470BC" w:rsidRDefault="004470BC" w:rsidP="00657443">
            <w:pPr>
              <w:pStyle w:val="TableArialNarrow"/>
              <w:rPr>
                <w:rFonts w:ascii="Arial" w:hAnsi="Arial" w:cs="Arial"/>
              </w:rPr>
            </w:pPr>
          </w:p>
          <w:p w:rsidR="004470BC" w:rsidRPr="00856BFF" w:rsidRDefault="004470BC" w:rsidP="00657443">
            <w:pPr>
              <w:pStyle w:val="TableArialNarrow"/>
              <w:rPr>
                <w:rFonts w:ascii="Arial" w:hAnsi="Arial" w:cs="Arial"/>
              </w:rPr>
            </w:pPr>
            <w:r w:rsidRPr="00856BFF">
              <w:rPr>
                <w:rFonts w:ascii="Arial" w:hAnsi="Arial" w:cs="Arial"/>
              </w:rPr>
              <w:t xml:space="preserve">International Bureau of Weights and Measures / </w:t>
            </w:r>
            <w:r w:rsidRPr="00856BFF">
              <w:rPr>
                <w:rFonts w:ascii="Arial" w:hAnsi="Arial" w:cs="Arial"/>
                <w:i/>
                <w:iCs/>
                <w:szCs w:val="20"/>
              </w:rPr>
              <w:t>Bureau International des Poids et Mesures</w:t>
            </w:r>
          </w:p>
        </w:tc>
      </w:tr>
      <w:tr w:rsidR="004470BC" w:rsidRPr="00856BFF" w:rsidTr="00657443">
        <w:tc>
          <w:tcPr>
            <w:tcW w:w="2268" w:type="dxa"/>
            <w:tcBorders>
              <w:bottom w:val="single" w:sz="4" w:space="0" w:color="000000"/>
            </w:tcBorders>
          </w:tcPr>
          <w:p w:rsidR="004470BC" w:rsidRPr="00856BFF" w:rsidRDefault="004470BC" w:rsidP="00657443">
            <w:pPr>
              <w:pStyle w:val="Bold"/>
              <w:rPr>
                <w:rFonts w:ascii="Arial" w:hAnsi="Arial" w:cs="Arial"/>
              </w:rPr>
            </w:pPr>
          </w:p>
        </w:tc>
        <w:tc>
          <w:tcPr>
            <w:tcW w:w="6487" w:type="dxa"/>
          </w:tcPr>
          <w:p w:rsidR="004470BC" w:rsidRPr="00856BFF" w:rsidRDefault="004470BC" w:rsidP="00657443">
            <w:pPr>
              <w:pStyle w:val="TableArialNarrow"/>
              <w:rPr>
                <w:rFonts w:ascii="Arial" w:hAnsi="Arial" w:cs="Arial"/>
              </w:rPr>
            </w:pPr>
          </w:p>
        </w:tc>
      </w:tr>
      <w:tr w:rsidR="004470BC" w:rsidRPr="00856BFF" w:rsidTr="00657443">
        <w:tc>
          <w:tcPr>
            <w:tcW w:w="2268" w:type="dxa"/>
            <w:tcBorders>
              <w:top w:val="single" w:sz="4" w:space="0" w:color="000000"/>
            </w:tcBorders>
          </w:tcPr>
          <w:p w:rsidR="004470BC" w:rsidRPr="00856BFF" w:rsidRDefault="004470BC" w:rsidP="00657443">
            <w:pPr>
              <w:pStyle w:val="Bold"/>
              <w:rPr>
                <w:rFonts w:ascii="Arial" w:hAnsi="Arial" w:cs="Arial"/>
              </w:rPr>
            </w:pPr>
          </w:p>
        </w:tc>
        <w:tc>
          <w:tcPr>
            <w:tcW w:w="6487" w:type="dxa"/>
          </w:tcPr>
          <w:p w:rsidR="004470BC" w:rsidRPr="00856BFF" w:rsidRDefault="004470BC" w:rsidP="00657443">
            <w:pPr>
              <w:pStyle w:val="TableArialNarrow"/>
              <w:rPr>
                <w:rFonts w:ascii="Arial" w:hAnsi="Arial" w:cs="Arial"/>
              </w:rPr>
            </w:pPr>
          </w:p>
        </w:tc>
      </w:tr>
      <w:tr w:rsidR="004470BC" w:rsidRPr="00856BFF" w:rsidTr="00657443">
        <w:tc>
          <w:tcPr>
            <w:tcW w:w="2268" w:type="dxa"/>
          </w:tcPr>
          <w:p w:rsidR="004470BC" w:rsidRPr="00856BFF" w:rsidRDefault="004470BC" w:rsidP="00657443">
            <w:pPr>
              <w:pStyle w:val="Bold"/>
              <w:rPr>
                <w:rFonts w:ascii="Arial" w:hAnsi="Arial" w:cs="Arial"/>
              </w:rPr>
            </w:pPr>
            <w:r w:rsidRPr="00856BFF">
              <w:rPr>
                <w:rFonts w:ascii="Arial" w:hAnsi="Arial" w:cs="Arial"/>
              </w:rPr>
              <w:t xml:space="preserve">CAS No. </w:t>
            </w:r>
          </w:p>
        </w:tc>
        <w:tc>
          <w:tcPr>
            <w:tcW w:w="6487" w:type="dxa"/>
          </w:tcPr>
          <w:p w:rsidR="004470BC" w:rsidRPr="00856BFF" w:rsidRDefault="004470BC" w:rsidP="00657443">
            <w:pPr>
              <w:pStyle w:val="TableArialNarrow"/>
              <w:rPr>
                <w:rFonts w:ascii="Arial" w:hAnsi="Arial" w:cs="Arial"/>
              </w:rPr>
            </w:pPr>
            <w:r w:rsidRPr="00856BFF">
              <w:rPr>
                <w:rFonts w:ascii="Arial" w:hAnsi="Arial" w:cs="Arial"/>
              </w:rPr>
              <w:t xml:space="preserve">Chemical Abstract Series number </w:t>
            </w:r>
          </w:p>
        </w:tc>
      </w:tr>
      <w:tr w:rsidR="004470BC" w:rsidRPr="00856BFF" w:rsidTr="00657443">
        <w:tc>
          <w:tcPr>
            <w:tcW w:w="2268" w:type="dxa"/>
            <w:tcBorders>
              <w:bottom w:val="single" w:sz="4" w:space="0" w:color="000000"/>
            </w:tcBorders>
          </w:tcPr>
          <w:p w:rsidR="004470BC" w:rsidRPr="00856BFF" w:rsidRDefault="004470BC" w:rsidP="00657443">
            <w:pPr>
              <w:pStyle w:val="Bold"/>
              <w:rPr>
                <w:rFonts w:ascii="Arial" w:hAnsi="Arial" w:cs="Arial"/>
              </w:rPr>
            </w:pPr>
          </w:p>
        </w:tc>
        <w:tc>
          <w:tcPr>
            <w:tcW w:w="6487" w:type="dxa"/>
          </w:tcPr>
          <w:p w:rsidR="004470BC" w:rsidRPr="00856BFF" w:rsidRDefault="004470BC" w:rsidP="00657443">
            <w:pPr>
              <w:pStyle w:val="TableArialNarrow"/>
              <w:rPr>
                <w:rFonts w:ascii="Arial" w:hAnsi="Arial" w:cs="Arial"/>
              </w:rPr>
            </w:pPr>
          </w:p>
        </w:tc>
      </w:tr>
      <w:tr w:rsidR="004470BC" w:rsidRPr="00856BFF" w:rsidTr="00657443">
        <w:tc>
          <w:tcPr>
            <w:tcW w:w="2268" w:type="dxa"/>
            <w:tcBorders>
              <w:top w:val="single" w:sz="4" w:space="0" w:color="000000"/>
            </w:tcBorders>
          </w:tcPr>
          <w:p w:rsidR="004470BC" w:rsidRPr="00856BFF" w:rsidRDefault="004470BC" w:rsidP="00657443">
            <w:pPr>
              <w:pStyle w:val="Bold"/>
              <w:rPr>
                <w:rFonts w:ascii="Arial" w:hAnsi="Arial" w:cs="Arial"/>
              </w:rPr>
            </w:pPr>
          </w:p>
        </w:tc>
        <w:tc>
          <w:tcPr>
            <w:tcW w:w="6487" w:type="dxa"/>
          </w:tcPr>
          <w:p w:rsidR="004470BC" w:rsidRPr="00856BFF" w:rsidRDefault="004470BC" w:rsidP="00657443">
            <w:pPr>
              <w:pStyle w:val="TableArialNarrow"/>
              <w:rPr>
                <w:rFonts w:ascii="Arial" w:hAnsi="Arial" w:cs="Arial"/>
              </w:rPr>
            </w:pPr>
          </w:p>
        </w:tc>
      </w:tr>
      <w:tr w:rsidR="004470BC" w:rsidRPr="00856BFF" w:rsidTr="00657443">
        <w:tc>
          <w:tcPr>
            <w:tcW w:w="2268" w:type="dxa"/>
          </w:tcPr>
          <w:p w:rsidR="004470BC" w:rsidRPr="00856BFF" w:rsidRDefault="004470BC" w:rsidP="00657443">
            <w:pPr>
              <w:pStyle w:val="Bold"/>
              <w:rPr>
                <w:rFonts w:ascii="Arial" w:hAnsi="Arial" w:cs="Arial"/>
              </w:rPr>
            </w:pPr>
            <w:r w:rsidRPr="00856BFF">
              <w:rPr>
                <w:rFonts w:ascii="Arial" w:hAnsi="Arial" w:cs="Arial"/>
              </w:rPr>
              <w:t>E</w:t>
            </w:r>
          </w:p>
        </w:tc>
        <w:tc>
          <w:tcPr>
            <w:tcW w:w="6487" w:type="dxa"/>
          </w:tcPr>
          <w:p w:rsidR="004470BC" w:rsidRPr="00856BFF" w:rsidRDefault="004470BC" w:rsidP="00657443">
            <w:pPr>
              <w:pStyle w:val="TableArialNarrow"/>
              <w:rPr>
                <w:rFonts w:ascii="Arial" w:hAnsi="Arial" w:cs="Arial"/>
              </w:rPr>
            </w:pPr>
            <w:r w:rsidRPr="00856BFF">
              <w:rPr>
                <w:rFonts w:ascii="Arial" w:hAnsi="Arial" w:cs="Arial"/>
              </w:rPr>
              <w:t>Emission(s)</w:t>
            </w:r>
          </w:p>
        </w:tc>
      </w:tr>
      <w:tr w:rsidR="004470BC" w:rsidRPr="00856BFF" w:rsidTr="00657443">
        <w:tc>
          <w:tcPr>
            <w:tcW w:w="2268" w:type="dxa"/>
          </w:tcPr>
          <w:p w:rsidR="004470BC" w:rsidRDefault="004470BC" w:rsidP="00657443">
            <w:pPr>
              <w:pStyle w:val="Bold"/>
              <w:rPr>
                <w:rFonts w:ascii="Arial" w:hAnsi="Arial" w:cs="Arial"/>
              </w:rPr>
            </w:pPr>
          </w:p>
          <w:p w:rsidR="004470BC" w:rsidRPr="00856BFF" w:rsidRDefault="004470BC" w:rsidP="00657443">
            <w:pPr>
              <w:pStyle w:val="Bold"/>
              <w:rPr>
                <w:rFonts w:ascii="Arial" w:hAnsi="Arial" w:cs="Arial"/>
              </w:rPr>
            </w:pPr>
            <w:r w:rsidRPr="00856BFF">
              <w:rPr>
                <w:rFonts w:ascii="Arial" w:hAnsi="Arial" w:cs="Arial"/>
              </w:rPr>
              <w:t>EET</w:t>
            </w:r>
          </w:p>
        </w:tc>
        <w:tc>
          <w:tcPr>
            <w:tcW w:w="6487" w:type="dxa"/>
          </w:tcPr>
          <w:p w:rsidR="004470BC" w:rsidRDefault="004470BC" w:rsidP="00657443">
            <w:pPr>
              <w:pStyle w:val="TableArialNarrow"/>
              <w:rPr>
                <w:rFonts w:ascii="Arial" w:hAnsi="Arial" w:cs="Arial"/>
              </w:rPr>
            </w:pPr>
          </w:p>
          <w:p w:rsidR="004470BC" w:rsidRPr="00856BFF" w:rsidRDefault="004470BC" w:rsidP="00657443">
            <w:pPr>
              <w:pStyle w:val="TableArialNarrow"/>
              <w:rPr>
                <w:rFonts w:ascii="Arial" w:hAnsi="Arial" w:cs="Arial"/>
              </w:rPr>
            </w:pPr>
            <w:r w:rsidRPr="00856BFF">
              <w:rPr>
                <w:rFonts w:ascii="Arial" w:hAnsi="Arial" w:cs="Arial"/>
              </w:rPr>
              <w:t>Emission Estimation Technique</w:t>
            </w:r>
          </w:p>
        </w:tc>
      </w:tr>
      <w:tr w:rsidR="004470BC" w:rsidRPr="00856BFF" w:rsidTr="00657443">
        <w:tc>
          <w:tcPr>
            <w:tcW w:w="2268" w:type="dxa"/>
          </w:tcPr>
          <w:p w:rsidR="004470BC" w:rsidRDefault="004470BC" w:rsidP="00657443">
            <w:pPr>
              <w:pStyle w:val="Bold"/>
              <w:rPr>
                <w:rFonts w:ascii="Arial" w:hAnsi="Arial" w:cs="Arial"/>
              </w:rPr>
            </w:pPr>
          </w:p>
          <w:p w:rsidR="004470BC" w:rsidRPr="00856BFF" w:rsidRDefault="004470BC" w:rsidP="00657443">
            <w:pPr>
              <w:pStyle w:val="Bold"/>
              <w:rPr>
                <w:rFonts w:ascii="Arial" w:hAnsi="Arial" w:cs="Arial"/>
              </w:rPr>
            </w:pPr>
            <w:r w:rsidRPr="00856BFF">
              <w:rPr>
                <w:rFonts w:ascii="Arial" w:hAnsi="Arial" w:cs="Arial"/>
              </w:rPr>
              <w:t>EF</w:t>
            </w:r>
          </w:p>
        </w:tc>
        <w:tc>
          <w:tcPr>
            <w:tcW w:w="6487" w:type="dxa"/>
          </w:tcPr>
          <w:p w:rsidR="004470BC" w:rsidRDefault="004470BC" w:rsidP="00657443">
            <w:pPr>
              <w:pStyle w:val="TableArialNarrow"/>
              <w:rPr>
                <w:rFonts w:ascii="Arial" w:hAnsi="Arial" w:cs="Arial"/>
              </w:rPr>
            </w:pPr>
          </w:p>
          <w:p w:rsidR="004470BC" w:rsidRPr="00856BFF" w:rsidRDefault="004470BC" w:rsidP="00657443">
            <w:pPr>
              <w:pStyle w:val="TableArialNarrow"/>
              <w:rPr>
                <w:rFonts w:ascii="Arial" w:hAnsi="Arial" w:cs="Arial"/>
              </w:rPr>
            </w:pPr>
            <w:r>
              <w:rPr>
                <w:rFonts w:ascii="Arial" w:hAnsi="Arial" w:cs="Arial"/>
              </w:rPr>
              <w:t>E</w:t>
            </w:r>
            <w:r w:rsidRPr="00856BFF">
              <w:rPr>
                <w:rFonts w:ascii="Arial" w:hAnsi="Arial" w:cs="Arial"/>
              </w:rPr>
              <w:t>mission factor</w:t>
            </w:r>
          </w:p>
        </w:tc>
      </w:tr>
      <w:tr w:rsidR="004470BC" w:rsidRPr="00856BFF" w:rsidTr="00657443">
        <w:tc>
          <w:tcPr>
            <w:tcW w:w="2268" w:type="dxa"/>
          </w:tcPr>
          <w:p w:rsidR="004470BC" w:rsidRDefault="004470BC" w:rsidP="00657443">
            <w:pPr>
              <w:pStyle w:val="Bold"/>
              <w:rPr>
                <w:rFonts w:ascii="Arial" w:hAnsi="Arial" w:cs="Arial"/>
              </w:rPr>
            </w:pPr>
          </w:p>
          <w:p w:rsidR="004470BC" w:rsidRPr="00856BFF" w:rsidRDefault="004470BC" w:rsidP="00657443">
            <w:pPr>
              <w:pStyle w:val="Bold"/>
              <w:rPr>
                <w:rFonts w:ascii="Arial" w:hAnsi="Arial" w:cs="Arial"/>
              </w:rPr>
            </w:pPr>
            <w:r w:rsidRPr="00856BFF">
              <w:rPr>
                <w:rFonts w:ascii="Arial" w:hAnsi="Arial" w:cs="Arial"/>
              </w:rPr>
              <w:t>EFR</w:t>
            </w:r>
          </w:p>
        </w:tc>
        <w:tc>
          <w:tcPr>
            <w:tcW w:w="6487" w:type="dxa"/>
          </w:tcPr>
          <w:p w:rsidR="004470BC" w:rsidRDefault="004470BC" w:rsidP="00657443">
            <w:pPr>
              <w:pStyle w:val="TableArialNarrow"/>
              <w:rPr>
                <w:rFonts w:ascii="Arial" w:hAnsi="Arial" w:cs="Arial"/>
              </w:rPr>
            </w:pPr>
          </w:p>
          <w:p w:rsidR="004470BC" w:rsidRPr="00856BFF" w:rsidRDefault="004470BC" w:rsidP="00657443">
            <w:pPr>
              <w:pStyle w:val="TableArialNarrow"/>
              <w:rPr>
                <w:rFonts w:ascii="Arial" w:hAnsi="Arial" w:cs="Arial"/>
              </w:rPr>
            </w:pPr>
            <w:r w:rsidRPr="00856BFF">
              <w:rPr>
                <w:rFonts w:ascii="Arial" w:hAnsi="Arial" w:cs="Arial"/>
              </w:rPr>
              <w:t>Emission Factor Rating</w:t>
            </w:r>
          </w:p>
        </w:tc>
      </w:tr>
      <w:tr w:rsidR="004470BC" w:rsidRPr="00856BFF" w:rsidTr="00657443">
        <w:tc>
          <w:tcPr>
            <w:tcW w:w="2268" w:type="dxa"/>
          </w:tcPr>
          <w:p w:rsidR="004470BC" w:rsidRDefault="004470BC" w:rsidP="00657443">
            <w:pPr>
              <w:pStyle w:val="Bold"/>
              <w:rPr>
                <w:rFonts w:ascii="Arial" w:hAnsi="Arial" w:cs="Arial"/>
              </w:rPr>
            </w:pPr>
          </w:p>
          <w:p w:rsidR="004470BC" w:rsidRPr="00856BFF" w:rsidRDefault="004470BC" w:rsidP="00657443">
            <w:pPr>
              <w:pStyle w:val="Bold"/>
              <w:rPr>
                <w:rFonts w:ascii="Arial" w:hAnsi="Arial" w:cs="Arial"/>
              </w:rPr>
            </w:pPr>
            <w:r w:rsidRPr="00856BFF">
              <w:rPr>
                <w:rFonts w:ascii="Arial" w:hAnsi="Arial" w:cs="Arial"/>
              </w:rPr>
              <w:t>Emission</w:t>
            </w:r>
          </w:p>
        </w:tc>
        <w:tc>
          <w:tcPr>
            <w:tcW w:w="6487" w:type="dxa"/>
          </w:tcPr>
          <w:p w:rsidR="004470BC" w:rsidRDefault="004470BC" w:rsidP="00657443">
            <w:pPr>
              <w:pStyle w:val="TableArialNarrow"/>
              <w:rPr>
                <w:rFonts w:ascii="Arial" w:hAnsi="Arial" w:cs="Arial"/>
              </w:rPr>
            </w:pPr>
          </w:p>
          <w:p w:rsidR="004470BC" w:rsidRPr="00856BFF" w:rsidRDefault="004470BC" w:rsidP="00657443">
            <w:pPr>
              <w:pStyle w:val="TableArialNarrow"/>
              <w:rPr>
                <w:rFonts w:ascii="Arial" w:hAnsi="Arial" w:cs="Arial"/>
              </w:rPr>
            </w:pPr>
            <w:r w:rsidRPr="00856BFF">
              <w:rPr>
                <w:rFonts w:ascii="Arial" w:hAnsi="Arial" w:cs="Arial"/>
              </w:rPr>
              <w:t xml:space="preserve">For the purposes of </w:t>
            </w:r>
            <w:smartTag w:uri="urn:schemas-microsoft-com:office:smarttags" w:element="PersonName">
              <w:r w:rsidRPr="00856BFF">
                <w:rPr>
                  <w:rFonts w:ascii="Arial" w:hAnsi="Arial" w:cs="Arial"/>
                </w:rPr>
                <w:t>NPI</w:t>
              </w:r>
            </w:smartTag>
            <w:r w:rsidRPr="00856BFF">
              <w:rPr>
                <w:rFonts w:ascii="Arial" w:hAnsi="Arial" w:cs="Arial"/>
              </w:rPr>
              <w:t xml:space="preserve"> reporting means the release of a substance to the environment, whether in pure form or contained in other matter, and whether in solid, liquid or gaseous form. </w:t>
            </w:r>
          </w:p>
          <w:p w:rsidR="004470BC" w:rsidRPr="00856BFF" w:rsidRDefault="004470BC" w:rsidP="00657443">
            <w:pPr>
              <w:pStyle w:val="TableArialNarrow"/>
              <w:rPr>
                <w:rFonts w:ascii="Arial" w:hAnsi="Arial" w:cs="Arial"/>
              </w:rPr>
            </w:pPr>
            <w:r w:rsidRPr="00856BFF">
              <w:rPr>
                <w:rFonts w:ascii="Arial" w:hAnsi="Arial" w:cs="Arial"/>
              </w:rPr>
              <w:t>It does not include the transfer of a substance; however, it does include the release of a substance to the environment, during transfer and from a transfer destination.</w:t>
            </w:r>
          </w:p>
        </w:tc>
      </w:tr>
      <w:tr w:rsidR="004470BC" w:rsidRPr="00856BFF" w:rsidTr="00657443">
        <w:tc>
          <w:tcPr>
            <w:tcW w:w="2268" w:type="dxa"/>
          </w:tcPr>
          <w:p w:rsidR="004470BC" w:rsidRDefault="004470BC" w:rsidP="00657443">
            <w:pPr>
              <w:pStyle w:val="Bold"/>
              <w:rPr>
                <w:rFonts w:ascii="Arial" w:hAnsi="Arial" w:cs="Arial"/>
              </w:rPr>
            </w:pPr>
          </w:p>
          <w:p w:rsidR="004470BC" w:rsidRPr="00856BFF" w:rsidRDefault="004470BC" w:rsidP="00657443">
            <w:pPr>
              <w:pStyle w:val="Bold"/>
              <w:rPr>
                <w:rFonts w:ascii="Arial" w:hAnsi="Arial" w:cs="Arial"/>
              </w:rPr>
            </w:pPr>
            <w:r w:rsidRPr="00856BFF">
              <w:rPr>
                <w:rFonts w:ascii="Arial" w:hAnsi="Arial" w:cs="Arial"/>
              </w:rPr>
              <w:t>ER</w:t>
            </w:r>
          </w:p>
        </w:tc>
        <w:tc>
          <w:tcPr>
            <w:tcW w:w="6487" w:type="dxa"/>
          </w:tcPr>
          <w:p w:rsidR="004470BC" w:rsidRDefault="004470BC" w:rsidP="00657443">
            <w:pPr>
              <w:pStyle w:val="TableArialNarrow"/>
              <w:rPr>
                <w:rFonts w:ascii="Arial" w:hAnsi="Arial" w:cs="Arial"/>
              </w:rPr>
            </w:pPr>
          </w:p>
          <w:p w:rsidR="004470BC" w:rsidRPr="00856BFF" w:rsidRDefault="004470BC" w:rsidP="00657443">
            <w:pPr>
              <w:pStyle w:val="TableArialNarrow"/>
              <w:rPr>
                <w:rFonts w:ascii="Arial" w:hAnsi="Arial" w:cs="Arial"/>
              </w:rPr>
            </w:pPr>
            <w:r w:rsidRPr="00856BFF">
              <w:rPr>
                <w:rFonts w:ascii="Arial" w:hAnsi="Arial" w:cs="Arial"/>
              </w:rPr>
              <w:t>Overall emission reduction efficiency (%)</w:t>
            </w:r>
          </w:p>
        </w:tc>
      </w:tr>
      <w:tr w:rsidR="004470BC" w:rsidRPr="00856BFF" w:rsidTr="00657443">
        <w:tc>
          <w:tcPr>
            <w:tcW w:w="2268" w:type="dxa"/>
            <w:tcBorders>
              <w:bottom w:val="single" w:sz="4" w:space="0" w:color="000000"/>
            </w:tcBorders>
          </w:tcPr>
          <w:p w:rsidR="004470BC" w:rsidRPr="00856BFF" w:rsidRDefault="004470BC" w:rsidP="00657443">
            <w:pPr>
              <w:pStyle w:val="Bold"/>
              <w:rPr>
                <w:rFonts w:ascii="Arial" w:hAnsi="Arial" w:cs="Arial"/>
              </w:rPr>
            </w:pPr>
          </w:p>
        </w:tc>
        <w:tc>
          <w:tcPr>
            <w:tcW w:w="6487" w:type="dxa"/>
          </w:tcPr>
          <w:p w:rsidR="004470BC" w:rsidRPr="00856BFF" w:rsidRDefault="004470BC" w:rsidP="00657443">
            <w:pPr>
              <w:pStyle w:val="TableArialNarrow"/>
              <w:rPr>
                <w:rFonts w:ascii="Arial" w:hAnsi="Arial" w:cs="Arial"/>
              </w:rPr>
            </w:pPr>
          </w:p>
        </w:tc>
      </w:tr>
      <w:tr w:rsidR="004470BC" w:rsidRPr="00856BFF" w:rsidTr="00657443">
        <w:tc>
          <w:tcPr>
            <w:tcW w:w="2268" w:type="dxa"/>
            <w:tcBorders>
              <w:top w:val="single" w:sz="4" w:space="0" w:color="000000"/>
            </w:tcBorders>
          </w:tcPr>
          <w:p w:rsidR="004470BC" w:rsidRPr="00856BFF" w:rsidRDefault="004470BC" w:rsidP="00657443">
            <w:pPr>
              <w:pStyle w:val="Bold"/>
              <w:rPr>
                <w:rFonts w:ascii="Arial" w:hAnsi="Arial" w:cs="Arial"/>
              </w:rPr>
            </w:pPr>
          </w:p>
        </w:tc>
        <w:tc>
          <w:tcPr>
            <w:tcW w:w="6487" w:type="dxa"/>
          </w:tcPr>
          <w:p w:rsidR="004470BC" w:rsidRPr="00856BFF" w:rsidRDefault="004470BC" w:rsidP="00657443">
            <w:pPr>
              <w:pStyle w:val="TableArialNarrow"/>
              <w:rPr>
                <w:rFonts w:ascii="Arial" w:hAnsi="Arial" w:cs="Arial"/>
              </w:rPr>
            </w:pPr>
          </w:p>
        </w:tc>
      </w:tr>
    </w:tbl>
    <w:p w:rsidR="004470BC" w:rsidRDefault="004470BC" w:rsidP="004470BC">
      <w:r>
        <w:rPr>
          <w:b/>
        </w:rPr>
        <w:br w:type="page"/>
      </w:r>
    </w:p>
    <w:tbl>
      <w:tblPr>
        <w:tblW w:w="8755" w:type="dxa"/>
        <w:tblLook w:val="01E0"/>
      </w:tblPr>
      <w:tblGrid>
        <w:gridCol w:w="2268"/>
        <w:gridCol w:w="6487"/>
      </w:tblGrid>
      <w:tr w:rsidR="004470BC" w:rsidRPr="00856BFF" w:rsidTr="00657443">
        <w:tc>
          <w:tcPr>
            <w:tcW w:w="2268" w:type="dxa"/>
          </w:tcPr>
          <w:p w:rsidR="004470BC" w:rsidRPr="00856BFF" w:rsidRDefault="004470BC" w:rsidP="00657443">
            <w:pPr>
              <w:pStyle w:val="Bold"/>
              <w:rPr>
                <w:rFonts w:ascii="Arial" w:hAnsi="Arial" w:cs="Arial"/>
              </w:rPr>
            </w:pPr>
            <w:r w:rsidRPr="00856BFF">
              <w:rPr>
                <w:rFonts w:ascii="Arial" w:hAnsi="Arial" w:cs="Arial"/>
              </w:rPr>
              <w:t>Facility</w:t>
            </w:r>
          </w:p>
        </w:tc>
        <w:tc>
          <w:tcPr>
            <w:tcW w:w="6487" w:type="dxa"/>
          </w:tcPr>
          <w:p w:rsidR="004470BC" w:rsidRPr="00856BFF" w:rsidRDefault="004470BC" w:rsidP="00657443">
            <w:pPr>
              <w:pStyle w:val="TableArialNarrow"/>
              <w:rPr>
                <w:rFonts w:ascii="Arial" w:hAnsi="Arial" w:cs="Arial"/>
              </w:rPr>
            </w:pPr>
            <w:r w:rsidRPr="00856BFF">
              <w:rPr>
                <w:rFonts w:ascii="Arial" w:hAnsi="Arial" w:cs="Arial"/>
              </w:rPr>
              <w:t xml:space="preserve">Any building, land or offshore site from which an </w:t>
            </w:r>
            <w:smartTag w:uri="urn:schemas-microsoft-com:office:smarttags" w:element="PersonName">
              <w:r w:rsidRPr="00856BFF">
                <w:rPr>
                  <w:rFonts w:ascii="Arial" w:hAnsi="Arial" w:cs="Arial"/>
                </w:rPr>
                <w:t>NPI</w:t>
              </w:r>
            </w:smartTag>
            <w:r w:rsidRPr="00856BFF">
              <w:rPr>
                <w:rFonts w:ascii="Arial" w:hAnsi="Arial" w:cs="Arial"/>
              </w:rPr>
              <w:t xml:space="preserve"> substance may be emitted, together with any machinery, plant, appliance, equipment, implement, tool or other item used in connection with any activity carried out. </w:t>
            </w:r>
          </w:p>
        </w:tc>
      </w:tr>
      <w:tr w:rsidR="004470BC" w:rsidRPr="00856BFF" w:rsidTr="00657443">
        <w:tc>
          <w:tcPr>
            <w:tcW w:w="2268" w:type="dxa"/>
          </w:tcPr>
          <w:p w:rsidR="004470BC" w:rsidRDefault="004470BC" w:rsidP="00657443">
            <w:pPr>
              <w:pStyle w:val="Bold"/>
              <w:rPr>
                <w:rFonts w:ascii="Arial" w:hAnsi="Arial" w:cs="Arial"/>
              </w:rPr>
            </w:pPr>
          </w:p>
          <w:p w:rsidR="004470BC" w:rsidRPr="00856BFF" w:rsidRDefault="004470BC" w:rsidP="00657443">
            <w:pPr>
              <w:pStyle w:val="Bold"/>
              <w:rPr>
                <w:rFonts w:ascii="Arial" w:hAnsi="Arial" w:cs="Arial"/>
              </w:rPr>
            </w:pPr>
            <w:r w:rsidRPr="00856BFF">
              <w:rPr>
                <w:rFonts w:ascii="Arial" w:hAnsi="Arial" w:cs="Arial"/>
              </w:rPr>
              <w:t>Facility boundary</w:t>
            </w:r>
          </w:p>
        </w:tc>
        <w:tc>
          <w:tcPr>
            <w:tcW w:w="6487" w:type="dxa"/>
          </w:tcPr>
          <w:p w:rsidR="004470BC" w:rsidRDefault="004470BC" w:rsidP="00657443">
            <w:pPr>
              <w:pStyle w:val="TableArialNarrow"/>
              <w:rPr>
                <w:rFonts w:ascii="Arial" w:hAnsi="Arial" w:cs="Arial"/>
              </w:rPr>
            </w:pPr>
          </w:p>
          <w:p w:rsidR="004470BC" w:rsidRPr="00856BFF" w:rsidRDefault="004470BC" w:rsidP="00657443">
            <w:pPr>
              <w:pStyle w:val="TableArialNarrow"/>
              <w:rPr>
                <w:rFonts w:ascii="Arial" w:hAnsi="Arial" w:cs="Arial"/>
              </w:rPr>
            </w:pPr>
            <w:r w:rsidRPr="00856BFF">
              <w:rPr>
                <w:rFonts w:ascii="Arial" w:hAnsi="Arial" w:cs="Arial"/>
              </w:rPr>
              <w:t xml:space="preserve">For the purposes of </w:t>
            </w:r>
            <w:smartTag w:uri="urn:schemas-microsoft-com:office:smarttags" w:element="PersonName">
              <w:r w:rsidRPr="00856BFF">
                <w:rPr>
                  <w:rFonts w:ascii="Arial" w:hAnsi="Arial" w:cs="Arial"/>
                </w:rPr>
                <w:t>NPI</w:t>
              </w:r>
            </w:smartTag>
            <w:r w:rsidRPr="00856BFF">
              <w:rPr>
                <w:rFonts w:ascii="Arial" w:hAnsi="Arial" w:cs="Arial"/>
              </w:rPr>
              <w:t xml:space="preserve"> reporting if two or more sites* are less than 2km apart they should be regarded as one facility unless residential areas are situated between the sites. For sites between 2km and </w:t>
            </w:r>
            <w:r>
              <w:rPr>
                <w:rFonts w:ascii="Arial" w:hAnsi="Arial" w:cs="Arial"/>
              </w:rPr>
              <w:t xml:space="preserve">     </w:t>
            </w:r>
            <w:r w:rsidRPr="00856BFF">
              <w:rPr>
                <w:rFonts w:ascii="Arial" w:hAnsi="Arial" w:cs="Arial"/>
              </w:rPr>
              <w:t xml:space="preserve">10 km apart the occupier can choose to report as one or two facilities unless residential areas are situated between the sites. Sites more than 10km apart should be treated as separate facilities. </w:t>
            </w:r>
            <w:r>
              <w:rPr>
                <w:rFonts w:ascii="Arial" w:hAnsi="Arial" w:cs="Arial"/>
              </w:rPr>
              <w:t>I</w:t>
            </w:r>
            <w:r w:rsidRPr="00856BFF">
              <w:rPr>
                <w:rFonts w:ascii="Arial" w:hAnsi="Arial" w:cs="Arial"/>
              </w:rPr>
              <w:t xml:space="preserve">n determining the distance between sites, the shortest distance between site boundaries should be used rather than the geographical centres of the sites. </w:t>
            </w:r>
          </w:p>
          <w:p w:rsidR="004470BC" w:rsidRPr="00856BFF" w:rsidRDefault="004470BC" w:rsidP="00657443">
            <w:pPr>
              <w:pStyle w:val="TableArialNarrow"/>
              <w:rPr>
                <w:rFonts w:ascii="Arial" w:hAnsi="Arial" w:cs="Arial"/>
              </w:rPr>
            </w:pPr>
          </w:p>
          <w:p w:rsidR="004470BC" w:rsidRPr="00856BFF" w:rsidRDefault="004470BC" w:rsidP="00657443">
            <w:pPr>
              <w:pStyle w:val="TableArialNarrow"/>
              <w:rPr>
                <w:rFonts w:ascii="Arial" w:hAnsi="Arial" w:cs="Arial"/>
              </w:rPr>
            </w:pPr>
            <w:r>
              <w:rPr>
                <w:rFonts w:ascii="Arial" w:hAnsi="Arial" w:cs="Arial"/>
              </w:rPr>
              <w:t>*</w:t>
            </w:r>
            <w:r w:rsidRPr="00856BFF">
              <w:rPr>
                <w:rFonts w:ascii="Arial" w:hAnsi="Arial" w:cs="Arial"/>
              </w:rPr>
              <w:t xml:space="preserve">Exclusion: </w:t>
            </w:r>
          </w:p>
          <w:p w:rsidR="004470BC" w:rsidRPr="00856BFF" w:rsidRDefault="004470BC" w:rsidP="004470BC">
            <w:pPr>
              <w:pStyle w:val="TableArialNarrow"/>
              <w:numPr>
                <w:ilvl w:val="0"/>
                <w:numId w:val="14"/>
              </w:numPr>
              <w:rPr>
                <w:rFonts w:ascii="Arial" w:hAnsi="Arial" w:cs="Arial"/>
              </w:rPr>
            </w:pPr>
            <w:r w:rsidRPr="00856BFF">
              <w:rPr>
                <w:rFonts w:ascii="Arial" w:hAnsi="Arial" w:cs="Arial"/>
              </w:rPr>
              <w:t xml:space="preserve">A tailings storage facility (TSF) is deemed to be part of the facility from which the waste emanates, irrespective of the distance between the TSF and the waste source (‘Sites’ can refer to main open pits, satellite pits, concentrators etc). </w:t>
            </w:r>
          </w:p>
        </w:tc>
      </w:tr>
      <w:tr w:rsidR="004470BC" w:rsidRPr="00856BFF" w:rsidTr="00657443">
        <w:tc>
          <w:tcPr>
            <w:tcW w:w="2268" w:type="dxa"/>
            <w:tcBorders>
              <w:bottom w:val="single" w:sz="4" w:space="0" w:color="000000"/>
            </w:tcBorders>
          </w:tcPr>
          <w:p w:rsidR="004470BC" w:rsidRPr="00856BFF" w:rsidRDefault="004470BC" w:rsidP="00657443">
            <w:pPr>
              <w:pStyle w:val="Bold"/>
              <w:rPr>
                <w:rFonts w:ascii="Arial" w:hAnsi="Arial" w:cs="Arial"/>
              </w:rPr>
            </w:pPr>
          </w:p>
        </w:tc>
        <w:tc>
          <w:tcPr>
            <w:tcW w:w="6487" w:type="dxa"/>
          </w:tcPr>
          <w:p w:rsidR="004470BC" w:rsidRPr="00856BFF" w:rsidRDefault="004470BC" w:rsidP="00657443">
            <w:pPr>
              <w:pStyle w:val="TableArialNarrow"/>
              <w:rPr>
                <w:rFonts w:ascii="Arial" w:hAnsi="Arial" w:cs="Arial"/>
              </w:rPr>
            </w:pPr>
          </w:p>
        </w:tc>
      </w:tr>
      <w:tr w:rsidR="004470BC" w:rsidRPr="00856BFF" w:rsidTr="00657443">
        <w:tc>
          <w:tcPr>
            <w:tcW w:w="2268" w:type="dxa"/>
            <w:tcBorders>
              <w:top w:val="single" w:sz="4" w:space="0" w:color="000000"/>
            </w:tcBorders>
          </w:tcPr>
          <w:p w:rsidR="004470BC" w:rsidRPr="00856BFF" w:rsidRDefault="004470BC" w:rsidP="00657443">
            <w:pPr>
              <w:pStyle w:val="Bold"/>
              <w:rPr>
                <w:rFonts w:ascii="Arial" w:hAnsi="Arial" w:cs="Arial"/>
              </w:rPr>
            </w:pPr>
          </w:p>
        </w:tc>
        <w:tc>
          <w:tcPr>
            <w:tcW w:w="6487" w:type="dxa"/>
          </w:tcPr>
          <w:p w:rsidR="004470BC" w:rsidRPr="00856BFF" w:rsidRDefault="004470BC" w:rsidP="00657443">
            <w:pPr>
              <w:pStyle w:val="TableArialNarrow"/>
              <w:rPr>
                <w:rFonts w:ascii="Arial" w:hAnsi="Arial" w:cs="Arial"/>
              </w:rPr>
            </w:pPr>
          </w:p>
        </w:tc>
      </w:tr>
      <w:tr w:rsidR="004470BC" w:rsidRPr="00856BFF" w:rsidTr="00657443">
        <w:tc>
          <w:tcPr>
            <w:tcW w:w="2268" w:type="dxa"/>
          </w:tcPr>
          <w:p w:rsidR="004470BC" w:rsidRPr="00856BFF" w:rsidRDefault="004470BC" w:rsidP="00657443">
            <w:pPr>
              <w:pStyle w:val="Bold"/>
              <w:rPr>
                <w:rFonts w:ascii="Arial" w:hAnsi="Arial" w:cs="Arial"/>
              </w:rPr>
            </w:pPr>
            <w:r w:rsidRPr="00856BFF">
              <w:rPr>
                <w:rFonts w:ascii="Arial" w:hAnsi="Arial" w:cs="Arial"/>
              </w:rPr>
              <w:t xml:space="preserve">Industry reporting materials </w:t>
            </w:r>
          </w:p>
        </w:tc>
        <w:tc>
          <w:tcPr>
            <w:tcW w:w="6487" w:type="dxa"/>
          </w:tcPr>
          <w:p w:rsidR="004470BC" w:rsidRPr="00856BFF" w:rsidRDefault="004470BC" w:rsidP="00657443">
            <w:pPr>
              <w:pStyle w:val="TableArialNarrow"/>
              <w:rPr>
                <w:rFonts w:ascii="Arial" w:hAnsi="Arial" w:cs="Arial"/>
              </w:rPr>
            </w:pPr>
            <w:r w:rsidRPr="00856BFF">
              <w:rPr>
                <w:rFonts w:ascii="Arial" w:hAnsi="Arial" w:cs="Arial"/>
              </w:rPr>
              <w:t xml:space="preserve">Industry specific guides for Australian manufacturing, industrial and service facilities to assist with the estimation and reporting of emissions and transfers of </w:t>
            </w:r>
            <w:smartTag w:uri="urn:schemas-microsoft-com:office:smarttags" w:element="PersonName">
              <w:r w:rsidRPr="00856BFF">
                <w:rPr>
                  <w:rFonts w:ascii="Arial" w:hAnsi="Arial" w:cs="Arial"/>
                </w:rPr>
                <w:t>NPI</w:t>
              </w:r>
            </w:smartTag>
            <w:r w:rsidRPr="00856BFF">
              <w:rPr>
                <w:rFonts w:ascii="Arial" w:hAnsi="Arial" w:cs="Arial"/>
              </w:rPr>
              <w:t xml:space="preserve"> listed substances. </w:t>
            </w:r>
          </w:p>
        </w:tc>
      </w:tr>
      <w:tr w:rsidR="004470BC" w:rsidRPr="00856BFF" w:rsidTr="00657443">
        <w:tc>
          <w:tcPr>
            <w:tcW w:w="2268" w:type="dxa"/>
            <w:tcBorders>
              <w:bottom w:val="single" w:sz="4" w:space="0" w:color="000000"/>
            </w:tcBorders>
          </w:tcPr>
          <w:p w:rsidR="004470BC" w:rsidRPr="00856BFF" w:rsidRDefault="004470BC" w:rsidP="00657443">
            <w:pPr>
              <w:pStyle w:val="Bold"/>
              <w:rPr>
                <w:rFonts w:ascii="Arial" w:hAnsi="Arial" w:cs="Arial"/>
              </w:rPr>
            </w:pPr>
          </w:p>
        </w:tc>
        <w:tc>
          <w:tcPr>
            <w:tcW w:w="6487" w:type="dxa"/>
          </w:tcPr>
          <w:p w:rsidR="004470BC" w:rsidRPr="00856BFF" w:rsidRDefault="004470BC" w:rsidP="00657443">
            <w:pPr>
              <w:pStyle w:val="TableArialNarrow"/>
              <w:rPr>
                <w:rFonts w:ascii="Arial" w:hAnsi="Arial" w:cs="Arial"/>
              </w:rPr>
            </w:pPr>
          </w:p>
        </w:tc>
      </w:tr>
      <w:tr w:rsidR="004470BC" w:rsidRPr="00856BFF" w:rsidTr="00657443">
        <w:tc>
          <w:tcPr>
            <w:tcW w:w="2268" w:type="dxa"/>
            <w:tcBorders>
              <w:top w:val="single" w:sz="4" w:space="0" w:color="000000"/>
            </w:tcBorders>
          </w:tcPr>
          <w:p w:rsidR="004470BC" w:rsidRPr="00856BFF" w:rsidRDefault="004470BC" w:rsidP="00657443">
            <w:pPr>
              <w:pStyle w:val="Bold"/>
              <w:rPr>
                <w:rFonts w:ascii="Arial" w:hAnsi="Arial" w:cs="Arial"/>
              </w:rPr>
            </w:pPr>
          </w:p>
        </w:tc>
        <w:tc>
          <w:tcPr>
            <w:tcW w:w="6487" w:type="dxa"/>
          </w:tcPr>
          <w:p w:rsidR="004470BC" w:rsidRPr="00856BFF" w:rsidRDefault="004470BC" w:rsidP="00657443">
            <w:pPr>
              <w:pStyle w:val="TableArialNarrow"/>
              <w:rPr>
                <w:rFonts w:ascii="Arial" w:hAnsi="Arial" w:cs="Arial"/>
              </w:rPr>
            </w:pPr>
          </w:p>
        </w:tc>
      </w:tr>
      <w:tr w:rsidR="004470BC" w:rsidRPr="00856BFF" w:rsidTr="00657443">
        <w:tc>
          <w:tcPr>
            <w:tcW w:w="2268" w:type="dxa"/>
          </w:tcPr>
          <w:p w:rsidR="004470BC" w:rsidRPr="00856BFF" w:rsidRDefault="004470BC" w:rsidP="00657443">
            <w:pPr>
              <w:pStyle w:val="Bold"/>
              <w:rPr>
                <w:rFonts w:ascii="Arial" w:hAnsi="Arial" w:cs="Arial"/>
              </w:rPr>
            </w:pPr>
            <w:r w:rsidRPr="00856BFF">
              <w:rPr>
                <w:rFonts w:ascii="Arial" w:hAnsi="Arial" w:cs="Arial"/>
              </w:rPr>
              <w:t xml:space="preserve">kg </w:t>
            </w:r>
          </w:p>
        </w:tc>
        <w:tc>
          <w:tcPr>
            <w:tcW w:w="6487" w:type="dxa"/>
          </w:tcPr>
          <w:p w:rsidR="004470BC" w:rsidRPr="00856BFF" w:rsidRDefault="004470BC" w:rsidP="00657443">
            <w:pPr>
              <w:pStyle w:val="TableArialNarrow"/>
              <w:rPr>
                <w:rFonts w:ascii="Arial" w:hAnsi="Arial" w:cs="Arial"/>
              </w:rPr>
            </w:pPr>
            <w:r w:rsidRPr="00856BFF">
              <w:rPr>
                <w:rFonts w:ascii="Arial" w:hAnsi="Arial" w:cs="Arial"/>
              </w:rPr>
              <w:t>Kilogram(s)</w:t>
            </w:r>
          </w:p>
        </w:tc>
      </w:tr>
      <w:tr w:rsidR="004470BC" w:rsidRPr="00856BFF" w:rsidTr="00657443">
        <w:tc>
          <w:tcPr>
            <w:tcW w:w="2268" w:type="dxa"/>
          </w:tcPr>
          <w:p w:rsidR="004470BC" w:rsidRDefault="004470BC" w:rsidP="00657443">
            <w:pPr>
              <w:pStyle w:val="Bold"/>
              <w:rPr>
                <w:rFonts w:ascii="Arial" w:hAnsi="Arial" w:cs="Arial"/>
              </w:rPr>
            </w:pPr>
          </w:p>
          <w:p w:rsidR="004470BC" w:rsidRPr="00856BFF" w:rsidRDefault="004470BC" w:rsidP="00657443">
            <w:pPr>
              <w:pStyle w:val="Bold"/>
              <w:rPr>
                <w:rFonts w:ascii="Arial" w:hAnsi="Arial" w:cs="Arial"/>
              </w:rPr>
            </w:pPr>
            <w:r w:rsidRPr="00856BFF">
              <w:rPr>
                <w:rFonts w:ascii="Arial" w:hAnsi="Arial" w:cs="Arial"/>
              </w:rPr>
              <w:t>kPa</w:t>
            </w:r>
          </w:p>
        </w:tc>
        <w:tc>
          <w:tcPr>
            <w:tcW w:w="6487" w:type="dxa"/>
          </w:tcPr>
          <w:p w:rsidR="004470BC" w:rsidRDefault="004470BC" w:rsidP="00657443">
            <w:pPr>
              <w:pStyle w:val="TableArialNarrow"/>
              <w:rPr>
                <w:rFonts w:ascii="Arial" w:hAnsi="Arial" w:cs="Arial"/>
              </w:rPr>
            </w:pPr>
          </w:p>
          <w:p w:rsidR="004470BC" w:rsidRPr="00856BFF" w:rsidRDefault="004470BC" w:rsidP="00657443">
            <w:pPr>
              <w:pStyle w:val="TableArialNarrow"/>
              <w:rPr>
                <w:rFonts w:ascii="Arial" w:hAnsi="Arial" w:cs="Arial"/>
              </w:rPr>
            </w:pPr>
            <w:r w:rsidRPr="00856BFF">
              <w:rPr>
                <w:rFonts w:ascii="Arial" w:hAnsi="Arial" w:cs="Arial"/>
              </w:rPr>
              <w:t>Kilopascal(s)</w:t>
            </w:r>
          </w:p>
        </w:tc>
      </w:tr>
      <w:tr w:rsidR="004470BC" w:rsidRPr="00856BFF" w:rsidTr="00657443">
        <w:tc>
          <w:tcPr>
            <w:tcW w:w="2268" w:type="dxa"/>
            <w:tcBorders>
              <w:bottom w:val="single" w:sz="4" w:space="0" w:color="000000"/>
            </w:tcBorders>
          </w:tcPr>
          <w:p w:rsidR="004470BC" w:rsidRPr="00856BFF" w:rsidRDefault="004470BC" w:rsidP="00657443">
            <w:pPr>
              <w:pStyle w:val="Bold"/>
              <w:rPr>
                <w:rFonts w:ascii="Arial" w:hAnsi="Arial" w:cs="Arial"/>
              </w:rPr>
            </w:pPr>
          </w:p>
        </w:tc>
        <w:tc>
          <w:tcPr>
            <w:tcW w:w="6487" w:type="dxa"/>
          </w:tcPr>
          <w:p w:rsidR="004470BC" w:rsidRPr="00856BFF" w:rsidRDefault="004470BC" w:rsidP="00657443">
            <w:pPr>
              <w:pStyle w:val="TableArialNarrow"/>
              <w:rPr>
                <w:rFonts w:ascii="Arial" w:hAnsi="Arial" w:cs="Arial"/>
              </w:rPr>
            </w:pPr>
          </w:p>
        </w:tc>
      </w:tr>
      <w:tr w:rsidR="004470BC" w:rsidRPr="00856BFF" w:rsidTr="00657443">
        <w:tc>
          <w:tcPr>
            <w:tcW w:w="2268" w:type="dxa"/>
          </w:tcPr>
          <w:p w:rsidR="004470BC" w:rsidRPr="00856BFF" w:rsidRDefault="004470BC" w:rsidP="00657443">
            <w:pPr>
              <w:pStyle w:val="Bold"/>
              <w:rPr>
                <w:rFonts w:ascii="Arial" w:hAnsi="Arial" w:cs="Arial"/>
              </w:rPr>
            </w:pPr>
          </w:p>
        </w:tc>
        <w:tc>
          <w:tcPr>
            <w:tcW w:w="6487" w:type="dxa"/>
          </w:tcPr>
          <w:p w:rsidR="004470BC" w:rsidRPr="00856BFF" w:rsidRDefault="004470BC" w:rsidP="00657443">
            <w:pPr>
              <w:pStyle w:val="TableArialNarrow"/>
              <w:rPr>
                <w:rFonts w:ascii="Arial" w:hAnsi="Arial" w:cs="Arial"/>
              </w:rPr>
            </w:pPr>
          </w:p>
        </w:tc>
      </w:tr>
      <w:tr w:rsidR="004470BC" w:rsidRPr="00856BFF" w:rsidTr="00657443">
        <w:tc>
          <w:tcPr>
            <w:tcW w:w="2268" w:type="dxa"/>
          </w:tcPr>
          <w:p w:rsidR="004470BC" w:rsidRPr="00856BFF" w:rsidRDefault="004470BC" w:rsidP="00657443">
            <w:pPr>
              <w:pStyle w:val="Bold"/>
              <w:rPr>
                <w:rFonts w:ascii="Arial" w:hAnsi="Arial" w:cs="Arial"/>
              </w:rPr>
            </w:pPr>
            <w:r w:rsidRPr="00856BFF">
              <w:rPr>
                <w:rFonts w:ascii="Arial" w:hAnsi="Arial" w:cs="Arial"/>
              </w:rPr>
              <w:t>L</w:t>
            </w:r>
          </w:p>
        </w:tc>
        <w:tc>
          <w:tcPr>
            <w:tcW w:w="6487" w:type="dxa"/>
          </w:tcPr>
          <w:p w:rsidR="004470BC" w:rsidRPr="00856BFF" w:rsidRDefault="004470BC" w:rsidP="00657443">
            <w:pPr>
              <w:pStyle w:val="TableArialNarrow"/>
              <w:rPr>
                <w:rFonts w:ascii="Arial" w:hAnsi="Arial" w:cs="Arial"/>
              </w:rPr>
            </w:pPr>
            <w:r w:rsidRPr="00856BFF">
              <w:rPr>
                <w:rFonts w:ascii="Arial" w:hAnsi="Arial" w:cs="Arial"/>
              </w:rPr>
              <w:t>Litre(s)</w:t>
            </w:r>
          </w:p>
        </w:tc>
      </w:tr>
      <w:tr w:rsidR="004470BC" w:rsidRPr="00856BFF" w:rsidTr="00657443">
        <w:tc>
          <w:tcPr>
            <w:tcW w:w="2268" w:type="dxa"/>
          </w:tcPr>
          <w:p w:rsidR="004470BC" w:rsidRPr="00856BFF" w:rsidRDefault="004470BC" w:rsidP="00657443">
            <w:pPr>
              <w:pStyle w:val="Bold"/>
              <w:rPr>
                <w:rFonts w:ascii="Arial" w:hAnsi="Arial" w:cs="Arial"/>
              </w:rPr>
            </w:pPr>
          </w:p>
        </w:tc>
        <w:tc>
          <w:tcPr>
            <w:tcW w:w="6487" w:type="dxa"/>
          </w:tcPr>
          <w:p w:rsidR="004470BC" w:rsidRPr="00856BFF" w:rsidRDefault="004470BC" w:rsidP="00657443">
            <w:pPr>
              <w:pStyle w:val="TableArialNarrow"/>
              <w:rPr>
                <w:rFonts w:ascii="Arial" w:hAnsi="Arial" w:cs="Arial"/>
              </w:rPr>
            </w:pPr>
          </w:p>
        </w:tc>
      </w:tr>
      <w:tr w:rsidR="004470BC" w:rsidRPr="00856BFF" w:rsidTr="00657443">
        <w:tc>
          <w:tcPr>
            <w:tcW w:w="2268" w:type="dxa"/>
          </w:tcPr>
          <w:p w:rsidR="004470BC" w:rsidRPr="00856BFF" w:rsidRDefault="004470BC" w:rsidP="00657443">
            <w:pPr>
              <w:pStyle w:val="Bold"/>
              <w:rPr>
                <w:rFonts w:ascii="Arial" w:hAnsi="Arial" w:cs="Arial"/>
              </w:rPr>
            </w:pPr>
            <w:r w:rsidRPr="00856BFF">
              <w:rPr>
                <w:rFonts w:ascii="Arial" w:hAnsi="Arial" w:cs="Arial"/>
              </w:rPr>
              <w:t>Mandatory reporting transfer destination</w:t>
            </w:r>
          </w:p>
        </w:tc>
        <w:tc>
          <w:tcPr>
            <w:tcW w:w="6487" w:type="dxa"/>
          </w:tcPr>
          <w:p w:rsidR="004470BC" w:rsidRPr="00856BFF" w:rsidRDefault="004470BC" w:rsidP="000707D3">
            <w:pPr>
              <w:pStyle w:val="TableArialNarrow"/>
              <w:rPr>
                <w:rFonts w:ascii="Arial" w:hAnsi="Arial" w:cs="Arial"/>
              </w:rPr>
            </w:pPr>
            <w:r w:rsidRPr="00856BFF">
              <w:rPr>
                <w:rFonts w:ascii="Arial" w:hAnsi="Arial" w:cs="Arial"/>
              </w:rPr>
              <w:t>For the purposes of NPI reporting, mandatory reporting transfer destination means destination for containment</w:t>
            </w:r>
            <w:r w:rsidRPr="00856BFF">
              <w:rPr>
                <w:rFonts w:ascii="Arial" w:hAnsi="Arial" w:cs="Arial"/>
                <w:bCs/>
              </w:rPr>
              <w:t xml:space="preserve">, </w:t>
            </w:r>
            <w:r w:rsidRPr="00856BFF">
              <w:rPr>
                <w:rFonts w:ascii="Arial" w:hAnsi="Arial" w:cs="Arial"/>
              </w:rPr>
              <w:t>including landfill, tailings storage facility, underground injection or other long term purpose-built waste storage structure; an off-site destination for destruction; an off-site sewerage system; or an off-site treatment facility which leads solely to one or more of the above</w:t>
            </w:r>
            <w:r>
              <w:rPr>
                <w:rFonts w:ascii="Arial" w:hAnsi="Arial" w:cs="Arial"/>
              </w:rPr>
              <w:t>.</w:t>
            </w:r>
            <w:r w:rsidRPr="00856BFF">
              <w:rPr>
                <w:rFonts w:ascii="Arial" w:hAnsi="Arial" w:cs="Arial"/>
              </w:rPr>
              <w:t xml:space="preserve"> </w:t>
            </w:r>
          </w:p>
        </w:tc>
      </w:tr>
      <w:tr w:rsidR="004470BC" w:rsidRPr="00856BFF" w:rsidTr="00657443">
        <w:tc>
          <w:tcPr>
            <w:tcW w:w="2268" w:type="dxa"/>
          </w:tcPr>
          <w:p w:rsidR="004470BC" w:rsidRDefault="004470BC" w:rsidP="00657443">
            <w:pPr>
              <w:pStyle w:val="Bold"/>
              <w:rPr>
                <w:rFonts w:ascii="Arial" w:hAnsi="Arial" w:cs="Arial"/>
              </w:rPr>
            </w:pPr>
          </w:p>
          <w:p w:rsidR="004470BC" w:rsidRPr="00856BFF" w:rsidRDefault="004470BC" w:rsidP="00657443">
            <w:pPr>
              <w:pStyle w:val="Bold"/>
              <w:rPr>
                <w:rFonts w:ascii="Arial" w:hAnsi="Arial" w:cs="Arial"/>
              </w:rPr>
            </w:pPr>
            <w:r w:rsidRPr="00856BFF">
              <w:rPr>
                <w:rFonts w:ascii="Arial" w:hAnsi="Arial" w:cs="Arial"/>
              </w:rPr>
              <w:t>MJ</w:t>
            </w:r>
          </w:p>
        </w:tc>
        <w:tc>
          <w:tcPr>
            <w:tcW w:w="6487" w:type="dxa"/>
          </w:tcPr>
          <w:p w:rsidR="004470BC" w:rsidRDefault="004470BC" w:rsidP="00657443">
            <w:pPr>
              <w:pStyle w:val="TableArialNarrow"/>
              <w:rPr>
                <w:rFonts w:ascii="Arial" w:hAnsi="Arial" w:cs="Arial"/>
              </w:rPr>
            </w:pPr>
          </w:p>
          <w:p w:rsidR="004470BC" w:rsidRPr="00856BFF" w:rsidRDefault="004470BC" w:rsidP="00657443">
            <w:pPr>
              <w:pStyle w:val="TableArialNarrow"/>
              <w:rPr>
                <w:rFonts w:ascii="Arial" w:hAnsi="Arial" w:cs="Arial"/>
              </w:rPr>
            </w:pPr>
            <w:r w:rsidRPr="00856BFF">
              <w:rPr>
                <w:rFonts w:ascii="Arial" w:hAnsi="Arial" w:cs="Arial"/>
              </w:rPr>
              <w:t>Mega joule(s)</w:t>
            </w:r>
          </w:p>
        </w:tc>
      </w:tr>
      <w:tr w:rsidR="004470BC" w:rsidRPr="00856BFF" w:rsidTr="00657443">
        <w:tc>
          <w:tcPr>
            <w:tcW w:w="2268" w:type="dxa"/>
          </w:tcPr>
          <w:p w:rsidR="004470BC" w:rsidRDefault="004470BC" w:rsidP="00657443">
            <w:pPr>
              <w:pStyle w:val="Bold"/>
              <w:rPr>
                <w:rFonts w:ascii="Arial" w:hAnsi="Arial" w:cs="Arial"/>
              </w:rPr>
            </w:pPr>
          </w:p>
          <w:p w:rsidR="004470BC" w:rsidRPr="00856BFF" w:rsidRDefault="004470BC" w:rsidP="00657443">
            <w:pPr>
              <w:pStyle w:val="Bold"/>
              <w:rPr>
                <w:rFonts w:ascii="Arial" w:hAnsi="Arial" w:cs="Arial"/>
              </w:rPr>
            </w:pPr>
            <w:r w:rsidRPr="00856BFF">
              <w:rPr>
                <w:rFonts w:ascii="Arial" w:hAnsi="Arial" w:cs="Arial"/>
              </w:rPr>
              <w:t>MW</w:t>
            </w:r>
          </w:p>
        </w:tc>
        <w:tc>
          <w:tcPr>
            <w:tcW w:w="6487" w:type="dxa"/>
          </w:tcPr>
          <w:p w:rsidR="004470BC" w:rsidRDefault="004470BC" w:rsidP="00657443">
            <w:pPr>
              <w:pStyle w:val="TableArialNarrow"/>
              <w:rPr>
                <w:rFonts w:ascii="Arial" w:hAnsi="Arial" w:cs="Arial"/>
              </w:rPr>
            </w:pPr>
          </w:p>
          <w:p w:rsidR="004470BC" w:rsidRPr="00856BFF" w:rsidRDefault="004470BC" w:rsidP="00657443">
            <w:pPr>
              <w:pStyle w:val="TableArialNarrow"/>
              <w:rPr>
                <w:rFonts w:ascii="Arial" w:hAnsi="Arial" w:cs="Arial"/>
              </w:rPr>
            </w:pPr>
            <w:r w:rsidRPr="00856BFF">
              <w:rPr>
                <w:rFonts w:ascii="Arial" w:hAnsi="Arial" w:cs="Arial"/>
              </w:rPr>
              <w:t>Megawatt(s)</w:t>
            </w:r>
          </w:p>
        </w:tc>
      </w:tr>
      <w:tr w:rsidR="004470BC" w:rsidRPr="00856BFF" w:rsidTr="00657443">
        <w:tc>
          <w:tcPr>
            <w:tcW w:w="2268" w:type="dxa"/>
          </w:tcPr>
          <w:p w:rsidR="004470BC" w:rsidRDefault="004470BC" w:rsidP="00657443">
            <w:pPr>
              <w:pStyle w:val="Bold"/>
              <w:rPr>
                <w:rFonts w:ascii="Arial" w:hAnsi="Arial" w:cs="Arial"/>
              </w:rPr>
            </w:pPr>
          </w:p>
          <w:p w:rsidR="004470BC" w:rsidRPr="00856BFF" w:rsidRDefault="004470BC" w:rsidP="00657443">
            <w:pPr>
              <w:pStyle w:val="Bold"/>
              <w:rPr>
                <w:rFonts w:ascii="Arial" w:hAnsi="Arial" w:cs="Arial"/>
              </w:rPr>
            </w:pPr>
            <w:r w:rsidRPr="00856BFF">
              <w:rPr>
                <w:rFonts w:ascii="Arial" w:hAnsi="Arial" w:cs="Arial"/>
              </w:rPr>
              <w:t>MWh</w:t>
            </w:r>
          </w:p>
        </w:tc>
        <w:tc>
          <w:tcPr>
            <w:tcW w:w="6487" w:type="dxa"/>
          </w:tcPr>
          <w:p w:rsidR="004470BC" w:rsidRDefault="004470BC" w:rsidP="00657443">
            <w:pPr>
              <w:pStyle w:val="TableArialNarrow"/>
              <w:rPr>
                <w:rFonts w:ascii="Arial" w:hAnsi="Arial" w:cs="Arial"/>
              </w:rPr>
            </w:pPr>
          </w:p>
          <w:p w:rsidR="004470BC" w:rsidRPr="00856BFF" w:rsidRDefault="004470BC" w:rsidP="00657443">
            <w:pPr>
              <w:pStyle w:val="TableArialNarrow"/>
              <w:rPr>
                <w:rFonts w:ascii="Arial" w:hAnsi="Arial" w:cs="Arial"/>
              </w:rPr>
            </w:pPr>
            <w:r w:rsidRPr="00856BFF">
              <w:rPr>
                <w:rFonts w:ascii="Arial" w:hAnsi="Arial" w:cs="Arial"/>
              </w:rPr>
              <w:t>Megawatt hr(s) = 3600 MW</w:t>
            </w:r>
          </w:p>
        </w:tc>
      </w:tr>
      <w:tr w:rsidR="004470BC" w:rsidRPr="00856BFF" w:rsidTr="00657443">
        <w:tc>
          <w:tcPr>
            <w:tcW w:w="2268" w:type="dxa"/>
            <w:tcBorders>
              <w:bottom w:val="single" w:sz="4" w:space="0" w:color="000000"/>
            </w:tcBorders>
          </w:tcPr>
          <w:p w:rsidR="004470BC" w:rsidRPr="00856BFF" w:rsidRDefault="004470BC" w:rsidP="00657443">
            <w:pPr>
              <w:pStyle w:val="Bold"/>
              <w:rPr>
                <w:rFonts w:ascii="Arial" w:hAnsi="Arial" w:cs="Arial"/>
              </w:rPr>
            </w:pPr>
          </w:p>
        </w:tc>
        <w:tc>
          <w:tcPr>
            <w:tcW w:w="6487" w:type="dxa"/>
          </w:tcPr>
          <w:p w:rsidR="004470BC" w:rsidRPr="00856BFF" w:rsidRDefault="004470BC" w:rsidP="00657443">
            <w:pPr>
              <w:pStyle w:val="TableArialNarrow"/>
              <w:rPr>
                <w:rFonts w:ascii="Arial" w:hAnsi="Arial" w:cs="Arial"/>
              </w:rPr>
            </w:pPr>
          </w:p>
        </w:tc>
      </w:tr>
      <w:tr w:rsidR="004470BC" w:rsidRPr="00856BFF" w:rsidTr="00657443">
        <w:tc>
          <w:tcPr>
            <w:tcW w:w="2268" w:type="dxa"/>
            <w:tcBorders>
              <w:top w:val="single" w:sz="4" w:space="0" w:color="000000"/>
            </w:tcBorders>
          </w:tcPr>
          <w:p w:rsidR="004470BC" w:rsidRPr="00856BFF" w:rsidRDefault="004470BC" w:rsidP="00657443">
            <w:pPr>
              <w:pStyle w:val="Bold"/>
              <w:rPr>
                <w:rFonts w:ascii="Arial" w:hAnsi="Arial" w:cs="Arial"/>
              </w:rPr>
            </w:pPr>
          </w:p>
        </w:tc>
        <w:tc>
          <w:tcPr>
            <w:tcW w:w="6487" w:type="dxa"/>
          </w:tcPr>
          <w:p w:rsidR="004470BC" w:rsidRPr="00856BFF" w:rsidRDefault="004470BC" w:rsidP="00657443">
            <w:pPr>
              <w:pStyle w:val="TableArialNarrow"/>
              <w:rPr>
                <w:rFonts w:ascii="Arial" w:hAnsi="Arial" w:cs="Arial"/>
              </w:rPr>
            </w:pPr>
          </w:p>
        </w:tc>
      </w:tr>
      <w:tr w:rsidR="004470BC" w:rsidRPr="00856BFF" w:rsidTr="00657443">
        <w:tc>
          <w:tcPr>
            <w:tcW w:w="2268" w:type="dxa"/>
          </w:tcPr>
          <w:p w:rsidR="004470BC" w:rsidRPr="00856BFF" w:rsidRDefault="004470BC" w:rsidP="00657443">
            <w:pPr>
              <w:pStyle w:val="Bold"/>
              <w:rPr>
                <w:rFonts w:ascii="Arial" w:hAnsi="Arial" w:cs="Arial"/>
              </w:rPr>
            </w:pPr>
          </w:p>
        </w:tc>
        <w:tc>
          <w:tcPr>
            <w:tcW w:w="6487" w:type="dxa"/>
          </w:tcPr>
          <w:p w:rsidR="004470BC" w:rsidRPr="00856BFF" w:rsidRDefault="004470BC" w:rsidP="00657443">
            <w:pPr>
              <w:pStyle w:val="TableArialNarrow"/>
              <w:rPr>
                <w:rFonts w:ascii="Arial" w:hAnsi="Arial" w:cs="Arial"/>
              </w:rPr>
            </w:pPr>
          </w:p>
        </w:tc>
      </w:tr>
      <w:tr w:rsidR="004470BC" w:rsidRPr="00856BFF" w:rsidTr="00657443">
        <w:tc>
          <w:tcPr>
            <w:tcW w:w="2268" w:type="dxa"/>
          </w:tcPr>
          <w:p w:rsidR="004470BC" w:rsidRPr="00856BFF" w:rsidRDefault="004470BC" w:rsidP="00657443">
            <w:pPr>
              <w:pStyle w:val="Bold"/>
              <w:rPr>
                <w:rFonts w:ascii="Arial" w:hAnsi="Arial" w:cs="Arial"/>
              </w:rPr>
            </w:pPr>
            <w:r w:rsidRPr="00856BFF">
              <w:rPr>
                <w:rFonts w:ascii="Arial" w:hAnsi="Arial" w:cs="Arial"/>
              </w:rPr>
              <w:t>NEPM</w:t>
            </w:r>
          </w:p>
        </w:tc>
        <w:tc>
          <w:tcPr>
            <w:tcW w:w="6487" w:type="dxa"/>
          </w:tcPr>
          <w:p w:rsidR="004470BC" w:rsidRPr="00856BFF" w:rsidRDefault="004470BC" w:rsidP="00657443">
            <w:pPr>
              <w:pStyle w:val="TableArialNarrow"/>
              <w:rPr>
                <w:rFonts w:ascii="Arial" w:hAnsi="Arial" w:cs="Arial"/>
              </w:rPr>
            </w:pPr>
            <w:r w:rsidRPr="00856BFF">
              <w:rPr>
                <w:rFonts w:ascii="Arial" w:hAnsi="Arial" w:cs="Arial"/>
              </w:rPr>
              <w:t>National Environment Protection Measure</w:t>
            </w:r>
          </w:p>
        </w:tc>
      </w:tr>
      <w:tr w:rsidR="004470BC" w:rsidRPr="00856BFF" w:rsidTr="00657443">
        <w:tc>
          <w:tcPr>
            <w:tcW w:w="2268" w:type="dxa"/>
          </w:tcPr>
          <w:p w:rsidR="004470BC" w:rsidRDefault="004470BC" w:rsidP="00657443">
            <w:pPr>
              <w:pStyle w:val="Bold"/>
              <w:rPr>
                <w:rFonts w:ascii="Arial" w:hAnsi="Arial" w:cs="Arial"/>
              </w:rPr>
            </w:pPr>
          </w:p>
          <w:p w:rsidR="004470BC" w:rsidRPr="00856BFF" w:rsidRDefault="004470BC" w:rsidP="00657443">
            <w:pPr>
              <w:pStyle w:val="Bold"/>
              <w:rPr>
                <w:rFonts w:ascii="Arial" w:hAnsi="Arial" w:cs="Arial"/>
              </w:rPr>
            </w:pPr>
            <w:r w:rsidRPr="00856BFF">
              <w:rPr>
                <w:rFonts w:ascii="Arial" w:hAnsi="Arial" w:cs="Arial"/>
              </w:rPr>
              <w:t>NPI</w:t>
            </w:r>
          </w:p>
        </w:tc>
        <w:tc>
          <w:tcPr>
            <w:tcW w:w="6487" w:type="dxa"/>
          </w:tcPr>
          <w:p w:rsidR="004470BC" w:rsidRDefault="004470BC" w:rsidP="00657443">
            <w:pPr>
              <w:pStyle w:val="TableArialNarrow"/>
              <w:rPr>
                <w:rFonts w:ascii="Arial" w:hAnsi="Arial" w:cs="Arial"/>
              </w:rPr>
            </w:pPr>
          </w:p>
          <w:p w:rsidR="004470BC" w:rsidRPr="00856BFF" w:rsidRDefault="004470BC" w:rsidP="00657443">
            <w:pPr>
              <w:pStyle w:val="TableArialNarrow"/>
              <w:rPr>
                <w:rFonts w:ascii="Arial" w:hAnsi="Arial" w:cs="Arial"/>
              </w:rPr>
            </w:pPr>
            <w:r w:rsidRPr="00856BFF">
              <w:rPr>
                <w:rFonts w:ascii="Arial" w:hAnsi="Arial" w:cs="Arial"/>
              </w:rPr>
              <w:t xml:space="preserve">National Pollutant Inventory </w:t>
            </w:r>
          </w:p>
          <w:p w:rsidR="004470BC" w:rsidRPr="00856BFF" w:rsidRDefault="004470BC" w:rsidP="00657443">
            <w:pPr>
              <w:pStyle w:val="TableArialNarrow"/>
              <w:rPr>
                <w:rFonts w:ascii="Arial" w:hAnsi="Arial" w:cs="Arial"/>
              </w:rPr>
            </w:pPr>
            <w:r w:rsidRPr="00856BFF">
              <w:rPr>
                <w:rFonts w:ascii="Arial" w:hAnsi="Arial" w:cs="Arial"/>
              </w:rPr>
              <w:t xml:space="preserve">A publicly available Internet database of emissions </w:t>
            </w:r>
            <w:r w:rsidR="009A6CD6">
              <w:rPr>
                <w:rFonts w:ascii="Arial" w:hAnsi="Arial" w:cs="Arial"/>
              </w:rPr>
              <w:t xml:space="preserve">and transfers </w:t>
            </w:r>
            <w:r w:rsidRPr="00856BFF">
              <w:rPr>
                <w:rFonts w:ascii="Arial" w:hAnsi="Arial" w:cs="Arial"/>
              </w:rPr>
              <w:t xml:space="preserve">of </w:t>
            </w:r>
            <w:r w:rsidR="007D775C">
              <w:rPr>
                <w:rFonts w:ascii="Arial" w:hAnsi="Arial" w:cs="Arial"/>
              </w:rPr>
              <w:t xml:space="preserve">93 </w:t>
            </w:r>
            <w:r w:rsidRPr="00856BFF">
              <w:rPr>
                <w:rFonts w:ascii="Arial" w:hAnsi="Arial" w:cs="Arial"/>
              </w:rPr>
              <w:t xml:space="preserve">substances from industrial facilities and diffuse sources in Australia. </w:t>
            </w:r>
          </w:p>
        </w:tc>
      </w:tr>
      <w:tr w:rsidR="004470BC" w:rsidRPr="00856BFF" w:rsidTr="00657443">
        <w:tc>
          <w:tcPr>
            <w:tcW w:w="2268" w:type="dxa"/>
          </w:tcPr>
          <w:p w:rsidR="004470BC" w:rsidRPr="00856BFF" w:rsidRDefault="004470BC" w:rsidP="00657443">
            <w:pPr>
              <w:pStyle w:val="Bold"/>
              <w:rPr>
                <w:rFonts w:ascii="Arial" w:hAnsi="Arial" w:cs="Arial"/>
              </w:rPr>
            </w:pPr>
          </w:p>
        </w:tc>
        <w:tc>
          <w:tcPr>
            <w:tcW w:w="6487" w:type="dxa"/>
          </w:tcPr>
          <w:p w:rsidR="004470BC" w:rsidRPr="00856BFF" w:rsidRDefault="004470BC" w:rsidP="00657443">
            <w:pPr>
              <w:pStyle w:val="TableArialNarrow"/>
              <w:rPr>
                <w:rFonts w:ascii="Arial" w:hAnsi="Arial" w:cs="Arial"/>
              </w:rPr>
            </w:pPr>
          </w:p>
        </w:tc>
      </w:tr>
      <w:tr w:rsidR="004470BC" w:rsidRPr="00856BFF" w:rsidTr="00657443">
        <w:tc>
          <w:tcPr>
            <w:tcW w:w="2268" w:type="dxa"/>
            <w:tcBorders>
              <w:top w:val="single" w:sz="4" w:space="0" w:color="000000"/>
            </w:tcBorders>
          </w:tcPr>
          <w:p w:rsidR="004470BC" w:rsidRPr="00856BFF" w:rsidRDefault="004470BC" w:rsidP="00657443">
            <w:pPr>
              <w:pStyle w:val="Bold"/>
              <w:rPr>
                <w:rFonts w:ascii="Arial" w:hAnsi="Arial" w:cs="Arial"/>
              </w:rPr>
            </w:pPr>
          </w:p>
        </w:tc>
        <w:tc>
          <w:tcPr>
            <w:tcW w:w="6487" w:type="dxa"/>
          </w:tcPr>
          <w:p w:rsidR="004470BC" w:rsidRPr="00856BFF" w:rsidRDefault="004470BC" w:rsidP="00657443">
            <w:pPr>
              <w:pStyle w:val="TableArialNarrow"/>
              <w:rPr>
                <w:rFonts w:ascii="Arial" w:hAnsi="Arial" w:cs="Arial"/>
              </w:rPr>
            </w:pPr>
          </w:p>
        </w:tc>
      </w:tr>
    </w:tbl>
    <w:p w:rsidR="004470BC" w:rsidRDefault="004470BC" w:rsidP="004470BC">
      <w:r>
        <w:rPr>
          <w:b/>
        </w:rPr>
        <w:br w:type="page"/>
      </w:r>
    </w:p>
    <w:tbl>
      <w:tblPr>
        <w:tblW w:w="8755" w:type="dxa"/>
        <w:tblLook w:val="01E0"/>
      </w:tblPr>
      <w:tblGrid>
        <w:gridCol w:w="2268"/>
        <w:gridCol w:w="6487"/>
      </w:tblGrid>
      <w:tr w:rsidR="004470BC" w:rsidRPr="00856BFF" w:rsidTr="00657443">
        <w:tc>
          <w:tcPr>
            <w:tcW w:w="2268" w:type="dxa"/>
          </w:tcPr>
          <w:p w:rsidR="004470BC" w:rsidRPr="00856BFF" w:rsidRDefault="004470BC" w:rsidP="00657443">
            <w:pPr>
              <w:pStyle w:val="Bold"/>
              <w:rPr>
                <w:rFonts w:ascii="Arial" w:hAnsi="Arial" w:cs="Arial"/>
              </w:rPr>
            </w:pPr>
            <w:r w:rsidRPr="00856BFF">
              <w:rPr>
                <w:rFonts w:ascii="Arial" w:hAnsi="Arial" w:cs="Arial"/>
              </w:rPr>
              <w:t>OECD</w:t>
            </w:r>
          </w:p>
        </w:tc>
        <w:tc>
          <w:tcPr>
            <w:tcW w:w="6487" w:type="dxa"/>
          </w:tcPr>
          <w:p w:rsidR="004470BC" w:rsidRPr="00856BFF" w:rsidRDefault="004470BC" w:rsidP="00657443">
            <w:pPr>
              <w:pStyle w:val="TableArialNarrow"/>
              <w:rPr>
                <w:rFonts w:ascii="Arial" w:hAnsi="Arial" w:cs="Arial"/>
              </w:rPr>
            </w:pPr>
            <w:r w:rsidRPr="00856BFF">
              <w:rPr>
                <w:rFonts w:ascii="Arial" w:hAnsi="Arial" w:cs="Arial"/>
              </w:rPr>
              <w:t xml:space="preserve">Organisation for Economic Cooperation and Development </w:t>
            </w:r>
          </w:p>
        </w:tc>
      </w:tr>
      <w:tr w:rsidR="004470BC" w:rsidRPr="00856BFF" w:rsidTr="00657443">
        <w:tc>
          <w:tcPr>
            <w:tcW w:w="2268" w:type="dxa"/>
          </w:tcPr>
          <w:p w:rsidR="004470BC" w:rsidRDefault="004470BC" w:rsidP="00657443">
            <w:pPr>
              <w:pStyle w:val="Bold"/>
              <w:rPr>
                <w:rFonts w:ascii="Arial" w:hAnsi="Arial" w:cs="Arial"/>
              </w:rPr>
            </w:pPr>
          </w:p>
          <w:p w:rsidR="004470BC" w:rsidRPr="00856BFF" w:rsidRDefault="004470BC" w:rsidP="00657443">
            <w:pPr>
              <w:pStyle w:val="Bold"/>
              <w:rPr>
                <w:rFonts w:ascii="Arial" w:hAnsi="Arial" w:cs="Arial"/>
              </w:rPr>
            </w:pPr>
            <w:r w:rsidRPr="00856BFF">
              <w:rPr>
                <w:rFonts w:ascii="Arial" w:hAnsi="Arial" w:cs="Arial"/>
              </w:rPr>
              <w:t>ORS</w:t>
            </w:r>
          </w:p>
        </w:tc>
        <w:tc>
          <w:tcPr>
            <w:tcW w:w="6487" w:type="dxa"/>
          </w:tcPr>
          <w:p w:rsidR="004470BC" w:rsidRDefault="004470BC" w:rsidP="00657443">
            <w:pPr>
              <w:pStyle w:val="TableArialNarrow"/>
              <w:rPr>
                <w:rFonts w:ascii="Arial" w:hAnsi="Arial" w:cs="Arial"/>
              </w:rPr>
            </w:pPr>
          </w:p>
          <w:p w:rsidR="004470BC" w:rsidRPr="00856BFF" w:rsidRDefault="004470BC" w:rsidP="00657443">
            <w:pPr>
              <w:pStyle w:val="TableArialNarrow"/>
              <w:rPr>
                <w:rFonts w:ascii="Arial" w:hAnsi="Arial" w:cs="Arial"/>
              </w:rPr>
            </w:pPr>
            <w:r w:rsidRPr="00856BFF">
              <w:rPr>
                <w:rFonts w:ascii="Arial" w:hAnsi="Arial" w:cs="Arial"/>
              </w:rPr>
              <w:t>Online Reporting System</w:t>
            </w:r>
          </w:p>
          <w:p w:rsidR="004470BC" w:rsidRPr="00856BFF" w:rsidRDefault="00476699" w:rsidP="00657443">
            <w:pPr>
              <w:pStyle w:val="TableArialNarrow"/>
              <w:rPr>
                <w:rFonts w:ascii="Arial" w:hAnsi="Arial" w:cs="Arial"/>
              </w:rPr>
            </w:pPr>
            <w:r>
              <w:rPr>
                <w:rFonts w:ascii="Arial" w:hAnsi="Arial" w:cs="Arial"/>
              </w:rPr>
              <w:t>An online data entry portal allowing reporters to enter, validate and submit their NPI reports and update facility information</w:t>
            </w:r>
            <w:r w:rsidR="004470BC" w:rsidRPr="00856BFF">
              <w:rPr>
                <w:rFonts w:ascii="Arial" w:hAnsi="Arial" w:cs="Arial"/>
              </w:rPr>
              <w:t xml:space="preserve"> </w:t>
            </w:r>
          </w:p>
        </w:tc>
      </w:tr>
      <w:tr w:rsidR="004470BC" w:rsidRPr="00856BFF" w:rsidTr="00657443">
        <w:tc>
          <w:tcPr>
            <w:tcW w:w="2268" w:type="dxa"/>
            <w:tcBorders>
              <w:bottom w:val="single" w:sz="4" w:space="0" w:color="000000"/>
            </w:tcBorders>
          </w:tcPr>
          <w:p w:rsidR="004470BC" w:rsidRPr="00856BFF" w:rsidRDefault="004470BC" w:rsidP="00657443">
            <w:pPr>
              <w:pStyle w:val="Bold"/>
              <w:rPr>
                <w:rFonts w:ascii="Arial" w:hAnsi="Arial" w:cs="Arial"/>
              </w:rPr>
            </w:pPr>
          </w:p>
        </w:tc>
        <w:tc>
          <w:tcPr>
            <w:tcW w:w="6487" w:type="dxa"/>
          </w:tcPr>
          <w:p w:rsidR="004470BC" w:rsidRPr="00856BFF" w:rsidRDefault="004470BC" w:rsidP="00657443">
            <w:pPr>
              <w:pStyle w:val="TableArialNarrow"/>
              <w:rPr>
                <w:rFonts w:ascii="Arial" w:hAnsi="Arial" w:cs="Arial"/>
              </w:rPr>
            </w:pPr>
          </w:p>
        </w:tc>
      </w:tr>
      <w:tr w:rsidR="004470BC" w:rsidRPr="00856BFF" w:rsidTr="00657443">
        <w:tc>
          <w:tcPr>
            <w:tcW w:w="2268" w:type="dxa"/>
            <w:tcBorders>
              <w:top w:val="single" w:sz="4" w:space="0" w:color="000000"/>
            </w:tcBorders>
          </w:tcPr>
          <w:p w:rsidR="004470BC" w:rsidRPr="00856BFF" w:rsidRDefault="004470BC" w:rsidP="00657443">
            <w:pPr>
              <w:pStyle w:val="Bold"/>
              <w:rPr>
                <w:rFonts w:ascii="Arial" w:hAnsi="Arial" w:cs="Arial"/>
              </w:rPr>
            </w:pPr>
          </w:p>
        </w:tc>
        <w:tc>
          <w:tcPr>
            <w:tcW w:w="6487" w:type="dxa"/>
          </w:tcPr>
          <w:p w:rsidR="004470BC" w:rsidRPr="00856BFF" w:rsidRDefault="004470BC" w:rsidP="00657443">
            <w:pPr>
              <w:pStyle w:val="TableArialNarrow"/>
              <w:rPr>
                <w:rFonts w:ascii="Arial" w:hAnsi="Arial" w:cs="Arial"/>
              </w:rPr>
            </w:pPr>
          </w:p>
        </w:tc>
      </w:tr>
      <w:tr w:rsidR="004470BC" w:rsidRPr="00856BFF" w:rsidTr="00657443">
        <w:tc>
          <w:tcPr>
            <w:tcW w:w="2268" w:type="dxa"/>
          </w:tcPr>
          <w:p w:rsidR="004470BC" w:rsidRPr="00856BFF" w:rsidRDefault="004470BC" w:rsidP="00657443">
            <w:pPr>
              <w:pStyle w:val="Bold"/>
              <w:rPr>
                <w:rFonts w:ascii="Arial" w:hAnsi="Arial" w:cs="Arial"/>
              </w:rPr>
            </w:pPr>
            <w:r w:rsidRPr="00856BFF">
              <w:rPr>
                <w:rFonts w:ascii="Arial" w:hAnsi="Arial" w:cs="Arial"/>
              </w:rPr>
              <w:t>PFD</w:t>
            </w:r>
          </w:p>
        </w:tc>
        <w:tc>
          <w:tcPr>
            <w:tcW w:w="6487" w:type="dxa"/>
          </w:tcPr>
          <w:p w:rsidR="004470BC" w:rsidRPr="00856BFF" w:rsidRDefault="004470BC" w:rsidP="00657443">
            <w:pPr>
              <w:pStyle w:val="TableArialNarrow"/>
              <w:rPr>
                <w:rFonts w:ascii="Arial" w:hAnsi="Arial" w:cs="Arial"/>
              </w:rPr>
            </w:pPr>
            <w:r w:rsidRPr="00856BFF">
              <w:rPr>
                <w:rFonts w:ascii="Arial" w:hAnsi="Arial" w:cs="Arial"/>
              </w:rPr>
              <w:t>Process Flow Diagram</w:t>
            </w:r>
          </w:p>
        </w:tc>
      </w:tr>
      <w:tr w:rsidR="004470BC" w:rsidRPr="00856BFF" w:rsidTr="00657443">
        <w:tc>
          <w:tcPr>
            <w:tcW w:w="2268" w:type="dxa"/>
          </w:tcPr>
          <w:p w:rsidR="004470BC" w:rsidRDefault="004470BC" w:rsidP="00657443">
            <w:pPr>
              <w:pStyle w:val="Bold"/>
              <w:rPr>
                <w:rFonts w:ascii="Arial" w:hAnsi="Arial" w:cs="Arial"/>
              </w:rPr>
            </w:pPr>
          </w:p>
          <w:p w:rsidR="004470BC" w:rsidRPr="00856BFF" w:rsidRDefault="004470BC" w:rsidP="00657443">
            <w:pPr>
              <w:pStyle w:val="Bold"/>
              <w:rPr>
                <w:rFonts w:ascii="Arial" w:hAnsi="Arial" w:cs="Arial"/>
              </w:rPr>
            </w:pPr>
            <w:r w:rsidRPr="00856BFF">
              <w:rPr>
                <w:rFonts w:ascii="Arial" w:hAnsi="Arial" w:cs="Arial"/>
              </w:rPr>
              <w:t>PRTR</w:t>
            </w:r>
          </w:p>
        </w:tc>
        <w:tc>
          <w:tcPr>
            <w:tcW w:w="6487" w:type="dxa"/>
          </w:tcPr>
          <w:p w:rsidR="004470BC" w:rsidRDefault="004470BC" w:rsidP="00657443">
            <w:pPr>
              <w:pStyle w:val="TableArialNarrow"/>
              <w:rPr>
                <w:rFonts w:ascii="Arial" w:hAnsi="Arial" w:cs="Arial"/>
              </w:rPr>
            </w:pPr>
          </w:p>
          <w:p w:rsidR="004470BC" w:rsidRPr="00856BFF" w:rsidRDefault="004470BC" w:rsidP="00657443">
            <w:pPr>
              <w:pStyle w:val="TableArialNarrow"/>
              <w:rPr>
                <w:rFonts w:ascii="Arial" w:hAnsi="Arial" w:cs="Arial"/>
              </w:rPr>
            </w:pPr>
            <w:r w:rsidRPr="00856BFF">
              <w:rPr>
                <w:rFonts w:ascii="Arial" w:hAnsi="Arial" w:cs="Arial"/>
              </w:rPr>
              <w:t>Pollutant Release and Transfer Regist</w:t>
            </w:r>
            <w:r>
              <w:rPr>
                <w:rFonts w:ascii="Arial" w:hAnsi="Arial" w:cs="Arial"/>
              </w:rPr>
              <w:t>er</w:t>
            </w:r>
          </w:p>
        </w:tc>
      </w:tr>
      <w:tr w:rsidR="004470BC" w:rsidRPr="00856BFF" w:rsidTr="00657443">
        <w:tc>
          <w:tcPr>
            <w:tcW w:w="2268" w:type="dxa"/>
            <w:tcBorders>
              <w:bottom w:val="single" w:sz="4" w:space="0" w:color="000000"/>
            </w:tcBorders>
          </w:tcPr>
          <w:p w:rsidR="004470BC" w:rsidRPr="00856BFF" w:rsidRDefault="004470BC" w:rsidP="00657443">
            <w:pPr>
              <w:pStyle w:val="Bold"/>
              <w:rPr>
                <w:rFonts w:ascii="Arial" w:hAnsi="Arial" w:cs="Arial"/>
              </w:rPr>
            </w:pPr>
          </w:p>
        </w:tc>
        <w:tc>
          <w:tcPr>
            <w:tcW w:w="6487" w:type="dxa"/>
          </w:tcPr>
          <w:p w:rsidR="004470BC" w:rsidRPr="00856BFF" w:rsidRDefault="004470BC" w:rsidP="00657443">
            <w:pPr>
              <w:pStyle w:val="TableArialNarrow"/>
              <w:rPr>
                <w:rFonts w:ascii="Arial" w:hAnsi="Arial" w:cs="Arial"/>
              </w:rPr>
            </w:pPr>
          </w:p>
        </w:tc>
      </w:tr>
      <w:tr w:rsidR="004470BC" w:rsidRPr="00856BFF" w:rsidTr="00657443">
        <w:tc>
          <w:tcPr>
            <w:tcW w:w="2268" w:type="dxa"/>
            <w:tcBorders>
              <w:top w:val="single" w:sz="4" w:space="0" w:color="000000"/>
            </w:tcBorders>
          </w:tcPr>
          <w:p w:rsidR="004470BC" w:rsidRPr="00856BFF" w:rsidRDefault="004470BC" w:rsidP="00657443">
            <w:pPr>
              <w:pStyle w:val="Bold"/>
              <w:rPr>
                <w:rFonts w:ascii="Arial" w:hAnsi="Arial" w:cs="Arial"/>
              </w:rPr>
            </w:pPr>
          </w:p>
        </w:tc>
        <w:tc>
          <w:tcPr>
            <w:tcW w:w="6487" w:type="dxa"/>
          </w:tcPr>
          <w:p w:rsidR="004470BC" w:rsidRPr="00856BFF" w:rsidRDefault="004470BC" w:rsidP="00657443">
            <w:pPr>
              <w:pStyle w:val="TableArialNarrow"/>
              <w:rPr>
                <w:rFonts w:ascii="Arial" w:hAnsi="Arial" w:cs="Arial"/>
              </w:rPr>
            </w:pPr>
          </w:p>
        </w:tc>
      </w:tr>
      <w:tr w:rsidR="004470BC" w:rsidRPr="00856BFF" w:rsidTr="00657443">
        <w:tc>
          <w:tcPr>
            <w:tcW w:w="2268" w:type="dxa"/>
          </w:tcPr>
          <w:p w:rsidR="004470BC" w:rsidRPr="00856BFF" w:rsidRDefault="004470BC" w:rsidP="00657443">
            <w:pPr>
              <w:pStyle w:val="Bold"/>
              <w:rPr>
                <w:rFonts w:ascii="Arial" w:hAnsi="Arial" w:cs="Arial"/>
              </w:rPr>
            </w:pPr>
            <w:r w:rsidRPr="00856BFF">
              <w:rPr>
                <w:rFonts w:ascii="Arial" w:hAnsi="Arial" w:cs="Arial"/>
              </w:rPr>
              <w:t>Reporting Period</w:t>
            </w:r>
          </w:p>
        </w:tc>
        <w:tc>
          <w:tcPr>
            <w:tcW w:w="6487" w:type="dxa"/>
          </w:tcPr>
          <w:p w:rsidR="004470BC" w:rsidRPr="00856BFF" w:rsidRDefault="004470BC" w:rsidP="00657443">
            <w:pPr>
              <w:pStyle w:val="TableArialNarrow"/>
              <w:rPr>
                <w:rFonts w:ascii="Arial" w:hAnsi="Arial" w:cs="Arial"/>
              </w:rPr>
            </w:pPr>
            <w:r w:rsidRPr="00856BFF">
              <w:rPr>
                <w:rFonts w:ascii="Arial" w:hAnsi="Arial" w:cs="Arial"/>
              </w:rPr>
              <w:t xml:space="preserve">One year, usually a financial year beginning 1 July and ending </w:t>
            </w:r>
            <w:r>
              <w:rPr>
                <w:rFonts w:ascii="Arial" w:hAnsi="Arial" w:cs="Arial"/>
              </w:rPr>
              <w:t xml:space="preserve">         </w:t>
            </w:r>
            <w:r w:rsidRPr="00856BFF">
              <w:rPr>
                <w:rFonts w:ascii="Arial" w:hAnsi="Arial" w:cs="Arial"/>
              </w:rPr>
              <w:t xml:space="preserve">30 June. </w:t>
            </w:r>
          </w:p>
        </w:tc>
      </w:tr>
      <w:tr w:rsidR="004470BC" w:rsidRPr="00856BFF" w:rsidTr="00657443">
        <w:tc>
          <w:tcPr>
            <w:tcW w:w="2268" w:type="dxa"/>
            <w:tcBorders>
              <w:bottom w:val="single" w:sz="4" w:space="0" w:color="000000"/>
            </w:tcBorders>
          </w:tcPr>
          <w:p w:rsidR="004470BC" w:rsidRPr="00856BFF" w:rsidRDefault="004470BC" w:rsidP="00657443">
            <w:pPr>
              <w:pStyle w:val="Bold"/>
              <w:rPr>
                <w:rFonts w:ascii="Arial" w:hAnsi="Arial" w:cs="Arial"/>
              </w:rPr>
            </w:pPr>
          </w:p>
        </w:tc>
        <w:tc>
          <w:tcPr>
            <w:tcW w:w="6487" w:type="dxa"/>
          </w:tcPr>
          <w:p w:rsidR="004470BC" w:rsidRPr="00856BFF" w:rsidRDefault="004470BC" w:rsidP="00657443">
            <w:pPr>
              <w:pStyle w:val="TableArialNarrow"/>
              <w:rPr>
                <w:rFonts w:ascii="Arial" w:hAnsi="Arial" w:cs="Arial"/>
              </w:rPr>
            </w:pPr>
          </w:p>
        </w:tc>
      </w:tr>
      <w:tr w:rsidR="004470BC" w:rsidRPr="00856BFF" w:rsidTr="00657443">
        <w:tc>
          <w:tcPr>
            <w:tcW w:w="2268" w:type="dxa"/>
            <w:tcBorders>
              <w:top w:val="single" w:sz="4" w:space="0" w:color="000000"/>
            </w:tcBorders>
          </w:tcPr>
          <w:p w:rsidR="004470BC" w:rsidRPr="00856BFF" w:rsidRDefault="004470BC" w:rsidP="00657443">
            <w:pPr>
              <w:pStyle w:val="Bold"/>
              <w:rPr>
                <w:rFonts w:ascii="Arial" w:hAnsi="Arial" w:cs="Arial"/>
              </w:rPr>
            </w:pPr>
          </w:p>
        </w:tc>
        <w:tc>
          <w:tcPr>
            <w:tcW w:w="6487" w:type="dxa"/>
          </w:tcPr>
          <w:p w:rsidR="004470BC" w:rsidRPr="00856BFF" w:rsidRDefault="004470BC" w:rsidP="00657443">
            <w:pPr>
              <w:pStyle w:val="TableArialNarrow"/>
              <w:rPr>
                <w:rFonts w:ascii="Arial" w:hAnsi="Arial" w:cs="Arial"/>
              </w:rPr>
            </w:pPr>
          </w:p>
        </w:tc>
      </w:tr>
      <w:tr w:rsidR="004470BC" w:rsidRPr="00856BFF" w:rsidTr="00657443">
        <w:tc>
          <w:tcPr>
            <w:tcW w:w="2268" w:type="dxa"/>
          </w:tcPr>
          <w:p w:rsidR="004470BC" w:rsidRPr="00856BFF" w:rsidRDefault="004470BC" w:rsidP="00657443">
            <w:pPr>
              <w:pStyle w:val="Bold"/>
              <w:rPr>
                <w:rFonts w:ascii="Arial" w:hAnsi="Arial" w:cs="Arial"/>
              </w:rPr>
            </w:pPr>
            <w:r w:rsidRPr="00856BFF">
              <w:rPr>
                <w:rFonts w:ascii="Arial" w:hAnsi="Arial" w:cs="Arial"/>
              </w:rPr>
              <w:t>Scientific notation</w:t>
            </w:r>
          </w:p>
        </w:tc>
        <w:tc>
          <w:tcPr>
            <w:tcW w:w="6487" w:type="dxa"/>
          </w:tcPr>
          <w:p w:rsidR="004470BC" w:rsidRPr="00856BFF" w:rsidRDefault="004470BC" w:rsidP="00657443">
            <w:pPr>
              <w:pStyle w:val="TableArialNarrow"/>
              <w:rPr>
                <w:rFonts w:ascii="Arial" w:hAnsi="Arial" w:cs="Arial"/>
              </w:rPr>
            </w:pPr>
            <w:r w:rsidRPr="00856BFF">
              <w:rPr>
                <w:rFonts w:ascii="Arial" w:hAnsi="Arial" w:cs="Arial"/>
              </w:rPr>
              <w:t xml:space="preserve">used to express numbers e.g. 7.38E-02 represents 0.0738 or </w:t>
            </w:r>
          </w:p>
          <w:p w:rsidR="004470BC" w:rsidRPr="00856BFF" w:rsidRDefault="004470BC" w:rsidP="00657443">
            <w:pPr>
              <w:pStyle w:val="TableArialNarrow"/>
              <w:rPr>
                <w:rFonts w:ascii="Arial" w:hAnsi="Arial" w:cs="Arial"/>
              </w:rPr>
            </w:pPr>
            <w:r w:rsidRPr="00856BFF">
              <w:rPr>
                <w:rFonts w:ascii="Arial" w:hAnsi="Arial" w:cs="Arial"/>
              </w:rPr>
              <w:t>7.38 x 10</w:t>
            </w:r>
            <w:r w:rsidRPr="00856BFF">
              <w:rPr>
                <w:rFonts w:ascii="Arial" w:hAnsi="Arial" w:cs="Arial"/>
                <w:vertAlign w:val="superscript"/>
              </w:rPr>
              <w:t>-2</w:t>
            </w:r>
            <w:r w:rsidRPr="00856BFF">
              <w:rPr>
                <w:rFonts w:ascii="Arial" w:hAnsi="Arial" w:cs="Arial"/>
              </w:rPr>
              <w:t xml:space="preserve"> </w:t>
            </w:r>
          </w:p>
        </w:tc>
      </w:tr>
      <w:tr w:rsidR="004470BC" w:rsidRPr="00856BFF" w:rsidTr="00657443">
        <w:tc>
          <w:tcPr>
            <w:tcW w:w="2268" w:type="dxa"/>
          </w:tcPr>
          <w:p w:rsidR="004470BC" w:rsidRDefault="004470BC" w:rsidP="00657443">
            <w:pPr>
              <w:pStyle w:val="Bold"/>
              <w:rPr>
                <w:rFonts w:ascii="Arial" w:hAnsi="Arial" w:cs="Arial"/>
              </w:rPr>
            </w:pPr>
          </w:p>
          <w:p w:rsidR="004470BC" w:rsidRDefault="004470BC" w:rsidP="00657443">
            <w:pPr>
              <w:pStyle w:val="Bold"/>
              <w:rPr>
                <w:rFonts w:ascii="Arial" w:hAnsi="Arial" w:cs="Arial"/>
              </w:rPr>
            </w:pPr>
            <w:r>
              <w:rPr>
                <w:rFonts w:ascii="Arial" w:hAnsi="Arial" w:cs="Arial"/>
              </w:rPr>
              <w:t>SDS</w:t>
            </w:r>
          </w:p>
          <w:p w:rsidR="004470BC" w:rsidRDefault="004470BC" w:rsidP="00657443">
            <w:pPr>
              <w:pStyle w:val="Bold"/>
              <w:rPr>
                <w:rFonts w:ascii="Arial" w:hAnsi="Arial" w:cs="Arial"/>
              </w:rPr>
            </w:pPr>
          </w:p>
          <w:p w:rsidR="004470BC" w:rsidRPr="00856BFF" w:rsidRDefault="004470BC" w:rsidP="00657443">
            <w:pPr>
              <w:pStyle w:val="Bold"/>
              <w:rPr>
                <w:rFonts w:ascii="Arial" w:hAnsi="Arial" w:cs="Arial"/>
              </w:rPr>
            </w:pPr>
            <w:r w:rsidRPr="00856BFF">
              <w:rPr>
                <w:rFonts w:ascii="Arial" w:hAnsi="Arial" w:cs="Arial"/>
              </w:rPr>
              <w:t>SI</w:t>
            </w:r>
          </w:p>
        </w:tc>
        <w:tc>
          <w:tcPr>
            <w:tcW w:w="6487" w:type="dxa"/>
          </w:tcPr>
          <w:p w:rsidR="004470BC" w:rsidRDefault="004470BC" w:rsidP="00657443">
            <w:pPr>
              <w:pStyle w:val="TableArialNarrow"/>
              <w:rPr>
                <w:rFonts w:ascii="Arial" w:hAnsi="Arial" w:cs="Arial"/>
                <w:i/>
              </w:rPr>
            </w:pPr>
          </w:p>
          <w:p w:rsidR="004470BC" w:rsidRPr="00143219" w:rsidRDefault="004470BC" w:rsidP="00657443">
            <w:pPr>
              <w:pStyle w:val="TableArialNarrow"/>
              <w:rPr>
                <w:rFonts w:ascii="Arial" w:hAnsi="Arial" w:cs="Arial"/>
              </w:rPr>
            </w:pPr>
            <w:r w:rsidRPr="00143219">
              <w:rPr>
                <w:rFonts w:ascii="Arial" w:hAnsi="Arial" w:cs="Arial"/>
              </w:rPr>
              <w:t>Safety Data Sheet</w:t>
            </w:r>
          </w:p>
          <w:p w:rsidR="004470BC" w:rsidRDefault="004470BC" w:rsidP="00657443">
            <w:pPr>
              <w:pStyle w:val="TableArialNarrow"/>
              <w:rPr>
                <w:rFonts w:ascii="Arial" w:hAnsi="Arial" w:cs="Arial"/>
                <w:i/>
              </w:rPr>
            </w:pPr>
          </w:p>
          <w:p w:rsidR="004470BC" w:rsidRPr="00856BFF" w:rsidRDefault="004470BC" w:rsidP="00657443">
            <w:pPr>
              <w:pStyle w:val="TableArialNarrow"/>
              <w:rPr>
                <w:rFonts w:ascii="Arial" w:hAnsi="Arial" w:cs="Arial"/>
              </w:rPr>
            </w:pPr>
            <w:r w:rsidRPr="00856BFF">
              <w:rPr>
                <w:rFonts w:ascii="Arial" w:hAnsi="Arial" w:cs="Arial"/>
                <w:i/>
              </w:rPr>
              <w:t>Le Système International d’Unités</w:t>
            </w:r>
            <w:r w:rsidRPr="00856BFF">
              <w:rPr>
                <w:rFonts w:ascii="Arial" w:hAnsi="Arial" w:cs="Arial"/>
              </w:rPr>
              <w:t xml:space="preserve"> (International System of units)</w:t>
            </w:r>
          </w:p>
          <w:p w:rsidR="004470BC" w:rsidRPr="00856BFF" w:rsidRDefault="004470BC" w:rsidP="00657443">
            <w:pPr>
              <w:pStyle w:val="TableArialNarrow"/>
              <w:rPr>
                <w:rFonts w:ascii="Arial" w:hAnsi="Arial" w:cs="Arial"/>
              </w:rPr>
            </w:pPr>
            <w:r w:rsidRPr="00856BFF">
              <w:rPr>
                <w:rFonts w:ascii="Arial" w:hAnsi="Arial" w:cs="Arial"/>
              </w:rPr>
              <w:t xml:space="preserve">System of defining standard units of measurement maintained by the Bureau International des Poids et Measures (BIPM), based on </w:t>
            </w:r>
            <w:r>
              <w:rPr>
                <w:rFonts w:ascii="Arial" w:hAnsi="Arial" w:cs="Arial"/>
              </w:rPr>
              <w:t>seven</w:t>
            </w:r>
            <w:r w:rsidRPr="00856BFF">
              <w:rPr>
                <w:rFonts w:ascii="Arial" w:hAnsi="Arial" w:cs="Arial"/>
              </w:rPr>
              <w:t xml:space="preserve"> base units (metre, kilogram, second, ampere, kelvin, mole and candela)</w:t>
            </w:r>
            <w:r>
              <w:rPr>
                <w:rFonts w:ascii="Arial" w:hAnsi="Arial" w:cs="Arial"/>
              </w:rPr>
              <w:t>.</w:t>
            </w:r>
            <w:r w:rsidRPr="00856BFF">
              <w:rPr>
                <w:rFonts w:ascii="Arial" w:hAnsi="Arial" w:cs="Arial"/>
              </w:rPr>
              <w:t xml:space="preserve"> </w:t>
            </w:r>
            <w:r>
              <w:rPr>
                <w:rFonts w:ascii="Arial" w:hAnsi="Arial" w:cs="Arial"/>
              </w:rPr>
              <w:t>A</w:t>
            </w:r>
            <w:r w:rsidRPr="00856BFF">
              <w:rPr>
                <w:rFonts w:ascii="Arial" w:hAnsi="Arial" w:cs="Arial"/>
              </w:rPr>
              <w:t>ll</w:t>
            </w:r>
            <w:r>
              <w:rPr>
                <w:rFonts w:ascii="Arial" w:hAnsi="Arial" w:cs="Arial"/>
              </w:rPr>
              <w:t xml:space="preserve"> </w:t>
            </w:r>
            <w:r w:rsidRPr="00856BFF">
              <w:rPr>
                <w:rFonts w:ascii="Arial" w:hAnsi="Arial" w:cs="Arial"/>
              </w:rPr>
              <w:t xml:space="preserve">other units of measurement are derived from the </w:t>
            </w:r>
            <w:r>
              <w:rPr>
                <w:rFonts w:ascii="Arial" w:hAnsi="Arial" w:cs="Arial"/>
              </w:rPr>
              <w:t>seven base units</w:t>
            </w:r>
            <w:r w:rsidRPr="00856BFF">
              <w:rPr>
                <w:rFonts w:ascii="Arial" w:hAnsi="Arial" w:cs="Arial"/>
              </w:rPr>
              <w:t>.</w:t>
            </w:r>
          </w:p>
        </w:tc>
      </w:tr>
      <w:tr w:rsidR="004470BC" w:rsidRPr="00856BFF" w:rsidTr="00657443">
        <w:tc>
          <w:tcPr>
            <w:tcW w:w="2268" w:type="dxa"/>
          </w:tcPr>
          <w:p w:rsidR="004470BC" w:rsidRDefault="004470BC" w:rsidP="00657443">
            <w:pPr>
              <w:pStyle w:val="Bold"/>
              <w:rPr>
                <w:rFonts w:ascii="Arial" w:hAnsi="Arial" w:cs="Arial"/>
              </w:rPr>
            </w:pPr>
          </w:p>
          <w:p w:rsidR="004470BC" w:rsidRPr="00856BFF" w:rsidRDefault="004470BC" w:rsidP="00657443">
            <w:pPr>
              <w:pStyle w:val="Bold"/>
              <w:rPr>
                <w:rFonts w:ascii="Arial" w:hAnsi="Arial" w:cs="Arial"/>
              </w:rPr>
            </w:pPr>
            <w:r w:rsidRPr="00856BFF">
              <w:rPr>
                <w:rFonts w:ascii="Arial" w:hAnsi="Arial" w:cs="Arial"/>
              </w:rPr>
              <w:t>SME</w:t>
            </w:r>
          </w:p>
        </w:tc>
        <w:tc>
          <w:tcPr>
            <w:tcW w:w="6487" w:type="dxa"/>
          </w:tcPr>
          <w:p w:rsidR="004470BC" w:rsidRDefault="004470BC" w:rsidP="00657443">
            <w:pPr>
              <w:pStyle w:val="TableArialNarrow"/>
              <w:rPr>
                <w:rFonts w:ascii="Arial" w:hAnsi="Arial" w:cs="Arial"/>
              </w:rPr>
            </w:pPr>
          </w:p>
          <w:p w:rsidR="004470BC" w:rsidRPr="00856BFF" w:rsidRDefault="004470BC" w:rsidP="00657443">
            <w:pPr>
              <w:pStyle w:val="TableArialNarrow"/>
              <w:rPr>
                <w:rFonts w:ascii="Arial" w:hAnsi="Arial" w:cs="Arial"/>
              </w:rPr>
            </w:pPr>
            <w:r w:rsidRPr="00856BFF">
              <w:rPr>
                <w:rFonts w:ascii="Arial" w:hAnsi="Arial" w:cs="Arial"/>
              </w:rPr>
              <w:t xml:space="preserve">Small and Medium Enterprises </w:t>
            </w:r>
          </w:p>
          <w:p w:rsidR="004470BC" w:rsidRPr="00856BFF" w:rsidRDefault="004470BC" w:rsidP="00657443">
            <w:pPr>
              <w:pStyle w:val="TableArialNarrow"/>
              <w:rPr>
                <w:rFonts w:ascii="Arial" w:hAnsi="Arial" w:cs="Arial"/>
              </w:rPr>
            </w:pPr>
            <w:r w:rsidRPr="00856BFF">
              <w:rPr>
                <w:rFonts w:ascii="Arial" w:hAnsi="Arial" w:cs="Arial"/>
              </w:rPr>
              <w:t xml:space="preserve">Small enterprises employ fewer than 20 people and up to 200 for medium. (unless they have zero employment and sales over $10 million). Excludes non-employing unincorporated businesses. </w:t>
            </w:r>
          </w:p>
        </w:tc>
      </w:tr>
      <w:tr w:rsidR="004470BC" w:rsidRPr="00856BFF" w:rsidTr="00657443">
        <w:tc>
          <w:tcPr>
            <w:tcW w:w="2268" w:type="dxa"/>
            <w:tcBorders>
              <w:bottom w:val="single" w:sz="4" w:space="0" w:color="000000"/>
            </w:tcBorders>
          </w:tcPr>
          <w:p w:rsidR="004470BC" w:rsidRPr="00856BFF" w:rsidRDefault="004470BC" w:rsidP="00657443">
            <w:pPr>
              <w:pStyle w:val="Bold"/>
              <w:rPr>
                <w:rFonts w:ascii="Arial" w:hAnsi="Arial" w:cs="Arial"/>
              </w:rPr>
            </w:pPr>
          </w:p>
        </w:tc>
        <w:tc>
          <w:tcPr>
            <w:tcW w:w="6487" w:type="dxa"/>
          </w:tcPr>
          <w:p w:rsidR="004470BC" w:rsidRPr="00856BFF" w:rsidRDefault="004470BC" w:rsidP="00657443">
            <w:pPr>
              <w:pStyle w:val="TableArialNarrow"/>
              <w:rPr>
                <w:rFonts w:ascii="Arial" w:hAnsi="Arial" w:cs="Arial"/>
              </w:rPr>
            </w:pPr>
          </w:p>
        </w:tc>
      </w:tr>
      <w:tr w:rsidR="004470BC" w:rsidRPr="00856BFF" w:rsidTr="00657443">
        <w:tc>
          <w:tcPr>
            <w:tcW w:w="2268" w:type="dxa"/>
            <w:tcBorders>
              <w:top w:val="single" w:sz="4" w:space="0" w:color="000000"/>
            </w:tcBorders>
          </w:tcPr>
          <w:p w:rsidR="004470BC" w:rsidRPr="00856BFF" w:rsidRDefault="004470BC" w:rsidP="00657443">
            <w:pPr>
              <w:pStyle w:val="Bold"/>
              <w:rPr>
                <w:rFonts w:ascii="Arial" w:hAnsi="Arial" w:cs="Arial"/>
              </w:rPr>
            </w:pPr>
          </w:p>
        </w:tc>
        <w:tc>
          <w:tcPr>
            <w:tcW w:w="6487" w:type="dxa"/>
          </w:tcPr>
          <w:p w:rsidR="004470BC" w:rsidRPr="00856BFF" w:rsidRDefault="004470BC" w:rsidP="00657443">
            <w:pPr>
              <w:pStyle w:val="TableArialNarrow"/>
              <w:rPr>
                <w:rFonts w:ascii="Arial" w:hAnsi="Arial" w:cs="Arial"/>
              </w:rPr>
            </w:pPr>
          </w:p>
        </w:tc>
      </w:tr>
      <w:tr w:rsidR="004470BC" w:rsidRPr="00856BFF" w:rsidTr="00657443">
        <w:tc>
          <w:tcPr>
            <w:tcW w:w="2268" w:type="dxa"/>
          </w:tcPr>
          <w:p w:rsidR="004470BC" w:rsidRPr="00856BFF" w:rsidRDefault="004470BC" w:rsidP="00657443">
            <w:pPr>
              <w:pStyle w:val="Bold"/>
              <w:rPr>
                <w:rFonts w:ascii="Arial" w:hAnsi="Arial" w:cs="Arial"/>
              </w:rPr>
            </w:pPr>
            <w:r w:rsidRPr="00856BFF">
              <w:rPr>
                <w:rFonts w:ascii="Arial" w:hAnsi="Arial" w:cs="Arial"/>
              </w:rPr>
              <w:t>t</w:t>
            </w:r>
          </w:p>
        </w:tc>
        <w:tc>
          <w:tcPr>
            <w:tcW w:w="6487" w:type="dxa"/>
          </w:tcPr>
          <w:p w:rsidR="004470BC" w:rsidRPr="00856BFF" w:rsidRDefault="004470BC" w:rsidP="00657443">
            <w:pPr>
              <w:pStyle w:val="TableArialNarrow"/>
              <w:rPr>
                <w:rFonts w:ascii="Arial" w:hAnsi="Arial" w:cs="Arial"/>
              </w:rPr>
            </w:pPr>
            <w:r w:rsidRPr="00856BFF">
              <w:rPr>
                <w:rFonts w:ascii="Arial" w:hAnsi="Arial" w:cs="Arial"/>
              </w:rPr>
              <w:t>Tonne(s)</w:t>
            </w:r>
          </w:p>
        </w:tc>
      </w:tr>
      <w:tr w:rsidR="004470BC" w:rsidRPr="00856BFF" w:rsidTr="00657443">
        <w:tc>
          <w:tcPr>
            <w:tcW w:w="2268" w:type="dxa"/>
          </w:tcPr>
          <w:p w:rsidR="004470BC" w:rsidRDefault="004470BC" w:rsidP="00657443">
            <w:pPr>
              <w:pStyle w:val="Bold"/>
              <w:rPr>
                <w:rFonts w:ascii="Arial" w:hAnsi="Arial" w:cs="Arial"/>
              </w:rPr>
            </w:pPr>
          </w:p>
          <w:p w:rsidR="004470BC" w:rsidRPr="00856BFF" w:rsidRDefault="004470BC" w:rsidP="00657443">
            <w:pPr>
              <w:pStyle w:val="Bold"/>
              <w:rPr>
                <w:rFonts w:ascii="Arial" w:hAnsi="Arial" w:cs="Arial"/>
              </w:rPr>
            </w:pPr>
            <w:r w:rsidRPr="00856BFF">
              <w:rPr>
                <w:rFonts w:ascii="Arial" w:hAnsi="Arial" w:cs="Arial"/>
              </w:rPr>
              <w:t>TEF</w:t>
            </w:r>
          </w:p>
        </w:tc>
        <w:tc>
          <w:tcPr>
            <w:tcW w:w="6487" w:type="dxa"/>
          </w:tcPr>
          <w:p w:rsidR="004470BC" w:rsidRDefault="004470BC" w:rsidP="00657443">
            <w:pPr>
              <w:pStyle w:val="TableArialNarrow"/>
              <w:rPr>
                <w:rFonts w:ascii="Arial" w:hAnsi="Arial" w:cs="Arial"/>
              </w:rPr>
            </w:pPr>
          </w:p>
          <w:p w:rsidR="004470BC" w:rsidRPr="00856BFF" w:rsidRDefault="004470BC" w:rsidP="00657443">
            <w:pPr>
              <w:pStyle w:val="TableArialNarrow"/>
              <w:rPr>
                <w:rFonts w:ascii="Arial" w:hAnsi="Arial" w:cs="Arial"/>
              </w:rPr>
            </w:pPr>
            <w:r w:rsidRPr="00856BFF">
              <w:rPr>
                <w:rFonts w:ascii="Arial" w:hAnsi="Arial" w:cs="Arial"/>
              </w:rPr>
              <w:t xml:space="preserve">Toxicity Equivalency Factor </w:t>
            </w:r>
          </w:p>
          <w:p w:rsidR="004470BC" w:rsidRPr="00856BFF" w:rsidRDefault="004470BC" w:rsidP="00657443">
            <w:pPr>
              <w:pStyle w:val="TableArialNarrow"/>
              <w:rPr>
                <w:rFonts w:ascii="Arial" w:hAnsi="Arial" w:cs="Arial"/>
              </w:rPr>
            </w:pPr>
            <w:r w:rsidRPr="00856BFF">
              <w:rPr>
                <w:rFonts w:ascii="Arial" w:hAnsi="Arial" w:cs="Arial"/>
              </w:rPr>
              <w:t xml:space="preserve">A factor that provides a relative value for a toxic chemical in terms of its comparable toxicity to another chemical of the same group, based on a consensus when considering biological and toxicological endpoints. For polycyclic aromatic hydrocarbons, the baseline chemical used is benzo[a]pyrene. </w:t>
            </w:r>
          </w:p>
        </w:tc>
      </w:tr>
      <w:tr w:rsidR="004470BC" w:rsidRPr="00856BFF" w:rsidTr="00657443">
        <w:tc>
          <w:tcPr>
            <w:tcW w:w="2268" w:type="dxa"/>
          </w:tcPr>
          <w:p w:rsidR="004470BC" w:rsidRDefault="004470BC" w:rsidP="00657443">
            <w:pPr>
              <w:pStyle w:val="Bold"/>
              <w:rPr>
                <w:rFonts w:ascii="Arial" w:hAnsi="Arial" w:cs="Arial"/>
              </w:rPr>
            </w:pPr>
          </w:p>
          <w:p w:rsidR="004470BC" w:rsidRPr="00856BFF" w:rsidRDefault="004470BC" w:rsidP="00657443">
            <w:pPr>
              <w:pStyle w:val="Bold"/>
              <w:rPr>
                <w:rFonts w:ascii="Arial" w:hAnsi="Arial" w:cs="Arial"/>
              </w:rPr>
            </w:pPr>
            <w:r w:rsidRPr="00856BFF">
              <w:rPr>
                <w:rFonts w:ascii="Arial" w:hAnsi="Arial" w:cs="Arial"/>
              </w:rPr>
              <w:t>TEQ</w:t>
            </w:r>
          </w:p>
        </w:tc>
        <w:tc>
          <w:tcPr>
            <w:tcW w:w="6487" w:type="dxa"/>
          </w:tcPr>
          <w:p w:rsidR="004470BC" w:rsidRDefault="004470BC" w:rsidP="00657443">
            <w:pPr>
              <w:pStyle w:val="TableArialNarrow"/>
              <w:rPr>
                <w:rFonts w:ascii="Arial" w:hAnsi="Arial" w:cs="Arial"/>
              </w:rPr>
            </w:pPr>
          </w:p>
          <w:p w:rsidR="004470BC" w:rsidRPr="00856BFF" w:rsidRDefault="004470BC" w:rsidP="00657443">
            <w:pPr>
              <w:pStyle w:val="TableArialNarrow"/>
              <w:rPr>
                <w:rFonts w:ascii="Arial" w:hAnsi="Arial" w:cs="Arial"/>
              </w:rPr>
            </w:pPr>
            <w:r w:rsidRPr="00856BFF">
              <w:rPr>
                <w:rFonts w:ascii="Arial" w:hAnsi="Arial" w:cs="Arial"/>
              </w:rPr>
              <w:t xml:space="preserve">Toxicity Equivalency Quantity. </w:t>
            </w:r>
          </w:p>
          <w:p w:rsidR="004470BC" w:rsidRPr="00856BFF" w:rsidRDefault="004470BC" w:rsidP="00657443">
            <w:pPr>
              <w:pStyle w:val="TableArialNarrow"/>
              <w:rPr>
                <w:rFonts w:ascii="Arial" w:hAnsi="Arial" w:cs="Arial"/>
              </w:rPr>
            </w:pPr>
            <w:r w:rsidRPr="00856BFF">
              <w:rPr>
                <w:rFonts w:ascii="Arial" w:hAnsi="Arial" w:cs="Arial"/>
              </w:rPr>
              <w:t xml:space="preserve">A means of scaling the emissions of each species of a particular group of chemical compounds according to their relative toxicity. Each species is multiplied by the relevant TEF and then the values are added to produce an overall TEQ. </w:t>
            </w:r>
          </w:p>
        </w:tc>
      </w:tr>
      <w:tr w:rsidR="004470BC" w:rsidRPr="00856BFF" w:rsidTr="00657443">
        <w:tc>
          <w:tcPr>
            <w:tcW w:w="2268" w:type="dxa"/>
          </w:tcPr>
          <w:p w:rsidR="004470BC" w:rsidRDefault="004470BC" w:rsidP="00657443">
            <w:pPr>
              <w:pStyle w:val="Bold"/>
              <w:rPr>
                <w:rFonts w:ascii="Arial" w:hAnsi="Arial" w:cs="Arial"/>
              </w:rPr>
            </w:pPr>
          </w:p>
          <w:p w:rsidR="004470BC" w:rsidRPr="00856BFF" w:rsidRDefault="004470BC" w:rsidP="00657443">
            <w:pPr>
              <w:pStyle w:val="Bold"/>
              <w:rPr>
                <w:rFonts w:ascii="Arial" w:hAnsi="Arial" w:cs="Arial"/>
              </w:rPr>
            </w:pPr>
            <w:r w:rsidRPr="00856BFF">
              <w:rPr>
                <w:rFonts w:ascii="Arial" w:hAnsi="Arial" w:cs="Arial"/>
              </w:rPr>
              <w:t>TET</w:t>
            </w:r>
          </w:p>
        </w:tc>
        <w:tc>
          <w:tcPr>
            <w:tcW w:w="6487" w:type="dxa"/>
          </w:tcPr>
          <w:p w:rsidR="004470BC" w:rsidRDefault="004470BC" w:rsidP="00657443">
            <w:pPr>
              <w:pStyle w:val="TableArialNarrow"/>
              <w:rPr>
                <w:rFonts w:ascii="Arial" w:hAnsi="Arial" w:cs="Arial"/>
              </w:rPr>
            </w:pPr>
          </w:p>
          <w:p w:rsidR="004470BC" w:rsidRPr="00856BFF" w:rsidRDefault="004470BC" w:rsidP="00657443">
            <w:pPr>
              <w:pStyle w:val="TableArialNarrow"/>
              <w:rPr>
                <w:rFonts w:ascii="Arial" w:hAnsi="Arial" w:cs="Arial"/>
              </w:rPr>
            </w:pPr>
            <w:r w:rsidRPr="00856BFF">
              <w:rPr>
                <w:rFonts w:ascii="Arial" w:hAnsi="Arial" w:cs="Arial"/>
              </w:rPr>
              <w:t>Transfer Estimation Technique</w:t>
            </w:r>
          </w:p>
        </w:tc>
      </w:tr>
      <w:tr w:rsidR="004470BC" w:rsidRPr="00856BFF" w:rsidTr="00657443">
        <w:tc>
          <w:tcPr>
            <w:tcW w:w="2268" w:type="dxa"/>
          </w:tcPr>
          <w:p w:rsidR="004470BC" w:rsidRDefault="004470BC" w:rsidP="00657443">
            <w:pPr>
              <w:pStyle w:val="Bold"/>
              <w:rPr>
                <w:rFonts w:ascii="Arial" w:hAnsi="Arial" w:cs="Arial"/>
              </w:rPr>
            </w:pPr>
          </w:p>
          <w:p w:rsidR="004470BC" w:rsidRPr="00856BFF" w:rsidRDefault="004470BC" w:rsidP="00657443">
            <w:pPr>
              <w:pStyle w:val="Bold"/>
              <w:rPr>
                <w:rFonts w:ascii="Arial" w:hAnsi="Arial" w:cs="Arial"/>
              </w:rPr>
            </w:pPr>
            <w:r w:rsidRPr="00856BFF">
              <w:rPr>
                <w:rFonts w:ascii="Arial" w:hAnsi="Arial" w:cs="Arial"/>
              </w:rPr>
              <w:t>TF</w:t>
            </w:r>
          </w:p>
        </w:tc>
        <w:tc>
          <w:tcPr>
            <w:tcW w:w="6487" w:type="dxa"/>
          </w:tcPr>
          <w:p w:rsidR="004470BC" w:rsidRDefault="004470BC" w:rsidP="00657443">
            <w:pPr>
              <w:pStyle w:val="TableArialNarrow"/>
              <w:rPr>
                <w:rFonts w:ascii="Arial" w:hAnsi="Arial" w:cs="Arial"/>
              </w:rPr>
            </w:pPr>
          </w:p>
          <w:p w:rsidR="004470BC" w:rsidRPr="00856BFF" w:rsidRDefault="004470BC" w:rsidP="00657443">
            <w:pPr>
              <w:pStyle w:val="TableArialNarrow"/>
              <w:rPr>
                <w:rFonts w:ascii="Arial" w:hAnsi="Arial" w:cs="Arial"/>
              </w:rPr>
            </w:pPr>
            <w:r w:rsidRPr="00856BFF">
              <w:rPr>
                <w:rFonts w:ascii="Arial" w:hAnsi="Arial" w:cs="Arial"/>
              </w:rPr>
              <w:t>Transfer Factor</w:t>
            </w:r>
          </w:p>
        </w:tc>
      </w:tr>
      <w:tr w:rsidR="004470BC" w:rsidRPr="00856BFF" w:rsidTr="00657443">
        <w:tc>
          <w:tcPr>
            <w:tcW w:w="2268" w:type="dxa"/>
          </w:tcPr>
          <w:p w:rsidR="004470BC" w:rsidRDefault="004470BC" w:rsidP="00657443">
            <w:pPr>
              <w:pStyle w:val="Bold"/>
              <w:rPr>
                <w:rFonts w:ascii="Arial" w:hAnsi="Arial" w:cs="Arial"/>
              </w:rPr>
            </w:pPr>
          </w:p>
          <w:p w:rsidR="004470BC" w:rsidRPr="00856BFF" w:rsidRDefault="004470BC" w:rsidP="00657443">
            <w:pPr>
              <w:pStyle w:val="Bold"/>
              <w:rPr>
                <w:rFonts w:ascii="Arial" w:hAnsi="Arial" w:cs="Arial"/>
              </w:rPr>
            </w:pPr>
            <w:r w:rsidRPr="00856BFF">
              <w:rPr>
                <w:rFonts w:ascii="Arial" w:hAnsi="Arial" w:cs="Arial"/>
              </w:rPr>
              <w:t>TFR</w:t>
            </w:r>
          </w:p>
        </w:tc>
        <w:tc>
          <w:tcPr>
            <w:tcW w:w="6487" w:type="dxa"/>
          </w:tcPr>
          <w:p w:rsidR="004470BC" w:rsidRDefault="004470BC" w:rsidP="00657443">
            <w:pPr>
              <w:pStyle w:val="TableArialNarrow"/>
              <w:rPr>
                <w:rFonts w:ascii="Arial" w:hAnsi="Arial" w:cs="Arial"/>
              </w:rPr>
            </w:pPr>
          </w:p>
          <w:p w:rsidR="004470BC" w:rsidRPr="00856BFF" w:rsidRDefault="004470BC" w:rsidP="00657443">
            <w:pPr>
              <w:pStyle w:val="TableArialNarrow"/>
              <w:rPr>
                <w:rFonts w:ascii="Arial" w:hAnsi="Arial" w:cs="Arial"/>
              </w:rPr>
            </w:pPr>
            <w:r w:rsidRPr="00856BFF">
              <w:rPr>
                <w:rFonts w:ascii="Arial" w:hAnsi="Arial" w:cs="Arial"/>
              </w:rPr>
              <w:t>Transfer Factor Rating</w:t>
            </w:r>
          </w:p>
        </w:tc>
      </w:tr>
      <w:tr w:rsidR="004470BC" w:rsidRPr="00856BFF" w:rsidTr="00657443">
        <w:tc>
          <w:tcPr>
            <w:tcW w:w="2268" w:type="dxa"/>
          </w:tcPr>
          <w:p w:rsidR="004470BC" w:rsidRDefault="004470BC" w:rsidP="00657443">
            <w:pPr>
              <w:pStyle w:val="Bold"/>
              <w:rPr>
                <w:rFonts w:ascii="Arial" w:hAnsi="Arial" w:cs="Arial"/>
              </w:rPr>
            </w:pPr>
          </w:p>
          <w:p w:rsidR="004470BC" w:rsidRPr="00856BFF" w:rsidRDefault="004470BC" w:rsidP="00657443">
            <w:pPr>
              <w:pStyle w:val="Bold"/>
              <w:rPr>
                <w:rFonts w:ascii="Arial" w:hAnsi="Arial" w:cs="Arial"/>
              </w:rPr>
            </w:pPr>
            <w:r w:rsidRPr="00856BFF">
              <w:rPr>
                <w:rFonts w:ascii="Arial" w:hAnsi="Arial" w:cs="Arial"/>
              </w:rPr>
              <w:t>TSF</w:t>
            </w:r>
          </w:p>
        </w:tc>
        <w:tc>
          <w:tcPr>
            <w:tcW w:w="6487" w:type="dxa"/>
          </w:tcPr>
          <w:p w:rsidR="004470BC" w:rsidRDefault="004470BC" w:rsidP="00657443">
            <w:pPr>
              <w:pStyle w:val="TableArialNarrow"/>
              <w:rPr>
                <w:rFonts w:ascii="Arial" w:hAnsi="Arial" w:cs="Arial"/>
              </w:rPr>
            </w:pPr>
          </w:p>
          <w:p w:rsidR="004470BC" w:rsidRPr="00856BFF" w:rsidRDefault="004470BC" w:rsidP="00657443">
            <w:pPr>
              <w:pStyle w:val="TableArialNarrow"/>
              <w:rPr>
                <w:rFonts w:ascii="Arial" w:hAnsi="Arial" w:cs="Arial"/>
              </w:rPr>
            </w:pPr>
            <w:r w:rsidRPr="00856BFF">
              <w:rPr>
                <w:rFonts w:ascii="Arial" w:hAnsi="Arial" w:cs="Arial"/>
              </w:rPr>
              <w:t xml:space="preserve">Tailings storage facility </w:t>
            </w:r>
          </w:p>
        </w:tc>
      </w:tr>
    </w:tbl>
    <w:p w:rsidR="004470BC" w:rsidRDefault="004470BC" w:rsidP="004470BC"/>
    <w:p w:rsidR="004470BC" w:rsidRDefault="004470BC" w:rsidP="004470BC"/>
    <w:p w:rsidR="00251614" w:rsidRDefault="00251614">
      <w:r>
        <w:rPr>
          <w:b/>
        </w:rPr>
        <w:br w:type="page"/>
      </w:r>
    </w:p>
    <w:tbl>
      <w:tblPr>
        <w:tblW w:w="8755" w:type="dxa"/>
        <w:tblLook w:val="01E0"/>
      </w:tblPr>
      <w:tblGrid>
        <w:gridCol w:w="2268"/>
        <w:gridCol w:w="6487"/>
      </w:tblGrid>
      <w:tr w:rsidR="004470BC" w:rsidRPr="00856BFF" w:rsidTr="00657443">
        <w:tc>
          <w:tcPr>
            <w:tcW w:w="2268" w:type="dxa"/>
          </w:tcPr>
          <w:p w:rsidR="004470BC" w:rsidRPr="00856BFF" w:rsidRDefault="004470BC" w:rsidP="00657443">
            <w:pPr>
              <w:pStyle w:val="Bold"/>
              <w:rPr>
                <w:rFonts w:ascii="Arial" w:hAnsi="Arial" w:cs="Arial"/>
              </w:rPr>
            </w:pPr>
            <w:r w:rsidRPr="00856BFF">
              <w:rPr>
                <w:rFonts w:ascii="Arial" w:hAnsi="Arial" w:cs="Arial"/>
              </w:rPr>
              <w:t>Total VOC</w:t>
            </w:r>
          </w:p>
        </w:tc>
        <w:tc>
          <w:tcPr>
            <w:tcW w:w="6487" w:type="dxa"/>
          </w:tcPr>
          <w:p w:rsidR="004470BC" w:rsidRPr="00856BFF" w:rsidRDefault="004470BC" w:rsidP="00657443">
            <w:pPr>
              <w:pStyle w:val="TableArialNarrow"/>
              <w:rPr>
                <w:rFonts w:ascii="Arial" w:hAnsi="Arial" w:cs="Arial"/>
              </w:rPr>
            </w:pPr>
            <w:r w:rsidRPr="00856BFF">
              <w:rPr>
                <w:rFonts w:ascii="Arial" w:hAnsi="Arial" w:cs="Arial"/>
              </w:rPr>
              <w:t>Total Volatile Organic Compounds</w:t>
            </w:r>
            <w:r>
              <w:rPr>
                <w:rFonts w:ascii="Arial" w:hAnsi="Arial" w:cs="Arial"/>
              </w:rPr>
              <w:t xml:space="preserve"> (TVOC)</w:t>
            </w:r>
          </w:p>
          <w:p w:rsidR="004470BC" w:rsidRPr="00EB0AA8" w:rsidRDefault="004470BC" w:rsidP="00EB0AA8">
            <w:pPr>
              <w:pStyle w:val="TableArialNarrow"/>
              <w:rPr>
                <w:rFonts w:ascii="Arial" w:hAnsi="Arial" w:cs="Arial"/>
              </w:rPr>
            </w:pPr>
            <w:r w:rsidRPr="00856BFF">
              <w:rPr>
                <w:rFonts w:ascii="Arial" w:hAnsi="Arial" w:cs="Arial"/>
              </w:rPr>
              <w:t xml:space="preserve">TVOC are defined as </w:t>
            </w:r>
            <w:r>
              <w:rPr>
                <w:rFonts w:ascii="Arial" w:hAnsi="Arial" w:cs="Arial"/>
              </w:rPr>
              <w:t xml:space="preserve">the sum, by mass, of all </w:t>
            </w:r>
            <w:r w:rsidR="00EB0AA8">
              <w:rPr>
                <w:rFonts w:ascii="Arial" w:hAnsi="Arial" w:cs="Arial"/>
              </w:rPr>
              <w:t>Volatile Organic Compound constituents, as defined in Appendix C. TVOC constituents can include non-NPI substances</w:t>
            </w:r>
          </w:p>
        </w:tc>
      </w:tr>
      <w:tr w:rsidR="004470BC" w:rsidRPr="00856BFF" w:rsidTr="00657443">
        <w:tc>
          <w:tcPr>
            <w:tcW w:w="2268" w:type="dxa"/>
          </w:tcPr>
          <w:p w:rsidR="004470BC" w:rsidRDefault="004470BC" w:rsidP="00657443">
            <w:pPr>
              <w:pStyle w:val="Bold"/>
              <w:rPr>
                <w:rFonts w:ascii="Arial" w:hAnsi="Arial" w:cs="Arial"/>
              </w:rPr>
            </w:pPr>
          </w:p>
          <w:p w:rsidR="004470BC" w:rsidRPr="00856BFF" w:rsidRDefault="004470BC" w:rsidP="00657443">
            <w:pPr>
              <w:pStyle w:val="Bold"/>
              <w:rPr>
                <w:rFonts w:ascii="Arial" w:hAnsi="Arial" w:cs="Arial"/>
              </w:rPr>
            </w:pPr>
            <w:r w:rsidRPr="00856BFF">
              <w:rPr>
                <w:rFonts w:ascii="Arial" w:hAnsi="Arial" w:cs="Arial"/>
              </w:rPr>
              <w:t>Transfer</w:t>
            </w:r>
          </w:p>
        </w:tc>
        <w:tc>
          <w:tcPr>
            <w:tcW w:w="6487" w:type="dxa"/>
          </w:tcPr>
          <w:p w:rsidR="004470BC" w:rsidRDefault="004470BC" w:rsidP="00657443">
            <w:pPr>
              <w:pStyle w:val="TableArialNarrow"/>
              <w:rPr>
                <w:rFonts w:ascii="Arial" w:hAnsi="Arial" w:cs="Arial"/>
              </w:rPr>
            </w:pPr>
          </w:p>
          <w:p w:rsidR="004470BC" w:rsidRPr="00856BFF" w:rsidRDefault="004470BC" w:rsidP="00657443">
            <w:pPr>
              <w:pStyle w:val="TableArialNarrow"/>
              <w:rPr>
                <w:rFonts w:ascii="Arial" w:hAnsi="Arial" w:cs="Arial"/>
              </w:rPr>
            </w:pPr>
            <w:r w:rsidRPr="00856BFF">
              <w:rPr>
                <w:rFonts w:ascii="Arial" w:hAnsi="Arial" w:cs="Arial"/>
              </w:rPr>
              <w:t>A transfer is the transport or movement, on-site or off-site, of substances contained in waste for:</w:t>
            </w:r>
          </w:p>
          <w:p w:rsidR="004470BC" w:rsidRPr="00856BFF" w:rsidRDefault="004470BC" w:rsidP="004470BC">
            <w:pPr>
              <w:pStyle w:val="TableArialNarrow"/>
              <w:numPr>
                <w:ilvl w:val="0"/>
                <w:numId w:val="13"/>
              </w:numPr>
              <w:rPr>
                <w:rFonts w:ascii="Arial" w:hAnsi="Arial" w:cs="Arial"/>
              </w:rPr>
            </w:pPr>
            <w:r w:rsidRPr="00856BFF">
              <w:rPr>
                <w:rFonts w:ascii="Arial" w:hAnsi="Arial" w:cs="Arial"/>
              </w:rPr>
              <w:t>containment,</w:t>
            </w:r>
          </w:p>
          <w:p w:rsidR="004470BC" w:rsidRPr="00856BFF" w:rsidRDefault="004470BC" w:rsidP="004470BC">
            <w:pPr>
              <w:pStyle w:val="TableArialNarrow"/>
              <w:numPr>
                <w:ilvl w:val="0"/>
                <w:numId w:val="13"/>
              </w:numPr>
              <w:rPr>
                <w:rFonts w:ascii="Arial" w:hAnsi="Arial" w:cs="Arial"/>
              </w:rPr>
            </w:pPr>
            <w:r w:rsidRPr="00856BFF">
              <w:rPr>
                <w:rFonts w:ascii="Arial" w:hAnsi="Arial" w:cs="Arial"/>
              </w:rPr>
              <w:t>destruction,</w:t>
            </w:r>
          </w:p>
          <w:p w:rsidR="004470BC" w:rsidRPr="00856BFF" w:rsidRDefault="004470BC" w:rsidP="004470BC">
            <w:pPr>
              <w:pStyle w:val="TableArialNarrow"/>
              <w:numPr>
                <w:ilvl w:val="0"/>
                <w:numId w:val="13"/>
              </w:numPr>
              <w:rPr>
                <w:rFonts w:ascii="Arial" w:hAnsi="Arial" w:cs="Arial"/>
              </w:rPr>
            </w:pPr>
            <w:r w:rsidRPr="00856BFF">
              <w:rPr>
                <w:rFonts w:ascii="Arial" w:hAnsi="Arial" w:cs="Arial"/>
              </w:rPr>
              <w:t>treatment that leads to:</w:t>
            </w:r>
          </w:p>
          <w:p w:rsidR="004470BC" w:rsidRPr="00856BFF" w:rsidRDefault="004470BC" w:rsidP="004470BC">
            <w:pPr>
              <w:pStyle w:val="TableArialNarrow"/>
              <w:numPr>
                <w:ilvl w:val="1"/>
                <w:numId w:val="13"/>
              </w:numPr>
              <w:rPr>
                <w:rFonts w:ascii="Arial" w:hAnsi="Arial" w:cs="Arial"/>
              </w:rPr>
            </w:pPr>
            <w:r w:rsidRPr="00856BFF">
              <w:rPr>
                <w:rFonts w:ascii="Arial" w:hAnsi="Arial" w:cs="Arial"/>
              </w:rPr>
              <w:t>reuse, recycling or reprocessing,</w:t>
            </w:r>
          </w:p>
          <w:p w:rsidR="004470BC" w:rsidRPr="00856BFF" w:rsidRDefault="004470BC" w:rsidP="004470BC">
            <w:pPr>
              <w:pStyle w:val="TableArialNarrow"/>
              <w:numPr>
                <w:ilvl w:val="1"/>
                <w:numId w:val="13"/>
              </w:numPr>
              <w:rPr>
                <w:rFonts w:ascii="Arial" w:hAnsi="Arial" w:cs="Arial"/>
              </w:rPr>
            </w:pPr>
            <w:r w:rsidRPr="00856BFF">
              <w:rPr>
                <w:rFonts w:ascii="Arial" w:hAnsi="Arial" w:cs="Arial"/>
              </w:rPr>
              <w:t>purification or partial purifications,</w:t>
            </w:r>
          </w:p>
          <w:p w:rsidR="004470BC" w:rsidRPr="00856BFF" w:rsidRDefault="004470BC" w:rsidP="004470BC">
            <w:pPr>
              <w:pStyle w:val="TableArialNarrow"/>
              <w:numPr>
                <w:ilvl w:val="1"/>
                <w:numId w:val="13"/>
              </w:numPr>
              <w:rPr>
                <w:rFonts w:ascii="Arial" w:hAnsi="Arial" w:cs="Arial"/>
              </w:rPr>
            </w:pPr>
            <w:r w:rsidRPr="00856BFF">
              <w:rPr>
                <w:rFonts w:ascii="Arial" w:hAnsi="Arial" w:cs="Arial"/>
              </w:rPr>
              <w:t>remediation, or</w:t>
            </w:r>
          </w:p>
          <w:p w:rsidR="004470BC" w:rsidRPr="00856BFF" w:rsidRDefault="004470BC" w:rsidP="004470BC">
            <w:pPr>
              <w:pStyle w:val="TableArialNarrow"/>
              <w:numPr>
                <w:ilvl w:val="1"/>
                <w:numId w:val="13"/>
              </w:numPr>
              <w:rPr>
                <w:rFonts w:ascii="Arial" w:hAnsi="Arial" w:cs="Arial"/>
              </w:rPr>
            </w:pPr>
            <w:r w:rsidRPr="00856BFF">
              <w:rPr>
                <w:rFonts w:ascii="Arial" w:hAnsi="Arial" w:cs="Arial"/>
              </w:rPr>
              <w:t>immobilisation</w:t>
            </w:r>
          </w:p>
          <w:p w:rsidR="004470BC" w:rsidRPr="00856BFF" w:rsidRDefault="004470BC" w:rsidP="004470BC">
            <w:pPr>
              <w:pStyle w:val="TableArialNarrow"/>
              <w:numPr>
                <w:ilvl w:val="0"/>
                <w:numId w:val="13"/>
              </w:numPr>
              <w:rPr>
                <w:rFonts w:ascii="Arial" w:hAnsi="Arial" w:cs="Arial"/>
              </w:rPr>
            </w:pPr>
            <w:r w:rsidRPr="00856BFF">
              <w:rPr>
                <w:rFonts w:ascii="Arial" w:hAnsi="Arial" w:cs="Arial"/>
              </w:rPr>
              <w:t>energy recovery</w:t>
            </w:r>
          </w:p>
        </w:tc>
      </w:tr>
      <w:tr w:rsidR="004470BC" w:rsidRPr="00856BFF" w:rsidTr="00657443">
        <w:tc>
          <w:tcPr>
            <w:tcW w:w="2268" w:type="dxa"/>
            <w:tcBorders>
              <w:bottom w:val="single" w:sz="4" w:space="0" w:color="000000"/>
            </w:tcBorders>
          </w:tcPr>
          <w:p w:rsidR="004470BC" w:rsidRPr="00856BFF" w:rsidRDefault="004470BC" w:rsidP="00657443">
            <w:pPr>
              <w:pStyle w:val="Bold"/>
              <w:rPr>
                <w:rFonts w:ascii="Arial" w:hAnsi="Arial" w:cs="Arial"/>
              </w:rPr>
            </w:pPr>
          </w:p>
        </w:tc>
        <w:tc>
          <w:tcPr>
            <w:tcW w:w="6487" w:type="dxa"/>
          </w:tcPr>
          <w:p w:rsidR="004470BC" w:rsidRPr="00856BFF" w:rsidRDefault="004470BC" w:rsidP="00657443">
            <w:pPr>
              <w:pStyle w:val="TableArialNarrow"/>
              <w:rPr>
                <w:rFonts w:ascii="Arial" w:hAnsi="Arial" w:cs="Arial"/>
              </w:rPr>
            </w:pPr>
          </w:p>
        </w:tc>
      </w:tr>
      <w:tr w:rsidR="004470BC" w:rsidRPr="00856BFF" w:rsidTr="00657443">
        <w:tc>
          <w:tcPr>
            <w:tcW w:w="2268" w:type="dxa"/>
            <w:tcBorders>
              <w:top w:val="single" w:sz="4" w:space="0" w:color="000000"/>
            </w:tcBorders>
          </w:tcPr>
          <w:p w:rsidR="004470BC" w:rsidRPr="00856BFF" w:rsidRDefault="004470BC" w:rsidP="00657443">
            <w:pPr>
              <w:pStyle w:val="Bold"/>
              <w:rPr>
                <w:rFonts w:ascii="Arial" w:hAnsi="Arial" w:cs="Arial"/>
              </w:rPr>
            </w:pPr>
          </w:p>
        </w:tc>
        <w:tc>
          <w:tcPr>
            <w:tcW w:w="6487" w:type="dxa"/>
          </w:tcPr>
          <w:p w:rsidR="004470BC" w:rsidRPr="00856BFF" w:rsidRDefault="004470BC" w:rsidP="00657443">
            <w:pPr>
              <w:pStyle w:val="TableArialNarrow"/>
              <w:rPr>
                <w:rFonts w:ascii="Arial" w:hAnsi="Arial" w:cs="Arial"/>
              </w:rPr>
            </w:pPr>
          </w:p>
        </w:tc>
      </w:tr>
      <w:tr w:rsidR="004470BC" w:rsidRPr="00856BFF" w:rsidTr="00657443">
        <w:tc>
          <w:tcPr>
            <w:tcW w:w="2268" w:type="dxa"/>
          </w:tcPr>
          <w:p w:rsidR="004470BC" w:rsidRPr="00856BFF" w:rsidRDefault="004470BC" w:rsidP="00657443">
            <w:pPr>
              <w:pStyle w:val="Bold"/>
              <w:rPr>
                <w:rFonts w:ascii="Arial" w:hAnsi="Arial" w:cs="Arial"/>
              </w:rPr>
            </w:pPr>
            <w:r w:rsidRPr="00856BFF">
              <w:rPr>
                <w:rFonts w:ascii="Arial" w:hAnsi="Arial" w:cs="Arial"/>
              </w:rPr>
              <w:t>UNCED</w:t>
            </w:r>
          </w:p>
        </w:tc>
        <w:tc>
          <w:tcPr>
            <w:tcW w:w="6487" w:type="dxa"/>
          </w:tcPr>
          <w:p w:rsidR="004470BC" w:rsidRPr="00856BFF" w:rsidRDefault="004470BC" w:rsidP="00657443">
            <w:pPr>
              <w:pStyle w:val="TableArialNarrow"/>
              <w:rPr>
                <w:rFonts w:ascii="Arial" w:hAnsi="Arial" w:cs="Arial"/>
              </w:rPr>
            </w:pPr>
            <w:r w:rsidRPr="00856BFF">
              <w:rPr>
                <w:rFonts w:ascii="Arial" w:hAnsi="Arial" w:cs="Arial"/>
              </w:rPr>
              <w:t xml:space="preserve">United Nations Conference on Environment and Development </w:t>
            </w:r>
          </w:p>
        </w:tc>
      </w:tr>
      <w:tr w:rsidR="004470BC" w:rsidRPr="00856BFF" w:rsidTr="00657443">
        <w:tc>
          <w:tcPr>
            <w:tcW w:w="2268" w:type="dxa"/>
          </w:tcPr>
          <w:p w:rsidR="004470BC" w:rsidRDefault="004470BC" w:rsidP="00657443">
            <w:pPr>
              <w:pStyle w:val="Bold"/>
              <w:rPr>
                <w:rFonts w:ascii="Arial" w:hAnsi="Arial" w:cs="Arial"/>
              </w:rPr>
            </w:pPr>
          </w:p>
          <w:p w:rsidR="004470BC" w:rsidRPr="00856BFF" w:rsidRDefault="004470BC" w:rsidP="00657443">
            <w:pPr>
              <w:pStyle w:val="Bold"/>
              <w:rPr>
                <w:rFonts w:ascii="Arial" w:hAnsi="Arial" w:cs="Arial"/>
              </w:rPr>
            </w:pPr>
            <w:r w:rsidRPr="00856BFF">
              <w:rPr>
                <w:rFonts w:ascii="Arial" w:hAnsi="Arial" w:cs="Arial"/>
              </w:rPr>
              <w:t>Usage</w:t>
            </w:r>
          </w:p>
        </w:tc>
        <w:tc>
          <w:tcPr>
            <w:tcW w:w="6487" w:type="dxa"/>
          </w:tcPr>
          <w:p w:rsidR="004470BC" w:rsidRDefault="004470BC" w:rsidP="00657443">
            <w:pPr>
              <w:pStyle w:val="TableArialNarrow"/>
              <w:rPr>
                <w:rFonts w:ascii="Arial" w:hAnsi="Arial" w:cs="Arial"/>
              </w:rPr>
            </w:pPr>
          </w:p>
          <w:p w:rsidR="004470BC" w:rsidRPr="00856BFF" w:rsidRDefault="004470BC" w:rsidP="00657443">
            <w:pPr>
              <w:pStyle w:val="TableArialNarrow"/>
              <w:rPr>
                <w:rFonts w:ascii="Arial" w:hAnsi="Arial" w:cs="Arial"/>
              </w:rPr>
            </w:pPr>
            <w:r w:rsidRPr="00856BFF">
              <w:rPr>
                <w:rFonts w:ascii="Arial" w:hAnsi="Arial" w:cs="Arial"/>
              </w:rPr>
              <w:t xml:space="preserve">The handling, manufacture, import, processing, coincidental production or other use of the substance. </w:t>
            </w:r>
          </w:p>
        </w:tc>
      </w:tr>
      <w:tr w:rsidR="004470BC" w:rsidRPr="00856BFF" w:rsidTr="00657443">
        <w:tc>
          <w:tcPr>
            <w:tcW w:w="2268" w:type="dxa"/>
          </w:tcPr>
          <w:p w:rsidR="004470BC" w:rsidRDefault="004470BC" w:rsidP="00657443">
            <w:pPr>
              <w:pStyle w:val="Bold"/>
              <w:rPr>
                <w:rFonts w:ascii="Arial" w:hAnsi="Arial" w:cs="Arial"/>
              </w:rPr>
            </w:pPr>
          </w:p>
          <w:p w:rsidR="004470BC" w:rsidRPr="00856BFF" w:rsidRDefault="004470BC" w:rsidP="00657443">
            <w:pPr>
              <w:pStyle w:val="Bold"/>
              <w:rPr>
                <w:rFonts w:ascii="Arial" w:hAnsi="Arial" w:cs="Arial"/>
              </w:rPr>
            </w:pPr>
            <w:r w:rsidRPr="00856BFF">
              <w:rPr>
                <w:rFonts w:ascii="Arial" w:hAnsi="Arial" w:cs="Arial"/>
              </w:rPr>
              <w:t>USEPA</w:t>
            </w:r>
          </w:p>
        </w:tc>
        <w:tc>
          <w:tcPr>
            <w:tcW w:w="6487" w:type="dxa"/>
          </w:tcPr>
          <w:p w:rsidR="004470BC" w:rsidRDefault="004470BC" w:rsidP="00657443">
            <w:pPr>
              <w:pStyle w:val="TableArialNarrow"/>
              <w:rPr>
                <w:rFonts w:ascii="Arial" w:hAnsi="Arial" w:cs="Arial"/>
              </w:rPr>
            </w:pPr>
          </w:p>
          <w:p w:rsidR="004470BC" w:rsidRPr="00856BFF" w:rsidRDefault="004470BC" w:rsidP="00657443">
            <w:pPr>
              <w:pStyle w:val="TableArialNarrow"/>
              <w:rPr>
                <w:rFonts w:ascii="Arial" w:hAnsi="Arial" w:cs="Arial"/>
              </w:rPr>
            </w:pPr>
            <w:r w:rsidRPr="00856BFF">
              <w:rPr>
                <w:rFonts w:ascii="Arial" w:hAnsi="Arial" w:cs="Arial"/>
              </w:rPr>
              <w:t>The United States Environmental Protection Agency</w:t>
            </w:r>
          </w:p>
        </w:tc>
      </w:tr>
      <w:tr w:rsidR="004470BC" w:rsidRPr="00856BFF" w:rsidTr="00657443">
        <w:tc>
          <w:tcPr>
            <w:tcW w:w="2268" w:type="dxa"/>
            <w:tcBorders>
              <w:bottom w:val="single" w:sz="4" w:space="0" w:color="000000"/>
            </w:tcBorders>
          </w:tcPr>
          <w:p w:rsidR="004470BC" w:rsidRPr="00856BFF" w:rsidRDefault="004470BC" w:rsidP="00657443">
            <w:pPr>
              <w:pStyle w:val="Bold"/>
              <w:rPr>
                <w:rFonts w:ascii="Arial" w:hAnsi="Arial" w:cs="Arial"/>
              </w:rPr>
            </w:pPr>
          </w:p>
        </w:tc>
        <w:tc>
          <w:tcPr>
            <w:tcW w:w="6487" w:type="dxa"/>
          </w:tcPr>
          <w:p w:rsidR="004470BC" w:rsidRPr="00856BFF" w:rsidRDefault="004470BC" w:rsidP="00657443">
            <w:pPr>
              <w:pStyle w:val="TableArialNarrow"/>
              <w:rPr>
                <w:rFonts w:ascii="Arial" w:hAnsi="Arial" w:cs="Arial"/>
              </w:rPr>
            </w:pPr>
          </w:p>
        </w:tc>
      </w:tr>
      <w:tr w:rsidR="004470BC" w:rsidRPr="00856BFF" w:rsidTr="00657443">
        <w:tc>
          <w:tcPr>
            <w:tcW w:w="2268" w:type="dxa"/>
            <w:tcBorders>
              <w:top w:val="single" w:sz="4" w:space="0" w:color="000000"/>
            </w:tcBorders>
          </w:tcPr>
          <w:p w:rsidR="004470BC" w:rsidRPr="00856BFF" w:rsidRDefault="004470BC" w:rsidP="00657443">
            <w:pPr>
              <w:pStyle w:val="Bold"/>
              <w:rPr>
                <w:rFonts w:ascii="Arial" w:hAnsi="Arial" w:cs="Arial"/>
              </w:rPr>
            </w:pPr>
          </w:p>
        </w:tc>
        <w:tc>
          <w:tcPr>
            <w:tcW w:w="6487" w:type="dxa"/>
          </w:tcPr>
          <w:p w:rsidR="004470BC" w:rsidRPr="00856BFF" w:rsidRDefault="004470BC" w:rsidP="00657443">
            <w:pPr>
              <w:pStyle w:val="TableArialNarrow"/>
              <w:rPr>
                <w:rFonts w:ascii="Arial" w:hAnsi="Arial" w:cs="Arial"/>
              </w:rPr>
            </w:pPr>
          </w:p>
        </w:tc>
      </w:tr>
      <w:tr w:rsidR="004470BC" w:rsidRPr="00856BFF" w:rsidTr="00657443">
        <w:tc>
          <w:tcPr>
            <w:tcW w:w="2268" w:type="dxa"/>
          </w:tcPr>
          <w:p w:rsidR="004470BC" w:rsidRPr="00856BFF" w:rsidRDefault="004470BC" w:rsidP="00657443">
            <w:pPr>
              <w:pStyle w:val="Bold"/>
              <w:rPr>
                <w:rFonts w:ascii="Arial" w:hAnsi="Arial" w:cs="Arial"/>
              </w:rPr>
            </w:pPr>
            <w:r w:rsidRPr="00856BFF">
              <w:rPr>
                <w:rFonts w:ascii="Arial" w:hAnsi="Arial" w:cs="Arial"/>
              </w:rPr>
              <w:t>Voluntary reporting transfer destination</w:t>
            </w:r>
          </w:p>
        </w:tc>
        <w:tc>
          <w:tcPr>
            <w:tcW w:w="6487" w:type="dxa"/>
          </w:tcPr>
          <w:p w:rsidR="004470BC" w:rsidRPr="00856BFF" w:rsidRDefault="004470BC" w:rsidP="00657443">
            <w:pPr>
              <w:pStyle w:val="TableArialNarrow"/>
              <w:rPr>
                <w:rFonts w:ascii="Arial" w:hAnsi="Arial" w:cs="Arial"/>
              </w:rPr>
            </w:pPr>
            <w:r w:rsidRPr="00856BFF">
              <w:rPr>
                <w:rFonts w:ascii="Arial" w:hAnsi="Arial" w:cs="Arial"/>
              </w:rPr>
              <w:t>Means a destination for reuse, recycling, reprocessing, purification, partial purification, immobilisation, remediation or energy recovery</w:t>
            </w:r>
            <w:r>
              <w:rPr>
                <w:rFonts w:ascii="Arial" w:hAnsi="Arial" w:cs="Arial"/>
              </w:rPr>
              <w:t>.</w:t>
            </w:r>
            <w:r w:rsidRPr="00856BFF">
              <w:rPr>
                <w:rFonts w:ascii="Arial" w:hAnsi="Arial" w:cs="Arial"/>
              </w:rPr>
              <w:t xml:space="preserve"> </w:t>
            </w:r>
          </w:p>
        </w:tc>
      </w:tr>
      <w:tr w:rsidR="004470BC" w:rsidRPr="00856BFF" w:rsidTr="00657443">
        <w:tc>
          <w:tcPr>
            <w:tcW w:w="2268" w:type="dxa"/>
          </w:tcPr>
          <w:p w:rsidR="004470BC" w:rsidRDefault="004470BC" w:rsidP="00657443">
            <w:pPr>
              <w:pStyle w:val="Bold"/>
              <w:rPr>
                <w:rFonts w:ascii="Arial" w:hAnsi="Arial" w:cs="Arial"/>
              </w:rPr>
            </w:pPr>
          </w:p>
          <w:p w:rsidR="004470BC" w:rsidRPr="00856BFF" w:rsidRDefault="004470BC" w:rsidP="00657443">
            <w:pPr>
              <w:pStyle w:val="Bold"/>
              <w:rPr>
                <w:rFonts w:ascii="Arial" w:hAnsi="Arial" w:cs="Arial"/>
              </w:rPr>
            </w:pPr>
            <w:r w:rsidRPr="00856BFF">
              <w:rPr>
                <w:rFonts w:ascii="Arial" w:hAnsi="Arial" w:cs="Arial"/>
              </w:rPr>
              <w:t xml:space="preserve">Vol% </w:t>
            </w:r>
          </w:p>
        </w:tc>
        <w:tc>
          <w:tcPr>
            <w:tcW w:w="6487" w:type="dxa"/>
          </w:tcPr>
          <w:p w:rsidR="004470BC" w:rsidRDefault="004470BC" w:rsidP="00657443">
            <w:pPr>
              <w:pStyle w:val="TableArialNarrow"/>
              <w:rPr>
                <w:rFonts w:ascii="Arial" w:hAnsi="Arial" w:cs="Arial"/>
              </w:rPr>
            </w:pPr>
          </w:p>
          <w:p w:rsidR="004470BC" w:rsidRPr="00856BFF" w:rsidRDefault="004470BC" w:rsidP="00657443">
            <w:pPr>
              <w:pStyle w:val="TableArialNarrow"/>
              <w:rPr>
                <w:rFonts w:ascii="Arial" w:hAnsi="Arial" w:cs="Arial"/>
              </w:rPr>
            </w:pPr>
            <w:r w:rsidRPr="00856BFF">
              <w:rPr>
                <w:rFonts w:ascii="Arial" w:hAnsi="Arial" w:cs="Arial"/>
              </w:rPr>
              <w:t>Percentage of a substance in a solution by volume</w:t>
            </w:r>
            <w:r>
              <w:rPr>
                <w:rFonts w:ascii="Arial" w:hAnsi="Arial" w:cs="Arial"/>
              </w:rPr>
              <w:t>.</w:t>
            </w:r>
            <w:r w:rsidRPr="00856BFF">
              <w:rPr>
                <w:rFonts w:ascii="Arial" w:hAnsi="Arial" w:cs="Arial"/>
              </w:rPr>
              <w:t xml:space="preserve"> </w:t>
            </w:r>
          </w:p>
        </w:tc>
      </w:tr>
      <w:tr w:rsidR="004470BC" w:rsidRPr="00856BFF" w:rsidTr="00657443">
        <w:tc>
          <w:tcPr>
            <w:tcW w:w="2268" w:type="dxa"/>
            <w:tcBorders>
              <w:bottom w:val="single" w:sz="4" w:space="0" w:color="000000"/>
            </w:tcBorders>
          </w:tcPr>
          <w:p w:rsidR="004470BC" w:rsidRPr="00856BFF" w:rsidRDefault="004470BC" w:rsidP="00657443">
            <w:pPr>
              <w:pStyle w:val="Bold"/>
              <w:rPr>
                <w:rFonts w:ascii="Arial" w:hAnsi="Arial" w:cs="Arial"/>
              </w:rPr>
            </w:pPr>
          </w:p>
        </w:tc>
        <w:tc>
          <w:tcPr>
            <w:tcW w:w="6487" w:type="dxa"/>
          </w:tcPr>
          <w:p w:rsidR="004470BC" w:rsidRPr="00856BFF" w:rsidRDefault="004470BC" w:rsidP="00657443">
            <w:pPr>
              <w:pStyle w:val="TableArialNarrow"/>
              <w:rPr>
                <w:rFonts w:ascii="Arial" w:hAnsi="Arial" w:cs="Arial"/>
              </w:rPr>
            </w:pPr>
          </w:p>
        </w:tc>
      </w:tr>
      <w:tr w:rsidR="004470BC" w:rsidRPr="00856BFF" w:rsidTr="00657443">
        <w:tc>
          <w:tcPr>
            <w:tcW w:w="2268" w:type="dxa"/>
            <w:tcBorders>
              <w:top w:val="single" w:sz="4" w:space="0" w:color="000000"/>
            </w:tcBorders>
          </w:tcPr>
          <w:p w:rsidR="004470BC" w:rsidRPr="00856BFF" w:rsidRDefault="004470BC" w:rsidP="00657443">
            <w:pPr>
              <w:pStyle w:val="Bold"/>
              <w:rPr>
                <w:rFonts w:ascii="Arial" w:hAnsi="Arial" w:cs="Arial"/>
              </w:rPr>
            </w:pPr>
          </w:p>
        </w:tc>
        <w:tc>
          <w:tcPr>
            <w:tcW w:w="6487" w:type="dxa"/>
          </w:tcPr>
          <w:p w:rsidR="004470BC" w:rsidRPr="00856BFF" w:rsidRDefault="004470BC" w:rsidP="00657443">
            <w:pPr>
              <w:pStyle w:val="TableArialNarrow"/>
              <w:rPr>
                <w:rFonts w:ascii="Arial" w:hAnsi="Arial" w:cs="Arial"/>
              </w:rPr>
            </w:pPr>
          </w:p>
        </w:tc>
      </w:tr>
      <w:tr w:rsidR="004470BC" w:rsidRPr="00856BFF" w:rsidTr="00657443">
        <w:tc>
          <w:tcPr>
            <w:tcW w:w="2268" w:type="dxa"/>
          </w:tcPr>
          <w:p w:rsidR="004470BC" w:rsidRPr="00856BFF" w:rsidRDefault="004470BC" w:rsidP="00657443">
            <w:pPr>
              <w:pStyle w:val="Bold"/>
              <w:rPr>
                <w:rFonts w:ascii="Arial" w:hAnsi="Arial" w:cs="Arial"/>
              </w:rPr>
            </w:pPr>
            <w:r w:rsidRPr="00856BFF">
              <w:rPr>
                <w:rFonts w:ascii="Arial" w:hAnsi="Arial" w:cs="Arial"/>
              </w:rPr>
              <w:t xml:space="preserve">Waste rock </w:t>
            </w:r>
          </w:p>
        </w:tc>
        <w:tc>
          <w:tcPr>
            <w:tcW w:w="6487" w:type="dxa"/>
          </w:tcPr>
          <w:p w:rsidR="004470BC" w:rsidRPr="00856BFF" w:rsidRDefault="004470BC" w:rsidP="00657443">
            <w:pPr>
              <w:pStyle w:val="TableArialNarrow"/>
              <w:rPr>
                <w:rFonts w:ascii="Arial" w:hAnsi="Arial" w:cs="Arial"/>
              </w:rPr>
            </w:pPr>
            <w:r w:rsidRPr="00856BFF">
              <w:rPr>
                <w:rFonts w:ascii="Arial" w:hAnsi="Arial" w:cs="Arial"/>
              </w:rPr>
              <w:t>The sub-grade rock displaced during underground or surface mining operations</w:t>
            </w:r>
            <w:r>
              <w:rPr>
                <w:rFonts w:ascii="Arial" w:hAnsi="Arial" w:cs="Arial"/>
              </w:rPr>
              <w:t>.</w:t>
            </w:r>
            <w:r w:rsidRPr="00856BFF">
              <w:rPr>
                <w:rFonts w:ascii="Arial" w:hAnsi="Arial" w:cs="Arial"/>
              </w:rPr>
              <w:t xml:space="preserve"> </w:t>
            </w:r>
          </w:p>
        </w:tc>
      </w:tr>
    </w:tbl>
    <w:p w:rsidR="004470BC" w:rsidRPr="00856BFF" w:rsidRDefault="004470BC" w:rsidP="004470BC">
      <w:pPr>
        <w:pStyle w:val="Heading1"/>
        <w:rPr>
          <w:rFonts w:ascii="Arial" w:hAnsi="Arial"/>
        </w:rPr>
      </w:pPr>
      <w:r w:rsidRPr="00856BFF">
        <w:rPr>
          <w:rFonts w:ascii="Arial" w:hAnsi="Arial"/>
        </w:rPr>
        <w:br w:type="page"/>
      </w:r>
      <w:bookmarkStart w:id="193" w:name="_Toc220904771"/>
      <w:bookmarkStart w:id="194" w:name="_Toc223237127"/>
      <w:bookmarkStart w:id="195" w:name="_Toc240700409"/>
      <w:bookmarkStart w:id="196" w:name="_Toc428975622"/>
      <w:r w:rsidRPr="00856BFF">
        <w:rPr>
          <w:rFonts w:ascii="Arial" w:hAnsi="Arial"/>
        </w:rPr>
        <w:t xml:space="preserve">Appendix A </w:t>
      </w:r>
      <w:r w:rsidRPr="00856BFF">
        <w:rPr>
          <w:rFonts w:ascii="Arial" w:hAnsi="Arial"/>
        </w:rPr>
        <w:br/>
        <w:t xml:space="preserve">Complete list of the 93 </w:t>
      </w:r>
      <w:smartTag w:uri="urn:schemas-microsoft-com:office:smarttags" w:element="PersonName">
        <w:r w:rsidRPr="00856BFF">
          <w:rPr>
            <w:rFonts w:ascii="Arial" w:hAnsi="Arial"/>
          </w:rPr>
          <w:t>NPI</w:t>
        </w:r>
      </w:smartTag>
      <w:r w:rsidRPr="00856BFF">
        <w:rPr>
          <w:rFonts w:ascii="Arial" w:hAnsi="Arial"/>
        </w:rPr>
        <w:t xml:space="preserve"> substances</w:t>
      </w:r>
      <w:bookmarkEnd w:id="193"/>
      <w:bookmarkEnd w:id="194"/>
      <w:bookmarkEnd w:id="195"/>
      <w:bookmarkEnd w:id="196"/>
    </w:p>
    <w:p w:rsidR="004470BC" w:rsidRDefault="004470BC" w:rsidP="004470BC">
      <w:pPr>
        <w:pStyle w:val="Bold"/>
        <w:rPr>
          <w:rFonts w:ascii="Arial" w:hAnsi="Arial" w:cs="Arial"/>
        </w:rPr>
      </w:pPr>
    </w:p>
    <w:p w:rsidR="004470BC" w:rsidRPr="00856BFF" w:rsidRDefault="004470BC" w:rsidP="004470BC">
      <w:pPr>
        <w:pStyle w:val="Bold"/>
        <w:rPr>
          <w:rFonts w:ascii="Arial" w:hAnsi="Arial" w:cs="Arial"/>
        </w:rPr>
      </w:pPr>
      <w:bookmarkStart w:id="197" w:name="_Toc371084445"/>
      <w:bookmarkStart w:id="198" w:name="_Toc428975643"/>
      <w:r w:rsidRPr="00856BFF">
        <w:rPr>
          <w:rFonts w:ascii="Arial" w:hAnsi="Arial" w:cs="Arial"/>
        </w:rPr>
        <w:t>T</w:t>
      </w:r>
      <w:r w:rsidR="002A757D">
        <w:rPr>
          <w:rFonts w:ascii="Arial" w:hAnsi="Arial" w:cs="Arial"/>
        </w:rPr>
        <w:t>ABLE</w:t>
      </w:r>
      <w:r w:rsidRPr="00856BFF">
        <w:rPr>
          <w:rFonts w:ascii="Arial" w:hAnsi="Arial" w:cs="Arial"/>
        </w:rPr>
        <w:t xml:space="preserve"> </w:t>
      </w:r>
      <w:r w:rsidR="008A063D" w:rsidRPr="00856BFF">
        <w:rPr>
          <w:rFonts w:ascii="Arial" w:hAnsi="Arial" w:cs="Arial"/>
        </w:rPr>
        <w:fldChar w:fldCharType="begin"/>
      </w:r>
      <w:r w:rsidRPr="00856BFF">
        <w:rPr>
          <w:rFonts w:ascii="Arial" w:hAnsi="Arial" w:cs="Arial"/>
        </w:rPr>
        <w:instrText xml:space="preserve"> SEQ Table \* ARABIC </w:instrText>
      </w:r>
      <w:r w:rsidR="008A063D" w:rsidRPr="00856BFF">
        <w:rPr>
          <w:rFonts w:ascii="Arial" w:hAnsi="Arial" w:cs="Arial"/>
        </w:rPr>
        <w:fldChar w:fldCharType="separate"/>
      </w:r>
      <w:r w:rsidR="007247C9">
        <w:rPr>
          <w:rFonts w:ascii="Arial" w:hAnsi="Arial" w:cs="Arial"/>
          <w:noProof/>
        </w:rPr>
        <w:t>2</w:t>
      </w:r>
      <w:r w:rsidR="008A063D" w:rsidRPr="00856BFF">
        <w:rPr>
          <w:rFonts w:ascii="Arial" w:hAnsi="Arial" w:cs="Arial"/>
        </w:rPr>
        <w:fldChar w:fldCharType="end"/>
      </w:r>
      <w:r>
        <w:rPr>
          <w:rFonts w:ascii="Arial" w:hAnsi="Arial" w:cs="Arial"/>
        </w:rPr>
        <w:t xml:space="preserve">  All </w:t>
      </w:r>
      <w:r w:rsidRPr="00856BFF">
        <w:rPr>
          <w:rFonts w:ascii="Arial" w:hAnsi="Arial" w:cs="Arial"/>
        </w:rPr>
        <w:t>NPI substance</w:t>
      </w:r>
      <w:r>
        <w:rPr>
          <w:rFonts w:ascii="Arial" w:hAnsi="Arial" w:cs="Arial"/>
        </w:rPr>
        <w:t>s</w:t>
      </w:r>
      <w:bookmarkEnd w:id="197"/>
      <w:bookmarkEnd w:id="198"/>
      <w:r w:rsidRPr="00856BFF">
        <w:rPr>
          <w:rFonts w:ascii="Arial" w:hAnsi="Arial" w:cs="Arial"/>
        </w:rPr>
        <w:t xml:space="preserve"> </w:t>
      </w:r>
    </w:p>
    <w:tbl>
      <w:tblPr>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CellMar>
          <w:left w:w="30" w:type="dxa"/>
          <w:right w:w="30" w:type="dxa"/>
        </w:tblCellMar>
        <w:tblLook w:val="0000"/>
      </w:tblPr>
      <w:tblGrid>
        <w:gridCol w:w="986"/>
        <w:gridCol w:w="3813"/>
        <w:gridCol w:w="1649"/>
        <w:gridCol w:w="2824"/>
      </w:tblGrid>
      <w:tr w:rsidR="004470BC" w:rsidRPr="00856BFF" w:rsidTr="00657443">
        <w:trPr>
          <w:trHeight w:val="260"/>
          <w:tblHeader/>
        </w:trPr>
        <w:tc>
          <w:tcPr>
            <w:tcW w:w="2588" w:type="pct"/>
            <w:gridSpan w:val="2"/>
            <w:tcBorders>
              <w:bottom w:val="single" w:sz="8" w:space="0" w:color="FFFFFF"/>
            </w:tcBorders>
            <w:shd w:val="clear" w:color="auto" w:fill="606060"/>
            <w:vAlign w:val="center"/>
          </w:tcPr>
          <w:p w:rsidR="004470BC" w:rsidRPr="00856BFF" w:rsidRDefault="004470BC" w:rsidP="00657443">
            <w:pPr>
              <w:jc w:val="center"/>
              <w:rPr>
                <w:rFonts w:ascii="Arial" w:hAnsi="Arial" w:cs="Arial"/>
                <w:color w:val="FFFFFF"/>
              </w:rPr>
            </w:pPr>
            <w:r w:rsidRPr="00856BFF">
              <w:rPr>
                <w:rFonts w:ascii="Arial" w:hAnsi="Arial" w:cs="Arial"/>
                <w:color w:val="FFFFFF"/>
              </w:rPr>
              <w:t>SUBSTANCE</w:t>
            </w:r>
          </w:p>
        </w:tc>
        <w:tc>
          <w:tcPr>
            <w:tcW w:w="889" w:type="pct"/>
            <w:tcBorders>
              <w:bottom w:val="single" w:sz="8" w:space="0" w:color="FFFFFF"/>
            </w:tcBorders>
            <w:shd w:val="clear" w:color="auto" w:fill="606060"/>
            <w:vAlign w:val="center"/>
          </w:tcPr>
          <w:p w:rsidR="004470BC" w:rsidRPr="00856BFF" w:rsidRDefault="004470BC" w:rsidP="00657443">
            <w:pPr>
              <w:jc w:val="center"/>
              <w:rPr>
                <w:rFonts w:ascii="Arial" w:hAnsi="Arial" w:cs="Arial"/>
                <w:color w:val="FFFFFF"/>
              </w:rPr>
            </w:pPr>
            <w:r w:rsidRPr="00856BFF">
              <w:rPr>
                <w:rFonts w:ascii="Arial" w:hAnsi="Arial" w:cs="Arial"/>
                <w:color w:val="FFFFFF"/>
              </w:rPr>
              <w:t>CAS No.</w:t>
            </w:r>
          </w:p>
        </w:tc>
        <w:tc>
          <w:tcPr>
            <w:tcW w:w="1523" w:type="pct"/>
            <w:tcBorders>
              <w:bottom w:val="single" w:sz="8" w:space="0" w:color="FFFFFF"/>
            </w:tcBorders>
            <w:shd w:val="clear" w:color="auto" w:fill="606060"/>
            <w:vAlign w:val="center"/>
          </w:tcPr>
          <w:p w:rsidR="004470BC" w:rsidRPr="00856BFF" w:rsidRDefault="004470BC" w:rsidP="00657443">
            <w:pPr>
              <w:jc w:val="center"/>
              <w:rPr>
                <w:rFonts w:ascii="Arial" w:hAnsi="Arial" w:cs="Arial"/>
                <w:color w:val="FFFFFF"/>
              </w:rPr>
            </w:pPr>
            <w:r w:rsidRPr="00856BFF">
              <w:rPr>
                <w:rFonts w:ascii="Arial" w:hAnsi="Arial" w:cs="Arial"/>
                <w:color w:val="FFFFFF"/>
              </w:rPr>
              <w:t>THRESHOLD CATEGORY</w:t>
            </w:r>
          </w:p>
        </w:tc>
      </w:tr>
      <w:tr w:rsidR="004470BC" w:rsidRPr="00856BFF" w:rsidTr="00657443">
        <w:trPr>
          <w:trHeight w:val="260"/>
          <w:tblHeader/>
        </w:trPr>
        <w:tc>
          <w:tcPr>
            <w:tcW w:w="532" w:type="pct"/>
            <w:shd w:val="clear" w:color="auto" w:fill="D9D9D9"/>
          </w:tcPr>
          <w:p w:rsidR="004470BC" w:rsidRPr="00856BFF" w:rsidRDefault="004470BC" w:rsidP="00657443">
            <w:pPr>
              <w:pStyle w:val="TableArialNarrow"/>
              <w:rPr>
                <w:rFonts w:ascii="Arial" w:hAnsi="Arial" w:cs="Arial"/>
              </w:rPr>
            </w:pPr>
          </w:p>
        </w:tc>
        <w:tc>
          <w:tcPr>
            <w:tcW w:w="2056" w:type="pct"/>
            <w:shd w:val="clear" w:color="auto" w:fill="D9D9D9"/>
          </w:tcPr>
          <w:p w:rsidR="004470BC" w:rsidRPr="00856BFF" w:rsidRDefault="004470BC" w:rsidP="00657443">
            <w:pPr>
              <w:pStyle w:val="TableArialNarrow"/>
              <w:rPr>
                <w:rFonts w:ascii="Arial" w:hAnsi="Arial" w:cs="Arial"/>
              </w:rPr>
            </w:pPr>
          </w:p>
        </w:tc>
        <w:tc>
          <w:tcPr>
            <w:tcW w:w="889" w:type="pct"/>
            <w:shd w:val="clear" w:color="auto" w:fill="F3F3F3"/>
          </w:tcPr>
          <w:p w:rsidR="004470BC" w:rsidRPr="00856BFF" w:rsidRDefault="004470BC" w:rsidP="00657443">
            <w:pPr>
              <w:pStyle w:val="TableArialNarrow"/>
              <w:rPr>
                <w:rFonts w:ascii="Arial" w:hAnsi="Arial" w:cs="Arial"/>
              </w:rPr>
            </w:pPr>
          </w:p>
        </w:tc>
        <w:tc>
          <w:tcPr>
            <w:tcW w:w="1523" w:type="pct"/>
            <w:shd w:val="clear" w:color="auto" w:fill="E6E6E6"/>
          </w:tcPr>
          <w:p w:rsidR="004470BC" w:rsidRPr="00856BFF" w:rsidRDefault="004470BC" w:rsidP="00657443">
            <w:pPr>
              <w:pStyle w:val="TableArialNarrow"/>
              <w:rPr>
                <w:rFonts w:ascii="Arial" w:hAnsi="Arial" w:cs="Arial"/>
              </w:rPr>
            </w:pPr>
          </w:p>
        </w:tc>
      </w:tr>
      <w:tr w:rsidR="004470BC" w:rsidRPr="00856BFF" w:rsidTr="00657443">
        <w:trPr>
          <w:trHeight w:val="260"/>
        </w:trPr>
        <w:tc>
          <w:tcPr>
            <w:tcW w:w="532" w:type="pct"/>
            <w:shd w:val="clear" w:color="auto" w:fill="D9D9D9"/>
          </w:tcPr>
          <w:p w:rsidR="004470BC" w:rsidRPr="00856BFF" w:rsidRDefault="004470BC" w:rsidP="00657443">
            <w:pPr>
              <w:pStyle w:val="TableArialNarrow"/>
              <w:rPr>
                <w:rFonts w:ascii="Arial" w:hAnsi="Arial" w:cs="Arial"/>
              </w:rPr>
            </w:pPr>
          </w:p>
        </w:tc>
        <w:tc>
          <w:tcPr>
            <w:tcW w:w="2056" w:type="pct"/>
            <w:shd w:val="clear" w:color="auto" w:fill="D9D9D9"/>
          </w:tcPr>
          <w:p w:rsidR="004470BC" w:rsidRPr="00856BFF" w:rsidRDefault="004470BC" w:rsidP="00657443">
            <w:pPr>
              <w:pStyle w:val="TableArialNarrow"/>
              <w:rPr>
                <w:rFonts w:ascii="Arial" w:hAnsi="Arial" w:cs="Arial"/>
              </w:rPr>
            </w:pPr>
            <w:r w:rsidRPr="00856BFF">
              <w:rPr>
                <w:rFonts w:ascii="Arial" w:hAnsi="Arial" w:cs="Arial"/>
              </w:rPr>
              <w:t>Acetaldehyde</w:t>
            </w:r>
          </w:p>
        </w:tc>
        <w:tc>
          <w:tcPr>
            <w:tcW w:w="889" w:type="pct"/>
            <w:shd w:val="pct5" w:color="auto" w:fill="FFFFFF"/>
          </w:tcPr>
          <w:p w:rsidR="004470BC" w:rsidRPr="00856BFF" w:rsidRDefault="004470BC" w:rsidP="00657443">
            <w:pPr>
              <w:pStyle w:val="TableArialNarrow"/>
              <w:jc w:val="center"/>
              <w:rPr>
                <w:rFonts w:ascii="Arial" w:hAnsi="Arial" w:cs="Arial"/>
              </w:rPr>
            </w:pPr>
            <w:r w:rsidRPr="00856BFF">
              <w:rPr>
                <w:rFonts w:ascii="Arial" w:hAnsi="Arial" w:cs="Arial"/>
              </w:rPr>
              <w:t>75-07-0</w:t>
            </w:r>
          </w:p>
        </w:tc>
        <w:tc>
          <w:tcPr>
            <w:tcW w:w="1523" w:type="pct"/>
            <w:shd w:val="pct12" w:color="auto" w:fill="FFFFFF"/>
          </w:tcPr>
          <w:p w:rsidR="004470BC" w:rsidRPr="00856BFF" w:rsidRDefault="004470BC" w:rsidP="00657443">
            <w:pPr>
              <w:pStyle w:val="TableArialNarrow"/>
              <w:jc w:val="center"/>
              <w:rPr>
                <w:rFonts w:ascii="Arial" w:hAnsi="Arial" w:cs="Arial"/>
              </w:rPr>
            </w:pPr>
            <w:r w:rsidRPr="00856BFF">
              <w:rPr>
                <w:rFonts w:ascii="Arial" w:hAnsi="Arial" w:cs="Arial"/>
              </w:rPr>
              <w:t>1</w:t>
            </w:r>
          </w:p>
        </w:tc>
      </w:tr>
      <w:tr w:rsidR="004470BC" w:rsidRPr="00856BFF" w:rsidTr="00657443">
        <w:trPr>
          <w:trHeight w:val="260"/>
        </w:trPr>
        <w:tc>
          <w:tcPr>
            <w:tcW w:w="532" w:type="pct"/>
            <w:shd w:val="clear" w:color="auto" w:fill="D9D9D9"/>
          </w:tcPr>
          <w:p w:rsidR="004470BC" w:rsidRPr="00856BFF" w:rsidRDefault="004470BC" w:rsidP="00657443">
            <w:pPr>
              <w:pStyle w:val="TableArialNarrow"/>
              <w:rPr>
                <w:rFonts w:ascii="Arial" w:hAnsi="Arial" w:cs="Arial"/>
              </w:rPr>
            </w:pPr>
          </w:p>
        </w:tc>
        <w:tc>
          <w:tcPr>
            <w:tcW w:w="2056" w:type="pct"/>
            <w:shd w:val="clear" w:color="auto" w:fill="D9D9D9"/>
          </w:tcPr>
          <w:p w:rsidR="004470BC" w:rsidRPr="00856BFF" w:rsidRDefault="004470BC" w:rsidP="00657443">
            <w:pPr>
              <w:pStyle w:val="TableArialNarrow"/>
              <w:rPr>
                <w:rFonts w:ascii="Arial" w:hAnsi="Arial" w:cs="Arial"/>
              </w:rPr>
            </w:pPr>
            <w:r w:rsidRPr="00856BFF">
              <w:rPr>
                <w:rFonts w:ascii="Arial" w:hAnsi="Arial" w:cs="Arial"/>
              </w:rPr>
              <w:t>Acetic acid (ethanoic acid)</w:t>
            </w:r>
          </w:p>
        </w:tc>
        <w:tc>
          <w:tcPr>
            <w:tcW w:w="889" w:type="pct"/>
            <w:shd w:val="pct5" w:color="auto" w:fill="FFFFFF"/>
          </w:tcPr>
          <w:p w:rsidR="004470BC" w:rsidRPr="00856BFF" w:rsidRDefault="004470BC" w:rsidP="00657443">
            <w:pPr>
              <w:pStyle w:val="TableArialNarrow"/>
              <w:jc w:val="center"/>
              <w:rPr>
                <w:rFonts w:ascii="Arial" w:hAnsi="Arial" w:cs="Arial"/>
              </w:rPr>
            </w:pPr>
            <w:r w:rsidRPr="00856BFF">
              <w:rPr>
                <w:rFonts w:ascii="Arial" w:hAnsi="Arial" w:cs="Arial"/>
              </w:rPr>
              <w:t>64-19-7</w:t>
            </w:r>
          </w:p>
        </w:tc>
        <w:tc>
          <w:tcPr>
            <w:tcW w:w="1523" w:type="pct"/>
            <w:shd w:val="pct12" w:color="auto" w:fill="FFFFFF"/>
          </w:tcPr>
          <w:p w:rsidR="004470BC" w:rsidRPr="00856BFF" w:rsidRDefault="004470BC" w:rsidP="00657443">
            <w:pPr>
              <w:pStyle w:val="TableArialNarrow"/>
              <w:jc w:val="center"/>
              <w:rPr>
                <w:rFonts w:ascii="Arial" w:hAnsi="Arial" w:cs="Arial"/>
              </w:rPr>
            </w:pPr>
            <w:r w:rsidRPr="00856BFF">
              <w:rPr>
                <w:rFonts w:ascii="Arial" w:hAnsi="Arial" w:cs="Arial"/>
              </w:rPr>
              <w:t>1</w:t>
            </w:r>
          </w:p>
        </w:tc>
      </w:tr>
      <w:tr w:rsidR="004470BC" w:rsidRPr="00856BFF" w:rsidTr="00657443">
        <w:trPr>
          <w:trHeight w:val="260"/>
        </w:trPr>
        <w:tc>
          <w:tcPr>
            <w:tcW w:w="532" w:type="pct"/>
            <w:shd w:val="clear" w:color="auto" w:fill="D9D9D9"/>
          </w:tcPr>
          <w:p w:rsidR="004470BC" w:rsidRPr="00856BFF" w:rsidRDefault="004470BC" w:rsidP="00657443">
            <w:pPr>
              <w:pStyle w:val="TableArialNarrow"/>
              <w:rPr>
                <w:rFonts w:ascii="Arial" w:hAnsi="Arial" w:cs="Arial"/>
              </w:rPr>
            </w:pPr>
          </w:p>
        </w:tc>
        <w:tc>
          <w:tcPr>
            <w:tcW w:w="2056" w:type="pct"/>
            <w:shd w:val="clear" w:color="auto" w:fill="D9D9D9"/>
          </w:tcPr>
          <w:p w:rsidR="004470BC" w:rsidRPr="00856BFF" w:rsidRDefault="004470BC" w:rsidP="00657443">
            <w:pPr>
              <w:pStyle w:val="TableArialNarrow"/>
              <w:rPr>
                <w:rFonts w:ascii="Arial" w:hAnsi="Arial" w:cs="Arial"/>
              </w:rPr>
            </w:pPr>
            <w:r w:rsidRPr="00856BFF">
              <w:rPr>
                <w:rFonts w:ascii="Arial" w:hAnsi="Arial" w:cs="Arial"/>
              </w:rPr>
              <w:t>Acetone</w:t>
            </w:r>
          </w:p>
        </w:tc>
        <w:tc>
          <w:tcPr>
            <w:tcW w:w="889" w:type="pct"/>
            <w:shd w:val="pct5" w:color="auto" w:fill="FFFFFF"/>
          </w:tcPr>
          <w:p w:rsidR="004470BC" w:rsidRPr="00856BFF" w:rsidRDefault="004470BC" w:rsidP="00657443">
            <w:pPr>
              <w:pStyle w:val="TableArialNarrow"/>
              <w:jc w:val="center"/>
              <w:rPr>
                <w:rFonts w:ascii="Arial" w:hAnsi="Arial" w:cs="Arial"/>
              </w:rPr>
            </w:pPr>
            <w:r w:rsidRPr="00856BFF">
              <w:rPr>
                <w:rFonts w:ascii="Arial" w:hAnsi="Arial" w:cs="Arial"/>
              </w:rPr>
              <w:t>67-64-1</w:t>
            </w:r>
          </w:p>
        </w:tc>
        <w:tc>
          <w:tcPr>
            <w:tcW w:w="1523" w:type="pct"/>
            <w:shd w:val="pct12" w:color="auto" w:fill="FFFFFF"/>
          </w:tcPr>
          <w:p w:rsidR="004470BC" w:rsidRPr="00856BFF" w:rsidRDefault="004470BC" w:rsidP="00657443">
            <w:pPr>
              <w:pStyle w:val="TableArialNarrow"/>
              <w:jc w:val="center"/>
              <w:rPr>
                <w:rFonts w:ascii="Arial" w:hAnsi="Arial" w:cs="Arial"/>
              </w:rPr>
            </w:pPr>
            <w:r w:rsidRPr="00856BFF">
              <w:rPr>
                <w:rFonts w:ascii="Arial" w:hAnsi="Arial" w:cs="Arial"/>
              </w:rPr>
              <w:t>1</w:t>
            </w:r>
          </w:p>
        </w:tc>
      </w:tr>
      <w:tr w:rsidR="004470BC" w:rsidRPr="00856BFF" w:rsidTr="00657443">
        <w:trPr>
          <w:trHeight w:val="260"/>
        </w:trPr>
        <w:tc>
          <w:tcPr>
            <w:tcW w:w="532" w:type="pct"/>
            <w:shd w:val="clear" w:color="auto" w:fill="D9D9D9"/>
          </w:tcPr>
          <w:p w:rsidR="004470BC" w:rsidRPr="00856BFF" w:rsidRDefault="004470BC" w:rsidP="00657443">
            <w:pPr>
              <w:pStyle w:val="TableArialNarrow"/>
              <w:rPr>
                <w:rFonts w:ascii="Arial" w:hAnsi="Arial" w:cs="Arial"/>
              </w:rPr>
            </w:pPr>
          </w:p>
        </w:tc>
        <w:tc>
          <w:tcPr>
            <w:tcW w:w="2056" w:type="pct"/>
            <w:shd w:val="clear" w:color="auto" w:fill="D9D9D9"/>
          </w:tcPr>
          <w:p w:rsidR="004470BC" w:rsidRPr="00856BFF" w:rsidRDefault="004470BC" w:rsidP="00657443">
            <w:pPr>
              <w:pStyle w:val="TableArialNarrow"/>
              <w:rPr>
                <w:rFonts w:ascii="Arial" w:hAnsi="Arial" w:cs="Arial"/>
              </w:rPr>
            </w:pPr>
            <w:r w:rsidRPr="00856BFF">
              <w:rPr>
                <w:rFonts w:ascii="Arial" w:hAnsi="Arial" w:cs="Arial"/>
              </w:rPr>
              <w:t>Acetonitrile</w:t>
            </w:r>
          </w:p>
        </w:tc>
        <w:tc>
          <w:tcPr>
            <w:tcW w:w="889" w:type="pct"/>
            <w:shd w:val="pct5" w:color="auto" w:fill="FFFFFF"/>
          </w:tcPr>
          <w:p w:rsidR="004470BC" w:rsidRPr="00856BFF" w:rsidRDefault="004470BC" w:rsidP="00657443">
            <w:pPr>
              <w:pStyle w:val="TableArialNarrow"/>
              <w:jc w:val="center"/>
              <w:rPr>
                <w:rFonts w:ascii="Arial" w:hAnsi="Arial" w:cs="Arial"/>
              </w:rPr>
            </w:pPr>
            <w:r w:rsidRPr="00856BFF">
              <w:rPr>
                <w:rFonts w:ascii="Arial" w:hAnsi="Arial" w:cs="Arial"/>
              </w:rPr>
              <w:t>75-05-8</w:t>
            </w:r>
          </w:p>
        </w:tc>
        <w:tc>
          <w:tcPr>
            <w:tcW w:w="1523" w:type="pct"/>
            <w:shd w:val="pct12" w:color="auto" w:fill="FFFFFF"/>
          </w:tcPr>
          <w:p w:rsidR="004470BC" w:rsidRPr="00856BFF" w:rsidRDefault="004470BC" w:rsidP="00657443">
            <w:pPr>
              <w:pStyle w:val="TableArialNarrow"/>
              <w:jc w:val="center"/>
              <w:rPr>
                <w:rFonts w:ascii="Arial" w:hAnsi="Arial" w:cs="Arial"/>
              </w:rPr>
            </w:pPr>
            <w:r w:rsidRPr="00856BFF">
              <w:rPr>
                <w:rFonts w:ascii="Arial" w:hAnsi="Arial" w:cs="Arial"/>
              </w:rPr>
              <w:t>1</w:t>
            </w:r>
          </w:p>
        </w:tc>
      </w:tr>
      <w:tr w:rsidR="004470BC" w:rsidRPr="00856BFF" w:rsidTr="00657443">
        <w:trPr>
          <w:trHeight w:val="260"/>
        </w:trPr>
        <w:tc>
          <w:tcPr>
            <w:tcW w:w="532" w:type="pct"/>
            <w:shd w:val="clear" w:color="auto" w:fill="D9D9D9"/>
          </w:tcPr>
          <w:p w:rsidR="004470BC" w:rsidRPr="00856BFF" w:rsidRDefault="004470BC" w:rsidP="00657443">
            <w:pPr>
              <w:pStyle w:val="TableArialNarrow"/>
              <w:rPr>
                <w:rFonts w:ascii="Arial" w:hAnsi="Arial" w:cs="Arial"/>
              </w:rPr>
            </w:pPr>
          </w:p>
        </w:tc>
        <w:tc>
          <w:tcPr>
            <w:tcW w:w="2056" w:type="pct"/>
            <w:shd w:val="clear" w:color="auto" w:fill="D9D9D9"/>
          </w:tcPr>
          <w:p w:rsidR="004470BC" w:rsidRPr="00856BFF" w:rsidRDefault="004470BC" w:rsidP="00657443">
            <w:pPr>
              <w:pStyle w:val="TableArialNarrow"/>
              <w:rPr>
                <w:rFonts w:ascii="Arial" w:hAnsi="Arial" w:cs="Arial"/>
              </w:rPr>
            </w:pPr>
            <w:r w:rsidRPr="00856BFF">
              <w:rPr>
                <w:rFonts w:ascii="Arial" w:hAnsi="Arial" w:cs="Arial"/>
              </w:rPr>
              <w:t>Acrolein</w:t>
            </w:r>
          </w:p>
        </w:tc>
        <w:tc>
          <w:tcPr>
            <w:tcW w:w="889" w:type="pct"/>
            <w:shd w:val="pct5" w:color="auto" w:fill="FFFFFF"/>
          </w:tcPr>
          <w:p w:rsidR="004470BC" w:rsidRPr="00856BFF" w:rsidRDefault="004470BC" w:rsidP="00657443">
            <w:pPr>
              <w:pStyle w:val="TableArialNarrow"/>
              <w:jc w:val="center"/>
              <w:rPr>
                <w:rFonts w:ascii="Arial" w:hAnsi="Arial" w:cs="Arial"/>
              </w:rPr>
            </w:pPr>
            <w:r w:rsidRPr="00856BFF">
              <w:rPr>
                <w:rFonts w:ascii="Arial" w:hAnsi="Arial" w:cs="Arial"/>
              </w:rPr>
              <w:t>107-02-8</w:t>
            </w:r>
          </w:p>
        </w:tc>
        <w:tc>
          <w:tcPr>
            <w:tcW w:w="1523" w:type="pct"/>
            <w:shd w:val="pct12" w:color="auto" w:fill="FFFFFF"/>
          </w:tcPr>
          <w:p w:rsidR="004470BC" w:rsidRPr="00856BFF" w:rsidRDefault="004470BC" w:rsidP="00657443">
            <w:pPr>
              <w:pStyle w:val="TableArialNarrow"/>
              <w:jc w:val="center"/>
              <w:rPr>
                <w:rFonts w:ascii="Arial" w:hAnsi="Arial" w:cs="Arial"/>
              </w:rPr>
            </w:pPr>
            <w:r w:rsidRPr="00856BFF">
              <w:rPr>
                <w:rFonts w:ascii="Arial" w:hAnsi="Arial" w:cs="Arial"/>
              </w:rPr>
              <w:t>1</w:t>
            </w:r>
          </w:p>
        </w:tc>
      </w:tr>
      <w:tr w:rsidR="004470BC" w:rsidRPr="00856BFF" w:rsidTr="00657443">
        <w:trPr>
          <w:trHeight w:val="260"/>
        </w:trPr>
        <w:tc>
          <w:tcPr>
            <w:tcW w:w="532" w:type="pct"/>
            <w:shd w:val="clear" w:color="auto" w:fill="D9D9D9"/>
          </w:tcPr>
          <w:p w:rsidR="004470BC" w:rsidRPr="00856BFF" w:rsidRDefault="004470BC" w:rsidP="00657443">
            <w:pPr>
              <w:pStyle w:val="TableArialNarrow"/>
              <w:rPr>
                <w:rFonts w:ascii="Arial" w:hAnsi="Arial" w:cs="Arial"/>
              </w:rPr>
            </w:pPr>
          </w:p>
        </w:tc>
        <w:tc>
          <w:tcPr>
            <w:tcW w:w="2056" w:type="pct"/>
            <w:shd w:val="clear" w:color="auto" w:fill="D9D9D9"/>
          </w:tcPr>
          <w:p w:rsidR="004470BC" w:rsidRPr="00856BFF" w:rsidRDefault="004470BC" w:rsidP="00657443">
            <w:pPr>
              <w:pStyle w:val="TableArialNarrow"/>
              <w:rPr>
                <w:rFonts w:ascii="Arial" w:hAnsi="Arial" w:cs="Arial"/>
              </w:rPr>
            </w:pPr>
            <w:r w:rsidRPr="00856BFF">
              <w:rPr>
                <w:rFonts w:ascii="Arial" w:hAnsi="Arial" w:cs="Arial"/>
              </w:rPr>
              <w:t>Acrylamide</w:t>
            </w:r>
          </w:p>
        </w:tc>
        <w:tc>
          <w:tcPr>
            <w:tcW w:w="889" w:type="pct"/>
            <w:shd w:val="pct5" w:color="auto" w:fill="FFFFFF"/>
          </w:tcPr>
          <w:p w:rsidR="004470BC" w:rsidRPr="00856BFF" w:rsidRDefault="004470BC" w:rsidP="00657443">
            <w:pPr>
              <w:pStyle w:val="TableArialNarrow"/>
              <w:jc w:val="center"/>
              <w:rPr>
                <w:rFonts w:ascii="Arial" w:hAnsi="Arial" w:cs="Arial"/>
              </w:rPr>
            </w:pPr>
            <w:r w:rsidRPr="00856BFF">
              <w:rPr>
                <w:rFonts w:ascii="Arial" w:hAnsi="Arial" w:cs="Arial"/>
              </w:rPr>
              <w:t>79-06-1</w:t>
            </w:r>
          </w:p>
        </w:tc>
        <w:tc>
          <w:tcPr>
            <w:tcW w:w="1523" w:type="pct"/>
            <w:shd w:val="pct12" w:color="auto" w:fill="FFFFFF"/>
          </w:tcPr>
          <w:p w:rsidR="004470BC" w:rsidRPr="00856BFF" w:rsidRDefault="004470BC" w:rsidP="00657443">
            <w:pPr>
              <w:pStyle w:val="TableArialNarrow"/>
              <w:jc w:val="center"/>
              <w:rPr>
                <w:rFonts w:ascii="Arial" w:hAnsi="Arial" w:cs="Arial"/>
              </w:rPr>
            </w:pPr>
            <w:r w:rsidRPr="00856BFF">
              <w:rPr>
                <w:rFonts w:ascii="Arial" w:hAnsi="Arial" w:cs="Arial"/>
              </w:rPr>
              <w:t>1</w:t>
            </w:r>
          </w:p>
        </w:tc>
      </w:tr>
      <w:tr w:rsidR="004470BC" w:rsidRPr="00856BFF" w:rsidTr="00657443">
        <w:trPr>
          <w:trHeight w:val="260"/>
        </w:trPr>
        <w:tc>
          <w:tcPr>
            <w:tcW w:w="532" w:type="pct"/>
            <w:shd w:val="clear" w:color="auto" w:fill="D9D9D9"/>
          </w:tcPr>
          <w:p w:rsidR="004470BC" w:rsidRPr="00856BFF" w:rsidRDefault="004470BC" w:rsidP="00657443">
            <w:pPr>
              <w:pStyle w:val="TableArialNarrow"/>
              <w:rPr>
                <w:rFonts w:ascii="Arial" w:hAnsi="Arial" w:cs="Arial"/>
              </w:rPr>
            </w:pPr>
          </w:p>
        </w:tc>
        <w:tc>
          <w:tcPr>
            <w:tcW w:w="2056" w:type="pct"/>
            <w:shd w:val="clear" w:color="auto" w:fill="D9D9D9"/>
          </w:tcPr>
          <w:p w:rsidR="004470BC" w:rsidRPr="00856BFF" w:rsidRDefault="004470BC" w:rsidP="00657443">
            <w:pPr>
              <w:pStyle w:val="TableArialNarrow"/>
              <w:rPr>
                <w:rFonts w:ascii="Arial" w:hAnsi="Arial" w:cs="Arial"/>
              </w:rPr>
            </w:pPr>
            <w:r w:rsidRPr="00856BFF">
              <w:rPr>
                <w:rFonts w:ascii="Arial" w:hAnsi="Arial" w:cs="Arial"/>
              </w:rPr>
              <w:t>Acrylic acid</w:t>
            </w:r>
          </w:p>
        </w:tc>
        <w:tc>
          <w:tcPr>
            <w:tcW w:w="889" w:type="pct"/>
            <w:shd w:val="pct5" w:color="auto" w:fill="FFFFFF"/>
          </w:tcPr>
          <w:p w:rsidR="004470BC" w:rsidRPr="00856BFF" w:rsidRDefault="004470BC" w:rsidP="00657443">
            <w:pPr>
              <w:pStyle w:val="TableArialNarrow"/>
              <w:jc w:val="center"/>
              <w:rPr>
                <w:rFonts w:ascii="Arial" w:hAnsi="Arial" w:cs="Arial"/>
              </w:rPr>
            </w:pPr>
            <w:r w:rsidRPr="00856BFF">
              <w:rPr>
                <w:rFonts w:ascii="Arial" w:hAnsi="Arial" w:cs="Arial"/>
              </w:rPr>
              <w:t>79-10-7</w:t>
            </w:r>
          </w:p>
        </w:tc>
        <w:tc>
          <w:tcPr>
            <w:tcW w:w="1523" w:type="pct"/>
            <w:shd w:val="pct12" w:color="auto" w:fill="FFFFFF"/>
          </w:tcPr>
          <w:p w:rsidR="004470BC" w:rsidRPr="00856BFF" w:rsidRDefault="004470BC" w:rsidP="00657443">
            <w:pPr>
              <w:pStyle w:val="TableArialNarrow"/>
              <w:jc w:val="center"/>
              <w:rPr>
                <w:rFonts w:ascii="Arial" w:hAnsi="Arial" w:cs="Arial"/>
              </w:rPr>
            </w:pPr>
            <w:r w:rsidRPr="00856BFF">
              <w:rPr>
                <w:rFonts w:ascii="Arial" w:hAnsi="Arial" w:cs="Arial"/>
              </w:rPr>
              <w:t>1</w:t>
            </w:r>
          </w:p>
        </w:tc>
      </w:tr>
      <w:tr w:rsidR="004470BC" w:rsidRPr="00856BFF" w:rsidTr="00657443">
        <w:trPr>
          <w:trHeight w:val="260"/>
        </w:trPr>
        <w:tc>
          <w:tcPr>
            <w:tcW w:w="532" w:type="pct"/>
            <w:shd w:val="clear" w:color="auto" w:fill="D9D9D9"/>
          </w:tcPr>
          <w:p w:rsidR="004470BC" w:rsidRPr="00856BFF" w:rsidRDefault="004470BC" w:rsidP="00657443">
            <w:pPr>
              <w:pStyle w:val="TableArialNarrow"/>
              <w:rPr>
                <w:rFonts w:ascii="Arial" w:hAnsi="Arial" w:cs="Arial"/>
              </w:rPr>
            </w:pPr>
          </w:p>
        </w:tc>
        <w:tc>
          <w:tcPr>
            <w:tcW w:w="2056" w:type="pct"/>
            <w:shd w:val="clear" w:color="auto" w:fill="D9D9D9"/>
          </w:tcPr>
          <w:p w:rsidR="004470BC" w:rsidRPr="00856BFF" w:rsidRDefault="004470BC" w:rsidP="00657443">
            <w:pPr>
              <w:pStyle w:val="TableArialNarrow"/>
              <w:rPr>
                <w:rFonts w:ascii="Arial" w:hAnsi="Arial" w:cs="Arial"/>
              </w:rPr>
            </w:pPr>
            <w:r w:rsidRPr="00856BFF">
              <w:rPr>
                <w:rFonts w:ascii="Arial" w:hAnsi="Arial" w:cs="Arial"/>
              </w:rPr>
              <w:t>Acrylonitrile (2-propenenitrile)</w:t>
            </w:r>
          </w:p>
        </w:tc>
        <w:tc>
          <w:tcPr>
            <w:tcW w:w="889" w:type="pct"/>
            <w:shd w:val="pct5" w:color="auto" w:fill="FFFFFF"/>
          </w:tcPr>
          <w:p w:rsidR="004470BC" w:rsidRPr="00856BFF" w:rsidRDefault="004470BC" w:rsidP="00657443">
            <w:pPr>
              <w:pStyle w:val="TableArialNarrow"/>
              <w:jc w:val="center"/>
              <w:rPr>
                <w:rFonts w:ascii="Arial" w:hAnsi="Arial" w:cs="Arial"/>
              </w:rPr>
            </w:pPr>
            <w:r w:rsidRPr="00856BFF">
              <w:rPr>
                <w:rFonts w:ascii="Arial" w:hAnsi="Arial" w:cs="Arial"/>
              </w:rPr>
              <w:t>107-13-1</w:t>
            </w:r>
          </w:p>
        </w:tc>
        <w:tc>
          <w:tcPr>
            <w:tcW w:w="1523" w:type="pct"/>
            <w:shd w:val="pct12" w:color="auto" w:fill="FFFFFF"/>
          </w:tcPr>
          <w:p w:rsidR="004470BC" w:rsidRPr="00856BFF" w:rsidRDefault="004470BC" w:rsidP="00657443">
            <w:pPr>
              <w:pStyle w:val="TableArialNarrow"/>
              <w:jc w:val="center"/>
              <w:rPr>
                <w:rFonts w:ascii="Arial" w:hAnsi="Arial" w:cs="Arial"/>
              </w:rPr>
            </w:pPr>
            <w:r w:rsidRPr="00856BFF">
              <w:rPr>
                <w:rFonts w:ascii="Arial" w:hAnsi="Arial" w:cs="Arial"/>
              </w:rPr>
              <w:t>1</w:t>
            </w:r>
          </w:p>
        </w:tc>
      </w:tr>
      <w:tr w:rsidR="004470BC" w:rsidRPr="00856BFF" w:rsidTr="00657443">
        <w:trPr>
          <w:trHeight w:val="260"/>
        </w:trPr>
        <w:tc>
          <w:tcPr>
            <w:tcW w:w="532" w:type="pct"/>
            <w:shd w:val="clear" w:color="auto" w:fill="D9D9D9"/>
          </w:tcPr>
          <w:p w:rsidR="004470BC" w:rsidRPr="00856BFF" w:rsidRDefault="004470BC" w:rsidP="00657443">
            <w:pPr>
              <w:pStyle w:val="TableArialNarrow"/>
              <w:rPr>
                <w:rFonts w:ascii="Arial" w:hAnsi="Arial" w:cs="Arial"/>
              </w:rPr>
            </w:pPr>
          </w:p>
        </w:tc>
        <w:tc>
          <w:tcPr>
            <w:tcW w:w="2056" w:type="pct"/>
            <w:shd w:val="clear" w:color="auto" w:fill="D9D9D9"/>
          </w:tcPr>
          <w:p w:rsidR="004470BC" w:rsidRPr="00856BFF" w:rsidRDefault="004470BC" w:rsidP="00657443">
            <w:pPr>
              <w:pStyle w:val="TableArialNarrow"/>
              <w:rPr>
                <w:rFonts w:ascii="Arial" w:hAnsi="Arial" w:cs="Arial"/>
              </w:rPr>
            </w:pPr>
            <w:r w:rsidRPr="00856BFF">
              <w:rPr>
                <w:rFonts w:ascii="Arial" w:hAnsi="Arial" w:cs="Arial"/>
              </w:rPr>
              <w:t>Ammonia (total)</w:t>
            </w:r>
          </w:p>
        </w:tc>
        <w:tc>
          <w:tcPr>
            <w:tcW w:w="889" w:type="pct"/>
            <w:shd w:val="pct5" w:color="auto" w:fill="FFFFFF"/>
          </w:tcPr>
          <w:p w:rsidR="004470BC" w:rsidRPr="00856BFF" w:rsidRDefault="004470BC" w:rsidP="00657443">
            <w:pPr>
              <w:pStyle w:val="TableArialNarrow"/>
              <w:jc w:val="center"/>
              <w:rPr>
                <w:rFonts w:ascii="Arial" w:hAnsi="Arial" w:cs="Arial"/>
              </w:rPr>
            </w:pPr>
            <w:r w:rsidRPr="00856BFF">
              <w:rPr>
                <w:rFonts w:ascii="Arial" w:hAnsi="Arial" w:cs="Arial"/>
              </w:rPr>
              <w:t>N/A</w:t>
            </w:r>
          </w:p>
        </w:tc>
        <w:tc>
          <w:tcPr>
            <w:tcW w:w="1523" w:type="pct"/>
            <w:shd w:val="pct12" w:color="auto" w:fill="FFFFFF"/>
          </w:tcPr>
          <w:p w:rsidR="004470BC" w:rsidRPr="00856BFF" w:rsidRDefault="004470BC" w:rsidP="00657443">
            <w:pPr>
              <w:pStyle w:val="TableArialNarrow"/>
              <w:jc w:val="center"/>
              <w:rPr>
                <w:rFonts w:ascii="Arial" w:hAnsi="Arial" w:cs="Arial"/>
              </w:rPr>
            </w:pPr>
            <w:r w:rsidRPr="00856BFF">
              <w:rPr>
                <w:rFonts w:ascii="Arial" w:hAnsi="Arial" w:cs="Arial"/>
              </w:rPr>
              <w:t>1</w:t>
            </w:r>
          </w:p>
        </w:tc>
      </w:tr>
      <w:tr w:rsidR="004470BC" w:rsidRPr="00856BFF" w:rsidTr="00657443">
        <w:trPr>
          <w:trHeight w:val="260"/>
        </w:trPr>
        <w:tc>
          <w:tcPr>
            <w:tcW w:w="532" w:type="pct"/>
            <w:shd w:val="clear" w:color="auto" w:fill="D9D9D9"/>
          </w:tcPr>
          <w:p w:rsidR="004470BC" w:rsidRPr="00856BFF" w:rsidRDefault="004470BC" w:rsidP="00657443">
            <w:pPr>
              <w:pStyle w:val="TableArialNarrow"/>
              <w:rPr>
                <w:rFonts w:ascii="Arial" w:hAnsi="Arial" w:cs="Arial"/>
              </w:rPr>
            </w:pPr>
          </w:p>
        </w:tc>
        <w:tc>
          <w:tcPr>
            <w:tcW w:w="2056" w:type="pct"/>
            <w:shd w:val="clear" w:color="auto" w:fill="D9D9D9"/>
          </w:tcPr>
          <w:p w:rsidR="004470BC" w:rsidRPr="00856BFF" w:rsidRDefault="004470BC" w:rsidP="00657443">
            <w:pPr>
              <w:pStyle w:val="TableArialNarrow"/>
              <w:rPr>
                <w:rFonts w:ascii="Arial" w:hAnsi="Arial" w:cs="Arial"/>
              </w:rPr>
            </w:pPr>
            <w:r w:rsidRPr="00856BFF">
              <w:rPr>
                <w:rFonts w:ascii="Arial" w:hAnsi="Arial" w:cs="Arial"/>
              </w:rPr>
              <w:t>Aniline (benzenamine)</w:t>
            </w:r>
          </w:p>
        </w:tc>
        <w:tc>
          <w:tcPr>
            <w:tcW w:w="889" w:type="pct"/>
            <w:shd w:val="pct5" w:color="auto" w:fill="FFFFFF"/>
          </w:tcPr>
          <w:p w:rsidR="004470BC" w:rsidRPr="00856BFF" w:rsidRDefault="004470BC" w:rsidP="00657443">
            <w:pPr>
              <w:pStyle w:val="TableArialNarrow"/>
              <w:jc w:val="center"/>
              <w:rPr>
                <w:rFonts w:ascii="Arial" w:hAnsi="Arial" w:cs="Arial"/>
              </w:rPr>
            </w:pPr>
            <w:r w:rsidRPr="00856BFF">
              <w:rPr>
                <w:rFonts w:ascii="Arial" w:hAnsi="Arial" w:cs="Arial"/>
              </w:rPr>
              <w:t>62-53-3</w:t>
            </w:r>
          </w:p>
        </w:tc>
        <w:tc>
          <w:tcPr>
            <w:tcW w:w="1523" w:type="pct"/>
            <w:shd w:val="pct12" w:color="auto" w:fill="FFFFFF"/>
          </w:tcPr>
          <w:p w:rsidR="004470BC" w:rsidRPr="00856BFF" w:rsidRDefault="004470BC" w:rsidP="00657443">
            <w:pPr>
              <w:pStyle w:val="TableArialNarrow"/>
              <w:jc w:val="center"/>
              <w:rPr>
                <w:rFonts w:ascii="Arial" w:hAnsi="Arial" w:cs="Arial"/>
              </w:rPr>
            </w:pPr>
            <w:r w:rsidRPr="00856BFF">
              <w:rPr>
                <w:rFonts w:ascii="Arial" w:hAnsi="Arial" w:cs="Arial"/>
              </w:rPr>
              <w:t>1</w:t>
            </w:r>
          </w:p>
        </w:tc>
      </w:tr>
      <w:tr w:rsidR="004470BC" w:rsidRPr="00856BFF" w:rsidTr="00657443">
        <w:trPr>
          <w:trHeight w:val="260"/>
        </w:trPr>
        <w:tc>
          <w:tcPr>
            <w:tcW w:w="532" w:type="pct"/>
            <w:shd w:val="clear" w:color="auto" w:fill="D9D9D9"/>
          </w:tcPr>
          <w:p w:rsidR="004470BC" w:rsidRPr="00856BFF" w:rsidRDefault="004470BC" w:rsidP="00657443">
            <w:pPr>
              <w:pStyle w:val="TableArialNarrow"/>
              <w:rPr>
                <w:rFonts w:ascii="Arial" w:hAnsi="Arial" w:cs="Arial"/>
              </w:rPr>
            </w:pPr>
          </w:p>
        </w:tc>
        <w:tc>
          <w:tcPr>
            <w:tcW w:w="2056" w:type="pct"/>
            <w:shd w:val="clear" w:color="auto" w:fill="D9D9D9"/>
          </w:tcPr>
          <w:p w:rsidR="004470BC" w:rsidRPr="00856BFF" w:rsidRDefault="004470BC" w:rsidP="00657443">
            <w:pPr>
              <w:pStyle w:val="TableArialNarrow"/>
              <w:rPr>
                <w:rFonts w:ascii="Arial" w:hAnsi="Arial" w:cs="Arial"/>
              </w:rPr>
            </w:pPr>
            <w:r w:rsidRPr="00856BFF">
              <w:rPr>
                <w:rFonts w:ascii="Arial" w:hAnsi="Arial" w:cs="Arial"/>
              </w:rPr>
              <w:t>Antimony and compounds</w:t>
            </w:r>
          </w:p>
        </w:tc>
        <w:tc>
          <w:tcPr>
            <w:tcW w:w="889" w:type="pct"/>
            <w:shd w:val="pct5" w:color="auto" w:fill="FFFFFF"/>
          </w:tcPr>
          <w:p w:rsidR="004470BC" w:rsidRPr="00856BFF" w:rsidRDefault="004470BC" w:rsidP="00657443">
            <w:pPr>
              <w:pStyle w:val="TableArialNarrow"/>
              <w:jc w:val="center"/>
              <w:rPr>
                <w:rFonts w:ascii="Arial" w:hAnsi="Arial" w:cs="Arial"/>
              </w:rPr>
            </w:pPr>
            <w:r w:rsidRPr="00856BFF">
              <w:rPr>
                <w:rFonts w:ascii="Arial" w:hAnsi="Arial" w:cs="Arial"/>
              </w:rPr>
              <w:t>7440-36-0</w:t>
            </w:r>
          </w:p>
        </w:tc>
        <w:tc>
          <w:tcPr>
            <w:tcW w:w="1523" w:type="pct"/>
            <w:shd w:val="pct12" w:color="auto" w:fill="FFFFFF"/>
          </w:tcPr>
          <w:p w:rsidR="004470BC" w:rsidRPr="00856BFF" w:rsidRDefault="004470BC" w:rsidP="00657443">
            <w:pPr>
              <w:pStyle w:val="TableArialNarrow"/>
              <w:jc w:val="center"/>
              <w:rPr>
                <w:rFonts w:ascii="Arial" w:hAnsi="Arial" w:cs="Arial"/>
              </w:rPr>
            </w:pPr>
            <w:r w:rsidRPr="00856BFF">
              <w:rPr>
                <w:rFonts w:ascii="Arial" w:hAnsi="Arial" w:cs="Arial"/>
              </w:rPr>
              <w:t>1</w:t>
            </w:r>
          </w:p>
        </w:tc>
      </w:tr>
      <w:tr w:rsidR="004470BC" w:rsidRPr="00856BFF" w:rsidTr="00657443">
        <w:trPr>
          <w:trHeight w:val="260"/>
        </w:trPr>
        <w:tc>
          <w:tcPr>
            <w:tcW w:w="532" w:type="pct"/>
            <w:shd w:val="clear" w:color="auto" w:fill="D9D9D9"/>
          </w:tcPr>
          <w:p w:rsidR="004470BC" w:rsidRPr="00856BFF" w:rsidRDefault="004470BC" w:rsidP="00657443">
            <w:pPr>
              <w:pStyle w:val="TableArialNarrow"/>
              <w:rPr>
                <w:rFonts w:ascii="Arial" w:hAnsi="Arial" w:cs="Arial"/>
              </w:rPr>
            </w:pPr>
          </w:p>
        </w:tc>
        <w:tc>
          <w:tcPr>
            <w:tcW w:w="2056" w:type="pct"/>
            <w:shd w:val="clear" w:color="auto" w:fill="D9D9D9"/>
          </w:tcPr>
          <w:p w:rsidR="004470BC" w:rsidRPr="00856BFF" w:rsidRDefault="004470BC" w:rsidP="00657443">
            <w:pPr>
              <w:pStyle w:val="TableArialNarrow"/>
              <w:rPr>
                <w:rFonts w:ascii="Arial" w:hAnsi="Arial" w:cs="Arial"/>
              </w:rPr>
            </w:pPr>
            <w:r w:rsidRPr="00856BFF">
              <w:rPr>
                <w:rFonts w:ascii="Arial" w:hAnsi="Arial" w:cs="Arial"/>
              </w:rPr>
              <w:t>Arsenic and compounds</w:t>
            </w:r>
          </w:p>
        </w:tc>
        <w:tc>
          <w:tcPr>
            <w:tcW w:w="889" w:type="pct"/>
            <w:shd w:val="pct5" w:color="auto" w:fill="FFFFFF"/>
          </w:tcPr>
          <w:p w:rsidR="004470BC" w:rsidRPr="00856BFF" w:rsidRDefault="004470BC" w:rsidP="00657443">
            <w:pPr>
              <w:pStyle w:val="TableArialNarrow"/>
              <w:jc w:val="center"/>
              <w:rPr>
                <w:rFonts w:ascii="Arial" w:hAnsi="Arial" w:cs="Arial"/>
              </w:rPr>
            </w:pPr>
            <w:r w:rsidRPr="00856BFF">
              <w:rPr>
                <w:rFonts w:ascii="Arial" w:hAnsi="Arial" w:cs="Arial"/>
              </w:rPr>
              <w:t>7440-38-2</w:t>
            </w:r>
          </w:p>
        </w:tc>
        <w:tc>
          <w:tcPr>
            <w:tcW w:w="1523" w:type="pct"/>
            <w:shd w:val="pct12" w:color="auto" w:fill="FFFFFF"/>
          </w:tcPr>
          <w:p w:rsidR="004470BC" w:rsidRPr="00856BFF" w:rsidRDefault="004470BC" w:rsidP="00657443">
            <w:pPr>
              <w:pStyle w:val="TableArialNarrow"/>
              <w:jc w:val="center"/>
              <w:rPr>
                <w:rFonts w:ascii="Arial" w:hAnsi="Arial" w:cs="Arial"/>
              </w:rPr>
            </w:pPr>
            <w:r w:rsidRPr="00856BFF">
              <w:rPr>
                <w:rFonts w:ascii="Arial" w:hAnsi="Arial" w:cs="Arial"/>
              </w:rPr>
              <w:t>1 &amp; 2b</w:t>
            </w:r>
          </w:p>
        </w:tc>
      </w:tr>
      <w:tr w:rsidR="004470BC" w:rsidRPr="00856BFF" w:rsidTr="00657443">
        <w:trPr>
          <w:trHeight w:val="260"/>
        </w:trPr>
        <w:tc>
          <w:tcPr>
            <w:tcW w:w="532" w:type="pct"/>
            <w:shd w:val="clear" w:color="auto" w:fill="D9D9D9"/>
          </w:tcPr>
          <w:p w:rsidR="004470BC" w:rsidRPr="00856BFF" w:rsidRDefault="004470BC" w:rsidP="00657443">
            <w:pPr>
              <w:pStyle w:val="TableArialNarrow"/>
              <w:rPr>
                <w:rFonts w:ascii="Arial" w:hAnsi="Arial" w:cs="Arial"/>
              </w:rPr>
            </w:pPr>
          </w:p>
        </w:tc>
        <w:tc>
          <w:tcPr>
            <w:tcW w:w="2056" w:type="pct"/>
            <w:shd w:val="clear" w:color="auto" w:fill="D9D9D9"/>
          </w:tcPr>
          <w:p w:rsidR="004470BC" w:rsidRPr="00856BFF" w:rsidRDefault="004470BC" w:rsidP="00657443">
            <w:pPr>
              <w:pStyle w:val="TableArialNarrow"/>
              <w:rPr>
                <w:rFonts w:ascii="Arial" w:hAnsi="Arial" w:cs="Arial"/>
              </w:rPr>
            </w:pPr>
            <w:r w:rsidRPr="00856BFF">
              <w:rPr>
                <w:rFonts w:ascii="Arial" w:hAnsi="Arial" w:cs="Arial"/>
              </w:rPr>
              <w:t>Benzene</w:t>
            </w:r>
          </w:p>
        </w:tc>
        <w:tc>
          <w:tcPr>
            <w:tcW w:w="889" w:type="pct"/>
            <w:shd w:val="pct5" w:color="auto" w:fill="FFFFFF"/>
          </w:tcPr>
          <w:p w:rsidR="004470BC" w:rsidRPr="00856BFF" w:rsidRDefault="004470BC" w:rsidP="00657443">
            <w:pPr>
              <w:pStyle w:val="TableArialNarrow"/>
              <w:jc w:val="center"/>
              <w:rPr>
                <w:rFonts w:ascii="Arial" w:hAnsi="Arial" w:cs="Arial"/>
              </w:rPr>
            </w:pPr>
            <w:r w:rsidRPr="00856BFF">
              <w:rPr>
                <w:rFonts w:ascii="Arial" w:hAnsi="Arial" w:cs="Arial"/>
              </w:rPr>
              <w:t>71-43-2</w:t>
            </w:r>
          </w:p>
        </w:tc>
        <w:tc>
          <w:tcPr>
            <w:tcW w:w="1523" w:type="pct"/>
            <w:shd w:val="pct12" w:color="auto" w:fill="FFFFFF"/>
          </w:tcPr>
          <w:p w:rsidR="004470BC" w:rsidRPr="00856BFF" w:rsidRDefault="004470BC" w:rsidP="00657443">
            <w:pPr>
              <w:pStyle w:val="TableArialNarrow"/>
              <w:jc w:val="center"/>
              <w:rPr>
                <w:rFonts w:ascii="Arial" w:hAnsi="Arial" w:cs="Arial"/>
              </w:rPr>
            </w:pPr>
            <w:r w:rsidRPr="00856BFF">
              <w:rPr>
                <w:rFonts w:ascii="Arial" w:hAnsi="Arial" w:cs="Arial"/>
              </w:rPr>
              <w:t>1</w:t>
            </w:r>
          </w:p>
        </w:tc>
      </w:tr>
      <w:tr w:rsidR="004470BC" w:rsidRPr="00856BFF" w:rsidTr="00657443">
        <w:trPr>
          <w:trHeight w:val="260"/>
        </w:trPr>
        <w:tc>
          <w:tcPr>
            <w:tcW w:w="532" w:type="pct"/>
            <w:shd w:val="clear" w:color="auto" w:fill="D9D9D9"/>
          </w:tcPr>
          <w:p w:rsidR="004470BC" w:rsidRPr="00856BFF" w:rsidRDefault="004470BC" w:rsidP="00657443">
            <w:pPr>
              <w:pStyle w:val="TableArialNarrow"/>
              <w:rPr>
                <w:rFonts w:ascii="Arial" w:hAnsi="Arial" w:cs="Arial"/>
              </w:rPr>
            </w:pPr>
          </w:p>
        </w:tc>
        <w:tc>
          <w:tcPr>
            <w:tcW w:w="2056" w:type="pct"/>
            <w:shd w:val="clear" w:color="auto" w:fill="D9D9D9"/>
          </w:tcPr>
          <w:p w:rsidR="004470BC" w:rsidRPr="00856BFF" w:rsidRDefault="004470BC" w:rsidP="00657443">
            <w:pPr>
              <w:pStyle w:val="TableArialNarrow"/>
              <w:rPr>
                <w:rFonts w:ascii="Arial" w:hAnsi="Arial" w:cs="Arial"/>
              </w:rPr>
            </w:pPr>
            <w:r w:rsidRPr="00856BFF">
              <w:rPr>
                <w:rFonts w:ascii="Arial" w:hAnsi="Arial" w:cs="Arial"/>
              </w:rPr>
              <w:t xml:space="preserve">Benzene hexachloro- (HCB) </w:t>
            </w:r>
          </w:p>
        </w:tc>
        <w:tc>
          <w:tcPr>
            <w:tcW w:w="889" w:type="pct"/>
            <w:shd w:val="pct5" w:color="auto" w:fill="FFFFFF"/>
          </w:tcPr>
          <w:p w:rsidR="004470BC" w:rsidRPr="00856BFF" w:rsidRDefault="004470BC" w:rsidP="00657443">
            <w:pPr>
              <w:pStyle w:val="TableArialNarrow"/>
              <w:jc w:val="center"/>
              <w:rPr>
                <w:rFonts w:ascii="Arial" w:hAnsi="Arial" w:cs="Arial"/>
              </w:rPr>
            </w:pPr>
            <w:r w:rsidRPr="00856BFF">
              <w:rPr>
                <w:rFonts w:ascii="Arial" w:hAnsi="Arial" w:cs="Arial"/>
              </w:rPr>
              <w:t>118-74-1</w:t>
            </w:r>
          </w:p>
        </w:tc>
        <w:tc>
          <w:tcPr>
            <w:tcW w:w="1523" w:type="pct"/>
            <w:shd w:val="pct12" w:color="auto" w:fill="FFFFFF"/>
          </w:tcPr>
          <w:p w:rsidR="004470BC" w:rsidRPr="00856BFF" w:rsidRDefault="004470BC" w:rsidP="00657443">
            <w:pPr>
              <w:pStyle w:val="TableArialNarrow"/>
              <w:jc w:val="center"/>
              <w:rPr>
                <w:rFonts w:ascii="Arial" w:hAnsi="Arial" w:cs="Arial"/>
              </w:rPr>
            </w:pPr>
            <w:r w:rsidRPr="00856BFF">
              <w:rPr>
                <w:rFonts w:ascii="Arial" w:hAnsi="Arial" w:cs="Arial"/>
              </w:rPr>
              <w:t>1</w:t>
            </w:r>
          </w:p>
        </w:tc>
      </w:tr>
      <w:tr w:rsidR="004470BC" w:rsidRPr="00856BFF" w:rsidTr="00657443">
        <w:trPr>
          <w:trHeight w:val="260"/>
        </w:trPr>
        <w:tc>
          <w:tcPr>
            <w:tcW w:w="532" w:type="pct"/>
            <w:shd w:val="clear" w:color="auto" w:fill="D9D9D9"/>
          </w:tcPr>
          <w:p w:rsidR="004470BC" w:rsidRPr="00856BFF" w:rsidRDefault="004470BC" w:rsidP="00657443">
            <w:pPr>
              <w:pStyle w:val="TableArialNarrow"/>
              <w:rPr>
                <w:rFonts w:ascii="Arial" w:hAnsi="Arial" w:cs="Arial"/>
              </w:rPr>
            </w:pPr>
          </w:p>
        </w:tc>
        <w:tc>
          <w:tcPr>
            <w:tcW w:w="2056" w:type="pct"/>
            <w:shd w:val="clear" w:color="auto" w:fill="D9D9D9"/>
          </w:tcPr>
          <w:p w:rsidR="004470BC" w:rsidRPr="00856BFF" w:rsidRDefault="004470BC" w:rsidP="00657443">
            <w:pPr>
              <w:pStyle w:val="TableArialNarrow"/>
              <w:rPr>
                <w:rFonts w:ascii="Arial" w:hAnsi="Arial" w:cs="Arial"/>
              </w:rPr>
            </w:pPr>
            <w:r w:rsidRPr="00856BFF">
              <w:rPr>
                <w:rFonts w:ascii="Arial" w:hAnsi="Arial" w:cs="Arial"/>
              </w:rPr>
              <w:t>Beryllium and compounds</w:t>
            </w:r>
          </w:p>
        </w:tc>
        <w:tc>
          <w:tcPr>
            <w:tcW w:w="889" w:type="pct"/>
            <w:shd w:val="pct5" w:color="auto" w:fill="FFFFFF"/>
          </w:tcPr>
          <w:p w:rsidR="004470BC" w:rsidRPr="00856BFF" w:rsidRDefault="004470BC" w:rsidP="00657443">
            <w:pPr>
              <w:pStyle w:val="TableArialNarrow"/>
              <w:jc w:val="center"/>
              <w:rPr>
                <w:rFonts w:ascii="Arial" w:hAnsi="Arial" w:cs="Arial"/>
              </w:rPr>
            </w:pPr>
            <w:r w:rsidRPr="00856BFF">
              <w:rPr>
                <w:rFonts w:ascii="Arial" w:hAnsi="Arial" w:cs="Arial"/>
              </w:rPr>
              <w:t>7440-41-7</w:t>
            </w:r>
          </w:p>
        </w:tc>
        <w:tc>
          <w:tcPr>
            <w:tcW w:w="1523" w:type="pct"/>
            <w:shd w:val="pct12" w:color="auto" w:fill="FFFFFF"/>
          </w:tcPr>
          <w:p w:rsidR="004470BC" w:rsidRPr="00856BFF" w:rsidRDefault="004470BC" w:rsidP="00657443">
            <w:pPr>
              <w:pStyle w:val="TableArialNarrow"/>
              <w:jc w:val="center"/>
              <w:rPr>
                <w:rFonts w:ascii="Arial" w:hAnsi="Arial" w:cs="Arial"/>
              </w:rPr>
            </w:pPr>
            <w:r w:rsidRPr="00856BFF">
              <w:rPr>
                <w:rFonts w:ascii="Arial" w:hAnsi="Arial" w:cs="Arial"/>
              </w:rPr>
              <w:t>1 &amp; 2b</w:t>
            </w:r>
          </w:p>
        </w:tc>
      </w:tr>
      <w:tr w:rsidR="004470BC" w:rsidRPr="00856BFF" w:rsidTr="00657443">
        <w:trPr>
          <w:trHeight w:val="260"/>
        </w:trPr>
        <w:tc>
          <w:tcPr>
            <w:tcW w:w="532" w:type="pct"/>
            <w:shd w:val="clear" w:color="auto" w:fill="D9D9D9"/>
          </w:tcPr>
          <w:p w:rsidR="004470BC" w:rsidRPr="00856BFF" w:rsidRDefault="004470BC" w:rsidP="00657443">
            <w:pPr>
              <w:pStyle w:val="TableArialNarrow"/>
              <w:rPr>
                <w:rFonts w:ascii="Arial" w:hAnsi="Arial" w:cs="Arial"/>
              </w:rPr>
            </w:pPr>
          </w:p>
        </w:tc>
        <w:tc>
          <w:tcPr>
            <w:tcW w:w="2056" w:type="pct"/>
            <w:shd w:val="clear" w:color="auto" w:fill="D9D9D9"/>
          </w:tcPr>
          <w:p w:rsidR="004470BC" w:rsidRPr="00856BFF" w:rsidRDefault="004470BC" w:rsidP="00657443">
            <w:pPr>
              <w:pStyle w:val="TableArialNarrow"/>
              <w:rPr>
                <w:rFonts w:ascii="Arial" w:hAnsi="Arial" w:cs="Arial"/>
              </w:rPr>
            </w:pPr>
            <w:r w:rsidRPr="00856BFF">
              <w:rPr>
                <w:rFonts w:ascii="Arial" w:hAnsi="Arial" w:cs="Arial"/>
              </w:rPr>
              <w:t>Biphenyl (1,1-biphenyl)</w:t>
            </w:r>
          </w:p>
        </w:tc>
        <w:tc>
          <w:tcPr>
            <w:tcW w:w="889" w:type="pct"/>
            <w:shd w:val="pct5" w:color="auto" w:fill="FFFFFF"/>
          </w:tcPr>
          <w:p w:rsidR="004470BC" w:rsidRPr="00856BFF" w:rsidRDefault="004470BC" w:rsidP="00657443">
            <w:pPr>
              <w:pStyle w:val="TableArialNarrow"/>
              <w:jc w:val="center"/>
              <w:rPr>
                <w:rFonts w:ascii="Arial" w:hAnsi="Arial" w:cs="Arial"/>
              </w:rPr>
            </w:pPr>
            <w:r w:rsidRPr="00856BFF">
              <w:rPr>
                <w:rFonts w:ascii="Arial" w:hAnsi="Arial" w:cs="Arial"/>
              </w:rPr>
              <w:t>92-52-4</w:t>
            </w:r>
          </w:p>
        </w:tc>
        <w:tc>
          <w:tcPr>
            <w:tcW w:w="1523" w:type="pct"/>
            <w:shd w:val="pct12" w:color="auto" w:fill="FFFFFF"/>
          </w:tcPr>
          <w:p w:rsidR="004470BC" w:rsidRPr="00856BFF" w:rsidRDefault="004470BC" w:rsidP="00657443">
            <w:pPr>
              <w:pStyle w:val="TableArialNarrow"/>
              <w:jc w:val="center"/>
              <w:rPr>
                <w:rFonts w:ascii="Arial" w:hAnsi="Arial" w:cs="Arial"/>
              </w:rPr>
            </w:pPr>
            <w:r w:rsidRPr="00856BFF">
              <w:rPr>
                <w:rFonts w:ascii="Arial" w:hAnsi="Arial" w:cs="Arial"/>
              </w:rPr>
              <w:t>1</w:t>
            </w:r>
          </w:p>
        </w:tc>
      </w:tr>
      <w:tr w:rsidR="004470BC" w:rsidRPr="00856BFF" w:rsidTr="00657443">
        <w:trPr>
          <w:trHeight w:val="260"/>
        </w:trPr>
        <w:tc>
          <w:tcPr>
            <w:tcW w:w="532" w:type="pct"/>
            <w:shd w:val="clear" w:color="auto" w:fill="D9D9D9"/>
          </w:tcPr>
          <w:p w:rsidR="004470BC" w:rsidRPr="00856BFF" w:rsidRDefault="004470BC" w:rsidP="00657443">
            <w:pPr>
              <w:pStyle w:val="TableArialNarrow"/>
              <w:rPr>
                <w:rFonts w:ascii="Arial" w:hAnsi="Arial" w:cs="Arial"/>
              </w:rPr>
            </w:pPr>
          </w:p>
        </w:tc>
        <w:tc>
          <w:tcPr>
            <w:tcW w:w="2056" w:type="pct"/>
            <w:shd w:val="clear" w:color="auto" w:fill="D9D9D9"/>
          </w:tcPr>
          <w:p w:rsidR="004470BC" w:rsidRPr="00856BFF" w:rsidRDefault="004470BC" w:rsidP="00657443">
            <w:pPr>
              <w:pStyle w:val="TableArialNarrow"/>
              <w:rPr>
                <w:rFonts w:ascii="Arial" w:hAnsi="Arial" w:cs="Arial"/>
              </w:rPr>
            </w:pPr>
            <w:r w:rsidRPr="00856BFF">
              <w:rPr>
                <w:rFonts w:ascii="Arial" w:hAnsi="Arial" w:cs="Arial"/>
              </w:rPr>
              <w:t>Boron and compounds</w:t>
            </w:r>
          </w:p>
        </w:tc>
        <w:tc>
          <w:tcPr>
            <w:tcW w:w="889" w:type="pct"/>
            <w:shd w:val="pct5" w:color="auto" w:fill="FFFFFF"/>
          </w:tcPr>
          <w:p w:rsidR="004470BC" w:rsidRPr="00856BFF" w:rsidRDefault="004470BC" w:rsidP="00657443">
            <w:pPr>
              <w:pStyle w:val="TableArialNarrow"/>
              <w:jc w:val="center"/>
              <w:rPr>
                <w:rFonts w:ascii="Arial" w:hAnsi="Arial" w:cs="Arial"/>
              </w:rPr>
            </w:pPr>
            <w:r w:rsidRPr="00856BFF">
              <w:rPr>
                <w:rFonts w:ascii="Arial" w:hAnsi="Arial" w:cs="Arial"/>
              </w:rPr>
              <w:t>7440-42-8</w:t>
            </w:r>
          </w:p>
        </w:tc>
        <w:tc>
          <w:tcPr>
            <w:tcW w:w="1523" w:type="pct"/>
            <w:shd w:val="pct12" w:color="auto" w:fill="FFFFFF"/>
          </w:tcPr>
          <w:p w:rsidR="004470BC" w:rsidRPr="00856BFF" w:rsidRDefault="004470BC" w:rsidP="00657443">
            <w:pPr>
              <w:pStyle w:val="TableArialNarrow"/>
              <w:jc w:val="center"/>
              <w:rPr>
                <w:rFonts w:ascii="Arial" w:hAnsi="Arial" w:cs="Arial"/>
              </w:rPr>
            </w:pPr>
            <w:r w:rsidRPr="00856BFF">
              <w:rPr>
                <w:rFonts w:ascii="Arial" w:hAnsi="Arial" w:cs="Arial"/>
              </w:rPr>
              <w:t>1</w:t>
            </w:r>
          </w:p>
        </w:tc>
      </w:tr>
      <w:tr w:rsidR="004470BC" w:rsidRPr="00856BFF" w:rsidTr="00657443">
        <w:trPr>
          <w:trHeight w:val="260"/>
        </w:trPr>
        <w:tc>
          <w:tcPr>
            <w:tcW w:w="532" w:type="pct"/>
            <w:shd w:val="clear" w:color="auto" w:fill="D9D9D9"/>
          </w:tcPr>
          <w:p w:rsidR="004470BC" w:rsidRPr="00856BFF" w:rsidRDefault="004470BC" w:rsidP="00657443">
            <w:pPr>
              <w:pStyle w:val="TableArialNarrow"/>
              <w:jc w:val="right"/>
              <w:rPr>
                <w:rFonts w:ascii="Arial" w:hAnsi="Arial" w:cs="Arial"/>
              </w:rPr>
            </w:pPr>
            <w:r w:rsidRPr="00856BFF">
              <w:rPr>
                <w:rFonts w:ascii="Arial" w:hAnsi="Arial" w:cs="Arial"/>
              </w:rPr>
              <w:t>1,3-</w:t>
            </w:r>
          </w:p>
        </w:tc>
        <w:tc>
          <w:tcPr>
            <w:tcW w:w="2056" w:type="pct"/>
            <w:shd w:val="clear" w:color="auto" w:fill="D9D9D9"/>
          </w:tcPr>
          <w:p w:rsidR="004470BC" w:rsidRPr="00856BFF" w:rsidRDefault="004470BC" w:rsidP="00657443">
            <w:pPr>
              <w:pStyle w:val="TableArialNarrow"/>
              <w:rPr>
                <w:rFonts w:ascii="Arial" w:hAnsi="Arial" w:cs="Arial"/>
              </w:rPr>
            </w:pPr>
            <w:r w:rsidRPr="00856BFF">
              <w:rPr>
                <w:rFonts w:ascii="Arial" w:hAnsi="Arial" w:cs="Arial"/>
              </w:rPr>
              <w:t>Butadiene (vinyl ethylene)</w:t>
            </w:r>
          </w:p>
        </w:tc>
        <w:tc>
          <w:tcPr>
            <w:tcW w:w="889" w:type="pct"/>
            <w:shd w:val="pct5" w:color="auto" w:fill="FFFFFF"/>
          </w:tcPr>
          <w:p w:rsidR="004470BC" w:rsidRPr="00856BFF" w:rsidRDefault="004470BC" w:rsidP="00657443">
            <w:pPr>
              <w:pStyle w:val="TableArialNarrow"/>
              <w:jc w:val="center"/>
              <w:rPr>
                <w:rFonts w:ascii="Arial" w:hAnsi="Arial" w:cs="Arial"/>
              </w:rPr>
            </w:pPr>
            <w:r w:rsidRPr="00856BFF">
              <w:rPr>
                <w:rFonts w:ascii="Arial" w:hAnsi="Arial" w:cs="Arial"/>
              </w:rPr>
              <w:t>106-99-0</w:t>
            </w:r>
          </w:p>
        </w:tc>
        <w:tc>
          <w:tcPr>
            <w:tcW w:w="1523" w:type="pct"/>
            <w:shd w:val="pct12" w:color="auto" w:fill="FFFFFF"/>
          </w:tcPr>
          <w:p w:rsidR="004470BC" w:rsidRPr="00856BFF" w:rsidRDefault="004470BC" w:rsidP="00657443">
            <w:pPr>
              <w:pStyle w:val="TableArialNarrow"/>
              <w:jc w:val="center"/>
              <w:rPr>
                <w:rFonts w:ascii="Arial" w:hAnsi="Arial" w:cs="Arial"/>
              </w:rPr>
            </w:pPr>
            <w:r w:rsidRPr="00856BFF">
              <w:rPr>
                <w:rFonts w:ascii="Arial" w:hAnsi="Arial" w:cs="Arial"/>
              </w:rPr>
              <w:t>1</w:t>
            </w:r>
          </w:p>
        </w:tc>
      </w:tr>
      <w:tr w:rsidR="004470BC" w:rsidRPr="00856BFF" w:rsidTr="00657443">
        <w:trPr>
          <w:trHeight w:val="260"/>
        </w:trPr>
        <w:tc>
          <w:tcPr>
            <w:tcW w:w="532" w:type="pct"/>
            <w:shd w:val="clear" w:color="auto" w:fill="D9D9D9"/>
          </w:tcPr>
          <w:p w:rsidR="004470BC" w:rsidRPr="00856BFF" w:rsidRDefault="004470BC" w:rsidP="00657443">
            <w:pPr>
              <w:pStyle w:val="TableArialNarrow"/>
              <w:rPr>
                <w:rFonts w:ascii="Arial" w:hAnsi="Arial" w:cs="Arial"/>
              </w:rPr>
            </w:pPr>
          </w:p>
        </w:tc>
        <w:tc>
          <w:tcPr>
            <w:tcW w:w="2056" w:type="pct"/>
            <w:shd w:val="clear" w:color="auto" w:fill="D9D9D9"/>
          </w:tcPr>
          <w:p w:rsidR="004470BC" w:rsidRPr="00856BFF" w:rsidRDefault="004470BC" w:rsidP="00657443">
            <w:pPr>
              <w:pStyle w:val="TableArialNarrow"/>
              <w:rPr>
                <w:rFonts w:ascii="Arial" w:hAnsi="Arial" w:cs="Arial"/>
              </w:rPr>
            </w:pPr>
            <w:r w:rsidRPr="00856BFF">
              <w:rPr>
                <w:rFonts w:ascii="Arial" w:hAnsi="Arial" w:cs="Arial"/>
              </w:rPr>
              <w:t>Cadmium and compounds</w:t>
            </w:r>
          </w:p>
        </w:tc>
        <w:tc>
          <w:tcPr>
            <w:tcW w:w="889" w:type="pct"/>
            <w:shd w:val="pct5" w:color="auto" w:fill="FFFFFF"/>
          </w:tcPr>
          <w:p w:rsidR="004470BC" w:rsidRPr="00856BFF" w:rsidRDefault="004470BC" w:rsidP="00657443">
            <w:pPr>
              <w:pStyle w:val="TableArialNarrow"/>
              <w:jc w:val="center"/>
              <w:rPr>
                <w:rFonts w:ascii="Arial" w:hAnsi="Arial" w:cs="Arial"/>
              </w:rPr>
            </w:pPr>
            <w:r w:rsidRPr="00856BFF">
              <w:rPr>
                <w:rFonts w:ascii="Arial" w:hAnsi="Arial" w:cs="Arial"/>
              </w:rPr>
              <w:t>7440-43-9</w:t>
            </w:r>
          </w:p>
        </w:tc>
        <w:tc>
          <w:tcPr>
            <w:tcW w:w="1523" w:type="pct"/>
            <w:shd w:val="pct12" w:color="auto" w:fill="FFFFFF"/>
          </w:tcPr>
          <w:p w:rsidR="004470BC" w:rsidRPr="00856BFF" w:rsidRDefault="004470BC" w:rsidP="00657443">
            <w:pPr>
              <w:pStyle w:val="TableArialNarrow"/>
              <w:jc w:val="center"/>
              <w:rPr>
                <w:rFonts w:ascii="Arial" w:hAnsi="Arial" w:cs="Arial"/>
              </w:rPr>
            </w:pPr>
            <w:r w:rsidRPr="00856BFF">
              <w:rPr>
                <w:rFonts w:ascii="Arial" w:hAnsi="Arial" w:cs="Arial"/>
              </w:rPr>
              <w:t>1 &amp; 2b</w:t>
            </w:r>
          </w:p>
        </w:tc>
      </w:tr>
      <w:tr w:rsidR="004470BC" w:rsidRPr="00856BFF" w:rsidTr="00657443">
        <w:trPr>
          <w:trHeight w:val="260"/>
        </w:trPr>
        <w:tc>
          <w:tcPr>
            <w:tcW w:w="532" w:type="pct"/>
            <w:shd w:val="clear" w:color="auto" w:fill="D9D9D9"/>
          </w:tcPr>
          <w:p w:rsidR="004470BC" w:rsidRPr="00856BFF" w:rsidRDefault="004470BC" w:rsidP="00657443">
            <w:pPr>
              <w:pStyle w:val="TableArialNarrow"/>
              <w:rPr>
                <w:rFonts w:ascii="Arial" w:hAnsi="Arial" w:cs="Arial"/>
              </w:rPr>
            </w:pPr>
          </w:p>
        </w:tc>
        <w:tc>
          <w:tcPr>
            <w:tcW w:w="2056" w:type="pct"/>
            <w:shd w:val="clear" w:color="auto" w:fill="D9D9D9"/>
          </w:tcPr>
          <w:p w:rsidR="004470BC" w:rsidRPr="00856BFF" w:rsidRDefault="004470BC" w:rsidP="00657443">
            <w:pPr>
              <w:pStyle w:val="TableArialNarrow"/>
              <w:rPr>
                <w:rFonts w:ascii="Arial" w:hAnsi="Arial" w:cs="Arial"/>
              </w:rPr>
            </w:pPr>
            <w:r w:rsidRPr="00856BFF">
              <w:rPr>
                <w:rFonts w:ascii="Arial" w:hAnsi="Arial" w:cs="Arial"/>
              </w:rPr>
              <w:t>Carbon disulfide</w:t>
            </w:r>
          </w:p>
        </w:tc>
        <w:tc>
          <w:tcPr>
            <w:tcW w:w="889" w:type="pct"/>
            <w:shd w:val="pct5" w:color="auto" w:fill="FFFFFF"/>
          </w:tcPr>
          <w:p w:rsidR="004470BC" w:rsidRPr="00856BFF" w:rsidRDefault="004470BC" w:rsidP="00657443">
            <w:pPr>
              <w:pStyle w:val="TableArialNarrow"/>
              <w:jc w:val="center"/>
              <w:rPr>
                <w:rFonts w:ascii="Arial" w:hAnsi="Arial" w:cs="Arial"/>
              </w:rPr>
            </w:pPr>
            <w:r w:rsidRPr="00856BFF">
              <w:rPr>
                <w:rFonts w:ascii="Arial" w:hAnsi="Arial" w:cs="Arial"/>
              </w:rPr>
              <w:t>75-15-0</w:t>
            </w:r>
          </w:p>
        </w:tc>
        <w:tc>
          <w:tcPr>
            <w:tcW w:w="1523" w:type="pct"/>
            <w:shd w:val="pct12" w:color="auto" w:fill="FFFFFF"/>
          </w:tcPr>
          <w:p w:rsidR="004470BC" w:rsidRPr="00856BFF" w:rsidRDefault="004470BC" w:rsidP="00657443">
            <w:pPr>
              <w:pStyle w:val="TableArialNarrow"/>
              <w:jc w:val="center"/>
              <w:rPr>
                <w:rFonts w:ascii="Arial" w:hAnsi="Arial" w:cs="Arial"/>
              </w:rPr>
            </w:pPr>
            <w:r w:rsidRPr="00856BFF">
              <w:rPr>
                <w:rFonts w:ascii="Arial" w:hAnsi="Arial" w:cs="Arial"/>
              </w:rPr>
              <w:t>1</w:t>
            </w:r>
          </w:p>
        </w:tc>
      </w:tr>
      <w:tr w:rsidR="004470BC" w:rsidRPr="00856BFF" w:rsidTr="00657443">
        <w:trPr>
          <w:trHeight w:val="260"/>
        </w:trPr>
        <w:tc>
          <w:tcPr>
            <w:tcW w:w="532" w:type="pct"/>
            <w:shd w:val="clear" w:color="auto" w:fill="D9D9D9"/>
          </w:tcPr>
          <w:p w:rsidR="004470BC" w:rsidRPr="00856BFF" w:rsidRDefault="004470BC" w:rsidP="00657443">
            <w:pPr>
              <w:pStyle w:val="TableArialNarrow"/>
              <w:rPr>
                <w:rFonts w:ascii="Arial" w:hAnsi="Arial" w:cs="Arial"/>
              </w:rPr>
            </w:pPr>
          </w:p>
        </w:tc>
        <w:tc>
          <w:tcPr>
            <w:tcW w:w="2056" w:type="pct"/>
            <w:shd w:val="clear" w:color="auto" w:fill="D9D9D9"/>
          </w:tcPr>
          <w:p w:rsidR="004470BC" w:rsidRPr="00856BFF" w:rsidRDefault="004470BC" w:rsidP="00657443">
            <w:pPr>
              <w:pStyle w:val="TableArialNarrow"/>
              <w:rPr>
                <w:rFonts w:ascii="Arial" w:hAnsi="Arial" w:cs="Arial"/>
              </w:rPr>
            </w:pPr>
            <w:r w:rsidRPr="00856BFF">
              <w:rPr>
                <w:rFonts w:ascii="Arial" w:hAnsi="Arial" w:cs="Arial"/>
              </w:rPr>
              <w:t>Carbon monoxide</w:t>
            </w:r>
          </w:p>
        </w:tc>
        <w:tc>
          <w:tcPr>
            <w:tcW w:w="889" w:type="pct"/>
            <w:shd w:val="pct5" w:color="auto" w:fill="FFFFFF"/>
          </w:tcPr>
          <w:p w:rsidR="004470BC" w:rsidRPr="00856BFF" w:rsidRDefault="004470BC" w:rsidP="00657443">
            <w:pPr>
              <w:pStyle w:val="TableArialNarrow"/>
              <w:jc w:val="center"/>
              <w:rPr>
                <w:rFonts w:ascii="Arial" w:hAnsi="Arial" w:cs="Arial"/>
              </w:rPr>
            </w:pPr>
            <w:r w:rsidRPr="00856BFF">
              <w:rPr>
                <w:rFonts w:ascii="Arial" w:hAnsi="Arial" w:cs="Arial"/>
              </w:rPr>
              <w:t>630-08-0</w:t>
            </w:r>
          </w:p>
        </w:tc>
        <w:tc>
          <w:tcPr>
            <w:tcW w:w="1523" w:type="pct"/>
            <w:shd w:val="pct12" w:color="auto" w:fill="FFFFFF"/>
          </w:tcPr>
          <w:p w:rsidR="004470BC" w:rsidRPr="00856BFF" w:rsidRDefault="004470BC" w:rsidP="00657443">
            <w:pPr>
              <w:pStyle w:val="TableArialNarrow"/>
              <w:jc w:val="center"/>
              <w:rPr>
                <w:rFonts w:ascii="Arial" w:hAnsi="Arial" w:cs="Arial"/>
              </w:rPr>
            </w:pPr>
            <w:r w:rsidRPr="00856BFF">
              <w:rPr>
                <w:rFonts w:ascii="Arial" w:hAnsi="Arial" w:cs="Arial"/>
              </w:rPr>
              <w:t>1, 2a &amp; 2b</w:t>
            </w:r>
          </w:p>
        </w:tc>
      </w:tr>
      <w:tr w:rsidR="004470BC" w:rsidRPr="00856BFF" w:rsidTr="00657443">
        <w:trPr>
          <w:trHeight w:val="260"/>
        </w:trPr>
        <w:tc>
          <w:tcPr>
            <w:tcW w:w="532" w:type="pct"/>
            <w:shd w:val="clear" w:color="auto" w:fill="D9D9D9"/>
          </w:tcPr>
          <w:p w:rsidR="004470BC" w:rsidRPr="00856BFF" w:rsidRDefault="004470BC" w:rsidP="00657443">
            <w:pPr>
              <w:pStyle w:val="TableArialNarrow"/>
              <w:rPr>
                <w:rFonts w:ascii="Arial" w:hAnsi="Arial" w:cs="Arial"/>
              </w:rPr>
            </w:pPr>
          </w:p>
        </w:tc>
        <w:tc>
          <w:tcPr>
            <w:tcW w:w="2056" w:type="pct"/>
            <w:shd w:val="clear" w:color="auto" w:fill="D9D9D9"/>
          </w:tcPr>
          <w:p w:rsidR="004470BC" w:rsidRPr="00856BFF" w:rsidRDefault="004470BC" w:rsidP="00657443">
            <w:pPr>
              <w:pStyle w:val="TableArialNarrow"/>
              <w:rPr>
                <w:rFonts w:ascii="Arial" w:hAnsi="Arial" w:cs="Arial"/>
              </w:rPr>
            </w:pPr>
            <w:r w:rsidRPr="00856BFF">
              <w:rPr>
                <w:rFonts w:ascii="Arial" w:hAnsi="Arial" w:cs="Arial"/>
              </w:rPr>
              <w:t>Chlorine and compounds</w:t>
            </w:r>
          </w:p>
        </w:tc>
        <w:tc>
          <w:tcPr>
            <w:tcW w:w="889" w:type="pct"/>
            <w:shd w:val="pct5" w:color="auto" w:fill="FFFFFF"/>
          </w:tcPr>
          <w:p w:rsidR="004470BC" w:rsidRPr="00856BFF" w:rsidRDefault="004470BC" w:rsidP="00657443">
            <w:pPr>
              <w:pStyle w:val="TableArialNarrow"/>
              <w:jc w:val="center"/>
              <w:rPr>
                <w:rFonts w:ascii="Arial" w:hAnsi="Arial" w:cs="Arial"/>
              </w:rPr>
            </w:pPr>
            <w:r w:rsidRPr="00856BFF">
              <w:rPr>
                <w:rFonts w:ascii="Arial" w:hAnsi="Arial" w:cs="Arial"/>
              </w:rPr>
              <w:t>N/A</w:t>
            </w:r>
          </w:p>
        </w:tc>
        <w:tc>
          <w:tcPr>
            <w:tcW w:w="1523" w:type="pct"/>
            <w:shd w:val="pct12" w:color="auto" w:fill="FFFFFF"/>
          </w:tcPr>
          <w:p w:rsidR="004470BC" w:rsidRPr="00856BFF" w:rsidRDefault="004470BC" w:rsidP="00657443">
            <w:pPr>
              <w:pStyle w:val="TableArialNarrow"/>
              <w:jc w:val="center"/>
              <w:rPr>
                <w:rFonts w:ascii="Arial" w:hAnsi="Arial" w:cs="Arial"/>
              </w:rPr>
            </w:pPr>
            <w:r w:rsidRPr="00856BFF">
              <w:rPr>
                <w:rFonts w:ascii="Arial" w:hAnsi="Arial" w:cs="Arial"/>
              </w:rPr>
              <w:t>1</w:t>
            </w:r>
          </w:p>
        </w:tc>
      </w:tr>
      <w:tr w:rsidR="004470BC" w:rsidRPr="00856BFF" w:rsidTr="00657443">
        <w:trPr>
          <w:trHeight w:val="260"/>
        </w:trPr>
        <w:tc>
          <w:tcPr>
            <w:tcW w:w="532" w:type="pct"/>
            <w:shd w:val="clear" w:color="auto" w:fill="D9D9D9"/>
          </w:tcPr>
          <w:p w:rsidR="004470BC" w:rsidRPr="00856BFF" w:rsidRDefault="004470BC" w:rsidP="00657443">
            <w:pPr>
              <w:pStyle w:val="TableArialNarrow"/>
              <w:rPr>
                <w:rFonts w:ascii="Arial" w:hAnsi="Arial" w:cs="Arial"/>
              </w:rPr>
            </w:pPr>
          </w:p>
        </w:tc>
        <w:tc>
          <w:tcPr>
            <w:tcW w:w="2056" w:type="pct"/>
            <w:shd w:val="clear" w:color="auto" w:fill="D9D9D9"/>
          </w:tcPr>
          <w:p w:rsidR="004470BC" w:rsidRPr="00856BFF" w:rsidRDefault="004470BC" w:rsidP="00657443">
            <w:pPr>
              <w:pStyle w:val="TableArialNarrow"/>
              <w:rPr>
                <w:rFonts w:ascii="Arial" w:hAnsi="Arial" w:cs="Arial"/>
              </w:rPr>
            </w:pPr>
            <w:r w:rsidRPr="00856BFF">
              <w:rPr>
                <w:rFonts w:ascii="Arial" w:hAnsi="Arial" w:cs="Arial"/>
              </w:rPr>
              <w:t>Chlorine dioxide</w:t>
            </w:r>
          </w:p>
        </w:tc>
        <w:tc>
          <w:tcPr>
            <w:tcW w:w="889" w:type="pct"/>
            <w:shd w:val="pct5" w:color="auto" w:fill="FFFFFF"/>
          </w:tcPr>
          <w:p w:rsidR="004470BC" w:rsidRPr="00856BFF" w:rsidRDefault="004470BC" w:rsidP="00657443">
            <w:pPr>
              <w:pStyle w:val="TableArialNarrow"/>
              <w:jc w:val="center"/>
              <w:rPr>
                <w:rFonts w:ascii="Arial" w:hAnsi="Arial" w:cs="Arial"/>
              </w:rPr>
            </w:pPr>
            <w:r w:rsidRPr="00856BFF">
              <w:rPr>
                <w:rFonts w:ascii="Arial" w:hAnsi="Arial" w:cs="Arial"/>
              </w:rPr>
              <w:t>10049-04-4</w:t>
            </w:r>
          </w:p>
        </w:tc>
        <w:tc>
          <w:tcPr>
            <w:tcW w:w="1523" w:type="pct"/>
            <w:shd w:val="pct12" w:color="auto" w:fill="FFFFFF"/>
          </w:tcPr>
          <w:p w:rsidR="004470BC" w:rsidRPr="00856BFF" w:rsidRDefault="004470BC" w:rsidP="00657443">
            <w:pPr>
              <w:pStyle w:val="TableArialNarrow"/>
              <w:jc w:val="center"/>
              <w:rPr>
                <w:rFonts w:ascii="Arial" w:hAnsi="Arial" w:cs="Arial"/>
              </w:rPr>
            </w:pPr>
            <w:r w:rsidRPr="00856BFF">
              <w:rPr>
                <w:rFonts w:ascii="Arial" w:hAnsi="Arial" w:cs="Arial"/>
              </w:rPr>
              <w:t>1</w:t>
            </w:r>
          </w:p>
        </w:tc>
      </w:tr>
      <w:tr w:rsidR="004470BC" w:rsidRPr="00856BFF" w:rsidTr="00657443">
        <w:trPr>
          <w:trHeight w:val="260"/>
        </w:trPr>
        <w:tc>
          <w:tcPr>
            <w:tcW w:w="532" w:type="pct"/>
            <w:shd w:val="clear" w:color="auto" w:fill="D9D9D9"/>
          </w:tcPr>
          <w:p w:rsidR="004470BC" w:rsidRPr="00856BFF" w:rsidRDefault="004470BC" w:rsidP="00657443">
            <w:pPr>
              <w:pStyle w:val="TableArialNarrow"/>
              <w:rPr>
                <w:rFonts w:ascii="Arial" w:hAnsi="Arial" w:cs="Arial"/>
              </w:rPr>
            </w:pPr>
          </w:p>
        </w:tc>
        <w:tc>
          <w:tcPr>
            <w:tcW w:w="2056" w:type="pct"/>
            <w:shd w:val="clear" w:color="auto" w:fill="D9D9D9"/>
          </w:tcPr>
          <w:p w:rsidR="004470BC" w:rsidRPr="00856BFF" w:rsidRDefault="004470BC" w:rsidP="00657443">
            <w:pPr>
              <w:pStyle w:val="TableArialNarrow"/>
              <w:rPr>
                <w:rFonts w:ascii="Arial" w:hAnsi="Arial" w:cs="Arial"/>
              </w:rPr>
            </w:pPr>
            <w:r w:rsidRPr="00856BFF">
              <w:rPr>
                <w:rFonts w:ascii="Arial" w:hAnsi="Arial" w:cs="Arial"/>
              </w:rPr>
              <w:t>Chloroethane (ethyl chloride)</w:t>
            </w:r>
          </w:p>
        </w:tc>
        <w:tc>
          <w:tcPr>
            <w:tcW w:w="889" w:type="pct"/>
            <w:shd w:val="pct5" w:color="auto" w:fill="FFFFFF"/>
          </w:tcPr>
          <w:p w:rsidR="004470BC" w:rsidRPr="00856BFF" w:rsidRDefault="004470BC" w:rsidP="00657443">
            <w:pPr>
              <w:pStyle w:val="TableArialNarrow"/>
              <w:jc w:val="center"/>
              <w:rPr>
                <w:rFonts w:ascii="Arial" w:hAnsi="Arial" w:cs="Arial"/>
              </w:rPr>
            </w:pPr>
            <w:r w:rsidRPr="00856BFF">
              <w:rPr>
                <w:rFonts w:ascii="Arial" w:hAnsi="Arial" w:cs="Arial"/>
              </w:rPr>
              <w:t>75-00-3</w:t>
            </w:r>
          </w:p>
        </w:tc>
        <w:tc>
          <w:tcPr>
            <w:tcW w:w="1523" w:type="pct"/>
            <w:shd w:val="pct12" w:color="auto" w:fill="FFFFFF"/>
          </w:tcPr>
          <w:p w:rsidR="004470BC" w:rsidRPr="00856BFF" w:rsidRDefault="004470BC" w:rsidP="00657443">
            <w:pPr>
              <w:pStyle w:val="TableArialNarrow"/>
              <w:jc w:val="center"/>
              <w:rPr>
                <w:rFonts w:ascii="Arial" w:hAnsi="Arial" w:cs="Arial"/>
              </w:rPr>
            </w:pPr>
            <w:r w:rsidRPr="00856BFF">
              <w:rPr>
                <w:rFonts w:ascii="Arial" w:hAnsi="Arial" w:cs="Arial"/>
              </w:rPr>
              <w:t>1</w:t>
            </w:r>
          </w:p>
        </w:tc>
      </w:tr>
      <w:tr w:rsidR="004470BC" w:rsidRPr="00856BFF" w:rsidTr="00657443">
        <w:trPr>
          <w:trHeight w:val="260"/>
        </w:trPr>
        <w:tc>
          <w:tcPr>
            <w:tcW w:w="532" w:type="pct"/>
            <w:shd w:val="clear" w:color="auto" w:fill="D9D9D9"/>
          </w:tcPr>
          <w:p w:rsidR="004470BC" w:rsidRPr="00856BFF" w:rsidRDefault="004470BC" w:rsidP="00657443">
            <w:pPr>
              <w:pStyle w:val="TableArialNarrow"/>
              <w:rPr>
                <w:rFonts w:ascii="Arial" w:hAnsi="Arial" w:cs="Arial"/>
              </w:rPr>
            </w:pPr>
          </w:p>
        </w:tc>
        <w:tc>
          <w:tcPr>
            <w:tcW w:w="2056" w:type="pct"/>
            <w:shd w:val="clear" w:color="auto" w:fill="D9D9D9"/>
          </w:tcPr>
          <w:p w:rsidR="004470BC" w:rsidRPr="00856BFF" w:rsidRDefault="004470BC" w:rsidP="00657443">
            <w:pPr>
              <w:pStyle w:val="TableArialNarrow"/>
              <w:rPr>
                <w:rFonts w:ascii="Arial" w:hAnsi="Arial" w:cs="Arial"/>
              </w:rPr>
            </w:pPr>
            <w:r w:rsidRPr="00856BFF">
              <w:rPr>
                <w:rFonts w:ascii="Arial" w:hAnsi="Arial" w:cs="Arial"/>
              </w:rPr>
              <w:t>Chloroform (trichloromethane)</w:t>
            </w:r>
          </w:p>
        </w:tc>
        <w:tc>
          <w:tcPr>
            <w:tcW w:w="889" w:type="pct"/>
            <w:shd w:val="pct5" w:color="auto" w:fill="FFFFFF"/>
          </w:tcPr>
          <w:p w:rsidR="004470BC" w:rsidRPr="00856BFF" w:rsidRDefault="004470BC" w:rsidP="00657443">
            <w:pPr>
              <w:pStyle w:val="TableArialNarrow"/>
              <w:jc w:val="center"/>
              <w:rPr>
                <w:rFonts w:ascii="Arial" w:hAnsi="Arial" w:cs="Arial"/>
              </w:rPr>
            </w:pPr>
            <w:r w:rsidRPr="00856BFF">
              <w:rPr>
                <w:rFonts w:ascii="Arial" w:hAnsi="Arial" w:cs="Arial"/>
              </w:rPr>
              <w:t>67-66-3</w:t>
            </w:r>
          </w:p>
        </w:tc>
        <w:tc>
          <w:tcPr>
            <w:tcW w:w="1523" w:type="pct"/>
            <w:shd w:val="pct12" w:color="auto" w:fill="FFFFFF"/>
          </w:tcPr>
          <w:p w:rsidR="004470BC" w:rsidRPr="00856BFF" w:rsidRDefault="004470BC" w:rsidP="00657443">
            <w:pPr>
              <w:pStyle w:val="TableArialNarrow"/>
              <w:jc w:val="center"/>
              <w:rPr>
                <w:rFonts w:ascii="Arial" w:hAnsi="Arial" w:cs="Arial"/>
              </w:rPr>
            </w:pPr>
            <w:r w:rsidRPr="00856BFF">
              <w:rPr>
                <w:rFonts w:ascii="Arial" w:hAnsi="Arial" w:cs="Arial"/>
              </w:rPr>
              <w:t>1</w:t>
            </w:r>
          </w:p>
        </w:tc>
      </w:tr>
      <w:tr w:rsidR="004470BC" w:rsidRPr="00856BFF" w:rsidTr="00657443">
        <w:trPr>
          <w:trHeight w:val="260"/>
        </w:trPr>
        <w:tc>
          <w:tcPr>
            <w:tcW w:w="532" w:type="pct"/>
            <w:shd w:val="clear" w:color="auto" w:fill="D9D9D9"/>
          </w:tcPr>
          <w:p w:rsidR="004470BC" w:rsidRPr="00856BFF" w:rsidRDefault="004470BC" w:rsidP="00657443">
            <w:pPr>
              <w:pStyle w:val="TableArialNarrow"/>
              <w:rPr>
                <w:rFonts w:ascii="Arial" w:hAnsi="Arial" w:cs="Arial"/>
              </w:rPr>
            </w:pPr>
          </w:p>
        </w:tc>
        <w:tc>
          <w:tcPr>
            <w:tcW w:w="2056" w:type="pct"/>
            <w:shd w:val="clear" w:color="auto" w:fill="D9D9D9"/>
          </w:tcPr>
          <w:p w:rsidR="004470BC" w:rsidRPr="00856BFF" w:rsidRDefault="004470BC" w:rsidP="00657443">
            <w:pPr>
              <w:pStyle w:val="TableArialNarrow"/>
              <w:rPr>
                <w:rFonts w:ascii="Arial" w:hAnsi="Arial" w:cs="Arial"/>
              </w:rPr>
            </w:pPr>
            <w:r w:rsidRPr="00856BFF">
              <w:rPr>
                <w:rFonts w:ascii="Arial" w:hAnsi="Arial" w:cs="Arial"/>
              </w:rPr>
              <w:t xml:space="preserve">Chlorophenols (di, tri, tetra) </w:t>
            </w:r>
          </w:p>
        </w:tc>
        <w:tc>
          <w:tcPr>
            <w:tcW w:w="889" w:type="pct"/>
            <w:shd w:val="pct5" w:color="auto" w:fill="FFFFFF"/>
          </w:tcPr>
          <w:p w:rsidR="004470BC" w:rsidRPr="00856BFF" w:rsidRDefault="004470BC" w:rsidP="00657443">
            <w:pPr>
              <w:pStyle w:val="TableArialNarrow"/>
              <w:jc w:val="center"/>
              <w:rPr>
                <w:rFonts w:ascii="Arial" w:hAnsi="Arial" w:cs="Arial"/>
              </w:rPr>
            </w:pPr>
            <w:r w:rsidRPr="00856BFF">
              <w:rPr>
                <w:rFonts w:ascii="Arial" w:hAnsi="Arial" w:cs="Arial"/>
              </w:rPr>
              <w:t>N/A</w:t>
            </w:r>
          </w:p>
        </w:tc>
        <w:tc>
          <w:tcPr>
            <w:tcW w:w="1523" w:type="pct"/>
            <w:shd w:val="pct12" w:color="auto" w:fill="FFFFFF"/>
          </w:tcPr>
          <w:p w:rsidR="004470BC" w:rsidRPr="00856BFF" w:rsidRDefault="004470BC" w:rsidP="00657443">
            <w:pPr>
              <w:pStyle w:val="TableArialNarrow"/>
              <w:jc w:val="center"/>
              <w:rPr>
                <w:rFonts w:ascii="Arial" w:hAnsi="Arial" w:cs="Arial"/>
              </w:rPr>
            </w:pPr>
            <w:r w:rsidRPr="00856BFF">
              <w:rPr>
                <w:rFonts w:ascii="Arial" w:hAnsi="Arial" w:cs="Arial"/>
              </w:rPr>
              <w:t>1</w:t>
            </w:r>
          </w:p>
        </w:tc>
      </w:tr>
      <w:tr w:rsidR="004470BC" w:rsidRPr="00856BFF" w:rsidTr="00657443">
        <w:trPr>
          <w:trHeight w:val="260"/>
        </w:trPr>
        <w:tc>
          <w:tcPr>
            <w:tcW w:w="532" w:type="pct"/>
            <w:shd w:val="clear" w:color="auto" w:fill="D9D9D9"/>
          </w:tcPr>
          <w:p w:rsidR="004470BC" w:rsidRPr="00856BFF" w:rsidRDefault="004470BC" w:rsidP="00657443">
            <w:pPr>
              <w:pStyle w:val="TableArialNarrow"/>
              <w:rPr>
                <w:rFonts w:ascii="Arial" w:hAnsi="Arial" w:cs="Arial"/>
              </w:rPr>
            </w:pPr>
          </w:p>
        </w:tc>
        <w:tc>
          <w:tcPr>
            <w:tcW w:w="2056" w:type="pct"/>
            <w:shd w:val="clear" w:color="auto" w:fill="D9D9D9"/>
          </w:tcPr>
          <w:p w:rsidR="004470BC" w:rsidRPr="00856BFF" w:rsidRDefault="004470BC" w:rsidP="00657443">
            <w:pPr>
              <w:pStyle w:val="TableArialNarrow"/>
              <w:rPr>
                <w:rFonts w:ascii="Arial" w:hAnsi="Arial" w:cs="Arial"/>
              </w:rPr>
            </w:pPr>
            <w:r w:rsidRPr="00856BFF">
              <w:rPr>
                <w:rFonts w:ascii="Arial" w:hAnsi="Arial" w:cs="Arial"/>
              </w:rPr>
              <w:t>Chromium (III) compounds</w:t>
            </w:r>
          </w:p>
        </w:tc>
        <w:tc>
          <w:tcPr>
            <w:tcW w:w="889" w:type="pct"/>
            <w:shd w:val="pct5" w:color="auto" w:fill="FFFFFF"/>
          </w:tcPr>
          <w:p w:rsidR="004470BC" w:rsidRPr="00856BFF" w:rsidRDefault="004470BC" w:rsidP="00657443">
            <w:pPr>
              <w:pStyle w:val="TableArialNarrow"/>
              <w:jc w:val="center"/>
              <w:rPr>
                <w:rFonts w:ascii="Arial" w:hAnsi="Arial" w:cs="Arial"/>
              </w:rPr>
            </w:pPr>
            <w:r w:rsidRPr="00856BFF">
              <w:rPr>
                <w:rFonts w:ascii="Arial" w:hAnsi="Arial" w:cs="Arial"/>
              </w:rPr>
              <w:t>7440-47-3</w:t>
            </w:r>
          </w:p>
        </w:tc>
        <w:tc>
          <w:tcPr>
            <w:tcW w:w="1523" w:type="pct"/>
            <w:shd w:val="pct12" w:color="auto" w:fill="FFFFFF"/>
          </w:tcPr>
          <w:p w:rsidR="004470BC" w:rsidRPr="00856BFF" w:rsidRDefault="004470BC" w:rsidP="00657443">
            <w:pPr>
              <w:pStyle w:val="TableArialNarrow"/>
              <w:jc w:val="center"/>
              <w:rPr>
                <w:rFonts w:ascii="Arial" w:hAnsi="Arial" w:cs="Arial"/>
              </w:rPr>
            </w:pPr>
            <w:r w:rsidRPr="00856BFF">
              <w:rPr>
                <w:rFonts w:ascii="Arial" w:hAnsi="Arial" w:cs="Arial"/>
              </w:rPr>
              <w:t>1 &amp; 2b</w:t>
            </w:r>
          </w:p>
        </w:tc>
      </w:tr>
      <w:tr w:rsidR="004470BC" w:rsidRPr="00856BFF" w:rsidTr="00657443">
        <w:trPr>
          <w:trHeight w:val="260"/>
        </w:trPr>
        <w:tc>
          <w:tcPr>
            <w:tcW w:w="532" w:type="pct"/>
            <w:shd w:val="clear" w:color="auto" w:fill="D9D9D9"/>
          </w:tcPr>
          <w:p w:rsidR="004470BC" w:rsidRPr="00856BFF" w:rsidRDefault="004470BC" w:rsidP="00657443">
            <w:pPr>
              <w:pStyle w:val="TableArialNarrow"/>
              <w:rPr>
                <w:rFonts w:ascii="Arial" w:hAnsi="Arial" w:cs="Arial"/>
              </w:rPr>
            </w:pPr>
          </w:p>
        </w:tc>
        <w:tc>
          <w:tcPr>
            <w:tcW w:w="2056" w:type="pct"/>
            <w:shd w:val="clear" w:color="auto" w:fill="D9D9D9"/>
          </w:tcPr>
          <w:p w:rsidR="004470BC" w:rsidRPr="00856BFF" w:rsidRDefault="004470BC" w:rsidP="00657443">
            <w:pPr>
              <w:pStyle w:val="TableArialNarrow"/>
              <w:rPr>
                <w:rFonts w:ascii="Arial" w:hAnsi="Arial" w:cs="Arial"/>
              </w:rPr>
            </w:pPr>
            <w:r w:rsidRPr="00856BFF">
              <w:rPr>
                <w:rFonts w:ascii="Arial" w:hAnsi="Arial" w:cs="Arial"/>
              </w:rPr>
              <w:t>Chromium (VI) compounds</w:t>
            </w:r>
          </w:p>
        </w:tc>
        <w:tc>
          <w:tcPr>
            <w:tcW w:w="889" w:type="pct"/>
            <w:shd w:val="pct5" w:color="auto" w:fill="FFFFFF"/>
          </w:tcPr>
          <w:p w:rsidR="004470BC" w:rsidRPr="00856BFF" w:rsidRDefault="004470BC" w:rsidP="00657443">
            <w:pPr>
              <w:pStyle w:val="TableArialNarrow"/>
              <w:jc w:val="center"/>
              <w:rPr>
                <w:rFonts w:ascii="Arial" w:hAnsi="Arial" w:cs="Arial"/>
              </w:rPr>
            </w:pPr>
            <w:r w:rsidRPr="00856BFF">
              <w:rPr>
                <w:rFonts w:ascii="Arial" w:hAnsi="Arial" w:cs="Arial"/>
              </w:rPr>
              <w:t>7440-47-3</w:t>
            </w:r>
          </w:p>
        </w:tc>
        <w:tc>
          <w:tcPr>
            <w:tcW w:w="1523" w:type="pct"/>
            <w:shd w:val="pct12" w:color="auto" w:fill="FFFFFF"/>
          </w:tcPr>
          <w:p w:rsidR="004470BC" w:rsidRPr="00856BFF" w:rsidRDefault="004470BC" w:rsidP="00657443">
            <w:pPr>
              <w:pStyle w:val="TableArialNarrow"/>
              <w:jc w:val="center"/>
              <w:rPr>
                <w:rFonts w:ascii="Arial" w:hAnsi="Arial" w:cs="Arial"/>
              </w:rPr>
            </w:pPr>
            <w:r w:rsidRPr="00856BFF">
              <w:rPr>
                <w:rFonts w:ascii="Arial" w:hAnsi="Arial" w:cs="Arial"/>
              </w:rPr>
              <w:t>1 &amp; 2b</w:t>
            </w:r>
          </w:p>
        </w:tc>
      </w:tr>
      <w:tr w:rsidR="004470BC" w:rsidRPr="00856BFF" w:rsidTr="00657443">
        <w:trPr>
          <w:trHeight w:val="260"/>
        </w:trPr>
        <w:tc>
          <w:tcPr>
            <w:tcW w:w="532" w:type="pct"/>
            <w:shd w:val="clear" w:color="auto" w:fill="D9D9D9"/>
          </w:tcPr>
          <w:p w:rsidR="004470BC" w:rsidRPr="00856BFF" w:rsidRDefault="004470BC" w:rsidP="00657443">
            <w:pPr>
              <w:pStyle w:val="TableArialNarrow"/>
              <w:jc w:val="right"/>
              <w:rPr>
                <w:rFonts w:ascii="Arial" w:hAnsi="Arial" w:cs="Arial"/>
              </w:rPr>
            </w:pPr>
          </w:p>
        </w:tc>
        <w:tc>
          <w:tcPr>
            <w:tcW w:w="2056" w:type="pct"/>
            <w:shd w:val="clear" w:color="auto" w:fill="D9D9D9"/>
          </w:tcPr>
          <w:p w:rsidR="004470BC" w:rsidRPr="00856BFF" w:rsidRDefault="004470BC" w:rsidP="00657443">
            <w:pPr>
              <w:pStyle w:val="TableArialNarrow"/>
              <w:rPr>
                <w:rFonts w:ascii="Arial" w:hAnsi="Arial" w:cs="Arial"/>
              </w:rPr>
            </w:pPr>
            <w:r w:rsidRPr="00856BFF">
              <w:rPr>
                <w:rFonts w:ascii="Arial" w:hAnsi="Arial" w:cs="Arial"/>
              </w:rPr>
              <w:t>Cobalt and compounds</w:t>
            </w:r>
          </w:p>
        </w:tc>
        <w:tc>
          <w:tcPr>
            <w:tcW w:w="889" w:type="pct"/>
            <w:shd w:val="pct5" w:color="auto" w:fill="FFFFFF"/>
          </w:tcPr>
          <w:p w:rsidR="004470BC" w:rsidRPr="00856BFF" w:rsidRDefault="004470BC" w:rsidP="00657443">
            <w:pPr>
              <w:pStyle w:val="TableArialNarrow"/>
              <w:jc w:val="center"/>
              <w:rPr>
                <w:rFonts w:ascii="Arial" w:hAnsi="Arial" w:cs="Arial"/>
              </w:rPr>
            </w:pPr>
            <w:r w:rsidRPr="00856BFF">
              <w:rPr>
                <w:rFonts w:ascii="Arial" w:hAnsi="Arial" w:cs="Arial"/>
              </w:rPr>
              <w:t>7440-48-4</w:t>
            </w:r>
          </w:p>
        </w:tc>
        <w:tc>
          <w:tcPr>
            <w:tcW w:w="1523" w:type="pct"/>
            <w:shd w:val="pct12" w:color="auto" w:fill="FFFFFF"/>
          </w:tcPr>
          <w:p w:rsidR="004470BC" w:rsidRPr="00856BFF" w:rsidRDefault="004470BC" w:rsidP="00657443">
            <w:pPr>
              <w:pStyle w:val="TableArialNarrow"/>
              <w:jc w:val="center"/>
              <w:rPr>
                <w:rFonts w:ascii="Arial" w:hAnsi="Arial" w:cs="Arial"/>
              </w:rPr>
            </w:pPr>
            <w:r w:rsidRPr="00856BFF">
              <w:rPr>
                <w:rFonts w:ascii="Arial" w:hAnsi="Arial" w:cs="Arial"/>
              </w:rPr>
              <w:t>1</w:t>
            </w:r>
          </w:p>
        </w:tc>
      </w:tr>
      <w:tr w:rsidR="004470BC" w:rsidRPr="00856BFF" w:rsidTr="00657443">
        <w:trPr>
          <w:trHeight w:val="260"/>
        </w:trPr>
        <w:tc>
          <w:tcPr>
            <w:tcW w:w="532" w:type="pct"/>
            <w:shd w:val="clear" w:color="auto" w:fill="D9D9D9"/>
          </w:tcPr>
          <w:p w:rsidR="004470BC" w:rsidRPr="00856BFF" w:rsidRDefault="004470BC" w:rsidP="00657443">
            <w:pPr>
              <w:pStyle w:val="TableArialNarrow"/>
              <w:jc w:val="right"/>
              <w:rPr>
                <w:rFonts w:ascii="Arial" w:hAnsi="Arial" w:cs="Arial"/>
              </w:rPr>
            </w:pPr>
          </w:p>
        </w:tc>
        <w:tc>
          <w:tcPr>
            <w:tcW w:w="2056" w:type="pct"/>
            <w:shd w:val="clear" w:color="auto" w:fill="D9D9D9"/>
          </w:tcPr>
          <w:p w:rsidR="004470BC" w:rsidRPr="00856BFF" w:rsidRDefault="004470BC" w:rsidP="00657443">
            <w:pPr>
              <w:pStyle w:val="TableArialNarrow"/>
              <w:rPr>
                <w:rFonts w:ascii="Arial" w:hAnsi="Arial" w:cs="Arial"/>
              </w:rPr>
            </w:pPr>
            <w:r w:rsidRPr="00856BFF">
              <w:rPr>
                <w:rFonts w:ascii="Arial" w:hAnsi="Arial" w:cs="Arial"/>
              </w:rPr>
              <w:t>Copper and compounds</w:t>
            </w:r>
          </w:p>
        </w:tc>
        <w:tc>
          <w:tcPr>
            <w:tcW w:w="889" w:type="pct"/>
            <w:shd w:val="pct5" w:color="auto" w:fill="FFFFFF"/>
          </w:tcPr>
          <w:p w:rsidR="004470BC" w:rsidRPr="00856BFF" w:rsidRDefault="004470BC" w:rsidP="00657443">
            <w:pPr>
              <w:pStyle w:val="TableArialNarrow"/>
              <w:jc w:val="center"/>
              <w:rPr>
                <w:rFonts w:ascii="Arial" w:hAnsi="Arial" w:cs="Arial"/>
              </w:rPr>
            </w:pPr>
            <w:r w:rsidRPr="00856BFF">
              <w:rPr>
                <w:rFonts w:ascii="Arial" w:hAnsi="Arial" w:cs="Arial"/>
              </w:rPr>
              <w:t>7440-50-8</w:t>
            </w:r>
          </w:p>
        </w:tc>
        <w:tc>
          <w:tcPr>
            <w:tcW w:w="1523" w:type="pct"/>
            <w:shd w:val="pct12" w:color="auto" w:fill="FFFFFF"/>
          </w:tcPr>
          <w:p w:rsidR="004470BC" w:rsidRPr="00856BFF" w:rsidRDefault="004470BC" w:rsidP="00657443">
            <w:pPr>
              <w:pStyle w:val="TableArialNarrow"/>
              <w:jc w:val="center"/>
              <w:rPr>
                <w:rFonts w:ascii="Arial" w:hAnsi="Arial" w:cs="Arial"/>
              </w:rPr>
            </w:pPr>
            <w:r w:rsidRPr="00856BFF">
              <w:rPr>
                <w:rFonts w:ascii="Arial" w:hAnsi="Arial" w:cs="Arial"/>
              </w:rPr>
              <w:t>1 &amp; 2b</w:t>
            </w:r>
          </w:p>
        </w:tc>
      </w:tr>
      <w:tr w:rsidR="004470BC" w:rsidRPr="00856BFF" w:rsidTr="00657443">
        <w:trPr>
          <w:trHeight w:val="260"/>
        </w:trPr>
        <w:tc>
          <w:tcPr>
            <w:tcW w:w="532" w:type="pct"/>
            <w:shd w:val="clear" w:color="auto" w:fill="D9D9D9"/>
          </w:tcPr>
          <w:p w:rsidR="004470BC" w:rsidRPr="00856BFF" w:rsidRDefault="004470BC" w:rsidP="00657443">
            <w:pPr>
              <w:pStyle w:val="TableArialNarrow"/>
              <w:jc w:val="center"/>
              <w:rPr>
                <w:rFonts w:ascii="Arial" w:hAnsi="Arial" w:cs="Arial"/>
              </w:rPr>
            </w:pPr>
          </w:p>
        </w:tc>
        <w:tc>
          <w:tcPr>
            <w:tcW w:w="2056" w:type="pct"/>
            <w:shd w:val="clear" w:color="auto" w:fill="D9D9D9"/>
          </w:tcPr>
          <w:p w:rsidR="004470BC" w:rsidRPr="00856BFF" w:rsidRDefault="004470BC" w:rsidP="00657443">
            <w:pPr>
              <w:pStyle w:val="TableArialNarrow"/>
              <w:rPr>
                <w:rFonts w:ascii="Arial" w:hAnsi="Arial" w:cs="Arial"/>
              </w:rPr>
            </w:pPr>
            <w:r w:rsidRPr="00856BFF">
              <w:rPr>
                <w:rFonts w:ascii="Arial" w:hAnsi="Arial" w:cs="Arial"/>
              </w:rPr>
              <w:t>Cumene (1-methylethylbenzene)</w:t>
            </w:r>
          </w:p>
        </w:tc>
        <w:tc>
          <w:tcPr>
            <w:tcW w:w="889" w:type="pct"/>
            <w:shd w:val="pct5" w:color="auto" w:fill="FFFFFF"/>
          </w:tcPr>
          <w:p w:rsidR="004470BC" w:rsidRPr="00856BFF" w:rsidRDefault="004470BC" w:rsidP="00657443">
            <w:pPr>
              <w:pStyle w:val="TableArialNarrow"/>
              <w:jc w:val="center"/>
              <w:rPr>
                <w:rFonts w:ascii="Arial" w:hAnsi="Arial" w:cs="Arial"/>
              </w:rPr>
            </w:pPr>
            <w:r w:rsidRPr="00856BFF">
              <w:rPr>
                <w:rFonts w:ascii="Arial" w:hAnsi="Arial" w:cs="Arial"/>
              </w:rPr>
              <w:t>98-82-8</w:t>
            </w:r>
          </w:p>
        </w:tc>
        <w:tc>
          <w:tcPr>
            <w:tcW w:w="1523" w:type="pct"/>
            <w:shd w:val="pct12" w:color="auto" w:fill="FFFFFF"/>
          </w:tcPr>
          <w:p w:rsidR="004470BC" w:rsidRPr="00856BFF" w:rsidRDefault="004470BC" w:rsidP="00657443">
            <w:pPr>
              <w:pStyle w:val="TableArialNarrow"/>
              <w:jc w:val="center"/>
              <w:rPr>
                <w:rFonts w:ascii="Arial" w:hAnsi="Arial" w:cs="Arial"/>
              </w:rPr>
            </w:pPr>
            <w:r w:rsidRPr="00856BFF">
              <w:rPr>
                <w:rFonts w:ascii="Arial" w:hAnsi="Arial" w:cs="Arial"/>
              </w:rPr>
              <w:t>1</w:t>
            </w:r>
          </w:p>
        </w:tc>
      </w:tr>
      <w:tr w:rsidR="004470BC" w:rsidRPr="00856BFF" w:rsidTr="00657443">
        <w:trPr>
          <w:trHeight w:val="260"/>
        </w:trPr>
        <w:tc>
          <w:tcPr>
            <w:tcW w:w="532" w:type="pct"/>
            <w:shd w:val="clear" w:color="auto" w:fill="D9D9D9"/>
          </w:tcPr>
          <w:p w:rsidR="004470BC" w:rsidRPr="00856BFF" w:rsidRDefault="004470BC" w:rsidP="00657443">
            <w:pPr>
              <w:pStyle w:val="TableArialNarrow"/>
              <w:jc w:val="right"/>
              <w:rPr>
                <w:rFonts w:ascii="Arial" w:hAnsi="Arial" w:cs="Arial"/>
              </w:rPr>
            </w:pPr>
          </w:p>
        </w:tc>
        <w:tc>
          <w:tcPr>
            <w:tcW w:w="2056" w:type="pct"/>
            <w:shd w:val="clear" w:color="auto" w:fill="D9D9D9"/>
          </w:tcPr>
          <w:p w:rsidR="004470BC" w:rsidRPr="00856BFF" w:rsidRDefault="004470BC" w:rsidP="00657443">
            <w:pPr>
              <w:pStyle w:val="TableArialNarrow"/>
              <w:rPr>
                <w:rFonts w:ascii="Arial" w:hAnsi="Arial" w:cs="Arial"/>
              </w:rPr>
            </w:pPr>
            <w:r w:rsidRPr="00856BFF">
              <w:rPr>
                <w:rFonts w:ascii="Arial" w:hAnsi="Arial" w:cs="Arial"/>
              </w:rPr>
              <w:t>Cyanide (inorganic) compounds</w:t>
            </w:r>
          </w:p>
        </w:tc>
        <w:tc>
          <w:tcPr>
            <w:tcW w:w="889" w:type="pct"/>
            <w:shd w:val="pct5" w:color="auto" w:fill="FFFFFF"/>
          </w:tcPr>
          <w:p w:rsidR="004470BC" w:rsidRPr="00856BFF" w:rsidRDefault="004470BC" w:rsidP="00657443">
            <w:pPr>
              <w:pStyle w:val="TableArialNarrow"/>
              <w:jc w:val="center"/>
              <w:rPr>
                <w:rFonts w:ascii="Arial" w:hAnsi="Arial" w:cs="Arial"/>
              </w:rPr>
            </w:pPr>
            <w:r w:rsidRPr="00856BFF">
              <w:rPr>
                <w:rFonts w:ascii="Arial" w:hAnsi="Arial" w:cs="Arial"/>
              </w:rPr>
              <w:t>N/A</w:t>
            </w:r>
          </w:p>
        </w:tc>
        <w:tc>
          <w:tcPr>
            <w:tcW w:w="1523" w:type="pct"/>
            <w:shd w:val="pct12" w:color="auto" w:fill="FFFFFF"/>
          </w:tcPr>
          <w:p w:rsidR="004470BC" w:rsidRPr="00856BFF" w:rsidRDefault="004470BC" w:rsidP="00657443">
            <w:pPr>
              <w:pStyle w:val="TableArialNarrow"/>
              <w:jc w:val="center"/>
              <w:rPr>
                <w:rFonts w:ascii="Arial" w:hAnsi="Arial" w:cs="Arial"/>
              </w:rPr>
            </w:pPr>
            <w:r w:rsidRPr="00856BFF">
              <w:rPr>
                <w:rFonts w:ascii="Arial" w:hAnsi="Arial" w:cs="Arial"/>
              </w:rPr>
              <w:t>1</w:t>
            </w:r>
          </w:p>
        </w:tc>
      </w:tr>
      <w:tr w:rsidR="004470BC" w:rsidRPr="00856BFF" w:rsidTr="00657443">
        <w:trPr>
          <w:trHeight w:val="260"/>
        </w:trPr>
        <w:tc>
          <w:tcPr>
            <w:tcW w:w="532" w:type="pct"/>
            <w:shd w:val="clear" w:color="auto" w:fill="D9D9D9"/>
          </w:tcPr>
          <w:p w:rsidR="004470BC" w:rsidRPr="00856BFF" w:rsidRDefault="004470BC" w:rsidP="00657443">
            <w:pPr>
              <w:pStyle w:val="TableArialNarrow"/>
              <w:jc w:val="right"/>
              <w:rPr>
                <w:rFonts w:ascii="Arial" w:hAnsi="Arial" w:cs="Arial"/>
              </w:rPr>
            </w:pPr>
          </w:p>
        </w:tc>
        <w:tc>
          <w:tcPr>
            <w:tcW w:w="2056" w:type="pct"/>
            <w:shd w:val="clear" w:color="auto" w:fill="D9D9D9"/>
          </w:tcPr>
          <w:p w:rsidR="004470BC" w:rsidRPr="00856BFF" w:rsidRDefault="004470BC" w:rsidP="00657443">
            <w:pPr>
              <w:pStyle w:val="TableArialNarrow"/>
              <w:rPr>
                <w:rFonts w:ascii="Arial" w:hAnsi="Arial" w:cs="Arial"/>
              </w:rPr>
            </w:pPr>
            <w:r w:rsidRPr="00856BFF">
              <w:rPr>
                <w:rFonts w:ascii="Arial" w:hAnsi="Arial" w:cs="Arial"/>
              </w:rPr>
              <w:t>Cyclohexane</w:t>
            </w:r>
          </w:p>
        </w:tc>
        <w:tc>
          <w:tcPr>
            <w:tcW w:w="889" w:type="pct"/>
            <w:shd w:val="pct5" w:color="auto" w:fill="FFFFFF"/>
          </w:tcPr>
          <w:p w:rsidR="004470BC" w:rsidRPr="00856BFF" w:rsidRDefault="004470BC" w:rsidP="00657443">
            <w:pPr>
              <w:pStyle w:val="TableArialNarrow"/>
              <w:jc w:val="center"/>
              <w:rPr>
                <w:rFonts w:ascii="Arial" w:hAnsi="Arial" w:cs="Arial"/>
              </w:rPr>
            </w:pPr>
            <w:r w:rsidRPr="00856BFF">
              <w:rPr>
                <w:rFonts w:ascii="Arial" w:hAnsi="Arial" w:cs="Arial"/>
              </w:rPr>
              <w:t>110-82-7</w:t>
            </w:r>
          </w:p>
        </w:tc>
        <w:tc>
          <w:tcPr>
            <w:tcW w:w="1523" w:type="pct"/>
            <w:shd w:val="pct12" w:color="auto" w:fill="FFFFFF"/>
          </w:tcPr>
          <w:p w:rsidR="004470BC" w:rsidRPr="00856BFF" w:rsidRDefault="004470BC" w:rsidP="00657443">
            <w:pPr>
              <w:pStyle w:val="TableArialNarrow"/>
              <w:jc w:val="center"/>
              <w:rPr>
                <w:rFonts w:ascii="Arial" w:hAnsi="Arial" w:cs="Arial"/>
              </w:rPr>
            </w:pPr>
            <w:r w:rsidRPr="00856BFF">
              <w:rPr>
                <w:rFonts w:ascii="Arial" w:hAnsi="Arial" w:cs="Arial"/>
              </w:rPr>
              <w:t>1</w:t>
            </w:r>
          </w:p>
        </w:tc>
      </w:tr>
      <w:tr w:rsidR="004470BC" w:rsidRPr="00856BFF" w:rsidTr="00657443">
        <w:trPr>
          <w:trHeight w:val="260"/>
        </w:trPr>
        <w:tc>
          <w:tcPr>
            <w:tcW w:w="532" w:type="pct"/>
            <w:shd w:val="clear" w:color="auto" w:fill="D9D9D9"/>
          </w:tcPr>
          <w:p w:rsidR="004470BC" w:rsidRPr="00856BFF" w:rsidRDefault="004470BC" w:rsidP="00657443">
            <w:pPr>
              <w:pStyle w:val="TableArialNarrow"/>
              <w:jc w:val="right"/>
              <w:rPr>
                <w:rFonts w:ascii="Arial" w:hAnsi="Arial" w:cs="Arial"/>
              </w:rPr>
            </w:pPr>
            <w:r w:rsidRPr="00856BFF">
              <w:rPr>
                <w:rFonts w:ascii="Arial" w:hAnsi="Arial" w:cs="Arial"/>
              </w:rPr>
              <w:t>1,2-</w:t>
            </w:r>
          </w:p>
        </w:tc>
        <w:tc>
          <w:tcPr>
            <w:tcW w:w="2056" w:type="pct"/>
            <w:shd w:val="clear" w:color="auto" w:fill="D9D9D9"/>
          </w:tcPr>
          <w:p w:rsidR="004470BC" w:rsidRPr="00856BFF" w:rsidRDefault="004470BC" w:rsidP="00657443">
            <w:pPr>
              <w:pStyle w:val="TableArialNarrow"/>
              <w:rPr>
                <w:rFonts w:ascii="Arial" w:hAnsi="Arial" w:cs="Arial"/>
              </w:rPr>
            </w:pPr>
            <w:r w:rsidRPr="00856BFF">
              <w:rPr>
                <w:rFonts w:ascii="Arial" w:hAnsi="Arial" w:cs="Arial"/>
              </w:rPr>
              <w:t>Dibromoethane</w:t>
            </w:r>
          </w:p>
        </w:tc>
        <w:tc>
          <w:tcPr>
            <w:tcW w:w="889" w:type="pct"/>
            <w:shd w:val="pct5" w:color="auto" w:fill="FFFFFF"/>
          </w:tcPr>
          <w:p w:rsidR="004470BC" w:rsidRPr="00856BFF" w:rsidRDefault="004470BC" w:rsidP="00657443">
            <w:pPr>
              <w:pStyle w:val="TableArialNarrow"/>
              <w:jc w:val="center"/>
              <w:rPr>
                <w:rFonts w:ascii="Arial" w:hAnsi="Arial" w:cs="Arial"/>
              </w:rPr>
            </w:pPr>
            <w:r w:rsidRPr="00856BFF">
              <w:rPr>
                <w:rFonts w:ascii="Arial" w:hAnsi="Arial" w:cs="Arial"/>
              </w:rPr>
              <w:t>106-93-4</w:t>
            </w:r>
          </w:p>
        </w:tc>
        <w:tc>
          <w:tcPr>
            <w:tcW w:w="1523" w:type="pct"/>
            <w:shd w:val="pct12" w:color="auto" w:fill="FFFFFF"/>
          </w:tcPr>
          <w:p w:rsidR="004470BC" w:rsidRPr="00856BFF" w:rsidRDefault="004470BC" w:rsidP="00657443">
            <w:pPr>
              <w:pStyle w:val="TableArialNarrow"/>
              <w:jc w:val="center"/>
              <w:rPr>
                <w:rFonts w:ascii="Arial" w:hAnsi="Arial" w:cs="Arial"/>
              </w:rPr>
            </w:pPr>
            <w:r w:rsidRPr="00856BFF">
              <w:rPr>
                <w:rFonts w:ascii="Arial" w:hAnsi="Arial" w:cs="Arial"/>
              </w:rPr>
              <w:t>1</w:t>
            </w:r>
          </w:p>
        </w:tc>
      </w:tr>
      <w:tr w:rsidR="004470BC" w:rsidRPr="00856BFF" w:rsidTr="00657443">
        <w:trPr>
          <w:trHeight w:val="260"/>
        </w:trPr>
        <w:tc>
          <w:tcPr>
            <w:tcW w:w="532" w:type="pct"/>
            <w:shd w:val="clear" w:color="auto" w:fill="D9D9D9"/>
          </w:tcPr>
          <w:p w:rsidR="004470BC" w:rsidRPr="00856BFF" w:rsidRDefault="004470BC" w:rsidP="00657443">
            <w:pPr>
              <w:pStyle w:val="TableArialNarrow"/>
              <w:jc w:val="right"/>
              <w:rPr>
                <w:rFonts w:ascii="Arial" w:hAnsi="Arial" w:cs="Arial"/>
              </w:rPr>
            </w:pPr>
          </w:p>
        </w:tc>
        <w:tc>
          <w:tcPr>
            <w:tcW w:w="2056" w:type="pct"/>
            <w:shd w:val="clear" w:color="auto" w:fill="D9D9D9"/>
          </w:tcPr>
          <w:p w:rsidR="004470BC" w:rsidRPr="00856BFF" w:rsidRDefault="004470BC" w:rsidP="00657443">
            <w:pPr>
              <w:pStyle w:val="TableArialNarrow"/>
              <w:rPr>
                <w:rFonts w:ascii="Arial" w:hAnsi="Arial" w:cs="Arial"/>
              </w:rPr>
            </w:pPr>
            <w:r w:rsidRPr="00856BFF">
              <w:rPr>
                <w:rFonts w:ascii="Arial" w:hAnsi="Arial" w:cs="Arial"/>
              </w:rPr>
              <w:t>Dibutyl phthalate</w:t>
            </w:r>
          </w:p>
        </w:tc>
        <w:tc>
          <w:tcPr>
            <w:tcW w:w="889" w:type="pct"/>
            <w:shd w:val="pct5" w:color="auto" w:fill="FFFFFF"/>
          </w:tcPr>
          <w:p w:rsidR="004470BC" w:rsidRPr="00856BFF" w:rsidRDefault="004470BC" w:rsidP="00657443">
            <w:pPr>
              <w:pStyle w:val="TableArialNarrow"/>
              <w:jc w:val="center"/>
              <w:rPr>
                <w:rFonts w:ascii="Arial" w:hAnsi="Arial" w:cs="Arial"/>
              </w:rPr>
            </w:pPr>
            <w:r w:rsidRPr="00856BFF">
              <w:rPr>
                <w:rFonts w:ascii="Arial" w:hAnsi="Arial" w:cs="Arial"/>
              </w:rPr>
              <w:t>84-74-2</w:t>
            </w:r>
          </w:p>
        </w:tc>
        <w:tc>
          <w:tcPr>
            <w:tcW w:w="1523" w:type="pct"/>
            <w:shd w:val="pct12" w:color="auto" w:fill="FFFFFF"/>
          </w:tcPr>
          <w:p w:rsidR="004470BC" w:rsidRPr="00856BFF" w:rsidRDefault="004470BC" w:rsidP="00657443">
            <w:pPr>
              <w:pStyle w:val="TableArialNarrow"/>
              <w:jc w:val="center"/>
              <w:rPr>
                <w:rFonts w:ascii="Arial" w:hAnsi="Arial" w:cs="Arial"/>
              </w:rPr>
            </w:pPr>
            <w:r w:rsidRPr="00856BFF">
              <w:rPr>
                <w:rFonts w:ascii="Arial" w:hAnsi="Arial" w:cs="Arial"/>
              </w:rPr>
              <w:t>1</w:t>
            </w:r>
          </w:p>
        </w:tc>
      </w:tr>
      <w:tr w:rsidR="004470BC" w:rsidRPr="00856BFF" w:rsidTr="00657443">
        <w:trPr>
          <w:trHeight w:val="260"/>
        </w:trPr>
        <w:tc>
          <w:tcPr>
            <w:tcW w:w="532" w:type="pct"/>
            <w:shd w:val="clear" w:color="auto" w:fill="D9D9D9"/>
          </w:tcPr>
          <w:p w:rsidR="004470BC" w:rsidRPr="00856BFF" w:rsidRDefault="004470BC" w:rsidP="00657443">
            <w:pPr>
              <w:pStyle w:val="TableArialNarrow"/>
              <w:jc w:val="right"/>
              <w:rPr>
                <w:rFonts w:ascii="Arial" w:hAnsi="Arial" w:cs="Arial"/>
              </w:rPr>
            </w:pPr>
            <w:r w:rsidRPr="00856BFF">
              <w:rPr>
                <w:rFonts w:ascii="Arial" w:hAnsi="Arial" w:cs="Arial"/>
              </w:rPr>
              <w:t>1,2-</w:t>
            </w:r>
          </w:p>
        </w:tc>
        <w:tc>
          <w:tcPr>
            <w:tcW w:w="2056" w:type="pct"/>
            <w:shd w:val="clear" w:color="auto" w:fill="D9D9D9"/>
          </w:tcPr>
          <w:p w:rsidR="004470BC" w:rsidRPr="00856BFF" w:rsidRDefault="004470BC" w:rsidP="00657443">
            <w:pPr>
              <w:pStyle w:val="TableArialNarrow"/>
              <w:rPr>
                <w:rFonts w:ascii="Arial" w:hAnsi="Arial" w:cs="Arial"/>
              </w:rPr>
            </w:pPr>
            <w:r w:rsidRPr="00856BFF">
              <w:rPr>
                <w:rFonts w:ascii="Arial" w:hAnsi="Arial" w:cs="Arial"/>
              </w:rPr>
              <w:t xml:space="preserve">Dichloroethane </w:t>
            </w:r>
          </w:p>
        </w:tc>
        <w:tc>
          <w:tcPr>
            <w:tcW w:w="889" w:type="pct"/>
            <w:shd w:val="pct5" w:color="auto" w:fill="FFFFFF"/>
          </w:tcPr>
          <w:p w:rsidR="004470BC" w:rsidRPr="00856BFF" w:rsidRDefault="004470BC" w:rsidP="00657443">
            <w:pPr>
              <w:pStyle w:val="TableArialNarrow"/>
              <w:jc w:val="center"/>
              <w:rPr>
                <w:rFonts w:ascii="Arial" w:hAnsi="Arial" w:cs="Arial"/>
              </w:rPr>
            </w:pPr>
            <w:r w:rsidRPr="00856BFF">
              <w:rPr>
                <w:rFonts w:ascii="Arial" w:hAnsi="Arial" w:cs="Arial"/>
              </w:rPr>
              <w:t>107-06-2</w:t>
            </w:r>
          </w:p>
        </w:tc>
        <w:tc>
          <w:tcPr>
            <w:tcW w:w="1523" w:type="pct"/>
            <w:shd w:val="pct12" w:color="auto" w:fill="FFFFFF"/>
          </w:tcPr>
          <w:p w:rsidR="004470BC" w:rsidRPr="00856BFF" w:rsidRDefault="004470BC" w:rsidP="00657443">
            <w:pPr>
              <w:pStyle w:val="TableArialNarrow"/>
              <w:jc w:val="center"/>
              <w:rPr>
                <w:rFonts w:ascii="Arial" w:hAnsi="Arial" w:cs="Arial"/>
              </w:rPr>
            </w:pPr>
            <w:r w:rsidRPr="00856BFF">
              <w:rPr>
                <w:rFonts w:ascii="Arial" w:hAnsi="Arial" w:cs="Arial"/>
              </w:rPr>
              <w:t>1</w:t>
            </w:r>
          </w:p>
        </w:tc>
      </w:tr>
      <w:tr w:rsidR="004470BC" w:rsidRPr="00856BFF" w:rsidTr="00657443">
        <w:trPr>
          <w:trHeight w:val="260"/>
        </w:trPr>
        <w:tc>
          <w:tcPr>
            <w:tcW w:w="532" w:type="pct"/>
            <w:shd w:val="clear" w:color="auto" w:fill="D9D9D9"/>
          </w:tcPr>
          <w:p w:rsidR="004470BC" w:rsidRPr="00856BFF" w:rsidRDefault="004470BC" w:rsidP="00657443">
            <w:pPr>
              <w:pStyle w:val="TableArialNarrow"/>
              <w:jc w:val="right"/>
              <w:rPr>
                <w:rFonts w:ascii="Arial" w:hAnsi="Arial" w:cs="Arial"/>
              </w:rPr>
            </w:pPr>
          </w:p>
        </w:tc>
        <w:tc>
          <w:tcPr>
            <w:tcW w:w="2056" w:type="pct"/>
            <w:shd w:val="clear" w:color="auto" w:fill="D9D9D9"/>
          </w:tcPr>
          <w:p w:rsidR="004470BC" w:rsidRPr="00856BFF" w:rsidRDefault="004470BC" w:rsidP="00657443">
            <w:pPr>
              <w:pStyle w:val="TableArialNarrow"/>
              <w:rPr>
                <w:rFonts w:ascii="Arial" w:hAnsi="Arial" w:cs="Arial"/>
              </w:rPr>
            </w:pPr>
            <w:r w:rsidRPr="00856BFF">
              <w:rPr>
                <w:rFonts w:ascii="Arial" w:hAnsi="Arial" w:cs="Arial"/>
              </w:rPr>
              <w:t>Dichloromethane</w:t>
            </w:r>
          </w:p>
        </w:tc>
        <w:tc>
          <w:tcPr>
            <w:tcW w:w="889" w:type="pct"/>
            <w:shd w:val="pct5" w:color="auto" w:fill="FFFFFF"/>
          </w:tcPr>
          <w:p w:rsidR="004470BC" w:rsidRPr="00856BFF" w:rsidRDefault="004470BC" w:rsidP="00657443">
            <w:pPr>
              <w:pStyle w:val="TableArialNarrow"/>
              <w:jc w:val="center"/>
              <w:rPr>
                <w:rFonts w:ascii="Arial" w:hAnsi="Arial" w:cs="Arial"/>
              </w:rPr>
            </w:pPr>
            <w:r w:rsidRPr="00856BFF">
              <w:rPr>
                <w:rFonts w:ascii="Arial" w:hAnsi="Arial" w:cs="Arial"/>
              </w:rPr>
              <w:t>75-09-2</w:t>
            </w:r>
          </w:p>
        </w:tc>
        <w:tc>
          <w:tcPr>
            <w:tcW w:w="1523" w:type="pct"/>
            <w:shd w:val="pct12" w:color="auto" w:fill="FFFFFF"/>
          </w:tcPr>
          <w:p w:rsidR="004470BC" w:rsidRPr="00856BFF" w:rsidRDefault="004470BC" w:rsidP="00657443">
            <w:pPr>
              <w:pStyle w:val="TableArialNarrow"/>
              <w:jc w:val="center"/>
              <w:rPr>
                <w:rFonts w:ascii="Arial" w:hAnsi="Arial" w:cs="Arial"/>
              </w:rPr>
            </w:pPr>
            <w:r w:rsidRPr="00856BFF">
              <w:rPr>
                <w:rFonts w:ascii="Arial" w:hAnsi="Arial" w:cs="Arial"/>
              </w:rPr>
              <w:t>1</w:t>
            </w:r>
          </w:p>
        </w:tc>
      </w:tr>
      <w:tr w:rsidR="004470BC" w:rsidRPr="00856BFF" w:rsidTr="00657443">
        <w:trPr>
          <w:trHeight w:val="260"/>
        </w:trPr>
        <w:tc>
          <w:tcPr>
            <w:tcW w:w="532" w:type="pct"/>
            <w:shd w:val="clear" w:color="auto" w:fill="D9D9D9"/>
          </w:tcPr>
          <w:p w:rsidR="004470BC" w:rsidRPr="00856BFF" w:rsidRDefault="004470BC" w:rsidP="00657443">
            <w:pPr>
              <w:pStyle w:val="TableArialNarrow"/>
              <w:jc w:val="right"/>
              <w:rPr>
                <w:rFonts w:ascii="Arial" w:hAnsi="Arial" w:cs="Arial"/>
              </w:rPr>
            </w:pPr>
          </w:p>
        </w:tc>
        <w:tc>
          <w:tcPr>
            <w:tcW w:w="2056" w:type="pct"/>
            <w:shd w:val="clear" w:color="auto" w:fill="D9D9D9"/>
          </w:tcPr>
          <w:p w:rsidR="004470BC" w:rsidRPr="00856BFF" w:rsidRDefault="004470BC" w:rsidP="00657443">
            <w:pPr>
              <w:pStyle w:val="TableArialNarrow"/>
              <w:rPr>
                <w:rFonts w:ascii="Arial" w:hAnsi="Arial" w:cs="Arial"/>
              </w:rPr>
            </w:pPr>
            <w:r w:rsidRPr="00856BFF">
              <w:rPr>
                <w:rFonts w:ascii="Arial" w:hAnsi="Arial" w:cs="Arial"/>
              </w:rPr>
              <w:t>Ethanol</w:t>
            </w:r>
          </w:p>
        </w:tc>
        <w:tc>
          <w:tcPr>
            <w:tcW w:w="889" w:type="pct"/>
            <w:shd w:val="pct5" w:color="auto" w:fill="FFFFFF"/>
          </w:tcPr>
          <w:p w:rsidR="004470BC" w:rsidRPr="00856BFF" w:rsidRDefault="004470BC" w:rsidP="00657443">
            <w:pPr>
              <w:pStyle w:val="TableArialNarrow"/>
              <w:jc w:val="center"/>
              <w:rPr>
                <w:rFonts w:ascii="Arial" w:hAnsi="Arial" w:cs="Arial"/>
              </w:rPr>
            </w:pPr>
            <w:r w:rsidRPr="00856BFF">
              <w:rPr>
                <w:rFonts w:ascii="Arial" w:hAnsi="Arial" w:cs="Arial"/>
              </w:rPr>
              <w:t>64-17-5</w:t>
            </w:r>
          </w:p>
        </w:tc>
        <w:tc>
          <w:tcPr>
            <w:tcW w:w="1523" w:type="pct"/>
            <w:shd w:val="pct12" w:color="auto" w:fill="FFFFFF"/>
          </w:tcPr>
          <w:p w:rsidR="004470BC" w:rsidRPr="00856BFF" w:rsidRDefault="004470BC" w:rsidP="00657443">
            <w:pPr>
              <w:pStyle w:val="TableArialNarrow"/>
              <w:jc w:val="center"/>
              <w:rPr>
                <w:rFonts w:ascii="Arial" w:hAnsi="Arial" w:cs="Arial"/>
              </w:rPr>
            </w:pPr>
            <w:r w:rsidRPr="00856BFF">
              <w:rPr>
                <w:rFonts w:ascii="Arial" w:hAnsi="Arial" w:cs="Arial"/>
              </w:rPr>
              <w:t>1</w:t>
            </w:r>
          </w:p>
        </w:tc>
      </w:tr>
      <w:tr w:rsidR="004470BC" w:rsidRPr="00856BFF" w:rsidTr="00657443">
        <w:trPr>
          <w:trHeight w:val="260"/>
        </w:trPr>
        <w:tc>
          <w:tcPr>
            <w:tcW w:w="532" w:type="pct"/>
            <w:shd w:val="clear" w:color="auto" w:fill="D9D9D9"/>
          </w:tcPr>
          <w:p w:rsidR="004470BC" w:rsidRPr="00856BFF" w:rsidRDefault="004470BC" w:rsidP="00657443">
            <w:pPr>
              <w:pStyle w:val="TableArialNarrow"/>
              <w:jc w:val="right"/>
              <w:rPr>
                <w:rFonts w:ascii="Arial" w:hAnsi="Arial" w:cs="Arial"/>
              </w:rPr>
            </w:pPr>
            <w:r w:rsidRPr="00856BFF">
              <w:rPr>
                <w:rFonts w:ascii="Arial" w:hAnsi="Arial" w:cs="Arial"/>
              </w:rPr>
              <w:t>2-</w:t>
            </w:r>
          </w:p>
        </w:tc>
        <w:tc>
          <w:tcPr>
            <w:tcW w:w="2056" w:type="pct"/>
            <w:shd w:val="clear" w:color="auto" w:fill="D9D9D9"/>
          </w:tcPr>
          <w:p w:rsidR="004470BC" w:rsidRPr="00856BFF" w:rsidRDefault="004470BC" w:rsidP="00657443">
            <w:pPr>
              <w:pStyle w:val="TableArialNarrow"/>
              <w:rPr>
                <w:rFonts w:ascii="Arial" w:hAnsi="Arial" w:cs="Arial"/>
              </w:rPr>
            </w:pPr>
            <w:r w:rsidRPr="00856BFF">
              <w:rPr>
                <w:rFonts w:ascii="Arial" w:hAnsi="Arial" w:cs="Arial"/>
              </w:rPr>
              <w:t>Ethoxyethanol</w:t>
            </w:r>
          </w:p>
        </w:tc>
        <w:tc>
          <w:tcPr>
            <w:tcW w:w="889" w:type="pct"/>
            <w:shd w:val="pct5" w:color="auto" w:fill="FFFFFF"/>
          </w:tcPr>
          <w:p w:rsidR="004470BC" w:rsidRPr="00856BFF" w:rsidRDefault="004470BC" w:rsidP="00657443">
            <w:pPr>
              <w:pStyle w:val="TableArialNarrow"/>
              <w:jc w:val="center"/>
              <w:rPr>
                <w:rFonts w:ascii="Arial" w:hAnsi="Arial" w:cs="Arial"/>
              </w:rPr>
            </w:pPr>
            <w:r w:rsidRPr="00856BFF">
              <w:rPr>
                <w:rFonts w:ascii="Arial" w:hAnsi="Arial" w:cs="Arial"/>
              </w:rPr>
              <w:t>110-80-5</w:t>
            </w:r>
          </w:p>
        </w:tc>
        <w:tc>
          <w:tcPr>
            <w:tcW w:w="1523" w:type="pct"/>
            <w:shd w:val="pct12" w:color="auto" w:fill="FFFFFF"/>
          </w:tcPr>
          <w:p w:rsidR="004470BC" w:rsidRPr="00856BFF" w:rsidRDefault="004470BC" w:rsidP="00657443">
            <w:pPr>
              <w:pStyle w:val="TableArialNarrow"/>
              <w:jc w:val="center"/>
              <w:rPr>
                <w:rFonts w:ascii="Arial" w:hAnsi="Arial" w:cs="Arial"/>
              </w:rPr>
            </w:pPr>
            <w:r w:rsidRPr="00856BFF">
              <w:rPr>
                <w:rFonts w:ascii="Arial" w:hAnsi="Arial" w:cs="Arial"/>
              </w:rPr>
              <w:t>1</w:t>
            </w:r>
          </w:p>
        </w:tc>
      </w:tr>
      <w:tr w:rsidR="004470BC" w:rsidRPr="00856BFF" w:rsidTr="00657443">
        <w:trPr>
          <w:trHeight w:val="260"/>
        </w:trPr>
        <w:tc>
          <w:tcPr>
            <w:tcW w:w="532" w:type="pct"/>
            <w:shd w:val="clear" w:color="auto" w:fill="D9D9D9"/>
          </w:tcPr>
          <w:p w:rsidR="004470BC" w:rsidRPr="00856BFF" w:rsidRDefault="004470BC" w:rsidP="00657443">
            <w:pPr>
              <w:pStyle w:val="TableArialNarrow"/>
              <w:jc w:val="right"/>
              <w:rPr>
                <w:rFonts w:ascii="Arial" w:hAnsi="Arial" w:cs="Arial"/>
              </w:rPr>
            </w:pPr>
            <w:r w:rsidRPr="00856BFF">
              <w:rPr>
                <w:rFonts w:ascii="Arial" w:hAnsi="Arial" w:cs="Arial"/>
              </w:rPr>
              <w:t>2-</w:t>
            </w:r>
          </w:p>
        </w:tc>
        <w:tc>
          <w:tcPr>
            <w:tcW w:w="2056" w:type="pct"/>
            <w:shd w:val="clear" w:color="auto" w:fill="D9D9D9"/>
          </w:tcPr>
          <w:p w:rsidR="004470BC" w:rsidRPr="00856BFF" w:rsidRDefault="004470BC" w:rsidP="00657443">
            <w:pPr>
              <w:pStyle w:val="TableArialNarrow"/>
              <w:rPr>
                <w:rFonts w:ascii="Arial" w:hAnsi="Arial" w:cs="Arial"/>
              </w:rPr>
            </w:pPr>
            <w:r w:rsidRPr="00856BFF">
              <w:rPr>
                <w:rFonts w:ascii="Arial" w:hAnsi="Arial" w:cs="Arial"/>
              </w:rPr>
              <w:t>Ethoxyethanol acetate</w:t>
            </w:r>
          </w:p>
        </w:tc>
        <w:tc>
          <w:tcPr>
            <w:tcW w:w="889" w:type="pct"/>
            <w:shd w:val="pct5" w:color="auto" w:fill="FFFFFF"/>
          </w:tcPr>
          <w:p w:rsidR="004470BC" w:rsidRPr="00856BFF" w:rsidRDefault="004470BC" w:rsidP="00657443">
            <w:pPr>
              <w:pStyle w:val="TableArialNarrow"/>
              <w:jc w:val="center"/>
              <w:rPr>
                <w:rFonts w:ascii="Arial" w:hAnsi="Arial" w:cs="Arial"/>
              </w:rPr>
            </w:pPr>
            <w:r w:rsidRPr="00856BFF">
              <w:rPr>
                <w:rFonts w:ascii="Arial" w:hAnsi="Arial" w:cs="Arial"/>
              </w:rPr>
              <w:t>111-15-9</w:t>
            </w:r>
          </w:p>
        </w:tc>
        <w:tc>
          <w:tcPr>
            <w:tcW w:w="1523" w:type="pct"/>
            <w:shd w:val="pct12" w:color="auto" w:fill="FFFFFF"/>
          </w:tcPr>
          <w:p w:rsidR="004470BC" w:rsidRPr="00856BFF" w:rsidRDefault="004470BC" w:rsidP="00657443">
            <w:pPr>
              <w:pStyle w:val="TableArialNarrow"/>
              <w:jc w:val="center"/>
              <w:rPr>
                <w:rFonts w:ascii="Arial" w:hAnsi="Arial" w:cs="Arial"/>
              </w:rPr>
            </w:pPr>
            <w:r w:rsidRPr="00856BFF">
              <w:rPr>
                <w:rFonts w:ascii="Arial" w:hAnsi="Arial" w:cs="Arial"/>
              </w:rPr>
              <w:t>1</w:t>
            </w:r>
          </w:p>
        </w:tc>
      </w:tr>
      <w:tr w:rsidR="004470BC" w:rsidRPr="00856BFF" w:rsidTr="00657443">
        <w:trPr>
          <w:trHeight w:val="260"/>
        </w:trPr>
        <w:tc>
          <w:tcPr>
            <w:tcW w:w="532" w:type="pct"/>
            <w:shd w:val="clear" w:color="auto" w:fill="D9D9D9"/>
          </w:tcPr>
          <w:p w:rsidR="004470BC" w:rsidRPr="00856BFF" w:rsidRDefault="004470BC" w:rsidP="00657443">
            <w:pPr>
              <w:pStyle w:val="TableArialNarrow"/>
              <w:jc w:val="right"/>
              <w:rPr>
                <w:rFonts w:ascii="Arial" w:hAnsi="Arial" w:cs="Arial"/>
              </w:rPr>
            </w:pPr>
          </w:p>
        </w:tc>
        <w:tc>
          <w:tcPr>
            <w:tcW w:w="2056" w:type="pct"/>
            <w:shd w:val="clear" w:color="auto" w:fill="D9D9D9"/>
          </w:tcPr>
          <w:p w:rsidR="004470BC" w:rsidRPr="00856BFF" w:rsidRDefault="004470BC" w:rsidP="00657443">
            <w:pPr>
              <w:pStyle w:val="TableArialNarrow"/>
              <w:rPr>
                <w:rFonts w:ascii="Arial" w:hAnsi="Arial" w:cs="Arial"/>
              </w:rPr>
            </w:pPr>
            <w:r w:rsidRPr="00856BFF">
              <w:rPr>
                <w:rFonts w:ascii="Arial" w:hAnsi="Arial" w:cs="Arial"/>
              </w:rPr>
              <w:t xml:space="preserve">Ethyl acetate </w:t>
            </w:r>
          </w:p>
        </w:tc>
        <w:tc>
          <w:tcPr>
            <w:tcW w:w="889" w:type="pct"/>
            <w:shd w:val="pct5" w:color="auto" w:fill="FFFFFF"/>
          </w:tcPr>
          <w:p w:rsidR="004470BC" w:rsidRPr="00856BFF" w:rsidRDefault="004470BC" w:rsidP="00657443">
            <w:pPr>
              <w:pStyle w:val="TableArialNarrow"/>
              <w:jc w:val="center"/>
              <w:rPr>
                <w:rFonts w:ascii="Arial" w:hAnsi="Arial" w:cs="Arial"/>
              </w:rPr>
            </w:pPr>
            <w:r w:rsidRPr="00856BFF">
              <w:rPr>
                <w:rFonts w:ascii="Arial" w:hAnsi="Arial" w:cs="Arial"/>
              </w:rPr>
              <w:t>141-78-6</w:t>
            </w:r>
          </w:p>
        </w:tc>
        <w:tc>
          <w:tcPr>
            <w:tcW w:w="1523" w:type="pct"/>
            <w:shd w:val="pct12" w:color="auto" w:fill="FFFFFF"/>
          </w:tcPr>
          <w:p w:rsidR="004470BC" w:rsidRPr="00856BFF" w:rsidRDefault="004470BC" w:rsidP="00657443">
            <w:pPr>
              <w:pStyle w:val="TableArialNarrow"/>
              <w:jc w:val="center"/>
              <w:rPr>
                <w:rFonts w:ascii="Arial" w:hAnsi="Arial" w:cs="Arial"/>
              </w:rPr>
            </w:pPr>
            <w:r w:rsidRPr="00856BFF">
              <w:rPr>
                <w:rFonts w:ascii="Arial" w:hAnsi="Arial" w:cs="Arial"/>
              </w:rPr>
              <w:t>1</w:t>
            </w:r>
          </w:p>
        </w:tc>
      </w:tr>
      <w:tr w:rsidR="004470BC" w:rsidRPr="00856BFF" w:rsidTr="00657443">
        <w:trPr>
          <w:trHeight w:val="260"/>
        </w:trPr>
        <w:tc>
          <w:tcPr>
            <w:tcW w:w="532" w:type="pct"/>
            <w:shd w:val="clear" w:color="auto" w:fill="D9D9D9"/>
          </w:tcPr>
          <w:p w:rsidR="004470BC" w:rsidRPr="00856BFF" w:rsidRDefault="004470BC" w:rsidP="00657443">
            <w:pPr>
              <w:pStyle w:val="TableArialNarrow"/>
              <w:jc w:val="right"/>
              <w:rPr>
                <w:rFonts w:ascii="Arial" w:hAnsi="Arial" w:cs="Arial"/>
              </w:rPr>
            </w:pPr>
          </w:p>
        </w:tc>
        <w:tc>
          <w:tcPr>
            <w:tcW w:w="2056" w:type="pct"/>
            <w:shd w:val="clear" w:color="auto" w:fill="D9D9D9"/>
          </w:tcPr>
          <w:p w:rsidR="004470BC" w:rsidRPr="00856BFF" w:rsidRDefault="004470BC" w:rsidP="00657443">
            <w:pPr>
              <w:pStyle w:val="TableArialNarrow"/>
              <w:rPr>
                <w:rFonts w:ascii="Arial" w:hAnsi="Arial" w:cs="Arial"/>
              </w:rPr>
            </w:pPr>
            <w:r w:rsidRPr="00856BFF">
              <w:rPr>
                <w:rFonts w:ascii="Arial" w:hAnsi="Arial" w:cs="Arial"/>
              </w:rPr>
              <w:t>Ethyl butyl ketone</w:t>
            </w:r>
          </w:p>
        </w:tc>
        <w:tc>
          <w:tcPr>
            <w:tcW w:w="889" w:type="pct"/>
            <w:shd w:val="pct5" w:color="auto" w:fill="FFFFFF"/>
          </w:tcPr>
          <w:p w:rsidR="004470BC" w:rsidRPr="00856BFF" w:rsidRDefault="004470BC" w:rsidP="00657443">
            <w:pPr>
              <w:pStyle w:val="TableArialNarrow"/>
              <w:jc w:val="center"/>
              <w:rPr>
                <w:rFonts w:ascii="Arial" w:hAnsi="Arial" w:cs="Arial"/>
              </w:rPr>
            </w:pPr>
            <w:r w:rsidRPr="00856BFF">
              <w:rPr>
                <w:rFonts w:ascii="Arial" w:hAnsi="Arial" w:cs="Arial"/>
              </w:rPr>
              <w:t>106-35-4</w:t>
            </w:r>
          </w:p>
        </w:tc>
        <w:tc>
          <w:tcPr>
            <w:tcW w:w="1523" w:type="pct"/>
            <w:shd w:val="pct12" w:color="auto" w:fill="FFFFFF"/>
          </w:tcPr>
          <w:p w:rsidR="004470BC" w:rsidRPr="00856BFF" w:rsidRDefault="004470BC" w:rsidP="00657443">
            <w:pPr>
              <w:pStyle w:val="TableArialNarrow"/>
              <w:jc w:val="center"/>
              <w:rPr>
                <w:rFonts w:ascii="Arial" w:hAnsi="Arial" w:cs="Arial"/>
              </w:rPr>
            </w:pPr>
            <w:r w:rsidRPr="00856BFF">
              <w:rPr>
                <w:rFonts w:ascii="Arial" w:hAnsi="Arial" w:cs="Arial"/>
              </w:rPr>
              <w:t>1</w:t>
            </w:r>
          </w:p>
        </w:tc>
      </w:tr>
      <w:tr w:rsidR="004470BC" w:rsidRPr="00856BFF" w:rsidTr="00657443">
        <w:trPr>
          <w:trHeight w:val="260"/>
        </w:trPr>
        <w:tc>
          <w:tcPr>
            <w:tcW w:w="532" w:type="pct"/>
            <w:shd w:val="clear" w:color="auto" w:fill="D9D9D9"/>
          </w:tcPr>
          <w:p w:rsidR="004470BC" w:rsidRPr="00856BFF" w:rsidRDefault="004470BC" w:rsidP="00657443">
            <w:pPr>
              <w:pStyle w:val="TableArialNarrow"/>
              <w:jc w:val="right"/>
              <w:rPr>
                <w:rFonts w:ascii="Arial" w:hAnsi="Arial" w:cs="Arial"/>
              </w:rPr>
            </w:pPr>
          </w:p>
        </w:tc>
        <w:tc>
          <w:tcPr>
            <w:tcW w:w="2056" w:type="pct"/>
            <w:shd w:val="clear" w:color="auto" w:fill="D9D9D9"/>
          </w:tcPr>
          <w:p w:rsidR="004470BC" w:rsidRPr="00856BFF" w:rsidRDefault="004470BC" w:rsidP="00657443">
            <w:pPr>
              <w:pStyle w:val="TableArialNarrow"/>
              <w:rPr>
                <w:rFonts w:ascii="Arial" w:hAnsi="Arial" w:cs="Arial"/>
              </w:rPr>
            </w:pPr>
            <w:r w:rsidRPr="00856BFF">
              <w:rPr>
                <w:rFonts w:ascii="Arial" w:hAnsi="Arial" w:cs="Arial"/>
              </w:rPr>
              <w:t>Ethylbenzene</w:t>
            </w:r>
          </w:p>
        </w:tc>
        <w:tc>
          <w:tcPr>
            <w:tcW w:w="889" w:type="pct"/>
            <w:shd w:val="pct5" w:color="auto" w:fill="FFFFFF"/>
          </w:tcPr>
          <w:p w:rsidR="004470BC" w:rsidRPr="00856BFF" w:rsidRDefault="004470BC" w:rsidP="00657443">
            <w:pPr>
              <w:pStyle w:val="TableArialNarrow"/>
              <w:jc w:val="center"/>
              <w:rPr>
                <w:rFonts w:ascii="Arial" w:hAnsi="Arial" w:cs="Arial"/>
              </w:rPr>
            </w:pPr>
            <w:r w:rsidRPr="00856BFF">
              <w:rPr>
                <w:rFonts w:ascii="Arial" w:hAnsi="Arial" w:cs="Arial"/>
              </w:rPr>
              <w:t>100-41-4</w:t>
            </w:r>
          </w:p>
        </w:tc>
        <w:tc>
          <w:tcPr>
            <w:tcW w:w="1523" w:type="pct"/>
            <w:shd w:val="pct12" w:color="auto" w:fill="FFFFFF"/>
          </w:tcPr>
          <w:p w:rsidR="004470BC" w:rsidRPr="00856BFF" w:rsidRDefault="004470BC" w:rsidP="00657443">
            <w:pPr>
              <w:pStyle w:val="TableArialNarrow"/>
              <w:jc w:val="center"/>
              <w:rPr>
                <w:rFonts w:ascii="Arial" w:hAnsi="Arial" w:cs="Arial"/>
              </w:rPr>
            </w:pPr>
            <w:r w:rsidRPr="00856BFF">
              <w:rPr>
                <w:rFonts w:ascii="Arial" w:hAnsi="Arial" w:cs="Arial"/>
              </w:rPr>
              <w:t>1</w:t>
            </w:r>
          </w:p>
        </w:tc>
      </w:tr>
      <w:tr w:rsidR="004470BC" w:rsidRPr="00856BFF" w:rsidTr="00657443">
        <w:trPr>
          <w:trHeight w:val="260"/>
        </w:trPr>
        <w:tc>
          <w:tcPr>
            <w:tcW w:w="532" w:type="pct"/>
            <w:shd w:val="clear" w:color="auto" w:fill="D9D9D9"/>
          </w:tcPr>
          <w:p w:rsidR="004470BC" w:rsidRPr="00856BFF" w:rsidRDefault="004470BC" w:rsidP="00657443">
            <w:pPr>
              <w:pStyle w:val="TableArialNarrow"/>
              <w:jc w:val="right"/>
              <w:rPr>
                <w:rFonts w:ascii="Arial" w:hAnsi="Arial" w:cs="Arial"/>
              </w:rPr>
            </w:pPr>
          </w:p>
        </w:tc>
        <w:tc>
          <w:tcPr>
            <w:tcW w:w="2056" w:type="pct"/>
            <w:shd w:val="clear" w:color="auto" w:fill="D9D9D9"/>
          </w:tcPr>
          <w:p w:rsidR="004470BC" w:rsidRPr="00856BFF" w:rsidRDefault="004470BC" w:rsidP="00657443">
            <w:pPr>
              <w:pStyle w:val="TableArialNarrow"/>
              <w:rPr>
                <w:rFonts w:ascii="Arial" w:hAnsi="Arial" w:cs="Arial"/>
              </w:rPr>
            </w:pPr>
            <w:r w:rsidRPr="00856BFF">
              <w:rPr>
                <w:rFonts w:ascii="Arial" w:hAnsi="Arial" w:cs="Arial"/>
              </w:rPr>
              <w:t>Ethylene glycol (1,2-ethanediol)</w:t>
            </w:r>
          </w:p>
        </w:tc>
        <w:tc>
          <w:tcPr>
            <w:tcW w:w="889" w:type="pct"/>
            <w:shd w:val="pct5" w:color="auto" w:fill="FFFFFF"/>
          </w:tcPr>
          <w:p w:rsidR="004470BC" w:rsidRPr="00856BFF" w:rsidRDefault="004470BC" w:rsidP="00657443">
            <w:pPr>
              <w:pStyle w:val="TableArialNarrow"/>
              <w:jc w:val="center"/>
              <w:rPr>
                <w:rFonts w:ascii="Arial" w:hAnsi="Arial" w:cs="Arial"/>
              </w:rPr>
            </w:pPr>
            <w:r w:rsidRPr="00856BFF">
              <w:rPr>
                <w:rFonts w:ascii="Arial" w:hAnsi="Arial" w:cs="Arial"/>
              </w:rPr>
              <w:t>107-21-1</w:t>
            </w:r>
          </w:p>
        </w:tc>
        <w:tc>
          <w:tcPr>
            <w:tcW w:w="1523" w:type="pct"/>
            <w:shd w:val="pct12" w:color="auto" w:fill="FFFFFF"/>
          </w:tcPr>
          <w:p w:rsidR="004470BC" w:rsidRPr="00856BFF" w:rsidRDefault="004470BC" w:rsidP="00657443">
            <w:pPr>
              <w:pStyle w:val="TableArialNarrow"/>
              <w:jc w:val="center"/>
              <w:rPr>
                <w:rFonts w:ascii="Arial" w:hAnsi="Arial" w:cs="Arial"/>
              </w:rPr>
            </w:pPr>
            <w:r w:rsidRPr="00856BFF">
              <w:rPr>
                <w:rFonts w:ascii="Arial" w:hAnsi="Arial" w:cs="Arial"/>
              </w:rPr>
              <w:t>1</w:t>
            </w:r>
          </w:p>
        </w:tc>
      </w:tr>
      <w:tr w:rsidR="004470BC" w:rsidRPr="00856BFF" w:rsidTr="00657443">
        <w:trPr>
          <w:trHeight w:val="260"/>
        </w:trPr>
        <w:tc>
          <w:tcPr>
            <w:tcW w:w="532" w:type="pct"/>
            <w:shd w:val="clear" w:color="auto" w:fill="D9D9D9"/>
          </w:tcPr>
          <w:p w:rsidR="004470BC" w:rsidRPr="00856BFF" w:rsidRDefault="004470BC" w:rsidP="00657443">
            <w:pPr>
              <w:pStyle w:val="TableArialNarrow"/>
              <w:jc w:val="right"/>
              <w:rPr>
                <w:rFonts w:ascii="Arial" w:hAnsi="Arial" w:cs="Arial"/>
              </w:rPr>
            </w:pPr>
          </w:p>
        </w:tc>
        <w:tc>
          <w:tcPr>
            <w:tcW w:w="2056" w:type="pct"/>
            <w:shd w:val="clear" w:color="auto" w:fill="D9D9D9"/>
          </w:tcPr>
          <w:p w:rsidR="004470BC" w:rsidRPr="00856BFF" w:rsidRDefault="004470BC" w:rsidP="00657443">
            <w:pPr>
              <w:pStyle w:val="TableArialNarrow"/>
              <w:rPr>
                <w:rFonts w:ascii="Arial" w:hAnsi="Arial" w:cs="Arial"/>
              </w:rPr>
            </w:pPr>
            <w:r w:rsidRPr="00856BFF">
              <w:rPr>
                <w:rFonts w:ascii="Arial" w:hAnsi="Arial" w:cs="Arial"/>
              </w:rPr>
              <w:t xml:space="preserve">Ethylene oxide </w:t>
            </w:r>
          </w:p>
        </w:tc>
        <w:tc>
          <w:tcPr>
            <w:tcW w:w="889" w:type="pct"/>
            <w:shd w:val="pct5" w:color="auto" w:fill="FFFFFF"/>
          </w:tcPr>
          <w:p w:rsidR="004470BC" w:rsidRPr="00856BFF" w:rsidRDefault="004470BC" w:rsidP="00657443">
            <w:pPr>
              <w:pStyle w:val="TableArialNarrow"/>
              <w:jc w:val="center"/>
              <w:rPr>
                <w:rFonts w:ascii="Arial" w:hAnsi="Arial" w:cs="Arial"/>
              </w:rPr>
            </w:pPr>
            <w:r w:rsidRPr="00856BFF">
              <w:rPr>
                <w:rFonts w:ascii="Arial" w:hAnsi="Arial" w:cs="Arial"/>
              </w:rPr>
              <w:t>75-21-8</w:t>
            </w:r>
          </w:p>
        </w:tc>
        <w:tc>
          <w:tcPr>
            <w:tcW w:w="1523" w:type="pct"/>
            <w:shd w:val="pct12" w:color="auto" w:fill="FFFFFF"/>
          </w:tcPr>
          <w:p w:rsidR="004470BC" w:rsidRPr="00856BFF" w:rsidRDefault="004470BC" w:rsidP="00657443">
            <w:pPr>
              <w:pStyle w:val="TableArialNarrow"/>
              <w:jc w:val="center"/>
              <w:rPr>
                <w:rFonts w:ascii="Arial" w:hAnsi="Arial" w:cs="Arial"/>
              </w:rPr>
            </w:pPr>
            <w:r w:rsidRPr="00856BFF">
              <w:rPr>
                <w:rFonts w:ascii="Arial" w:hAnsi="Arial" w:cs="Arial"/>
              </w:rPr>
              <w:t>1</w:t>
            </w:r>
          </w:p>
        </w:tc>
      </w:tr>
      <w:tr w:rsidR="004470BC" w:rsidRPr="00856BFF" w:rsidTr="00657443">
        <w:trPr>
          <w:trHeight w:val="260"/>
        </w:trPr>
        <w:tc>
          <w:tcPr>
            <w:tcW w:w="532" w:type="pct"/>
            <w:shd w:val="clear" w:color="auto" w:fill="D9D9D9"/>
          </w:tcPr>
          <w:p w:rsidR="004470BC" w:rsidRPr="00856BFF" w:rsidRDefault="004470BC" w:rsidP="00657443">
            <w:pPr>
              <w:pStyle w:val="TableArialNarrow"/>
              <w:jc w:val="right"/>
              <w:rPr>
                <w:rFonts w:ascii="Arial" w:hAnsi="Arial" w:cs="Arial"/>
              </w:rPr>
            </w:pPr>
          </w:p>
        </w:tc>
        <w:tc>
          <w:tcPr>
            <w:tcW w:w="2056" w:type="pct"/>
            <w:shd w:val="clear" w:color="auto" w:fill="D9D9D9"/>
          </w:tcPr>
          <w:p w:rsidR="004470BC" w:rsidRPr="00856BFF" w:rsidRDefault="004470BC" w:rsidP="00657443">
            <w:pPr>
              <w:pStyle w:val="TableArialNarrow"/>
              <w:rPr>
                <w:rFonts w:ascii="Arial" w:hAnsi="Arial" w:cs="Arial"/>
              </w:rPr>
            </w:pPr>
            <w:smartTag w:uri="urn:schemas:contacts" w:element="GivenName">
              <w:r w:rsidRPr="00856BFF">
                <w:rPr>
                  <w:rFonts w:ascii="Arial" w:hAnsi="Arial" w:cs="Arial"/>
                </w:rPr>
                <w:t>Di-</w:t>
              </w:r>
            </w:smartTag>
            <w:r w:rsidRPr="00856BFF">
              <w:rPr>
                <w:rFonts w:ascii="Arial" w:hAnsi="Arial" w:cs="Arial"/>
              </w:rPr>
              <w:t>(2-Ethylhexyl) phthalate (DEHP)</w:t>
            </w:r>
          </w:p>
        </w:tc>
        <w:tc>
          <w:tcPr>
            <w:tcW w:w="889" w:type="pct"/>
            <w:shd w:val="pct5" w:color="auto" w:fill="FFFFFF"/>
          </w:tcPr>
          <w:p w:rsidR="004470BC" w:rsidRPr="00856BFF" w:rsidRDefault="004470BC" w:rsidP="00657443">
            <w:pPr>
              <w:pStyle w:val="TableArialNarrow"/>
              <w:jc w:val="center"/>
              <w:rPr>
                <w:rFonts w:ascii="Arial" w:hAnsi="Arial" w:cs="Arial"/>
              </w:rPr>
            </w:pPr>
            <w:r w:rsidRPr="00856BFF">
              <w:rPr>
                <w:rFonts w:ascii="Arial" w:hAnsi="Arial" w:cs="Arial"/>
              </w:rPr>
              <w:t>117-81-7</w:t>
            </w:r>
          </w:p>
        </w:tc>
        <w:tc>
          <w:tcPr>
            <w:tcW w:w="1523" w:type="pct"/>
            <w:shd w:val="pct12" w:color="auto" w:fill="FFFFFF"/>
          </w:tcPr>
          <w:p w:rsidR="004470BC" w:rsidRPr="00856BFF" w:rsidRDefault="004470BC" w:rsidP="00657443">
            <w:pPr>
              <w:pStyle w:val="TableArialNarrow"/>
              <w:jc w:val="center"/>
              <w:rPr>
                <w:rFonts w:ascii="Arial" w:hAnsi="Arial" w:cs="Arial"/>
              </w:rPr>
            </w:pPr>
            <w:r w:rsidRPr="00856BFF">
              <w:rPr>
                <w:rFonts w:ascii="Arial" w:hAnsi="Arial" w:cs="Arial"/>
              </w:rPr>
              <w:t>1</w:t>
            </w:r>
          </w:p>
        </w:tc>
      </w:tr>
      <w:tr w:rsidR="004470BC" w:rsidRPr="00856BFF" w:rsidTr="00657443">
        <w:trPr>
          <w:trHeight w:val="260"/>
        </w:trPr>
        <w:tc>
          <w:tcPr>
            <w:tcW w:w="532" w:type="pct"/>
            <w:shd w:val="clear" w:color="auto" w:fill="D9D9D9"/>
          </w:tcPr>
          <w:p w:rsidR="004470BC" w:rsidRPr="00856BFF" w:rsidRDefault="004470BC" w:rsidP="00657443">
            <w:pPr>
              <w:pStyle w:val="TableArialNarrow"/>
              <w:jc w:val="right"/>
              <w:rPr>
                <w:rFonts w:ascii="Arial" w:hAnsi="Arial" w:cs="Arial"/>
              </w:rPr>
            </w:pPr>
          </w:p>
        </w:tc>
        <w:tc>
          <w:tcPr>
            <w:tcW w:w="2056" w:type="pct"/>
            <w:shd w:val="clear" w:color="auto" w:fill="D9D9D9"/>
          </w:tcPr>
          <w:p w:rsidR="004470BC" w:rsidRPr="00856BFF" w:rsidRDefault="004470BC" w:rsidP="00657443">
            <w:pPr>
              <w:pStyle w:val="TableArialNarrow"/>
              <w:rPr>
                <w:rFonts w:ascii="Arial" w:hAnsi="Arial" w:cs="Arial"/>
              </w:rPr>
            </w:pPr>
            <w:r w:rsidRPr="00856BFF">
              <w:rPr>
                <w:rFonts w:ascii="Arial" w:hAnsi="Arial" w:cs="Arial"/>
              </w:rPr>
              <w:t>Fluoride compounds</w:t>
            </w:r>
          </w:p>
        </w:tc>
        <w:tc>
          <w:tcPr>
            <w:tcW w:w="889" w:type="pct"/>
            <w:shd w:val="pct5" w:color="auto" w:fill="FFFFFF"/>
          </w:tcPr>
          <w:p w:rsidR="004470BC" w:rsidRPr="00856BFF" w:rsidRDefault="004470BC" w:rsidP="00657443">
            <w:pPr>
              <w:pStyle w:val="TableArialNarrow"/>
              <w:jc w:val="center"/>
              <w:rPr>
                <w:rFonts w:ascii="Arial" w:hAnsi="Arial" w:cs="Arial"/>
              </w:rPr>
            </w:pPr>
            <w:r w:rsidRPr="00856BFF">
              <w:rPr>
                <w:rFonts w:ascii="Arial" w:hAnsi="Arial" w:cs="Arial"/>
              </w:rPr>
              <w:t>N/A</w:t>
            </w:r>
          </w:p>
        </w:tc>
        <w:tc>
          <w:tcPr>
            <w:tcW w:w="1523" w:type="pct"/>
            <w:shd w:val="pct12" w:color="auto" w:fill="FFFFFF"/>
          </w:tcPr>
          <w:p w:rsidR="004470BC" w:rsidRPr="00856BFF" w:rsidRDefault="004470BC" w:rsidP="00657443">
            <w:pPr>
              <w:pStyle w:val="TableArialNarrow"/>
              <w:jc w:val="center"/>
              <w:rPr>
                <w:rFonts w:ascii="Arial" w:hAnsi="Arial" w:cs="Arial"/>
              </w:rPr>
            </w:pPr>
            <w:r w:rsidRPr="00856BFF">
              <w:rPr>
                <w:rFonts w:ascii="Arial" w:hAnsi="Arial" w:cs="Arial"/>
              </w:rPr>
              <w:t>1, 2a &amp; 2b</w:t>
            </w:r>
          </w:p>
        </w:tc>
      </w:tr>
      <w:tr w:rsidR="004470BC" w:rsidRPr="00856BFF" w:rsidTr="00657443">
        <w:trPr>
          <w:trHeight w:val="260"/>
        </w:trPr>
        <w:tc>
          <w:tcPr>
            <w:tcW w:w="532" w:type="pct"/>
            <w:shd w:val="clear" w:color="auto" w:fill="D9D9D9"/>
          </w:tcPr>
          <w:p w:rsidR="004470BC" w:rsidRPr="00856BFF" w:rsidRDefault="004470BC" w:rsidP="00657443">
            <w:pPr>
              <w:pStyle w:val="TableArialNarrow"/>
              <w:jc w:val="right"/>
              <w:rPr>
                <w:rFonts w:ascii="Arial" w:hAnsi="Arial" w:cs="Arial"/>
              </w:rPr>
            </w:pPr>
          </w:p>
        </w:tc>
        <w:tc>
          <w:tcPr>
            <w:tcW w:w="2056" w:type="pct"/>
            <w:shd w:val="clear" w:color="auto" w:fill="D9D9D9"/>
          </w:tcPr>
          <w:p w:rsidR="004470BC" w:rsidRPr="00856BFF" w:rsidRDefault="004470BC" w:rsidP="00657443">
            <w:pPr>
              <w:pStyle w:val="TableArialNarrow"/>
              <w:rPr>
                <w:rFonts w:ascii="Arial" w:hAnsi="Arial" w:cs="Arial"/>
              </w:rPr>
            </w:pPr>
            <w:r w:rsidRPr="00856BFF">
              <w:rPr>
                <w:rFonts w:ascii="Arial" w:hAnsi="Arial" w:cs="Arial"/>
              </w:rPr>
              <w:t>Formaldehyde (methyl aldehyde)</w:t>
            </w:r>
          </w:p>
        </w:tc>
        <w:tc>
          <w:tcPr>
            <w:tcW w:w="889" w:type="pct"/>
            <w:shd w:val="pct5" w:color="auto" w:fill="FFFFFF"/>
          </w:tcPr>
          <w:p w:rsidR="004470BC" w:rsidRPr="00856BFF" w:rsidRDefault="004470BC" w:rsidP="00657443">
            <w:pPr>
              <w:pStyle w:val="TableArialNarrow"/>
              <w:jc w:val="center"/>
              <w:rPr>
                <w:rFonts w:ascii="Arial" w:hAnsi="Arial" w:cs="Arial"/>
              </w:rPr>
            </w:pPr>
            <w:r w:rsidRPr="00856BFF">
              <w:rPr>
                <w:rFonts w:ascii="Arial" w:hAnsi="Arial" w:cs="Arial"/>
              </w:rPr>
              <w:t>50-00-0</w:t>
            </w:r>
          </w:p>
        </w:tc>
        <w:tc>
          <w:tcPr>
            <w:tcW w:w="1523" w:type="pct"/>
            <w:shd w:val="pct12" w:color="auto" w:fill="FFFFFF"/>
          </w:tcPr>
          <w:p w:rsidR="004470BC" w:rsidRPr="00856BFF" w:rsidRDefault="004470BC" w:rsidP="00657443">
            <w:pPr>
              <w:pStyle w:val="TableArialNarrow"/>
              <w:jc w:val="center"/>
              <w:rPr>
                <w:rFonts w:ascii="Arial" w:hAnsi="Arial" w:cs="Arial"/>
              </w:rPr>
            </w:pPr>
            <w:r w:rsidRPr="00856BFF">
              <w:rPr>
                <w:rFonts w:ascii="Arial" w:hAnsi="Arial" w:cs="Arial"/>
              </w:rPr>
              <w:t>1</w:t>
            </w:r>
          </w:p>
        </w:tc>
      </w:tr>
      <w:tr w:rsidR="004470BC" w:rsidRPr="00856BFF" w:rsidTr="00657443">
        <w:trPr>
          <w:trHeight w:val="260"/>
        </w:trPr>
        <w:tc>
          <w:tcPr>
            <w:tcW w:w="532" w:type="pct"/>
            <w:shd w:val="clear" w:color="auto" w:fill="D9D9D9"/>
          </w:tcPr>
          <w:p w:rsidR="004470BC" w:rsidRPr="00856BFF" w:rsidRDefault="004470BC" w:rsidP="00657443">
            <w:pPr>
              <w:pStyle w:val="TableArialNarrow"/>
              <w:jc w:val="right"/>
              <w:rPr>
                <w:rFonts w:ascii="Arial" w:hAnsi="Arial" w:cs="Arial"/>
              </w:rPr>
            </w:pPr>
          </w:p>
        </w:tc>
        <w:tc>
          <w:tcPr>
            <w:tcW w:w="2056" w:type="pct"/>
            <w:shd w:val="clear" w:color="auto" w:fill="D9D9D9"/>
          </w:tcPr>
          <w:p w:rsidR="004470BC" w:rsidRPr="00856BFF" w:rsidRDefault="004470BC" w:rsidP="00657443">
            <w:pPr>
              <w:pStyle w:val="TableArialNarrow"/>
              <w:rPr>
                <w:rFonts w:ascii="Arial" w:hAnsi="Arial" w:cs="Arial"/>
              </w:rPr>
            </w:pPr>
            <w:r w:rsidRPr="00856BFF">
              <w:rPr>
                <w:rFonts w:ascii="Arial" w:hAnsi="Arial" w:cs="Arial"/>
              </w:rPr>
              <w:t>Glutaraldehyde</w:t>
            </w:r>
          </w:p>
        </w:tc>
        <w:tc>
          <w:tcPr>
            <w:tcW w:w="889" w:type="pct"/>
            <w:shd w:val="pct5" w:color="auto" w:fill="FFFFFF"/>
          </w:tcPr>
          <w:p w:rsidR="004470BC" w:rsidRPr="00856BFF" w:rsidRDefault="004470BC" w:rsidP="00657443">
            <w:pPr>
              <w:pStyle w:val="TableArialNarrow"/>
              <w:jc w:val="center"/>
              <w:rPr>
                <w:rFonts w:ascii="Arial" w:hAnsi="Arial" w:cs="Arial"/>
              </w:rPr>
            </w:pPr>
            <w:r w:rsidRPr="00856BFF">
              <w:rPr>
                <w:rFonts w:ascii="Arial" w:hAnsi="Arial" w:cs="Arial"/>
              </w:rPr>
              <w:t>111-30-8</w:t>
            </w:r>
          </w:p>
        </w:tc>
        <w:tc>
          <w:tcPr>
            <w:tcW w:w="1523" w:type="pct"/>
            <w:shd w:val="pct12" w:color="auto" w:fill="FFFFFF"/>
          </w:tcPr>
          <w:p w:rsidR="004470BC" w:rsidRPr="00856BFF" w:rsidRDefault="004470BC" w:rsidP="00657443">
            <w:pPr>
              <w:pStyle w:val="TableArialNarrow"/>
              <w:jc w:val="center"/>
              <w:rPr>
                <w:rFonts w:ascii="Arial" w:hAnsi="Arial" w:cs="Arial"/>
              </w:rPr>
            </w:pPr>
            <w:r w:rsidRPr="00856BFF">
              <w:rPr>
                <w:rFonts w:ascii="Arial" w:hAnsi="Arial" w:cs="Arial"/>
              </w:rPr>
              <w:t>1</w:t>
            </w:r>
          </w:p>
        </w:tc>
      </w:tr>
      <w:tr w:rsidR="004470BC" w:rsidRPr="00856BFF" w:rsidTr="00657443">
        <w:trPr>
          <w:trHeight w:val="260"/>
        </w:trPr>
        <w:tc>
          <w:tcPr>
            <w:tcW w:w="532" w:type="pct"/>
            <w:shd w:val="clear" w:color="auto" w:fill="D9D9D9"/>
          </w:tcPr>
          <w:p w:rsidR="004470BC" w:rsidRPr="00856BFF" w:rsidRDefault="004470BC" w:rsidP="00657443">
            <w:pPr>
              <w:pStyle w:val="TableArialNarrow"/>
              <w:jc w:val="right"/>
              <w:rPr>
                <w:rFonts w:ascii="Arial" w:hAnsi="Arial" w:cs="Arial"/>
              </w:rPr>
            </w:pPr>
            <w:r w:rsidRPr="00856BFF">
              <w:rPr>
                <w:rFonts w:ascii="Arial" w:hAnsi="Arial" w:cs="Arial"/>
              </w:rPr>
              <w:t>n-</w:t>
            </w:r>
          </w:p>
        </w:tc>
        <w:tc>
          <w:tcPr>
            <w:tcW w:w="2056" w:type="pct"/>
            <w:shd w:val="clear" w:color="auto" w:fill="D9D9D9"/>
          </w:tcPr>
          <w:p w:rsidR="004470BC" w:rsidRPr="00856BFF" w:rsidRDefault="004470BC" w:rsidP="00657443">
            <w:pPr>
              <w:pStyle w:val="TableArialNarrow"/>
              <w:rPr>
                <w:rFonts w:ascii="Arial" w:hAnsi="Arial" w:cs="Arial"/>
              </w:rPr>
            </w:pPr>
            <w:r w:rsidRPr="00856BFF">
              <w:rPr>
                <w:rFonts w:ascii="Arial" w:hAnsi="Arial" w:cs="Arial"/>
              </w:rPr>
              <w:t>Hexane</w:t>
            </w:r>
          </w:p>
        </w:tc>
        <w:tc>
          <w:tcPr>
            <w:tcW w:w="889" w:type="pct"/>
            <w:shd w:val="pct5" w:color="auto" w:fill="FFFFFF"/>
          </w:tcPr>
          <w:p w:rsidR="004470BC" w:rsidRPr="00856BFF" w:rsidRDefault="004470BC" w:rsidP="00657443">
            <w:pPr>
              <w:pStyle w:val="TableArialNarrow"/>
              <w:jc w:val="center"/>
              <w:rPr>
                <w:rFonts w:ascii="Arial" w:hAnsi="Arial" w:cs="Arial"/>
              </w:rPr>
            </w:pPr>
            <w:r w:rsidRPr="00856BFF">
              <w:rPr>
                <w:rFonts w:ascii="Arial" w:hAnsi="Arial" w:cs="Arial"/>
              </w:rPr>
              <w:t>110-54-3</w:t>
            </w:r>
          </w:p>
        </w:tc>
        <w:tc>
          <w:tcPr>
            <w:tcW w:w="1523" w:type="pct"/>
            <w:shd w:val="pct12" w:color="auto" w:fill="FFFFFF"/>
          </w:tcPr>
          <w:p w:rsidR="004470BC" w:rsidRPr="00856BFF" w:rsidRDefault="004470BC" w:rsidP="00657443">
            <w:pPr>
              <w:pStyle w:val="TableArialNarrow"/>
              <w:jc w:val="center"/>
              <w:rPr>
                <w:rFonts w:ascii="Arial" w:hAnsi="Arial" w:cs="Arial"/>
              </w:rPr>
            </w:pPr>
            <w:r w:rsidRPr="00856BFF">
              <w:rPr>
                <w:rFonts w:ascii="Arial" w:hAnsi="Arial" w:cs="Arial"/>
              </w:rPr>
              <w:t>1</w:t>
            </w:r>
          </w:p>
        </w:tc>
      </w:tr>
      <w:tr w:rsidR="004470BC" w:rsidRPr="00856BFF" w:rsidTr="00657443">
        <w:trPr>
          <w:trHeight w:val="260"/>
        </w:trPr>
        <w:tc>
          <w:tcPr>
            <w:tcW w:w="532" w:type="pct"/>
            <w:shd w:val="clear" w:color="auto" w:fill="D9D9D9"/>
          </w:tcPr>
          <w:p w:rsidR="004470BC" w:rsidRPr="00856BFF" w:rsidRDefault="004470BC" w:rsidP="00657443">
            <w:pPr>
              <w:pStyle w:val="TableArialNarrow"/>
              <w:jc w:val="right"/>
              <w:rPr>
                <w:rFonts w:ascii="Arial" w:hAnsi="Arial" w:cs="Arial"/>
              </w:rPr>
            </w:pPr>
          </w:p>
        </w:tc>
        <w:tc>
          <w:tcPr>
            <w:tcW w:w="2056" w:type="pct"/>
            <w:shd w:val="clear" w:color="auto" w:fill="D9D9D9"/>
          </w:tcPr>
          <w:p w:rsidR="004470BC" w:rsidRPr="00856BFF" w:rsidRDefault="004470BC" w:rsidP="00657443">
            <w:pPr>
              <w:pStyle w:val="TableArialNarrow"/>
              <w:rPr>
                <w:rFonts w:ascii="Arial" w:hAnsi="Arial" w:cs="Arial"/>
              </w:rPr>
            </w:pPr>
            <w:r w:rsidRPr="00856BFF">
              <w:rPr>
                <w:rFonts w:ascii="Arial" w:hAnsi="Arial" w:cs="Arial"/>
              </w:rPr>
              <w:t>Hydrochloric acid</w:t>
            </w:r>
          </w:p>
        </w:tc>
        <w:tc>
          <w:tcPr>
            <w:tcW w:w="889" w:type="pct"/>
            <w:shd w:val="pct5" w:color="auto" w:fill="FFFFFF"/>
          </w:tcPr>
          <w:p w:rsidR="004470BC" w:rsidRPr="00856BFF" w:rsidRDefault="004470BC" w:rsidP="00657443">
            <w:pPr>
              <w:pStyle w:val="TableArialNarrow"/>
              <w:jc w:val="center"/>
              <w:rPr>
                <w:rFonts w:ascii="Arial" w:hAnsi="Arial" w:cs="Arial"/>
              </w:rPr>
            </w:pPr>
            <w:r w:rsidRPr="00856BFF">
              <w:rPr>
                <w:rFonts w:ascii="Arial" w:hAnsi="Arial" w:cs="Arial"/>
              </w:rPr>
              <w:t>7647-01-0</w:t>
            </w:r>
          </w:p>
        </w:tc>
        <w:tc>
          <w:tcPr>
            <w:tcW w:w="1523" w:type="pct"/>
            <w:shd w:val="pct12" w:color="auto" w:fill="FFFFFF"/>
          </w:tcPr>
          <w:p w:rsidR="004470BC" w:rsidRPr="00856BFF" w:rsidRDefault="004470BC" w:rsidP="00657443">
            <w:pPr>
              <w:pStyle w:val="TableArialNarrow"/>
              <w:jc w:val="center"/>
              <w:rPr>
                <w:rFonts w:ascii="Arial" w:hAnsi="Arial" w:cs="Arial"/>
              </w:rPr>
            </w:pPr>
            <w:r w:rsidRPr="00856BFF">
              <w:rPr>
                <w:rFonts w:ascii="Arial" w:hAnsi="Arial" w:cs="Arial"/>
              </w:rPr>
              <w:t>1, 2a &amp; 2b</w:t>
            </w:r>
          </w:p>
        </w:tc>
      </w:tr>
      <w:tr w:rsidR="004470BC" w:rsidRPr="00856BFF" w:rsidTr="00657443">
        <w:trPr>
          <w:trHeight w:val="260"/>
        </w:trPr>
        <w:tc>
          <w:tcPr>
            <w:tcW w:w="532" w:type="pct"/>
            <w:shd w:val="clear" w:color="auto" w:fill="D9D9D9"/>
          </w:tcPr>
          <w:p w:rsidR="004470BC" w:rsidRPr="00856BFF" w:rsidRDefault="004470BC" w:rsidP="00657443">
            <w:pPr>
              <w:pStyle w:val="TableArialNarrow"/>
              <w:rPr>
                <w:rFonts w:ascii="Arial" w:hAnsi="Arial" w:cs="Arial"/>
              </w:rPr>
            </w:pPr>
          </w:p>
        </w:tc>
        <w:tc>
          <w:tcPr>
            <w:tcW w:w="2056" w:type="pct"/>
            <w:shd w:val="clear" w:color="auto" w:fill="D9D9D9"/>
          </w:tcPr>
          <w:p w:rsidR="004470BC" w:rsidRPr="00856BFF" w:rsidRDefault="004470BC" w:rsidP="00657443">
            <w:pPr>
              <w:pStyle w:val="TableArialNarrow"/>
              <w:rPr>
                <w:rFonts w:ascii="Arial" w:hAnsi="Arial" w:cs="Arial"/>
              </w:rPr>
            </w:pPr>
            <w:r w:rsidRPr="00856BFF">
              <w:rPr>
                <w:rFonts w:ascii="Arial" w:hAnsi="Arial" w:cs="Arial"/>
              </w:rPr>
              <w:t>Hydrogen sulfide</w:t>
            </w:r>
          </w:p>
        </w:tc>
        <w:tc>
          <w:tcPr>
            <w:tcW w:w="889" w:type="pct"/>
            <w:shd w:val="pct5" w:color="auto" w:fill="FFFFFF"/>
          </w:tcPr>
          <w:p w:rsidR="004470BC" w:rsidRPr="00856BFF" w:rsidRDefault="004470BC" w:rsidP="00657443">
            <w:pPr>
              <w:pStyle w:val="TableArialNarrow"/>
              <w:jc w:val="center"/>
              <w:rPr>
                <w:rFonts w:ascii="Arial" w:hAnsi="Arial" w:cs="Arial"/>
              </w:rPr>
            </w:pPr>
            <w:r w:rsidRPr="00856BFF">
              <w:rPr>
                <w:rFonts w:ascii="Arial" w:hAnsi="Arial" w:cs="Arial"/>
              </w:rPr>
              <w:t>7783-06-4</w:t>
            </w:r>
          </w:p>
        </w:tc>
        <w:tc>
          <w:tcPr>
            <w:tcW w:w="1523" w:type="pct"/>
            <w:shd w:val="pct12" w:color="auto" w:fill="FFFFFF"/>
          </w:tcPr>
          <w:p w:rsidR="004470BC" w:rsidRPr="00856BFF" w:rsidRDefault="004470BC" w:rsidP="00657443">
            <w:pPr>
              <w:pStyle w:val="TableArialNarrow"/>
              <w:jc w:val="center"/>
              <w:rPr>
                <w:rFonts w:ascii="Arial" w:hAnsi="Arial" w:cs="Arial"/>
              </w:rPr>
            </w:pPr>
            <w:r w:rsidRPr="00856BFF">
              <w:rPr>
                <w:rFonts w:ascii="Arial" w:hAnsi="Arial" w:cs="Arial"/>
              </w:rPr>
              <w:t>1</w:t>
            </w:r>
          </w:p>
        </w:tc>
      </w:tr>
      <w:tr w:rsidR="004470BC" w:rsidRPr="00856BFF" w:rsidTr="00657443">
        <w:trPr>
          <w:trHeight w:val="260"/>
        </w:trPr>
        <w:tc>
          <w:tcPr>
            <w:tcW w:w="532" w:type="pct"/>
            <w:shd w:val="clear" w:color="auto" w:fill="D9D9D9"/>
          </w:tcPr>
          <w:p w:rsidR="004470BC" w:rsidRPr="00856BFF" w:rsidRDefault="004470BC" w:rsidP="00657443">
            <w:pPr>
              <w:pStyle w:val="TableArialNarrow"/>
              <w:rPr>
                <w:rFonts w:ascii="Arial" w:hAnsi="Arial" w:cs="Arial"/>
              </w:rPr>
            </w:pPr>
          </w:p>
        </w:tc>
        <w:tc>
          <w:tcPr>
            <w:tcW w:w="2056" w:type="pct"/>
            <w:shd w:val="clear" w:color="auto" w:fill="D9D9D9"/>
          </w:tcPr>
          <w:p w:rsidR="004470BC" w:rsidRPr="00856BFF" w:rsidRDefault="004470BC" w:rsidP="00657443">
            <w:pPr>
              <w:pStyle w:val="TableArialNarrow"/>
              <w:rPr>
                <w:rFonts w:ascii="Arial" w:hAnsi="Arial" w:cs="Arial"/>
              </w:rPr>
            </w:pPr>
            <w:r w:rsidRPr="00856BFF">
              <w:rPr>
                <w:rFonts w:ascii="Arial" w:hAnsi="Arial" w:cs="Arial"/>
              </w:rPr>
              <w:t>Lead and compounds</w:t>
            </w:r>
          </w:p>
        </w:tc>
        <w:tc>
          <w:tcPr>
            <w:tcW w:w="889" w:type="pct"/>
            <w:shd w:val="pct5" w:color="auto" w:fill="FFFFFF"/>
          </w:tcPr>
          <w:p w:rsidR="004470BC" w:rsidRPr="00856BFF" w:rsidRDefault="004470BC" w:rsidP="00657443">
            <w:pPr>
              <w:pStyle w:val="TableArialNarrow"/>
              <w:jc w:val="center"/>
              <w:rPr>
                <w:rFonts w:ascii="Arial" w:hAnsi="Arial" w:cs="Arial"/>
              </w:rPr>
            </w:pPr>
            <w:r w:rsidRPr="00856BFF">
              <w:rPr>
                <w:rFonts w:ascii="Arial" w:hAnsi="Arial" w:cs="Arial"/>
              </w:rPr>
              <w:t>7439-92-1</w:t>
            </w:r>
          </w:p>
        </w:tc>
        <w:tc>
          <w:tcPr>
            <w:tcW w:w="1523" w:type="pct"/>
            <w:shd w:val="pct12" w:color="auto" w:fill="FFFFFF"/>
          </w:tcPr>
          <w:p w:rsidR="004470BC" w:rsidRPr="00856BFF" w:rsidRDefault="004470BC" w:rsidP="00657443">
            <w:pPr>
              <w:pStyle w:val="TableArialNarrow"/>
              <w:jc w:val="center"/>
              <w:rPr>
                <w:rFonts w:ascii="Arial" w:hAnsi="Arial" w:cs="Arial"/>
              </w:rPr>
            </w:pPr>
            <w:r w:rsidRPr="00856BFF">
              <w:rPr>
                <w:rFonts w:ascii="Arial" w:hAnsi="Arial" w:cs="Arial"/>
              </w:rPr>
              <w:t>1 &amp; 2b</w:t>
            </w:r>
          </w:p>
        </w:tc>
      </w:tr>
      <w:tr w:rsidR="004470BC" w:rsidRPr="00856BFF" w:rsidTr="00657443">
        <w:trPr>
          <w:trHeight w:val="260"/>
        </w:trPr>
        <w:tc>
          <w:tcPr>
            <w:tcW w:w="532" w:type="pct"/>
            <w:shd w:val="clear" w:color="auto" w:fill="D9D9D9"/>
          </w:tcPr>
          <w:p w:rsidR="004470BC" w:rsidRPr="00856BFF" w:rsidRDefault="004470BC" w:rsidP="00657443">
            <w:pPr>
              <w:pStyle w:val="TableArialNarrow"/>
              <w:rPr>
                <w:rFonts w:ascii="Arial" w:hAnsi="Arial" w:cs="Arial"/>
              </w:rPr>
            </w:pPr>
          </w:p>
        </w:tc>
        <w:tc>
          <w:tcPr>
            <w:tcW w:w="2056" w:type="pct"/>
            <w:shd w:val="clear" w:color="auto" w:fill="D9D9D9"/>
          </w:tcPr>
          <w:p w:rsidR="004470BC" w:rsidRPr="00856BFF" w:rsidRDefault="004470BC" w:rsidP="00657443">
            <w:pPr>
              <w:pStyle w:val="TableArialNarrow"/>
              <w:rPr>
                <w:rFonts w:ascii="Arial" w:hAnsi="Arial" w:cs="Arial"/>
              </w:rPr>
            </w:pPr>
            <w:r w:rsidRPr="00856BFF">
              <w:rPr>
                <w:rFonts w:ascii="Arial" w:hAnsi="Arial" w:cs="Arial"/>
              </w:rPr>
              <w:t>Magnesium oxide fume</w:t>
            </w:r>
          </w:p>
        </w:tc>
        <w:tc>
          <w:tcPr>
            <w:tcW w:w="889" w:type="pct"/>
            <w:shd w:val="pct5" w:color="auto" w:fill="FFFFFF"/>
          </w:tcPr>
          <w:p w:rsidR="004470BC" w:rsidRPr="00856BFF" w:rsidRDefault="004470BC" w:rsidP="00657443">
            <w:pPr>
              <w:pStyle w:val="TableArialNarrow"/>
              <w:jc w:val="center"/>
              <w:rPr>
                <w:rFonts w:ascii="Arial" w:hAnsi="Arial" w:cs="Arial"/>
              </w:rPr>
            </w:pPr>
            <w:r w:rsidRPr="00856BFF">
              <w:rPr>
                <w:rFonts w:ascii="Arial" w:hAnsi="Arial" w:cs="Arial"/>
              </w:rPr>
              <w:t>1309-48-4</w:t>
            </w:r>
          </w:p>
        </w:tc>
        <w:tc>
          <w:tcPr>
            <w:tcW w:w="1523" w:type="pct"/>
            <w:shd w:val="pct12" w:color="auto" w:fill="FFFFFF"/>
          </w:tcPr>
          <w:p w:rsidR="004470BC" w:rsidRPr="00856BFF" w:rsidRDefault="004470BC" w:rsidP="00657443">
            <w:pPr>
              <w:pStyle w:val="TableArialNarrow"/>
              <w:jc w:val="center"/>
              <w:rPr>
                <w:rFonts w:ascii="Arial" w:hAnsi="Arial" w:cs="Arial"/>
              </w:rPr>
            </w:pPr>
            <w:r w:rsidRPr="00856BFF">
              <w:rPr>
                <w:rFonts w:ascii="Arial" w:hAnsi="Arial" w:cs="Arial"/>
              </w:rPr>
              <w:t>1 &amp; 2b</w:t>
            </w:r>
          </w:p>
        </w:tc>
      </w:tr>
      <w:tr w:rsidR="004470BC" w:rsidRPr="00856BFF" w:rsidTr="00657443">
        <w:trPr>
          <w:cantSplit/>
          <w:trHeight w:val="260"/>
        </w:trPr>
        <w:tc>
          <w:tcPr>
            <w:tcW w:w="532" w:type="pct"/>
            <w:shd w:val="clear" w:color="auto" w:fill="D9D9D9"/>
          </w:tcPr>
          <w:p w:rsidR="004470BC" w:rsidRPr="00856BFF" w:rsidRDefault="004470BC" w:rsidP="00657443">
            <w:pPr>
              <w:pStyle w:val="TableArialNarrow"/>
              <w:rPr>
                <w:rFonts w:ascii="Arial" w:hAnsi="Arial" w:cs="Arial"/>
              </w:rPr>
            </w:pPr>
          </w:p>
        </w:tc>
        <w:tc>
          <w:tcPr>
            <w:tcW w:w="2056" w:type="pct"/>
            <w:shd w:val="clear" w:color="auto" w:fill="D9D9D9"/>
          </w:tcPr>
          <w:p w:rsidR="004470BC" w:rsidRPr="00856BFF" w:rsidRDefault="004470BC" w:rsidP="00657443">
            <w:pPr>
              <w:pStyle w:val="TableArialNarrow"/>
              <w:rPr>
                <w:rFonts w:ascii="Arial" w:hAnsi="Arial" w:cs="Arial"/>
              </w:rPr>
            </w:pPr>
            <w:r w:rsidRPr="00856BFF">
              <w:rPr>
                <w:rFonts w:ascii="Arial" w:hAnsi="Arial" w:cs="Arial"/>
              </w:rPr>
              <w:t>Manganese and compounds</w:t>
            </w:r>
          </w:p>
        </w:tc>
        <w:tc>
          <w:tcPr>
            <w:tcW w:w="889" w:type="pct"/>
            <w:shd w:val="pct5" w:color="auto" w:fill="FFFFFF"/>
          </w:tcPr>
          <w:p w:rsidR="004470BC" w:rsidRPr="00856BFF" w:rsidRDefault="004470BC" w:rsidP="00657443">
            <w:pPr>
              <w:pStyle w:val="TableArialNarrow"/>
              <w:jc w:val="center"/>
              <w:rPr>
                <w:rFonts w:ascii="Arial" w:hAnsi="Arial" w:cs="Arial"/>
              </w:rPr>
            </w:pPr>
            <w:r w:rsidRPr="00856BFF">
              <w:rPr>
                <w:rFonts w:ascii="Arial" w:hAnsi="Arial" w:cs="Arial"/>
              </w:rPr>
              <w:t>7439-96-5</w:t>
            </w:r>
          </w:p>
        </w:tc>
        <w:tc>
          <w:tcPr>
            <w:tcW w:w="1523" w:type="pct"/>
            <w:shd w:val="pct12" w:color="auto" w:fill="FFFFFF"/>
          </w:tcPr>
          <w:p w:rsidR="004470BC" w:rsidRPr="00856BFF" w:rsidRDefault="004470BC" w:rsidP="00657443">
            <w:pPr>
              <w:pStyle w:val="TableArialNarrow"/>
              <w:jc w:val="center"/>
              <w:rPr>
                <w:rFonts w:ascii="Arial" w:hAnsi="Arial" w:cs="Arial"/>
              </w:rPr>
            </w:pPr>
            <w:r w:rsidRPr="00856BFF">
              <w:rPr>
                <w:rFonts w:ascii="Arial" w:hAnsi="Arial" w:cs="Arial"/>
              </w:rPr>
              <w:t>1</w:t>
            </w:r>
          </w:p>
        </w:tc>
      </w:tr>
      <w:tr w:rsidR="004470BC" w:rsidRPr="00856BFF" w:rsidTr="00657443">
        <w:trPr>
          <w:trHeight w:val="260"/>
        </w:trPr>
        <w:tc>
          <w:tcPr>
            <w:tcW w:w="532" w:type="pct"/>
            <w:shd w:val="clear" w:color="auto" w:fill="D9D9D9"/>
          </w:tcPr>
          <w:p w:rsidR="004470BC" w:rsidRPr="00856BFF" w:rsidRDefault="004470BC" w:rsidP="00657443">
            <w:pPr>
              <w:pStyle w:val="TableArialNarrow"/>
              <w:rPr>
                <w:rFonts w:ascii="Arial" w:hAnsi="Arial" w:cs="Arial"/>
              </w:rPr>
            </w:pPr>
          </w:p>
        </w:tc>
        <w:tc>
          <w:tcPr>
            <w:tcW w:w="2056" w:type="pct"/>
            <w:shd w:val="clear" w:color="auto" w:fill="D9D9D9"/>
          </w:tcPr>
          <w:p w:rsidR="004470BC" w:rsidRPr="00856BFF" w:rsidRDefault="004470BC" w:rsidP="00657443">
            <w:pPr>
              <w:pStyle w:val="TableArialNarrow"/>
              <w:rPr>
                <w:rFonts w:ascii="Arial" w:hAnsi="Arial" w:cs="Arial"/>
              </w:rPr>
            </w:pPr>
            <w:r w:rsidRPr="00856BFF">
              <w:rPr>
                <w:rFonts w:ascii="Arial" w:hAnsi="Arial" w:cs="Arial"/>
              </w:rPr>
              <w:t>Mercury and compounds</w:t>
            </w:r>
          </w:p>
        </w:tc>
        <w:tc>
          <w:tcPr>
            <w:tcW w:w="889" w:type="pct"/>
            <w:shd w:val="pct5" w:color="auto" w:fill="FFFFFF"/>
          </w:tcPr>
          <w:p w:rsidR="004470BC" w:rsidRPr="00856BFF" w:rsidRDefault="004470BC" w:rsidP="00657443">
            <w:pPr>
              <w:pStyle w:val="TableArialNarrow"/>
              <w:jc w:val="center"/>
              <w:rPr>
                <w:rFonts w:ascii="Arial" w:hAnsi="Arial" w:cs="Arial"/>
              </w:rPr>
            </w:pPr>
            <w:r w:rsidRPr="00856BFF">
              <w:rPr>
                <w:rFonts w:ascii="Arial" w:hAnsi="Arial" w:cs="Arial"/>
              </w:rPr>
              <w:t>7439-97-6</w:t>
            </w:r>
          </w:p>
        </w:tc>
        <w:tc>
          <w:tcPr>
            <w:tcW w:w="1523" w:type="pct"/>
            <w:shd w:val="pct12" w:color="auto" w:fill="FFFFFF"/>
          </w:tcPr>
          <w:p w:rsidR="004470BC" w:rsidRPr="00856BFF" w:rsidRDefault="004470BC" w:rsidP="00657443">
            <w:pPr>
              <w:pStyle w:val="TableArialNarrow"/>
              <w:jc w:val="center"/>
              <w:rPr>
                <w:rFonts w:ascii="Arial" w:hAnsi="Arial" w:cs="Arial"/>
              </w:rPr>
            </w:pPr>
            <w:r w:rsidRPr="00856BFF">
              <w:rPr>
                <w:rFonts w:ascii="Arial" w:hAnsi="Arial" w:cs="Arial"/>
              </w:rPr>
              <w:t>1b &amp; 2b</w:t>
            </w:r>
          </w:p>
        </w:tc>
      </w:tr>
      <w:tr w:rsidR="004470BC" w:rsidRPr="00856BFF" w:rsidTr="00657443">
        <w:trPr>
          <w:trHeight w:val="260"/>
        </w:trPr>
        <w:tc>
          <w:tcPr>
            <w:tcW w:w="532" w:type="pct"/>
            <w:shd w:val="clear" w:color="auto" w:fill="D9D9D9"/>
          </w:tcPr>
          <w:p w:rsidR="004470BC" w:rsidRPr="00856BFF" w:rsidRDefault="004470BC" w:rsidP="00657443">
            <w:pPr>
              <w:pStyle w:val="TableArialNarrow"/>
              <w:jc w:val="right"/>
              <w:rPr>
                <w:rFonts w:ascii="Arial" w:hAnsi="Arial" w:cs="Arial"/>
              </w:rPr>
            </w:pPr>
          </w:p>
        </w:tc>
        <w:tc>
          <w:tcPr>
            <w:tcW w:w="2056" w:type="pct"/>
            <w:shd w:val="clear" w:color="auto" w:fill="D9D9D9"/>
          </w:tcPr>
          <w:p w:rsidR="004470BC" w:rsidRPr="00856BFF" w:rsidRDefault="004470BC" w:rsidP="00657443">
            <w:pPr>
              <w:pStyle w:val="TableArialNarrow"/>
              <w:rPr>
                <w:rFonts w:ascii="Arial" w:hAnsi="Arial" w:cs="Arial"/>
              </w:rPr>
            </w:pPr>
            <w:r w:rsidRPr="00856BFF">
              <w:rPr>
                <w:rFonts w:ascii="Arial" w:hAnsi="Arial" w:cs="Arial"/>
              </w:rPr>
              <w:t>Methanol</w:t>
            </w:r>
          </w:p>
        </w:tc>
        <w:tc>
          <w:tcPr>
            <w:tcW w:w="889" w:type="pct"/>
            <w:shd w:val="pct5" w:color="auto" w:fill="FFFFFF"/>
          </w:tcPr>
          <w:p w:rsidR="004470BC" w:rsidRPr="00856BFF" w:rsidRDefault="004470BC" w:rsidP="00657443">
            <w:pPr>
              <w:pStyle w:val="TableArialNarrow"/>
              <w:jc w:val="center"/>
              <w:rPr>
                <w:rFonts w:ascii="Arial" w:hAnsi="Arial" w:cs="Arial"/>
              </w:rPr>
            </w:pPr>
            <w:r w:rsidRPr="00856BFF">
              <w:rPr>
                <w:rFonts w:ascii="Arial" w:hAnsi="Arial" w:cs="Arial"/>
              </w:rPr>
              <w:t>67-56-1</w:t>
            </w:r>
          </w:p>
        </w:tc>
        <w:tc>
          <w:tcPr>
            <w:tcW w:w="1523" w:type="pct"/>
            <w:shd w:val="pct12" w:color="auto" w:fill="FFFFFF"/>
          </w:tcPr>
          <w:p w:rsidR="004470BC" w:rsidRPr="00856BFF" w:rsidRDefault="004470BC" w:rsidP="00657443">
            <w:pPr>
              <w:pStyle w:val="TableArialNarrow"/>
              <w:jc w:val="center"/>
              <w:rPr>
                <w:rFonts w:ascii="Arial" w:hAnsi="Arial" w:cs="Arial"/>
              </w:rPr>
            </w:pPr>
            <w:r w:rsidRPr="00856BFF">
              <w:rPr>
                <w:rFonts w:ascii="Arial" w:hAnsi="Arial" w:cs="Arial"/>
              </w:rPr>
              <w:t>1</w:t>
            </w:r>
          </w:p>
        </w:tc>
      </w:tr>
      <w:tr w:rsidR="004470BC" w:rsidRPr="00856BFF" w:rsidTr="00657443">
        <w:trPr>
          <w:trHeight w:val="260"/>
        </w:trPr>
        <w:tc>
          <w:tcPr>
            <w:tcW w:w="532" w:type="pct"/>
            <w:shd w:val="clear" w:color="auto" w:fill="D9D9D9"/>
          </w:tcPr>
          <w:p w:rsidR="004470BC" w:rsidRPr="00856BFF" w:rsidRDefault="004470BC" w:rsidP="00657443">
            <w:pPr>
              <w:pStyle w:val="TableArialNarrow"/>
              <w:jc w:val="right"/>
              <w:rPr>
                <w:rFonts w:ascii="Arial" w:hAnsi="Arial" w:cs="Arial"/>
              </w:rPr>
            </w:pPr>
            <w:r w:rsidRPr="00856BFF">
              <w:rPr>
                <w:rFonts w:ascii="Arial" w:hAnsi="Arial" w:cs="Arial"/>
              </w:rPr>
              <w:t>2-</w:t>
            </w:r>
          </w:p>
        </w:tc>
        <w:tc>
          <w:tcPr>
            <w:tcW w:w="2056" w:type="pct"/>
            <w:shd w:val="clear" w:color="auto" w:fill="D9D9D9"/>
          </w:tcPr>
          <w:p w:rsidR="004470BC" w:rsidRPr="00856BFF" w:rsidRDefault="004470BC" w:rsidP="00657443">
            <w:pPr>
              <w:pStyle w:val="TableArialNarrow"/>
              <w:rPr>
                <w:rFonts w:ascii="Arial" w:hAnsi="Arial" w:cs="Arial"/>
              </w:rPr>
            </w:pPr>
            <w:r w:rsidRPr="00856BFF">
              <w:rPr>
                <w:rFonts w:ascii="Arial" w:hAnsi="Arial" w:cs="Arial"/>
              </w:rPr>
              <w:t>Methoxyethanol</w:t>
            </w:r>
          </w:p>
        </w:tc>
        <w:tc>
          <w:tcPr>
            <w:tcW w:w="889" w:type="pct"/>
            <w:shd w:val="pct5" w:color="auto" w:fill="FFFFFF"/>
          </w:tcPr>
          <w:p w:rsidR="004470BC" w:rsidRPr="00856BFF" w:rsidRDefault="004470BC" w:rsidP="00657443">
            <w:pPr>
              <w:pStyle w:val="TableArialNarrow"/>
              <w:jc w:val="center"/>
              <w:rPr>
                <w:rFonts w:ascii="Arial" w:hAnsi="Arial" w:cs="Arial"/>
              </w:rPr>
            </w:pPr>
            <w:r w:rsidRPr="00856BFF">
              <w:rPr>
                <w:rFonts w:ascii="Arial" w:hAnsi="Arial" w:cs="Arial"/>
              </w:rPr>
              <w:t>109-86-4</w:t>
            </w:r>
          </w:p>
        </w:tc>
        <w:tc>
          <w:tcPr>
            <w:tcW w:w="1523" w:type="pct"/>
            <w:shd w:val="pct12" w:color="auto" w:fill="FFFFFF"/>
          </w:tcPr>
          <w:p w:rsidR="004470BC" w:rsidRPr="00856BFF" w:rsidRDefault="004470BC" w:rsidP="00657443">
            <w:pPr>
              <w:pStyle w:val="TableArialNarrow"/>
              <w:jc w:val="center"/>
              <w:rPr>
                <w:rFonts w:ascii="Arial" w:hAnsi="Arial" w:cs="Arial"/>
              </w:rPr>
            </w:pPr>
            <w:r w:rsidRPr="00856BFF">
              <w:rPr>
                <w:rFonts w:ascii="Arial" w:hAnsi="Arial" w:cs="Arial"/>
              </w:rPr>
              <w:t>1</w:t>
            </w:r>
          </w:p>
        </w:tc>
      </w:tr>
      <w:tr w:rsidR="004470BC" w:rsidRPr="00856BFF" w:rsidTr="00657443">
        <w:trPr>
          <w:trHeight w:val="260"/>
        </w:trPr>
        <w:tc>
          <w:tcPr>
            <w:tcW w:w="532" w:type="pct"/>
            <w:shd w:val="clear" w:color="auto" w:fill="D9D9D9"/>
          </w:tcPr>
          <w:p w:rsidR="004470BC" w:rsidRPr="00856BFF" w:rsidRDefault="004470BC" w:rsidP="00657443">
            <w:pPr>
              <w:pStyle w:val="TableArialNarrow"/>
              <w:jc w:val="right"/>
              <w:rPr>
                <w:rFonts w:ascii="Arial" w:hAnsi="Arial" w:cs="Arial"/>
              </w:rPr>
            </w:pPr>
            <w:r w:rsidRPr="00856BFF">
              <w:rPr>
                <w:rFonts w:ascii="Arial" w:hAnsi="Arial" w:cs="Arial"/>
              </w:rPr>
              <w:t>2-</w:t>
            </w:r>
          </w:p>
        </w:tc>
        <w:tc>
          <w:tcPr>
            <w:tcW w:w="2056" w:type="pct"/>
            <w:shd w:val="clear" w:color="auto" w:fill="D9D9D9"/>
          </w:tcPr>
          <w:p w:rsidR="004470BC" w:rsidRPr="00856BFF" w:rsidRDefault="004470BC" w:rsidP="00657443">
            <w:pPr>
              <w:pStyle w:val="TableArialNarrow"/>
              <w:rPr>
                <w:rFonts w:ascii="Arial" w:hAnsi="Arial" w:cs="Arial"/>
              </w:rPr>
            </w:pPr>
            <w:r w:rsidRPr="00856BFF">
              <w:rPr>
                <w:rFonts w:ascii="Arial" w:hAnsi="Arial" w:cs="Arial"/>
              </w:rPr>
              <w:t>Methoxyethanol acetate</w:t>
            </w:r>
          </w:p>
        </w:tc>
        <w:tc>
          <w:tcPr>
            <w:tcW w:w="889" w:type="pct"/>
            <w:shd w:val="pct5" w:color="auto" w:fill="FFFFFF"/>
          </w:tcPr>
          <w:p w:rsidR="004470BC" w:rsidRPr="00856BFF" w:rsidRDefault="004470BC" w:rsidP="00657443">
            <w:pPr>
              <w:pStyle w:val="TableArialNarrow"/>
              <w:jc w:val="center"/>
              <w:rPr>
                <w:rFonts w:ascii="Arial" w:hAnsi="Arial" w:cs="Arial"/>
              </w:rPr>
            </w:pPr>
            <w:r w:rsidRPr="00856BFF">
              <w:rPr>
                <w:rFonts w:ascii="Arial" w:hAnsi="Arial" w:cs="Arial"/>
              </w:rPr>
              <w:t>110-49-6</w:t>
            </w:r>
          </w:p>
        </w:tc>
        <w:tc>
          <w:tcPr>
            <w:tcW w:w="1523" w:type="pct"/>
            <w:shd w:val="pct12" w:color="auto" w:fill="FFFFFF"/>
          </w:tcPr>
          <w:p w:rsidR="004470BC" w:rsidRPr="00856BFF" w:rsidRDefault="004470BC" w:rsidP="00657443">
            <w:pPr>
              <w:pStyle w:val="TableArialNarrow"/>
              <w:jc w:val="center"/>
              <w:rPr>
                <w:rFonts w:ascii="Arial" w:hAnsi="Arial" w:cs="Arial"/>
              </w:rPr>
            </w:pPr>
            <w:r w:rsidRPr="00856BFF">
              <w:rPr>
                <w:rFonts w:ascii="Arial" w:hAnsi="Arial" w:cs="Arial"/>
              </w:rPr>
              <w:t>1</w:t>
            </w:r>
          </w:p>
        </w:tc>
      </w:tr>
      <w:tr w:rsidR="004470BC" w:rsidRPr="00856BFF" w:rsidTr="00657443">
        <w:trPr>
          <w:trHeight w:val="260"/>
        </w:trPr>
        <w:tc>
          <w:tcPr>
            <w:tcW w:w="532" w:type="pct"/>
            <w:shd w:val="clear" w:color="auto" w:fill="D9D9D9"/>
          </w:tcPr>
          <w:p w:rsidR="004470BC" w:rsidRPr="00856BFF" w:rsidRDefault="004470BC" w:rsidP="00657443">
            <w:pPr>
              <w:pStyle w:val="TableArialNarrow"/>
              <w:jc w:val="right"/>
              <w:rPr>
                <w:rFonts w:ascii="Arial" w:hAnsi="Arial" w:cs="Arial"/>
              </w:rPr>
            </w:pPr>
          </w:p>
        </w:tc>
        <w:tc>
          <w:tcPr>
            <w:tcW w:w="2056" w:type="pct"/>
            <w:shd w:val="clear" w:color="auto" w:fill="D9D9D9"/>
          </w:tcPr>
          <w:p w:rsidR="004470BC" w:rsidRPr="00856BFF" w:rsidRDefault="004470BC" w:rsidP="00657443">
            <w:pPr>
              <w:pStyle w:val="TableArialNarrow"/>
              <w:rPr>
                <w:rFonts w:ascii="Arial" w:hAnsi="Arial" w:cs="Arial"/>
              </w:rPr>
            </w:pPr>
            <w:r w:rsidRPr="00856BFF">
              <w:rPr>
                <w:rFonts w:ascii="Arial" w:hAnsi="Arial" w:cs="Arial"/>
              </w:rPr>
              <w:t xml:space="preserve">Methyl ethyl ketone </w:t>
            </w:r>
          </w:p>
        </w:tc>
        <w:tc>
          <w:tcPr>
            <w:tcW w:w="889" w:type="pct"/>
            <w:shd w:val="pct5" w:color="auto" w:fill="FFFFFF"/>
          </w:tcPr>
          <w:p w:rsidR="004470BC" w:rsidRPr="00856BFF" w:rsidRDefault="004470BC" w:rsidP="00657443">
            <w:pPr>
              <w:pStyle w:val="TableArialNarrow"/>
              <w:jc w:val="center"/>
              <w:rPr>
                <w:rFonts w:ascii="Arial" w:hAnsi="Arial" w:cs="Arial"/>
              </w:rPr>
            </w:pPr>
            <w:r w:rsidRPr="00856BFF">
              <w:rPr>
                <w:rFonts w:ascii="Arial" w:hAnsi="Arial" w:cs="Arial"/>
              </w:rPr>
              <w:t>78-93-3</w:t>
            </w:r>
          </w:p>
        </w:tc>
        <w:tc>
          <w:tcPr>
            <w:tcW w:w="1523" w:type="pct"/>
            <w:shd w:val="pct12" w:color="auto" w:fill="FFFFFF"/>
          </w:tcPr>
          <w:p w:rsidR="004470BC" w:rsidRPr="00856BFF" w:rsidRDefault="004470BC" w:rsidP="00657443">
            <w:pPr>
              <w:pStyle w:val="TableArialNarrow"/>
              <w:jc w:val="center"/>
              <w:rPr>
                <w:rFonts w:ascii="Arial" w:hAnsi="Arial" w:cs="Arial"/>
              </w:rPr>
            </w:pPr>
            <w:r w:rsidRPr="00856BFF">
              <w:rPr>
                <w:rFonts w:ascii="Arial" w:hAnsi="Arial" w:cs="Arial"/>
              </w:rPr>
              <w:t>1</w:t>
            </w:r>
          </w:p>
        </w:tc>
      </w:tr>
      <w:tr w:rsidR="004470BC" w:rsidRPr="00856BFF" w:rsidTr="00657443">
        <w:trPr>
          <w:trHeight w:val="260"/>
        </w:trPr>
        <w:tc>
          <w:tcPr>
            <w:tcW w:w="532" w:type="pct"/>
            <w:shd w:val="clear" w:color="auto" w:fill="D9D9D9"/>
          </w:tcPr>
          <w:p w:rsidR="004470BC" w:rsidRPr="00856BFF" w:rsidRDefault="004470BC" w:rsidP="00657443">
            <w:pPr>
              <w:pStyle w:val="TableArialNarrow"/>
              <w:jc w:val="right"/>
              <w:rPr>
                <w:rFonts w:ascii="Arial" w:hAnsi="Arial" w:cs="Arial"/>
              </w:rPr>
            </w:pPr>
          </w:p>
        </w:tc>
        <w:tc>
          <w:tcPr>
            <w:tcW w:w="2056" w:type="pct"/>
            <w:shd w:val="clear" w:color="auto" w:fill="D9D9D9"/>
          </w:tcPr>
          <w:p w:rsidR="004470BC" w:rsidRPr="00856BFF" w:rsidRDefault="004470BC" w:rsidP="00657443">
            <w:pPr>
              <w:pStyle w:val="TableArialNarrow"/>
              <w:rPr>
                <w:rFonts w:ascii="Arial" w:hAnsi="Arial" w:cs="Arial"/>
              </w:rPr>
            </w:pPr>
            <w:r w:rsidRPr="00856BFF">
              <w:rPr>
                <w:rFonts w:ascii="Arial" w:hAnsi="Arial" w:cs="Arial"/>
              </w:rPr>
              <w:t>Methyl isobutyl ketone</w:t>
            </w:r>
          </w:p>
        </w:tc>
        <w:tc>
          <w:tcPr>
            <w:tcW w:w="889" w:type="pct"/>
            <w:shd w:val="pct5" w:color="auto" w:fill="FFFFFF"/>
          </w:tcPr>
          <w:p w:rsidR="004470BC" w:rsidRPr="00856BFF" w:rsidRDefault="004470BC" w:rsidP="00657443">
            <w:pPr>
              <w:pStyle w:val="TableArialNarrow"/>
              <w:jc w:val="center"/>
              <w:rPr>
                <w:rFonts w:ascii="Arial" w:hAnsi="Arial" w:cs="Arial"/>
              </w:rPr>
            </w:pPr>
            <w:r w:rsidRPr="00856BFF">
              <w:rPr>
                <w:rFonts w:ascii="Arial" w:hAnsi="Arial" w:cs="Arial"/>
              </w:rPr>
              <w:t>108-10-1</w:t>
            </w:r>
          </w:p>
        </w:tc>
        <w:tc>
          <w:tcPr>
            <w:tcW w:w="1523" w:type="pct"/>
            <w:shd w:val="pct12" w:color="auto" w:fill="FFFFFF"/>
          </w:tcPr>
          <w:p w:rsidR="004470BC" w:rsidRPr="00856BFF" w:rsidRDefault="004470BC" w:rsidP="00657443">
            <w:pPr>
              <w:pStyle w:val="TableArialNarrow"/>
              <w:jc w:val="center"/>
              <w:rPr>
                <w:rFonts w:ascii="Arial" w:hAnsi="Arial" w:cs="Arial"/>
              </w:rPr>
            </w:pPr>
            <w:r w:rsidRPr="00856BFF">
              <w:rPr>
                <w:rFonts w:ascii="Arial" w:hAnsi="Arial" w:cs="Arial"/>
              </w:rPr>
              <w:t>1</w:t>
            </w:r>
          </w:p>
        </w:tc>
      </w:tr>
      <w:tr w:rsidR="004470BC" w:rsidRPr="00856BFF" w:rsidTr="00657443">
        <w:trPr>
          <w:trHeight w:val="260"/>
        </w:trPr>
        <w:tc>
          <w:tcPr>
            <w:tcW w:w="532" w:type="pct"/>
            <w:shd w:val="clear" w:color="auto" w:fill="D9D9D9"/>
          </w:tcPr>
          <w:p w:rsidR="004470BC" w:rsidRPr="00856BFF" w:rsidRDefault="004470BC" w:rsidP="00657443">
            <w:pPr>
              <w:pStyle w:val="TableArialNarrow"/>
              <w:jc w:val="right"/>
              <w:rPr>
                <w:rFonts w:ascii="Arial" w:hAnsi="Arial" w:cs="Arial"/>
              </w:rPr>
            </w:pPr>
          </w:p>
        </w:tc>
        <w:tc>
          <w:tcPr>
            <w:tcW w:w="2056" w:type="pct"/>
            <w:shd w:val="clear" w:color="auto" w:fill="D9D9D9"/>
          </w:tcPr>
          <w:p w:rsidR="004470BC" w:rsidRPr="00856BFF" w:rsidRDefault="004470BC" w:rsidP="00657443">
            <w:pPr>
              <w:pStyle w:val="TableArialNarrow"/>
              <w:rPr>
                <w:rFonts w:ascii="Arial" w:hAnsi="Arial" w:cs="Arial"/>
              </w:rPr>
            </w:pPr>
            <w:r w:rsidRPr="00856BFF">
              <w:rPr>
                <w:rFonts w:ascii="Arial" w:hAnsi="Arial" w:cs="Arial"/>
              </w:rPr>
              <w:t xml:space="preserve">Methyl methacrylate </w:t>
            </w:r>
          </w:p>
        </w:tc>
        <w:tc>
          <w:tcPr>
            <w:tcW w:w="889" w:type="pct"/>
            <w:shd w:val="pct5" w:color="auto" w:fill="FFFFFF"/>
          </w:tcPr>
          <w:p w:rsidR="004470BC" w:rsidRPr="00856BFF" w:rsidRDefault="004470BC" w:rsidP="00657443">
            <w:pPr>
              <w:pStyle w:val="TableArialNarrow"/>
              <w:jc w:val="center"/>
              <w:rPr>
                <w:rFonts w:ascii="Arial" w:hAnsi="Arial" w:cs="Arial"/>
              </w:rPr>
            </w:pPr>
            <w:r w:rsidRPr="00856BFF">
              <w:rPr>
                <w:rFonts w:ascii="Arial" w:hAnsi="Arial" w:cs="Arial"/>
              </w:rPr>
              <w:t>80-62-6</w:t>
            </w:r>
          </w:p>
        </w:tc>
        <w:tc>
          <w:tcPr>
            <w:tcW w:w="1523" w:type="pct"/>
            <w:shd w:val="pct12" w:color="auto" w:fill="FFFFFF"/>
          </w:tcPr>
          <w:p w:rsidR="004470BC" w:rsidRPr="00856BFF" w:rsidRDefault="004470BC" w:rsidP="00657443">
            <w:pPr>
              <w:pStyle w:val="TableArialNarrow"/>
              <w:jc w:val="center"/>
              <w:rPr>
                <w:rFonts w:ascii="Arial" w:hAnsi="Arial" w:cs="Arial"/>
              </w:rPr>
            </w:pPr>
            <w:r w:rsidRPr="00856BFF">
              <w:rPr>
                <w:rFonts w:ascii="Arial" w:hAnsi="Arial" w:cs="Arial"/>
              </w:rPr>
              <w:t>1</w:t>
            </w:r>
          </w:p>
        </w:tc>
      </w:tr>
      <w:tr w:rsidR="004470BC" w:rsidRPr="00856BFF" w:rsidTr="00657443">
        <w:trPr>
          <w:trHeight w:val="260"/>
        </w:trPr>
        <w:tc>
          <w:tcPr>
            <w:tcW w:w="532" w:type="pct"/>
            <w:shd w:val="clear" w:color="auto" w:fill="D9D9D9"/>
          </w:tcPr>
          <w:p w:rsidR="004470BC" w:rsidRPr="00856BFF" w:rsidRDefault="004470BC" w:rsidP="00657443">
            <w:pPr>
              <w:pStyle w:val="TableArialNarrow"/>
              <w:jc w:val="right"/>
              <w:rPr>
                <w:rFonts w:ascii="Arial" w:hAnsi="Arial" w:cs="Arial"/>
              </w:rPr>
            </w:pPr>
            <w:r w:rsidRPr="00856BFF">
              <w:rPr>
                <w:rFonts w:ascii="Arial" w:hAnsi="Arial" w:cs="Arial"/>
              </w:rPr>
              <w:t>4,4’-</w:t>
            </w:r>
          </w:p>
        </w:tc>
        <w:tc>
          <w:tcPr>
            <w:tcW w:w="2056" w:type="pct"/>
            <w:shd w:val="clear" w:color="auto" w:fill="D9D9D9"/>
          </w:tcPr>
          <w:p w:rsidR="004470BC" w:rsidRPr="00856BFF" w:rsidRDefault="004470BC" w:rsidP="00657443">
            <w:pPr>
              <w:pStyle w:val="TableArialNarrow"/>
              <w:rPr>
                <w:rFonts w:ascii="Arial" w:hAnsi="Arial" w:cs="Arial"/>
              </w:rPr>
            </w:pPr>
            <w:r w:rsidRPr="00856BFF">
              <w:rPr>
                <w:rFonts w:ascii="Arial" w:hAnsi="Arial" w:cs="Arial"/>
              </w:rPr>
              <w:t>Methylene-bis(2-chloroaniline) (MOCA)</w:t>
            </w:r>
          </w:p>
        </w:tc>
        <w:tc>
          <w:tcPr>
            <w:tcW w:w="889" w:type="pct"/>
            <w:shd w:val="pct5" w:color="auto" w:fill="FFFFFF"/>
          </w:tcPr>
          <w:p w:rsidR="004470BC" w:rsidRPr="00856BFF" w:rsidRDefault="004470BC" w:rsidP="00657443">
            <w:pPr>
              <w:pStyle w:val="TableArialNarrow"/>
              <w:jc w:val="center"/>
              <w:rPr>
                <w:rFonts w:ascii="Arial" w:hAnsi="Arial" w:cs="Arial"/>
              </w:rPr>
            </w:pPr>
            <w:r w:rsidRPr="00856BFF">
              <w:rPr>
                <w:rFonts w:ascii="Arial" w:hAnsi="Arial" w:cs="Arial"/>
              </w:rPr>
              <w:t>101-14-4</w:t>
            </w:r>
          </w:p>
        </w:tc>
        <w:tc>
          <w:tcPr>
            <w:tcW w:w="1523" w:type="pct"/>
            <w:shd w:val="pct12" w:color="auto" w:fill="FFFFFF"/>
          </w:tcPr>
          <w:p w:rsidR="004470BC" w:rsidRPr="00856BFF" w:rsidRDefault="004470BC" w:rsidP="00657443">
            <w:pPr>
              <w:pStyle w:val="TableArialNarrow"/>
              <w:jc w:val="center"/>
              <w:rPr>
                <w:rFonts w:ascii="Arial" w:hAnsi="Arial" w:cs="Arial"/>
              </w:rPr>
            </w:pPr>
            <w:r w:rsidRPr="00856BFF">
              <w:rPr>
                <w:rFonts w:ascii="Arial" w:hAnsi="Arial" w:cs="Arial"/>
              </w:rPr>
              <w:t>1</w:t>
            </w:r>
          </w:p>
        </w:tc>
      </w:tr>
      <w:tr w:rsidR="004470BC" w:rsidRPr="00856BFF" w:rsidTr="00657443">
        <w:trPr>
          <w:trHeight w:val="260"/>
        </w:trPr>
        <w:tc>
          <w:tcPr>
            <w:tcW w:w="532" w:type="pct"/>
            <w:shd w:val="clear" w:color="auto" w:fill="D9D9D9"/>
          </w:tcPr>
          <w:p w:rsidR="004470BC" w:rsidRPr="00856BFF" w:rsidRDefault="004470BC" w:rsidP="00657443">
            <w:pPr>
              <w:pStyle w:val="TableArialNarrow"/>
              <w:jc w:val="right"/>
              <w:rPr>
                <w:rFonts w:ascii="Arial" w:hAnsi="Arial" w:cs="Arial"/>
              </w:rPr>
            </w:pPr>
          </w:p>
        </w:tc>
        <w:tc>
          <w:tcPr>
            <w:tcW w:w="2056" w:type="pct"/>
            <w:shd w:val="clear" w:color="auto" w:fill="D9D9D9"/>
          </w:tcPr>
          <w:p w:rsidR="004470BC" w:rsidRPr="00856BFF" w:rsidRDefault="004470BC" w:rsidP="00657443">
            <w:pPr>
              <w:pStyle w:val="TableArialNarrow"/>
              <w:rPr>
                <w:rFonts w:ascii="Arial" w:hAnsi="Arial" w:cs="Arial"/>
              </w:rPr>
            </w:pPr>
            <w:r w:rsidRPr="00856BFF">
              <w:rPr>
                <w:rFonts w:ascii="Arial" w:hAnsi="Arial" w:cs="Arial"/>
              </w:rPr>
              <w:t>Methylene bis (phenylisocyanate)</w:t>
            </w:r>
          </w:p>
        </w:tc>
        <w:tc>
          <w:tcPr>
            <w:tcW w:w="889" w:type="pct"/>
            <w:shd w:val="pct5" w:color="auto" w:fill="FFFFFF"/>
          </w:tcPr>
          <w:p w:rsidR="004470BC" w:rsidRPr="00856BFF" w:rsidRDefault="004470BC" w:rsidP="00657443">
            <w:pPr>
              <w:pStyle w:val="TableArialNarrow"/>
              <w:jc w:val="center"/>
              <w:rPr>
                <w:rFonts w:ascii="Arial" w:hAnsi="Arial" w:cs="Arial"/>
              </w:rPr>
            </w:pPr>
            <w:r w:rsidRPr="00856BFF">
              <w:rPr>
                <w:rFonts w:ascii="Arial" w:hAnsi="Arial" w:cs="Arial"/>
              </w:rPr>
              <w:t>101-68-8</w:t>
            </w:r>
          </w:p>
        </w:tc>
        <w:tc>
          <w:tcPr>
            <w:tcW w:w="1523" w:type="pct"/>
            <w:shd w:val="pct12" w:color="auto" w:fill="FFFFFF"/>
          </w:tcPr>
          <w:p w:rsidR="004470BC" w:rsidRPr="00856BFF" w:rsidRDefault="004470BC" w:rsidP="00657443">
            <w:pPr>
              <w:pStyle w:val="TableArialNarrow"/>
              <w:jc w:val="center"/>
              <w:rPr>
                <w:rFonts w:ascii="Arial" w:hAnsi="Arial" w:cs="Arial"/>
              </w:rPr>
            </w:pPr>
            <w:r w:rsidRPr="00856BFF">
              <w:rPr>
                <w:rFonts w:ascii="Arial" w:hAnsi="Arial" w:cs="Arial"/>
              </w:rPr>
              <w:t>1</w:t>
            </w:r>
          </w:p>
        </w:tc>
      </w:tr>
      <w:tr w:rsidR="004470BC" w:rsidRPr="00856BFF" w:rsidTr="00657443">
        <w:trPr>
          <w:trHeight w:val="260"/>
        </w:trPr>
        <w:tc>
          <w:tcPr>
            <w:tcW w:w="532" w:type="pct"/>
            <w:shd w:val="clear" w:color="auto" w:fill="D9D9D9"/>
          </w:tcPr>
          <w:p w:rsidR="004470BC" w:rsidRPr="00856BFF" w:rsidRDefault="004470BC" w:rsidP="00657443">
            <w:pPr>
              <w:pStyle w:val="TableArialNarrow"/>
              <w:jc w:val="right"/>
              <w:rPr>
                <w:rFonts w:ascii="Arial" w:hAnsi="Arial" w:cs="Arial"/>
              </w:rPr>
            </w:pPr>
          </w:p>
        </w:tc>
        <w:tc>
          <w:tcPr>
            <w:tcW w:w="2056" w:type="pct"/>
            <w:shd w:val="clear" w:color="auto" w:fill="D9D9D9"/>
          </w:tcPr>
          <w:p w:rsidR="004470BC" w:rsidRPr="00856BFF" w:rsidRDefault="004470BC" w:rsidP="00657443">
            <w:pPr>
              <w:pStyle w:val="TableArialNarrow"/>
              <w:rPr>
                <w:rFonts w:ascii="Arial" w:hAnsi="Arial" w:cs="Arial"/>
              </w:rPr>
            </w:pPr>
            <w:r w:rsidRPr="00856BFF">
              <w:rPr>
                <w:rFonts w:ascii="Arial" w:hAnsi="Arial" w:cs="Arial"/>
              </w:rPr>
              <w:t xml:space="preserve">Nickel and compounds </w:t>
            </w:r>
          </w:p>
        </w:tc>
        <w:tc>
          <w:tcPr>
            <w:tcW w:w="889" w:type="pct"/>
            <w:shd w:val="pct5" w:color="auto" w:fill="FFFFFF"/>
          </w:tcPr>
          <w:p w:rsidR="004470BC" w:rsidRPr="00856BFF" w:rsidRDefault="004470BC" w:rsidP="00657443">
            <w:pPr>
              <w:pStyle w:val="TableArialNarrow"/>
              <w:jc w:val="center"/>
              <w:rPr>
                <w:rFonts w:ascii="Arial" w:hAnsi="Arial" w:cs="Arial"/>
              </w:rPr>
            </w:pPr>
            <w:r w:rsidRPr="00856BFF">
              <w:rPr>
                <w:rFonts w:ascii="Arial" w:hAnsi="Arial" w:cs="Arial"/>
              </w:rPr>
              <w:t>7440-02-0</w:t>
            </w:r>
          </w:p>
        </w:tc>
        <w:tc>
          <w:tcPr>
            <w:tcW w:w="1523" w:type="pct"/>
            <w:shd w:val="pct12" w:color="auto" w:fill="FFFFFF"/>
          </w:tcPr>
          <w:p w:rsidR="004470BC" w:rsidRPr="00856BFF" w:rsidRDefault="004470BC" w:rsidP="00657443">
            <w:pPr>
              <w:pStyle w:val="TableArialNarrow"/>
              <w:jc w:val="center"/>
              <w:rPr>
                <w:rFonts w:ascii="Arial" w:hAnsi="Arial" w:cs="Arial"/>
              </w:rPr>
            </w:pPr>
            <w:r w:rsidRPr="00856BFF">
              <w:rPr>
                <w:rFonts w:ascii="Arial" w:hAnsi="Arial" w:cs="Arial"/>
              </w:rPr>
              <w:t>1 &amp; 2b</w:t>
            </w:r>
          </w:p>
        </w:tc>
      </w:tr>
      <w:tr w:rsidR="004470BC" w:rsidRPr="00856BFF" w:rsidTr="00657443">
        <w:trPr>
          <w:trHeight w:val="260"/>
        </w:trPr>
        <w:tc>
          <w:tcPr>
            <w:tcW w:w="532" w:type="pct"/>
            <w:shd w:val="clear" w:color="auto" w:fill="D9D9D9"/>
          </w:tcPr>
          <w:p w:rsidR="004470BC" w:rsidRPr="00856BFF" w:rsidRDefault="004470BC" w:rsidP="00657443">
            <w:pPr>
              <w:pStyle w:val="TableArialNarrow"/>
              <w:rPr>
                <w:rFonts w:ascii="Arial" w:hAnsi="Arial" w:cs="Arial"/>
              </w:rPr>
            </w:pPr>
          </w:p>
        </w:tc>
        <w:tc>
          <w:tcPr>
            <w:tcW w:w="2056" w:type="pct"/>
            <w:shd w:val="clear" w:color="auto" w:fill="D9D9D9"/>
          </w:tcPr>
          <w:p w:rsidR="004470BC" w:rsidRPr="00856BFF" w:rsidRDefault="004470BC" w:rsidP="00657443">
            <w:pPr>
              <w:pStyle w:val="TableArialNarrow"/>
              <w:rPr>
                <w:rFonts w:ascii="Arial" w:hAnsi="Arial" w:cs="Arial"/>
              </w:rPr>
            </w:pPr>
            <w:r w:rsidRPr="00856BFF">
              <w:rPr>
                <w:rFonts w:ascii="Arial" w:hAnsi="Arial" w:cs="Arial"/>
              </w:rPr>
              <w:t>Nickel carbonyl</w:t>
            </w:r>
          </w:p>
        </w:tc>
        <w:tc>
          <w:tcPr>
            <w:tcW w:w="889" w:type="pct"/>
            <w:shd w:val="pct5" w:color="auto" w:fill="FFFFFF"/>
          </w:tcPr>
          <w:p w:rsidR="004470BC" w:rsidRPr="00856BFF" w:rsidRDefault="004470BC" w:rsidP="00657443">
            <w:pPr>
              <w:pStyle w:val="TableArialNarrow"/>
              <w:jc w:val="center"/>
              <w:rPr>
                <w:rFonts w:ascii="Arial" w:hAnsi="Arial" w:cs="Arial"/>
              </w:rPr>
            </w:pPr>
            <w:r w:rsidRPr="00856BFF">
              <w:rPr>
                <w:rFonts w:ascii="Arial" w:hAnsi="Arial" w:cs="Arial"/>
              </w:rPr>
              <w:t>13463-39-3</w:t>
            </w:r>
          </w:p>
        </w:tc>
        <w:tc>
          <w:tcPr>
            <w:tcW w:w="1523" w:type="pct"/>
            <w:shd w:val="pct12" w:color="auto" w:fill="FFFFFF"/>
          </w:tcPr>
          <w:p w:rsidR="004470BC" w:rsidRPr="00856BFF" w:rsidRDefault="004470BC" w:rsidP="00657443">
            <w:pPr>
              <w:pStyle w:val="TableArialNarrow"/>
              <w:jc w:val="center"/>
              <w:rPr>
                <w:rFonts w:ascii="Arial" w:hAnsi="Arial" w:cs="Arial"/>
              </w:rPr>
            </w:pPr>
            <w:r w:rsidRPr="00856BFF">
              <w:rPr>
                <w:rFonts w:ascii="Arial" w:hAnsi="Arial" w:cs="Arial"/>
              </w:rPr>
              <w:t>1</w:t>
            </w:r>
          </w:p>
        </w:tc>
      </w:tr>
      <w:tr w:rsidR="004470BC" w:rsidRPr="00856BFF" w:rsidTr="00657443">
        <w:trPr>
          <w:trHeight w:val="260"/>
        </w:trPr>
        <w:tc>
          <w:tcPr>
            <w:tcW w:w="532" w:type="pct"/>
            <w:shd w:val="clear" w:color="auto" w:fill="D9D9D9"/>
          </w:tcPr>
          <w:p w:rsidR="004470BC" w:rsidRPr="00856BFF" w:rsidRDefault="004470BC" w:rsidP="00657443">
            <w:pPr>
              <w:pStyle w:val="TableArialNarrow"/>
              <w:rPr>
                <w:rFonts w:ascii="Arial" w:hAnsi="Arial" w:cs="Arial"/>
              </w:rPr>
            </w:pPr>
          </w:p>
        </w:tc>
        <w:tc>
          <w:tcPr>
            <w:tcW w:w="2056" w:type="pct"/>
            <w:shd w:val="clear" w:color="auto" w:fill="D9D9D9"/>
          </w:tcPr>
          <w:p w:rsidR="004470BC" w:rsidRPr="00856BFF" w:rsidRDefault="004470BC" w:rsidP="00657443">
            <w:pPr>
              <w:pStyle w:val="TableArialNarrow"/>
              <w:rPr>
                <w:rFonts w:ascii="Arial" w:hAnsi="Arial" w:cs="Arial"/>
              </w:rPr>
            </w:pPr>
            <w:r w:rsidRPr="00856BFF">
              <w:rPr>
                <w:rFonts w:ascii="Arial" w:hAnsi="Arial" w:cs="Arial"/>
              </w:rPr>
              <w:t>Nickel subsulfide</w:t>
            </w:r>
          </w:p>
        </w:tc>
        <w:tc>
          <w:tcPr>
            <w:tcW w:w="889" w:type="pct"/>
            <w:shd w:val="pct5" w:color="auto" w:fill="FFFFFF"/>
          </w:tcPr>
          <w:p w:rsidR="004470BC" w:rsidRPr="00856BFF" w:rsidRDefault="004470BC" w:rsidP="00657443">
            <w:pPr>
              <w:pStyle w:val="TableArialNarrow"/>
              <w:jc w:val="center"/>
              <w:rPr>
                <w:rFonts w:ascii="Arial" w:hAnsi="Arial" w:cs="Arial"/>
              </w:rPr>
            </w:pPr>
            <w:r w:rsidRPr="00856BFF">
              <w:rPr>
                <w:rFonts w:ascii="Arial" w:hAnsi="Arial" w:cs="Arial"/>
              </w:rPr>
              <w:t>12035-72-2</w:t>
            </w:r>
          </w:p>
        </w:tc>
        <w:tc>
          <w:tcPr>
            <w:tcW w:w="1523" w:type="pct"/>
            <w:shd w:val="pct12" w:color="auto" w:fill="FFFFFF"/>
          </w:tcPr>
          <w:p w:rsidR="004470BC" w:rsidRPr="00856BFF" w:rsidRDefault="004470BC" w:rsidP="00657443">
            <w:pPr>
              <w:pStyle w:val="TableArialNarrow"/>
              <w:jc w:val="center"/>
              <w:rPr>
                <w:rFonts w:ascii="Arial" w:hAnsi="Arial" w:cs="Arial"/>
              </w:rPr>
            </w:pPr>
            <w:r w:rsidRPr="00856BFF">
              <w:rPr>
                <w:rFonts w:ascii="Arial" w:hAnsi="Arial" w:cs="Arial"/>
              </w:rPr>
              <w:t>1</w:t>
            </w:r>
          </w:p>
        </w:tc>
      </w:tr>
      <w:tr w:rsidR="004470BC" w:rsidRPr="00856BFF" w:rsidTr="00657443">
        <w:trPr>
          <w:trHeight w:val="260"/>
        </w:trPr>
        <w:tc>
          <w:tcPr>
            <w:tcW w:w="532" w:type="pct"/>
            <w:shd w:val="clear" w:color="auto" w:fill="D9D9D9"/>
          </w:tcPr>
          <w:p w:rsidR="004470BC" w:rsidRPr="00856BFF" w:rsidRDefault="004470BC" w:rsidP="00657443">
            <w:pPr>
              <w:pStyle w:val="TableArialNarrow"/>
              <w:rPr>
                <w:rFonts w:ascii="Arial" w:hAnsi="Arial" w:cs="Arial"/>
              </w:rPr>
            </w:pPr>
          </w:p>
        </w:tc>
        <w:tc>
          <w:tcPr>
            <w:tcW w:w="2056" w:type="pct"/>
            <w:shd w:val="clear" w:color="auto" w:fill="D9D9D9"/>
          </w:tcPr>
          <w:p w:rsidR="004470BC" w:rsidRPr="00856BFF" w:rsidRDefault="004470BC" w:rsidP="00657443">
            <w:pPr>
              <w:pStyle w:val="TableArialNarrow"/>
              <w:rPr>
                <w:rFonts w:ascii="Arial" w:hAnsi="Arial" w:cs="Arial"/>
              </w:rPr>
            </w:pPr>
            <w:r w:rsidRPr="00856BFF">
              <w:rPr>
                <w:rFonts w:ascii="Arial" w:hAnsi="Arial" w:cs="Arial"/>
              </w:rPr>
              <w:t>Nitric acid</w:t>
            </w:r>
          </w:p>
        </w:tc>
        <w:tc>
          <w:tcPr>
            <w:tcW w:w="889" w:type="pct"/>
            <w:shd w:val="pct5" w:color="auto" w:fill="FFFFFF"/>
          </w:tcPr>
          <w:p w:rsidR="004470BC" w:rsidRPr="00856BFF" w:rsidRDefault="004470BC" w:rsidP="00657443">
            <w:pPr>
              <w:pStyle w:val="TableArialNarrow"/>
              <w:jc w:val="center"/>
              <w:rPr>
                <w:rFonts w:ascii="Arial" w:hAnsi="Arial" w:cs="Arial"/>
              </w:rPr>
            </w:pPr>
            <w:r w:rsidRPr="00856BFF">
              <w:rPr>
                <w:rFonts w:ascii="Arial" w:hAnsi="Arial" w:cs="Arial"/>
              </w:rPr>
              <w:t>7697-37-2</w:t>
            </w:r>
          </w:p>
        </w:tc>
        <w:tc>
          <w:tcPr>
            <w:tcW w:w="1523" w:type="pct"/>
            <w:shd w:val="pct12" w:color="auto" w:fill="FFFFFF"/>
          </w:tcPr>
          <w:p w:rsidR="004470BC" w:rsidRPr="00856BFF" w:rsidRDefault="004470BC" w:rsidP="00657443">
            <w:pPr>
              <w:pStyle w:val="TableArialNarrow"/>
              <w:jc w:val="center"/>
              <w:rPr>
                <w:rFonts w:ascii="Arial" w:hAnsi="Arial" w:cs="Arial"/>
              </w:rPr>
            </w:pPr>
            <w:r w:rsidRPr="00856BFF">
              <w:rPr>
                <w:rFonts w:ascii="Arial" w:hAnsi="Arial" w:cs="Arial"/>
              </w:rPr>
              <w:t>1</w:t>
            </w:r>
          </w:p>
        </w:tc>
      </w:tr>
      <w:tr w:rsidR="004470BC" w:rsidRPr="00856BFF" w:rsidTr="00657443">
        <w:trPr>
          <w:trHeight w:val="260"/>
        </w:trPr>
        <w:tc>
          <w:tcPr>
            <w:tcW w:w="532" w:type="pct"/>
            <w:shd w:val="clear" w:color="auto" w:fill="D9D9D9"/>
          </w:tcPr>
          <w:p w:rsidR="004470BC" w:rsidRPr="00856BFF" w:rsidRDefault="004470BC" w:rsidP="00657443">
            <w:pPr>
              <w:pStyle w:val="TableArialNarrow"/>
              <w:rPr>
                <w:rFonts w:ascii="Arial" w:hAnsi="Arial" w:cs="Arial"/>
              </w:rPr>
            </w:pPr>
          </w:p>
        </w:tc>
        <w:tc>
          <w:tcPr>
            <w:tcW w:w="2056" w:type="pct"/>
            <w:shd w:val="clear" w:color="auto" w:fill="D9D9D9"/>
          </w:tcPr>
          <w:p w:rsidR="004470BC" w:rsidRPr="00856BFF" w:rsidRDefault="004470BC" w:rsidP="00657443">
            <w:pPr>
              <w:pStyle w:val="TableArialNarrow"/>
              <w:rPr>
                <w:rFonts w:ascii="Arial" w:hAnsi="Arial" w:cs="Arial"/>
              </w:rPr>
            </w:pPr>
            <w:r w:rsidRPr="00856BFF">
              <w:rPr>
                <w:rFonts w:ascii="Arial" w:hAnsi="Arial" w:cs="Arial"/>
              </w:rPr>
              <w:t xml:space="preserve">Organo-tin compounds </w:t>
            </w:r>
          </w:p>
        </w:tc>
        <w:tc>
          <w:tcPr>
            <w:tcW w:w="889" w:type="pct"/>
            <w:shd w:val="pct5" w:color="auto" w:fill="FFFFFF"/>
          </w:tcPr>
          <w:p w:rsidR="004470BC" w:rsidRPr="00856BFF" w:rsidRDefault="004470BC" w:rsidP="00657443">
            <w:pPr>
              <w:pStyle w:val="TableArialNarrow"/>
              <w:jc w:val="center"/>
              <w:rPr>
                <w:rFonts w:ascii="Arial" w:hAnsi="Arial" w:cs="Arial"/>
              </w:rPr>
            </w:pPr>
            <w:r w:rsidRPr="00856BFF">
              <w:rPr>
                <w:rFonts w:ascii="Arial" w:hAnsi="Arial" w:cs="Arial"/>
              </w:rPr>
              <w:t>N/A</w:t>
            </w:r>
          </w:p>
        </w:tc>
        <w:tc>
          <w:tcPr>
            <w:tcW w:w="1523" w:type="pct"/>
            <w:shd w:val="pct12" w:color="auto" w:fill="FFFFFF"/>
          </w:tcPr>
          <w:p w:rsidR="004470BC" w:rsidRPr="00856BFF" w:rsidRDefault="004470BC" w:rsidP="00657443">
            <w:pPr>
              <w:pStyle w:val="TableArialNarrow"/>
              <w:jc w:val="center"/>
              <w:rPr>
                <w:rFonts w:ascii="Arial" w:hAnsi="Arial" w:cs="Arial"/>
              </w:rPr>
            </w:pPr>
            <w:r w:rsidRPr="00856BFF">
              <w:rPr>
                <w:rFonts w:ascii="Arial" w:hAnsi="Arial" w:cs="Arial"/>
              </w:rPr>
              <w:t>1</w:t>
            </w:r>
          </w:p>
        </w:tc>
      </w:tr>
      <w:tr w:rsidR="004470BC" w:rsidRPr="00856BFF" w:rsidTr="00657443">
        <w:trPr>
          <w:trHeight w:val="260"/>
        </w:trPr>
        <w:tc>
          <w:tcPr>
            <w:tcW w:w="532" w:type="pct"/>
            <w:shd w:val="clear" w:color="auto" w:fill="D9D9D9"/>
          </w:tcPr>
          <w:p w:rsidR="004470BC" w:rsidRPr="00856BFF" w:rsidRDefault="004470BC" w:rsidP="00657443">
            <w:pPr>
              <w:pStyle w:val="TableArialNarrow"/>
              <w:rPr>
                <w:rFonts w:ascii="Arial" w:hAnsi="Arial" w:cs="Arial"/>
              </w:rPr>
            </w:pPr>
          </w:p>
        </w:tc>
        <w:tc>
          <w:tcPr>
            <w:tcW w:w="2056" w:type="pct"/>
            <w:shd w:val="clear" w:color="auto" w:fill="D9D9D9"/>
          </w:tcPr>
          <w:p w:rsidR="004470BC" w:rsidRPr="00856BFF" w:rsidRDefault="004470BC" w:rsidP="00657443">
            <w:pPr>
              <w:pStyle w:val="TableArialNarrow"/>
              <w:rPr>
                <w:rFonts w:ascii="Arial" w:hAnsi="Arial" w:cs="Arial"/>
              </w:rPr>
            </w:pPr>
            <w:r w:rsidRPr="00856BFF">
              <w:rPr>
                <w:rFonts w:ascii="Arial" w:hAnsi="Arial" w:cs="Arial"/>
              </w:rPr>
              <w:t>Oxides of Nitrogen</w:t>
            </w:r>
          </w:p>
        </w:tc>
        <w:tc>
          <w:tcPr>
            <w:tcW w:w="889" w:type="pct"/>
            <w:shd w:val="pct5" w:color="auto" w:fill="FFFFFF"/>
          </w:tcPr>
          <w:p w:rsidR="004470BC" w:rsidRPr="00856BFF" w:rsidRDefault="004470BC" w:rsidP="00657443">
            <w:pPr>
              <w:pStyle w:val="TableArialNarrow"/>
              <w:jc w:val="center"/>
              <w:rPr>
                <w:rFonts w:ascii="Arial" w:hAnsi="Arial" w:cs="Arial"/>
              </w:rPr>
            </w:pPr>
            <w:r w:rsidRPr="00856BFF">
              <w:rPr>
                <w:rFonts w:ascii="Arial" w:hAnsi="Arial" w:cs="Arial"/>
              </w:rPr>
              <w:t>N/A</w:t>
            </w:r>
          </w:p>
        </w:tc>
        <w:tc>
          <w:tcPr>
            <w:tcW w:w="1523" w:type="pct"/>
            <w:shd w:val="pct12" w:color="auto" w:fill="FFFFFF"/>
          </w:tcPr>
          <w:p w:rsidR="004470BC" w:rsidRPr="00856BFF" w:rsidRDefault="004470BC" w:rsidP="00657443">
            <w:pPr>
              <w:pStyle w:val="TableArialNarrow"/>
              <w:jc w:val="center"/>
              <w:rPr>
                <w:rFonts w:ascii="Arial" w:hAnsi="Arial" w:cs="Arial"/>
              </w:rPr>
            </w:pPr>
            <w:r w:rsidRPr="00856BFF">
              <w:rPr>
                <w:rFonts w:ascii="Arial" w:hAnsi="Arial" w:cs="Arial"/>
              </w:rPr>
              <w:t>2a &amp; 2b</w:t>
            </w:r>
          </w:p>
        </w:tc>
      </w:tr>
      <w:tr w:rsidR="004470BC" w:rsidRPr="00856BFF" w:rsidTr="00657443">
        <w:trPr>
          <w:trHeight w:val="260"/>
        </w:trPr>
        <w:tc>
          <w:tcPr>
            <w:tcW w:w="532" w:type="pct"/>
            <w:shd w:val="clear" w:color="auto" w:fill="D9D9D9"/>
          </w:tcPr>
          <w:p w:rsidR="004470BC" w:rsidRPr="00856BFF" w:rsidRDefault="004470BC" w:rsidP="00657443">
            <w:pPr>
              <w:pStyle w:val="TableArialNarrow"/>
              <w:rPr>
                <w:rFonts w:ascii="Arial" w:hAnsi="Arial" w:cs="Arial"/>
              </w:rPr>
            </w:pPr>
          </w:p>
        </w:tc>
        <w:tc>
          <w:tcPr>
            <w:tcW w:w="2056" w:type="pct"/>
            <w:shd w:val="clear" w:color="auto" w:fill="D9D9D9"/>
          </w:tcPr>
          <w:p w:rsidR="004470BC" w:rsidRPr="00856BFF" w:rsidRDefault="004470BC" w:rsidP="00657443">
            <w:pPr>
              <w:pStyle w:val="TableArialNarrow"/>
              <w:rPr>
                <w:rFonts w:ascii="Arial" w:hAnsi="Arial" w:cs="Arial"/>
              </w:rPr>
            </w:pPr>
            <w:r w:rsidRPr="00856BFF">
              <w:rPr>
                <w:rFonts w:ascii="Arial" w:hAnsi="Arial" w:cs="Arial"/>
              </w:rPr>
              <w:t>Particulate Matter ≤2.5 um</w:t>
            </w:r>
            <w:r w:rsidRPr="00856BFF">
              <w:rPr>
                <w:rFonts w:ascii="Arial" w:hAnsi="Arial" w:cs="Arial"/>
              </w:rPr>
              <w:br/>
              <w:t>(particulate matter 2.5 microns or less, also know as PM</w:t>
            </w:r>
            <w:r w:rsidRPr="00856BFF">
              <w:rPr>
                <w:rFonts w:ascii="Arial" w:hAnsi="Arial" w:cs="Arial"/>
                <w:vertAlign w:val="subscript"/>
              </w:rPr>
              <w:t>2.5</w:t>
            </w:r>
            <w:r w:rsidRPr="00856BFF">
              <w:rPr>
                <w:rFonts w:ascii="Arial" w:hAnsi="Arial" w:cs="Arial"/>
              </w:rPr>
              <w:t>)</w:t>
            </w:r>
          </w:p>
        </w:tc>
        <w:tc>
          <w:tcPr>
            <w:tcW w:w="889" w:type="pct"/>
            <w:shd w:val="pct5" w:color="auto" w:fill="FFFFFF"/>
          </w:tcPr>
          <w:p w:rsidR="004470BC" w:rsidRPr="00856BFF" w:rsidRDefault="004470BC" w:rsidP="00657443">
            <w:pPr>
              <w:pStyle w:val="TableArialNarrow"/>
              <w:jc w:val="center"/>
              <w:rPr>
                <w:rFonts w:ascii="Arial" w:hAnsi="Arial" w:cs="Arial"/>
              </w:rPr>
            </w:pPr>
            <w:r w:rsidRPr="00856BFF">
              <w:rPr>
                <w:rFonts w:ascii="Arial" w:hAnsi="Arial" w:cs="Arial"/>
              </w:rPr>
              <w:t>N/A</w:t>
            </w:r>
          </w:p>
        </w:tc>
        <w:tc>
          <w:tcPr>
            <w:tcW w:w="1523" w:type="pct"/>
            <w:shd w:val="pct12" w:color="auto" w:fill="FFFFFF"/>
            <w:vAlign w:val="center"/>
          </w:tcPr>
          <w:p w:rsidR="004470BC" w:rsidRPr="00856BFF" w:rsidRDefault="004470BC" w:rsidP="00657443">
            <w:pPr>
              <w:pStyle w:val="TableArialNarrow"/>
              <w:jc w:val="center"/>
              <w:rPr>
                <w:rFonts w:ascii="Arial" w:hAnsi="Arial" w:cs="Arial"/>
              </w:rPr>
            </w:pPr>
            <w:r w:rsidRPr="00856BFF">
              <w:rPr>
                <w:rFonts w:ascii="Arial" w:hAnsi="Arial" w:cs="Arial"/>
              </w:rPr>
              <w:t>2a &amp; 2b</w:t>
            </w:r>
          </w:p>
        </w:tc>
      </w:tr>
      <w:tr w:rsidR="004470BC" w:rsidRPr="00856BFF" w:rsidTr="00657443">
        <w:trPr>
          <w:trHeight w:val="260"/>
        </w:trPr>
        <w:tc>
          <w:tcPr>
            <w:tcW w:w="532" w:type="pct"/>
            <w:shd w:val="clear" w:color="auto" w:fill="D9D9D9"/>
          </w:tcPr>
          <w:p w:rsidR="004470BC" w:rsidRPr="00856BFF" w:rsidRDefault="004470BC" w:rsidP="00657443">
            <w:pPr>
              <w:pStyle w:val="TableArialNarrow"/>
              <w:rPr>
                <w:rFonts w:ascii="Arial" w:hAnsi="Arial" w:cs="Arial"/>
              </w:rPr>
            </w:pPr>
          </w:p>
        </w:tc>
        <w:tc>
          <w:tcPr>
            <w:tcW w:w="2056" w:type="pct"/>
            <w:shd w:val="clear" w:color="auto" w:fill="D9D9D9"/>
          </w:tcPr>
          <w:p w:rsidR="004470BC" w:rsidRPr="00856BFF" w:rsidRDefault="004470BC" w:rsidP="00657443">
            <w:pPr>
              <w:pStyle w:val="TableArialNarrow"/>
              <w:rPr>
                <w:rFonts w:ascii="Arial" w:hAnsi="Arial" w:cs="Arial"/>
              </w:rPr>
            </w:pPr>
            <w:r w:rsidRPr="00856BFF">
              <w:rPr>
                <w:rFonts w:ascii="Arial" w:hAnsi="Arial" w:cs="Arial"/>
              </w:rPr>
              <w:t>Particulate Matter ≤10.0 um</w:t>
            </w:r>
            <w:r w:rsidRPr="00856BFF">
              <w:rPr>
                <w:rFonts w:ascii="Arial" w:hAnsi="Arial" w:cs="Arial"/>
              </w:rPr>
              <w:br/>
              <w:t>(particulate matter 10 microns or less, also know as PM</w:t>
            </w:r>
            <w:r w:rsidRPr="00856BFF">
              <w:rPr>
                <w:rFonts w:ascii="Arial" w:hAnsi="Arial" w:cs="Arial"/>
                <w:vertAlign w:val="subscript"/>
              </w:rPr>
              <w:t>10</w:t>
            </w:r>
            <w:r w:rsidRPr="00856BFF">
              <w:rPr>
                <w:rFonts w:ascii="Arial" w:hAnsi="Arial" w:cs="Arial"/>
              </w:rPr>
              <w:t>)</w:t>
            </w:r>
          </w:p>
        </w:tc>
        <w:tc>
          <w:tcPr>
            <w:tcW w:w="889" w:type="pct"/>
            <w:shd w:val="pct5" w:color="auto" w:fill="FFFFFF"/>
          </w:tcPr>
          <w:p w:rsidR="004470BC" w:rsidRPr="00856BFF" w:rsidRDefault="004470BC" w:rsidP="00657443">
            <w:pPr>
              <w:pStyle w:val="TableArialNarrow"/>
              <w:jc w:val="center"/>
              <w:rPr>
                <w:rFonts w:ascii="Arial" w:hAnsi="Arial" w:cs="Arial"/>
              </w:rPr>
            </w:pPr>
            <w:r w:rsidRPr="00856BFF">
              <w:rPr>
                <w:rFonts w:ascii="Arial" w:hAnsi="Arial" w:cs="Arial"/>
              </w:rPr>
              <w:t>N/A</w:t>
            </w:r>
          </w:p>
        </w:tc>
        <w:tc>
          <w:tcPr>
            <w:tcW w:w="1523" w:type="pct"/>
            <w:shd w:val="pct12" w:color="auto" w:fill="FFFFFF"/>
            <w:vAlign w:val="center"/>
          </w:tcPr>
          <w:p w:rsidR="004470BC" w:rsidRPr="00856BFF" w:rsidRDefault="004470BC" w:rsidP="00657443">
            <w:pPr>
              <w:pStyle w:val="TableArialNarrow"/>
              <w:jc w:val="center"/>
              <w:rPr>
                <w:rFonts w:ascii="Arial" w:hAnsi="Arial" w:cs="Arial"/>
              </w:rPr>
            </w:pPr>
            <w:r w:rsidRPr="00856BFF">
              <w:rPr>
                <w:rFonts w:ascii="Arial" w:hAnsi="Arial" w:cs="Arial"/>
              </w:rPr>
              <w:t>2a &amp; 2b</w:t>
            </w:r>
          </w:p>
        </w:tc>
      </w:tr>
      <w:tr w:rsidR="004470BC" w:rsidRPr="00856BFF" w:rsidTr="00657443">
        <w:trPr>
          <w:trHeight w:val="260"/>
        </w:trPr>
        <w:tc>
          <w:tcPr>
            <w:tcW w:w="532" w:type="pct"/>
            <w:shd w:val="clear" w:color="auto" w:fill="D9D9D9"/>
          </w:tcPr>
          <w:p w:rsidR="004470BC" w:rsidRPr="00856BFF" w:rsidRDefault="004470BC" w:rsidP="00657443">
            <w:pPr>
              <w:pStyle w:val="TableArialNarrow"/>
              <w:rPr>
                <w:rFonts w:ascii="Arial" w:hAnsi="Arial" w:cs="Arial"/>
              </w:rPr>
            </w:pPr>
          </w:p>
        </w:tc>
        <w:tc>
          <w:tcPr>
            <w:tcW w:w="2056" w:type="pct"/>
            <w:shd w:val="clear" w:color="auto" w:fill="D9D9D9"/>
          </w:tcPr>
          <w:p w:rsidR="004470BC" w:rsidRPr="00856BFF" w:rsidRDefault="004470BC" w:rsidP="00657443">
            <w:pPr>
              <w:pStyle w:val="TableArialNarrow"/>
              <w:rPr>
                <w:rFonts w:ascii="Arial" w:hAnsi="Arial" w:cs="Arial"/>
              </w:rPr>
            </w:pPr>
            <w:r w:rsidRPr="00856BFF">
              <w:rPr>
                <w:rFonts w:ascii="Arial" w:hAnsi="Arial" w:cs="Arial"/>
              </w:rPr>
              <w:t xml:space="preserve">Phenol </w:t>
            </w:r>
          </w:p>
        </w:tc>
        <w:tc>
          <w:tcPr>
            <w:tcW w:w="889" w:type="pct"/>
            <w:shd w:val="pct5" w:color="auto" w:fill="FFFFFF"/>
          </w:tcPr>
          <w:p w:rsidR="004470BC" w:rsidRPr="00856BFF" w:rsidRDefault="004470BC" w:rsidP="00657443">
            <w:pPr>
              <w:pStyle w:val="TableArialNarrow"/>
              <w:jc w:val="center"/>
              <w:rPr>
                <w:rFonts w:ascii="Arial" w:hAnsi="Arial" w:cs="Arial"/>
              </w:rPr>
            </w:pPr>
            <w:r w:rsidRPr="00856BFF">
              <w:rPr>
                <w:rFonts w:ascii="Arial" w:hAnsi="Arial" w:cs="Arial"/>
              </w:rPr>
              <w:t>108-95-2</w:t>
            </w:r>
          </w:p>
        </w:tc>
        <w:tc>
          <w:tcPr>
            <w:tcW w:w="1523" w:type="pct"/>
            <w:shd w:val="pct12" w:color="auto" w:fill="FFFFFF"/>
          </w:tcPr>
          <w:p w:rsidR="004470BC" w:rsidRPr="00856BFF" w:rsidRDefault="004470BC" w:rsidP="00657443">
            <w:pPr>
              <w:pStyle w:val="TableArialNarrow"/>
              <w:jc w:val="center"/>
              <w:rPr>
                <w:rFonts w:ascii="Arial" w:hAnsi="Arial" w:cs="Arial"/>
              </w:rPr>
            </w:pPr>
            <w:r w:rsidRPr="00856BFF">
              <w:rPr>
                <w:rFonts w:ascii="Arial" w:hAnsi="Arial" w:cs="Arial"/>
              </w:rPr>
              <w:t>1</w:t>
            </w:r>
          </w:p>
        </w:tc>
      </w:tr>
      <w:tr w:rsidR="004470BC" w:rsidRPr="00856BFF" w:rsidTr="00657443">
        <w:trPr>
          <w:trHeight w:val="260"/>
        </w:trPr>
        <w:tc>
          <w:tcPr>
            <w:tcW w:w="532" w:type="pct"/>
            <w:shd w:val="clear" w:color="auto" w:fill="D9D9D9"/>
          </w:tcPr>
          <w:p w:rsidR="004470BC" w:rsidRPr="00856BFF" w:rsidRDefault="004470BC" w:rsidP="00657443">
            <w:pPr>
              <w:pStyle w:val="TableArialNarrow"/>
              <w:rPr>
                <w:rFonts w:ascii="Arial" w:hAnsi="Arial" w:cs="Arial"/>
              </w:rPr>
            </w:pPr>
          </w:p>
        </w:tc>
        <w:tc>
          <w:tcPr>
            <w:tcW w:w="2056" w:type="pct"/>
            <w:shd w:val="clear" w:color="auto" w:fill="D9D9D9"/>
          </w:tcPr>
          <w:p w:rsidR="004470BC" w:rsidRPr="00856BFF" w:rsidRDefault="004470BC" w:rsidP="00657443">
            <w:pPr>
              <w:pStyle w:val="TableArialNarrow"/>
              <w:rPr>
                <w:rFonts w:ascii="Arial" w:hAnsi="Arial" w:cs="Arial"/>
              </w:rPr>
            </w:pPr>
            <w:r w:rsidRPr="00856BFF">
              <w:rPr>
                <w:rFonts w:ascii="Arial" w:hAnsi="Arial" w:cs="Arial"/>
              </w:rPr>
              <w:t>Phosphoric acid</w:t>
            </w:r>
          </w:p>
        </w:tc>
        <w:tc>
          <w:tcPr>
            <w:tcW w:w="889" w:type="pct"/>
            <w:shd w:val="pct5" w:color="auto" w:fill="FFFFFF"/>
          </w:tcPr>
          <w:p w:rsidR="004470BC" w:rsidRPr="00856BFF" w:rsidRDefault="004470BC" w:rsidP="00657443">
            <w:pPr>
              <w:pStyle w:val="TableArialNarrow"/>
              <w:jc w:val="center"/>
              <w:rPr>
                <w:rFonts w:ascii="Arial" w:hAnsi="Arial" w:cs="Arial"/>
              </w:rPr>
            </w:pPr>
            <w:r w:rsidRPr="00856BFF">
              <w:rPr>
                <w:rFonts w:ascii="Arial" w:hAnsi="Arial" w:cs="Arial"/>
              </w:rPr>
              <w:t>7664-38-2</w:t>
            </w:r>
          </w:p>
        </w:tc>
        <w:tc>
          <w:tcPr>
            <w:tcW w:w="1523" w:type="pct"/>
            <w:shd w:val="pct12" w:color="auto" w:fill="FFFFFF"/>
          </w:tcPr>
          <w:p w:rsidR="004470BC" w:rsidRPr="00856BFF" w:rsidRDefault="004470BC" w:rsidP="00657443">
            <w:pPr>
              <w:pStyle w:val="TableArialNarrow"/>
              <w:jc w:val="center"/>
              <w:rPr>
                <w:rFonts w:ascii="Arial" w:hAnsi="Arial" w:cs="Arial"/>
              </w:rPr>
            </w:pPr>
            <w:r w:rsidRPr="00856BFF">
              <w:rPr>
                <w:rFonts w:ascii="Arial" w:hAnsi="Arial" w:cs="Arial"/>
              </w:rPr>
              <w:t>1</w:t>
            </w:r>
          </w:p>
        </w:tc>
      </w:tr>
      <w:tr w:rsidR="004470BC" w:rsidRPr="00856BFF" w:rsidTr="00657443">
        <w:trPr>
          <w:trHeight w:val="260"/>
        </w:trPr>
        <w:tc>
          <w:tcPr>
            <w:tcW w:w="532" w:type="pct"/>
            <w:shd w:val="clear" w:color="auto" w:fill="D9D9D9"/>
          </w:tcPr>
          <w:p w:rsidR="004470BC" w:rsidRPr="00856BFF" w:rsidRDefault="004470BC" w:rsidP="00657443">
            <w:pPr>
              <w:pStyle w:val="TableArialNarrow"/>
              <w:rPr>
                <w:rFonts w:ascii="Arial" w:hAnsi="Arial" w:cs="Arial"/>
              </w:rPr>
            </w:pPr>
          </w:p>
        </w:tc>
        <w:tc>
          <w:tcPr>
            <w:tcW w:w="2056" w:type="pct"/>
            <w:shd w:val="clear" w:color="auto" w:fill="D9D9D9"/>
          </w:tcPr>
          <w:p w:rsidR="004470BC" w:rsidRPr="00856BFF" w:rsidRDefault="004470BC" w:rsidP="00657443">
            <w:pPr>
              <w:pStyle w:val="TableArialNarrow"/>
              <w:rPr>
                <w:rFonts w:ascii="Arial" w:hAnsi="Arial" w:cs="Arial"/>
              </w:rPr>
            </w:pPr>
            <w:r w:rsidRPr="00856BFF">
              <w:rPr>
                <w:rFonts w:ascii="Arial" w:hAnsi="Arial" w:cs="Arial"/>
              </w:rPr>
              <w:t>Polychlorinated biphenyls</w:t>
            </w:r>
          </w:p>
        </w:tc>
        <w:tc>
          <w:tcPr>
            <w:tcW w:w="889" w:type="pct"/>
            <w:shd w:val="pct5" w:color="auto" w:fill="FFFFFF"/>
          </w:tcPr>
          <w:p w:rsidR="004470BC" w:rsidRPr="00856BFF" w:rsidRDefault="004470BC" w:rsidP="00657443">
            <w:pPr>
              <w:pStyle w:val="TableArialNarrow"/>
              <w:jc w:val="center"/>
              <w:rPr>
                <w:rFonts w:ascii="Arial" w:hAnsi="Arial" w:cs="Arial"/>
              </w:rPr>
            </w:pPr>
            <w:r w:rsidRPr="00856BFF">
              <w:rPr>
                <w:rFonts w:ascii="Arial" w:hAnsi="Arial" w:cs="Arial"/>
              </w:rPr>
              <w:t>N/A</w:t>
            </w:r>
          </w:p>
        </w:tc>
        <w:tc>
          <w:tcPr>
            <w:tcW w:w="1523" w:type="pct"/>
            <w:shd w:val="pct12" w:color="auto" w:fill="FFFFFF"/>
          </w:tcPr>
          <w:p w:rsidR="004470BC" w:rsidRPr="00856BFF" w:rsidRDefault="004470BC" w:rsidP="00657443">
            <w:pPr>
              <w:pStyle w:val="TableArialNarrow"/>
              <w:jc w:val="center"/>
              <w:rPr>
                <w:rFonts w:ascii="Arial" w:hAnsi="Arial" w:cs="Arial"/>
              </w:rPr>
            </w:pPr>
            <w:r w:rsidRPr="00856BFF">
              <w:rPr>
                <w:rFonts w:ascii="Arial" w:hAnsi="Arial" w:cs="Arial"/>
              </w:rPr>
              <w:t>1</w:t>
            </w:r>
          </w:p>
        </w:tc>
      </w:tr>
      <w:tr w:rsidR="004470BC" w:rsidRPr="00856BFF" w:rsidTr="00657443">
        <w:trPr>
          <w:trHeight w:val="260"/>
        </w:trPr>
        <w:tc>
          <w:tcPr>
            <w:tcW w:w="532" w:type="pct"/>
            <w:shd w:val="clear" w:color="auto" w:fill="D9D9D9"/>
          </w:tcPr>
          <w:p w:rsidR="004470BC" w:rsidRPr="00856BFF" w:rsidRDefault="004470BC" w:rsidP="00657443">
            <w:pPr>
              <w:pStyle w:val="TableArialNarrow"/>
              <w:rPr>
                <w:rFonts w:ascii="Arial" w:hAnsi="Arial" w:cs="Arial"/>
              </w:rPr>
            </w:pPr>
          </w:p>
        </w:tc>
        <w:tc>
          <w:tcPr>
            <w:tcW w:w="2056" w:type="pct"/>
            <w:shd w:val="clear" w:color="auto" w:fill="D9D9D9"/>
          </w:tcPr>
          <w:p w:rsidR="004470BC" w:rsidRPr="00856BFF" w:rsidRDefault="004470BC" w:rsidP="00657443">
            <w:pPr>
              <w:pStyle w:val="TableArialNarrow"/>
              <w:rPr>
                <w:rFonts w:ascii="Arial" w:hAnsi="Arial" w:cs="Arial"/>
              </w:rPr>
            </w:pPr>
            <w:r w:rsidRPr="00856BFF">
              <w:rPr>
                <w:rFonts w:ascii="Arial" w:hAnsi="Arial" w:cs="Arial"/>
              </w:rPr>
              <w:t>Polychlorinated dioxins and furans (TEQ)</w:t>
            </w:r>
          </w:p>
        </w:tc>
        <w:tc>
          <w:tcPr>
            <w:tcW w:w="889" w:type="pct"/>
            <w:shd w:val="pct5" w:color="auto" w:fill="FFFFFF"/>
          </w:tcPr>
          <w:p w:rsidR="004470BC" w:rsidRPr="00856BFF" w:rsidRDefault="004470BC" w:rsidP="00657443">
            <w:pPr>
              <w:pStyle w:val="TableArialNarrow"/>
              <w:jc w:val="center"/>
              <w:rPr>
                <w:rFonts w:ascii="Arial" w:hAnsi="Arial" w:cs="Arial"/>
              </w:rPr>
            </w:pPr>
            <w:r w:rsidRPr="00856BFF">
              <w:rPr>
                <w:rFonts w:ascii="Arial" w:hAnsi="Arial" w:cs="Arial"/>
              </w:rPr>
              <w:t>N/A</w:t>
            </w:r>
          </w:p>
        </w:tc>
        <w:tc>
          <w:tcPr>
            <w:tcW w:w="1523" w:type="pct"/>
            <w:shd w:val="pct12" w:color="auto" w:fill="FFFFFF"/>
          </w:tcPr>
          <w:p w:rsidR="004470BC" w:rsidRPr="00856BFF" w:rsidRDefault="004470BC" w:rsidP="00657443">
            <w:pPr>
              <w:pStyle w:val="TableArialNarrow"/>
              <w:jc w:val="center"/>
              <w:rPr>
                <w:rFonts w:ascii="Arial" w:hAnsi="Arial" w:cs="Arial"/>
              </w:rPr>
            </w:pPr>
            <w:r w:rsidRPr="00856BFF">
              <w:rPr>
                <w:rFonts w:ascii="Arial" w:hAnsi="Arial" w:cs="Arial"/>
              </w:rPr>
              <w:t>2b</w:t>
            </w:r>
          </w:p>
        </w:tc>
      </w:tr>
      <w:tr w:rsidR="004470BC" w:rsidRPr="00856BFF" w:rsidTr="00657443">
        <w:trPr>
          <w:trHeight w:val="260"/>
        </w:trPr>
        <w:tc>
          <w:tcPr>
            <w:tcW w:w="532" w:type="pct"/>
            <w:shd w:val="clear" w:color="auto" w:fill="D9D9D9"/>
          </w:tcPr>
          <w:p w:rsidR="004470BC" w:rsidRPr="00856BFF" w:rsidRDefault="004470BC" w:rsidP="00657443">
            <w:pPr>
              <w:pStyle w:val="TableArialNarrow"/>
              <w:rPr>
                <w:rFonts w:ascii="Arial" w:hAnsi="Arial" w:cs="Arial"/>
              </w:rPr>
            </w:pPr>
          </w:p>
        </w:tc>
        <w:tc>
          <w:tcPr>
            <w:tcW w:w="2056" w:type="pct"/>
            <w:shd w:val="clear" w:color="auto" w:fill="D9D9D9"/>
          </w:tcPr>
          <w:p w:rsidR="004470BC" w:rsidRPr="00856BFF" w:rsidRDefault="004470BC" w:rsidP="00657443">
            <w:pPr>
              <w:pStyle w:val="TableArialNarrow"/>
              <w:rPr>
                <w:rFonts w:ascii="Arial" w:hAnsi="Arial" w:cs="Arial"/>
              </w:rPr>
            </w:pPr>
            <w:r w:rsidRPr="00856BFF">
              <w:rPr>
                <w:rFonts w:ascii="Arial" w:hAnsi="Arial" w:cs="Arial"/>
              </w:rPr>
              <w:t>Polycyclic aromatic hydrocarbons (B[a]Peq)</w:t>
            </w:r>
          </w:p>
        </w:tc>
        <w:tc>
          <w:tcPr>
            <w:tcW w:w="889" w:type="pct"/>
            <w:shd w:val="pct5" w:color="auto" w:fill="FFFFFF"/>
          </w:tcPr>
          <w:p w:rsidR="004470BC" w:rsidRPr="00856BFF" w:rsidRDefault="004470BC" w:rsidP="00657443">
            <w:pPr>
              <w:pStyle w:val="TableArialNarrow"/>
              <w:jc w:val="center"/>
              <w:rPr>
                <w:rFonts w:ascii="Arial" w:hAnsi="Arial" w:cs="Arial"/>
              </w:rPr>
            </w:pPr>
            <w:r w:rsidRPr="00856BFF">
              <w:rPr>
                <w:rFonts w:ascii="Arial" w:hAnsi="Arial" w:cs="Arial"/>
              </w:rPr>
              <w:t>N/A</w:t>
            </w:r>
          </w:p>
        </w:tc>
        <w:tc>
          <w:tcPr>
            <w:tcW w:w="1523" w:type="pct"/>
            <w:shd w:val="pct12" w:color="auto" w:fill="FFFFFF"/>
          </w:tcPr>
          <w:p w:rsidR="004470BC" w:rsidRPr="00856BFF" w:rsidRDefault="004470BC" w:rsidP="00657443">
            <w:pPr>
              <w:pStyle w:val="TableArialNarrow"/>
              <w:jc w:val="center"/>
              <w:rPr>
                <w:rFonts w:ascii="Arial" w:hAnsi="Arial" w:cs="Arial"/>
              </w:rPr>
            </w:pPr>
            <w:r w:rsidRPr="00856BFF">
              <w:rPr>
                <w:rFonts w:ascii="Arial" w:hAnsi="Arial" w:cs="Arial"/>
              </w:rPr>
              <w:t>2a &amp; 2b</w:t>
            </w:r>
          </w:p>
        </w:tc>
      </w:tr>
      <w:tr w:rsidR="004470BC" w:rsidRPr="00856BFF" w:rsidTr="00657443">
        <w:trPr>
          <w:trHeight w:val="260"/>
        </w:trPr>
        <w:tc>
          <w:tcPr>
            <w:tcW w:w="532" w:type="pct"/>
            <w:shd w:val="clear" w:color="auto" w:fill="D9D9D9"/>
          </w:tcPr>
          <w:p w:rsidR="004470BC" w:rsidRPr="00856BFF" w:rsidRDefault="004470BC" w:rsidP="00657443">
            <w:pPr>
              <w:pStyle w:val="TableArialNarrow"/>
              <w:rPr>
                <w:rFonts w:ascii="Arial" w:hAnsi="Arial" w:cs="Arial"/>
              </w:rPr>
            </w:pPr>
          </w:p>
        </w:tc>
        <w:tc>
          <w:tcPr>
            <w:tcW w:w="2056" w:type="pct"/>
            <w:shd w:val="clear" w:color="auto" w:fill="D9D9D9"/>
          </w:tcPr>
          <w:p w:rsidR="004470BC" w:rsidRPr="00856BFF" w:rsidRDefault="004470BC" w:rsidP="00657443">
            <w:pPr>
              <w:pStyle w:val="TableArialNarrow"/>
              <w:rPr>
                <w:rFonts w:ascii="Arial" w:hAnsi="Arial" w:cs="Arial"/>
              </w:rPr>
            </w:pPr>
            <w:r w:rsidRPr="00856BFF">
              <w:rPr>
                <w:rFonts w:ascii="Arial" w:hAnsi="Arial" w:cs="Arial"/>
              </w:rPr>
              <w:t>Selenium and compounds</w:t>
            </w:r>
          </w:p>
        </w:tc>
        <w:tc>
          <w:tcPr>
            <w:tcW w:w="889" w:type="pct"/>
            <w:shd w:val="pct5" w:color="auto" w:fill="FFFFFF"/>
          </w:tcPr>
          <w:p w:rsidR="004470BC" w:rsidRPr="00856BFF" w:rsidRDefault="004470BC" w:rsidP="00657443">
            <w:pPr>
              <w:pStyle w:val="TableArialNarrow"/>
              <w:jc w:val="center"/>
              <w:rPr>
                <w:rFonts w:ascii="Arial" w:hAnsi="Arial" w:cs="Arial"/>
              </w:rPr>
            </w:pPr>
            <w:r w:rsidRPr="00856BFF">
              <w:rPr>
                <w:rFonts w:ascii="Arial" w:hAnsi="Arial" w:cs="Arial"/>
              </w:rPr>
              <w:t>7782-49-2</w:t>
            </w:r>
          </w:p>
        </w:tc>
        <w:tc>
          <w:tcPr>
            <w:tcW w:w="1523" w:type="pct"/>
            <w:shd w:val="pct12" w:color="auto" w:fill="FFFFFF"/>
          </w:tcPr>
          <w:p w:rsidR="004470BC" w:rsidRPr="00856BFF" w:rsidRDefault="004470BC" w:rsidP="00657443">
            <w:pPr>
              <w:pStyle w:val="TableArialNarrow"/>
              <w:jc w:val="center"/>
              <w:rPr>
                <w:rFonts w:ascii="Arial" w:hAnsi="Arial" w:cs="Arial"/>
              </w:rPr>
            </w:pPr>
            <w:r w:rsidRPr="00856BFF">
              <w:rPr>
                <w:rFonts w:ascii="Arial" w:hAnsi="Arial" w:cs="Arial"/>
              </w:rPr>
              <w:t>1</w:t>
            </w:r>
          </w:p>
        </w:tc>
      </w:tr>
      <w:tr w:rsidR="004470BC" w:rsidRPr="00856BFF" w:rsidTr="00657443">
        <w:trPr>
          <w:trHeight w:val="260"/>
        </w:trPr>
        <w:tc>
          <w:tcPr>
            <w:tcW w:w="532" w:type="pct"/>
            <w:shd w:val="clear" w:color="auto" w:fill="D9D9D9"/>
          </w:tcPr>
          <w:p w:rsidR="004470BC" w:rsidRPr="00856BFF" w:rsidRDefault="004470BC" w:rsidP="00657443">
            <w:pPr>
              <w:pStyle w:val="TableArialNarrow"/>
              <w:rPr>
                <w:rFonts w:ascii="Arial" w:hAnsi="Arial" w:cs="Arial"/>
              </w:rPr>
            </w:pPr>
          </w:p>
        </w:tc>
        <w:tc>
          <w:tcPr>
            <w:tcW w:w="2056" w:type="pct"/>
            <w:shd w:val="clear" w:color="auto" w:fill="D9D9D9"/>
          </w:tcPr>
          <w:p w:rsidR="004470BC" w:rsidRPr="00856BFF" w:rsidRDefault="004470BC" w:rsidP="00657443">
            <w:pPr>
              <w:pStyle w:val="TableArialNarrow"/>
              <w:rPr>
                <w:rFonts w:ascii="Arial" w:hAnsi="Arial" w:cs="Arial"/>
              </w:rPr>
            </w:pPr>
            <w:r w:rsidRPr="00856BFF">
              <w:rPr>
                <w:rFonts w:ascii="Arial" w:hAnsi="Arial" w:cs="Arial"/>
              </w:rPr>
              <w:t>Styrene (ethenylbenzene)</w:t>
            </w:r>
          </w:p>
        </w:tc>
        <w:tc>
          <w:tcPr>
            <w:tcW w:w="889" w:type="pct"/>
            <w:shd w:val="pct5" w:color="auto" w:fill="FFFFFF"/>
          </w:tcPr>
          <w:p w:rsidR="004470BC" w:rsidRPr="00856BFF" w:rsidRDefault="004470BC" w:rsidP="00657443">
            <w:pPr>
              <w:pStyle w:val="TableArialNarrow"/>
              <w:jc w:val="center"/>
              <w:rPr>
                <w:rFonts w:ascii="Arial" w:hAnsi="Arial" w:cs="Arial"/>
              </w:rPr>
            </w:pPr>
            <w:r w:rsidRPr="00856BFF">
              <w:rPr>
                <w:rFonts w:ascii="Arial" w:hAnsi="Arial" w:cs="Arial"/>
              </w:rPr>
              <w:t>100-42-5</w:t>
            </w:r>
          </w:p>
        </w:tc>
        <w:tc>
          <w:tcPr>
            <w:tcW w:w="1523" w:type="pct"/>
            <w:shd w:val="pct12" w:color="auto" w:fill="FFFFFF"/>
          </w:tcPr>
          <w:p w:rsidR="004470BC" w:rsidRPr="00856BFF" w:rsidRDefault="004470BC" w:rsidP="00657443">
            <w:pPr>
              <w:pStyle w:val="TableArialNarrow"/>
              <w:jc w:val="center"/>
              <w:rPr>
                <w:rFonts w:ascii="Arial" w:hAnsi="Arial" w:cs="Arial"/>
              </w:rPr>
            </w:pPr>
            <w:r w:rsidRPr="00856BFF">
              <w:rPr>
                <w:rFonts w:ascii="Arial" w:hAnsi="Arial" w:cs="Arial"/>
              </w:rPr>
              <w:t>1</w:t>
            </w:r>
          </w:p>
        </w:tc>
      </w:tr>
      <w:tr w:rsidR="004470BC" w:rsidRPr="00856BFF" w:rsidTr="00657443">
        <w:trPr>
          <w:trHeight w:val="260"/>
        </w:trPr>
        <w:tc>
          <w:tcPr>
            <w:tcW w:w="532" w:type="pct"/>
            <w:shd w:val="clear" w:color="auto" w:fill="D9D9D9"/>
          </w:tcPr>
          <w:p w:rsidR="004470BC" w:rsidRPr="00856BFF" w:rsidRDefault="004470BC" w:rsidP="00657443">
            <w:pPr>
              <w:pStyle w:val="TableArialNarrow"/>
              <w:rPr>
                <w:rFonts w:ascii="Arial" w:hAnsi="Arial" w:cs="Arial"/>
              </w:rPr>
            </w:pPr>
          </w:p>
        </w:tc>
        <w:tc>
          <w:tcPr>
            <w:tcW w:w="2056" w:type="pct"/>
            <w:shd w:val="clear" w:color="auto" w:fill="D9D9D9"/>
          </w:tcPr>
          <w:p w:rsidR="004470BC" w:rsidRPr="00856BFF" w:rsidRDefault="004470BC" w:rsidP="00657443">
            <w:pPr>
              <w:pStyle w:val="TableArialNarrow"/>
              <w:rPr>
                <w:rFonts w:ascii="Arial" w:hAnsi="Arial" w:cs="Arial"/>
              </w:rPr>
            </w:pPr>
            <w:r w:rsidRPr="00856BFF">
              <w:rPr>
                <w:rFonts w:ascii="Arial" w:hAnsi="Arial" w:cs="Arial"/>
              </w:rPr>
              <w:t>Sulfur dioxide</w:t>
            </w:r>
          </w:p>
        </w:tc>
        <w:tc>
          <w:tcPr>
            <w:tcW w:w="889" w:type="pct"/>
            <w:shd w:val="pct5" w:color="auto" w:fill="FFFFFF"/>
          </w:tcPr>
          <w:p w:rsidR="004470BC" w:rsidRPr="00856BFF" w:rsidRDefault="004470BC" w:rsidP="00657443">
            <w:pPr>
              <w:pStyle w:val="TableArialNarrow"/>
              <w:jc w:val="center"/>
              <w:rPr>
                <w:rFonts w:ascii="Arial" w:hAnsi="Arial" w:cs="Arial"/>
              </w:rPr>
            </w:pPr>
            <w:r w:rsidRPr="00856BFF">
              <w:rPr>
                <w:rFonts w:ascii="Arial" w:hAnsi="Arial" w:cs="Arial"/>
              </w:rPr>
              <w:t>7446-09-5</w:t>
            </w:r>
          </w:p>
        </w:tc>
        <w:tc>
          <w:tcPr>
            <w:tcW w:w="1523" w:type="pct"/>
            <w:shd w:val="pct12" w:color="auto" w:fill="FFFFFF"/>
          </w:tcPr>
          <w:p w:rsidR="004470BC" w:rsidRPr="00856BFF" w:rsidRDefault="004470BC" w:rsidP="003926A8">
            <w:pPr>
              <w:pStyle w:val="TableArialNarrow"/>
              <w:jc w:val="center"/>
              <w:rPr>
                <w:rFonts w:ascii="Arial" w:hAnsi="Arial" w:cs="Arial"/>
              </w:rPr>
            </w:pPr>
            <w:r w:rsidRPr="00856BFF">
              <w:rPr>
                <w:rFonts w:ascii="Arial" w:hAnsi="Arial" w:cs="Arial"/>
              </w:rPr>
              <w:t>1, 2</w:t>
            </w:r>
            <w:r w:rsidR="003926A8">
              <w:rPr>
                <w:rFonts w:ascii="Arial" w:hAnsi="Arial" w:cs="Arial"/>
              </w:rPr>
              <w:t>a</w:t>
            </w:r>
            <w:r w:rsidRPr="00856BFF">
              <w:rPr>
                <w:rFonts w:ascii="Arial" w:hAnsi="Arial" w:cs="Arial"/>
              </w:rPr>
              <w:t xml:space="preserve"> &amp; 2b</w:t>
            </w:r>
          </w:p>
        </w:tc>
      </w:tr>
      <w:tr w:rsidR="004470BC" w:rsidRPr="00856BFF" w:rsidTr="00657443">
        <w:trPr>
          <w:trHeight w:val="260"/>
        </w:trPr>
        <w:tc>
          <w:tcPr>
            <w:tcW w:w="532" w:type="pct"/>
            <w:shd w:val="clear" w:color="auto" w:fill="D9D9D9"/>
          </w:tcPr>
          <w:p w:rsidR="004470BC" w:rsidRPr="00856BFF" w:rsidRDefault="004470BC" w:rsidP="00657443">
            <w:pPr>
              <w:pStyle w:val="TableArialNarrow"/>
              <w:jc w:val="right"/>
              <w:rPr>
                <w:rFonts w:ascii="Arial" w:hAnsi="Arial" w:cs="Arial"/>
              </w:rPr>
            </w:pPr>
          </w:p>
        </w:tc>
        <w:tc>
          <w:tcPr>
            <w:tcW w:w="2056" w:type="pct"/>
            <w:shd w:val="clear" w:color="auto" w:fill="D9D9D9"/>
          </w:tcPr>
          <w:p w:rsidR="004470BC" w:rsidRPr="00856BFF" w:rsidRDefault="004470BC" w:rsidP="00657443">
            <w:pPr>
              <w:pStyle w:val="TableArialNarrow"/>
              <w:rPr>
                <w:rFonts w:ascii="Arial" w:hAnsi="Arial" w:cs="Arial"/>
              </w:rPr>
            </w:pPr>
            <w:r w:rsidRPr="00856BFF">
              <w:rPr>
                <w:rFonts w:ascii="Arial" w:hAnsi="Arial" w:cs="Arial"/>
              </w:rPr>
              <w:t>Sulfuric acid</w:t>
            </w:r>
          </w:p>
        </w:tc>
        <w:tc>
          <w:tcPr>
            <w:tcW w:w="889" w:type="pct"/>
            <w:shd w:val="pct5" w:color="auto" w:fill="FFFFFF"/>
          </w:tcPr>
          <w:p w:rsidR="004470BC" w:rsidRPr="00856BFF" w:rsidRDefault="004470BC" w:rsidP="00657443">
            <w:pPr>
              <w:pStyle w:val="TableArialNarrow"/>
              <w:jc w:val="center"/>
              <w:rPr>
                <w:rFonts w:ascii="Arial" w:hAnsi="Arial" w:cs="Arial"/>
              </w:rPr>
            </w:pPr>
            <w:r w:rsidRPr="00856BFF">
              <w:rPr>
                <w:rFonts w:ascii="Arial" w:hAnsi="Arial" w:cs="Arial"/>
              </w:rPr>
              <w:t>7664-93-9</w:t>
            </w:r>
          </w:p>
        </w:tc>
        <w:tc>
          <w:tcPr>
            <w:tcW w:w="1523" w:type="pct"/>
            <w:shd w:val="pct12" w:color="auto" w:fill="FFFFFF"/>
          </w:tcPr>
          <w:p w:rsidR="004470BC" w:rsidRPr="00856BFF" w:rsidRDefault="004470BC" w:rsidP="00657443">
            <w:pPr>
              <w:pStyle w:val="TableArialNarrow"/>
              <w:jc w:val="center"/>
              <w:rPr>
                <w:rFonts w:ascii="Arial" w:hAnsi="Arial" w:cs="Arial"/>
              </w:rPr>
            </w:pPr>
            <w:r w:rsidRPr="00856BFF">
              <w:rPr>
                <w:rFonts w:ascii="Arial" w:hAnsi="Arial" w:cs="Arial"/>
              </w:rPr>
              <w:t>1</w:t>
            </w:r>
          </w:p>
        </w:tc>
      </w:tr>
      <w:tr w:rsidR="004470BC" w:rsidRPr="00856BFF" w:rsidTr="00657443">
        <w:trPr>
          <w:trHeight w:val="260"/>
        </w:trPr>
        <w:tc>
          <w:tcPr>
            <w:tcW w:w="532" w:type="pct"/>
            <w:shd w:val="clear" w:color="auto" w:fill="D9D9D9"/>
          </w:tcPr>
          <w:p w:rsidR="004470BC" w:rsidRPr="00856BFF" w:rsidRDefault="004470BC" w:rsidP="00657443">
            <w:pPr>
              <w:pStyle w:val="TableArialNarrow"/>
              <w:jc w:val="right"/>
              <w:rPr>
                <w:rFonts w:ascii="Arial" w:hAnsi="Arial" w:cs="Arial"/>
              </w:rPr>
            </w:pPr>
            <w:r w:rsidRPr="00856BFF">
              <w:rPr>
                <w:rFonts w:ascii="Arial" w:hAnsi="Arial" w:cs="Arial"/>
              </w:rPr>
              <w:t>1,1,2,2-</w:t>
            </w:r>
          </w:p>
        </w:tc>
        <w:tc>
          <w:tcPr>
            <w:tcW w:w="2056" w:type="pct"/>
            <w:shd w:val="clear" w:color="auto" w:fill="D9D9D9"/>
          </w:tcPr>
          <w:p w:rsidR="004470BC" w:rsidRPr="00856BFF" w:rsidRDefault="004470BC" w:rsidP="00657443">
            <w:pPr>
              <w:pStyle w:val="TableArialNarrow"/>
              <w:rPr>
                <w:rFonts w:ascii="Arial" w:hAnsi="Arial" w:cs="Arial"/>
              </w:rPr>
            </w:pPr>
            <w:r w:rsidRPr="00856BFF">
              <w:rPr>
                <w:rFonts w:ascii="Arial" w:hAnsi="Arial" w:cs="Arial"/>
              </w:rPr>
              <w:t>Tetrachloroethane</w:t>
            </w:r>
          </w:p>
        </w:tc>
        <w:tc>
          <w:tcPr>
            <w:tcW w:w="889" w:type="pct"/>
            <w:shd w:val="pct5" w:color="auto" w:fill="FFFFFF"/>
          </w:tcPr>
          <w:p w:rsidR="004470BC" w:rsidRPr="00856BFF" w:rsidRDefault="004470BC" w:rsidP="00657443">
            <w:pPr>
              <w:pStyle w:val="TableArialNarrow"/>
              <w:jc w:val="center"/>
              <w:rPr>
                <w:rFonts w:ascii="Arial" w:hAnsi="Arial" w:cs="Arial"/>
              </w:rPr>
            </w:pPr>
            <w:r w:rsidRPr="00856BFF">
              <w:rPr>
                <w:rFonts w:ascii="Arial" w:hAnsi="Arial" w:cs="Arial"/>
              </w:rPr>
              <w:t>79-34-5</w:t>
            </w:r>
          </w:p>
        </w:tc>
        <w:tc>
          <w:tcPr>
            <w:tcW w:w="1523" w:type="pct"/>
            <w:shd w:val="pct12" w:color="auto" w:fill="FFFFFF"/>
          </w:tcPr>
          <w:p w:rsidR="004470BC" w:rsidRPr="00856BFF" w:rsidRDefault="004470BC" w:rsidP="00657443">
            <w:pPr>
              <w:pStyle w:val="TableArialNarrow"/>
              <w:jc w:val="center"/>
              <w:rPr>
                <w:rFonts w:ascii="Arial" w:hAnsi="Arial" w:cs="Arial"/>
              </w:rPr>
            </w:pPr>
            <w:r w:rsidRPr="00856BFF">
              <w:rPr>
                <w:rFonts w:ascii="Arial" w:hAnsi="Arial" w:cs="Arial"/>
              </w:rPr>
              <w:t>1</w:t>
            </w:r>
          </w:p>
        </w:tc>
      </w:tr>
      <w:tr w:rsidR="004470BC" w:rsidRPr="00856BFF" w:rsidTr="00657443">
        <w:trPr>
          <w:trHeight w:val="260"/>
        </w:trPr>
        <w:tc>
          <w:tcPr>
            <w:tcW w:w="532" w:type="pct"/>
            <w:shd w:val="clear" w:color="auto" w:fill="D9D9D9"/>
          </w:tcPr>
          <w:p w:rsidR="004470BC" w:rsidRPr="00856BFF" w:rsidRDefault="004470BC" w:rsidP="00657443">
            <w:pPr>
              <w:pStyle w:val="TableArialNarrow"/>
              <w:jc w:val="right"/>
              <w:rPr>
                <w:rFonts w:ascii="Arial" w:hAnsi="Arial" w:cs="Arial"/>
              </w:rPr>
            </w:pPr>
          </w:p>
        </w:tc>
        <w:tc>
          <w:tcPr>
            <w:tcW w:w="2056" w:type="pct"/>
            <w:shd w:val="clear" w:color="auto" w:fill="D9D9D9"/>
          </w:tcPr>
          <w:p w:rsidR="004470BC" w:rsidRPr="00856BFF" w:rsidRDefault="004470BC" w:rsidP="00657443">
            <w:pPr>
              <w:pStyle w:val="TableArialNarrow"/>
              <w:rPr>
                <w:rFonts w:ascii="Arial" w:hAnsi="Arial" w:cs="Arial"/>
              </w:rPr>
            </w:pPr>
            <w:r w:rsidRPr="00856BFF">
              <w:rPr>
                <w:rFonts w:ascii="Arial" w:hAnsi="Arial" w:cs="Arial"/>
              </w:rPr>
              <w:t xml:space="preserve">Tetrachloroethylene </w:t>
            </w:r>
          </w:p>
        </w:tc>
        <w:tc>
          <w:tcPr>
            <w:tcW w:w="889" w:type="pct"/>
            <w:shd w:val="pct5" w:color="auto" w:fill="FFFFFF"/>
          </w:tcPr>
          <w:p w:rsidR="004470BC" w:rsidRPr="00856BFF" w:rsidRDefault="004470BC" w:rsidP="00657443">
            <w:pPr>
              <w:pStyle w:val="TableArialNarrow"/>
              <w:jc w:val="center"/>
              <w:rPr>
                <w:rFonts w:ascii="Arial" w:hAnsi="Arial" w:cs="Arial"/>
              </w:rPr>
            </w:pPr>
            <w:r w:rsidRPr="00856BFF">
              <w:rPr>
                <w:rFonts w:ascii="Arial" w:hAnsi="Arial" w:cs="Arial"/>
              </w:rPr>
              <w:t>127-18-4</w:t>
            </w:r>
          </w:p>
        </w:tc>
        <w:tc>
          <w:tcPr>
            <w:tcW w:w="1523" w:type="pct"/>
            <w:shd w:val="pct12" w:color="auto" w:fill="FFFFFF"/>
          </w:tcPr>
          <w:p w:rsidR="004470BC" w:rsidRPr="00856BFF" w:rsidRDefault="004470BC" w:rsidP="00657443">
            <w:pPr>
              <w:pStyle w:val="TableArialNarrow"/>
              <w:jc w:val="center"/>
              <w:rPr>
                <w:rFonts w:ascii="Arial" w:hAnsi="Arial" w:cs="Arial"/>
              </w:rPr>
            </w:pPr>
            <w:r w:rsidRPr="00856BFF">
              <w:rPr>
                <w:rFonts w:ascii="Arial" w:hAnsi="Arial" w:cs="Arial"/>
              </w:rPr>
              <w:t>1</w:t>
            </w:r>
          </w:p>
        </w:tc>
      </w:tr>
      <w:tr w:rsidR="004470BC" w:rsidRPr="00856BFF" w:rsidTr="00657443">
        <w:trPr>
          <w:trHeight w:val="260"/>
        </w:trPr>
        <w:tc>
          <w:tcPr>
            <w:tcW w:w="532" w:type="pct"/>
            <w:shd w:val="clear" w:color="auto" w:fill="D9D9D9"/>
          </w:tcPr>
          <w:p w:rsidR="004470BC" w:rsidRPr="00856BFF" w:rsidRDefault="004470BC" w:rsidP="00657443">
            <w:pPr>
              <w:pStyle w:val="TableArialNarrow"/>
              <w:jc w:val="right"/>
              <w:rPr>
                <w:rFonts w:ascii="Arial" w:hAnsi="Arial" w:cs="Arial"/>
              </w:rPr>
            </w:pPr>
          </w:p>
        </w:tc>
        <w:tc>
          <w:tcPr>
            <w:tcW w:w="2056" w:type="pct"/>
            <w:shd w:val="clear" w:color="auto" w:fill="D9D9D9"/>
          </w:tcPr>
          <w:p w:rsidR="004470BC" w:rsidRPr="00856BFF" w:rsidRDefault="004470BC" w:rsidP="00657443">
            <w:pPr>
              <w:pStyle w:val="TableArialNarrow"/>
              <w:rPr>
                <w:rFonts w:ascii="Arial" w:hAnsi="Arial" w:cs="Arial"/>
              </w:rPr>
            </w:pPr>
            <w:r w:rsidRPr="00856BFF">
              <w:rPr>
                <w:rFonts w:ascii="Arial" w:hAnsi="Arial" w:cs="Arial"/>
              </w:rPr>
              <w:t>Toluene (methylbenzene)</w:t>
            </w:r>
          </w:p>
        </w:tc>
        <w:tc>
          <w:tcPr>
            <w:tcW w:w="889" w:type="pct"/>
            <w:shd w:val="pct5" w:color="auto" w:fill="FFFFFF"/>
          </w:tcPr>
          <w:p w:rsidR="004470BC" w:rsidRPr="00856BFF" w:rsidRDefault="004470BC" w:rsidP="00657443">
            <w:pPr>
              <w:pStyle w:val="TableArialNarrow"/>
              <w:jc w:val="center"/>
              <w:rPr>
                <w:rFonts w:ascii="Arial" w:hAnsi="Arial" w:cs="Arial"/>
              </w:rPr>
            </w:pPr>
            <w:r w:rsidRPr="00856BFF">
              <w:rPr>
                <w:rFonts w:ascii="Arial" w:hAnsi="Arial" w:cs="Arial"/>
              </w:rPr>
              <w:t>108-88-3</w:t>
            </w:r>
          </w:p>
        </w:tc>
        <w:tc>
          <w:tcPr>
            <w:tcW w:w="1523" w:type="pct"/>
            <w:shd w:val="pct12" w:color="auto" w:fill="FFFFFF"/>
          </w:tcPr>
          <w:p w:rsidR="004470BC" w:rsidRPr="00856BFF" w:rsidRDefault="004470BC" w:rsidP="00657443">
            <w:pPr>
              <w:pStyle w:val="TableArialNarrow"/>
              <w:jc w:val="center"/>
              <w:rPr>
                <w:rFonts w:ascii="Arial" w:hAnsi="Arial" w:cs="Arial"/>
              </w:rPr>
            </w:pPr>
            <w:r w:rsidRPr="00856BFF">
              <w:rPr>
                <w:rFonts w:ascii="Arial" w:hAnsi="Arial" w:cs="Arial"/>
              </w:rPr>
              <w:t>1</w:t>
            </w:r>
          </w:p>
        </w:tc>
      </w:tr>
      <w:tr w:rsidR="004470BC" w:rsidRPr="00856BFF" w:rsidTr="00657443">
        <w:trPr>
          <w:trHeight w:val="260"/>
        </w:trPr>
        <w:tc>
          <w:tcPr>
            <w:tcW w:w="532" w:type="pct"/>
            <w:shd w:val="clear" w:color="auto" w:fill="D9D9D9"/>
          </w:tcPr>
          <w:p w:rsidR="004470BC" w:rsidRPr="00856BFF" w:rsidRDefault="004470BC" w:rsidP="00657443">
            <w:pPr>
              <w:pStyle w:val="TableArialNarrow"/>
              <w:jc w:val="right"/>
              <w:rPr>
                <w:rFonts w:ascii="Arial" w:hAnsi="Arial" w:cs="Arial"/>
              </w:rPr>
            </w:pPr>
          </w:p>
        </w:tc>
        <w:tc>
          <w:tcPr>
            <w:tcW w:w="2056" w:type="pct"/>
            <w:shd w:val="clear" w:color="auto" w:fill="D9D9D9"/>
          </w:tcPr>
          <w:p w:rsidR="004470BC" w:rsidRPr="00856BFF" w:rsidRDefault="004470BC" w:rsidP="00657443">
            <w:pPr>
              <w:pStyle w:val="TableArialNarrow"/>
              <w:rPr>
                <w:rFonts w:ascii="Arial" w:hAnsi="Arial" w:cs="Arial"/>
              </w:rPr>
            </w:pPr>
            <w:r w:rsidRPr="00856BFF">
              <w:rPr>
                <w:rFonts w:ascii="Arial" w:hAnsi="Arial" w:cs="Arial"/>
              </w:rPr>
              <w:t xml:space="preserve">Toluene-2,4-diisocyanate </w:t>
            </w:r>
          </w:p>
        </w:tc>
        <w:tc>
          <w:tcPr>
            <w:tcW w:w="889" w:type="pct"/>
            <w:shd w:val="pct5" w:color="auto" w:fill="FFFFFF"/>
          </w:tcPr>
          <w:p w:rsidR="004470BC" w:rsidRPr="00856BFF" w:rsidRDefault="004470BC" w:rsidP="00657443">
            <w:pPr>
              <w:pStyle w:val="TableArialNarrow"/>
              <w:jc w:val="center"/>
              <w:rPr>
                <w:rFonts w:ascii="Arial" w:hAnsi="Arial" w:cs="Arial"/>
              </w:rPr>
            </w:pPr>
            <w:r w:rsidRPr="00856BFF">
              <w:rPr>
                <w:rFonts w:ascii="Arial" w:hAnsi="Arial" w:cs="Arial"/>
              </w:rPr>
              <w:t>584-84-9</w:t>
            </w:r>
          </w:p>
        </w:tc>
        <w:tc>
          <w:tcPr>
            <w:tcW w:w="1523" w:type="pct"/>
            <w:shd w:val="pct12" w:color="auto" w:fill="FFFFFF"/>
          </w:tcPr>
          <w:p w:rsidR="004470BC" w:rsidRPr="00856BFF" w:rsidRDefault="004470BC" w:rsidP="00657443">
            <w:pPr>
              <w:pStyle w:val="TableArialNarrow"/>
              <w:jc w:val="center"/>
              <w:rPr>
                <w:rFonts w:ascii="Arial" w:hAnsi="Arial" w:cs="Arial"/>
              </w:rPr>
            </w:pPr>
            <w:r w:rsidRPr="00856BFF">
              <w:rPr>
                <w:rFonts w:ascii="Arial" w:hAnsi="Arial" w:cs="Arial"/>
              </w:rPr>
              <w:t>1</w:t>
            </w:r>
          </w:p>
        </w:tc>
      </w:tr>
      <w:tr w:rsidR="004470BC" w:rsidRPr="00856BFF" w:rsidTr="00657443">
        <w:trPr>
          <w:trHeight w:val="260"/>
        </w:trPr>
        <w:tc>
          <w:tcPr>
            <w:tcW w:w="532" w:type="pct"/>
            <w:shd w:val="clear" w:color="auto" w:fill="D9D9D9"/>
          </w:tcPr>
          <w:p w:rsidR="004470BC" w:rsidRPr="00856BFF" w:rsidRDefault="004470BC" w:rsidP="00657443">
            <w:pPr>
              <w:pStyle w:val="TableArialNarrow"/>
              <w:jc w:val="right"/>
              <w:rPr>
                <w:rFonts w:ascii="Arial" w:hAnsi="Arial" w:cs="Arial"/>
              </w:rPr>
            </w:pPr>
          </w:p>
        </w:tc>
        <w:tc>
          <w:tcPr>
            <w:tcW w:w="2056" w:type="pct"/>
            <w:shd w:val="clear" w:color="auto" w:fill="D9D9D9"/>
          </w:tcPr>
          <w:p w:rsidR="004470BC" w:rsidRPr="00856BFF" w:rsidRDefault="004470BC" w:rsidP="00657443">
            <w:pPr>
              <w:pStyle w:val="TableArialNarrow"/>
              <w:rPr>
                <w:rFonts w:ascii="Arial" w:hAnsi="Arial" w:cs="Arial"/>
              </w:rPr>
            </w:pPr>
            <w:r w:rsidRPr="00856BFF">
              <w:rPr>
                <w:rFonts w:ascii="Arial" w:hAnsi="Arial" w:cs="Arial"/>
              </w:rPr>
              <w:t>Total Nitrogen</w:t>
            </w:r>
          </w:p>
        </w:tc>
        <w:tc>
          <w:tcPr>
            <w:tcW w:w="889" w:type="pct"/>
            <w:shd w:val="pct5" w:color="auto" w:fill="FFFFFF"/>
          </w:tcPr>
          <w:p w:rsidR="004470BC" w:rsidRPr="00856BFF" w:rsidRDefault="004470BC" w:rsidP="00657443">
            <w:pPr>
              <w:pStyle w:val="TableArialNarrow"/>
              <w:jc w:val="center"/>
              <w:rPr>
                <w:rFonts w:ascii="Arial" w:hAnsi="Arial" w:cs="Arial"/>
              </w:rPr>
            </w:pPr>
            <w:r w:rsidRPr="00856BFF">
              <w:rPr>
                <w:rFonts w:ascii="Arial" w:hAnsi="Arial" w:cs="Arial"/>
              </w:rPr>
              <w:t>N/A</w:t>
            </w:r>
          </w:p>
        </w:tc>
        <w:tc>
          <w:tcPr>
            <w:tcW w:w="1523" w:type="pct"/>
            <w:shd w:val="pct12" w:color="auto" w:fill="FFFFFF"/>
          </w:tcPr>
          <w:p w:rsidR="004470BC" w:rsidRPr="00856BFF" w:rsidRDefault="004470BC" w:rsidP="00657443">
            <w:pPr>
              <w:pStyle w:val="TableArialNarrow"/>
              <w:jc w:val="center"/>
              <w:rPr>
                <w:rFonts w:ascii="Arial" w:hAnsi="Arial" w:cs="Arial"/>
              </w:rPr>
            </w:pPr>
            <w:r w:rsidRPr="00856BFF">
              <w:rPr>
                <w:rFonts w:ascii="Arial" w:hAnsi="Arial" w:cs="Arial"/>
              </w:rPr>
              <w:t>3</w:t>
            </w:r>
          </w:p>
        </w:tc>
      </w:tr>
      <w:tr w:rsidR="004470BC" w:rsidRPr="00856BFF" w:rsidTr="00657443">
        <w:trPr>
          <w:trHeight w:val="260"/>
        </w:trPr>
        <w:tc>
          <w:tcPr>
            <w:tcW w:w="532" w:type="pct"/>
            <w:shd w:val="clear" w:color="auto" w:fill="D9D9D9"/>
          </w:tcPr>
          <w:p w:rsidR="004470BC" w:rsidRPr="00856BFF" w:rsidRDefault="004470BC" w:rsidP="00657443">
            <w:pPr>
              <w:pStyle w:val="TableArialNarrow"/>
              <w:jc w:val="right"/>
              <w:rPr>
                <w:rFonts w:ascii="Arial" w:hAnsi="Arial" w:cs="Arial"/>
              </w:rPr>
            </w:pPr>
          </w:p>
        </w:tc>
        <w:tc>
          <w:tcPr>
            <w:tcW w:w="2056" w:type="pct"/>
            <w:shd w:val="clear" w:color="auto" w:fill="D9D9D9"/>
          </w:tcPr>
          <w:p w:rsidR="004470BC" w:rsidRPr="00856BFF" w:rsidRDefault="004470BC" w:rsidP="00657443">
            <w:pPr>
              <w:pStyle w:val="TableArialNarrow"/>
              <w:rPr>
                <w:rFonts w:ascii="Arial" w:hAnsi="Arial" w:cs="Arial"/>
              </w:rPr>
            </w:pPr>
            <w:r w:rsidRPr="00856BFF">
              <w:rPr>
                <w:rFonts w:ascii="Arial" w:hAnsi="Arial" w:cs="Arial"/>
              </w:rPr>
              <w:t>Total Phosphorus</w:t>
            </w:r>
          </w:p>
        </w:tc>
        <w:tc>
          <w:tcPr>
            <w:tcW w:w="889" w:type="pct"/>
            <w:shd w:val="pct5" w:color="auto" w:fill="FFFFFF"/>
          </w:tcPr>
          <w:p w:rsidR="004470BC" w:rsidRPr="00856BFF" w:rsidRDefault="004470BC" w:rsidP="00657443">
            <w:pPr>
              <w:pStyle w:val="TableArialNarrow"/>
              <w:jc w:val="center"/>
              <w:rPr>
                <w:rFonts w:ascii="Arial" w:hAnsi="Arial" w:cs="Arial"/>
              </w:rPr>
            </w:pPr>
            <w:r w:rsidRPr="00856BFF">
              <w:rPr>
                <w:rFonts w:ascii="Arial" w:hAnsi="Arial" w:cs="Arial"/>
              </w:rPr>
              <w:t>N/A</w:t>
            </w:r>
          </w:p>
        </w:tc>
        <w:tc>
          <w:tcPr>
            <w:tcW w:w="1523" w:type="pct"/>
            <w:shd w:val="pct12" w:color="auto" w:fill="FFFFFF"/>
          </w:tcPr>
          <w:p w:rsidR="004470BC" w:rsidRPr="00856BFF" w:rsidRDefault="004470BC" w:rsidP="00657443">
            <w:pPr>
              <w:pStyle w:val="TableArialNarrow"/>
              <w:jc w:val="center"/>
              <w:rPr>
                <w:rFonts w:ascii="Arial" w:hAnsi="Arial" w:cs="Arial"/>
              </w:rPr>
            </w:pPr>
            <w:r w:rsidRPr="00856BFF">
              <w:rPr>
                <w:rFonts w:ascii="Arial" w:hAnsi="Arial" w:cs="Arial"/>
              </w:rPr>
              <w:t>3</w:t>
            </w:r>
          </w:p>
        </w:tc>
      </w:tr>
      <w:tr w:rsidR="004470BC" w:rsidRPr="00856BFF" w:rsidTr="00657443">
        <w:trPr>
          <w:trHeight w:val="260"/>
        </w:trPr>
        <w:tc>
          <w:tcPr>
            <w:tcW w:w="532" w:type="pct"/>
            <w:shd w:val="clear" w:color="auto" w:fill="D9D9D9"/>
          </w:tcPr>
          <w:p w:rsidR="004470BC" w:rsidRPr="00856BFF" w:rsidRDefault="004470BC" w:rsidP="00657443">
            <w:pPr>
              <w:pStyle w:val="TableArialNarrow"/>
              <w:jc w:val="right"/>
              <w:rPr>
                <w:rFonts w:ascii="Arial" w:hAnsi="Arial" w:cs="Arial"/>
              </w:rPr>
            </w:pPr>
          </w:p>
        </w:tc>
        <w:tc>
          <w:tcPr>
            <w:tcW w:w="2056" w:type="pct"/>
            <w:shd w:val="clear" w:color="auto" w:fill="D9D9D9"/>
          </w:tcPr>
          <w:p w:rsidR="004470BC" w:rsidRPr="00856BFF" w:rsidRDefault="004470BC" w:rsidP="00657443">
            <w:pPr>
              <w:pStyle w:val="TableArialNarrow"/>
              <w:rPr>
                <w:rFonts w:ascii="Arial" w:hAnsi="Arial" w:cs="Arial"/>
              </w:rPr>
            </w:pPr>
            <w:r w:rsidRPr="00856BFF">
              <w:rPr>
                <w:rFonts w:ascii="Arial" w:hAnsi="Arial" w:cs="Arial"/>
              </w:rPr>
              <w:t>Total Volatile Organic Compounds</w:t>
            </w:r>
          </w:p>
        </w:tc>
        <w:tc>
          <w:tcPr>
            <w:tcW w:w="889" w:type="pct"/>
            <w:shd w:val="pct5" w:color="auto" w:fill="FFFFFF"/>
          </w:tcPr>
          <w:p w:rsidR="004470BC" w:rsidRPr="00856BFF" w:rsidRDefault="004470BC" w:rsidP="00657443">
            <w:pPr>
              <w:pStyle w:val="TableArialNarrow"/>
              <w:jc w:val="center"/>
              <w:rPr>
                <w:rFonts w:ascii="Arial" w:hAnsi="Arial" w:cs="Arial"/>
              </w:rPr>
            </w:pPr>
            <w:r w:rsidRPr="00856BFF">
              <w:rPr>
                <w:rFonts w:ascii="Arial" w:hAnsi="Arial" w:cs="Arial"/>
              </w:rPr>
              <w:t>N/A</w:t>
            </w:r>
          </w:p>
        </w:tc>
        <w:tc>
          <w:tcPr>
            <w:tcW w:w="1523" w:type="pct"/>
            <w:shd w:val="pct12" w:color="auto" w:fill="FFFFFF"/>
          </w:tcPr>
          <w:p w:rsidR="004470BC" w:rsidRPr="00856BFF" w:rsidRDefault="004470BC" w:rsidP="00657443">
            <w:pPr>
              <w:pStyle w:val="TableArialNarrow"/>
              <w:jc w:val="center"/>
              <w:rPr>
                <w:rFonts w:ascii="Arial" w:hAnsi="Arial" w:cs="Arial"/>
              </w:rPr>
            </w:pPr>
            <w:r w:rsidRPr="00856BFF">
              <w:rPr>
                <w:rFonts w:ascii="Arial" w:hAnsi="Arial" w:cs="Arial"/>
              </w:rPr>
              <w:t>1a, 2a &amp; 2b</w:t>
            </w:r>
          </w:p>
        </w:tc>
      </w:tr>
      <w:tr w:rsidR="004470BC" w:rsidRPr="00856BFF" w:rsidTr="00657443">
        <w:trPr>
          <w:trHeight w:val="260"/>
        </w:trPr>
        <w:tc>
          <w:tcPr>
            <w:tcW w:w="532" w:type="pct"/>
            <w:shd w:val="clear" w:color="auto" w:fill="D9D9D9"/>
          </w:tcPr>
          <w:p w:rsidR="004470BC" w:rsidRPr="00856BFF" w:rsidRDefault="004470BC" w:rsidP="00657443">
            <w:pPr>
              <w:pStyle w:val="TableArialNarrow"/>
              <w:jc w:val="right"/>
              <w:rPr>
                <w:rFonts w:ascii="Arial" w:hAnsi="Arial" w:cs="Arial"/>
              </w:rPr>
            </w:pPr>
            <w:r w:rsidRPr="00856BFF">
              <w:rPr>
                <w:rFonts w:ascii="Arial" w:hAnsi="Arial" w:cs="Arial"/>
              </w:rPr>
              <w:t>1,1,2-</w:t>
            </w:r>
          </w:p>
        </w:tc>
        <w:tc>
          <w:tcPr>
            <w:tcW w:w="2056" w:type="pct"/>
            <w:shd w:val="clear" w:color="auto" w:fill="D9D9D9"/>
          </w:tcPr>
          <w:p w:rsidR="004470BC" w:rsidRPr="00856BFF" w:rsidRDefault="004470BC" w:rsidP="00657443">
            <w:pPr>
              <w:pStyle w:val="TableArialNarrow"/>
              <w:rPr>
                <w:rFonts w:ascii="Arial" w:hAnsi="Arial" w:cs="Arial"/>
              </w:rPr>
            </w:pPr>
            <w:r w:rsidRPr="00856BFF">
              <w:rPr>
                <w:rFonts w:ascii="Arial" w:hAnsi="Arial" w:cs="Arial"/>
              </w:rPr>
              <w:t>Trichloroethane</w:t>
            </w:r>
          </w:p>
        </w:tc>
        <w:tc>
          <w:tcPr>
            <w:tcW w:w="889" w:type="pct"/>
            <w:shd w:val="pct5" w:color="auto" w:fill="FFFFFF"/>
          </w:tcPr>
          <w:p w:rsidR="004470BC" w:rsidRPr="00856BFF" w:rsidRDefault="004470BC" w:rsidP="00657443">
            <w:pPr>
              <w:pStyle w:val="TableArialNarrow"/>
              <w:jc w:val="center"/>
              <w:rPr>
                <w:rFonts w:ascii="Arial" w:hAnsi="Arial" w:cs="Arial"/>
              </w:rPr>
            </w:pPr>
            <w:r w:rsidRPr="00856BFF">
              <w:rPr>
                <w:rFonts w:ascii="Arial" w:hAnsi="Arial" w:cs="Arial"/>
              </w:rPr>
              <w:t>79-00-5</w:t>
            </w:r>
          </w:p>
        </w:tc>
        <w:tc>
          <w:tcPr>
            <w:tcW w:w="1523" w:type="pct"/>
            <w:shd w:val="pct12" w:color="auto" w:fill="FFFFFF"/>
          </w:tcPr>
          <w:p w:rsidR="004470BC" w:rsidRPr="00856BFF" w:rsidRDefault="004470BC" w:rsidP="00657443">
            <w:pPr>
              <w:pStyle w:val="TableArialNarrow"/>
              <w:jc w:val="center"/>
              <w:rPr>
                <w:rFonts w:ascii="Arial" w:hAnsi="Arial" w:cs="Arial"/>
              </w:rPr>
            </w:pPr>
            <w:r w:rsidRPr="00856BFF">
              <w:rPr>
                <w:rFonts w:ascii="Arial" w:hAnsi="Arial" w:cs="Arial"/>
              </w:rPr>
              <w:t>1</w:t>
            </w:r>
          </w:p>
        </w:tc>
      </w:tr>
      <w:tr w:rsidR="004470BC" w:rsidRPr="00856BFF" w:rsidTr="00657443">
        <w:trPr>
          <w:trHeight w:val="260"/>
        </w:trPr>
        <w:tc>
          <w:tcPr>
            <w:tcW w:w="532" w:type="pct"/>
            <w:shd w:val="clear" w:color="auto" w:fill="D9D9D9"/>
          </w:tcPr>
          <w:p w:rsidR="004470BC" w:rsidRPr="00856BFF" w:rsidRDefault="004470BC" w:rsidP="00657443">
            <w:pPr>
              <w:pStyle w:val="TableArialNarrow"/>
              <w:jc w:val="right"/>
              <w:rPr>
                <w:rFonts w:ascii="Arial" w:hAnsi="Arial" w:cs="Arial"/>
              </w:rPr>
            </w:pPr>
          </w:p>
        </w:tc>
        <w:tc>
          <w:tcPr>
            <w:tcW w:w="2056" w:type="pct"/>
            <w:shd w:val="clear" w:color="auto" w:fill="D9D9D9"/>
          </w:tcPr>
          <w:p w:rsidR="004470BC" w:rsidRPr="00856BFF" w:rsidRDefault="004470BC" w:rsidP="00657443">
            <w:pPr>
              <w:pStyle w:val="TableArialNarrow"/>
              <w:rPr>
                <w:rFonts w:ascii="Arial" w:hAnsi="Arial" w:cs="Arial"/>
              </w:rPr>
            </w:pPr>
            <w:r w:rsidRPr="00856BFF">
              <w:rPr>
                <w:rFonts w:ascii="Arial" w:hAnsi="Arial" w:cs="Arial"/>
              </w:rPr>
              <w:t xml:space="preserve">Trichloroethylene </w:t>
            </w:r>
          </w:p>
        </w:tc>
        <w:tc>
          <w:tcPr>
            <w:tcW w:w="889" w:type="pct"/>
            <w:shd w:val="pct5" w:color="auto" w:fill="FFFFFF"/>
          </w:tcPr>
          <w:p w:rsidR="004470BC" w:rsidRPr="00856BFF" w:rsidRDefault="004470BC" w:rsidP="00657443">
            <w:pPr>
              <w:pStyle w:val="TableArialNarrow"/>
              <w:jc w:val="center"/>
              <w:rPr>
                <w:rFonts w:ascii="Arial" w:hAnsi="Arial" w:cs="Arial"/>
              </w:rPr>
            </w:pPr>
            <w:r w:rsidRPr="00856BFF">
              <w:rPr>
                <w:rFonts w:ascii="Arial" w:hAnsi="Arial" w:cs="Arial"/>
              </w:rPr>
              <w:t>79-01-6</w:t>
            </w:r>
          </w:p>
        </w:tc>
        <w:tc>
          <w:tcPr>
            <w:tcW w:w="1523" w:type="pct"/>
            <w:shd w:val="pct12" w:color="auto" w:fill="FFFFFF"/>
          </w:tcPr>
          <w:p w:rsidR="004470BC" w:rsidRPr="00856BFF" w:rsidRDefault="004470BC" w:rsidP="00657443">
            <w:pPr>
              <w:pStyle w:val="TableArialNarrow"/>
              <w:jc w:val="center"/>
              <w:rPr>
                <w:rFonts w:ascii="Arial" w:hAnsi="Arial" w:cs="Arial"/>
              </w:rPr>
            </w:pPr>
            <w:r w:rsidRPr="00856BFF">
              <w:rPr>
                <w:rFonts w:ascii="Arial" w:hAnsi="Arial" w:cs="Arial"/>
              </w:rPr>
              <w:t>1</w:t>
            </w:r>
          </w:p>
        </w:tc>
      </w:tr>
      <w:tr w:rsidR="004470BC" w:rsidRPr="00856BFF" w:rsidTr="00657443">
        <w:trPr>
          <w:trHeight w:val="260"/>
        </w:trPr>
        <w:tc>
          <w:tcPr>
            <w:tcW w:w="532" w:type="pct"/>
            <w:shd w:val="clear" w:color="auto" w:fill="D9D9D9"/>
          </w:tcPr>
          <w:p w:rsidR="004470BC" w:rsidRPr="00856BFF" w:rsidRDefault="004470BC" w:rsidP="00657443">
            <w:pPr>
              <w:pStyle w:val="TableArialNarrow"/>
              <w:jc w:val="right"/>
              <w:rPr>
                <w:rFonts w:ascii="Arial" w:hAnsi="Arial" w:cs="Arial"/>
              </w:rPr>
            </w:pPr>
          </w:p>
        </w:tc>
        <w:tc>
          <w:tcPr>
            <w:tcW w:w="2056" w:type="pct"/>
            <w:shd w:val="clear" w:color="auto" w:fill="D9D9D9"/>
          </w:tcPr>
          <w:p w:rsidR="004470BC" w:rsidRPr="00856BFF" w:rsidRDefault="004470BC" w:rsidP="00657443">
            <w:pPr>
              <w:pStyle w:val="TableArialNarrow"/>
              <w:rPr>
                <w:rFonts w:ascii="Arial" w:hAnsi="Arial" w:cs="Arial"/>
              </w:rPr>
            </w:pPr>
            <w:r w:rsidRPr="00856BFF">
              <w:rPr>
                <w:rFonts w:ascii="Arial" w:hAnsi="Arial" w:cs="Arial"/>
              </w:rPr>
              <w:t>Vinyl Chloride Monomer</w:t>
            </w:r>
          </w:p>
        </w:tc>
        <w:tc>
          <w:tcPr>
            <w:tcW w:w="889" w:type="pct"/>
            <w:shd w:val="pct5" w:color="auto" w:fill="FFFFFF"/>
          </w:tcPr>
          <w:p w:rsidR="004470BC" w:rsidRPr="00856BFF" w:rsidRDefault="004470BC" w:rsidP="00657443">
            <w:pPr>
              <w:pStyle w:val="TableArialNarrow"/>
              <w:jc w:val="center"/>
              <w:rPr>
                <w:rFonts w:ascii="Arial" w:hAnsi="Arial" w:cs="Arial"/>
              </w:rPr>
            </w:pPr>
            <w:r w:rsidRPr="00856BFF">
              <w:rPr>
                <w:rFonts w:ascii="Arial" w:hAnsi="Arial" w:cs="Arial"/>
              </w:rPr>
              <w:t>75-01-4</w:t>
            </w:r>
          </w:p>
        </w:tc>
        <w:tc>
          <w:tcPr>
            <w:tcW w:w="1523" w:type="pct"/>
            <w:shd w:val="pct12" w:color="auto" w:fill="FFFFFF"/>
          </w:tcPr>
          <w:p w:rsidR="004470BC" w:rsidRPr="00856BFF" w:rsidRDefault="004470BC" w:rsidP="00657443">
            <w:pPr>
              <w:pStyle w:val="TableArialNarrow"/>
              <w:jc w:val="center"/>
              <w:rPr>
                <w:rFonts w:ascii="Arial" w:hAnsi="Arial" w:cs="Arial"/>
              </w:rPr>
            </w:pPr>
            <w:r w:rsidRPr="00856BFF">
              <w:rPr>
                <w:rFonts w:ascii="Arial" w:hAnsi="Arial" w:cs="Arial"/>
              </w:rPr>
              <w:t>1</w:t>
            </w:r>
          </w:p>
        </w:tc>
      </w:tr>
      <w:tr w:rsidR="004470BC" w:rsidRPr="00856BFF" w:rsidTr="00657443">
        <w:trPr>
          <w:trHeight w:val="260"/>
        </w:trPr>
        <w:tc>
          <w:tcPr>
            <w:tcW w:w="532" w:type="pct"/>
            <w:shd w:val="clear" w:color="auto" w:fill="D9D9D9"/>
          </w:tcPr>
          <w:p w:rsidR="004470BC" w:rsidRPr="00856BFF" w:rsidRDefault="004470BC" w:rsidP="00657443">
            <w:pPr>
              <w:pStyle w:val="TableArialNarrow"/>
              <w:jc w:val="right"/>
              <w:rPr>
                <w:rFonts w:ascii="Arial" w:hAnsi="Arial" w:cs="Arial"/>
              </w:rPr>
            </w:pPr>
          </w:p>
        </w:tc>
        <w:tc>
          <w:tcPr>
            <w:tcW w:w="2056" w:type="pct"/>
            <w:shd w:val="clear" w:color="auto" w:fill="D9D9D9"/>
          </w:tcPr>
          <w:p w:rsidR="004470BC" w:rsidRPr="00856BFF" w:rsidRDefault="004470BC" w:rsidP="00657443">
            <w:pPr>
              <w:pStyle w:val="TableArialNarrow"/>
              <w:rPr>
                <w:rFonts w:ascii="Arial" w:hAnsi="Arial" w:cs="Arial"/>
              </w:rPr>
            </w:pPr>
            <w:r w:rsidRPr="00856BFF">
              <w:rPr>
                <w:rFonts w:ascii="Arial" w:hAnsi="Arial" w:cs="Arial"/>
              </w:rPr>
              <w:t>Xylenes (individual or mixed isomers)</w:t>
            </w:r>
          </w:p>
        </w:tc>
        <w:tc>
          <w:tcPr>
            <w:tcW w:w="889" w:type="pct"/>
            <w:shd w:val="pct5" w:color="auto" w:fill="FFFFFF"/>
          </w:tcPr>
          <w:p w:rsidR="004470BC" w:rsidRPr="00856BFF" w:rsidRDefault="004470BC" w:rsidP="00657443">
            <w:pPr>
              <w:pStyle w:val="TableArialNarrow"/>
              <w:jc w:val="center"/>
              <w:rPr>
                <w:rFonts w:ascii="Arial" w:hAnsi="Arial" w:cs="Arial"/>
              </w:rPr>
            </w:pPr>
            <w:r w:rsidRPr="00856BFF">
              <w:rPr>
                <w:rFonts w:ascii="Arial" w:hAnsi="Arial" w:cs="Arial"/>
              </w:rPr>
              <w:t>1330-20-7</w:t>
            </w:r>
          </w:p>
        </w:tc>
        <w:tc>
          <w:tcPr>
            <w:tcW w:w="1523" w:type="pct"/>
            <w:shd w:val="pct12" w:color="auto" w:fill="FFFFFF"/>
          </w:tcPr>
          <w:p w:rsidR="004470BC" w:rsidRPr="00856BFF" w:rsidRDefault="004470BC" w:rsidP="00657443">
            <w:pPr>
              <w:pStyle w:val="TableArialNarrow"/>
              <w:jc w:val="center"/>
              <w:rPr>
                <w:rFonts w:ascii="Arial" w:hAnsi="Arial" w:cs="Arial"/>
              </w:rPr>
            </w:pPr>
            <w:r w:rsidRPr="00856BFF">
              <w:rPr>
                <w:rFonts w:ascii="Arial" w:hAnsi="Arial" w:cs="Arial"/>
              </w:rPr>
              <w:t>1</w:t>
            </w:r>
          </w:p>
        </w:tc>
      </w:tr>
      <w:tr w:rsidR="004470BC" w:rsidRPr="00856BFF" w:rsidTr="00657443">
        <w:trPr>
          <w:trHeight w:val="260"/>
        </w:trPr>
        <w:tc>
          <w:tcPr>
            <w:tcW w:w="532" w:type="pct"/>
            <w:shd w:val="clear" w:color="auto" w:fill="D9D9D9"/>
          </w:tcPr>
          <w:p w:rsidR="004470BC" w:rsidRPr="00856BFF" w:rsidRDefault="004470BC" w:rsidP="00657443">
            <w:pPr>
              <w:pStyle w:val="TableArialNarrow"/>
              <w:rPr>
                <w:rFonts w:ascii="Arial" w:hAnsi="Arial" w:cs="Arial"/>
              </w:rPr>
            </w:pPr>
          </w:p>
        </w:tc>
        <w:tc>
          <w:tcPr>
            <w:tcW w:w="2056" w:type="pct"/>
            <w:shd w:val="clear" w:color="auto" w:fill="D9D9D9"/>
          </w:tcPr>
          <w:p w:rsidR="004470BC" w:rsidRPr="00856BFF" w:rsidRDefault="004470BC" w:rsidP="00657443">
            <w:pPr>
              <w:pStyle w:val="TableArialNarrow"/>
              <w:rPr>
                <w:rFonts w:ascii="Arial" w:hAnsi="Arial" w:cs="Arial"/>
              </w:rPr>
            </w:pPr>
            <w:r w:rsidRPr="00856BFF">
              <w:rPr>
                <w:rFonts w:ascii="Arial" w:hAnsi="Arial" w:cs="Arial"/>
              </w:rPr>
              <w:t>Zinc and compounds</w:t>
            </w:r>
          </w:p>
        </w:tc>
        <w:tc>
          <w:tcPr>
            <w:tcW w:w="889" w:type="pct"/>
            <w:shd w:val="pct5" w:color="auto" w:fill="FFFFFF"/>
          </w:tcPr>
          <w:p w:rsidR="004470BC" w:rsidRPr="00856BFF" w:rsidRDefault="004470BC" w:rsidP="00657443">
            <w:pPr>
              <w:pStyle w:val="TableArialNarrow"/>
              <w:jc w:val="center"/>
              <w:rPr>
                <w:rFonts w:ascii="Arial" w:hAnsi="Arial" w:cs="Arial"/>
              </w:rPr>
            </w:pPr>
            <w:r w:rsidRPr="00856BFF">
              <w:rPr>
                <w:rFonts w:ascii="Arial" w:hAnsi="Arial" w:cs="Arial"/>
              </w:rPr>
              <w:t>7440-66-6</w:t>
            </w:r>
          </w:p>
        </w:tc>
        <w:tc>
          <w:tcPr>
            <w:tcW w:w="1523" w:type="pct"/>
            <w:shd w:val="pct12" w:color="auto" w:fill="FFFFFF"/>
          </w:tcPr>
          <w:p w:rsidR="004470BC" w:rsidRPr="00856BFF" w:rsidRDefault="004470BC" w:rsidP="00657443">
            <w:pPr>
              <w:pStyle w:val="TableArialNarrow"/>
              <w:jc w:val="center"/>
              <w:rPr>
                <w:rFonts w:ascii="Arial" w:hAnsi="Arial" w:cs="Arial"/>
              </w:rPr>
            </w:pPr>
            <w:r w:rsidRPr="00856BFF">
              <w:rPr>
                <w:rFonts w:ascii="Arial" w:hAnsi="Arial" w:cs="Arial"/>
              </w:rPr>
              <w:t>1</w:t>
            </w:r>
          </w:p>
        </w:tc>
      </w:tr>
    </w:tbl>
    <w:p w:rsidR="004470BC" w:rsidRPr="00856BFF" w:rsidRDefault="004470BC" w:rsidP="004470BC">
      <w:pPr>
        <w:rPr>
          <w:rFonts w:ascii="Arial" w:hAnsi="Arial" w:cs="Arial"/>
        </w:rPr>
      </w:pPr>
    </w:p>
    <w:p w:rsidR="004470BC" w:rsidRPr="00856BFF" w:rsidRDefault="004470BC" w:rsidP="004470BC">
      <w:pPr>
        <w:pStyle w:val="Heading2"/>
        <w:rPr>
          <w:rFonts w:ascii="Arial" w:hAnsi="Arial"/>
        </w:rPr>
      </w:pPr>
      <w:bookmarkStart w:id="199" w:name="_Toc240700410"/>
      <w:bookmarkStart w:id="200" w:name="_Toc428975623"/>
      <w:r w:rsidRPr="00856BFF">
        <w:rPr>
          <w:rFonts w:ascii="Arial" w:hAnsi="Arial"/>
        </w:rPr>
        <w:t xml:space="preserve">Notes on the </w:t>
      </w:r>
      <w:smartTag w:uri="urn:schemas-microsoft-com:office:smarttags" w:element="PersonName">
        <w:r w:rsidRPr="00856BFF">
          <w:rPr>
            <w:rFonts w:ascii="Arial" w:hAnsi="Arial"/>
          </w:rPr>
          <w:t>NPI</w:t>
        </w:r>
      </w:smartTag>
      <w:r w:rsidRPr="00856BFF">
        <w:rPr>
          <w:rFonts w:ascii="Arial" w:hAnsi="Arial"/>
        </w:rPr>
        <w:t xml:space="preserve"> substance list</w:t>
      </w:r>
      <w:bookmarkEnd w:id="199"/>
      <w:bookmarkEnd w:id="200"/>
    </w:p>
    <w:p w:rsidR="004470BC" w:rsidRPr="00856BFF" w:rsidRDefault="004470BC" w:rsidP="004470BC">
      <w:pPr>
        <w:rPr>
          <w:rFonts w:ascii="Arial" w:hAnsi="Arial" w:cs="Arial"/>
        </w:rPr>
      </w:pPr>
    </w:p>
    <w:p w:rsidR="004470BC" w:rsidRPr="00856BFF" w:rsidRDefault="004470BC" w:rsidP="004470BC">
      <w:pPr>
        <w:rPr>
          <w:rFonts w:ascii="Arial" w:hAnsi="Arial" w:cs="Arial"/>
        </w:rPr>
      </w:pPr>
      <w:r w:rsidRPr="00856BFF">
        <w:rPr>
          <w:rFonts w:ascii="Arial" w:hAnsi="Arial" w:cs="Arial"/>
        </w:rPr>
        <w:t xml:space="preserve">Information on substance definitions and thresholds is reproduced here. More information is available on the website </w:t>
      </w:r>
      <w:hyperlink r:id="rId67" w:history="1">
        <w:r w:rsidRPr="00856BFF">
          <w:rPr>
            <w:rStyle w:val="Hyperlink"/>
            <w:rFonts w:ascii="Arial" w:hAnsi="Arial" w:cs="Arial"/>
          </w:rPr>
          <w:t>www.npi.gov.au</w:t>
        </w:r>
      </w:hyperlink>
      <w:r w:rsidRPr="00856BFF">
        <w:rPr>
          <w:rFonts w:ascii="Arial" w:hAnsi="Arial" w:cs="Arial"/>
        </w:rPr>
        <w:t xml:space="preserve"> or from the </w:t>
      </w:r>
      <w:r w:rsidRPr="00856BFF">
        <w:rPr>
          <w:rFonts w:ascii="Arial" w:hAnsi="Arial" w:cs="Arial"/>
          <w:i/>
          <w:iCs/>
        </w:rPr>
        <w:t>National Environment (National Pollutant Inventory) Protection Measure 1998 (as varied)</w:t>
      </w:r>
      <w:r w:rsidRPr="00856BFF">
        <w:rPr>
          <w:rFonts w:ascii="Arial" w:hAnsi="Arial" w:cs="Arial"/>
        </w:rPr>
        <w:t xml:space="preserve"> (available from </w:t>
      </w:r>
      <w:hyperlink r:id="rId68" w:history="1">
        <w:r w:rsidRPr="00AE421E">
          <w:rPr>
            <w:rStyle w:val="Hyperlink"/>
            <w:rFonts w:ascii="Arial" w:hAnsi="Arial" w:cs="Arial"/>
          </w:rPr>
          <w:t>www.scew.gov.au</w:t>
        </w:r>
      </w:hyperlink>
      <w:r w:rsidRPr="00856BFF">
        <w:rPr>
          <w:rFonts w:ascii="Arial" w:hAnsi="Arial" w:cs="Arial"/>
        </w:rPr>
        <w:t>).</w:t>
      </w:r>
    </w:p>
    <w:p w:rsidR="004470BC" w:rsidRPr="00856BFF" w:rsidRDefault="004470BC" w:rsidP="004470BC">
      <w:pPr>
        <w:rPr>
          <w:rFonts w:ascii="Arial" w:hAnsi="Arial" w:cs="Arial"/>
        </w:rPr>
      </w:pPr>
    </w:p>
    <w:p w:rsidR="004470BC" w:rsidRPr="00856BFF" w:rsidRDefault="004470BC" w:rsidP="004470BC">
      <w:pPr>
        <w:rPr>
          <w:rFonts w:ascii="Arial" w:hAnsi="Arial" w:cs="Arial"/>
        </w:rPr>
      </w:pPr>
      <w:r w:rsidRPr="00856BFF">
        <w:rPr>
          <w:rFonts w:ascii="Arial" w:hAnsi="Arial" w:cs="Arial"/>
        </w:rPr>
        <w:t>In this Schedule:</w:t>
      </w:r>
    </w:p>
    <w:p w:rsidR="004470BC" w:rsidRPr="00856BFF" w:rsidRDefault="004470BC" w:rsidP="004E0A17">
      <w:pPr>
        <w:pStyle w:val="Step"/>
        <w:numPr>
          <w:ilvl w:val="0"/>
          <w:numId w:val="37"/>
        </w:numPr>
        <w:spacing w:before="120"/>
        <w:rPr>
          <w:rFonts w:ascii="Arial" w:hAnsi="Arial" w:cs="Arial"/>
          <w:kern w:val="0"/>
          <w:szCs w:val="20"/>
        </w:rPr>
      </w:pPr>
      <w:r w:rsidRPr="00856BFF">
        <w:rPr>
          <w:rFonts w:ascii="Arial" w:hAnsi="Arial" w:cs="Arial"/>
          <w:bCs/>
          <w:kern w:val="0"/>
        </w:rPr>
        <w:t xml:space="preserve">Category 1 </w:t>
      </w:r>
      <w:r w:rsidRPr="00856BFF">
        <w:rPr>
          <w:rFonts w:ascii="Arial" w:hAnsi="Arial" w:cs="Arial"/>
          <w:kern w:val="0"/>
        </w:rPr>
        <w:t xml:space="preserve">involves the use of 10 tonnes or more of the substance in the </w:t>
      </w:r>
      <w:r>
        <w:rPr>
          <w:rFonts w:ascii="Arial" w:hAnsi="Arial" w:cs="Arial"/>
          <w:kern w:val="0"/>
        </w:rPr>
        <w:t xml:space="preserve">reporting </w:t>
      </w:r>
      <w:r w:rsidRPr="00856BFF">
        <w:rPr>
          <w:rFonts w:ascii="Arial" w:hAnsi="Arial" w:cs="Arial"/>
          <w:kern w:val="0"/>
        </w:rPr>
        <w:t>period.</w:t>
      </w:r>
      <w:r w:rsidRPr="00856BFF">
        <w:rPr>
          <w:rFonts w:ascii="Arial" w:hAnsi="Arial" w:cs="Arial"/>
          <w:bCs/>
          <w:kern w:val="0"/>
        </w:rPr>
        <w:t xml:space="preserve"> </w:t>
      </w:r>
    </w:p>
    <w:p w:rsidR="004470BC" w:rsidRPr="00856BFF" w:rsidRDefault="004470BC" w:rsidP="004E0A17">
      <w:pPr>
        <w:pStyle w:val="Step"/>
        <w:numPr>
          <w:ilvl w:val="0"/>
          <w:numId w:val="37"/>
        </w:numPr>
        <w:spacing w:before="120"/>
        <w:rPr>
          <w:rFonts w:ascii="Arial" w:hAnsi="Arial" w:cs="Arial"/>
          <w:kern w:val="0"/>
          <w:szCs w:val="20"/>
        </w:rPr>
      </w:pPr>
      <w:r w:rsidRPr="00856BFF">
        <w:rPr>
          <w:rFonts w:ascii="Arial" w:hAnsi="Arial" w:cs="Arial"/>
          <w:bCs/>
          <w:kern w:val="0"/>
        </w:rPr>
        <w:t xml:space="preserve">Category 1a </w:t>
      </w:r>
      <w:r w:rsidRPr="00856BFF">
        <w:rPr>
          <w:rFonts w:ascii="Arial" w:hAnsi="Arial" w:cs="Arial"/>
          <w:kern w:val="0"/>
        </w:rPr>
        <w:t xml:space="preserve">involves the use of 25 tonnes or more of the substance in the </w:t>
      </w:r>
      <w:r>
        <w:rPr>
          <w:rFonts w:ascii="Arial" w:hAnsi="Arial" w:cs="Arial"/>
          <w:kern w:val="0"/>
        </w:rPr>
        <w:t xml:space="preserve">reporting </w:t>
      </w:r>
      <w:r w:rsidRPr="00856BFF">
        <w:rPr>
          <w:rFonts w:ascii="Arial" w:hAnsi="Arial" w:cs="Arial"/>
          <w:kern w:val="0"/>
        </w:rPr>
        <w:t>period.</w:t>
      </w:r>
      <w:r w:rsidRPr="00856BFF">
        <w:rPr>
          <w:rFonts w:ascii="Arial" w:hAnsi="Arial" w:cs="Arial"/>
          <w:bCs/>
          <w:kern w:val="0"/>
        </w:rPr>
        <w:t xml:space="preserve"> </w:t>
      </w:r>
    </w:p>
    <w:p w:rsidR="004470BC" w:rsidRPr="00856BFF" w:rsidRDefault="004470BC" w:rsidP="004E0A17">
      <w:pPr>
        <w:pStyle w:val="Step"/>
        <w:numPr>
          <w:ilvl w:val="0"/>
          <w:numId w:val="37"/>
        </w:numPr>
        <w:spacing w:before="120"/>
        <w:rPr>
          <w:rFonts w:ascii="Arial" w:hAnsi="Arial" w:cs="Arial"/>
          <w:kern w:val="0"/>
          <w:szCs w:val="20"/>
        </w:rPr>
      </w:pPr>
      <w:r w:rsidRPr="00856BFF">
        <w:rPr>
          <w:rFonts w:ascii="Arial" w:hAnsi="Arial" w:cs="Arial"/>
          <w:bCs/>
          <w:kern w:val="0"/>
        </w:rPr>
        <w:t xml:space="preserve">Category 1b </w:t>
      </w:r>
      <w:r w:rsidRPr="00856BFF">
        <w:rPr>
          <w:rFonts w:ascii="Arial" w:hAnsi="Arial" w:cs="Arial"/>
          <w:kern w:val="0"/>
        </w:rPr>
        <w:t xml:space="preserve">involves the use of 5 kilograms or more of the substance in the </w:t>
      </w:r>
      <w:r>
        <w:rPr>
          <w:rFonts w:ascii="Arial" w:hAnsi="Arial" w:cs="Arial"/>
          <w:kern w:val="0"/>
        </w:rPr>
        <w:t xml:space="preserve">reporting </w:t>
      </w:r>
      <w:r w:rsidRPr="00856BFF">
        <w:rPr>
          <w:rFonts w:ascii="Arial" w:hAnsi="Arial" w:cs="Arial"/>
          <w:kern w:val="0"/>
        </w:rPr>
        <w:t>period.</w:t>
      </w:r>
      <w:r w:rsidRPr="00856BFF">
        <w:rPr>
          <w:rFonts w:ascii="Arial" w:hAnsi="Arial" w:cs="Arial"/>
          <w:kern w:val="0"/>
        </w:rPr>
        <w:br/>
      </w:r>
      <w:r w:rsidRPr="00856BFF">
        <w:rPr>
          <w:rFonts w:ascii="Arial" w:hAnsi="Arial" w:cs="Arial"/>
          <w:kern w:val="0"/>
          <w:szCs w:val="20"/>
        </w:rPr>
        <w:t>use’ of a substance means the handling, manufacture, import, processing, coincidental production or other use of the substance.</w:t>
      </w:r>
      <w:r w:rsidRPr="00856BFF">
        <w:rPr>
          <w:rFonts w:ascii="Arial" w:hAnsi="Arial" w:cs="Arial"/>
          <w:bCs/>
          <w:kern w:val="0"/>
          <w:szCs w:val="20"/>
        </w:rPr>
        <w:t xml:space="preserve"> </w:t>
      </w:r>
    </w:p>
    <w:p w:rsidR="004470BC" w:rsidRPr="00856BFF" w:rsidRDefault="004470BC" w:rsidP="004E0A17">
      <w:pPr>
        <w:pStyle w:val="Step"/>
        <w:numPr>
          <w:ilvl w:val="0"/>
          <w:numId w:val="37"/>
        </w:numPr>
        <w:spacing w:before="120"/>
        <w:rPr>
          <w:rFonts w:ascii="Arial" w:hAnsi="Arial" w:cs="Arial"/>
          <w:kern w:val="0"/>
        </w:rPr>
      </w:pPr>
      <w:r w:rsidRPr="00856BFF">
        <w:rPr>
          <w:rFonts w:ascii="Arial" w:hAnsi="Arial" w:cs="Arial"/>
          <w:bCs/>
          <w:kern w:val="0"/>
        </w:rPr>
        <w:t xml:space="preserve">Category 2a </w:t>
      </w:r>
      <w:r w:rsidRPr="00856BFF">
        <w:rPr>
          <w:rFonts w:ascii="Arial" w:hAnsi="Arial" w:cs="Arial"/>
          <w:kern w:val="0"/>
        </w:rPr>
        <w:t>involves the burning of:</w:t>
      </w:r>
      <w:r w:rsidRPr="00856BFF">
        <w:rPr>
          <w:rFonts w:ascii="Arial" w:hAnsi="Arial" w:cs="Arial"/>
          <w:kern w:val="0"/>
        </w:rPr>
        <w:br/>
        <w:t xml:space="preserve">(a) 400 tonnes or more of fuel or waste in the </w:t>
      </w:r>
      <w:r>
        <w:rPr>
          <w:rFonts w:ascii="Arial" w:hAnsi="Arial" w:cs="Arial"/>
          <w:kern w:val="0"/>
        </w:rPr>
        <w:t xml:space="preserve">reporting </w:t>
      </w:r>
      <w:r w:rsidRPr="00856BFF">
        <w:rPr>
          <w:rFonts w:ascii="Arial" w:hAnsi="Arial" w:cs="Arial"/>
          <w:kern w:val="0"/>
        </w:rPr>
        <w:t>period; or</w:t>
      </w:r>
      <w:r w:rsidRPr="00856BFF">
        <w:rPr>
          <w:rFonts w:ascii="Arial" w:hAnsi="Arial" w:cs="Arial"/>
          <w:kern w:val="0"/>
        </w:rPr>
        <w:br/>
      </w:r>
      <w:r w:rsidRPr="00856BFF">
        <w:rPr>
          <w:rFonts w:ascii="Arial" w:hAnsi="Arial" w:cs="Arial"/>
          <w:kern w:val="0"/>
          <w:szCs w:val="20"/>
        </w:rPr>
        <w:t xml:space="preserve">(b) 1 tonne or more of fuel or waste in any hour in the </w:t>
      </w:r>
      <w:r>
        <w:rPr>
          <w:rFonts w:ascii="Arial" w:hAnsi="Arial" w:cs="Arial"/>
          <w:kern w:val="0"/>
          <w:szCs w:val="20"/>
        </w:rPr>
        <w:t xml:space="preserve">reporting </w:t>
      </w:r>
      <w:r w:rsidRPr="00856BFF">
        <w:rPr>
          <w:rFonts w:ascii="Arial" w:hAnsi="Arial" w:cs="Arial"/>
          <w:kern w:val="0"/>
          <w:szCs w:val="20"/>
        </w:rPr>
        <w:t>period.</w:t>
      </w:r>
    </w:p>
    <w:p w:rsidR="004470BC" w:rsidRPr="00856BFF" w:rsidRDefault="004470BC" w:rsidP="004E0A17">
      <w:pPr>
        <w:pStyle w:val="Step"/>
        <w:numPr>
          <w:ilvl w:val="0"/>
          <w:numId w:val="37"/>
        </w:numPr>
        <w:spacing w:before="120"/>
        <w:rPr>
          <w:rFonts w:ascii="Arial" w:hAnsi="Arial" w:cs="Arial"/>
        </w:rPr>
      </w:pPr>
      <w:r w:rsidRPr="00856BFF">
        <w:rPr>
          <w:rFonts w:ascii="Arial" w:hAnsi="Arial" w:cs="Arial"/>
          <w:bCs/>
          <w:kern w:val="0"/>
        </w:rPr>
        <w:t xml:space="preserve">Category 2b </w:t>
      </w:r>
      <w:r w:rsidRPr="00856BFF">
        <w:rPr>
          <w:rFonts w:ascii="Arial" w:hAnsi="Arial" w:cs="Arial"/>
          <w:kern w:val="0"/>
        </w:rPr>
        <w:t>substance involves:</w:t>
      </w:r>
      <w:r w:rsidRPr="00856BFF">
        <w:rPr>
          <w:rFonts w:ascii="Arial" w:hAnsi="Arial" w:cs="Arial"/>
          <w:kern w:val="0"/>
        </w:rPr>
        <w:br/>
        <w:t xml:space="preserve">(a) the burning of 2,000 tonnes or more of fuel or waste in the </w:t>
      </w:r>
      <w:r>
        <w:rPr>
          <w:rFonts w:ascii="Arial" w:hAnsi="Arial" w:cs="Arial"/>
          <w:kern w:val="0"/>
        </w:rPr>
        <w:t xml:space="preserve">reporting </w:t>
      </w:r>
      <w:r w:rsidRPr="00856BFF">
        <w:rPr>
          <w:rFonts w:ascii="Arial" w:hAnsi="Arial" w:cs="Arial"/>
          <w:kern w:val="0"/>
        </w:rPr>
        <w:t>period; or</w:t>
      </w:r>
      <w:r w:rsidRPr="00856BFF">
        <w:rPr>
          <w:rFonts w:ascii="Arial" w:hAnsi="Arial" w:cs="Arial"/>
          <w:kern w:val="0"/>
        </w:rPr>
        <w:br/>
        <w:t xml:space="preserve">(b) the consumption of 60,000 megawatt hours or more of electrical energy in the </w:t>
      </w:r>
      <w:r>
        <w:rPr>
          <w:rFonts w:ascii="Arial" w:hAnsi="Arial" w:cs="Arial"/>
          <w:kern w:val="0"/>
        </w:rPr>
        <w:t xml:space="preserve">reporting </w:t>
      </w:r>
      <w:r w:rsidRPr="00856BFF">
        <w:rPr>
          <w:rFonts w:ascii="Arial" w:hAnsi="Arial" w:cs="Arial"/>
          <w:kern w:val="0"/>
        </w:rPr>
        <w:t>period for other than lighting or motive purposes</w:t>
      </w:r>
      <w:r>
        <w:rPr>
          <w:rFonts w:ascii="Arial" w:hAnsi="Arial" w:cs="Arial"/>
          <w:kern w:val="0"/>
        </w:rPr>
        <w:t xml:space="preserve"> in the reporting period</w:t>
      </w:r>
      <w:r w:rsidRPr="00856BFF">
        <w:rPr>
          <w:rFonts w:ascii="Arial" w:hAnsi="Arial" w:cs="Arial"/>
          <w:kern w:val="0"/>
        </w:rPr>
        <w:t>; or</w:t>
      </w:r>
      <w:r w:rsidRPr="00856BFF">
        <w:rPr>
          <w:rFonts w:ascii="Arial" w:hAnsi="Arial" w:cs="Arial"/>
          <w:kern w:val="0"/>
        </w:rPr>
        <w:br/>
      </w:r>
      <w:r w:rsidRPr="00856BFF">
        <w:rPr>
          <w:rFonts w:ascii="Arial" w:hAnsi="Arial" w:cs="Arial"/>
          <w:kern w:val="0"/>
          <w:szCs w:val="20"/>
        </w:rPr>
        <w:t>(c) the maximum potential power consumption of the facility being rated at 20 megawatts or more for other than lighting or motive purposes</w:t>
      </w:r>
      <w:r>
        <w:rPr>
          <w:rFonts w:ascii="Arial" w:hAnsi="Arial" w:cs="Arial"/>
          <w:kern w:val="0"/>
          <w:szCs w:val="20"/>
        </w:rPr>
        <w:t xml:space="preserve"> in the reporting period</w:t>
      </w:r>
      <w:r w:rsidRPr="00856BFF">
        <w:rPr>
          <w:rFonts w:ascii="Arial" w:hAnsi="Arial" w:cs="Arial"/>
          <w:kern w:val="0"/>
          <w:szCs w:val="20"/>
        </w:rPr>
        <w:t>.</w:t>
      </w:r>
      <w:r w:rsidRPr="00856BFF" w:rsidDel="004F294F">
        <w:rPr>
          <w:rFonts w:ascii="Arial" w:hAnsi="Arial" w:cs="Arial"/>
        </w:rPr>
        <w:t xml:space="preserve"> </w:t>
      </w:r>
    </w:p>
    <w:p w:rsidR="004470BC" w:rsidRPr="00856BFF" w:rsidRDefault="004470BC" w:rsidP="004E0A17">
      <w:pPr>
        <w:pStyle w:val="Step"/>
        <w:numPr>
          <w:ilvl w:val="0"/>
          <w:numId w:val="37"/>
        </w:numPr>
        <w:spacing w:before="120"/>
        <w:rPr>
          <w:rFonts w:ascii="Arial" w:hAnsi="Arial" w:cs="Arial"/>
        </w:rPr>
      </w:pPr>
      <w:r w:rsidRPr="00856BFF">
        <w:rPr>
          <w:rFonts w:ascii="Arial" w:hAnsi="Arial" w:cs="Arial"/>
          <w:bCs/>
          <w:kern w:val="0"/>
        </w:rPr>
        <w:t xml:space="preserve">Category 3 </w:t>
      </w:r>
      <w:r w:rsidRPr="00856BFF">
        <w:rPr>
          <w:rFonts w:ascii="Arial" w:hAnsi="Arial" w:cs="Arial"/>
          <w:kern w:val="0"/>
        </w:rPr>
        <w:t xml:space="preserve">involves the emission to water or transfer to a mandatory reporting transfer destination of 15 tonnes or more of </w:t>
      </w:r>
      <w:r>
        <w:rPr>
          <w:rFonts w:ascii="Arial" w:hAnsi="Arial" w:cs="Arial"/>
          <w:kern w:val="0"/>
        </w:rPr>
        <w:t>t</w:t>
      </w:r>
      <w:r w:rsidRPr="00856BFF">
        <w:rPr>
          <w:rFonts w:ascii="Arial" w:hAnsi="Arial" w:cs="Arial"/>
          <w:kern w:val="0"/>
        </w:rPr>
        <w:t xml:space="preserve">otal Nitrogen or 3 tonnes or more of </w:t>
      </w:r>
      <w:r w:rsidRPr="00856BFF">
        <w:rPr>
          <w:rFonts w:ascii="Arial" w:hAnsi="Arial" w:cs="Arial"/>
          <w:kern w:val="0"/>
          <w:szCs w:val="20"/>
        </w:rPr>
        <w:t>Total Phosphorus</w:t>
      </w:r>
      <w:r>
        <w:rPr>
          <w:rFonts w:ascii="Arial" w:hAnsi="Arial" w:cs="Arial"/>
          <w:kern w:val="0"/>
          <w:szCs w:val="20"/>
        </w:rPr>
        <w:t xml:space="preserve"> in the reporting period</w:t>
      </w:r>
      <w:r w:rsidRPr="00856BFF">
        <w:rPr>
          <w:rFonts w:ascii="Arial" w:hAnsi="Arial" w:cs="Arial"/>
          <w:kern w:val="0"/>
          <w:szCs w:val="20"/>
        </w:rPr>
        <w:t>.</w:t>
      </w:r>
    </w:p>
    <w:p w:rsidR="004470BC" w:rsidRPr="00856BFF" w:rsidRDefault="004470BC" w:rsidP="004E0A17">
      <w:pPr>
        <w:pStyle w:val="Step"/>
        <w:numPr>
          <w:ilvl w:val="0"/>
          <w:numId w:val="37"/>
        </w:numPr>
        <w:spacing w:before="120"/>
        <w:rPr>
          <w:rFonts w:ascii="Arial" w:hAnsi="Arial" w:cs="Arial"/>
        </w:rPr>
      </w:pPr>
      <w:r w:rsidRPr="00856BFF">
        <w:rPr>
          <w:rFonts w:ascii="Arial" w:hAnsi="Arial" w:cs="Arial"/>
        </w:rPr>
        <w:t>The threshold for Category 1 acids refers to the amount of the acid compound used (for example, in the case of “hydrochloric acid”, the threshold refers to the amount of hydrogen chloride used)</w:t>
      </w:r>
      <w:r>
        <w:rPr>
          <w:rFonts w:ascii="Arial" w:hAnsi="Arial" w:cs="Arial"/>
        </w:rPr>
        <w:t xml:space="preserve"> in the reporting period</w:t>
      </w:r>
      <w:r w:rsidRPr="00856BFF">
        <w:rPr>
          <w:rFonts w:ascii="Arial" w:hAnsi="Arial" w:cs="Arial"/>
        </w:rPr>
        <w:t>. This amount can be calculated as a factor of volume and concentration.</w:t>
      </w:r>
    </w:p>
    <w:p w:rsidR="004470BC" w:rsidRPr="00856BFF" w:rsidRDefault="004470BC" w:rsidP="004E0A17">
      <w:pPr>
        <w:pStyle w:val="Step"/>
        <w:numPr>
          <w:ilvl w:val="0"/>
          <w:numId w:val="37"/>
        </w:numPr>
        <w:spacing w:before="120"/>
        <w:rPr>
          <w:rFonts w:ascii="Arial" w:hAnsi="Arial" w:cs="Arial"/>
        </w:rPr>
      </w:pPr>
      <w:r w:rsidRPr="00856BFF">
        <w:rPr>
          <w:rFonts w:ascii="Arial" w:hAnsi="Arial" w:cs="Arial"/>
        </w:rPr>
        <w:t>the thresholds for ‘total nitrogen’ and ‘total phosphorus’ refer only to the amounts of those nitrogen and phosphorus compounds that give rise to nitrate/nitrite and phosphate ions respectively and, for transfers, the thresholds of ‘total nitrogen’ and ‘total phosphorus’ refer only to the amounts of soluble compounds of nitrogen and phosphorus that are in materials that readily permit the dissolution of these substances.</w:t>
      </w:r>
    </w:p>
    <w:p w:rsidR="004470BC" w:rsidRPr="00856BFF" w:rsidRDefault="004470BC" w:rsidP="004E0A17">
      <w:pPr>
        <w:pStyle w:val="Step"/>
        <w:numPr>
          <w:ilvl w:val="0"/>
          <w:numId w:val="37"/>
        </w:numPr>
        <w:spacing w:before="120"/>
        <w:rPr>
          <w:rFonts w:ascii="Arial" w:hAnsi="Arial" w:cs="Arial"/>
        </w:rPr>
      </w:pPr>
      <w:r w:rsidRPr="00856BFF">
        <w:rPr>
          <w:rFonts w:ascii="Arial" w:hAnsi="Arial" w:cs="Arial"/>
        </w:rPr>
        <w:t>the threshold for “ammonia (total)” refers to the total amount of both ammonia (NH</w:t>
      </w:r>
      <w:r w:rsidRPr="00856BFF">
        <w:rPr>
          <w:rFonts w:ascii="Arial" w:hAnsi="Arial" w:cs="Arial"/>
          <w:vertAlign w:val="subscript"/>
        </w:rPr>
        <w:t>3</w:t>
      </w:r>
      <w:r w:rsidRPr="00856BFF">
        <w:rPr>
          <w:rFonts w:ascii="Arial" w:hAnsi="Arial" w:cs="Arial"/>
        </w:rPr>
        <w:t xml:space="preserve"> CAS number 7664-41-7) and the ammonium ion (NH</w:t>
      </w:r>
      <w:r w:rsidRPr="00856BFF">
        <w:rPr>
          <w:rFonts w:ascii="Arial" w:hAnsi="Arial" w:cs="Arial"/>
          <w:vertAlign w:val="subscript"/>
        </w:rPr>
        <w:t>4</w:t>
      </w:r>
      <w:r w:rsidRPr="00856BFF">
        <w:rPr>
          <w:rFonts w:ascii="Arial" w:hAnsi="Arial" w:cs="Arial"/>
          <w:vertAlign w:val="superscript"/>
        </w:rPr>
        <w:t>+</w:t>
      </w:r>
      <w:r w:rsidRPr="00856BFF">
        <w:rPr>
          <w:rFonts w:ascii="Arial" w:hAnsi="Arial" w:cs="Arial"/>
        </w:rPr>
        <w:t>) in solution.</w:t>
      </w:r>
    </w:p>
    <w:p w:rsidR="004470BC" w:rsidRPr="00856BFF" w:rsidRDefault="004470BC" w:rsidP="004E0A17">
      <w:pPr>
        <w:pStyle w:val="Step"/>
        <w:numPr>
          <w:ilvl w:val="0"/>
          <w:numId w:val="37"/>
        </w:numPr>
        <w:spacing w:before="120"/>
        <w:rPr>
          <w:rFonts w:ascii="Arial" w:hAnsi="Arial" w:cs="Arial"/>
        </w:rPr>
      </w:pPr>
      <w:r w:rsidRPr="00856BFF">
        <w:rPr>
          <w:rFonts w:ascii="Arial" w:hAnsi="Arial" w:cs="Arial"/>
        </w:rPr>
        <w:t>the threshold for ‘chlorine and compounds’ includes the amount of chlorine compounds used that may produce emissions of chlorine gas (Cl</w:t>
      </w:r>
      <w:r w:rsidRPr="00856BFF">
        <w:rPr>
          <w:rFonts w:ascii="Arial" w:hAnsi="Arial" w:cs="Arial"/>
          <w:vertAlign w:val="subscript"/>
        </w:rPr>
        <w:t>2</w:t>
      </w:r>
      <w:r w:rsidRPr="00856BFF">
        <w:rPr>
          <w:rFonts w:ascii="Arial" w:hAnsi="Arial" w:cs="Arial"/>
        </w:rPr>
        <w:t>), free residual chlorine, hypochlorite ion (OCl</w:t>
      </w:r>
      <w:r w:rsidRPr="00856BFF">
        <w:rPr>
          <w:rFonts w:ascii="Arial" w:hAnsi="Arial" w:cs="Arial"/>
          <w:vertAlign w:val="superscript"/>
        </w:rPr>
        <w:t>-</w:t>
      </w:r>
      <w:r w:rsidRPr="00856BFF">
        <w:rPr>
          <w:rFonts w:ascii="Arial" w:hAnsi="Arial" w:cs="Arial"/>
        </w:rPr>
        <w:t>), hypochlorous acid (HOCl) or chloramines.</w:t>
      </w:r>
    </w:p>
    <w:p w:rsidR="004470BC" w:rsidRPr="00856BFF" w:rsidRDefault="004470BC" w:rsidP="004E0A17">
      <w:pPr>
        <w:pStyle w:val="Step"/>
        <w:numPr>
          <w:ilvl w:val="0"/>
          <w:numId w:val="37"/>
        </w:numPr>
        <w:spacing w:before="120"/>
        <w:rPr>
          <w:rFonts w:ascii="Arial" w:hAnsi="Arial" w:cs="Arial"/>
        </w:rPr>
      </w:pPr>
      <w:r w:rsidRPr="00856BFF">
        <w:rPr>
          <w:rFonts w:ascii="Arial" w:hAnsi="Arial" w:cs="Arial"/>
        </w:rPr>
        <w:t>the threshold for Category 1 substances or Category 1b substances that are listed as “(a metal) and compounds” refers to the total amount of the metal and its compounds used (for example, “lead and compounds” refers to lead and all compounds that incorporate lead).</w:t>
      </w:r>
    </w:p>
    <w:p w:rsidR="004E0A17" w:rsidRPr="00856BFF" w:rsidRDefault="004E0A17" w:rsidP="004E0A17">
      <w:pPr>
        <w:spacing w:before="120"/>
        <w:rPr>
          <w:rFonts w:ascii="Arial" w:hAnsi="Arial" w:cs="Arial"/>
        </w:rPr>
      </w:pPr>
    </w:p>
    <w:p w:rsidR="004E0A17" w:rsidRPr="00856BFF" w:rsidRDefault="004E0A17" w:rsidP="004E0A17">
      <w:pPr>
        <w:spacing w:before="120"/>
        <w:ind w:left="360"/>
        <w:rPr>
          <w:rFonts w:ascii="Arial" w:hAnsi="Arial" w:cs="Arial"/>
        </w:rPr>
      </w:pPr>
      <w:r w:rsidRPr="00856BFF">
        <w:rPr>
          <w:rFonts w:ascii="Arial" w:hAnsi="Arial" w:cs="Arial"/>
        </w:rPr>
        <w:t>For the purposes of estimating emission data and mandatory transfer data to be reported under clause 9 of the Measure:</w:t>
      </w:r>
    </w:p>
    <w:p w:rsidR="0045693C" w:rsidRDefault="004470BC" w:rsidP="004E0A17">
      <w:pPr>
        <w:numPr>
          <w:ilvl w:val="0"/>
          <w:numId w:val="37"/>
        </w:numPr>
        <w:spacing w:before="120"/>
        <w:rPr>
          <w:rFonts w:ascii="Arial" w:hAnsi="Arial" w:cs="Arial"/>
        </w:rPr>
      </w:pPr>
      <w:r w:rsidRPr="00856BFF">
        <w:rPr>
          <w:rFonts w:ascii="Arial" w:hAnsi="Arial" w:cs="Arial"/>
        </w:rPr>
        <w:t xml:space="preserve">the amount of a Category 1 acid emitted refers to the amount of the actual acid compound emitted or transferred </w:t>
      </w:r>
      <w:r>
        <w:rPr>
          <w:rFonts w:ascii="Arial" w:hAnsi="Arial" w:cs="Arial"/>
        </w:rPr>
        <w:t>in the reporting period</w:t>
      </w:r>
      <w:r w:rsidRPr="00856BFF">
        <w:rPr>
          <w:rFonts w:ascii="Arial" w:hAnsi="Arial" w:cs="Arial"/>
        </w:rPr>
        <w:t xml:space="preserve"> </w:t>
      </w:r>
      <w:r>
        <w:rPr>
          <w:rFonts w:ascii="Arial" w:hAnsi="Arial" w:cs="Arial"/>
        </w:rPr>
        <w:t xml:space="preserve"> </w:t>
      </w:r>
      <w:r w:rsidRPr="00856BFF">
        <w:rPr>
          <w:rFonts w:ascii="Arial" w:hAnsi="Arial" w:cs="Arial"/>
        </w:rPr>
        <w:t>(for example, in the case of “hydrochloric acid”, the amount emitted or transferred refers to the amount of hydrogen chloride emitted or transferred). It does not include any amounts of the acid that have been neutralised before release as the acid no longer exists.</w:t>
      </w:r>
    </w:p>
    <w:p w:rsidR="0045693C" w:rsidRDefault="0045693C">
      <w:pPr>
        <w:widowControl/>
        <w:rPr>
          <w:rFonts w:ascii="Arial" w:hAnsi="Arial" w:cs="Arial"/>
        </w:rPr>
      </w:pPr>
      <w:r>
        <w:rPr>
          <w:rFonts w:ascii="Arial" w:hAnsi="Arial" w:cs="Arial"/>
        </w:rPr>
        <w:br w:type="page"/>
      </w:r>
    </w:p>
    <w:p w:rsidR="004470BC" w:rsidRPr="00856BFF" w:rsidRDefault="004470BC" w:rsidP="0045693C">
      <w:pPr>
        <w:spacing w:before="120"/>
        <w:ind w:left="1080"/>
        <w:rPr>
          <w:rFonts w:ascii="Arial" w:hAnsi="Arial" w:cs="Arial"/>
        </w:rPr>
      </w:pPr>
    </w:p>
    <w:p w:rsidR="004470BC" w:rsidRPr="00856BFF" w:rsidRDefault="004470BC" w:rsidP="004E0A17">
      <w:pPr>
        <w:numPr>
          <w:ilvl w:val="0"/>
          <w:numId w:val="37"/>
        </w:numPr>
        <w:spacing w:before="120"/>
        <w:rPr>
          <w:rFonts w:ascii="Arial" w:hAnsi="Arial" w:cs="Arial"/>
        </w:rPr>
      </w:pPr>
      <w:r w:rsidRPr="00856BFF">
        <w:rPr>
          <w:rFonts w:ascii="Arial" w:hAnsi="Arial" w:cs="Arial"/>
        </w:rPr>
        <w:t xml:space="preserve">the amounts of “total nitrogen” and “total phosphorus” emitted or transferred refer to the amounts of those </w:t>
      </w:r>
      <w:r>
        <w:rPr>
          <w:rFonts w:ascii="Arial" w:hAnsi="Arial" w:cs="Arial"/>
        </w:rPr>
        <w:t>n</w:t>
      </w:r>
      <w:r w:rsidRPr="00856BFF">
        <w:rPr>
          <w:rFonts w:ascii="Arial" w:hAnsi="Arial" w:cs="Arial"/>
        </w:rPr>
        <w:t xml:space="preserve">itrogen and </w:t>
      </w:r>
      <w:r>
        <w:rPr>
          <w:rFonts w:ascii="Arial" w:hAnsi="Arial" w:cs="Arial"/>
        </w:rPr>
        <w:t>p</w:t>
      </w:r>
      <w:r w:rsidRPr="00856BFF">
        <w:rPr>
          <w:rFonts w:ascii="Arial" w:hAnsi="Arial" w:cs="Arial"/>
        </w:rPr>
        <w:t xml:space="preserve">hosphorus compounds emitted or transferred </w:t>
      </w:r>
      <w:r>
        <w:rPr>
          <w:rFonts w:ascii="Arial" w:hAnsi="Arial" w:cs="Arial"/>
        </w:rPr>
        <w:t>in the reporting period</w:t>
      </w:r>
      <w:r w:rsidRPr="00856BFF">
        <w:rPr>
          <w:rFonts w:ascii="Arial" w:hAnsi="Arial" w:cs="Arial"/>
        </w:rPr>
        <w:t xml:space="preserve"> that give rise to nitrate/nitrite and phosphate ions respectively and, for transfers, the amounts of ‘total nitrogen’ and ‘total phosphorus’ transferred refer only to the amounts of soluble compounds of nitrogen and phosphorus that are in materials that readily permit the dissolution of these substances.</w:t>
      </w:r>
    </w:p>
    <w:p w:rsidR="004470BC" w:rsidRPr="00856BFF" w:rsidRDefault="004470BC" w:rsidP="004E0A17">
      <w:pPr>
        <w:numPr>
          <w:ilvl w:val="0"/>
          <w:numId w:val="37"/>
        </w:numPr>
        <w:spacing w:before="120"/>
        <w:rPr>
          <w:rFonts w:ascii="Arial" w:hAnsi="Arial" w:cs="Arial"/>
        </w:rPr>
      </w:pPr>
      <w:r w:rsidRPr="00856BFF">
        <w:rPr>
          <w:rFonts w:ascii="Arial" w:hAnsi="Arial" w:cs="Arial"/>
        </w:rPr>
        <w:t xml:space="preserve">the amount of “ammonia (total)” emitted or transferred refers to the total amount of both </w:t>
      </w:r>
      <w:r>
        <w:rPr>
          <w:rFonts w:ascii="Arial" w:hAnsi="Arial" w:cs="Arial"/>
        </w:rPr>
        <w:t>a</w:t>
      </w:r>
      <w:r w:rsidRPr="00856BFF">
        <w:rPr>
          <w:rFonts w:ascii="Arial" w:hAnsi="Arial" w:cs="Arial"/>
        </w:rPr>
        <w:t>mmonia (NH</w:t>
      </w:r>
      <w:r w:rsidRPr="00856BFF">
        <w:rPr>
          <w:rFonts w:ascii="Arial" w:hAnsi="Arial" w:cs="Arial"/>
          <w:vertAlign w:val="subscript"/>
        </w:rPr>
        <w:t>3</w:t>
      </w:r>
      <w:r w:rsidRPr="00856BFF">
        <w:rPr>
          <w:rFonts w:ascii="Arial" w:hAnsi="Arial" w:cs="Arial"/>
        </w:rPr>
        <w:t xml:space="preserve"> CAS number 7664-41-7) and the ammonium ion (NH4</w:t>
      </w:r>
      <w:r w:rsidRPr="00856BFF">
        <w:rPr>
          <w:rFonts w:ascii="Arial" w:hAnsi="Arial" w:cs="Arial"/>
          <w:vertAlign w:val="superscript"/>
        </w:rPr>
        <w:t>+</w:t>
      </w:r>
      <w:r w:rsidRPr="00856BFF">
        <w:rPr>
          <w:rFonts w:ascii="Arial" w:hAnsi="Arial" w:cs="Arial"/>
        </w:rPr>
        <w:t>) emitted or transferred in solution</w:t>
      </w:r>
      <w:r w:rsidRPr="00605021">
        <w:rPr>
          <w:rFonts w:ascii="Arial" w:hAnsi="Arial" w:cs="Arial"/>
        </w:rPr>
        <w:t xml:space="preserve"> </w:t>
      </w:r>
      <w:r>
        <w:rPr>
          <w:rFonts w:ascii="Arial" w:hAnsi="Arial" w:cs="Arial"/>
        </w:rPr>
        <w:t>in the reporting period</w:t>
      </w:r>
      <w:r w:rsidRPr="00856BFF">
        <w:rPr>
          <w:rFonts w:ascii="Arial" w:hAnsi="Arial" w:cs="Arial"/>
        </w:rPr>
        <w:t>.</w:t>
      </w:r>
    </w:p>
    <w:p w:rsidR="004470BC" w:rsidRPr="00856BFF" w:rsidRDefault="004470BC" w:rsidP="004E0A17">
      <w:pPr>
        <w:numPr>
          <w:ilvl w:val="0"/>
          <w:numId w:val="37"/>
        </w:numPr>
        <w:spacing w:before="120"/>
        <w:rPr>
          <w:rFonts w:ascii="Arial" w:hAnsi="Arial" w:cs="Arial"/>
        </w:rPr>
      </w:pPr>
      <w:r w:rsidRPr="00856BFF">
        <w:rPr>
          <w:rFonts w:ascii="Arial" w:hAnsi="Arial" w:cs="Arial"/>
        </w:rPr>
        <w:t>the amount of ‘chlorine and compounds’ emitted or transferred refers to the total amount of chlorine gas (Cl</w:t>
      </w:r>
      <w:r w:rsidRPr="00856BFF">
        <w:rPr>
          <w:rFonts w:ascii="Arial" w:hAnsi="Arial" w:cs="Arial"/>
          <w:vertAlign w:val="subscript"/>
        </w:rPr>
        <w:t>2</w:t>
      </w:r>
      <w:r w:rsidRPr="00856BFF">
        <w:rPr>
          <w:rFonts w:ascii="Arial" w:hAnsi="Arial" w:cs="Arial"/>
        </w:rPr>
        <w:t>), free residual chlorine, hypochlorite ion (OCl</w:t>
      </w:r>
      <w:r w:rsidRPr="00856BFF">
        <w:rPr>
          <w:rFonts w:ascii="Arial" w:hAnsi="Arial" w:cs="Arial"/>
          <w:vertAlign w:val="superscript"/>
        </w:rPr>
        <w:t>-</w:t>
      </w:r>
      <w:r w:rsidRPr="00856BFF">
        <w:rPr>
          <w:rFonts w:ascii="Arial" w:hAnsi="Arial" w:cs="Arial"/>
        </w:rPr>
        <w:t>), hypochlorous acid (HOCl) and chloramines emitted or transferred</w:t>
      </w:r>
      <w:r w:rsidRPr="00605021">
        <w:rPr>
          <w:rFonts w:ascii="Arial" w:hAnsi="Arial" w:cs="Arial"/>
        </w:rPr>
        <w:t xml:space="preserve"> </w:t>
      </w:r>
      <w:r>
        <w:rPr>
          <w:rFonts w:ascii="Arial" w:hAnsi="Arial" w:cs="Arial"/>
        </w:rPr>
        <w:t>in the reporting period</w:t>
      </w:r>
      <w:r w:rsidRPr="00856BFF">
        <w:rPr>
          <w:rFonts w:ascii="Arial" w:hAnsi="Arial" w:cs="Arial"/>
        </w:rPr>
        <w:t>, expressed as the equivalent weight of chlorine (Cl).</w:t>
      </w:r>
    </w:p>
    <w:p w:rsidR="004470BC" w:rsidRPr="00856BFF" w:rsidRDefault="004470BC" w:rsidP="004E0A17">
      <w:pPr>
        <w:numPr>
          <w:ilvl w:val="0"/>
          <w:numId w:val="37"/>
        </w:numPr>
        <w:spacing w:before="120"/>
        <w:rPr>
          <w:rFonts w:ascii="Arial" w:hAnsi="Arial" w:cs="Arial"/>
        </w:rPr>
      </w:pPr>
      <w:r w:rsidRPr="00856BFF">
        <w:rPr>
          <w:rFonts w:ascii="Arial" w:hAnsi="Arial" w:cs="Arial"/>
        </w:rPr>
        <w:t xml:space="preserve">the amount emitted or transferred in relation to a substance listed as “(a metal) and compounds” refers only to the amount of the metal emitted or transferred </w:t>
      </w:r>
      <w:r>
        <w:rPr>
          <w:rFonts w:ascii="Arial" w:hAnsi="Arial" w:cs="Arial"/>
        </w:rPr>
        <w:t>in the reporting period</w:t>
      </w:r>
      <w:r w:rsidRPr="00856BFF">
        <w:rPr>
          <w:rFonts w:ascii="Arial" w:hAnsi="Arial" w:cs="Arial"/>
        </w:rPr>
        <w:t xml:space="preserve"> (for example, the amount of “lead and compounds” emitted refers only to the amount of lead emitted).</w:t>
      </w:r>
    </w:p>
    <w:p w:rsidR="004470BC" w:rsidRPr="00856BFF" w:rsidRDefault="004470BC" w:rsidP="004E0A17">
      <w:pPr>
        <w:numPr>
          <w:ilvl w:val="0"/>
          <w:numId w:val="37"/>
        </w:numPr>
        <w:spacing w:before="120"/>
        <w:rPr>
          <w:rFonts w:ascii="Arial" w:hAnsi="Arial" w:cs="Arial"/>
        </w:rPr>
      </w:pPr>
      <w:r w:rsidRPr="00856BFF">
        <w:rPr>
          <w:rFonts w:ascii="Arial" w:hAnsi="Arial" w:cs="Arial"/>
        </w:rPr>
        <w:t>the amount of ‘polychlorinated dioxins and furans (TEQ)’ emitted or transferred refers to the sum of the toxic equivalent amounts of the individual congeners emitted</w:t>
      </w:r>
      <w:r w:rsidRPr="00DD76D4">
        <w:rPr>
          <w:rFonts w:ascii="Arial" w:hAnsi="Arial" w:cs="Arial"/>
        </w:rPr>
        <w:t xml:space="preserve"> </w:t>
      </w:r>
      <w:r>
        <w:rPr>
          <w:rFonts w:ascii="Arial" w:hAnsi="Arial" w:cs="Arial"/>
        </w:rPr>
        <w:t>in the reporting period</w:t>
      </w:r>
      <w:r w:rsidRPr="00856BFF">
        <w:rPr>
          <w:rFonts w:ascii="Arial" w:hAnsi="Arial" w:cs="Arial"/>
        </w:rPr>
        <w:t>. Toxic equivalent amounts are obtained by multiplying the mass of the congener by the Toxicity Equivalency Factor published in industry reporting materials.</w:t>
      </w:r>
    </w:p>
    <w:p w:rsidR="004470BC" w:rsidRPr="00856BFF" w:rsidRDefault="004470BC" w:rsidP="004E0A17">
      <w:pPr>
        <w:numPr>
          <w:ilvl w:val="0"/>
          <w:numId w:val="37"/>
        </w:numPr>
        <w:spacing w:before="120"/>
        <w:rPr>
          <w:rFonts w:ascii="Arial" w:hAnsi="Arial" w:cs="Arial"/>
        </w:rPr>
      </w:pPr>
      <w:r w:rsidRPr="00856BFF">
        <w:rPr>
          <w:rFonts w:ascii="Arial" w:hAnsi="Arial" w:cs="Arial"/>
        </w:rPr>
        <w:t>the amount of ‘polycyclic aromatic hydrocarbons (benzo[a]pyrene equivalent) (PAHs B[a] Peq)’ emitted refers to the sum of the toxic equivalent amounts of the individual congeners emitted or transferred</w:t>
      </w:r>
      <w:r w:rsidRPr="00DD76D4">
        <w:rPr>
          <w:rFonts w:ascii="Arial" w:hAnsi="Arial" w:cs="Arial"/>
        </w:rPr>
        <w:t xml:space="preserve"> </w:t>
      </w:r>
      <w:r>
        <w:rPr>
          <w:rFonts w:ascii="Arial" w:hAnsi="Arial" w:cs="Arial"/>
        </w:rPr>
        <w:t>in the reporting period</w:t>
      </w:r>
      <w:r w:rsidRPr="00856BFF">
        <w:rPr>
          <w:rFonts w:ascii="Arial" w:hAnsi="Arial" w:cs="Arial"/>
        </w:rPr>
        <w:t>. Toxic equivalent amounts are obtained by multiplying the mass of the congener by the Toxicity Equivalency Factor published in industry reporting materials.</w:t>
      </w:r>
    </w:p>
    <w:p w:rsidR="004470BC" w:rsidRPr="00856BFF" w:rsidRDefault="004470BC" w:rsidP="004E0A17">
      <w:pPr>
        <w:numPr>
          <w:ilvl w:val="0"/>
          <w:numId w:val="37"/>
        </w:numPr>
        <w:spacing w:before="120"/>
        <w:rPr>
          <w:rFonts w:ascii="Arial" w:hAnsi="Arial" w:cs="Arial"/>
        </w:rPr>
      </w:pPr>
      <w:r w:rsidRPr="00856BFF">
        <w:rPr>
          <w:rFonts w:ascii="Arial" w:hAnsi="Arial" w:cs="Arial"/>
        </w:rPr>
        <w:t>the amount of ‘oxides of nitrogen’ emitted refers to the mass of nitrogen oxide (NO) and nitrogen dioxide (NO</w:t>
      </w:r>
      <w:r w:rsidRPr="00856BFF">
        <w:rPr>
          <w:rFonts w:ascii="Arial" w:hAnsi="Arial" w:cs="Arial"/>
          <w:vertAlign w:val="subscript"/>
        </w:rPr>
        <w:t>2</w:t>
      </w:r>
      <w:r w:rsidRPr="00856BFF">
        <w:rPr>
          <w:rFonts w:ascii="Arial" w:hAnsi="Arial" w:cs="Arial"/>
        </w:rPr>
        <w:t>) expressed as the equivalent mass of nitrogen dioxide according to the protocol published in industry reporting materials.</w:t>
      </w:r>
    </w:p>
    <w:p w:rsidR="004470BC" w:rsidRPr="00856BFF" w:rsidRDefault="004470BC" w:rsidP="004E0A17">
      <w:pPr>
        <w:numPr>
          <w:ilvl w:val="0"/>
          <w:numId w:val="37"/>
        </w:numPr>
        <w:spacing w:before="120"/>
        <w:rPr>
          <w:rFonts w:ascii="Arial" w:hAnsi="Arial" w:cs="Arial"/>
        </w:rPr>
      </w:pPr>
      <w:r w:rsidRPr="00856BFF">
        <w:rPr>
          <w:rFonts w:ascii="Arial" w:hAnsi="Arial" w:cs="Arial"/>
        </w:rPr>
        <w:t>the amount of ‘particulate matter ≤2.5 μm (PM</w:t>
      </w:r>
      <w:r w:rsidRPr="00856BFF">
        <w:rPr>
          <w:rFonts w:ascii="Arial" w:hAnsi="Arial" w:cs="Arial"/>
          <w:vertAlign w:val="subscript"/>
        </w:rPr>
        <w:t>2.5</w:t>
      </w:r>
      <w:r w:rsidRPr="00856BFF">
        <w:rPr>
          <w:rFonts w:ascii="Arial" w:hAnsi="Arial" w:cs="Arial"/>
        </w:rPr>
        <w:t>)’ emitted refers only to the amount emitted from the burning of fuel or waste.</w:t>
      </w:r>
    </w:p>
    <w:p w:rsidR="004470BC" w:rsidRPr="00D43CA3" w:rsidRDefault="004470BC" w:rsidP="004470BC">
      <w:pPr>
        <w:pStyle w:val="Caption"/>
        <w:rPr>
          <w:rFonts w:ascii="Arial" w:hAnsi="Arial" w:cs="Arial"/>
        </w:rPr>
      </w:pPr>
      <w:bookmarkStart w:id="201" w:name="_Toc237230154"/>
      <w:r w:rsidRPr="00856BFF">
        <w:rPr>
          <w:rFonts w:ascii="Arial" w:hAnsi="Arial" w:cs="Arial"/>
        </w:rPr>
        <w:br w:type="page"/>
      </w:r>
      <w:bookmarkStart w:id="202" w:name="_Toc428975644"/>
      <w:r w:rsidRPr="00EC3935">
        <w:rPr>
          <w:rFonts w:ascii="Arial" w:hAnsi="Arial" w:cs="Arial"/>
        </w:rPr>
        <w:t>T</w:t>
      </w:r>
      <w:r w:rsidR="002A757D">
        <w:rPr>
          <w:rFonts w:ascii="Arial" w:hAnsi="Arial" w:cs="Arial"/>
        </w:rPr>
        <w:t>ABLE</w:t>
      </w:r>
      <w:r w:rsidRPr="00EC3935">
        <w:rPr>
          <w:rFonts w:ascii="Arial" w:hAnsi="Arial" w:cs="Arial"/>
        </w:rPr>
        <w:t xml:space="preserve"> </w:t>
      </w:r>
      <w:r w:rsidR="008A063D" w:rsidRPr="00EC3935">
        <w:rPr>
          <w:rFonts w:ascii="Arial" w:hAnsi="Arial" w:cs="Arial"/>
        </w:rPr>
        <w:fldChar w:fldCharType="begin"/>
      </w:r>
      <w:r w:rsidRPr="00EC3935">
        <w:rPr>
          <w:rFonts w:ascii="Arial" w:hAnsi="Arial" w:cs="Arial"/>
        </w:rPr>
        <w:instrText xml:space="preserve"> SEQ Table \* ARABIC </w:instrText>
      </w:r>
      <w:r w:rsidR="008A063D" w:rsidRPr="00EC3935">
        <w:rPr>
          <w:rFonts w:ascii="Arial" w:hAnsi="Arial" w:cs="Arial"/>
        </w:rPr>
        <w:fldChar w:fldCharType="separate"/>
      </w:r>
      <w:r w:rsidR="00036C15">
        <w:rPr>
          <w:rFonts w:ascii="Arial" w:hAnsi="Arial" w:cs="Arial"/>
          <w:noProof/>
        </w:rPr>
        <w:t>3</w:t>
      </w:r>
      <w:r w:rsidR="008A063D" w:rsidRPr="00EC3935">
        <w:rPr>
          <w:rFonts w:ascii="Arial" w:hAnsi="Arial" w:cs="Arial"/>
        </w:rPr>
        <w:fldChar w:fldCharType="end"/>
      </w:r>
      <w:r w:rsidRPr="00EC3935">
        <w:rPr>
          <w:rFonts w:ascii="Arial" w:hAnsi="Arial" w:cs="Arial"/>
        </w:rPr>
        <w:t xml:space="preserve">  NPI substance reporting list (Category 2a)</w:t>
      </w:r>
      <w:bookmarkEnd w:id="202"/>
    </w:p>
    <w:tbl>
      <w:tblPr>
        <w:tblW w:w="5205"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CellMar>
          <w:left w:w="30" w:type="dxa"/>
          <w:right w:w="30" w:type="dxa"/>
        </w:tblCellMar>
        <w:tblLook w:val="0000"/>
      </w:tblPr>
      <w:tblGrid>
        <w:gridCol w:w="745"/>
        <w:gridCol w:w="2880"/>
        <w:gridCol w:w="1245"/>
        <w:gridCol w:w="2133"/>
        <w:gridCol w:w="2649"/>
      </w:tblGrid>
      <w:tr w:rsidR="004470BC" w:rsidRPr="00856BFF" w:rsidTr="00657443">
        <w:trPr>
          <w:trHeight w:val="260"/>
          <w:tblHeader/>
        </w:trPr>
        <w:tc>
          <w:tcPr>
            <w:tcW w:w="386" w:type="pct"/>
            <w:shd w:val="clear" w:color="auto" w:fill="606060"/>
            <w:vAlign w:val="center"/>
          </w:tcPr>
          <w:p w:rsidR="004470BC" w:rsidRPr="00856BFF" w:rsidRDefault="004470BC" w:rsidP="00657443">
            <w:pPr>
              <w:jc w:val="center"/>
              <w:rPr>
                <w:rFonts w:ascii="Arial" w:hAnsi="Arial" w:cs="Arial"/>
                <w:color w:val="FFFFFF"/>
              </w:rPr>
            </w:pPr>
            <w:r w:rsidRPr="00856BFF">
              <w:rPr>
                <w:rFonts w:ascii="Arial" w:hAnsi="Arial" w:cs="Arial"/>
                <w:color w:val="FFFFFF"/>
              </w:rPr>
              <w:t>prefix</w:t>
            </w:r>
          </w:p>
        </w:tc>
        <w:tc>
          <w:tcPr>
            <w:tcW w:w="1492" w:type="pct"/>
            <w:shd w:val="clear" w:color="auto" w:fill="606060"/>
            <w:vAlign w:val="center"/>
          </w:tcPr>
          <w:p w:rsidR="004470BC" w:rsidRPr="00856BFF" w:rsidRDefault="004470BC" w:rsidP="00657443">
            <w:pPr>
              <w:jc w:val="center"/>
              <w:rPr>
                <w:rFonts w:ascii="Arial" w:hAnsi="Arial" w:cs="Arial"/>
                <w:color w:val="FFFFFF"/>
              </w:rPr>
            </w:pPr>
            <w:r w:rsidRPr="00856BFF">
              <w:rPr>
                <w:rFonts w:ascii="Arial" w:hAnsi="Arial" w:cs="Arial"/>
                <w:color w:val="FFFFFF"/>
              </w:rPr>
              <w:t>SUBSTANCE</w:t>
            </w:r>
          </w:p>
        </w:tc>
        <w:tc>
          <w:tcPr>
            <w:tcW w:w="645" w:type="pct"/>
            <w:shd w:val="clear" w:color="auto" w:fill="606060"/>
            <w:vAlign w:val="center"/>
          </w:tcPr>
          <w:p w:rsidR="004470BC" w:rsidRPr="00856BFF" w:rsidRDefault="004470BC" w:rsidP="00657443">
            <w:pPr>
              <w:jc w:val="center"/>
              <w:rPr>
                <w:rFonts w:ascii="Arial" w:hAnsi="Arial" w:cs="Arial"/>
                <w:color w:val="FFFFFF"/>
              </w:rPr>
            </w:pPr>
            <w:r w:rsidRPr="00856BFF">
              <w:rPr>
                <w:rFonts w:ascii="Arial" w:hAnsi="Arial" w:cs="Arial"/>
                <w:color w:val="FFFFFF"/>
              </w:rPr>
              <w:t>CAS No.</w:t>
            </w:r>
          </w:p>
        </w:tc>
        <w:tc>
          <w:tcPr>
            <w:tcW w:w="1105" w:type="pct"/>
            <w:shd w:val="clear" w:color="auto" w:fill="606060"/>
            <w:vAlign w:val="center"/>
          </w:tcPr>
          <w:p w:rsidR="004470BC" w:rsidRPr="00856BFF" w:rsidRDefault="004470BC" w:rsidP="00657443">
            <w:pPr>
              <w:jc w:val="center"/>
              <w:rPr>
                <w:rFonts w:ascii="Arial" w:hAnsi="Arial" w:cs="Arial"/>
                <w:color w:val="FFFFFF"/>
              </w:rPr>
            </w:pPr>
            <w:r w:rsidRPr="00856BFF">
              <w:rPr>
                <w:rFonts w:ascii="Arial" w:hAnsi="Arial" w:cs="Arial"/>
                <w:color w:val="FFFFFF"/>
              </w:rPr>
              <w:t>THRESHOLD CATEGORY</w:t>
            </w:r>
          </w:p>
        </w:tc>
        <w:tc>
          <w:tcPr>
            <w:tcW w:w="1372" w:type="pct"/>
            <w:shd w:val="clear" w:color="auto" w:fill="606060"/>
            <w:vAlign w:val="center"/>
          </w:tcPr>
          <w:p w:rsidR="004470BC" w:rsidRPr="00856BFF" w:rsidRDefault="004470BC" w:rsidP="00657443">
            <w:pPr>
              <w:jc w:val="center"/>
              <w:rPr>
                <w:rFonts w:ascii="Arial" w:hAnsi="Arial" w:cs="Arial"/>
                <w:color w:val="FFFFFF"/>
              </w:rPr>
            </w:pPr>
            <w:r w:rsidRPr="00856BFF">
              <w:rPr>
                <w:rFonts w:ascii="Arial" w:hAnsi="Arial" w:cs="Arial"/>
                <w:color w:val="FFFFFF"/>
              </w:rPr>
              <w:t>THRESHOLD</w:t>
            </w:r>
          </w:p>
        </w:tc>
      </w:tr>
      <w:tr w:rsidR="004470BC" w:rsidRPr="00856BFF" w:rsidTr="00657443">
        <w:trPr>
          <w:trHeight w:val="260"/>
        </w:trPr>
        <w:tc>
          <w:tcPr>
            <w:tcW w:w="386" w:type="pct"/>
            <w:shd w:val="pct5" w:color="auto" w:fill="FFFFFF"/>
          </w:tcPr>
          <w:p w:rsidR="004470BC" w:rsidRPr="00856BFF" w:rsidRDefault="004470BC" w:rsidP="00657443">
            <w:pPr>
              <w:pStyle w:val="TableArialNarrow"/>
              <w:rPr>
                <w:rFonts w:ascii="Arial" w:hAnsi="Arial" w:cs="Arial"/>
              </w:rPr>
            </w:pPr>
          </w:p>
        </w:tc>
        <w:tc>
          <w:tcPr>
            <w:tcW w:w="1492" w:type="pct"/>
            <w:shd w:val="pct12" w:color="auto" w:fill="FFFFFF"/>
          </w:tcPr>
          <w:p w:rsidR="004470BC" w:rsidRPr="00856BFF" w:rsidRDefault="004470BC" w:rsidP="00657443">
            <w:pPr>
              <w:pStyle w:val="TableArialNarrow"/>
              <w:rPr>
                <w:rFonts w:ascii="Arial" w:hAnsi="Arial" w:cs="Arial"/>
              </w:rPr>
            </w:pPr>
          </w:p>
        </w:tc>
        <w:tc>
          <w:tcPr>
            <w:tcW w:w="645" w:type="pct"/>
            <w:shd w:val="pct5" w:color="auto" w:fill="FFFFFF"/>
          </w:tcPr>
          <w:p w:rsidR="004470BC" w:rsidRPr="00856BFF" w:rsidRDefault="004470BC" w:rsidP="00657443">
            <w:pPr>
              <w:pStyle w:val="TableArialNarrow"/>
              <w:rPr>
                <w:rFonts w:ascii="Arial" w:hAnsi="Arial" w:cs="Arial"/>
              </w:rPr>
            </w:pPr>
          </w:p>
        </w:tc>
        <w:tc>
          <w:tcPr>
            <w:tcW w:w="1105" w:type="pct"/>
            <w:shd w:val="pct12" w:color="auto" w:fill="FFFFFF"/>
          </w:tcPr>
          <w:p w:rsidR="004470BC" w:rsidRPr="00856BFF" w:rsidRDefault="004470BC" w:rsidP="00657443">
            <w:pPr>
              <w:pStyle w:val="TableArialNarrow"/>
              <w:rPr>
                <w:rFonts w:ascii="Arial" w:hAnsi="Arial" w:cs="Arial"/>
              </w:rPr>
            </w:pPr>
          </w:p>
        </w:tc>
        <w:tc>
          <w:tcPr>
            <w:tcW w:w="1372" w:type="pct"/>
            <w:shd w:val="pct5" w:color="auto" w:fill="FFFFFF"/>
          </w:tcPr>
          <w:p w:rsidR="004470BC" w:rsidRPr="00856BFF" w:rsidRDefault="004470BC" w:rsidP="00657443">
            <w:pPr>
              <w:pStyle w:val="TableArialNarrow"/>
              <w:rPr>
                <w:rFonts w:ascii="Arial" w:hAnsi="Arial" w:cs="Arial"/>
              </w:rPr>
            </w:pPr>
          </w:p>
        </w:tc>
      </w:tr>
      <w:tr w:rsidR="004470BC" w:rsidRPr="00856BFF" w:rsidTr="00657443">
        <w:trPr>
          <w:trHeight w:val="260"/>
        </w:trPr>
        <w:tc>
          <w:tcPr>
            <w:tcW w:w="386" w:type="pct"/>
            <w:shd w:val="pct5" w:color="auto" w:fill="FFFFFF"/>
          </w:tcPr>
          <w:p w:rsidR="004470BC" w:rsidRPr="00856BFF" w:rsidRDefault="004470BC" w:rsidP="00657443">
            <w:pPr>
              <w:pStyle w:val="TableArialNarrow"/>
              <w:rPr>
                <w:rFonts w:ascii="Arial" w:hAnsi="Arial" w:cs="Arial"/>
              </w:rPr>
            </w:pPr>
          </w:p>
        </w:tc>
        <w:tc>
          <w:tcPr>
            <w:tcW w:w="1492" w:type="pct"/>
            <w:shd w:val="pct12" w:color="auto" w:fill="FFFFFF"/>
          </w:tcPr>
          <w:p w:rsidR="004470BC" w:rsidRPr="00856BFF" w:rsidRDefault="004470BC" w:rsidP="00657443">
            <w:pPr>
              <w:pStyle w:val="TableArialNarrow"/>
              <w:rPr>
                <w:rFonts w:ascii="Arial" w:hAnsi="Arial" w:cs="Arial"/>
              </w:rPr>
            </w:pPr>
            <w:r w:rsidRPr="00856BFF">
              <w:rPr>
                <w:rFonts w:ascii="Arial" w:hAnsi="Arial" w:cs="Arial"/>
              </w:rPr>
              <w:t>Carbon monoxide</w:t>
            </w:r>
          </w:p>
        </w:tc>
        <w:tc>
          <w:tcPr>
            <w:tcW w:w="645" w:type="pct"/>
            <w:shd w:val="pct5" w:color="auto" w:fill="FFFFFF"/>
          </w:tcPr>
          <w:p w:rsidR="004470BC" w:rsidRPr="00856BFF" w:rsidRDefault="004470BC" w:rsidP="00657443">
            <w:pPr>
              <w:pStyle w:val="TableArialNarrow"/>
              <w:jc w:val="center"/>
              <w:rPr>
                <w:rFonts w:ascii="Arial" w:hAnsi="Arial" w:cs="Arial"/>
              </w:rPr>
            </w:pPr>
            <w:r w:rsidRPr="00856BFF">
              <w:rPr>
                <w:rFonts w:ascii="Arial" w:hAnsi="Arial" w:cs="Arial"/>
              </w:rPr>
              <w:t>630-08-0</w:t>
            </w:r>
          </w:p>
        </w:tc>
        <w:tc>
          <w:tcPr>
            <w:tcW w:w="1105" w:type="pct"/>
            <w:vMerge w:val="restart"/>
            <w:shd w:val="pct12" w:color="auto" w:fill="FFFFFF"/>
            <w:vAlign w:val="center"/>
          </w:tcPr>
          <w:p w:rsidR="004470BC" w:rsidRPr="00856BFF" w:rsidRDefault="004470BC" w:rsidP="00657443">
            <w:pPr>
              <w:pStyle w:val="TableArialNarrow"/>
              <w:jc w:val="center"/>
              <w:rPr>
                <w:rFonts w:ascii="Arial" w:hAnsi="Arial" w:cs="Arial"/>
              </w:rPr>
            </w:pPr>
            <w:r w:rsidRPr="00856BFF">
              <w:rPr>
                <w:rFonts w:ascii="Arial" w:hAnsi="Arial" w:cs="Arial"/>
              </w:rPr>
              <w:t>2a</w:t>
            </w:r>
          </w:p>
          <w:p w:rsidR="004470BC" w:rsidRPr="00856BFF" w:rsidRDefault="004470BC" w:rsidP="00657443">
            <w:pPr>
              <w:pStyle w:val="TableArialNarrow"/>
              <w:jc w:val="center"/>
              <w:rPr>
                <w:rFonts w:ascii="Arial" w:hAnsi="Arial" w:cs="Arial"/>
              </w:rPr>
            </w:pPr>
          </w:p>
        </w:tc>
        <w:tc>
          <w:tcPr>
            <w:tcW w:w="1372" w:type="pct"/>
            <w:vMerge w:val="restart"/>
            <w:shd w:val="pct5" w:color="auto" w:fill="FFFFFF"/>
            <w:vAlign w:val="center"/>
          </w:tcPr>
          <w:p w:rsidR="004470BC" w:rsidRPr="00856BFF" w:rsidRDefault="004470BC" w:rsidP="00657443">
            <w:pPr>
              <w:pStyle w:val="TableArialNarrow"/>
              <w:jc w:val="center"/>
              <w:rPr>
                <w:rFonts w:ascii="Arial" w:hAnsi="Arial" w:cs="Arial"/>
              </w:rPr>
            </w:pPr>
            <w:r w:rsidRPr="00856BFF">
              <w:rPr>
                <w:rFonts w:ascii="Arial" w:hAnsi="Arial" w:cs="Arial"/>
              </w:rPr>
              <w:t>400 tonnes per year, or</w:t>
            </w:r>
          </w:p>
          <w:p w:rsidR="004470BC" w:rsidRPr="00856BFF" w:rsidRDefault="004470BC" w:rsidP="00657443">
            <w:pPr>
              <w:pStyle w:val="TableArialNarrow"/>
              <w:jc w:val="center"/>
              <w:rPr>
                <w:rFonts w:ascii="Arial" w:hAnsi="Arial" w:cs="Arial"/>
              </w:rPr>
            </w:pPr>
            <w:r w:rsidRPr="00856BFF">
              <w:rPr>
                <w:rFonts w:ascii="Arial" w:hAnsi="Arial" w:cs="Arial"/>
              </w:rPr>
              <w:t>1 tonne per hour</w:t>
            </w:r>
          </w:p>
          <w:p w:rsidR="004470BC" w:rsidRPr="00856BFF" w:rsidRDefault="004470BC" w:rsidP="00657443">
            <w:pPr>
              <w:pStyle w:val="TableArialNarrow"/>
              <w:jc w:val="center"/>
              <w:rPr>
                <w:rFonts w:ascii="Arial" w:hAnsi="Arial" w:cs="Arial"/>
              </w:rPr>
            </w:pPr>
          </w:p>
        </w:tc>
      </w:tr>
      <w:tr w:rsidR="004470BC" w:rsidRPr="00856BFF" w:rsidTr="00657443">
        <w:trPr>
          <w:trHeight w:val="260"/>
        </w:trPr>
        <w:tc>
          <w:tcPr>
            <w:tcW w:w="386" w:type="pct"/>
            <w:shd w:val="pct5" w:color="auto" w:fill="FFFFFF"/>
          </w:tcPr>
          <w:p w:rsidR="004470BC" w:rsidRPr="00856BFF" w:rsidRDefault="004470BC" w:rsidP="00657443">
            <w:pPr>
              <w:pStyle w:val="TableArialNarrow"/>
              <w:rPr>
                <w:rFonts w:ascii="Arial" w:hAnsi="Arial" w:cs="Arial"/>
              </w:rPr>
            </w:pPr>
          </w:p>
        </w:tc>
        <w:tc>
          <w:tcPr>
            <w:tcW w:w="1492" w:type="pct"/>
            <w:shd w:val="pct12" w:color="auto" w:fill="FFFFFF"/>
          </w:tcPr>
          <w:p w:rsidR="004470BC" w:rsidRPr="00856BFF" w:rsidRDefault="004470BC" w:rsidP="00657443">
            <w:pPr>
              <w:pStyle w:val="TableArialNarrow"/>
              <w:rPr>
                <w:rFonts w:ascii="Arial" w:hAnsi="Arial" w:cs="Arial"/>
              </w:rPr>
            </w:pPr>
            <w:r w:rsidRPr="00856BFF">
              <w:rPr>
                <w:rFonts w:ascii="Arial" w:hAnsi="Arial" w:cs="Arial"/>
              </w:rPr>
              <w:t>Fluoride compounds</w:t>
            </w:r>
          </w:p>
        </w:tc>
        <w:tc>
          <w:tcPr>
            <w:tcW w:w="645" w:type="pct"/>
            <w:shd w:val="pct5" w:color="auto" w:fill="FFFFFF"/>
          </w:tcPr>
          <w:p w:rsidR="004470BC" w:rsidRPr="00856BFF" w:rsidRDefault="004470BC" w:rsidP="00657443">
            <w:pPr>
              <w:pStyle w:val="TableArialNarrow"/>
              <w:jc w:val="center"/>
              <w:rPr>
                <w:rFonts w:ascii="Arial" w:hAnsi="Arial" w:cs="Arial"/>
              </w:rPr>
            </w:pPr>
            <w:r w:rsidRPr="00856BFF">
              <w:rPr>
                <w:rFonts w:ascii="Arial" w:hAnsi="Arial" w:cs="Arial"/>
              </w:rPr>
              <w:t>N/A</w:t>
            </w:r>
          </w:p>
        </w:tc>
        <w:tc>
          <w:tcPr>
            <w:tcW w:w="1105" w:type="pct"/>
            <w:vMerge/>
            <w:shd w:val="pct12" w:color="auto" w:fill="FFFFFF"/>
          </w:tcPr>
          <w:p w:rsidR="004470BC" w:rsidRPr="00856BFF" w:rsidRDefault="004470BC" w:rsidP="00657443">
            <w:pPr>
              <w:pStyle w:val="TableArialNarrow"/>
              <w:jc w:val="center"/>
              <w:rPr>
                <w:rFonts w:ascii="Arial" w:hAnsi="Arial" w:cs="Arial"/>
              </w:rPr>
            </w:pPr>
          </w:p>
        </w:tc>
        <w:tc>
          <w:tcPr>
            <w:tcW w:w="1372" w:type="pct"/>
            <w:vMerge/>
            <w:shd w:val="pct5" w:color="auto" w:fill="FFFFFF"/>
          </w:tcPr>
          <w:p w:rsidR="004470BC" w:rsidRPr="00856BFF" w:rsidRDefault="004470BC" w:rsidP="00657443">
            <w:pPr>
              <w:pStyle w:val="TableArialNarrow"/>
              <w:rPr>
                <w:rFonts w:ascii="Arial" w:hAnsi="Arial" w:cs="Arial"/>
              </w:rPr>
            </w:pPr>
          </w:p>
        </w:tc>
      </w:tr>
      <w:tr w:rsidR="004470BC" w:rsidRPr="00856BFF" w:rsidTr="00657443">
        <w:trPr>
          <w:trHeight w:val="260"/>
        </w:trPr>
        <w:tc>
          <w:tcPr>
            <w:tcW w:w="386" w:type="pct"/>
            <w:shd w:val="pct5" w:color="auto" w:fill="FFFFFF"/>
          </w:tcPr>
          <w:p w:rsidR="004470BC" w:rsidRPr="00856BFF" w:rsidRDefault="004470BC" w:rsidP="00657443">
            <w:pPr>
              <w:pStyle w:val="TableArialNarrow"/>
              <w:rPr>
                <w:rFonts w:ascii="Arial" w:hAnsi="Arial" w:cs="Arial"/>
              </w:rPr>
            </w:pPr>
          </w:p>
        </w:tc>
        <w:tc>
          <w:tcPr>
            <w:tcW w:w="1492" w:type="pct"/>
            <w:shd w:val="pct12" w:color="auto" w:fill="FFFFFF"/>
          </w:tcPr>
          <w:p w:rsidR="004470BC" w:rsidRPr="00856BFF" w:rsidRDefault="004470BC" w:rsidP="00657443">
            <w:pPr>
              <w:pStyle w:val="TableArialNarrow"/>
              <w:rPr>
                <w:rFonts w:ascii="Arial" w:hAnsi="Arial" w:cs="Arial"/>
              </w:rPr>
            </w:pPr>
            <w:r w:rsidRPr="00856BFF">
              <w:rPr>
                <w:rFonts w:ascii="Arial" w:hAnsi="Arial" w:cs="Arial"/>
              </w:rPr>
              <w:t>Hydrochloric acid</w:t>
            </w:r>
          </w:p>
        </w:tc>
        <w:tc>
          <w:tcPr>
            <w:tcW w:w="645" w:type="pct"/>
            <w:shd w:val="pct5" w:color="auto" w:fill="FFFFFF"/>
          </w:tcPr>
          <w:p w:rsidR="004470BC" w:rsidRPr="00856BFF" w:rsidRDefault="004470BC" w:rsidP="00657443">
            <w:pPr>
              <w:pStyle w:val="TableArialNarrow"/>
              <w:jc w:val="center"/>
              <w:rPr>
                <w:rFonts w:ascii="Arial" w:hAnsi="Arial" w:cs="Arial"/>
              </w:rPr>
            </w:pPr>
            <w:r w:rsidRPr="00856BFF">
              <w:rPr>
                <w:rFonts w:ascii="Arial" w:hAnsi="Arial" w:cs="Arial"/>
              </w:rPr>
              <w:t>7647-01-0</w:t>
            </w:r>
          </w:p>
        </w:tc>
        <w:tc>
          <w:tcPr>
            <w:tcW w:w="1105" w:type="pct"/>
            <w:vMerge/>
            <w:shd w:val="pct12" w:color="auto" w:fill="FFFFFF"/>
          </w:tcPr>
          <w:p w:rsidR="004470BC" w:rsidRPr="00856BFF" w:rsidRDefault="004470BC" w:rsidP="00657443">
            <w:pPr>
              <w:pStyle w:val="TableArialNarrow"/>
              <w:jc w:val="center"/>
              <w:rPr>
                <w:rFonts w:ascii="Arial" w:hAnsi="Arial" w:cs="Arial"/>
              </w:rPr>
            </w:pPr>
          </w:p>
        </w:tc>
        <w:tc>
          <w:tcPr>
            <w:tcW w:w="1372" w:type="pct"/>
            <w:vMerge/>
            <w:shd w:val="pct5" w:color="auto" w:fill="FFFFFF"/>
          </w:tcPr>
          <w:p w:rsidR="004470BC" w:rsidRPr="00856BFF" w:rsidRDefault="004470BC" w:rsidP="00657443">
            <w:pPr>
              <w:pStyle w:val="TableArialNarrow"/>
              <w:rPr>
                <w:rFonts w:ascii="Arial" w:hAnsi="Arial" w:cs="Arial"/>
              </w:rPr>
            </w:pPr>
          </w:p>
        </w:tc>
      </w:tr>
      <w:tr w:rsidR="004470BC" w:rsidRPr="00856BFF" w:rsidTr="00657443">
        <w:trPr>
          <w:trHeight w:val="260"/>
        </w:trPr>
        <w:tc>
          <w:tcPr>
            <w:tcW w:w="386" w:type="pct"/>
            <w:shd w:val="pct5" w:color="auto" w:fill="FFFFFF"/>
          </w:tcPr>
          <w:p w:rsidR="004470BC" w:rsidRPr="00856BFF" w:rsidRDefault="004470BC" w:rsidP="00657443">
            <w:pPr>
              <w:pStyle w:val="TableArialNarrow"/>
              <w:rPr>
                <w:rFonts w:ascii="Arial" w:hAnsi="Arial" w:cs="Arial"/>
              </w:rPr>
            </w:pPr>
          </w:p>
        </w:tc>
        <w:tc>
          <w:tcPr>
            <w:tcW w:w="1492" w:type="pct"/>
            <w:shd w:val="pct12" w:color="auto" w:fill="FFFFFF"/>
          </w:tcPr>
          <w:p w:rsidR="004470BC" w:rsidRPr="00856BFF" w:rsidRDefault="004470BC" w:rsidP="00657443">
            <w:pPr>
              <w:pStyle w:val="TableArialNarrow"/>
              <w:rPr>
                <w:rFonts w:ascii="Arial" w:hAnsi="Arial" w:cs="Arial"/>
              </w:rPr>
            </w:pPr>
            <w:r w:rsidRPr="00856BFF">
              <w:rPr>
                <w:rFonts w:ascii="Arial" w:hAnsi="Arial" w:cs="Arial"/>
              </w:rPr>
              <w:t>Oxides of Nitrogen</w:t>
            </w:r>
          </w:p>
        </w:tc>
        <w:tc>
          <w:tcPr>
            <w:tcW w:w="645" w:type="pct"/>
            <w:shd w:val="pct5" w:color="auto" w:fill="FFFFFF"/>
          </w:tcPr>
          <w:p w:rsidR="004470BC" w:rsidRPr="00856BFF" w:rsidRDefault="004470BC" w:rsidP="00657443">
            <w:pPr>
              <w:pStyle w:val="TableArialNarrow"/>
              <w:jc w:val="center"/>
              <w:rPr>
                <w:rFonts w:ascii="Arial" w:hAnsi="Arial" w:cs="Arial"/>
              </w:rPr>
            </w:pPr>
            <w:r w:rsidRPr="00856BFF">
              <w:rPr>
                <w:rFonts w:ascii="Arial" w:hAnsi="Arial" w:cs="Arial"/>
              </w:rPr>
              <w:t>N/A</w:t>
            </w:r>
          </w:p>
        </w:tc>
        <w:tc>
          <w:tcPr>
            <w:tcW w:w="1105" w:type="pct"/>
            <w:vMerge/>
            <w:shd w:val="pct12" w:color="auto" w:fill="FFFFFF"/>
          </w:tcPr>
          <w:p w:rsidR="004470BC" w:rsidRPr="00856BFF" w:rsidRDefault="004470BC" w:rsidP="00657443">
            <w:pPr>
              <w:pStyle w:val="TableArialNarrow"/>
              <w:jc w:val="center"/>
              <w:rPr>
                <w:rFonts w:ascii="Arial" w:hAnsi="Arial" w:cs="Arial"/>
              </w:rPr>
            </w:pPr>
          </w:p>
        </w:tc>
        <w:tc>
          <w:tcPr>
            <w:tcW w:w="1372" w:type="pct"/>
            <w:vMerge/>
            <w:shd w:val="pct5" w:color="auto" w:fill="FFFFFF"/>
          </w:tcPr>
          <w:p w:rsidR="004470BC" w:rsidRPr="00856BFF" w:rsidRDefault="004470BC" w:rsidP="00657443">
            <w:pPr>
              <w:pStyle w:val="TableArialNarrow"/>
              <w:rPr>
                <w:rFonts w:ascii="Arial" w:hAnsi="Arial" w:cs="Arial"/>
              </w:rPr>
            </w:pPr>
          </w:p>
        </w:tc>
      </w:tr>
      <w:tr w:rsidR="004470BC" w:rsidRPr="00856BFF" w:rsidTr="00657443">
        <w:trPr>
          <w:trHeight w:val="260"/>
        </w:trPr>
        <w:tc>
          <w:tcPr>
            <w:tcW w:w="386" w:type="pct"/>
            <w:shd w:val="pct5" w:color="auto" w:fill="FFFFFF"/>
          </w:tcPr>
          <w:p w:rsidR="004470BC" w:rsidRPr="00856BFF" w:rsidRDefault="004470BC" w:rsidP="00657443">
            <w:pPr>
              <w:pStyle w:val="TableArialNarrow"/>
              <w:rPr>
                <w:rFonts w:ascii="Arial" w:hAnsi="Arial" w:cs="Arial"/>
              </w:rPr>
            </w:pPr>
          </w:p>
        </w:tc>
        <w:tc>
          <w:tcPr>
            <w:tcW w:w="1492" w:type="pct"/>
            <w:shd w:val="pct12" w:color="auto" w:fill="FFFFFF"/>
          </w:tcPr>
          <w:p w:rsidR="004470BC" w:rsidRPr="00856BFF" w:rsidRDefault="004470BC" w:rsidP="00657443">
            <w:pPr>
              <w:pStyle w:val="TableArialNarrow"/>
              <w:rPr>
                <w:rFonts w:ascii="Arial" w:hAnsi="Arial" w:cs="Arial"/>
              </w:rPr>
            </w:pPr>
            <w:r w:rsidRPr="00856BFF">
              <w:rPr>
                <w:rFonts w:ascii="Arial" w:hAnsi="Arial" w:cs="Arial"/>
              </w:rPr>
              <w:t>Particulate Matter 2.5 um</w:t>
            </w:r>
            <w:r w:rsidRPr="00856BFF">
              <w:rPr>
                <w:rFonts w:ascii="Arial" w:hAnsi="Arial" w:cs="Arial"/>
              </w:rPr>
              <w:br/>
              <w:t>(particulate matter 2.5 microns or less, also know</w:t>
            </w:r>
            <w:r>
              <w:rPr>
                <w:rFonts w:ascii="Arial" w:hAnsi="Arial" w:cs="Arial"/>
              </w:rPr>
              <w:t>n</w:t>
            </w:r>
            <w:r w:rsidRPr="00856BFF">
              <w:rPr>
                <w:rFonts w:ascii="Arial" w:hAnsi="Arial" w:cs="Arial"/>
              </w:rPr>
              <w:t xml:space="preserve"> as PM</w:t>
            </w:r>
            <w:r w:rsidRPr="00856BFF">
              <w:rPr>
                <w:rFonts w:ascii="Arial" w:hAnsi="Arial" w:cs="Arial"/>
                <w:vertAlign w:val="subscript"/>
              </w:rPr>
              <w:t>2.5</w:t>
            </w:r>
            <w:r w:rsidRPr="00856BFF">
              <w:rPr>
                <w:rFonts w:ascii="Arial" w:hAnsi="Arial" w:cs="Arial"/>
              </w:rPr>
              <w:t>)</w:t>
            </w:r>
          </w:p>
        </w:tc>
        <w:tc>
          <w:tcPr>
            <w:tcW w:w="645" w:type="pct"/>
            <w:shd w:val="pct5" w:color="auto" w:fill="FFFFFF"/>
          </w:tcPr>
          <w:p w:rsidR="004470BC" w:rsidRPr="00856BFF" w:rsidRDefault="004470BC" w:rsidP="00657443">
            <w:pPr>
              <w:pStyle w:val="TableArialNarrow"/>
              <w:jc w:val="center"/>
              <w:rPr>
                <w:rFonts w:ascii="Arial" w:hAnsi="Arial" w:cs="Arial"/>
              </w:rPr>
            </w:pPr>
            <w:r w:rsidRPr="00856BFF">
              <w:rPr>
                <w:rFonts w:ascii="Arial" w:hAnsi="Arial" w:cs="Arial"/>
              </w:rPr>
              <w:t>N/A</w:t>
            </w:r>
          </w:p>
        </w:tc>
        <w:tc>
          <w:tcPr>
            <w:tcW w:w="1105" w:type="pct"/>
            <w:vMerge/>
            <w:shd w:val="pct12" w:color="auto" w:fill="FFFFFF"/>
          </w:tcPr>
          <w:p w:rsidR="004470BC" w:rsidRPr="00856BFF" w:rsidRDefault="004470BC" w:rsidP="00657443">
            <w:pPr>
              <w:pStyle w:val="TableArialNarrow"/>
              <w:jc w:val="center"/>
              <w:rPr>
                <w:rFonts w:ascii="Arial" w:hAnsi="Arial" w:cs="Arial"/>
              </w:rPr>
            </w:pPr>
          </w:p>
        </w:tc>
        <w:tc>
          <w:tcPr>
            <w:tcW w:w="1372" w:type="pct"/>
            <w:vMerge/>
            <w:shd w:val="pct5" w:color="auto" w:fill="FFFFFF"/>
          </w:tcPr>
          <w:p w:rsidR="004470BC" w:rsidRPr="00856BFF" w:rsidRDefault="004470BC" w:rsidP="00657443">
            <w:pPr>
              <w:pStyle w:val="TableArialNarrow"/>
              <w:rPr>
                <w:rFonts w:ascii="Arial" w:hAnsi="Arial" w:cs="Arial"/>
              </w:rPr>
            </w:pPr>
          </w:p>
        </w:tc>
      </w:tr>
      <w:tr w:rsidR="004470BC" w:rsidRPr="00856BFF" w:rsidTr="00657443">
        <w:trPr>
          <w:trHeight w:val="260"/>
        </w:trPr>
        <w:tc>
          <w:tcPr>
            <w:tcW w:w="386" w:type="pct"/>
            <w:shd w:val="pct5" w:color="auto" w:fill="FFFFFF"/>
          </w:tcPr>
          <w:p w:rsidR="004470BC" w:rsidRPr="00856BFF" w:rsidRDefault="004470BC" w:rsidP="00657443">
            <w:pPr>
              <w:pStyle w:val="TableArialNarrow"/>
              <w:rPr>
                <w:rFonts w:ascii="Arial" w:hAnsi="Arial" w:cs="Arial"/>
              </w:rPr>
            </w:pPr>
          </w:p>
        </w:tc>
        <w:tc>
          <w:tcPr>
            <w:tcW w:w="1492" w:type="pct"/>
            <w:shd w:val="pct12" w:color="auto" w:fill="FFFFFF"/>
          </w:tcPr>
          <w:p w:rsidR="004470BC" w:rsidRPr="00856BFF" w:rsidRDefault="004470BC" w:rsidP="00657443">
            <w:pPr>
              <w:pStyle w:val="TableArialNarrow"/>
              <w:rPr>
                <w:rFonts w:ascii="Arial" w:hAnsi="Arial" w:cs="Arial"/>
              </w:rPr>
            </w:pPr>
            <w:r w:rsidRPr="00856BFF">
              <w:rPr>
                <w:rFonts w:ascii="Arial" w:hAnsi="Arial" w:cs="Arial"/>
              </w:rPr>
              <w:t>Particulate Matter 10.0 um</w:t>
            </w:r>
            <w:r w:rsidRPr="00856BFF">
              <w:rPr>
                <w:rFonts w:ascii="Arial" w:hAnsi="Arial" w:cs="Arial"/>
              </w:rPr>
              <w:br/>
              <w:t>(particulate matter 10 microns or less, also know</w:t>
            </w:r>
            <w:r>
              <w:rPr>
                <w:rFonts w:ascii="Arial" w:hAnsi="Arial" w:cs="Arial"/>
              </w:rPr>
              <w:t>n</w:t>
            </w:r>
            <w:r w:rsidRPr="00856BFF">
              <w:rPr>
                <w:rFonts w:ascii="Arial" w:hAnsi="Arial" w:cs="Arial"/>
              </w:rPr>
              <w:t xml:space="preserve"> as PM</w:t>
            </w:r>
            <w:r w:rsidRPr="00856BFF">
              <w:rPr>
                <w:rFonts w:ascii="Arial" w:hAnsi="Arial" w:cs="Arial"/>
                <w:vertAlign w:val="subscript"/>
              </w:rPr>
              <w:t>10</w:t>
            </w:r>
            <w:r w:rsidRPr="00856BFF">
              <w:rPr>
                <w:rFonts w:ascii="Arial" w:hAnsi="Arial" w:cs="Arial"/>
              </w:rPr>
              <w:t>)</w:t>
            </w:r>
          </w:p>
        </w:tc>
        <w:tc>
          <w:tcPr>
            <w:tcW w:w="645" w:type="pct"/>
            <w:shd w:val="pct5" w:color="auto" w:fill="FFFFFF"/>
          </w:tcPr>
          <w:p w:rsidR="004470BC" w:rsidRPr="00856BFF" w:rsidRDefault="004470BC" w:rsidP="00657443">
            <w:pPr>
              <w:pStyle w:val="TableArialNarrow"/>
              <w:jc w:val="center"/>
              <w:rPr>
                <w:rFonts w:ascii="Arial" w:hAnsi="Arial" w:cs="Arial"/>
              </w:rPr>
            </w:pPr>
            <w:r w:rsidRPr="00856BFF">
              <w:rPr>
                <w:rFonts w:ascii="Arial" w:hAnsi="Arial" w:cs="Arial"/>
              </w:rPr>
              <w:t>N/A</w:t>
            </w:r>
          </w:p>
        </w:tc>
        <w:tc>
          <w:tcPr>
            <w:tcW w:w="1105" w:type="pct"/>
            <w:vMerge/>
            <w:shd w:val="pct12" w:color="auto" w:fill="FFFFFF"/>
          </w:tcPr>
          <w:p w:rsidR="004470BC" w:rsidRPr="00856BFF" w:rsidRDefault="004470BC" w:rsidP="00657443">
            <w:pPr>
              <w:pStyle w:val="TableArialNarrow"/>
              <w:jc w:val="center"/>
              <w:rPr>
                <w:rFonts w:ascii="Arial" w:hAnsi="Arial" w:cs="Arial"/>
              </w:rPr>
            </w:pPr>
          </w:p>
        </w:tc>
        <w:tc>
          <w:tcPr>
            <w:tcW w:w="1372" w:type="pct"/>
            <w:vMerge/>
            <w:shd w:val="pct5" w:color="auto" w:fill="FFFFFF"/>
          </w:tcPr>
          <w:p w:rsidR="004470BC" w:rsidRPr="00856BFF" w:rsidRDefault="004470BC" w:rsidP="00657443">
            <w:pPr>
              <w:pStyle w:val="TableArialNarrow"/>
              <w:rPr>
                <w:rFonts w:ascii="Arial" w:hAnsi="Arial" w:cs="Arial"/>
              </w:rPr>
            </w:pPr>
          </w:p>
        </w:tc>
      </w:tr>
      <w:tr w:rsidR="004470BC" w:rsidRPr="00856BFF" w:rsidTr="00657443">
        <w:trPr>
          <w:trHeight w:val="260"/>
        </w:trPr>
        <w:tc>
          <w:tcPr>
            <w:tcW w:w="386" w:type="pct"/>
            <w:shd w:val="pct5" w:color="auto" w:fill="FFFFFF"/>
          </w:tcPr>
          <w:p w:rsidR="004470BC" w:rsidRPr="00856BFF" w:rsidRDefault="004470BC" w:rsidP="00657443">
            <w:pPr>
              <w:pStyle w:val="TableArialNarrow"/>
              <w:rPr>
                <w:rFonts w:ascii="Arial" w:hAnsi="Arial" w:cs="Arial"/>
              </w:rPr>
            </w:pPr>
          </w:p>
        </w:tc>
        <w:tc>
          <w:tcPr>
            <w:tcW w:w="1492" w:type="pct"/>
            <w:shd w:val="pct12" w:color="auto" w:fill="FFFFFF"/>
          </w:tcPr>
          <w:p w:rsidR="004470BC" w:rsidRPr="00856BFF" w:rsidRDefault="004470BC" w:rsidP="00657443">
            <w:pPr>
              <w:pStyle w:val="TableArialNarrow"/>
              <w:rPr>
                <w:rFonts w:ascii="Arial" w:hAnsi="Arial" w:cs="Arial"/>
              </w:rPr>
            </w:pPr>
            <w:r w:rsidRPr="00856BFF">
              <w:rPr>
                <w:rFonts w:ascii="Arial" w:hAnsi="Arial" w:cs="Arial"/>
              </w:rPr>
              <w:t>Polycyclic aromatic hydrocarbons (B[a]Peq)</w:t>
            </w:r>
          </w:p>
        </w:tc>
        <w:tc>
          <w:tcPr>
            <w:tcW w:w="645" w:type="pct"/>
            <w:shd w:val="pct5" w:color="auto" w:fill="FFFFFF"/>
          </w:tcPr>
          <w:p w:rsidR="004470BC" w:rsidRPr="00856BFF" w:rsidRDefault="004470BC" w:rsidP="00657443">
            <w:pPr>
              <w:pStyle w:val="TableArialNarrow"/>
              <w:jc w:val="center"/>
              <w:rPr>
                <w:rFonts w:ascii="Arial" w:hAnsi="Arial" w:cs="Arial"/>
              </w:rPr>
            </w:pPr>
            <w:r w:rsidRPr="00856BFF">
              <w:rPr>
                <w:rFonts w:ascii="Arial" w:hAnsi="Arial" w:cs="Arial"/>
              </w:rPr>
              <w:t>N/A</w:t>
            </w:r>
          </w:p>
        </w:tc>
        <w:tc>
          <w:tcPr>
            <w:tcW w:w="1105" w:type="pct"/>
            <w:vMerge/>
            <w:shd w:val="pct12" w:color="auto" w:fill="FFFFFF"/>
          </w:tcPr>
          <w:p w:rsidR="004470BC" w:rsidRPr="00856BFF" w:rsidRDefault="004470BC" w:rsidP="00657443">
            <w:pPr>
              <w:pStyle w:val="TableArialNarrow"/>
              <w:jc w:val="center"/>
              <w:rPr>
                <w:rFonts w:ascii="Arial" w:hAnsi="Arial" w:cs="Arial"/>
              </w:rPr>
            </w:pPr>
          </w:p>
        </w:tc>
        <w:tc>
          <w:tcPr>
            <w:tcW w:w="1372" w:type="pct"/>
            <w:vMerge/>
            <w:shd w:val="pct5" w:color="auto" w:fill="FFFFFF"/>
          </w:tcPr>
          <w:p w:rsidR="004470BC" w:rsidRPr="00856BFF" w:rsidRDefault="004470BC" w:rsidP="00657443">
            <w:pPr>
              <w:pStyle w:val="TableArialNarrow"/>
              <w:rPr>
                <w:rFonts w:ascii="Arial" w:hAnsi="Arial" w:cs="Arial"/>
              </w:rPr>
            </w:pPr>
          </w:p>
        </w:tc>
      </w:tr>
      <w:tr w:rsidR="004470BC" w:rsidRPr="00856BFF" w:rsidTr="00657443">
        <w:trPr>
          <w:trHeight w:val="260"/>
        </w:trPr>
        <w:tc>
          <w:tcPr>
            <w:tcW w:w="386" w:type="pct"/>
            <w:shd w:val="pct5" w:color="auto" w:fill="FFFFFF"/>
          </w:tcPr>
          <w:p w:rsidR="004470BC" w:rsidRPr="00856BFF" w:rsidRDefault="004470BC" w:rsidP="00657443">
            <w:pPr>
              <w:pStyle w:val="TableArialNarrow"/>
              <w:rPr>
                <w:rFonts w:ascii="Arial" w:hAnsi="Arial" w:cs="Arial"/>
              </w:rPr>
            </w:pPr>
          </w:p>
        </w:tc>
        <w:tc>
          <w:tcPr>
            <w:tcW w:w="1492" w:type="pct"/>
            <w:shd w:val="pct12" w:color="auto" w:fill="FFFFFF"/>
          </w:tcPr>
          <w:p w:rsidR="004470BC" w:rsidRPr="00856BFF" w:rsidRDefault="004470BC" w:rsidP="00657443">
            <w:pPr>
              <w:pStyle w:val="TableArialNarrow"/>
              <w:rPr>
                <w:rFonts w:ascii="Arial" w:hAnsi="Arial" w:cs="Arial"/>
              </w:rPr>
            </w:pPr>
            <w:r w:rsidRPr="00856BFF">
              <w:rPr>
                <w:rFonts w:ascii="Arial" w:hAnsi="Arial" w:cs="Arial"/>
              </w:rPr>
              <w:t>Sulfur dioxide</w:t>
            </w:r>
          </w:p>
        </w:tc>
        <w:tc>
          <w:tcPr>
            <w:tcW w:w="645" w:type="pct"/>
            <w:shd w:val="pct5" w:color="auto" w:fill="FFFFFF"/>
          </w:tcPr>
          <w:p w:rsidR="004470BC" w:rsidRPr="00856BFF" w:rsidRDefault="004470BC" w:rsidP="00657443">
            <w:pPr>
              <w:pStyle w:val="TableArialNarrow"/>
              <w:jc w:val="center"/>
              <w:rPr>
                <w:rFonts w:ascii="Arial" w:hAnsi="Arial" w:cs="Arial"/>
              </w:rPr>
            </w:pPr>
            <w:r w:rsidRPr="00856BFF">
              <w:rPr>
                <w:rFonts w:ascii="Arial" w:hAnsi="Arial" w:cs="Arial"/>
              </w:rPr>
              <w:t>7446-09-5</w:t>
            </w:r>
          </w:p>
        </w:tc>
        <w:tc>
          <w:tcPr>
            <w:tcW w:w="1105" w:type="pct"/>
            <w:vMerge/>
            <w:shd w:val="pct12" w:color="auto" w:fill="FFFFFF"/>
          </w:tcPr>
          <w:p w:rsidR="004470BC" w:rsidRPr="00856BFF" w:rsidRDefault="004470BC" w:rsidP="00657443">
            <w:pPr>
              <w:pStyle w:val="TableArialNarrow"/>
              <w:jc w:val="center"/>
              <w:rPr>
                <w:rFonts w:ascii="Arial" w:hAnsi="Arial" w:cs="Arial"/>
              </w:rPr>
            </w:pPr>
          </w:p>
        </w:tc>
        <w:tc>
          <w:tcPr>
            <w:tcW w:w="1372" w:type="pct"/>
            <w:vMerge/>
            <w:shd w:val="pct5" w:color="auto" w:fill="FFFFFF"/>
          </w:tcPr>
          <w:p w:rsidR="004470BC" w:rsidRPr="00856BFF" w:rsidRDefault="004470BC" w:rsidP="00657443">
            <w:pPr>
              <w:pStyle w:val="TableArialNarrow"/>
              <w:rPr>
                <w:rFonts w:ascii="Arial" w:hAnsi="Arial" w:cs="Arial"/>
              </w:rPr>
            </w:pPr>
          </w:p>
        </w:tc>
      </w:tr>
      <w:tr w:rsidR="004470BC" w:rsidRPr="00856BFF" w:rsidTr="00657443">
        <w:trPr>
          <w:trHeight w:val="260"/>
        </w:trPr>
        <w:tc>
          <w:tcPr>
            <w:tcW w:w="386" w:type="pct"/>
            <w:shd w:val="pct5" w:color="auto" w:fill="FFFFFF"/>
          </w:tcPr>
          <w:p w:rsidR="004470BC" w:rsidRPr="00856BFF" w:rsidRDefault="004470BC" w:rsidP="00657443">
            <w:pPr>
              <w:pStyle w:val="TableArialNarrow"/>
              <w:rPr>
                <w:rFonts w:ascii="Arial" w:hAnsi="Arial" w:cs="Arial"/>
              </w:rPr>
            </w:pPr>
          </w:p>
        </w:tc>
        <w:tc>
          <w:tcPr>
            <w:tcW w:w="1492" w:type="pct"/>
            <w:shd w:val="pct12" w:color="auto" w:fill="FFFFFF"/>
          </w:tcPr>
          <w:p w:rsidR="004470BC" w:rsidRPr="00856BFF" w:rsidRDefault="004470BC" w:rsidP="00657443">
            <w:pPr>
              <w:pStyle w:val="TableArialNarrow"/>
              <w:rPr>
                <w:rFonts w:ascii="Arial" w:hAnsi="Arial" w:cs="Arial"/>
              </w:rPr>
            </w:pPr>
            <w:r w:rsidRPr="00856BFF">
              <w:rPr>
                <w:rFonts w:ascii="Arial" w:hAnsi="Arial" w:cs="Arial"/>
              </w:rPr>
              <w:t>Total Volatile Organic Compounds</w:t>
            </w:r>
          </w:p>
        </w:tc>
        <w:tc>
          <w:tcPr>
            <w:tcW w:w="645" w:type="pct"/>
            <w:shd w:val="pct5" w:color="auto" w:fill="FFFFFF"/>
          </w:tcPr>
          <w:p w:rsidR="004470BC" w:rsidRPr="00856BFF" w:rsidRDefault="004470BC" w:rsidP="00657443">
            <w:pPr>
              <w:pStyle w:val="TableArialNarrow"/>
              <w:jc w:val="center"/>
              <w:rPr>
                <w:rFonts w:ascii="Arial" w:hAnsi="Arial" w:cs="Arial"/>
              </w:rPr>
            </w:pPr>
            <w:r w:rsidRPr="00856BFF">
              <w:rPr>
                <w:rFonts w:ascii="Arial" w:hAnsi="Arial" w:cs="Arial"/>
              </w:rPr>
              <w:t>N/A</w:t>
            </w:r>
          </w:p>
        </w:tc>
        <w:tc>
          <w:tcPr>
            <w:tcW w:w="1105" w:type="pct"/>
            <w:vMerge/>
            <w:shd w:val="pct12" w:color="auto" w:fill="FFFFFF"/>
          </w:tcPr>
          <w:p w:rsidR="004470BC" w:rsidRPr="00856BFF" w:rsidRDefault="004470BC" w:rsidP="00657443">
            <w:pPr>
              <w:pStyle w:val="TableArialNarrow"/>
              <w:jc w:val="center"/>
              <w:rPr>
                <w:rFonts w:ascii="Arial" w:hAnsi="Arial" w:cs="Arial"/>
              </w:rPr>
            </w:pPr>
          </w:p>
        </w:tc>
        <w:tc>
          <w:tcPr>
            <w:tcW w:w="1372" w:type="pct"/>
            <w:vMerge/>
            <w:shd w:val="pct5" w:color="auto" w:fill="FFFFFF"/>
          </w:tcPr>
          <w:p w:rsidR="004470BC" w:rsidRPr="00856BFF" w:rsidRDefault="004470BC" w:rsidP="00657443">
            <w:pPr>
              <w:pStyle w:val="TableArialNarrow"/>
              <w:rPr>
                <w:rFonts w:ascii="Arial" w:hAnsi="Arial" w:cs="Arial"/>
              </w:rPr>
            </w:pPr>
          </w:p>
        </w:tc>
      </w:tr>
    </w:tbl>
    <w:p w:rsidR="004470BC" w:rsidRDefault="004470BC" w:rsidP="004470BC">
      <w:pPr>
        <w:pStyle w:val="Bold"/>
        <w:rPr>
          <w:rFonts w:ascii="Arial" w:hAnsi="Arial" w:cs="Arial"/>
        </w:rPr>
      </w:pPr>
    </w:p>
    <w:tbl>
      <w:tblPr>
        <w:tblW w:w="5205"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CellMar>
          <w:left w:w="30" w:type="dxa"/>
          <w:right w:w="30" w:type="dxa"/>
        </w:tblCellMar>
        <w:tblLook w:val="0000"/>
      </w:tblPr>
      <w:tblGrid>
        <w:gridCol w:w="745"/>
        <w:gridCol w:w="2880"/>
        <w:gridCol w:w="1245"/>
        <w:gridCol w:w="2133"/>
        <w:gridCol w:w="2649"/>
      </w:tblGrid>
      <w:tr w:rsidR="004470BC" w:rsidRPr="00856BFF" w:rsidTr="00657443">
        <w:trPr>
          <w:trHeight w:val="260"/>
          <w:tblHeader/>
        </w:trPr>
        <w:tc>
          <w:tcPr>
            <w:tcW w:w="5000" w:type="pct"/>
            <w:gridSpan w:val="5"/>
            <w:shd w:val="clear" w:color="auto" w:fill="auto"/>
            <w:vAlign w:val="center"/>
          </w:tcPr>
          <w:p w:rsidR="004470BC" w:rsidRDefault="004470BC" w:rsidP="00657443">
            <w:pPr>
              <w:pStyle w:val="Bold"/>
              <w:rPr>
                <w:rFonts w:ascii="Arial" w:hAnsi="Arial" w:cs="Arial"/>
              </w:rPr>
            </w:pPr>
            <w:bookmarkStart w:id="203" w:name="_Toc237230155"/>
            <w:bookmarkEnd w:id="201"/>
          </w:p>
          <w:p w:rsidR="004470BC" w:rsidRPr="00D43CA3" w:rsidRDefault="004470BC" w:rsidP="002A757D">
            <w:pPr>
              <w:pStyle w:val="Bold"/>
              <w:rPr>
                <w:rFonts w:ascii="Arial" w:hAnsi="Arial" w:cs="Arial"/>
              </w:rPr>
            </w:pPr>
            <w:bookmarkStart w:id="204" w:name="_Toc371084446"/>
            <w:bookmarkStart w:id="205" w:name="_Toc428975645"/>
            <w:r w:rsidRPr="00856BFF">
              <w:rPr>
                <w:rFonts w:ascii="Arial" w:hAnsi="Arial" w:cs="Arial"/>
              </w:rPr>
              <w:t>T</w:t>
            </w:r>
            <w:r w:rsidR="002A757D">
              <w:rPr>
                <w:rFonts w:ascii="Arial" w:hAnsi="Arial" w:cs="Arial"/>
              </w:rPr>
              <w:t>ABLE</w:t>
            </w:r>
            <w:r w:rsidRPr="00856BFF">
              <w:rPr>
                <w:rFonts w:ascii="Arial" w:hAnsi="Arial" w:cs="Arial"/>
              </w:rPr>
              <w:t xml:space="preserve"> </w:t>
            </w:r>
            <w:r w:rsidR="008A063D" w:rsidRPr="00856BFF">
              <w:rPr>
                <w:rFonts w:ascii="Arial" w:hAnsi="Arial" w:cs="Arial"/>
              </w:rPr>
              <w:fldChar w:fldCharType="begin"/>
            </w:r>
            <w:r w:rsidRPr="00856BFF">
              <w:rPr>
                <w:rFonts w:ascii="Arial" w:hAnsi="Arial" w:cs="Arial"/>
              </w:rPr>
              <w:instrText xml:space="preserve"> SEQ Table \* ARABIC </w:instrText>
            </w:r>
            <w:r w:rsidR="008A063D" w:rsidRPr="00856BFF">
              <w:rPr>
                <w:rFonts w:ascii="Arial" w:hAnsi="Arial" w:cs="Arial"/>
              </w:rPr>
              <w:fldChar w:fldCharType="separate"/>
            </w:r>
            <w:r w:rsidR="00036C15">
              <w:rPr>
                <w:rFonts w:ascii="Arial" w:hAnsi="Arial" w:cs="Arial"/>
                <w:noProof/>
              </w:rPr>
              <w:t>4</w:t>
            </w:r>
            <w:r w:rsidR="008A063D" w:rsidRPr="00856BFF">
              <w:rPr>
                <w:rFonts w:ascii="Arial" w:hAnsi="Arial" w:cs="Arial"/>
              </w:rPr>
              <w:fldChar w:fldCharType="end"/>
            </w:r>
            <w:r>
              <w:rPr>
                <w:rFonts w:ascii="Arial" w:hAnsi="Arial" w:cs="Arial"/>
              </w:rPr>
              <w:t xml:space="preserve">  </w:t>
            </w:r>
            <w:r w:rsidRPr="00856BFF">
              <w:rPr>
                <w:rFonts w:ascii="Arial" w:hAnsi="Arial" w:cs="Arial"/>
              </w:rPr>
              <w:t>NPI substance reporting list (Category 2b)</w:t>
            </w:r>
            <w:bookmarkEnd w:id="203"/>
            <w:bookmarkEnd w:id="204"/>
            <w:bookmarkEnd w:id="205"/>
          </w:p>
        </w:tc>
      </w:tr>
      <w:tr w:rsidR="004470BC" w:rsidRPr="00856BFF" w:rsidTr="00657443">
        <w:trPr>
          <w:trHeight w:val="260"/>
          <w:tblHeader/>
        </w:trPr>
        <w:tc>
          <w:tcPr>
            <w:tcW w:w="386" w:type="pct"/>
            <w:shd w:val="clear" w:color="auto" w:fill="606060"/>
            <w:vAlign w:val="center"/>
          </w:tcPr>
          <w:p w:rsidR="004470BC" w:rsidRPr="00856BFF" w:rsidRDefault="004470BC" w:rsidP="00657443">
            <w:pPr>
              <w:jc w:val="center"/>
              <w:rPr>
                <w:rFonts w:ascii="Arial" w:hAnsi="Arial" w:cs="Arial"/>
                <w:color w:val="FFFFFF"/>
              </w:rPr>
            </w:pPr>
            <w:r w:rsidRPr="00856BFF">
              <w:rPr>
                <w:rFonts w:ascii="Arial" w:hAnsi="Arial" w:cs="Arial"/>
                <w:color w:val="FFFFFF"/>
              </w:rPr>
              <w:t>prefix</w:t>
            </w:r>
          </w:p>
        </w:tc>
        <w:tc>
          <w:tcPr>
            <w:tcW w:w="1492" w:type="pct"/>
            <w:shd w:val="clear" w:color="auto" w:fill="606060"/>
            <w:vAlign w:val="center"/>
          </w:tcPr>
          <w:p w:rsidR="004470BC" w:rsidRPr="00856BFF" w:rsidRDefault="004470BC" w:rsidP="00657443">
            <w:pPr>
              <w:jc w:val="center"/>
              <w:rPr>
                <w:rFonts w:ascii="Arial" w:hAnsi="Arial" w:cs="Arial"/>
                <w:color w:val="FFFFFF"/>
              </w:rPr>
            </w:pPr>
            <w:r w:rsidRPr="00856BFF">
              <w:rPr>
                <w:rFonts w:ascii="Arial" w:hAnsi="Arial" w:cs="Arial"/>
                <w:color w:val="FFFFFF"/>
              </w:rPr>
              <w:t>SUBSTANCE</w:t>
            </w:r>
          </w:p>
        </w:tc>
        <w:tc>
          <w:tcPr>
            <w:tcW w:w="645" w:type="pct"/>
            <w:shd w:val="clear" w:color="auto" w:fill="606060"/>
            <w:vAlign w:val="center"/>
          </w:tcPr>
          <w:p w:rsidR="004470BC" w:rsidRPr="00856BFF" w:rsidRDefault="004470BC" w:rsidP="00657443">
            <w:pPr>
              <w:jc w:val="center"/>
              <w:rPr>
                <w:rFonts w:ascii="Arial" w:hAnsi="Arial" w:cs="Arial"/>
                <w:color w:val="FFFFFF"/>
              </w:rPr>
            </w:pPr>
            <w:r w:rsidRPr="00856BFF">
              <w:rPr>
                <w:rFonts w:ascii="Arial" w:hAnsi="Arial" w:cs="Arial"/>
                <w:color w:val="FFFFFF"/>
              </w:rPr>
              <w:t>CAS No.</w:t>
            </w:r>
          </w:p>
        </w:tc>
        <w:tc>
          <w:tcPr>
            <w:tcW w:w="1105" w:type="pct"/>
            <w:shd w:val="clear" w:color="auto" w:fill="606060"/>
            <w:vAlign w:val="center"/>
          </w:tcPr>
          <w:p w:rsidR="004470BC" w:rsidRPr="00856BFF" w:rsidRDefault="004470BC" w:rsidP="00657443">
            <w:pPr>
              <w:jc w:val="center"/>
              <w:rPr>
                <w:rFonts w:ascii="Arial" w:hAnsi="Arial" w:cs="Arial"/>
                <w:color w:val="FFFFFF"/>
              </w:rPr>
            </w:pPr>
            <w:r w:rsidRPr="00856BFF">
              <w:rPr>
                <w:rFonts w:ascii="Arial" w:hAnsi="Arial" w:cs="Arial"/>
                <w:color w:val="FFFFFF"/>
              </w:rPr>
              <w:t>THRESHOLD CATEGORY</w:t>
            </w:r>
          </w:p>
        </w:tc>
        <w:tc>
          <w:tcPr>
            <w:tcW w:w="1372" w:type="pct"/>
            <w:shd w:val="clear" w:color="auto" w:fill="606060"/>
            <w:vAlign w:val="center"/>
          </w:tcPr>
          <w:p w:rsidR="004470BC" w:rsidRPr="00856BFF" w:rsidRDefault="004470BC" w:rsidP="00657443">
            <w:pPr>
              <w:jc w:val="center"/>
              <w:rPr>
                <w:rFonts w:ascii="Arial" w:hAnsi="Arial" w:cs="Arial"/>
                <w:color w:val="FFFFFF"/>
              </w:rPr>
            </w:pPr>
            <w:r w:rsidRPr="00856BFF">
              <w:rPr>
                <w:rFonts w:ascii="Arial" w:hAnsi="Arial" w:cs="Arial"/>
                <w:color w:val="FFFFFF"/>
              </w:rPr>
              <w:t>THRESHOLD</w:t>
            </w:r>
          </w:p>
        </w:tc>
      </w:tr>
      <w:tr w:rsidR="004470BC" w:rsidRPr="00856BFF" w:rsidTr="00657443">
        <w:trPr>
          <w:trHeight w:val="260"/>
        </w:trPr>
        <w:tc>
          <w:tcPr>
            <w:tcW w:w="386" w:type="pct"/>
            <w:shd w:val="pct5" w:color="auto" w:fill="FFFFFF"/>
          </w:tcPr>
          <w:p w:rsidR="004470BC" w:rsidRPr="00856BFF" w:rsidRDefault="004470BC" w:rsidP="00657443">
            <w:pPr>
              <w:pStyle w:val="TableArialNarrow"/>
              <w:rPr>
                <w:rFonts w:ascii="Arial" w:hAnsi="Arial" w:cs="Arial"/>
              </w:rPr>
            </w:pPr>
          </w:p>
        </w:tc>
        <w:tc>
          <w:tcPr>
            <w:tcW w:w="1492" w:type="pct"/>
            <w:shd w:val="pct12" w:color="auto" w:fill="FFFFFF"/>
          </w:tcPr>
          <w:p w:rsidR="004470BC" w:rsidRPr="00856BFF" w:rsidRDefault="004470BC" w:rsidP="00657443">
            <w:pPr>
              <w:pStyle w:val="TableArialNarrow"/>
              <w:rPr>
                <w:rFonts w:ascii="Arial" w:hAnsi="Arial" w:cs="Arial"/>
              </w:rPr>
            </w:pPr>
          </w:p>
        </w:tc>
        <w:tc>
          <w:tcPr>
            <w:tcW w:w="645" w:type="pct"/>
            <w:shd w:val="pct5" w:color="auto" w:fill="FFFFFF"/>
          </w:tcPr>
          <w:p w:rsidR="004470BC" w:rsidRPr="00856BFF" w:rsidRDefault="004470BC" w:rsidP="00657443">
            <w:pPr>
              <w:pStyle w:val="TableArialNarrow"/>
              <w:rPr>
                <w:rFonts w:ascii="Arial" w:hAnsi="Arial" w:cs="Arial"/>
              </w:rPr>
            </w:pPr>
          </w:p>
        </w:tc>
        <w:tc>
          <w:tcPr>
            <w:tcW w:w="1105" w:type="pct"/>
            <w:shd w:val="pct12" w:color="auto" w:fill="FFFFFF"/>
          </w:tcPr>
          <w:p w:rsidR="004470BC" w:rsidRPr="00856BFF" w:rsidRDefault="004470BC" w:rsidP="00657443">
            <w:pPr>
              <w:pStyle w:val="TableArialNarrow"/>
              <w:rPr>
                <w:rFonts w:ascii="Arial" w:hAnsi="Arial" w:cs="Arial"/>
              </w:rPr>
            </w:pPr>
          </w:p>
        </w:tc>
        <w:tc>
          <w:tcPr>
            <w:tcW w:w="1372" w:type="pct"/>
            <w:shd w:val="pct5" w:color="auto" w:fill="FFFFFF"/>
          </w:tcPr>
          <w:p w:rsidR="004470BC" w:rsidRPr="00856BFF" w:rsidRDefault="004470BC" w:rsidP="00657443">
            <w:pPr>
              <w:pStyle w:val="TableArialNarrow"/>
              <w:rPr>
                <w:rFonts w:ascii="Arial" w:hAnsi="Arial" w:cs="Arial"/>
              </w:rPr>
            </w:pPr>
          </w:p>
        </w:tc>
      </w:tr>
      <w:tr w:rsidR="004470BC" w:rsidRPr="00856BFF" w:rsidTr="00657443">
        <w:trPr>
          <w:trHeight w:val="260"/>
        </w:trPr>
        <w:tc>
          <w:tcPr>
            <w:tcW w:w="386" w:type="pct"/>
            <w:shd w:val="pct5" w:color="auto" w:fill="FFFFFF"/>
          </w:tcPr>
          <w:p w:rsidR="004470BC" w:rsidRPr="00856BFF" w:rsidRDefault="004470BC" w:rsidP="00657443">
            <w:pPr>
              <w:pStyle w:val="TableArialNarrow"/>
              <w:rPr>
                <w:rFonts w:ascii="Arial" w:hAnsi="Arial" w:cs="Arial"/>
              </w:rPr>
            </w:pPr>
          </w:p>
        </w:tc>
        <w:tc>
          <w:tcPr>
            <w:tcW w:w="1492" w:type="pct"/>
            <w:shd w:val="pct12" w:color="auto" w:fill="FFFFFF"/>
          </w:tcPr>
          <w:p w:rsidR="004470BC" w:rsidRPr="00856BFF" w:rsidRDefault="004470BC" w:rsidP="00657443">
            <w:pPr>
              <w:pStyle w:val="TableArialNarrow"/>
              <w:rPr>
                <w:rFonts w:ascii="Arial" w:hAnsi="Arial" w:cs="Arial"/>
              </w:rPr>
            </w:pPr>
            <w:r w:rsidRPr="00856BFF">
              <w:rPr>
                <w:rFonts w:ascii="Arial" w:hAnsi="Arial" w:cs="Arial"/>
              </w:rPr>
              <w:t>Arsenic and compounds</w:t>
            </w:r>
          </w:p>
        </w:tc>
        <w:tc>
          <w:tcPr>
            <w:tcW w:w="645" w:type="pct"/>
            <w:shd w:val="pct5" w:color="auto" w:fill="FFFFFF"/>
          </w:tcPr>
          <w:p w:rsidR="004470BC" w:rsidRPr="00856BFF" w:rsidRDefault="004470BC" w:rsidP="00657443">
            <w:pPr>
              <w:pStyle w:val="TableArialNarrow"/>
              <w:jc w:val="center"/>
              <w:rPr>
                <w:rFonts w:ascii="Arial" w:hAnsi="Arial" w:cs="Arial"/>
              </w:rPr>
            </w:pPr>
            <w:r w:rsidRPr="00856BFF">
              <w:rPr>
                <w:rFonts w:ascii="Arial" w:hAnsi="Arial" w:cs="Arial"/>
              </w:rPr>
              <w:t>7440-38-2</w:t>
            </w:r>
          </w:p>
        </w:tc>
        <w:tc>
          <w:tcPr>
            <w:tcW w:w="1105" w:type="pct"/>
            <w:vMerge w:val="restart"/>
            <w:shd w:val="pct12" w:color="auto" w:fill="FFFFFF"/>
            <w:vAlign w:val="center"/>
          </w:tcPr>
          <w:p w:rsidR="004470BC" w:rsidRPr="00856BFF" w:rsidRDefault="004470BC" w:rsidP="00657443">
            <w:pPr>
              <w:pStyle w:val="TableArialNarrow"/>
              <w:jc w:val="center"/>
              <w:rPr>
                <w:rFonts w:ascii="Arial" w:hAnsi="Arial" w:cs="Arial"/>
              </w:rPr>
            </w:pPr>
            <w:r w:rsidRPr="00856BFF">
              <w:rPr>
                <w:rFonts w:ascii="Arial" w:hAnsi="Arial" w:cs="Arial"/>
              </w:rPr>
              <w:t>2b</w:t>
            </w:r>
          </w:p>
        </w:tc>
        <w:tc>
          <w:tcPr>
            <w:tcW w:w="1372" w:type="pct"/>
            <w:vMerge w:val="restart"/>
            <w:shd w:val="pct5" w:color="auto" w:fill="FFFFFF"/>
            <w:vAlign w:val="center"/>
          </w:tcPr>
          <w:p w:rsidR="004470BC" w:rsidRPr="00856BFF" w:rsidRDefault="004470BC" w:rsidP="00657443">
            <w:pPr>
              <w:pStyle w:val="TableArialNarrow"/>
              <w:jc w:val="center"/>
              <w:rPr>
                <w:rFonts w:ascii="Arial" w:hAnsi="Arial" w:cs="Arial"/>
              </w:rPr>
            </w:pPr>
            <w:r w:rsidRPr="00856BFF">
              <w:rPr>
                <w:rFonts w:ascii="Arial" w:hAnsi="Arial" w:cs="Arial"/>
              </w:rPr>
              <w:t>2,000 tonnes per year, or</w:t>
            </w:r>
          </w:p>
          <w:p w:rsidR="004470BC" w:rsidRPr="00856BFF" w:rsidRDefault="004470BC" w:rsidP="00657443">
            <w:pPr>
              <w:pStyle w:val="TableArialNarrow"/>
              <w:jc w:val="center"/>
              <w:rPr>
                <w:rFonts w:ascii="Arial" w:hAnsi="Arial" w:cs="Arial"/>
              </w:rPr>
            </w:pPr>
            <w:r w:rsidRPr="00856BFF">
              <w:rPr>
                <w:rFonts w:ascii="Arial" w:hAnsi="Arial" w:cs="Arial"/>
              </w:rPr>
              <w:t>60,000 megawatt hours, or rated at 20 megawatts</w:t>
            </w:r>
          </w:p>
        </w:tc>
      </w:tr>
      <w:tr w:rsidR="004470BC" w:rsidRPr="00856BFF" w:rsidTr="00657443">
        <w:trPr>
          <w:trHeight w:val="260"/>
        </w:trPr>
        <w:tc>
          <w:tcPr>
            <w:tcW w:w="386" w:type="pct"/>
            <w:shd w:val="pct5" w:color="auto" w:fill="FFFFFF"/>
          </w:tcPr>
          <w:p w:rsidR="004470BC" w:rsidRPr="00856BFF" w:rsidRDefault="004470BC" w:rsidP="00657443">
            <w:pPr>
              <w:pStyle w:val="TableArialNarrow"/>
              <w:rPr>
                <w:rFonts w:ascii="Arial" w:hAnsi="Arial" w:cs="Arial"/>
              </w:rPr>
            </w:pPr>
          </w:p>
        </w:tc>
        <w:tc>
          <w:tcPr>
            <w:tcW w:w="1492" w:type="pct"/>
            <w:shd w:val="pct12" w:color="auto" w:fill="FFFFFF"/>
          </w:tcPr>
          <w:p w:rsidR="004470BC" w:rsidRPr="00856BFF" w:rsidRDefault="004470BC" w:rsidP="00657443">
            <w:pPr>
              <w:pStyle w:val="TableArialNarrow"/>
              <w:rPr>
                <w:rFonts w:ascii="Arial" w:hAnsi="Arial" w:cs="Arial"/>
              </w:rPr>
            </w:pPr>
            <w:r w:rsidRPr="00856BFF">
              <w:rPr>
                <w:rFonts w:ascii="Arial" w:hAnsi="Arial" w:cs="Arial"/>
              </w:rPr>
              <w:t>Beryllium and compounds</w:t>
            </w:r>
          </w:p>
        </w:tc>
        <w:tc>
          <w:tcPr>
            <w:tcW w:w="645" w:type="pct"/>
            <w:shd w:val="pct5" w:color="auto" w:fill="FFFFFF"/>
          </w:tcPr>
          <w:p w:rsidR="004470BC" w:rsidRPr="00856BFF" w:rsidRDefault="004470BC" w:rsidP="00657443">
            <w:pPr>
              <w:pStyle w:val="TableArialNarrow"/>
              <w:jc w:val="center"/>
              <w:rPr>
                <w:rFonts w:ascii="Arial" w:hAnsi="Arial" w:cs="Arial"/>
              </w:rPr>
            </w:pPr>
            <w:r w:rsidRPr="00856BFF">
              <w:rPr>
                <w:rFonts w:ascii="Arial" w:hAnsi="Arial" w:cs="Arial"/>
              </w:rPr>
              <w:t>7440-41-7</w:t>
            </w:r>
          </w:p>
        </w:tc>
        <w:tc>
          <w:tcPr>
            <w:tcW w:w="1105" w:type="pct"/>
            <w:vMerge/>
            <w:shd w:val="pct12" w:color="auto" w:fill="FFFFFF"/>
          </w:tcPr>
          <w:p w:rsidR="004470BC" w:rsidRPr="00856BFF" w:rsidRDefault="004470BC" w:rsidP="00657443">
            <w:pPr>
              <w:pStyle w:val="TableArialNarrow"/>
              <w:jc w:val="center"/>
              <w:rPr>
                <w:rFonts w:ascii="Arial" w:hAnsi="Arial" w:cs="Arial"/>
              </w:rPr>
            </w:pPr>
          </w:p>
        </w:tc>
        <w:tc>
          <w:tcPr>
            <w:tcW w:w="1372" w:type="pct"/>
            <w:vMerge/>
            <w:shd w:val="pct5" w:color="auto" w:fill="FFFFFF"/>
          </w:tcPr>
          <w:p w:rsidR="004470BC" w:rsidRPr="00856BFF" w:rsidRDefault="004470BC" w:rsidP="00657443">
            <w:pPr>
              <w:pStyle w:val="TableArialNarrow"/>
              <w:rPr>
                <w:rFonts w:ascii="Arial" w:hAnsi="Arial" w:cs="Arial"/>
              </w:rPr>
            </w:pPr>
          </w:p>
        </w:tc>
      </w:tr>
      <w:tr w:rsidR="004470BC" w:rsidRPr="00856BFF" w:rsidTr="00657443">
        <w:trPr>
          <w:trHeight w:val="260"/>
        </w:trPr>
        <w:tc>
          <w:tcPr>
            <w:tcW w:w="386" w:type="pct"/>
            <w:shd w:val="pct5" w:color="auto" w:fill="FFFFFF"/>
          </w:tcPr>
          <w:p w:rsidR="004470BC" w:rsidRPr="00856BFF" w:rsidRDefault="004470BC" w:rsidP="00657443">
            <w:pPr>
              <w:pStyle w:val="TableArialNarrow"/>
              <w:rPr>
                <w:rFonts w:ascii="Arial" w:hAnsi="Arial" w:cs="Arial"/>
              </w:rPr>
            </w:pPr>
          </w:p>
        </w:tc>
        <w:tc>
          <w:tcPr>
            <w:tcW w:w="1492" w:type="pct"/>
            <w:shd w:val="pct12" w:color="auto" w:fill="FFFFFF"/>
          </w:tcPr>
          <w:p w:rsidR="004470BC" w:rsidRPr="00856BFF" w:rsidRDefault="004470BC" w:rsidP="00657443">
            <w:pPr>
              <w:pStyle w:val="TableArialNarrow"/>
              <w:rPr>
                <w:rFonts w:ascii="Arial" w:hAnsi="Arial" w:cs="Arial"/>
              </w:rPr>
            </w:pPr>
            <w:r w:rsidRPr="00856BFF">
              <w:rPr>
                <w:rFonts w:ascii="Arial" w:hAnsi="Arial" w:cs="Arial"/>
              </w:rPr>
              <w:t>Cadmium and compounds</w:t>
            </w:r>
          </w:p>
        </w:tc>
        <w:tc>
          <w:tcPr>
            <w:tcW w:w="645" w:type="pct"/>
            <w:shd w:val="pct5" w:color="auto" w:fill="FFFFFF"/>
          </w:tcPr>
          <w:p w:rsidR="004470BC" w:rsidRPr="00856BFF" w:rsidRDefault="004470BC" w:rsidP="00657443">
            <w:pPr>
              <w:pStyle w:val="TableArialNarrow"/>
              <w:jc w:val="center"/>
              <w:rPr>
                <w:rFonts w:ascii="Arial" w:hAnsi="Arial" w:cs="Arial"/>
              </w:rPr>
            </w:pPr>
            <w:r w:rsidRPr="00856BFF">
              <w:rPr>
                <w:rFonts w:ascii="Arial" w:hAnsi="Arial" w:cs="Arial"/>
              </w:rPr>
              <w:t>7440-43-9</w:t>
            </w:r>
          </w:p>
        </w:tc>
        <w:tc>
          <w:tcPr>
            <w:tcW w:w="1105" w:type="pct"/>
            <w:vMerge/>
            <w:shd w:val="pct12" w:color="auto" w:fill="FFFFFF"/>
          </w:tcPr>
          <w:p w:rsidR="004470BC" w:rsidRPr="00856BFF" w:rsidRDefault="004470BC" w:rsidP="00657443">
            <w:pPr>
              <w:pStyle w:val="TableArialNarrow"/>
              <w:jc w:val="center"/>
              <w:rPr>
                <w:rFonts w:ascii="Arial" w:hAnsi="Arial" w:cs="Arial"/>
              </w:rPr>
            </w:pPr>
          </w:p>
        </w:tc>
        <w:tc>
          <w:tcPr>
            <w:tcW w:w="1372" w:type="pct"/>
            <w:vMerge/>
            <w:shd w:val="pct5" w:color="auto" w:fill="FFFFFF"/>
          </w:tcPr>
          <w:p w:rsidR="004470BC" w:rsidRPr="00856BFF" w:rsidRDefault="004470BC" w:rsidP="00657443">
            <w:pPr>
              <w:pStyle w:val="TableArialNarrow"/>
              <w:rPr>
                <w:rFonts w:ascii="Arial" w:hAnsi="Arial" w:cs="Arial"/>
              </w:rPr>
            </w:pPr>
          </w:p>
        </w:tc>
      </w:tr>
      <w:tr w:rsidR="004470BC" w:rsidRPr="00856BFF" w:rsidTr="00657443">
        <w:trPr>
          <w:trHeight w:val="260"/>
        </w:trPr>
        <w:tc>
          <w:tcPr>
            <w:tcW w:w="386" w:type="pct"/>
            <w:shd w:val="pct5" w:color="auto" w:fill="FFFFFF"/>
          </w:tcPr>
          <w:p w:rsidR="004470BC" w:rsidRPr="00856BFF" w:rsidRDefault="004470BC" w:rsidP="00657443">
            <w:pPr>
              <w:pStyle w:val="TableArialNarrow"/>
              <w:rPr>
                <w:rFonts w:ascii="Arial" w:hAnsi="Arial" w:cs="Arial"/>
              </w:rPr>
            </w:pPr>
          </w:p>
        </w:tc>
        <w:tc>
          <w:tcPr>
            <w:tcW w:w="1492" w:type="pct"/>
            <w:shd w:val="pct12" w:color="auto" w:fill="FFFFFF"/>
          </w:tcPr>
          <w:p w:rsidR="004470BC" w:rsidRPr="00856BFF" w:rsidRDefault="004470BC" w:rsidP="00657443">
            <w:pPr>
              <w:pStyle w:val="TableArialNarrow"/>
              <w:rPr>
                <w:rFonts w:ascii="Arial" w:hAnsi="Arial" w:cs="Arial"/>
              </w:rPr>
            </w:pPr>
            <w:r w:rsidRPr="00856BFF">
              <w:rPr>
                <w:rFonts w:ascii="Arial" w:hAnsi="Arial" w:cs="Arial"/>
              </w:rPr>
              <w:t>Carbon monoxide</w:t>
            </w:r>
          </w:p>
        </w:tc>
        <w:tc>
          <w:tcPr>
            <w:tcW w:w="645" w:type="pct"/>
            <w:shd w:val="pct5" w:color="auto" w:fill="FFFFFF"/>
          </w:tcPr>
          <w:p w:rsidR="004470BC" w:rsidRPr="00856BFF" w:rsidRDefault="004470BC" w:rsidP="00657443">
            <w:pPr>
              <w:pStyle w:val="TableArialNarrow"/>
              <w:jc w:val="center"/>
              <w:rPr>
                <w:rFonts w:ascii="Arial" w:hAnsi="Arial" w:cs="Arial"/>
              </w:rPr>
            </w:pPr>
            <w:r w:rsidRPr="00856BFF">
              <w:rPr>
                <w:rFonts w:ascii="Arial" w:hAnsi="Arial" w:cs="Arial"/>
              </w:rPr>
              <w:t>630-08-0</w:t>
            </w:r>
          </w:p>
        </w:tc>
        <w:tc>
          <w:tcPr>
            <w:tcW w:w="1105" w:type="pct"/>
            <w:vMerge/>
            <w:shd w:val="pct12" w:color="auto" w:fill="FFFFFF"/>
          </w:tcPr>
          <w:p w:rsidR="004470BC" w:rsidRPr="00856BFF" w:rsidRDefault="004470BC" w:rsidP="00657443">
            <w:pPr>
              <w:pStyle w:val="TableArialNarrow"/>
              <w:jc w:val="center"/>
              <w:rPr>
                <w:rFonts w:ascii="Arial" w:hAnsi="Arial" w:cs="Arial"/>
              </w:rPr>
            </w:pPr>
          </w:p>
        </w:tc>
        <w:tc>
          <w:tcPr>
            <w:tcW w:w="1372" w:type="pct"/>
            <w:vMerge/>
            <w:shd w:val="pct5" w:color="auto" w:fill="FFFFFF"/>
          </w:tcPr>
          <w:p w:rsidR="004470BC" w:rsidRPr="00856BFF" w:rsidRDefault="004470BC" w:rsidP="00657443">
            <w:pPr>
              <w:pStyle w:val="TableArialNarrow"/>
              <w:rPr>
                <w:rFonts w:ascii="Arial" w:hAnsi="Arial" w:cs="Arial"/>
              </w:rPr>
            </w:pPr>
          </w:p>
        </w:tc>
      </w:tr>
      <w:tr w:rsidR="004470BC" w:rsidRPr="00856BFF" w:rsidTr="00657443">
        <w:trPr>
          <w:trHeight w:val="260"/>
        </w:trPr>
        <w:tc>
          <w:tcPr>
            <w:tcW w:w="386" w:type="pct"/>
            <w:shd w:val="pct5" w:color="auto" w:fill="FFFFFF"/>
          </w:tcPr>
          <w:p w:rsidR="004470BC" w:rsidRPr="00856BFF" w:rsidRDefault="004470BC" w:rsidP="00657443">
            <w:pPr>
              <w:pStyle w:val="TableArialNarrow"/>
              <w:rPr>
                <w:rFonts w:ascii="Arial" w:hAnsi="Arial" w:cs="Arial"/>
              </w:rPr>
            </w:pPr>
          </w:p>
        </w:tc>
        <w:tc>
          <w:tcPr>
            <w:tcW w:w="1492" w:type="pct"/>
            <w:shd w:val="pct12" w:color="auto" w:fill="FFFFFF"/>
          </w:tcPr>
          <w:p w:rsidR="004470BC" w:rsidRPr="00856BFF" w:rsidRDefault="004470BC" w:rsidP="00657443">
            <w:pPr>
              <w:pStyle w:val="TableArialNarrow"/>
              <w:rPr>
                <w:rFonts w:ascii="Arial" w:hAnsi="Arial" w:cs="Arial"/>
              </w:rPr>
            </w:pPr>
            <w:r w:rsidRPr="00856BFF">
              <w:rPr>
                <w:rFonts w:ascii="Arial" w:hAnsi="Arial" w:cs="Arial"/>
              </w:rPr>
              <w:t>Chromium (III) compounds</w:t>
            </w:r>
          </w:p>
        </w:tc>
        <w:tc>
          <w:tcPr>
            <w:tcW w:w="645" w:type="pct"/>
            <w:shd w:val="pct5" w:color="auto" w:fill="FFFFFF"/>
          </w:tcPr>
          <w:p w:rsidR="004470BC" w:rsidRPr="00856BFF" w:rsidRDefault="004470BC" w:rsidP="00657443">
            <w:pPr>
              <w:pStyle w:val="TableArialNarrow"/>
              <w:jc w:val="center"/>
              <w:rPr>
                <w:rFonts w:ascii="Arial" w:hAnsi="Arial" w:cs="Arial"/>
              </w:rPr>
            </w:pPr>
            <w:r w:rsidRPr="00856BFF">
              <w:rPr>
                <w:rFonts w:ascii="Arial" w:hAnsi="Arial" w:cs="Arial"/>
              </w:rPr>
              <w:t>7440-47-3</w:t>
            </w:r>
          </w:p>
        </w:tc>
        <w:tc>
          <w:tcPr>
            <w:tcW w:w="1105" w:type="pct"/>
            <w:vMerge/>
            <w:shd w:val="pct12" w:color="auto" w:fill="FFFFFF"/>
          </w:tcPr>
          <w:p w:rsidR="004470BC" w:rsidRPr="00856BFF" w:rsidRDefault="004470BC" w:rsidP="00657443">
            <w:pPr>
              <w:pStyle w:val="TableArialNarrow"/>
              <w:jc w:val="center"/>
              <w:rPr>
                <w:rFonts w:ascii="Arial" w:hAnsi="Arial" w:cs="Arial"/>
              </w:rPr>
            </w:pPr>
          </w:p>
        </w:tc>
        <w:tc>
          <w:tcPr>
            <w:tcW w:w="1372" w:type="pct"/>
            <w:vMerge/>
            <w:shd w:val="pct5" w:color="auto" w:fill="FFFFFF"/>
          </w:tcPr>
          <w:p w:rsidR="004470BC" w:rsidRPr="00856BFF" w:rsidRDefault="004470BC" w:rsidP="00657443">
            <w:pPr>
              <w:pStyle w:val="TableArialNarrow"/>
              <w:rPr>
                <w:rFonts w:ascii="Arial" w:hAnsi="Arial" w:cs="Arial"/>
              </w:rPr>
            </w:pPr>
          </w:p>
        </w:tc>
      </w:tr>
      <w:tr w:rsidR="004470BC" w:rsidRPr="00856BFF" w:rsidTr="00657443">
        <w:trPr>
          <w:trHeight w:val="260"/>
        </w:trPr>
        <w:tc>
          <w:tcPr>
            <w:tcW w:w="386" w:type="pct"/>
            <w:shd w:val="pct5" w:color="auto" w:fill="FFFFFF"/>
          </w:tcPr>
          <w:p w:rsidR="004470BC" w:rsidRPr="00856BFF" w:rsidRDefault="004470BC" w:rsidP="00657443">
            <w:pPr>
              <w:pStyle w:val="TableArialNarrow"/>
              <w:rPr>
                <w:rFonts w:ascii="Arial" w:hAnsi="Arial" w:cs="Arial"/>
              </w:rPr>
            </w:pPr>
          </w:p>
        </w:tc>
        <w:tc>
          <w:tcPr>
            <w:tcW w:w="1492" w:type="pct"/>
            <w:shd w:val="pct12" w:color="auto" w:fill="FFFFFF"/>
          </w:tcPr>
          <w:p w:rsidR="004470BC" w:rsidRPr="00856BFF" w:rsidRDefault="004470BC" w:rsidP="00657443">
            <w:pPr>
              <w:pStyle w:val="TableArialNarrow"/>
              <w:rPr>
                <w:rFonts w:ascii="Arial" w:hAnsi="Arial" w:cs="Arial"/>
              </w:rPr>
            </w:pPr>
            <w:r w:rsidRPr="00856BFF">
              <w:rPr>
                <w:rFonts w:ascii="Arial" w:hAnsi="Arial" w:cs="Arial"/>
              </w:rPr>
              <w:t>Chromium (VI) compounds</w:t>
            </w:r>
          </w:p>
        </w:tc>
        <w:tc>
          <w:tcPr>
            <w:tcW w:w="645" w:type="pct"/>
            <w:shd w:val="pct5" w:color="auto" w:fill="FFFFFF"/>
          </w:tcPr>
          <w:p w:rsidR="004470BC" w:rsidRPr="00856BFF" w:rsidRDefault="004470BC" w:rsidP="00657443">
            <w:pPr>
              <w:pStyle w:val="TableArialNarrow"/>
              <w:jc w:val="center"/>
              <w:rPr>
                <w:rFonts w:ascii="Arial" w:hAnsi="Arial" w:cs="Arial"/>
              </w:rPr>
            </w:pPr>
            <w:r w:rsidRPr="00856BFF">
              <w:rPr>
                <w:rFonts w:ascii="Arial" w:hAnsi="Arial" w:cs="Arial"/>
              </w:rPr>
              <w:t>7440-47-3</w:t>
            </w:r>
          </w:p>
        </w:tc>
        <w:tc>
          <w:tcPr>
            <w:tcW w:w="1105" w:type="pct"/>
            <w:vMerge/>
            <w:shd w:val="pct12" w:color="auto" w:fill="FFFFFF"/>
          </w:tcPr>
          <w:p w:rsidR="004470BC" w:rsidRPr="00856BFF" w:rsidRDefault="004470BC" w:rsidP="00657443">
            <w:pPr>
              <w:pStyle w:val="TableArialNarrow"/>
              <w:jc w:val="center"/>
              <w:rPr>
                <w:rFonts w:ascii="Arial" w:hAnsi="Arial" w:cs="Arial"/>
              </w:rPr>
            </w:pPr>
          </w:p>
        </w:tc>
        <w:tc>
          <w:tcPr>
            <w:tcW w:w="1372" w:type="pct"/>
            <w:vMerge/>
            <w:shd w:val="pct5" w:color="auto" w:fill="FFFFFF"/>
          </w:tcPr>
          <w:p w:rsidR="004470BC" w:rsidRPr="00856BFF" w:rsidRDefault="004470BC" w:rsidP="00657443">
            <w:pPr>
              <w:pStyle w:val="TableArialNarrow"/>
              <w:rPr>
                <w:rFonts w:ascii="Arial" w:hAnsi="Arial" w:cs="Arial"/>
              </w:rPr>
            </w:pPr>
          </w:p>
        </w:tc>
      </w:tr>
      <w:tr w:rsidR="004470BC" w:rsidRPr="00856BFF" w:rsidTr="00657443">
        <w:trPr>
          <w:trHeight w:val="260"/>
        </w:trPr>
        <w:tc>
          <w:tcPr>
            <w:tcW w:w="386" w:type="pct"/>
            <w:shd w:val="pct5" w:color="auto" w:fill="FFFFFF"/>
          </w:tcPr>
          <w:p w:rsidR="004470BC" w:rsidRPr="00856BFF" w:rsidRDefault="004470BC" w:rsidP="00657443">
            <w:pPr>
              <w:pStyle w:val="TableArialNarrow"/>
              <w:rPr>
                <w:rFonts w:ascii="Arial" w:hAnsi="Arial" w:cs="Arial"/>
              </w:rPr>
            </w:pPr>
          </w:p>
        </w:tc>
        <w:tc>
          <w:tcPr>
            <w:tcW w:w="1492" w:type="pct"/>
            <w:shd w:val="pct12" w:color="auto" w:fill="FFFFFF"/>
          </w:tcPr>
          <w:p w:rsidR="004470BC" w:rsidRPr="00856BFF" w:rsidRDefault="004470BC" w:rsidP="00657443">
            <w:pPr>
              <w:pStyle w:val="TableArialNarrow"/>
              <w:rPr>
                <w:rFonts w:ascii="Arial" w:hAnsi="Arial" w:cs="Arial"/>
              </w:rPr>
            </w:pPr>
            <w:r w:rsidRPr="00856BFF">
              <w:rPr>
                <w:rFonts w:ascii="Arial" w:hAnsi="Arial" w:cs="Arial"/>
              </w:rPr>
              <w:t>Copper and compounds</w:t>
            </w:r>
          </w:p>
        </w:tc>
        <w:tc>
          <w:tcPr>
            <w:tcW w:w="645" w:type="pct"/>
            <w:shd w:val="pct5" w:color="auto" w:fill="FFFFFF"/>
          </w:tcPr>
          <w:p w:rsidR="004470BC" w:rsidRPr="00856BFF" w:rsidRDefault="004470BC" w:rsidP="00657443">
            <w:pPr>
              <w:pStyle w:val="TableArialNarrow"/>
              <w:jc w:val="center"/>
              <w:rPr>
                <w:rFonts w:ascii="Arial" w:hAnsi="Arial" w:cs="Arial"/>
              </w:rPr>
            </w:pPr>
            <w:r w:rsidRPr="00856BFF">
              <w:rPr>
                <w:rFonts w:ascii="Arial" w:hAnsi="Arial" w:cs="Arial"/>
              </w:rPr>
              <w:t>7440-50-8</w:t>
            </w:r>
          </w:p>
        </w:tc>
        <w:tc>
          <w:tcPr>
            <w:tcW w:w="1105" w:type="pct"/>
            <w:vMerge/>
            <w:shd w:val="pct12" w:color="auto" w:fill="FFFFFF"/>
          </w:tcPr>
          <w:p w:rsidR="004470BC" w:rsidRPr="00856BFF" w:rsidRDefault="004470BC" w:rsidP="00657443">
            <w:pPr>
              <w:pStyle w:val="TableArialNarrow"/>
              <w:jc w:val="center"/>
              <w:rPr>
                <w:rFonts w:ascii="Arial" w:hAnsi="Arial" w:cs="Arial"/>
              </w:rPr>
            </w:pPr>
          </w:p>
        </w:tc>
        <w:tc>
          <w:tcPr>
            <w:tcW w:w="1372" w:type="pct"/>
            <w:vMerge/>
            <w:shd w:val="pct5" w:color="auto" w:fill="FFFFFF"/>
          </w:tcPr>
          <w:p w:rsidR="004470BC" w:rsidRPr="00856BFF" w:rsidRDefault="004470BC" w:rsidP="00657443">
            <w:pPr>
              <w:pStyle w:val="TableArialNarrow"/>
              <w:rPr>
                <w:rFonts w:ascii="Arial" w:hAnsi="Arial" w:cs="Arial"/>
              </w:rPr>
            </w:pPr>
          </w:p>
        </w:tc>
      </w:tr>
      <w:tr w:rsidR="004470BC" w:rsidRPr="00856BFF" w:rsidTr="00657443">
        <w:trPr>
          <w:trHeight w:val="260"/>
        </w:trPr>
        <w:tc>
          <w:tcPr>
            <w:tcW w:w="386" w:type="pct"/>
            <w:shd w:val="pct5" w:color="auto" w:fill="FFFFFF"/>
          </w:tcPr>
          <w:p w:rsidR="004470BC" w:rsidRPr="00856BFF" w:rsidRDefault="004470BC" w:rsidP="00657443">
            <w:pPr>
              <w:pStyle w:val="TableArialNarrow"/>
              <w:rPr>
                <w:rFonts w:ascii="Arial" w:hAnsi="Arial" w:cs="Arial"/>
              </w:rPr>
            </w:pPr>
          </w:p>
        </w:tc>
        <w:tc>
          <w:tcPr>
            <w:tcW w:w="1492" w:type="pct"/>
            <w:shd w:val="pct12" w:color="auto" w:fill="FFFFFF"/>
          </w:tcPr>
          <w:p w:rsidR="004470BC" w:rsidRPr="00856BFF" w:rsidRDefault="004470BC" w:rsidP="00657443">
            <w:pPr>
              <w:pStyle w:val="TableArialNarrow"/>
              <w:rPr>
                <w:rFonts w:ascii="Arial" w:hAnsi="Arial" w:cs="Arial"/>
              </w:rPr>
            </w:pPr>
            <w:r w:rsidRPr="00856BFF">
              <w:rPr>
                <w:rFonts w:ascii="Arial" w:hAnsi="Arial" w:cs="Arial"/>
              </w:rPr>
              <w:t>Fluoride compounds</w:t>
            </w:r>
          </w:p>
        </w:tc>
        <w:tc>
          <w:tcPr>
            <w:tcW w:w="645" w:type="pct"/>
            <w:shd w:val="pct5" w:color="auto" w:fill="FFFFFF"/>
          </w:tcPr>
          <w:p w:rsidR="004470BC" w:rsidRPr="00856BFF" w:rsidRDefault="004470BC" w:rsidP="00657443">
            <w:pPr>
              <w:pStyle w:val="TableArialNarrow"/>
              <w:jc w:val="center"/>
              <w:rPr>
                <w:rFonts w:ascii="Arial" w:hAnsi="Arial" w:cs="Arial"/>
              </w:rPr>
            </w:pPr>
            <w:r w:rsidRPr="00856BFF">
              <w:rPr>
                <w:rFonts w:ascii="Arial" w:hAnsi="Arial" w:cs="Arial"/>
              </w:rPr>
              <w:t>N/A</w:t>
            </w:r>
          </w:p>
        </w:tc>
        <w:tc>
          <w:tcPr>
            <w:tcW w:w="1105" w:type="pct"/>
            <w:vMerge/>
            <w:shd w:val="pct12" w:color="auto" w:fill="FFFFFF"/>
          </w:tcPr>
          <w:p w:rsidR="004470BC" w:rsidRPr="00856BFF" w:rsidRDefault="004470BC" w:rsidP="00657443">
            <w:pPr>
              <w:pStyle w:val="TableArialNarrow"/>
              <w:jc w:val="center"/>
              <w:rPr>
                <w:rFonts w:ascii="Arial" w:hAnsi="Arial" w:cs="Arial"/>
              </w:rPr>
            </w:pPr>
          </w:p>
        </w:tc>
        <w:tc>
          <w:tcPr>
            <w:tcW w:w="1372" w:type="pct"/>
            <w:vMerge/>
            <w:shd w:val="pct5" w:color="auto" w:fill="FFFFFF"/>
          </w:tcPr>
          <w:p w:rsidR="004470BC" w:rsidRPr="00856BFF" w:rsidRDefault="004470BC" w:rsidP="00657443">
            <w:pPr>
              <w:pStyle w:val="TableArialNarrow"/>
              <w:rPr>
                <w:rFonts w:ascii="Arial" w:hAnsi="Arial" w:cs="Arial"/>
              </w:rPr>
            </w:pPr>
          </w:p>
        </w:tc>
      </w:tr>
      <w:tr w:rsidR="004470BC" w:rsidRPr="00856BFF" w:rsidTr="00657443">
        <w:trPr>
          <w:trHeight w:val="260"/>
        </w:trPr>
        <w:tc>
          <w:tcPr>
            <w:tcW w:w="386" w:type="pct"/>
            <w:shd w:val="pct5" w:color="auto" w:fill="FFFFFF"/>
          </w:tcPr>
          <w:p w:rsidR="004470BC" w:rsidRPr="00856BFF" w:rsidRDefault="004470BC" w:rsidP="00657443">
            <w:pPr>
              <w:pStyle w:val="TableArialNarrow"/>
              <w:rPr>
                <w:rFonts w:ascii="Arial" w:hAnsi="Arial" w:cs="Arial"/>
              </w:rPr>
            </w:pPr>
          </w:p>
        </w:tc>
        <w:tc>
          <w:tcPr>
            <w:tcW w:w="1492" w:type="pct"/>
            <w:shd w:val="pct12" w:color="auto" w:fill="FFFFFF"/>
          </w:tcPr>
          <w:p w:rsidR="004470BC" w:rsidRPr="00856BFF" w:rsidRDefault="004470BC" w:rsidP="00657443">
            <w:pPr>
              <w:pStyle w:val="TableArialNarrow"/>
              <w:rPr>
                <w:rFonts w:ascii="Arial" w:hAnsi="Arial" w:cs="Arial"/>
              </w:rPr>
            </w:pPr>
            <w:r w:rsidRPr="00856BFF">
              <w:rPr>
                <w:rFonts w:ascii="Arial" w:hAnsi="Arial" w:cs="Arial"/>
              </w:rPr>
              <w:t>Hydrochloric acid</w:t>
            </w:r>
          </w:p>
        </w:tc>
        <w:tc>
          <w:tcPr>
            <w:tcW w:w="645" w:type="pct"/>
            <w:shd w:val="pct5" w:color="auto" w:fill="FFFFFF"/>
          </w:tcPr>
          <w:p w:rsidR="004470BC" w:rsidRPr="00856BFF" w:rsidRDefault="004470BC" w:rsidP="00657443">
            <w:pPr>
              <w:pStyle w:val="TableArialNarrow"/>
              <w:jc w:val="center"/>
              <w:rPr>
                <w:rFonts w:ascii="Arial" w:hAnsi="Arial" w:cs="Arial"/>
              </w:rPr>
            </w:pPr>
            <w:r w:rsidRPr="00856BFF">
              <w:rPr>
                <w:rFonts w:ascii="Arial" w:hAnsi="Arial" w:cs="Arial"/>
              </w:rPr>
              <w:t>7647-01-0</w:t>
            </w:r>
          </w:p>
        </w:tc>
        <w:tc>
          <w:tcPr>
            <w:tcW w:w="1105" w:type="pct"/>
            <w:vMerge/>
            <w:shd w:val="pct12" w:color="auto" w:fill="FFFFFF"/>
          </w:tcPr>
          <w:p w:rsidR="004470BC" w:rsidRPr="00856BFF" w:rsidRDefault="004470BC" w:rsidP="00657443">
            <w:pPr>
              <w:pStyle w:val="TableArialNarrow"/>
              <w:jc w:val="center"/>
              <w:rPr>
                <w:rFonts w:ascii="Arial" w:hAnsi="Arial" w:cs="Arial"/>
              </w:rPr>
            </w:pPr>
          </w:p>
        </w:tc>
        <w:tc>
          <w:tcPr>
            <w:tcW w:w="1372" w:type="pct"/>
            <w:vMerge/>
            <w:shd w:val="pct5" w:color="auto" w:fill="FFFFFF"/>
          </w:tcPr>
          <w:p w:rsidR="004470BC" w:rsidRPr="00856BFF" w:rsidRDefault="004470BC" w:rsidP="00657443">
            <w:pPr>
              <w:pStyle w:val="TableArialNarrow"/>
              <w:rPr>
                <w:rFonts w:ascii="Arial" w:hAnsi="Arial" w:cs="Arial"/>
              </w:rPr>
            </w:pPr>
          </w:p>
        </w:tc>
      </w:tr>
      <w:tr w:rsidR="004470BC" w:rsidRPr="00856BFF" w:rsidTr="00657443">
        <w:trPr>
          <w:trHeight w:val="260"/>
        </w:trPr>
        <w:tc>
          <w:tcPr>
            <w:tcW w:w="386" w:type="pct"/>
            <w:shd w:val="pct5" w:color="auto" w:fill="FFFFFF"/>
          </w:tcPr>
          <w:p w:rsidR="004470BC" w:rsidRPr="00856BFF" w:rsidRDefault="004470BC" w:rsidP="00657443">
            <w:pPr>
              <w:pStyle w:val="TableArialNarrow"/>
              <w:rPr>
                <w:rFonts w:ascii="Arial" w:hAnsi="Arial" w:cs="Arial"/>
              </w:rPr>
            </w:pPr>
          </w:p>
        </w:tc>
        <w:tc>
          <w:tcPr>
            <w:tcW w:w="1492" w:type="pct"/>
            <w:shd w:val="pct12" w:color="auto" w:fill="FFFFFF"/>
          </w:tcPr>
          <w:p w:rsidR="004470BC" w:rsidRPr="00856BFF" w:rsidRDefault="004470BC" w:rsidP="00657443">
            <w:pPr>
              <w:pStyle w:val="TableArialNarrow"/>
              <w:rPr>
                <w:rFonts w:ascii="Arial" w:hAnsi="Arial" w:cs="Arial"/>
              </w:rPr>
            </w:pPr>
            <w:r w:rsidRPr="00856BFF">
              <w:rPr>
                <w:rFonts w:ascii="Arial" w:hAnsi="Arial" w:cs="Arial"/>
              </w:rPr>
              <w:t>Lead and compounds</w:t>
            </w:r>
          </w:p>
        </w:tc>
        <w:tc>
          <w:tcPr>
            <w:tcW w:w="645" w:type="pct"/>
            <w:shd w:val="pct5" w:color="auto" w:fill="FFFFFF"/>
          </w:tcPr>
          <w:p w:rsidR="004470BC" w:rsidRPr="00856BFF" w:rsidRDefault="004470BC" w:rsidP="00657443">
            <w:pPr>
              <w:pStyle w:val="TableArialNarrow"/>
              <w:jc w:val="center"/>
              <w:rPr>
                <w:rFonts w:ascii="Arial" w:hAnsi="Arial" w:cs="Arial"/>
              </w:rPr>
            </w:pPr>
            <w:r w:rsidRPr="00856BFF">
              <w:rPr>
                <w:rFonts w:ascii="Arial" w:hAnsi="Arial" w:cs="Arial"/>
              </w:rPr>
              <w:t>7439-92-1</w:t>
            </w:r>
          </w:p>
        </w:tc>
        <w:tc>
          <w:tcPr>
            <w:tcW w:w="1105" w:type="pct"/>
            <w:vMerge/>
            <w:shd w:val="pct12" w:color="auto" w:fill="FFFFFF"/>
          </w:tcPr>
          <w:p w:rsidR="004470BC" w:rsidRPr="00856BFF" w:rsidRDefault="004470BC" w:rsidP="00657443">
            <w:pPr>
              <w:pStyle w:val="TableArialNarrow"/>
              <w:jc w:val="center"/>
              <w:rPr>
                <w:rFonts w:ascii="Arial" w:hAnsi="Arial" w:cs="Arial"/>
              </w:rPr>
            </w:pPr>
          </w:p>
        </w:tc>
        <w:tc>
          <w:tcPr>
            <w:tcW w:w="1372" w:type="pct"/>
            <w:vMerge/>
            <w:shd w:val="pct5" w:color="auto" w:fill="FFFFFF"/>
          </w:tcPr>
          <w:p w:rsidR="004470BC" w:rsidRPr="00856BFF" w:rsidRDefault="004470BC" w:rsidP="00657443">
            <w:pPr>
              <w:pStyle w:val="TableArialNarrow"/>
              <w:rPr>
                <w:rFonts w:ascii="Arial" w:hAnsi="Arial" w:cs="Arial"/>
              </w:rPr>
            </w:pPr>
          </w:p>
        </w:tc>
      </w:tr>
      <w:tr w:rsidR="004470BC" w:rsidRPr="00856BFF" w:rsidTr="00657443">
        <w:trPr>
          <w:trHeight w:val="260"/>
        </w:trPr>
        <w:tc>
          <w:tcPr>
            <w:tcW w:w="386" w:type="pct"/>
            <w:shd w:val="pct5" w:color="auto" w:fill="FFFFFF"/>
          </w:tcPr>
          <w:p w:rsidR="004470BC" w:rsidRPr="00856BFF" w:rsidRDefault="004470BC" w:rsidP="00657443">
            <w:pPr>
              <w:pStyle w:val="TableArialNarrow"/>
              <w:rPr>
                <w:rFonts w:ascii="Arial" w:hAnsi="Arial" w:cs="Arial"/>
              </w:rPr>
            </w:pPr>
          </w:p>
        </w:tc>
        <w:tc>
          <w:tcPr>
            <w:tcW w:w="1492" w:type="pct"/>
            <w:shd w:val="pct12" w:color="auto" w:fill="FFFFFF"/>
          </w:tcPr>
          <w:p w:rsidR="004470BC" w:rsidRPr="00856BFF" w:rsidRDefault="004470BC" w:rsidP="00657443">
            <w:pPr>
              <w:pStyle w:val="TableArialNarrow"/>
              <w:rPr>
                <w:rFonts w:ascii="Arial" w:hAnsi="Arial" w:cs="Arial"/>
              </w:rPr>
            </w:pPr>
            <w:r w:rsidRPr="00856BFF">
              <w:rPr>
                <w:rFonts w:ascii="Arial" w:hAnsi="Arial" w:cs="Arial"/>
              </w:rPr>
              <w:t>Magnesium oxide fume</w:t>
            </w:r>
          </w:p>
        </w:tc>
        <w:tc>
          <w:tcPr>
            <w:tcW w:w="645" w:type="pct"/>
            <w:shd w:val="pct5" w:color="auto" w:fill="FFFFFF"/>
          </w:tcPr>
          <w:p w:rsidR="004470BC" w:rsidRPr="00856BFF" w:rsidRDefault="004470BC" w:rsidP="00657443">
            <w:pPr>
              <w:pStyle w:val="TableArialNarrow"/>
              <w:jc w:val="center"/>
              <w:rPr>
                <w:rFonts w:ascii="Arial" w:hAnsi="Arial" w:cs="Arial"/>
              </w:rPr>
            </w:pPr>
            <w:r w:rsidRPr="00856BFF">
              <w:rPr>
                <w:rFonts w:ascii="Arial" w:hAnsi="Arial" w:cs="Arial"/>
              </w:rPr>
              <w:t>1309-48-4</w:t>
            </w:r>
          </w:p>
        </w:tc>
        <w:tc>
          <w:tcPr>
            <w:tcW w:w="1105" w:type="pct"/>
            <w:vMerge/>
            <w:shd w:val="pct12" w:color="auto" w:fill="FFFFFF"/>
          </w:tcPr>
          <w:p w:rsidR="004470BC" w:rsidRPr="00856BFF" w:rsidRDefault="004470BC" w:rsidP="00657443">
            <w:pPr>
              <w:pStyle w:val="TableArialNarrow"/>
              <w:jc w:val="center"/>
              <w:rPr>
                <w:rFonts w:ascii="Arial" w:hAnsi="Arial" w:cs="Arial"/>
              </w:rPr>
            </w:pPr>
          </w:p>
        </w:tc>
        <w:tc>
          <w:tcPr>
            <w:tcW w:w="1372" w:type="pct"/>
            <w:vMerge/>
            <w:shd w:val="pct5" w:color="auto" w:fill="FFFFFF"/>
          </w:tcPr>
          <w:p w:rsidR="004470BC" w:rsidRPr="00856BFF" w:rsidRDefault="004470BC" w:rsidP="00657443">
            <w:pPr>
              <w:pStyle w:val="TableArialNarrow"/>
              <w:rPr>
                <w:rFonts w:ascii="Arial" w:hAnsi="Arial" w:cs="Arial"/>
              </w:rPr>
            </w:pPr>
          </w:p>
        </w:tc>
      </w:tr>
      <w:tr w:rsidR="004470BC" w:rsidRPr="00856BFF" w:rsidTr="00657443">
        <w:trPr>
          <w:trHeight w:val="260"/>
        </w:trPr>
        <w:tc>
          <w:tcPr>
            <w:tcW w:w="386" w:type="pct"/>
            <w:shd w:val="pct5" w:color="auto" w:fill="FFFFFF"/>
          </w:tcPr>
          <w:p w:rsidR="004470BC" w:rsidRPr="00856BFF" w:rsidRDefault="004470BC" w:rsidP="00657443">
            <w:pPr>
              <w:pStyle w:val="TableArialNarrow"/>
              <w:rPr>
                <w:rFonts w:ascii="Arial" w:hAnsi="Arial" w:cs="Arial"/>
              </w:rPr>
            </w:pPr>
          </w:p>
        </w:tc>
        <w:tc>
          <w:tcPr>
            <w:tcW w:w="1492" w:type="pct"/>
            <w:shd w:val="pct12" w:color="auto" w:fill="FFFFFF"/>
          </w:tcPr>
          <w:p w:rsidR="004470BC" w:rsidRPr="00856BFF" w:rsidRDefault="004470BC" w:rsidP="00657443">
            <w:pPr>
              <w:pStyle w:val="TableArialNarrow"/>
              <w:rPr>
                <w:rFonts w:ascii="Arial" w:hAnsi="Arial" w:cs="Arial"/>
              </w:rPr>
            </w:pPr>
            <w:r w:rsidRPr="00856BFF">
              <w:rPr>
                <w:rFonts w:ascii="Arial" w:hAnsi="Arial" w:cs="Arial"/>
              </w:rPr>
              <w:t>Mercury and compounds</w:t>
            </w:r>
          </w:p>
        </w:tc>
        <w:tc>
          <w:tcPr>
            <w:tcW w:w="645" w:type="pct"/>
            <w:shd w:val="pct5" w:color="auto" w:fill="FFFFFF"/>
          </w:tcPr>
          <w:p w:rsidR="004470BC" w:rsidRPr="00856BFF" w:rsidRDefault="004470BC" w:rsidP="00657443">
            <w:pPr>
              <w:pStyle w:val="TableArialNarrow"/>
              <w:jc w:val="center"/>
              <w:rPr>
                <w:rFonts w:ascii="Arial" w:hAnsi="Arial" w:cs="Arial"/>
              </w:rPr>
            </w:pPr>
            <w:r w:rsidRPr="00856BFF">
              <w:rPr>
                <w:rFonts w:ascii="Arial" w:hAnsi="Arial" w:cs="Arial"/>
              </w:rPr>
              <w:t>7439-97-6</w:t>
            </w:r>
          </w:p>
        </w:tc>
        <w:tc>
          <w:tcPr>
            <w:tcW w:w="1105" w:type="pct"/>
            <w:vMerge/>
            <w:shd w:val="pct12" w:color="auto" w:fill="FFFFFF"/>
          </w:tcPr>
          <w:p w:rsidR="004470BC" w:rsidRPr="00856BFF" w:rsidRDefault="004470BC" w:rsidP="00657443">
            <w:pPr>
              <w:pStyle w:val="TableArialNarrow"/>
              <w:jc w:val="center"/>
              <w:rPr>
                <w:rFonts w:ascii="Arial" w:hAnsi="Arial" w:cs="Arial"/>
              </w:rPr>
            </w:pPr>
          </w:p>
        </w:tc>
        <w:tc>
          <w:tcPr>
            <w:tcW w:w="1372" w:type="pct"/>
            <w:vMerge/>
            <w:shd w:val="pct5" w:color="auto" w:fill="FFFFFF"/>
          </w:tcPr>
          <w:p w:rsidR="004470BC" w:rsidRPr="00856BFF" w:rsidRDefault="004470BC" w:rsidP="00657443">
            <w:pPr>
              <w:pStyle w:val="TableArialNarrow"/>
              <w:rPr>
                <w:rFonts w:ascii="Arial" w:hAnsi="Arial" w:cs="Arial"/>
              </w:rPr>
            </w:pPr>
          </w:p>
        </w:tc>
      </w:tr>
      <w:tr w:rsidR="004470BC" w:rsidRPr="00856BFF" w:rsidTr="00657443">
        <w:trPr>
          <w:trHeight w:val="260"/>
        </w:trPr>
        <w:tc>
          <w:tcPr>
            <w:tcW w:w="386" w:type="pct"/>
            <w:shd w:val="pct5" w:color="auto" w:fill="FFFFFF"/>
          </w:tcPr>
          <w:p w:rsidR="004470BC" w:rsidRPr="00856BFF" w:rsidRDefault="004470BC" w:rsidP="00657443">
            <w:pPr>
              <w:pStyle w:val="TableArialNarrow"/>
              <w:rPr>
                <w:rFonts w:ascii="Arial" w:hAnsi="Arial" w:cs="Arial"/>
              </w:rPr>
            </w:pPr>
          </w:p>
        </w:tc>
        <w:tc>
          <w:tcPr>
            <w:tcW w:w="1492" w:type="pct"/>
            <w:shd w:val="pct12" w:color="auto" w:fill="FFFFFF"/>
          </w:tcPr>
          <w:p w:rsidR="004470BC" w:rsidRPr="00856BFF" w:rsidRDefault="004470BC" w:rsidP="00657443">
            <w:pPr>
              <w:pStyle w:val="TableArialNarrow"/>
              <w:rPr>
                <w:rFonts w:ascii="Arial" w:hAnsi="Arial" w:cs="Arial"/>
              </w:rPr>
            </w:pPr>
            <w:r w:rsidRPr="00856BFF">
              <w:rPr>
                <w:rFonts w:ascii="Arial" w:hAnsi="Arial" w:cs="Arial"/>
              </w:rPr>
              <w:t xml:space="preserve">Nickel and compounds </w:t>
            </w:r>
          </w:p>
        </w:tc>
        <w:tc>
          <w:tcPr>
            <w:tcW w:w="645" w:type="pct"/>
            <w:shd w:val="pct5" w:color="auto" w:fill="FFFFFF"/>
          </w:tcPr>
          <w:p w:rsidR="004470BC" w:rsidRPr="00856BFF" w:rsidRDefault="004470BC" w:rsidP="00657443">
            <w:pPr>
              <w:pStyle w:val="TableArialNarrow"/>
              <w:jc w:val="center"/>
              <w:rPr>
                <w:rFonts w:ascii="Arial" w:hAnsi="Arial" w:cs="Arial"/>
              </w:rPr>
            </w:pPr>
            <w:r w:rsidRPr="00856BFF">
              <w:rPr>
                <w:rFonts w:ascii="Arial" w:hAnsi="Arial" w:cs="Arial"/>
              </w:rPr>
              <w:t>7440-02-0</w:t>
            </w:r>
          </w:p>
        </w:tc>
        <w:tc>
          <w:tcPr>
            <w:tcW w:w="1105" w:type="pct"/>
            <w:vMerge/>
            <w:shd w:val="pct12" w:color="auto" w:fill="FFFFFF"/>
          </w:tcPr>
          <w:p w:rsidR="004470BC" w:rsidRPr="00856BFF" w:rsidRDefault="004470BC" w:rsidP="00657443">
            <w:pPr>
              <w:pStyle w:val="TableArialNarrow"/>
              <w:jc w:val="center"/>
              <w:rPr>
                <w:rFonts w:ascii="Arial" w:hAnsi="Arial" w:cs="Arial"/>
              </w:rPr>
            </w:pPr>
          </w:p>
        </w:tc>
        <w:tc>
          <w:tcPr>
            <w:tcW w:w="1372" w:type="pct"/>
            <w:vMerge/>
            <w:shd w:val="pct5" w:color="auto" w:fill="FFFFFF"/>
          </w:tcPr>
          <w:p w:rsidR="004470BC" w:rsidRPr="00856BFF" w:rsidRDefault="004470BC" w:rsidP="00657443">
            <w:pPr>
              <w:pStyle w:val="TableArialNarrow"/>
              <w:rPr>
                <w:rFonts w:ascii="Arial" w:hAnsi="Arial" w:cs="Arial"/>
              </w:rPr>
            </w:pPr>
          </w:p>
        </w:tc>
      </w:tr>
      <w:tr w:rsidR="004470BC" w:rsidRPr="00856BFF" w:rsidTr="00657443">
        <w:trPr>
          <w:trHeight w:val="260"/>
        </w:trPr>
        <w:tc>
          <w:tcPr>
            <w:tcW w:w="386" w:type="pct"/>
            <w:shd w:val="pct5" w:color="auto" w:fill="FFFFFF"/>
          </w:tcPr>
          <w:p w:rsidR="004470BC" w:rsidRPr="00856BFF" w:rsidRDefault="004470BC" w:rsidP="00657443">
            <w:pPr>
              <w:pStyle w:val="TableArialNarrow"/>
              <w:rPr>
                <w:rFonts w:ascii="Arial" w:hAnsi="Arial" w:cs="Arial"/>
              </w:rPr>
            </w:pPr>
          </w:p>
        </w:tc>
        <w:tc>
          <w:tcPr>
            <w:tcW w:w="1492" w:type="pct"/>
            <w:shd w:val="pct12" w:color="auto" w:fill="FFFFFF"/>
          </w:tcPr>
          <w:p w:rsidR="004470BC" w:rsidRPr="00856BFF" w:rsidRDefault="004470BC" w:rsidP="00657443">
            <w:pPr>
              <w:pStyle w:val="TableArialNarrow"/>
              <w:rPr>
                <w:rFonts w:ascii="Arial" w:hAnsi="Arial" w:cs="Arial"/>
              </w:rPr>
            </w:pPr>
            <w:r w:rsidRPr="00856BFF">
              <w:rPr>
                <w:rFonts w:ascii="Arial" w:hAnsi="Arial" w:cs="Arial"/>
              </w:rPr>
              <w:t>Oxides of Nitrogen</w:t>
            </w:r>
          </w:p>
        </w:tc>
        <w:tc>
          <w:tcPr>
            <w:tcW w:w="645" w:type="pct"/>
            <w:shd w:val="pct5" w:color="auto" w:fill="FFFFFF"/>
          </w:tcPr>
          <w:p w:rsidR="004470BC" w:rsidRPr="00856BFF" w:rsidRDefault="004470BC" w:rsidP="00657443">
            <w:pPr>
              <w:pStyle w:val="TableArialNarrow"/>
              <w:jc w:val="center"/>
              <w:rPr>
                <w:rFonts w:ascii="Arial" w:hAnsi="Arial" w:cs="Arial"/>
              </w:rPr>
            </w:pPr>
            <w:r w:rsidRPr="00856BFF">
              <w:rPr>
                <w:rFonts w:ascii="Arial" w:hAnsi="Arial" w:cs="Arial"/>
              </w:rPr>
              <w:t>N/A</w:t>
            </w:r>
          </w:p>
        </w:tc>
        <w:tc>
          <w:tcPr>
            <w:tcW w:w="1105" w:type="pct"/>
            <w:vMerge/>
            <w:shd w:val="pct12" w:color="auto" w:fill="FFFFFF"/>
          </w:tcPr>
          <w:p w:rsidR="004470BC" w:rsidRPr="00856BFF" w:rsidRDefault="004470BC" w:rsidP="00657443">
            <w:pPr>
              <w:pStyle w:val="TableArialNarrow"/>
              <w:jc w:val="center"/>
              <w:rPr>
                <w:rFonts w:ascii="Arial" w:hAnsi="Arial" w:cs="Arial"/>
              </w:rPr>
            </w:pPr>
          </w:p>
        </w:tc>
        <w:tc>
          <w:tcPr>
            <w:tcW w:w="1372" w:type="pct"/>
            <w:vMerge/>
            <w:shd w:val="pct5" w:color="auto" w:fill="FFFFFF"/>
          </w:tcPr>
          <w:p w:rsidR="004470BC" w:rsidRPr="00856BFF" w:rsidRDefault="004470BC" w:rsidP="00657443">
            <w:pPr>
              <w:pStyle w:val="TableArialNarrow"/>
              <w:rPr>
                <w:rFonts w:ascii="Arial" w:hAnsi="Arial" w:cs="Arial"/>
              </w:rPr>
            </w:pPr>
          </w:p>
        </w:tc>
      </w:tr>
      <w:tr w:rsidR="004470BC" w:rsidRPr="00856BFF" w:rsidTr="00657443">
        <w:trPr>
          <w:trHeight w:val="260"/>
        </w:trPr>
        <w:tc>
          <w:tcPr>
            <w:tcW w:w="386" w:type="pct"/>
            <w:shd w:val="pct5" w:color="auto" w:fill="FFFFFF"/>
          </w:tcPr>
          <w:p w:rsidR="004470BC" w:rsidRPr="00856BFF" w:rsidRDefault="004470BC" w:rsidP="00657443">
            <w:pPr>
              <w:pStyle w:val="TableArialNarrow"/>
              <w:rPr>
                <w:rFonts w:ascii="Arial" w:hAnsi="Arial" w:cs="Arial"/>
              </w:rPr>
            </w:pPr>
          </w:p>
        </w:tc>
        <w:tc>
          <w:tcPr>
            <w:tcW w:w="1492" w:type="pct"/>
            <w:shd w:val="pct12" w:color="auto" w:fill="FFFFFF"/>
          </w:tcPr>
          <w:p w:rsidR="004470BC" w:rsidRPr="00856BFF" w:rsidRDefault="004470BC" w:rsidP="00657443">
            <w:pPr>
              <w:pStyle w:val="TableArialNarrow"/>
              <w:rPr>
                <w:rFonts w:ascii="Arial" w:hAnsi="Arial" w:cs="Arial"/>
              </w:rPr>
            </w:pPr>
            <w:r w:rsidRPr="00856BFF">
              <w:rPr>
                <w:rFonts w:ascii="Arial" w:hAnsi="Arial" w:cs="Arial"/>
              </w:rPr>
              <w:t>Particulate Matter 2.5 um</w:t>
            </w:r>
            <w:r w:rsidRPr="00856BFF">
              <w:rPr>
                <w:rFonts w:ascii="Arial" w:hAnsi="Arial" w:cs="Arial"/>
              </w:rPr>
              <w:br/>
              <w:t>(particulate matter 2.5 microns or less, also know</w:t>
            </w:r>
            <w:r>
              <w:rPr>
                <w:rFonts w:ascii="Arial" w:hAnsi="Arial" w:cs="Arial"/>
              </w:rPr>
              <w:t>n</w:t>
            </w:r>
            <w:r w:rsidRPr="00856BFF">
              <w:rPr>
                <w:rFonts w:ascii="Arial" w:hAnsi="Arial" w:cs="Arial"/>
              </w:rPr>
              <w:t xml:space="preserve"> as PM</w:t>
            </w:r>
            <w:r w:rsidRPr="00856BFF">
              <w:rPr>
                <w:rFonts w:ascii="Arial" w:hAnsi="Arial" w:cs="Arial"/>
                <w:vertAlign w:val="subscript"/>
              </w:rPr>
              <w:t>2.5</w:t>
            </w:r>
            <w:r w:rsidRPr="00856BFF">
              <w:rPr>
                <w:rFonts w:ascii="Arial" w:hAnsi="Arial" w:cs="Arial"/>
              </w:rPr>
              <w:t>)</w:t>
            </w:r>
          </w:p>
        </w:tc>
        <w:tc>
          <w:tcPr>
            <w:tcW w:w="645" w:type="pct"/>
            <w:shd w:val="pct5" w:color="auto" w:fill="FFFFFF"/>
          </w:tcPr>
          <w:p w:rsidR="004470BC" w:rsidRPr="00856BFF" w:rsidRDefault="004470BC" w:rsidP="00657443">
            <w:pPr>
              <w:pStyle w:val="TableArialNarrow"/>
              <w:jc w:val="center"/>
              <w:rPr>
                <w:rFonts w:ascii="Arial" w:hAnsi="Arial" w:cs="Arial"/>
              </w:rPr>
            </w:pPr>
            <w:r w:rsidRPr="00856BFF">
              <w:rPr>
                <w:rFonts w:ascii="Arial" w:hAnsi="Arial" w:cs="Arial"/>
              </w:rPr>
              <w:t>N/A</w:t>
            </w:r>
          </w:p>
        </w:tc>
        <w:tc>
          <w:tcPr>
            <w:tcW w:w="1105" w:type="pct"/>
            <w:vMerge/>
            <w:shd w:val="pct12" w:color="auto" w:fill="FFFFFF"/>
          </w:tcPr>
          <w:p w:rsidR="004470BC" w:rsidRPr="00856BFF" w:rsidRDefault="004470BC" w:rsidP="00657443">
            <w:pPr>
              <w:pStyle w:val="TableArialNarrow"/>
              <w:jc w:val="center"/>
              <w:rPr>
                <w:rFonts w:ascii="Arial" w:hAnsi="Arial" w:cs="Arial"/>
              </w:rPr>
            </w:pPr>
          </w:p>
        </w:tc>
        <w:tc>
          <w:tcPr>
            <w:tcW w:w="1372" w:type="pct"/>
            <w:vMerge/>
            <w:shd w:val="pct5" w:color="auto" w:fill="FFFFFF"/>
          </w:tcPr>
          <w:p w:rsidR="004470BC" w:rsidRPr="00856BFF" w:rsidRDefault="004470BC" w:rsidP="00657443">
            <w:pPr>
              <w:pStyle w:val="TableArialNarrow"/>
              <w:rPr>
                <w:rFonts w:ascii="Arial" w:hAnsi="Arial" w:cs="Arial"/>
              </w:rPr>
            </w:pPr>
          </w:p>
        </w:tc>
      </w:tr>
      <w:tr w:rsidR="004470BC" w:rsidRPr="00856BFF" w:rsidTr="00657443">
        <w:trPr>
          <w:trHeight w:val="260"/>
        </w:trPr>
        <w:tc>
          <w:tcPr>
            <w:tcW w:w="386" w:type="pct"/>
            <w:shd w:val="pct5" w:color="auto" w:fill="FFFFFF"/>
          </w:tcPr>
          <w:p w:rsidR="004470BC" w:rsidRPr="00856BFF" w:rsidRDefault="004470BC" w:rsidP="00657443">
            <w:pPr>
              <w:pStyle w:val="TableArialNarrow"/>
              <w:rPr>
                <w:rFonts w:ascii="Arial" w:hAnsi="Arial" w:cs="Arial"/>
              </w:rPr>
            </w:pPr>
          </w:p>
        </w:tc>
        <w:tc>
          <w:tcPr>
            <w:tcW w:w="1492" w:type="pct"/>
            <w:shd w:val="pct12" w:color="auto" w:fill="FFFFFF"/>
          </w:tcPr>
          <w:p w:rsidR="004470BC" w:rsidRPr="00856BFF" w:rsidRDefault="004470BC" w:rsidP="00657443">
            <w:pPr>
              <w:pStyle w:val="TableArialNarrow"/>
              <w:rPr>
                <w:rFonts w:ascii="Arial" w:hAnsi="Arial" w:cs="Arial"/>
              </w:rPr>
            </w:pPr>
            <w:r w:rsidRPr="00856BFF">
              <w:rPr>
                <w:rFonts w:ascii="Arial" w:hAnsi="Arial" w:cs="Arial"/>
              </w:rPr>
              <w:t>Particulate Matter 10.0 um</w:t>
            </w:r>
            <w:r w:rsidRPr="00856BFF">
              <w:rPr>
                <w:rFonts w:ascii="Arial" w:hAnsi="Arial" w:cs="Arial"/>
              </w:rPr>
              <w:br/>
              <w:t>(particulate matter 10 microns or less, also know</w:t>
            </w:r>
            <w:r>
              <w:rPr>
                <w:rFonts w:ascii="Arial" w:hAnsi="Arial" w:cs="Arial"/>
              </w:rPr>
              <w:t>n</w:t>
            </w:r>
            <w:r w:rsidRPr="00856BFF">
              <w:rPr>
                <w:rFonts w:ascii="Arial" w:hAnsi="Arial" w:cs="Arial"/>
              </w:rPr>
              <w:t xml:space="preserve"> as PM</w:t>
            </w:r>
            <w:r w:rsidRPr="00856BFF">
              <w:rPr>
                <w:rFonts w:ascii="Arial" w:hAnsi="Arial" w:cs="Arial"/>
                <w:vertAlign w:val="subscript"/>
              </w:rPr>
              <w:t>10</w:t>
            </w:r>
            <w:r w:rsidRPr="00856BFF">
              <w:rPr>
                <w:rFonts w:ascii="Arial" w:hAnsi="Arial" w:cs="Arial"/>
              </w:rPr>
              <w:t>)</w:t>
            </w:r>
          </w:p>
        </w:tc>
        <w:tc>
          <w:tcPr>
            <w:tcW w:w="645" w:type="pct"/>
            <w:shd w:val="pct5" w:color="auto" w:fill="FFFFFF"/>
          </w:tcPr>
          <w:p w:rsidR="004470BC" w:rsidRPr="00856BFF" w:rsidRDefault="004470BC" w:rsidP="00657443">
            <w:pPr>
              <w:pStyle w:val="TableArialNarrow"/>
              <w:jc w:val="center"/>
              <w:rPr>
                <w:rFonts w:ascii="Arial" w:hAnsi="Arial" w:cs="Arial"/>
              </w:rPr>
            </w:pPr>
            <w:r w:rsidRPr="00856BFF">
              <w:rPr>
                <w:rFonts w:ascii="Arial" w:hAnsi="Arial" w:cs="Arial"/>
              </w:rPr>
              <w:t>N/A</w:t>
            </w:r>
          </w:p>
        </w:tc>
        <w:tc>
          <w:tcPr>
            <w:tcW w:w="1105" w:type="pct"/>
            <w:vMerge/>
            <w:shd w:val="pct12" w:color="auto" w:fill="FFFFFF"/>
          </w:tcPr>
          <w:p w:rsidR="004470BC" w:rsidRPr="00856BFF" w:rsidRDefault="004470BC" w:rsidP="00657443">
            <w:pPr>
              <w:pStyle w:val="TableArialNarrow"/>
              <w:jc w:val="center"/>
              <w:rPr>
                <w:rFonts w:ascii="Arial" w:hAnsi="Arial" w:cs="Arial"/>
              </w:rPr>
            </w:pPr>
          </w:p>
        </w:tc>
        <w:tc>
          <w:tcPr>
            <w:tcW w:w="1372" w:type="pct"/>
            <w:vMerge/>
            <w:shd w:val="pct5" w:color="auto" w:fill="FFFFFF"/>
          </w:tcPr>
          <w:p w:rsidR="004470BC" w:rsidRPr="00856BFF" w:rsidRDefault="004470BC" w:rsidP="00657443">
            <w:pPr>
              <w:pStyle w:val="TableArialNarrow"/>
              <w:rPr>
                <w:rFonts w:ascii="Arial" w:hAnsi="Arial" w:cs="Arial"/>
              </w:rPr>
            </w:pPr>
          </w:p>
        </w:tc>
      </w:tr>
      <w:tr w:rsidR="004470BC" w:rsidRPr="00856BFF" w:rsidTr="00657443">
        <w:trPr>
          <w:trHeight w:val="260"/>
        </w:trPr>
        <w:tc>
          <w:tcPr>
            <w:tcW w:w="386" w:type="pct"/>
            <w:shd w:val="pct5" w:color="auto" w:fill="FFFFFF"/>
          </w:tcPr>
          <w:p w:rsidR="004470BC" w:rsidRPr="00856BFF" w:rsidRDefault="004470BC" w:rsidP="00657443">
            <w:pPr>
              <w:pStyle w:val="TableArialNarrow"/>
              <w:rPr>
                <w:rFonts w:ascii="Arial" w:hAnsi="Arial" w:cs="Arial"/>
              </w:rPr>
            </w:pPr>
          </w:p>
        </w:tc>
        <w:tc>
          <w:tcPr>
            <w:tcW w:w="1492" w:type="pct"/>
            <w:shd w:val="pct12" w:color="auto" w:fill="FFFFFF"/>
          </w:tcPr>
          <w:p w:rsidR="004470BC" w:rsidRPr="00856BFF" w:rsidRDefault="004470BC" w:rsidP="00657443">
            <w:pPr>
              <w:pStyle w:val="TableArialNarrow"/>
              <w:rPr>
                <w:rFonts w:ascii="Arial" w:hAnsi="Arial" w:cs="Arial"/>
              </w:rPr>
            </w:pPr>
            <w:r w:rsidRPr="00856BFF">
              <w:rPr>
                <w:rFonts w:ascii="Arial" w:hAnsi="Arial" w:cs="Arial"/>
              </w:rPr>
              <w:t>Polychlorinated dioxins and furans (TEQ)</w:t>
            </w:r>
          </w:p>
        </w:tc>
        <w:tc>
          <w:tcPr>
            <w:tcW w:w="645" w:type="pct"/>
            <w:shd w:val="pct5" w:color="auto" w:fill="FFFFFF"/>
          </w:tcPr>
          <w:p w:rsidR="004470BC" w:rsidRPr="00856BFF" w:rsidRDefault="004470BC" w:rsidP="00657443">
            <w:pPr>
              <w:pStyle w:val="TableArialNarrow"/>
              <w:jc w:val="center"/>
              <w:rPr>
                <w:rFonts w:ascii="Arial" w:hAnsi="Arial" w:cs="Arial"/>
              </w:rPr>
            </w:pPr>
            <w:r w:rsidRPr="00856BFF">
              <w:rPr>
                <w:rFonts w:ascii="Arial" w:hAnsi="Arial" w:cs="Arial"/>
              </w:rPr>
              <w:t>N/A</w:t>
            </w:r>
          </w:p>
        </w:tc>
        <w:tc>
          <w:tcPr>
            <w:tcW w:w="1105" w:type="pct"/>
            <w:vMerge/>
            <w:shd w:val="pct12" w:color="auto" w:fill="FFFFFF"/>
          </w:tcPr>
          <w:p w:rsidR="004470BC" w:rsidRPr="00856BFF" w:rsidRDefault="004470BC" w:rsidP="00657443">
            <w:pPr>
              <w:pStyle w:val="TableArialNarrow"/>
              <w:jc w:val="center"/>
              <w:rPr>
                <w:rFonts w:ascii="Arial" w:hAnsi="Arial" w:cs="Arial"/>
              </w:rPr>
            </w:pPr>
          </w:p>
        </w:tc>
        <w:tc>
          <w:tcPr>
            <w:tcW w:w="1372" w:type="pct"/>
            <w:vMerge/>
            <w:shd w:val="pct5" w:color="auto" w:fill="FFFFFF"/>
          </w:tcPr>
          <w:p w:rsidR="004470BC" w:rsidRPr="00856BFF" w:rsidRDefault="004470BC" w:rsidP="00657443">
            <w:pPr>
              <w:pStyle w:val="TableArialNarrow"/>
              <w:rPr>
                <w:rFonts w:ascii="Arial" w:hAnsi="Arial" w:cs="Arial"/>
              </w:rPr>
            </w:pPr>
          </w:p>
        </w:tc>
      </w:tr>
      <w:tr w:rsidR="004470BC" w:rsidRPr="00856BFF" w:rsidTr="00657443">
        <w:trPr>
          <w:trHeight w:val="260"/>
        </w:trPr>
        <w:tc>
          <w:tcPr>
            <w:tcW w:w="386" w:type="pct"/>
            <w:shd w:val="pct5" w:color="auto" w:fill="FFFFFF"/>
          </w:tcPr>
          <w:p w:rsidR="004470BC" w:rsidRPr="00856BFF" w:rsidRDefault="004470BC" w:rsidP="00657443">
            <w:pPr>
              <w:pStyle w:val="TableArialNarrow"/>
              <w:rPr>
                <w:rFonts w:ascii="Arial" w:hAnsi="Arial" w:cs="Arial"/>
              </w:rPr>
            </w:pPr>
          </w:p>
        </w:tc>
        <w:tc>
          <w:tcPr>
            <w:tcW w:w="1492" w:type="pct"/>
            <w:shd w:val="pct12" w:color="auto" w:fill="FFFFFF"/>
          </w:tcPr>
          <w:p w:rsidR="004470BC" w:rsidRPr="00856BFF" w:rsidRDefault="004470BC" w:rsidP="00657443">
            <w:pPr>
              <w:pStyle w:val="TableArialNarrow"/>
              <w:rPr>
                <w:rFonts w:ascii="Arial" w:hAnsi="Arial" w:cs="Arial"/>
              </w:rPr>
            </w:pPr>
            <w:r w:rsidRPr="00856BFF">
              <w:rPr>
                <w:rFonts w:ascii="Arial" w:hAnsi="Arial" w:cs="Arial"/>
              </w:rPr>
              <w:t>Polycyclic aromatic hydrocarbons (B[a]Peq)</w:t>
            </w:r>
          </w:p>
        </w:tc>
        <w:tc>
          <w:tcPr>
            <w:tcW w:w="645" w:type="pct"/>
            <w:shd w:val="pct5" w:color="auto" w:fill="FFFFFF"/>
          </w:tcPr>
          <w:p w:rsidR="004470BC" w:rsidRPr="00856BFF" w:rsidRDefault="004470BC" w:rsidP="00657443">
            <w:pPr>
              <w:pStyle w:val="TableArialNarrow"/>
              <w:jc w:val="center"/>
              <w:rPr>
                <w:rFonts w:ascii="Arial" w:hAnsi="Arial" w:cs="Arial"/>
              </w:rPr>
            </w:pPr>
            <w:r w:rsidRPr="00856BFF">
              <w:rPr>
                <w:rFonts w:ascii="Arial" w:hAnsi="Arial" w:cs="Arial"/>
              </w:rPr>
              <w:t>N/A</w:t>
            </w:r>
          </w:p>
        </w:tc>
        <w:tc>
          <w:tcPr>
            <w:tcW w:w="1105" w:type="pct"/>
            <w:vMerge/>
            <w:shd w:val="pct12" w:color="auto" w:fill="FFFFFF"/>
          </w:tcPr>
          <w:p w:rsidR="004470BC" w:rsidRPr="00856BFF" w:rsidRDefault="004470BC" w:rsidP="00657443">
            <w:pPr>
              <w:pStyle w:val="TableArialNarrow"/>
              <w:jc w:val="center"/>
              <w:rPr>
                <w:rFonts w:ascii="Arial" w:hAnsi="Arial" w:cs="Arial"/>
              </w:rPr>
            </w:pPr>
          </w:p>
        </w:tc>
        <w:tc>
          <w:tcPr>
            <w:tcW w:w="1372" w:type="pct"/>
            <w:vMerge/>
            <w:shd w:val="pct5" w:color="auto" w:fill="FFFFFF"/>
          </w:tcPr>
          <w:p w:rsidR="004470BC" w:rsidRPr="00856BFF" w:rsidRDefault="004470BC" w:rsidP="00657443">
            <w:pPr>
              <w:pStyle w:val="TableArialNarrow"/>
              <w:rPr>
                <w:rFonts w:ascii="Arial" w:hAnsi="Arial" w:cs="Arial"/>
              </w:rPr>
            </w:pPr>
          </w:p>
        </w:tc>
      </w:tr>
      <w:tr w:rsidR="004470BC" w:rsidRPr="00856BFF" w:rsidTr="00657443">
        <w:trPr>
          <w:trHeight w:val="260"/>
        </w:trPr>
        <w:tc>
          <w:tcPr>
            <w:tcW w:w="386" w:type="pct"/>
            <w:shd w:val="pct5" w:color="auto" w:fill="FFFFFF"/>
          </w:tcPr>
          <w:p w:rsidR="004470BC" w:rsidRPr="00856BFF" w:rsidRDefault="004470BC" w:rsidP="00657443">
            <w:pPr>
              <w:pStyle w:val="TableArialNarrow"/>
              <w:rPr>
                <w:rFonts w:ascii="Arial" w:hAnsi="Arial" w:cs="Arial"/>
              </w:rPr>
            </w:pPr>
          </w:p>
        </w:tc>
        <w:tc>
          <w:tcPr>
            <w:tcW w:w="1492" w:type="pct"/>
            <w:shd w:val="pct12" w:color="auto" w:fill="FFFFFF"/>
          </w:tcPr>
          <w:p w:rsidR="004470BC" w:rsidRPr="00856BFF" w:rsidRDefault="004470BC" w:rsidP="00657443">
            <w:pPr>
              <w:pStyle w:val="TableArialNarrow"/>
              <w:rPr>
                <w:rFonts w:ascii="Arial" w:hAnsi="Arial" w:cs="Arial"/>
              </w:rPr>
            </w:pPr>
            <w:r w:rsidRPr="00856BFF">
              <w:rPr>
                <w:rFonts w:ascii="Arial" w:hAnsi="Arial" w:cs="Arial"/>
              </w:rPr>
              <w:t>Sulfur dioxide</w:t>
            </w:r>
          </w:p>
        </w:tc>
        <w:tc>
          <w:tcPr>
            <w:tcW w:w="645" w:type="pct"/>
            <w:shd w:val="pct5" w:color="auto" w:fill="FFFFFF"/>
          </w:tcPr>
          <w:p w:rsidR="004470BC" w:rsidRPr="00856BFF" w:rsidRDefault="004470BC" w:rsidP="00657443">
            <w:pPr>
              <w:pStyle w:val="TableArialNarrow"/>
              <w:jc w:val="center"/>
              <w:rPr>
                <w:rFonts w:ascii="Arial" w:hAnsi="Arial" w:cs="Arial"/>
              </w:rPr>
            </w:pPr>
            <w:r w:rsidRPr="00856BFF">
              <w:rPr>
                <w:rFonts w:ascii="Arial" w:hAnsi="Arial" w:cs="Arial"/>
              </w:rPr>
              <w:t>7446-09-5</w:t>
            </w:r>
          </w:p>
        </w:tc>
        <w:tc>
          <w:tcPr>
            <w:tcW w:w="1105" w:type="pct"/>
            <w:vMerge/>
            <w:shd w:val="pct12" w:color="auto" w:fill="FFFFFF"/>
          </w:tcPr>
          <w:p w:rsidR="004470BC" w:rsidRPr="00856BFF" w:rsidRDefault="004470BC" w:rsidP="00657443">
            <w:pPr>
              <w:pStyle w:val="TableArialNarrow"/>
              <w:jc w:val="center"/>
              <w:rPr>
                <w:rFonts w:ascii="Arial" w:hAnsi="Arial" w:cs="Arial"/>
              </w:rPr>
            </w:pPr>
          </w:p>
        </w:tc>
        <w:tc>
          <w:tcPr>
            <w:tcW w:w="1372" w:type="pct"/>
            <w:vMerge/>
            <w:shd w:val="pct5" w:color="auto" w:fill="FFFFFF"/>
          </w:tcPr>
          <w:p w:rsidR="004470BC" w:rsidRPr="00856BFF" w:rsidRDefault="004470BC" w:rsidP="00657443">
            <w:pPr>
              <w:pStyle w:val="TableArialNarrow"/>
              <w:rPr>
                <w:rFonts w:ascii="Arial" w:hAnsi="Arial" w:cs="Arial"/>
              </w:rPr>
            </w:pPr>
          </w:p>
        </w:tc>
      </w:tr>
      <w:tr w:rsidR="004470BC" w:rsidRPr="00856BFF" w:rsidTr="00657443">
        <w:trPr>
          <w:trHeight w:val="260"/>
        </w:trPr>
        <w:tc>
          <w:tcPr>
            <w:tcW w:w="386" w:type="pct"/>
            <w:shd w:val="pct5" w:color="auto" w:fill="FFFFFF"/>
          </w:tcPr>
          <w:p w:rsidR="004470BC" w:rsidRPr="00856BFF" w:rsidRDefault="004470BC" w:rsidP="00657443">
            <w:pPr>
              <w:pStyle w:val="TableArialNarrow"/>
              <w:rPr>
                <w:rFonts w:ascii="Arial" w:hAnsi="Arial" w:cs="Arial"/>
              </w:rPr>
            </w:pPr>
          </w:p>
        </w:tc>
        <w:tc>
          <w:tcPr>
            <w:tcW w:w="1492" w:type="pct"/>
            <w:shd w:val="pct12" w:color="auto" w:fill="FFFFFF"/>
          </w:tcPr>
          <w:p w:rsidR="004470BC" w:rsidRPr="00856BFF" w:rsidRDefault="004470BC" w:rsidP="00657443">
            <w:pPr>
              <w:pStyle w:val="TableArialNarrow"/>
              <w:rPr>
                <w:rFonts w:ascii="Arial" w:hAnsi="Arial" w:cs="Arial"/>
              </w:rPr>
            </w:pPr>
            <w:r w:rsidRPr="00856BFF">
              <w:rPr>
                <w:rFonts w:ascii="Arial" w:hAnsi="Arial" w:cs="Arial"/>
              </w:rPr>
              <w:t>Total Volatile Organic Compounds</w:t>
            </w:r>
          </w:p>
        </w:tc>
        <w:tc>
          <w:tcPr>
            <w:tcW w:w="645" w:type="pct"/>
            <w:shd w:val="pct5" w:color="auto" w:fill="FFFFFF"/>
          </w:tcPr>
          <w:p w:rsidR="004470BC" w:rsidRPr="00856BFF" w:rsidRDefault="004470BC" w:rsidP="00657443">
            <w:pPr>
              <w:pStyle w:val="TableArialNarrow"/>
              <w:jc w:val="center"/>
              <w:rPr>
                <w:rFonts w:ascii="Arial" w:hAnsi="Arial" w:cs="Arial"/>
              </w:rPr>
            </w:pPr>
            <w:r w:rsidRPr="00856BFF">
              <w:rPr>
                <w:rFonts w:ascii="Arial" w:hAnsi="Arial" w:cs="Arial"/>
              </w:rPr>
              <w:t>N/A</w:t>
            </w:r>
          </w:p>
        </w:tc>
        <w:tc>
          <w:tcPr>
            <w:tcW w:w="1105" w:type="pct"/>
            <w:vMerge/>
            <w:shd w:val="pct12" w:color="auto" w:fill="FFFFFF"/>
          </w:tcPr>
          <w:p w:rsidR="004470BC" w:rsidRPr="00856BFF" w:rsidRDefault="004470BC" w:rsidP="00657443">
            <w:pPr>
              <w:pStyle w:val="TableArialNarrow"/>
              <w:jc w:val="center"/>
              <w:rPr>
                <w:rFonts w:ascii="Arial" w:hAnsi="Arial" w:cs="Arial"/>
              </w:rPr>
            </w:pPr>
          </w:p>
        </w:tc>
        <w:tc>
          <w:tcPr>
            <w:tcW w:w="1372" w:type="pct"/>
            <w:vMerge/>
            <w:shd w:val="pct5" w:color="auto" w:fill="FFFFFF"/>
          </w:tcPr>
          <w:p w:rsidR="004470BC" w:rsidRPr="00856BFF" w:rsidRDefault="004470BC" w:rsidP="00657443">
            <w:pPr>
              <w:pStyle w:val="TableArialNarrow"/>
              <w:rPr>
                <w:rFonts w:ascii="Arial" w:hAnsi="Arial" w:cs="Arial"/>
              </w:rPr>
            </w:pPr>
          </w:p>
        </w:tc>
      </w:tr>
    </w:tbl>
    <w:p w:rsidR="004470BC" w:rsidRPr="00856BFF" w:rsidRDefault="004470BC" w:rsidP="004470BC">
      <w:pPr>
        <w:pStyle w:val="Heading1"/>
        <w:rPr>
          <w:rFonts w:ascii="Arial" w:hAnsi="Arial"/>
        </w:rPr>
      </w:pPr>
      <w:r w:rsidRPr="00856BFF">
        <w:rPr>
          <w:rFonts w:ascii="Arial" w:hAnsi="Arial"/>
        </w:rPr>
        <w:br w:type="page"/>
      </w:r>
      <w:bookmarkStart w:id="206" w:name="_Toc220904773"/>
      <w:bookmarkStart w:id="207" w:name="_Toc223237129"/>
      <w:bookmarkStart w:id="208" w:name="_Toc240700411"/>
      <w:bookmarkStart w:id="209" w:name="_Toc428975624"/>
      <w:r w:rsidRPr="00856BFF">
        <w:rPr>
          <w:rFonts w:ascii="Arial" w:hAnsi="Arial"/>
        </w:rPr>
        <w:t xml:space="preserve">Appendix B </w:t>
      </w:r>
      <w:r w:rsidRPr="00856BFF">
        <w:rPr>
          <w:rFonts w:ascii="Arial" w:hAnsi="Arial"/>
        </w:rPr>
        <w:br/>
        <w:t xml:space="preserve">Additional </w:t>
      </w:r>
      <w:smartTag w:uri="urn:schemas-microsoft-com:office:smarttags" w:element="PersonName">
        <w:r w:rsidRPr="00856BFF">
          <w:rPr>
            <w:rFonts w:ascii="Arial" w:hAnsi="Arial"/>
          </w:rPr>
          <w:t>NPI</w:t>
        </w:r>
      </w:smartTag>
      <w:r w:rsidRPr="00856BFF">
        <w:rPr>
          <w:rFonts w:ascii="Arial" w:hAnsi="Arial"/>
        </w:rPr>
        <w:t xml:space="preserve"> substance data</w:t>
      </w:r>
      <w:bookmarkEnd w:id="206"/>
      <w:bookmarkEnd w:id="207"/>
      <w:bookmarkEnd w:id="208"/>
      <w:bookmarkEnd w:id="209"/>
    </w:p>
    <w:p w:rsidR="004470BC" w:rsidRPr="00856BFF" w:rsidRDefault="004470BC" w:rsidP="004470BC">
      <w:pPr>
        <w:pStyle w:val="Bold"/>
        <w:rPr>
          <w:rFonts w:ascii="Arial" w:hAnsi="Arial" w:cs="Arial"/>
        </w:rPr>
      </w:pPr>
    </w:p>
    <w:tbl>
      <w:tblPr>
        <w:tblW w:w="5131"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30" w:type="dxa"/>
          <w:right w:w="30" w:type="dxa"/>
        </w:tblCellMar>
        <w:tblLook w:val="0000"/>
      </w:tblPr>
      <w:tblGrid>
        <w:gridCol w:w="604"/>
        <w:gridCol w:w="2160"/>
        <w:gridCol w:w="1854"/>
        <w:gridCol w:w="1511"/>
        <w:gridCol w:w="1511"/>
        <w:gridCol w:w="1203"/>
        <w:gridCol w:w="672"/>
      </w:tblGrid>
      <w:tr w:rsidR="004470BC" w:rsidRPr="00856BFF" w:rsidTr="00657443">
        <w:trPr>
          <w:trHeight w:val="260"/>
          <w:tblHeader/>
        </w:trPr>
        <w:tc>
          <w:tcPr>
            <w:tcW w:w="5000" w:type="pct"/>
            <w:gridSpan w:val="7"/>
            <w:shd w:val="clear" w:color="auto" w:fill="auto"/>
            <w:vAlign w:val="center"/>
          </w:tcPr>
          <w:p w:rsidR="004470BC" w:rsidRPr="00D43CA3" w:rsidRDefault="004470BC" w:rsidP="002A757D">
            <w:pPr>
              <w:pStyle w:val="Bold"/>
              <w:rPr>
                <w:rFonts w:ascii="Arial" w:hAnsi="Arial" w:cs="Arial"/>
              </w:rPr>
            </w:pPr>
            <w:bookmarkStart w:id="210" w:name="_Toc237230156"/>
            <w:bookmarkStart w:id="211" w:name="_Toc371084447"/>
            <w:bookmarkStart w:id="212" w:name="_Toc428975646"/>
            <w:r w:rsidRPr="00856BFF">
              <w:rPr>
                <w:rFonts w:ascii="Arial" w:hAnsi="Arial" w:cs="Arial"/>
              </w:rPr>
              <w:t>T</w:t>
            </w:r>
            <w:r w:rsidR="002A757D">
              <w:rPr>
                <w:rFonts w:ascii="Arial" w:hAnsi="Arial" w:cs="Arial"/>
              </w:rPr>
              <w:t>ABLE</w:t>
            </w:r>
            <w:r w:rsidRPr="00856BFF">
              <w:rPr>
                <w:rFonts w:ascii="Arial" w:hAnsi="Arial" w:cs="Arial"/>
              </w:rPr>
              <w:t xml:space="preserve"> </w:t>
            </w:r>
            <w:r w:rsidR="008A063D" w:rsidRPr="00856BFF">
              <w:rPr>
                <w:rFonts w:ascii="Arial" w:hAnsi="Arial" w:cs="Arial"/>
              </w:rPr>
              <w:fldChar w:fldCharType="begin"/>
            </w:r>
            <w:r w:rsidRPr="00856BFF">
              <w:rPr>
                <w:rFonts w:ascii="Arial" w:hAnsi="Arial" w:cs="Arial"/>
              </w:rPr>
              <w:instrText xml:space="preserve"> SEQ Table \* ARABIC </w:instrText>
            </w:r>
            <w:r w:rsidR="008A063D" w:rsidRPr="00856BFF">
              <w:rPr>
                <w:rFonts w:ascii="Arial" w:hAnsi="Arial" w:cs="Arial"/>
              </w:rPr>
              <w:fldChar w:fldCharType="separate"/>
            </w:r>
            <w:r w:rsidR="00036C15">
              <w:rPr>
                <w:rFonts w:ascii="Arial" w:hAnsi="Arial" w:cs="Arial"/>
                <w:noProof/>
              </w:rPr>
              <w:t>5</w:t>
            </w:r>
            <w:r w:rsidR="008A063D" w:rsidRPr="00856BFF">
              <w:rPr>
                <w:rFonts w:ascii="Arial" w:hAnsi="Arial" w:cs="Arial"/>
              </w:rPr>
              <w:fldChar w:fldCharType="end"/>
            </w:r>
            <w:r>
              <w:rPr>
                <w:rFonts w:ascii="Arial" w:hAnsi="Arial" w:cs="Arial"/>
              </w:rPr>
              <w:t xml:space="preserve">  </w:t>
            </w:r>
            <w:r w:rsidRPr="00856BFF">
              <w:rPr>
                <w:rFonts w:ascii="Arial" w:hAnsi="Arial" w:cs="Arial"/>
              </w:rPr>
              <w:t>Additional data about the 93 substances</w:t>
            </w:r>
            <w:bookmarkEnd w:id="210"/>
            <w:bookmarkEnd w:id="211"/>
            <w:bookmarkEnd w:id="212"/>
          </w:p>
        </w:tc>
      </w:tr>
      <w:tr w:rsidR="004470BC" w:rsidRPr="00856BFF" w:rsidTr="000445F7">
        <w:trPr>
          <w:trHeight w:val="260"/>
          <w:tblHeader/>
        </w:trPr>
        <w:tc>
          <w:tcPr>
            <w:tcW w:w="318" w:type="pct"/>
            <w:shd w:val="clear" w:color="auto" w:fill="606060"/>
            <w:vAlign w:val="center"/>
          </w:tcPr>
          <w:p w:rsidR="004470BC" w:rsidRPr="00856BFF" w:rsidRDefault="004470BC" w:rsidP="00657443">
            <w:pPr>
              <w:jc w:val="center"/>
              <w:rPr>
                <w:rFonts w:ascii="Arial" w:hAnsi="Arial" w:cs="Arial"/>
                <w:color w:val="FFFFFF"/>
              </w:rPr>
            </w:pPr>
          </w:p>
          <w:p w:rsidR="004470BC" w:rsidRPr="00856BFF" w:rsidRDefault="004470BC" w:rsidP="00657443">
            <w:pPr>
              <w:jc w:val="center"/>
              <w:rPr>
                <w:rFonts w:ascii="Arial" w:hAnsi="Arial" w:cs="Arial"/>
                <w:color w:val="FFFFFF"/>
              </w:rPr>
            </w:pPr>
          </w:p>
          <w:p w:rsidR="004470BC" w:rsidRPr="00856BFF" w:rsidRDefault="004470BC" w:rsidP="00657443">
            <w:pPr>
              <w:jc w:val="center"/>
              <w:rPr>
                <w:rFonts w:ascii="Arial" w:hAnsi="Arial" w:cs="Arial"/>
                <w:color w:val="FFFFFF"/>
              </w:rPr>
            </w:pPr>
          </w:p>
          <w:p w:rsidR="004470BC" w:rsidRPr="00856BFF" w:rsidRDefault="004470BC" w:rsidP="00657443">
            <w:pPr>
              <w:jc w:val="center"/>
              <w:rPr>
                <w:rFonts w:ascii="Arial" w:hAnsi="Arial" w:cs="Arial"/>
                <w:color w:val="FFFFFF"/>
              </w:rPr>
            </w:pPr>
            <w:r w:rsidRPr="00856BFF">
              <w:rPr>
                <w:rFonts w:ascii="Arial" w:hAnsi="Arial" w:cs="Arial"/>
                <w:color w:val="FFFFFF"/>
              </w:rPr>
              <w:t>Prefix</w:t>
            </w:r>
          </w:p>
        </w:tc>
        <w:tc>
          <w:tcPr>
            <w:tcW w:w="1135" w:type="pct"/>
            <w:shd w:val="clear" w:color="auto" w:fill="606060"/>
            <w:vAlign w:val="center"/>
          </w:tcPr>
          <w:p w:rsidR="004470BC" w:rsidRDefault="004470BC" w:rsidP="00657443">
            <w:pPr>
              <w:jc w:val="center"/>
              <w:rPr>
                <w:rFonts w:ascii="Arial" w:hAnsi="Arial" w:cs="Arial"/>
                <w:color w:val="FFFFFF"/>
              </w:rPr>
            </w:pPr>
            <w:r w:rsidRPr="00856BFF">
              <w:rPr>
                <w:rFonts w:ascii="Arial" w:hAnsi="Arial" w:cs="Arial"/>
                <w:color w:val="FFFFFF"/>
              </w:rPr>
              <w:t xml:space="preserve">SUBSTANCE </w:t>
            </w:r>
          </w:p>
          <w:p w:rsidR="004470BC" w:rsidRPr="00856BFF" w:rsidRDefault="004470BC" w:rsidP="00657443">
            <w:pPr>
              <w:jc w:val="center"/>
              <w:rPr>
                <w:rFonts w:ascii="Arial" w:hAnsi="Arial" w:cs="Arial"/>
                <w:color w:val="FFFFFF"/>
              </w:rPr>
            </w:pPr>
            <w:r w:rsidRPr="00856BFF">
              <w:rPr>
                <w:rFonts w:ascii="Arial" w:hAnsi="Arial" w:cs="Arial"/>
                <w:color w:val="FFFFFF"/>
              </w:rPr>
              <w:t>(CAS No.2)</w:t>
            </w:r>
          </w:p>
        </w:tc>
        <w:tc>
          <w:tcPr>
            <w:tcW w:w="974" w:type="pct"/>
            <w:shd w:val="clear" w:color="auto" w:fill="606060"/>
            <w:vAlign w:val="center"/>
          </w:tcPr>
          <w:p w:rsidR="004470BC" w:rsidRPr="00856BFF" w:rsidRDefault="004470BC" w:rsidP="00657443">
            <w:pPr>
              <w:jc w:val="center"/>
              <w:rPr>
                <w:rFonts w:ascii="Arial" w:hAnsi="Arial" w:cs="Arial"/>
                <w:color w:val="FFFFFF"/>
              </w:rPr>
            </w:pPr>
            <w:r w:rsidRPr="00856BFF">
              <w:rPr>
                <w:rFonts w:ascii="Arial" w:hAnsi="Arial" w:cs="Arial"/>
                <w:color w:val="FFFFFF"/>
              </w:rPr>
              <w:t>ALTERNATIVE</w:t>
            </w:r>
          </w:p>
          <w:p w:rsidR="004470BC" w:rsidRPr="00856BFF" w:rsidRDefault="004470BC" w:rsidP="00657443">
            <w:pPr>
              <w:jc w:val="center"/>
              <w:rPr>
                <w:rFonts w:ascii="Arial" w:hAnsi="Arial" w:cs="Arial"/>
                <w:color w:val="FFFFFF"/>
              </w:rPr>
            </w:pPr>
            <w:r w:rsidRPr="00856BFF">
              <w:rPr>
                <w:rFonts w:ascii="Arial" w:hAnsi="Arial" w:cs="Arial"/>
                <w:color w:val="FFFFFF"/>
              </w:rPr>
              <w:t>NAME4</w:t>
            </w:r>
          </w:p>
        </w:tc>
        <w:tc>
          <w:tcPr>
            <w:tcW w:w="794" w:type="pct"/>
            <w:shd w:val="clear" w:color="auto" w:fill="606060"/>
            <w:vAlign w:val="center"/>
          </w:tcPr>
          <w:p w:rsidR="004470BC" w:rsidRPr="00856BFF" w:rsidRDefault="004470BC" w:rsidP="00657443">
            <w:pPr>
              <w:jc w:val="center"/>
              <w:rPr>
                <w:rFonts w:ascii="Arial" w:hAnsi="Arial" w:cs="Arial"/>
                <w:color w:val="FFFFFF"/>
              </w:rPr>
            </w:pPr>
            <w:r w:rsidRPr="00856BFF">
              <w:rPr>
                <w:rFonts w:ascii="Arial" w:hAnsi="Arial" w:cs="Arial"/>
                <w:color w:val="FFFFFF"/>
              </w:rPr>
              <w:t>MOLECULAR FORMULA</w:t>
            </w:r>
          </w:p>
        </w:tc>
        <w:tc>
          <w:tcPr>
            <w:tcW w:w="794" w:type="pct"/>
            <w:shd w:val="clear" w:color="auto" w:fill="606060"/>
            <w:vAlign w:val="center"/>
          </w:tcPr>
          <w:p w:rsidR="004470BC" w:rsidRPr="00856BFF" w:rsidRDefault="004470BC" w:rsidP="00657443">
            <w:pPr>
              <w:jc w:val="center"/>
              <w:rPr>
                <w:rFonts w:ascii="Arial" w:hAnsi="Arial" w:cs="Arial"/>
                <w:color w:val="FFFFFF"/>
              </w:rPr>
            </w:pPr>
            <w:r w:rsidRPr="00856BFF">
              <w:rPr>
                <w:rFonts w:ascii="Arial" w:hAnsi="Arial" w:cs="Arial"/>
                <w:color w:val="FFFFFF"/>
              </w:rPr>
              <w:t>MOLECULAR WEIGHT</w:t>
            </w:r>
          </w:p>
        </w:tc>
        <w:tc>
          <w:tcPr>
            <w:tcW w:w="632" w:type="pct"/>
            <w:shd w:val="clear" w:color="auto" w:fill="606060"/>
            <w:vAlign w:val="center"/>
          </w:tcPr>
          <w:p w:rsidR="004470BC" w:rsidRPr="00856BFF" w:rsidRDefault="004470BC" w:rsidP="00657443">
            <w:pPr>
              <w:jc w:val="center"/>
              <w:rPr>
                <w:rFonts w:ascii="Arial" w:hAnsi="Arial" w:cs="Arial"/>
                <w:color w:val="FFFFFF"/>
              </w:rPr>
            </w:pPr>
            <w:r w:rsidRPr="00856BFF">
              <w:rPr>
                <w:rFonts w:ascii="Arial" w:hAnsi="Arial" w:cs="Arial"/>
                <w:color w:val="FFFFFF"/>
              </w:rPr>
              <w:t>SPECIFIC</w:t>
            </w:r>
          </w:p>
          <w:p w:rsidR="004470BC" w:rsidRPr="00856BFF" w:rsidRDefault="004470BC" w:rsidP="00657443">
            <w:pPr>
              <w:jc w:val="center"/>
              <w:rPr>
                <w:rFonts w:ascii="Arial" w:hAnsi="Arial" w:cs="Arial"/>
                <w:color w:val="FFFFFF"/>
              </w:rPr>
            </w:pPr>
            <w:r w:rsidRPr="00856BFF">
              <w:rPr>
                <w:rFonts w:ascii="Arial" w:hAnsi="Arial" w:cs="Arial"/>
                <w:color w:val="FFFFFF"/>
              </w:rPr>
              <w:t>GRAVITY1</w:t>
            </w:r>
          </w:p>
        </w:tc>
        <w:tc>
          <w:tcPr>
            <w:tcW w:w="352" w:type="pct"/>
            <w:shd w:val="clear" w:color="auto" w:fill="606060"/>
            <w:vAlign w:val="center"/>
          </w:tcPr>
          <w:p w:rsidR="004470BC" w:rsidRPr="00856BFF" w:rsidRDefault="004470BC" w:rsidP="00657443">
            <w:pPr>
              <w:jc w:val="center"/>
              <w:rPr>
                <w:rFonts w:ascii="Arial" w:hAnsi="Arial" w:cs="Arial"/>
                <w:color w:val="FFFFFF"/>
              </w:rPr>
            </w:pPr>
            <w:r w:rsidRPr="00856BFF">
              <w:rPr>
                <w:rFonts w:ascii="Arial" w:hAnsi="Arial" w:cs="Arial"/>
                <w:color w:val="FFFFFF"/>
              </w:rPr>
              <w:t>VOC?</w:t>
            </w:r>
          </w:p>
        </w:tc>
      </w:tr>
      <w:tr w:rsidR="004470BC" w:rsidRPr="00856BFF" w:rsidTr="000445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0"/>
        </w:trPr>
        <w:tc>
          <w:tcPr>
            <w:tcW w:w="318" w:type="pct"/>
            <w:tcBorders>
              <w:top w:val="single" w:sz="8" w:space="0" w:color="FFFFFF"/>
              <w:left w:val="single" w:sz="8" w:space="0" w:color="FFFFFF"/>
              <w:bottom w:val="single" w:sz="8" w:space="0" w:color="FFFFFF"/>
              <w:right w:val="single" w:sz="8" w:space="0" w:color="FFFFFF"/>
            </w:tcBorders>
            <w:shd w:val="pct5" w:color="auto" w:fill="FFFFFF"/>
          </w:tcPr>
          <w:p w:rsidR="004470BC" w:rsidRPr="00856BFF" w:rsidRDefault="004470BC" w:rsidP="00657443">
            <w:pPr>
              <w:rPr>
                <w:rFonts w:ascii="Arial" w:hAnsi="Arial" w:cs="Arial"/>
              </w:rPr>
            </w:pPr>
          </w:p>
        </w:tc>
        <w:tc>
          <w:tcPr>
            <w:tcW w:w="1135" w:type="pct"/>
            <w:tcBorders>
              <w:top w:val="single" w:sz="8" w:space="0" w:color="FFFFFF"/>
              <w:left w:val="single" w:sz="8" w:space="0" w:color="FFFFFF"/>
              <w:bottom w:val="single" w:sz="8" w:space="0" w:color="FFFFFF"/>
              <w:right w:val="single" w:sz="8" w:space="0" w:color="FFFFFF"/>
            </w:tcBorders>
            <w:shd w:val="pct12" w:color="auto" w:fill="FFFFFF"/>
          </w:tcPr>
          <w:p w:rsidR="004470BC" w:rsidRPr="00C24BB1" w:rsidRDefault="004470BC" w:rsidP="00657443">
            <w:pPr>
              <w:rPr>
                <w:rFonts w:ascii="Arial" w:hAnsi="Arial" w:cs="Arial"/>
                <w:sz w:val="18"/>
                <w:szCs w:val="18"/>
              </w:rPr>
            </w:pPr>
          </w:p>
        </w:tc>
        <w:tc>
          <w:tcPr>
            <w:tcW w:w="974" w:type="pct"/>
            <w:tcBorders>
              <w:top w:val="single" w:sz="8" w:space="0" w:color="FFFFFF"/>
              <w:left w:val="single" w:sz="8" w:space="0" w:color="FFFFFF"/>
              <w:bottom w:val="single" w:sz="8" w:space="0" w:color="FFFFFF"/>
              <w:right w:val="single" w:sz="8" w:space="0" w:color="FFFFFF"/>
            </w:tcBorders>
            <w:shd w:val="pct5" w:color="auto" w:fill="FFFFFF"/>
          </w:tcPr>
          <w:p w:rsidR="004470BC" w:rsidRPr="00C24BB1" w:rsidRDefault="004470BC" w:rsidP="00657443">
            <w:pPr>
              <w:rPr>
                <w:rFonts w:ascii="Arial" w:hAnsi="Arial" w:cs="Arial"/>
                <w:sz w:val="18"/>
                <w:szCs w:val="18"/>
              </w:rPr>
            </w:pPr>
          </w:p>
        </w:tc>
        <w:tc>
          <w:tcPr>
            <w:tcW w:w="794" w:type="pct"/>
            <w:tcBorders>
              <w:top w:val="single" w:sz="8" w:space="0" w:color="FFFFFF"/>
              <w:left w:val="single" w:sz="8" w:space="0" w:color="FFFFFF"/>
              <w:bottom w:val="single" w:sz="8" w:space="0" w:color="FFFFFF"/>
              <w:right w:val="single" w:sz="8" w:space="0" w:color="FFFFFF"/>
            </w:tcBorders>
            <w:shd w:val="pct12" w:color="auto" w:fill="FFFFFF"/>
          </w:tcPr>
          <w:p w:rsidR="004470BC" w:rsidRPr="00C24BB1" w:rsidRDefault="004470BC" w:rsidP="00657443">
            <w:pPr>
              <w:rPr>
                <w:rFonts w:ascii="Arial" w:hAnsi="Arial" w:cs="Arial"/>
                <w:sz w:val="18"/>
                <w:szCs w:val="18"/>
              </w:rPr>
            </w:pPr>
          </w:p>
        </w:tc>
        <w:tc>
          <w:tcPr>
            <w:tcW w:w="794" w:type="pct"/>
            <w:tcBorders>
              <w:top w:val="single" w:sz="8" w:space="0" w:color="FFFFFF"/>
              <w:left w:val="single" w:sz="8" w:space="0" w:color="FFFFFF"/>
              <w:bottom w:val="single" w:sz="8" w:space="0" w:color="FFFFFF"/>
              <w:right w:val="single" w:sz="8" w:space="0" w:color="FFFFFF"/>
            </w:tcBorders>
            <w:shd w:val="pct5" w:color="auto" w:fill="FFFFFF"/>
          </w:tcPr>
          <w:p w:rsidR="004470BC" w:rsidRPr="00C24BB1" w:rsidRDefault="004470BC" w:rsidP="00657443">
            <w:pPr>
              <w:rPr>
                <w:rFonts w:ascii="Arial" w:hAnsi="Arial" w:cs="Arial"/>
                <w:sz w:val="18"/>
                <w:szCs w:val="18"/>
              </w:rPr>
            </w:pPr>
          </w:p>
        </w:tc>
        <w:tc>
          <w:tcPr>
            <w:tcW w:w="632" w:type="pct"/>
            <w:tcBorders>
              <w:top w:val="single" w:sz="8" w:space="0" w:color="FFFFFF"/>
              <w:left w:val="single" w:sz="8" w:space="0" w:color="FFFFFF"/>
              <w:bottom w:val="single" w:sz="8" w:space="0" w:color="FFFFFF"/>
              <w:right w:val="single" w:sz="8" w:space="0" w:color="FFFFFF"/>
            </w:tcBorders>
            <w:shd w:val="pct12" w:color="auto" w:fill="FFFFFF"/>
          </w:tcPr>
          <w:p w:rsidR="004470BC" w:rsidRPr="00C24BB1" w:rsidRDefault="004470BC" w:rsidP="00657443">
            <w:pPr>
              <w:rPr>
                <w:rFonts w:ascii="Arial" w:hAnsi="Arial" w:cs="Arial"/>
                <w:sz w:val="18"/>
                <w:szCs w:val="18"/>
              </w:rPr>
            </w:pPr>
          </w:p>
        </w:tc>
        <w:tc>
          <w:tcPr>
            <w:tcW w:w="352" w:type="pct"/>
            <w:tcBorders>
              <w:top w:val="single" w:sz="8" w:space="0" w:color="FFFFFF"/>
              <w:left w:val="single" w:sz="8" w:space="0" w:color="FFFFFF"/>
              <w:bottom w:val="single" w:sz="8" w:space="0" w:color="FFFFFF"/>
              <w:right w:val="single" w:sz="8" w:space="0" w:color="FFFFFF"/>
            </w:tcBorders>
            <w:shd w:val="pct12" w:color="auto" w:fill="FFFFFF"/>
          </w:tcPr>
          <w:p w:rsidR="004470BC" w:rsidRPr="00C24BB1" w:rsidRDefault="004470BC" w:rsidP="00657443">
            <w:pPr>
              <w:rPr>
                <w:rFonts w:ascii="Arial" w:hAnsi="Arial" w:cs="Arial"/>
                <w:sz w:val="18"/>
                <w:szCs w:val="18"/>
              </w:rPr>
            </w:pPr>
          </w:p>
        </w:tc>
      </w:tr>
      <w:tr w:rsidR="004470BC" w:rsidRPr="00856BFF" w:rsidTr="000445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0"/>
        </w:trPr>
        <w:tc>
          <w:tcPr>
            <w:tcW w:w="318" w:type="pct"/>
            <w:tcBorders>
              <w:top w:val="single" w:sz="8" w:space="0" w:color="FFFFFF"/>
              <w:left w:val="single" w:sz="8" w:space="0" w:color="FFFFFF"/>
              <w:bottom w:val="single" w:sz="8" w:space="0" w:color="FFFFFF"/>
              <w:right w:val="single" w:sz="8" w:space="0" w:color="FFFFFF"/>
            </w:tcBorders>
            <w:shd w:val="pct5" w:color="auto" w:fill="FFFFFF"/>
          </w:tcPr>
          <w:p w:rsidR="004470BC" w:rsidRPr="00856BFF" w:rsidRDefault="004470BC" w:rsidP="00657443">
            <w:pPr>
              <w:pStyle w:val="TableArialNarrow"/>
              <w:rPr>
                <w:rFonts w:ascii="Arial" w:hAnsi="Arial" w:cs="Arial"/>
              </w:rPr>
            </w:pPr>
          </w:p>
        </w:tc>
        <w:tc>
          <w:tcPr>
            <w:tcW w:w="1135" w:type="pct"/>
            <w:tcBorders>
              <w:top w:val="single" w:sz="8" w:space="0" w:color="FFFFFF"/>
              <w:left w:val="single" w:sz="8" w:space="0" w:color="FFFFFF"/>
              <w:bottom w:val="single" w:sz="8" w:space="0" w:color="FFFFFF"/>
              <w:right w:val="single" w:sz="8" w:space="0" w:color="FFFFFF"/>
            </w:tcBorders>
            <w:shd w:val="pct12" w:color="auto" w:fill="FFFFFF"/>
          </w:tcPr>
          <w:p w:rsidR="004470BC" w:rsidRPr="00C24BB1" w:rsidRDefault="004470BC" w:rsidP="00657443">
            <w:pPr>
              <w:pStyle w:val="TableArialNarrow"/>
              <w:rPr>
                <w:rFonts w:ascii="Arial" w:hAnsi="Arial" w:cs="Arial"/>
                <w:sz w:val="18"/>
                <w:szCs w:val="18"/>
              </w:rPr>
            </w:pPr>
            <w:r w:rsidRPr="00C24BB1">
              <w:rPr>
                <w:rFonts w:ascii="Arial" w:hAnsi="Arial" w:cs="Arial"/>
                <w:sz w:val="18"/>
                <w:szCs w:val="18"/>
              </w:rPr>
              <w:t>Acetaldehyde (75-07-0)</w:t>
            </w:r>
          </w:p>
        </w:tc>
        <w:tc>
          <w:tcPr>
            <w:tcW w:w="974" w:type="pct"/>
            <w:tcBorders>
              <w:top w:val="single" w:sz="8" w:space="0" w:color="FFFFFF"/>
              <w:left w:val="single" w:sz="8" w:space="0" w:color="FFFFFF"/>
              <w:bottom w:val="single" w:sz="8" w:space="0" w:color="FFFFFF"/>
              <w:right w:val="single" w:sz="8" w:space="0" w:color="FFFFFF"/>
            </w:tcBorders>
            <w:shd w:val="pct5" w:color="auto" w:fill="FFFFFF"/>
          </w:tcPr>
          <w:p w:rsidR="004470BC" w:rsidRPr="00C24BB1" w:rsidRDefault="004470BC" w:rsidP="00657443">
            <w:pPr>
              <w:pStyle w:val="TableArialNarrow"/>
              <w:rPr>
                <w:rFonts w:ascii="Arial" w:hAnsi="Arial" w:cs="Arial"/>
                <w:sz w:val="18"/>
                <w:szCs w:val="18"/>
              </w:rPr>
            </w:pPr>
          </w:p>
        </w:tc>
        <w:tc>
          <w:tcPr>
            <w:tcW w:w="794" w:type="pct"/>
            <w:tcBorders>
              <w:top w:val="single" w:sz="8" w:space="0" w:color="FFFFFF"/>
              <w:left w:val="single" w:sz="8" w:space="0" w:color="FFFFFF"/>
              <w:bottom w:val="single" w:sz="8" w:space="0" w:color="FFFFFF"/>
              <w:right w:val="single" w:sz="8" w:space="0" w:color="FFFFFF"/>
            </w:tcBorders>
            <w:shd w:val="pct12" w:color="auto" w:fill="FFFFFF"/>
          </w:tcPr>
          <w:p w:rsidR="004470BC" w:rsidRPr="00C24BB1" w:rsidRDefault="004470BC" w:rsidP="00657443">
            <w:pPr>
              <w:pStyle w:val="TableArialNarrow"/>
              <w:rPr>
                <w:rFonts w:ascii="Arial" w:hAnsi="Arial" w:cs="Arial"/>
                <w:sz w:val="18"/>
                <w:szCs w:val="18"/>
              </w:rPr>
            </w:pPr>
            <w:r w:rsidRPr="00C24BB1">
              <w:rPr>
                <w:rFonts w:ascii="Arial" w:hAnsi="Arial" w:cs="Arial"/>
                <w:sz w:val="18"/>
                <w:szCs w:val="18"/>
              </w:rPr>
              <w:t>C</w:t>
            </w:r>
            <w:r w:rsidRPr="00C24BB1">
              <w:rPr>
                <w:rFonts w:ascii="Arial" w:hAnsi="Arial" w:cs="Arial"/>
                <w:sz w:val="18"/>
                <w:szCs w:val="18"/>
                <w:vertAlign w:val="subscript"/>
              </w:rPr>
              <w:t>2</w:t>
            </w:r>
            <w:r w:rsidRPr="00C24BB1">
              <w:rPr>
                <w:rFonts w:ascii="Arial" w:hAnsi="Arial" w:cs="Arial"/>
                <w:sz w:val="18"/>
                <w:szCs w:val="18"/>
              </w:rPr>
              <w:t>H</w:t>
            </w:r>
            <w:r w:rsidRPr="00C24BB1">
              <w:rPr>
                <w:rFonts w:ascii="Arial" w:hAnsi="Arial" w:cs="Arial"/>
                <w:sz w:val="18"/>
                <w:szCs w:val="18"/>
                <w:vertAlign w:val="subscript"/>
              </w:rPr>
              <w:t>4</w:t>
            </w:r>
            <w:r w:rsidRPr="00C24BB1">
              <w:rPr>
                <w:rFonts w:ascii="Arial" w:hAnsi="Arial" w:cs="Arial"/>
                <w:sz w:val="18"/>
                <w:szCs w:val="18"/>
              </w:rPr>
              <w:t>O</w:t>
            </w:r>
          </w:p>
        </w:tc>
        <w:tc>
          <w:tcPr>
            <w:tcW w:w="794" w:type="pct"/>
            <w:tcBorders>
              <w:top w:val="single" w:sz="8" w:space="0" w:color="FFFFFF"/>
              <w:left w:val="single" w:sz="8" w:space="0" w:color="FFFFFF"/>
              <w:bottom w:val="single" w:sz="8" w:space="0" w:color="FFFFFF"/>
              <w:right w:val="single" w:sz="8" w:space="0" w:color="FFFFFF"/>
            </w:tcBorders>
            <w:shd w:val="pct5" w:color="auto" w:fill="FFFFFF"/>
          </w:tcPr>
          <w:p w:rsidR="004470BC" w:rsidRPr="00C24BB1" w:rsidRDefault="004470BC" w:rsidP="00657443">
            <w:pPr>
              <w:pStyle w:val="TableArialNarrow"/>
              <w:jc w:val="center"/>
              <w:rPr>
                <w:rFonts w:ascii="Arial" w:hAnsi="Arial" w:cs="Arial"/>
                <w:sz w:val="18"/>
                <w:szCs w:val="18"/>
              </w:rPr>
            </w:pPr>
            <w:r w:rsidRPr="00C24BB1">
              <w:rPr>
                <w:rFonts w:ascii="Arial" w:hAnsi="Arial" w:cs="Arial"/>
                <w:sz w:val="18"/>
                <w:szCs w:val="18"/>
              </w:rPr>
              <w:t>44.05</w:t>
            </w:r>
          </w:p>
        </w:tc>
        <w:tc>
          <w:tcPr>
            <w:tcW w:w="632" w:type="pct"/>
            <w:tcBorders>
              <w:top w:val="single" w:sz="8" w:space="0" w:color="FFFFFF"/>
              <w:left w:val="single" w:sz="8" w:space="0" w:color="FFFFFF"/>
              <w:bottom w:val="single" w:sz="8" w:space="0" w:color="FFFFFF"/>
              <w:right w:val="single" w:sz="8" w:space="0" w:color="FFFFFF"/>
            </w:tcBorders>
            <w:shd w:val="pct12" w:color="auto" w:fill="FFFFFF"/>
          </w:tcPr>
          <w:p w:rsidR="004470BC" w:rsidRPr="00C24BB1" w:rsidRDefault="004470BC" w:rsidP="00657443">
            <w:pPr>
              <w:pStyle w:val="TableArialNarrow"/>
              <w:jc w:val="center"/>
              <w:rPr>
                <w:rFonts w:ascii="Arial" w:hAnsi="Arial" w:cs="Arial"/>
                <w:sz w:val="18"/>
                <w:szCs w:val="18"/>
              </w:rPr>
            </w:pPr>
            <w:r w:rsidRPr="00C24BB1">
              <w:rPr>
                <w:rFonts w:ascii="Arial" w:hAnsi="Arial" w:cs="Arial"/>
                <w:sz w:val="18"/>
                <w:szCs w:val="18"/>
              </w:rPr>
              <w:t>0.788 (l)</w:t>
            </w:r>
          </w:p>
        </w:tc>
        <w:tc>
          <w:tcPr>
            <w:tcW w:w="352" w:type="pct"/>
            <w:tcBorders>
              <w:top w:val="single" w:sz="8" w:space="0" w:color="FFFFFF"/>
              <w:left w:val="single" w:sz="8" w:space="0" w:color="FFFFFF"/>
              <w:bottom w:val="single" w:sz="8" w:space="0" w:color="FFFFFF"/>
              <w:right w:val="single" w:sz="8" w:space="0" w:color="FFFFFF"/>
            </w:tcBorders>
            <w:shd w:val="pct12" w:color="auto" w:fill="FFFFFF"/>
          </w:tcPr>
          <w:p w:rsidR="004470BC" w:rsidRPr="00C24BB1" w:rsidRDefault="004470BC" w:rsidP="00657443">
            <w:pPr>
              <w:pStyle w:val="TableArialNarrow"/>
              <w:jc w:val="center"/>
              <w:rPr>
                <w:rFonts w:ascii="Arial" w:hAnsi="Arial" w:cs="Arial"/>
                <w:sz w:val="18"/>
                <w:szCs w:val="18"/>
              </w:rPr>
            </w:pPr>
            <w:r w:rsidRPr="00C24BB1">
              <w:rPr>
                <w:rFonts w:ascii="Arial" w:hAnsi="Arial" w:cs="Arial"/>
                <w:sz w:val="18"/>
                <w:szCs w:val="18"/>
              </w:rPr>
              <w:t>Yes</w:t>
            </w:r>
          </w:p>
        </w:tc>
      </w:tr>
      <w:tr w:rsidR="004470BC" w:rsidRPr="00856BFF" w:rsidTr="000445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0"/>
        </w:trPr>
        <w:tc>
          <w:tcPr>
            <w:tcW w:w="318" w:type="pct"/>
            <w:tcBorders>
              <w:top w:val="single" w:sz="8" w:space="0" w:color="FFFFFF"/>
              <w:left w:val="single" w:sz="8" w:space="0" w:color="FFFFFF"/>
              <w:bottom w:val="single" w:sz="8" w:space="0" w:color="FFFFFF"/>
              <w:right w:val="single" w:sz="8" w:space="0" w:color="FFFFFF"/>
            </w:tcBorders>
            <w:shd w:val="pct5" w:color="auto" w:fill="FFFFFF"/>
          </w:tcPr>
          <w:p w:rsidR="004470BC" w:rsidRPr="00856BFF" w:rsidRDefault="004470BC" w:rsidP="00657443">
            <w:pPr>
              <w:pStyle w:val="TableArialNarrow"/>
              <w:rPr>
                <w:rFonts w:ascii="Arial" w:hAnsi="Arial" w:cs="Arial"/>
              </w:rPr>
            </w:pPr>
          </w:p>
        </w:tc>
        <w:tc>
          <w:tcPr>
            <w:tcW w:w="1135" w:type="pct"/>
            <w:tcBorders>
              <w:top w:val="single" w:sz="8" w:space="0" w:color="FFFFFF"/>
              <w:left w:val="single" w:sz="8" w:space="0" w:color="FFFFFF"/>
              <w:bottom w:val="single" w:sz="8" w:space="0" w:color="FFFFFF"/>
              <w:right w:val="single" w:sz="8" w:space="0" w:color="FFFFFF"/>
            </w:tcBorders>
            <w:shd w:val="pct12" w:color="auto" w:fill="FFFFFF"/>
          </w:tcPr>
          <w:p w:rsidR="004470BC" w:rsidRPr="00C24BB1" w:rsidRDefault="004470BC" w:rsidP="00657443">
            <w:pPr>
              <w:pStyle w:val="TableArialNarrow"/>
              <w:rPr>
                <w:rFonts w:ascii="Arial" w:hAnsi="Arial" w:cs="Arial"/>
                <w:sz w:val="18"/>
                <w:szCs w:val="18"/>
              </w:rPr>
            </w:pPr>
            <w:r w:rsidRPr="00C24BB1">
              <w:rPr>
                <w:rFonts w:ascii="Arial" w:hAnsi="Arial" w:cs="Arial"/>
                <w:sz w:val="18"/>
                <w:szCs w:val="18"/>
              </w:rPr>
              <w:t>Acetic acid (64-19-7)</w:t>
            </w:r>
          </w:p>
        </w:tc>
        <w:tc>
          <w:tcPr>
            <w:tcW w:w="974" w:type="pct"/>
            <w:tcBorders>
              <w:top w:val="single" w:sz="8" w:space="0" w:color="FFFFFF"/>
              <w:left w:val="single" w:sz="8" w:space="0" w:color="FFFFFF"/>
              <w:bottom w:val="single" w:sz="8" w:space="0" w:color="FFFFFF"/>
              <w:right w:val="single" w:sz="8" w:space="0" w:color="FFFFFF"/>
            </w:tcBorders>
            <w:shd w:val="pct5" w:color="auto" w:fill="FFFFFF"/>
          </w:tcPr>
          <w:p w:rsidR="004470BC" w:rsidRPr="00C24BB1" w:rsidRDefault="004470BC" w:rsidP="00657443">
            <w:pPr>
              <w:pStyle w:val="TableArialNarrow"/>
              <w:rPr>
                <w:rFonts w:ascii="Arial" w:hAnsi="Arial" w:cs="Arial"/>
                <w:sz w:val="18"/>
                <w:szCs w:val="18"/>
              </w:rPr>
            </w:pPr>
            <w:r w:rsidRPr="00C24BB1">
              <w:rPr>
                <w:rFonts w:ascii="Arial" w:hAnsi="Arial" w:cs="Arial"/>
                <w:sz w:val="18"/>
                <w:szCs w:val="18"/>
              </w:rPr>
              <w:t>Ethanoic acid</w:t>
            </w:r>
          </w:p>
        </w:tc>
        <w:tc>
          <w:tcPr>
            <w:tcW w:w="794" w:type="pct"/>
            <w:tcBorders>
              <w:top w:val="single" w:sz="8" w:space="0" w:color="FFFFFF"/>
              <w:left w:val="single" w:sz="8" w:space="0" w:color="FFFFFF"/>
              <w:bottom w:val="single" w:sz="8" w:space="0" w:color="FFFFFF"/>
              <w:right w:val="single" w:sz="8" w:space="0" w:color="FFFFFF"/>
            </w:tcBorders>
            <w:shd w:val="pct12" w:color="auto" w:fill="FFFFFF"/>
          </w:tcPr>
          <w:p w:rsidR="004470BC" w:rsidRPr="00C24BB1" w:rsidRDefault="004470BC" w:rsidP="00657443">
            <w:pPr>
              <w:pStyle w:val="TableArialNarrow"/>
              <w:rPr>
                <w:rFonts w:ascii="Arial" w:hAnsi="Arial" w:cs="Arial"/>
                <w:sz w:val="18"/>
                <w:szCs w:val="18"/>
              </w:rPr>
            </w:pPr>
            <w:r w:rsidRPr="00C24BB1">
              <w:rPr>
                <w:rFonts w:ascii="Arial" w:hAnsi="Arial" w:cs="Arial"/>
                <w:sz w:val="18"/>
                <w:szCs w:val="18"/>
              </w:rPr>
              <w:t>C</w:t>
            </w:r>
            <w:r w:rsidRPr="00C24BB1">
              <w:rPr>
                <w:rFonts w:ascii="Arial" w:hAnsi="Arial" w:cs="Arial"/>
                <w:sz w:val="18"/>
                <w:szCs w:val="18"/>
                <w:vertAlign w:val="subscript"/>
              </w:rPr>
              <w:t>2</w:t>
            </w:r>
            <w:r w:rsidRPr="00C24BB1">
              <w:rPr>
                <w:rFonts w:ascii="Arial" w:hAnsi="Arial" w:cs="Arial"/>
                <w:sz w:val="18"/>
                <w:szCs w:val="18"/>
              </w:rPr>
              <w:t>H</w:t>
            </w:r>
            <w:r w:rsidRPr="00C24BB1">
              <w:rPr>
                <w:rFonts w:ascii="Arial" w:hAnsi="Arial" w:cs="Arial"/>
                <w:sz w:val="18"/>
                <w:szCs w:val="18"/>
                <w:vertAlign w:val="subscript"/>
              </w:rPr>
              <w:t>4</w:t>
            </w:r>
            <w:r w:rsidRPr="00C24BB1">
              <w:rPr>
                <w:rFonts w:ascii="Arial" w:hAnsi="Arial" w:cs="Arial"/>
                <w:sz w:val="18"/>
                <w:szCs w:val="18"/>
              </w:rPr>
              <w:t>O</w:t>
            </w:r>
            <w:r w:rsidRPr="00C24BB1">
              <w:rPr>
                <w:rFonts w:ascii="Arial" w:hAnsi="Arial" w:cs="Arial"/>
                <w:sz w:val="18"/>
                <w:szCs w:val="18"/>
                <w:vertAlign w:val="subscript"/>
              </w:rPr>
              <w:t>2</w:t>
            </w:r>
          </w:p>
        </w:tc>
        <w:tc>
          <w:tcPr>
            <w:tcW w:w="794" w:type="pct"/>
            <w:tcBorders>
              <w:top w:val="single" w:sz="8" w:space="0" w:color="FFFFFF"/>
              <w:left w:val="single" w:sz="8" w:space="0" w:color="FFFFFF"/>
              <w:bottom w:val="single" w:sz="8" w:space="0" w:color="FFFFFF"/>
              <w:right w:val="single" w:sz="8" w:space="0" w:color="FFFFFF"/>
            </w:tcBorders>
            <w:shd w:val="pct5" w:color="auto" w:fill="FFFFFF"/>
          </w:tcPr>
          <w:p w:rsidR="004470BC" w:rsidRPr="00C24BB1" w:rsidRDefault="004470BC" w:rsidP="00657443">
            <w:pPr>
              <w:pStyle w:val="TableArialNarrow"/>
              <w:jc w:val="center"/>
              <w:rPr>
                <w:rFonts w:ascii="Arial" w:hAnsi="Arial" w:cs="Arial"/>
                <w:sz w:val="18"/>
                <w:szCs w:val="18"/>
              </w:rPr>
            </w:pPr>
            <w:r w:rsidRPr="00C24BB1">
              <w:rPr>
                <w:rFonts w:ascii="Arial" w:hAnsi="Arial" w:cs="Arial"/>
                <w:sz w:val="18"/>
                <w:szCs w:val="18"/>
              </w:rPr>
              <w:t>60.05</w:t>
            </w:r>
          </w:p>
        </w:tc>
        <w:tc>
          <w:tcPr>
            <w:tcW w:w="632" w:type="pct"/>
            <w:tcBorders>
              <w:top w:val="single" w:sz="8" w:space="0" w:color="FFFFFF"/>
              <w:left w:val="single" w:sz="8" w:space="0" w:color="FFFFFF"/>
              <w:bottom w:val="single" w:sz="8" w:space="0" w:color="FFFFFF"/>
              <w:right w:val="single" w:sz="8" w:space="0" w:color="FFFFFF"/>
            </w:tcBorders>
            <w:shd w:val="pct12" w:color="auto" w:fill="FFFFFF"/>
          </w:tcPr>
          <w:p w:rsidR="004470BC" w:rsidRPr="00C24BB1" w:rsidRDefault="004470BC" w:rsidP="00657443">
            <w:pPr>
              <w:pStyle w:val="TableArialNarrow"/>
              <w:jc w:val="center"/>
              <w:rPr>
                <w:rFonts w:ascii="Arial" w:hAnsi="Arial" w:cs="Arial"/>
                <w:sz w:val="18"/>
                <w:szCs w:val="18"/>
              </w:rPr>
            </w:pPr>
            <w:r w:rsidRPr="00C24BB1">
              <w:rPr>
                <w:rFonts w:ascii="Arial" w:hAnsi="Arial" w:cs="Arial"/>
                <w:sz w:val="18"/>
                <w:szCs w:val="18"/>
              </w:rPr>
              <w:t>1.053 (l)</w:t>
            </w:r>
          </w:p>
        </w:tc>
        <w:tc>
          <w:tcPr>
            <w:tcW w:w="352" w:type="pct"/>
            <w:tcBorders>
              <w:top w:val="single" w:sz="8" w:space="0" w:color="FFFFFF"/>
              <w:left w:val="single" w:sz="8" w:space="0" w:color="FFFFFF"/>
              <w:bottom w:val="single" w:sz="8" w:space="0" w:color="FFFFFF"/>
              <w:right w:val="single" w:sz="8" w:space="0" w:color="FFFFFF"/>
            </w:tcBorders>
            <w:shd w:val="pct12" w:color="auto" w:fill="FFFFFF"/>
          </w:tcPr>
          <w:p w:rsidR="004470BC" w:rsidRPr="00C24BB1" w:rsidRDefault="004470BC" w:rsidP="00657443">
            <w:pPr>
              <w:pStyle w:val="TableArialNarrow"/>
              <w:jc w:val="center"/>
              <w:rPr>
                <w:rFonts w:ascii="Arial" w:hAnsi="Arial" w:cs="Arial"/>
                <w:sz w:val="18"/>
                <w:szCs w:val="18"/>
              </w:rPr>
            </w:pPr>
            <w:r w:rsidRPr="00C24BB1">
              <w:rPr>
                <w:rFonts w:ascii="Arial" w:hAnsi="Arial" w:cs="Arial"/>
                <w:sz w:val="18"/>
                <w:szCs w:val="18"/>
              </w:rPr>
              <w:t>Yes</w:t>
            </w:r>
          </w:p>
        </w:tc>
      </w:tr>
      <w:tr w:rsidR="004470BC" w:rsidRPr="00856BFF" w:rsidTr="000445F7">
        <w:trPr>
          <w:trHeight w:val="260"/>
        </w:trPr>
        <w:tc>
          <w:tcPr>
            <w:tcW w:w="318" w:type="pct"/>
            <w:shd w:val="pct5" w:color="auto" w:fill="FFFFFF"/>
          </w:tcPr>
          <w:p w:rsidR="004470BC" w:rsidRPr="00856BFF" w:rsidRDefault="004470BC" w:rsidP="00657443">
            <w:pPr>
              <w:pStyle w:val="TableArialNarrow"/>
              <w:rPr>
                <w:rFonts w:ascii="Arial" w:hAnsi="Arial" w:cs="Arial"/>
              </w:rPr>
            </w:pPr>
          </w:p>
        </w:tc>
        <w:tc>
          <w:tcPr>
            <w:tcW w:w="1135" w:type="pct"/>
            <w:shd w:val="pct12" w:color="auto" w:fill="FFFFFF"/>
          </w:tcPr>
          <w:p w:rsidR="004470BC" w:rsidRPr="00C24BB1" w:rsidRDefault="004470BC" w:rsidP="00657443">
            <w:pPr>
              <w:pStyle w:val="TableArialNarrow"/>
              <w:rPr>
                <w:rFonts w:ascii="Arial" w:hAnsi="Arial" w:cs="Arial"/>
                <w:sz w:val="18"/>
                <w:szCs w:val="18"/>
              </w:rPr>
            </w:pPr>
            <w:r w:rsidRPr="00C24BB1">
              <w:rPr>
                <w:rFonts w:ascii="Arial" w:hAnsi="Arial" w:cs="Arial"/>
                <w:sz w:val="18"/>
                <w:szCs w:val="18"/>
              </w:rPr>
              <w:t>Acetone (67-64-1)</w:t>
            </w:r>
          </w:p>
        </w:tc>
        <w:tc>
          <w:tcPr>
            <w:tcW w:w="974" w:type="pct"/>
            <w:shd w:val="pct5" w:color="auto" w:fill="FFFFFF"/>
          </w:tcPr>
          <w:p w:rsidR="004470BC" w:rsidRPr="00C24BB1" w:rsidRDefault="004470BC" w:rsidP="00657443">
            <w:pPr>
              <w:pStyle w:val="TableArialNarrow"/>
              <w:rPr>
                <w:rFonts w:ascii="Arial" w:hAnsi="Arial" w:cs="Arial"/>
                <w:sz w:val="18"/>
                <w:szCs w:val="18"/>
              </w:rPr>
            </w:pPr>
          </w:p>
        </w:tc>
        <w:tc>
          <w:tcPr>
            <w:tcW w:w="794" w:type="pct"/>
            <w:shd w:val="pct12" w:color="auto" w:fill="FFFFFF"/>
          </w:tcPr>
          <w:p w:rsidR="004470BC" w:rsidRPr="00C24BB1" w:rsidRDefault="004470BC" w:rsidP="00657443">
            <w:pPr>
              <w:pStyle w:val="TableArialNarrow"/>
              <w:rPr>
                <w:rFonts w:ascii="Arial" w:hAnsi="Arial" w:cs="Arial"/>
                <w:sz w:val="18"/>
                <w:szCs w:val="18"/>
              </w:rPr>
            </w:pPr>
            <w:r w:rsidRPr="00C24BB1">
              <w:rPr>
                <w:rFonts w:ascii="Arial" w:hAnsi="Arial" w:cs="Arial"/>
                <w:sz w:val="18"/>
                <w:szCs w:val="18"/>
              </w:rPr>
              <w:t>C</w:t>
            </w:r>
            <w:r w:rsidRPr="00C24BB1">
              <w:rPr>
                <w:rFonts w:ascii="Arial" w:hAnsi="Arial" w:cs="Arial"/>
                <w:sz w:val="18"/>
                <w:szCs w:val="18"/>
                <w:vertAlign w:val="subscript"/>
              </w:rPr>
              <w:t>3</w:t>
            </w:r>
            <w:r w:rsidRPr="00C24BB1">
              <w:rPr>
                <w:rFonts w:ascii="Arial" w:hAnsi="Arial" w:cs="Arial"/>
                <w:sz w:val="18"/>
                <w:szCs w:val="18"/>
              </w:rPr>
              <w:t>H</w:t>
            </w:r>
            <w:r w:rsidRPr="00C24BB1">
              <w:rPr>
                <w:rFonts w:ascii="Arial" w:hAnsi="Arial" w:cs="Arial"/>
                <w:sz w:val="18"/>
                <w:szCs w:val="18"/>
                <w:vertAlign w:val="subscript"/>
              </w:rPr>
              <w:t>6</w:t>
            </w:r>
            <w:r w:rsidRPr="00C24BB1">
              <w:rPr>
                <w:rFonts w:ascii="Arial" w:hAnsi="Arial" w:cs="Arial"/>
                <w:sz w:val="18"/>
                <w:szCs w:val="18"/>
              </w:rPr>
              <w:t>O</w:t>
            </w:r>
          </w:p>
        </w:tc>
        <w:tc>
          <w:tcPr>
            <w:tcW w:w="794" w:type="pct"/>
            <w:shd w:val="pct5" w:color="auto" w:fill="FFFFFF"/>
          </w:tcPr>
          <w:p w:rsidR="004470BC" w:rsidRPr="00C24BB1" w:rsidRDefault="004470BC" w:rsidP="00657443">
            <w:pPr>
              <w:pStyle w:val="TableArialNarrow"/>
              <w:jc w:val="center"/>
              <w:rPr>
                <w:rFonts w:ascii="Arial" w:hAnsi="Arial" w:cs="Arial"/>
                <w:sz w:val="18"/>
                <w:szCs w:val="18"/>
              </w:rPr>
            </w:pPr>
            <w:r w:rsidRPr="00C24BB1">
              <w:rPr>
                <w:rFonts w:ascii="Arial" w:hAnsi="Arial" w:cs="Arial"/>
                <w:sz w:val="18"/>
                <w:szCs w:val="18"/>
              </w:rPr>
              <w:t>58.09</w:t>
            </w:r>
          </w:p>
        </w:tc>
        <w:tc>
          <w:tcPr>
            <w:tcW w:w="632" w:type="pct"/>
            <w:shd w:val="pct12" w:color="auto" w:fill="FFFFFF"/>
          </w:tcPr>
          <w:p w:rsidR="004470BC" w:rsidRPr="00C24BB1" w:rsidRDefault="004470BC" w:rsidP="00657443">
            <w:pPr>
              <w:pStyle w:val="TableArialNarrow"/>
              <w:jc w:val="center"/>
              <w:rPr>
                <w:rFonts w:ascii="Arial" w:hAnsi="Arial" w:cs="Arial"/>
                <w:sz w:val="18"/>
                <w:szCs w:val="18"/>
              </w:rPr>
            </w:pPr>
            <w:r w:rsidRPr="00C24BB1">
              <w:rPr>
                <w:rFonts w:ascii="Arial" w:hAnsi="Arial" w:cs="Arial"/>
                <w:sz w:val="18"/>
                <w:szCs w:val="18"/>
              </w:rPr>
              <w:t>0.791 (l)</w:t>
            </w:r>
          </w:p>
        </w:tc>
        <w:tc>
          <w:tcPr>
            <w:tcW w:w="352" w:type="pct"/>
            <w:shd w:val="pct12" w:color="auto" w:fill="FFFFFF"/>
          </w:tcPr>
          <w:p w:rsidR="004470BC" w:rsidRPr="00C24BB1" w:rsidRDefault="004E0A17" w:rsidP="00657443">
            <w:pPr>
              <w:pStyle w:val="TableArialNarrow"/>
              <w:jc w:val="center"/>
              <w:rPr>
                <w:rFonts w:ascii="Arial" w:hAnsi="Arial" w:cs="Arial"/>
                <w:sz w:val="18"/>
                <w:szCs w:val="18"/>
              </w:rPr>
            </w:pPr>
            <w:r>
              <w:rPr>
                <w:rFonts w:ascii="Arial" w:hAnsi="Arial" w:cs="Arial"/>
                <w:sz w:val="18"/>
                <w:szCs w:val="18"/>
              </w:rPr>
              <w:t>Yes</w:t>
            </w:r>
          </w:p>
        </w:tc>
      </w:tr>
      <w:tr w:rsidR="004470BC" w:rsidRPr="00856BFF" w:rsidTr="000445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0"/>
        </w:trPr>
        <w:tc>
          <w:tcPr>
            <w:tcW w:w="318" w:type="pct"/>
            <w:tcBorders>
              <w:top w:val="single" w:sz="8" w:space="0" w:color="FFFFFF"/>
              <w:left w:val="single" w:sz="8" w:space="0" w:color="FFFFFF"/>
              <w:bottom w:val="single" w:sz="8" w:space="0" w:color="FFFFFF"/>
              <w:right w:val="single" w:sz="8" w:space="0" w:color="FFFFFF"/>
            </w:tcBorders>
            <w:shd w:val="pct5" w:color="auto" w:fill="FFFFFF"/>
          </w:tcPr>
          <w:p w:rsidR="004470BC" w:rsidRPr="00856BFF" w:rsidRDefault="004470BC" w:rsidP="00657443">
            <w:pPr>
              <w:pStyle w:val="TableArialNarrow"/>
              <w:rPr>
                <w:rFonts w:ascii="Arial" w:hAnsi="Arial" w:cs="Arial"/>
              </w:rPr>
            </w:pPr>
          </w:p>
        </w:tc>
        <w:tc>
          <w:tcPr>
            <w:tcW w:w="1135" w:type="pct"/>
            <w:tcBorders>
              <w:top w:val="single" w:sz="8" w:space="0" w:color="FFFFFF"/>
              <w:left w:val="single" w:sz="8" w:space="0" w:color="FFFFFF"/>
              <w:bottom w:val="single" w:sz="8" w:space="0" w:color="FFFFFF"/>
              <w:right w:val="single" w:sz="8" w:space="0" w:color="FFFFFF"/>
            </w:tcBorders>
            <w:shd w:val="pct12" w:color="auto" w:fill="FFFFFF"/>
          </w:tcPr>
          <w:p w:rsidR="004470BC" w:rsidRPr="00C24BB1" w:rsidRDefault="004470BC" w:rsidP="00657443">
            <w:pPr>
              <w:pStyle w:val="TableArialNarrow"/>
              <w:rPr>
                <w:rFonts w:ascii="Arial" w:hAnsi="Arial" w:cs="Arial"/>
                <w:sz w:val="18"/>
                <w:szCs w:val="18"/>
              </w:rPr>
            </w:pPr>
            <w:r w:rsidRPr="00C24BB1">
              <w:rPr>
                <w:rFonts w:ascii="Arial" w:hAnsi="Arial" w:cs="Arial"/>
                <w:sz w:val="18"/>
                <w:szCs w:val="18"/>
              </w:rPr>
              <w:t>Acetonitrile (75-05-8)</w:t>
            </w:r>
          </w:p>
        </w:tc>
        <w:tc>
          <w:tcPr>
            <w:tcW w:w="974" w:type="pct"/>
            <w:tcBorders>
              <w:top w:val="single" w:sz="8" w:space="0" w:color="FFFFFF"/>
              <w:left w:val="single" w:sz="8" w:space="0" w:color="FFFFFF"/>
              <w:bottom w:val="single" w:sz="8" w:space="0" w:color="FFFFFF"/>
              <w:right w:val="single" w:sz="8" w:space="0" w:color="FFFFFF"/>
            </w:tcBorders>
            <w:shd w:val="pct5" w:color="auto" w:fill="FFFFFF"/>
          </w:tcPr>
          <w:p w:rsidR="004470BC" w:rsidRPr="00C24BB1" w:rsidRDefault="004470BC" w:rsidP="00657443">
            <w:pPr>
              <w:pStyle w:val="TableArialNarrow"/>
              <w:rPr>
                <w:rFonts w:ascii="Arial" w:hAnsi="Arial" w:cs="Arial"/>
                <w:sz w:val="18"/>
                <w:szCs w:val="18"/>
              </w:rPr>
            </w:pPr>
          </w:p>
        </w:tc>
        <w:tc>
          <w:tcPr>
            <w:tcW w:w="794" w:type="pct"/>
            <w:tcBorders>
              <w:top w:val="single" w:sz="8" w:space="0" w:color="FFFFFF"/>
              <w:left w:val="single" w:sz="8" w:space="0" w:color="FFFFFF"/>
              <w:bottom w:val="single" w:sz="8" w:space="0" w:color="FFFFFF"/>
              <w:right w:val="single" w:sz="8" w:space="0" w:color="FFFFFF"/>
            </w:tcBorders>
            <w:shd w:val="pct12" w:color="auto" w:fill="FFFFFF"/>
          </w:tcPr>
          <w:p w:rsidR="004470BC" w:rsidRPr="00C24BB1" w:rsidRDefault="004470BC" w:rsidP="00657443">
            <w:pPr>
              <w:pStyle w:val="TableArialNarrow"/>
              <w:rPr>
                <w:rFonts w:ascii="Arial" w:hAnsi="Arial" w:cs="Arial"/>
                <w:sz w:val="18"/>
                <w:szCs w:val="18"/>
              </w:rPr>
            </w:pPr>
            <w:r w:rsidRPr="00C24BB1">
              <w:rPr>
                <w:rFonts w:ascii="Arial" w:hAnsi="Arial" w:cs="Arial"/>
                <w:sz w:val="18"/>
                <w:szCs w:val="18"/>
              </w:rPr>
              <w:t>C</w:t>
            </w:r>
            <w:r w:rsidRPr="00C24BB1">
              <w:rPr>
                <w:rFonts w:ascii="Arial" w:hAnsi="Arial" w:cs="Arial"/>
                <w:sz w:val="18"/>
                <w:szCs w:val="18"/>
                <w:vertAlign w:val="subscript"/>
              </w:rPr>
              <w:t>2</w:t>
            </w:r>
            <w:r w:rsidRPr="00C24BB1">
              <w:rPr>
                <w:rFonts w:ascii="Arial" w:hAnsi="Arial" w:cs="Arial"/>
                <w:sz w:val="18"/>
                <w:szCs w:val="18"/>
              </w:rPr>
              <w:t>H</w:t>
            </w:r>
            <w:r w:rsidRPr="00C24BB1">
              <w:rPr>
                <w:rFonts w:ascii="Arial" w:hAnsi="Arial" w:cs="Arial"/>
                <w:sz w:val="18"/>
                <w:szCs w:val="18"/>
                <w:vertAlign w:val="subscript"/>
              </w:rPr>
              <w:t>3</w:t>
            </w:r>
            <w:r w:rsidRPr="00C24BB1">
              <w:rPr>
                <w:rFonts w:ascii="Arial" w:hAnsi="Arial" w:cs="Arial"/>
                <w:sz w:val="18"/>
                <w:szCs w:val="18"/>
              </w:rPr>
              <w:t>N</w:t>
            </w:r>
          </w:p>
        </w:tc>
        <w:tc>
          <w:tcPr>
            <w:tcW w:w="794" w:type="pct"/>
            <w:tcBorders>
              <w:top w:val="single" w:sz="8" w:space="0" w:color="FFFFFF"/>
              <w:left w:val="single" w:sz="8" w:space="0" w:color="FFFFFF"/>
              <w:bottom w:val="single" w:sz="8" w:space="0" w:color="FFFFFF"/>
              <w:right w:val="single" w:sz="8" w:space="0" w:color="FFFFFF"/>
            </w:tcBorders>
            <w:shd w:val="pct5" w:color="auto" w:fill="FFFFFF"/>
          </w:tcPr>
          <w:p w:rsidR="004470BC" w:rsidRPr="00C24BB1" w:rsidRDefault="004470BC" w:rsidP="00657443">
            <w:pPr>
              <w:pStyle w:val="TableArialNarrow"/>
              <w:jc w:val="center"/>
              <w:rPr>
                <w:rFonts w:ascii="Arial" w:hAnsi="Arial" w:cs="Arial"/>
                <w:sz w:val="18"/>
                <w:szCs w:val="18"/>
              </w:rPr>
            </w:pPr>
            <w:r w:rsidRPr="00C24BB1">
              <w:rPr>
                <w:rFonts w:ascii="Arial" w:hAnsi="Arial" w:cs="Arial"/>
                <w:sz w:val="18"/>
                <w:szCs w:val="18"/>
              </w:rPr>
              <w:t>41.05</w:t>
            </w:r>
          </w:p>
        </w:tc>
        <w:tc>
          <w:tcPr>
            <w:tcW w:w="632" w:type="pct"/>
            <w:tcBorders>
              <w:top w:val="single" w:sz="8" w:space="0" w:color="FFFFFF"/>
              <w:left w:val="single" w:sz="8" w:space="0" w:color="FFFFFF"/>
              <w:bottom w:val="single" w:sz="8" w:space="0" w:color="FFFFFF"/>
              <w:right w:val="single" w:sz="8" w:space="0" w:color="FFFFFF"/>
            </w:tcBorders>
            <w:shd w:val="pct12" w:color="auto" w:fill="FFFFFF"/>
          </w:tcPr>
          <w:p w:rsidR="004470BC" w:rsidRPr="00C24BB1" w:rsidRDefault="004470BC" w:rsidP="00657443">
            <w:pPr>
              <w:pStyle w:val="TableArialNarrow"/>
              <w:jc w:val="center"/>
              <w:rPr>
                <w:rFonts w:ascii="Arial" w:hAnsi="Arial" w:cs="Arial"/>
                <w:sz w:val="18"/>
                <w:szCs w:val="18"/>
              </w:rPr>
            </w:pPr>
            <w:r w:rsidRPr="00C24BB1">
              <w:rPr>
                <w:rFonts w:ascii="Arial" w:hAnsi="Arial" w:cs="Arial"/>
                <w:sz w:val="18"/>
                <w:szCs w:val="18"/>
              </w:rPr>
              <w:t>0.787 (l)</w:t>
            </w:r>
          </w:p>
        </w:tc>
        <w:tc>
          <w:tcPr>
            <w:tcW w:w="352" w:type="pct"/>
            <w:tcBorders>
              <w:top w:val="single" w:sz="8" w:space="0" w:color="FFFFFF"/>
              <w:left w:val="single" w:sz="8" w:space="0" w:color="FFFFFF"/>
              <w:bottom w:val="single" w:sz="8" w:space="0" w:color="FFFFFF"/>
              <w:right w:val="single" w:sz="8" w:space="0" w:color="FFFFFF"/>
            </w:tcBorders>
            <w:shd w:val="pct12" w:color="auto" w:fill="FFFFFF"/>
          </w:tcPr>
          <w:p w:rsidR="004470BC" w:rsidRPr="00C24BB1" w:rsidRDefault="004470BC" w:rsidP="00657443">
            <w:pPr>
              <w:pStyle w:val="TableArialNarrow"/>
              <w:jc w:val="center"/>
              <w:rPr>
                <w:rFonts w:ascii="Arial" w:hAnsi="Arial" w:cs="Arial"/>
                <w:sz w:val="18"/>
                <w:szCs w:val="18"/>
              </w:rPr>
            </w:pPr>
            <w:r w:rsidRPr="00C24BB1">
              <w:rPr>
                <w:rFonts w:ascii="Arial" w:hAnsi="Arial" w:cs="Arial"/>
                <w:sz w:val="18"/>
                <w:szCs w:val="18"/>
              </w:rPr>
              <w:t>Yes</w:t>
            </w:r>
          </w:p>
        </w:tc>
      </w:tr>
      <w:tr w:rsidR="004470BC" w:rsidRPr="00856BFF" w:rsidTr="000445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0"/>
        </w:trPr>
        <w:tc>
          <w:tcPr>
            <w:tcW w:w="318" w:type="pct"/>
            <w:tcBorders>
              <w:top w:val="single" w:sz="8" w:space="0" w:color="FFFFFF"/>
              <w:left w:val="single" w:sz="8" w:space="0" w:color="FFFFFF"/>
              <w:bottom w:val="single" w:sz="8" w:space="0" w:color="FFFFFF"/>
              <w:right w:val="single" w:sz="8" w:space="0" w:color="FFFFFF"/>
            </w:tcBorders>
            <w:shd w:val="pct5" w:color="auto" w:fill="FFFFFF"/>
          </w:tcPr>
          <w:p w:rsidR="004470BC" w:rsidRPr="00856BFF" w:rsidRDefault="004470BC" w:rsidP="00657443">
            <w:pPr>
              <w:pStyle w:val="TableArialNarrow"/>
              <w:rPr>
                <w:rFonts w:ascii="Arial" w:hAnsi="Arial" w:cs="Arial"/>
              </w:rPr>
            </w:pPr>
          </w:p>
        </w:tc>
        <w:tc>
          <w:tcPr>
            <w:tcW w:w="1135" w:type="pct"/>
            <w:tcBorders>
              <w:top w:val="single" w:sz="8" w:space="0" w:color="FFFFFF"/>
              <w:left w:val="single" w:sz="8" w:space="0" w:color="FFFFFF"/>
              <w:bottom w:val="single" w:sz="8" w:space="0" w:color="FFFFFF"/>
              <w:right w:val="single" w:sz="8" w:space="0" w:color="FFFFFF"/>
            </w:tcBorders>
            <w:shd w:val="pct12" w:color="auto" w:fill="FFFFFF"/>
          </w:tcPr>
          <w:p w:rsidR="004470BC" w:rsidRPr="00C24BB1" w:rsidRDefault="004470BC" w:rsidP="00657443">
            <w:pPr>
              <w:pStyle w:val="TableArialNarrow"/>
              <w:rPr>
                <w:rFonts w:ascii="Arial" w:hAnsi="Arial" w:cs="Arial"/>
                <w:sz w:val="18"/>
                <w:szCs w:val="18"/>
              </w:rPr>
            </w:pPr>
            <w:r w:rsidRPr="00C24BB1">
              <w:rPr>
                <w:rFonts w:ascii="Arial" w:hAnsi="Arial" w:cs="Arial"/>
                <w:sz w:val="18"/>
                <w:szCs w:val="18"/>
              </w:rPr>
              <w:t>Acrolein (107-02-8)</w:t>
            </w:r>
          </w:p>
        </w:tc>
        <w:tc>
          <w:tcPr>
            <w:tcW w:w="974" w:type="pct"/>
            <w:tcBorders>
              <w:top w:val="single" w:sz="8" w:space="0" w:color="FFFFFF"/>
              <w:left w:val="single" w:sz="8" w:space="0" w:color="FFFFFF"/>
              <w:bottom w:val="single" w:sz="8" w:space="0" w:color="FFFFFF"/>
              <w:right w:val="single" w:sz="8" w:space="0" w:color="FFFFFF"/>
            </w:tcBorders>
            <w:shd w:val="pct5" w:color="auto" w:fill="FFFFFF"/>
          </w:tcPr>
          <w:p w:rsidR="004470BC" w:rsidRPr="00C24BB1" w:rsidRDefault="004470BC" w:rsidP="00657443">
            <w:pPr>
              <w:pStyle w:val="TableArialNarrow"/>
              <w:rPr>
                <w:rFonts w:ascii="Arial" w:hAnsi="Arial" w:cs="Arial"/>
                <w:sz w:val="18"/>
                <w:szCs w:val="18"/>
              </w:rPr>
            </w:pPr>
          </w:p>
        </w:tc>
        <w:tc>
          <w:tcPr>
            <w:tcW w:w="794" w:type="pct"/>
            <w:tcBorders>
              <w:top w:val="single" w:sz="8" w:space="0" w:color="FFFFFF"/>
              <w:left w:val="single" w:sz="8" w:space="0" w:color="FFFFFF"/>
              <w:bottom w:val="single" w:sz="8" w:space="0" w:color="FFFFFF"/>
              <w:right w:val="single" w:sz="8" w:space="0" w:color="FFFFFF"/>
            </w:tcBorders>
            <w:shd w:val="pct12" w:color="auto" w:fill="FFFFFF"/>
          </w:tcPr>
          <w:p w:rsidR="004470BC" w:rsidRPr="00C24BB1" w:rsidRDefault="004470BC" w:rsidP="00657443">
            <w:pPr>
              <w:pStyle w:val="TableArialNarrow"/>
              <w:rPr>
                <w:rFonts w:ascii="Arial" w:hAnsi="Arial" w:cs="Arial"/>
                <w:sz w:val="18"/>
                <w:szCs w:val="18"/>
              </w:rPr>
            </w:pPr>
            <w:r w:rsidRPr="00C24BB1">
              <w:rPr>
                <w:rFonts w:ascii="Arial" w:hAnsi="Arial" w:cs="Arial"/>
                <w:sz w:val="18"/>
                <w:szCs w:val="18"/>
              </w:rPr>
              <w:t>C</w:t>
            </w:r>
            <w:r w:rsidRPr="00C24BB1">
              <w:rPr>
                <w:rFonts w:ascii="Arial" w:hAnsi="Arial" w:cs="Arial"/>
                <w:sz w:val="18"/>
                <w:szCs w:val="18"/>
                <w:vertAlign w:val="subscript"/>
              </w:rPr>
              <w:t>3</w:t>
            </w:r>
            <w:r w:rsidRPr="00C24BB1">
              <w:rPr>
                <w:rFonts w:ascii="Arial" w:hAnsi="Arial" w:cs="Arial"/>
                <w:sz w:val="18"/>
                <w:szCs w:val="18"/>
              </w:rPr>
              <w:t>H</w:t>
            </w:r>
            <w:r w:rsidRPr="00C24BB1">
              <w:rPr>
                <w:rFonts w:ascii="Arial" w:hAnsi="Arial" w:cs="Arial"/>
                <w:sz w:val="18"/>
                <w:szCs w:val="18"/>
                <w:vertAlign w:val="subscript"/>
              </w:rPr>
              <w:t>4</w:t>
            </w:r>
            <w:r w:rsidRPr="00C24BB1">
              <w:rPr>
                <w:rFonts w:ascii="Arial" w:hAnsi="Arial" w:cs="Arial"/>
                <w:sz w:val="18"/>
                <w:szCs w:val="18"/>
              </w:rPr>
              <w:t>O</w:t>
            </w:r>
          </w:p>
        </w:tc>
        <w:tc>
          <w:tcPr>
            <w:tcW w:w="794" w:type="pct"/>
            <w:tcBorders>
              <w:top w:val="single" w:sz="8" w:space="0" w:color="FFFFFF"/>
              <w:left w:val="single" w:sz="8" w:space="0" w:color="FFFFFF"/>
              <w:bottom w:val="single" w:sz="8" w:space="0" w:color="FFFFFF"/>
              <w:right w:val="single" w:sz="8" w:space="0" w:color="FFFFFF"/>
            </w:tcBorders>
            <w:shd w:val="pct5" w:color="auto" w:fill="FFFFFF"/>
          </w:tcPr>
          <w:p w:rsidR="004470BC" w:rsidRPr="00C24BB1" w:rsidRDefault="004470BC" w:rsidP="00657443">
            <w:pPr>
              <w:pStyle w:val="TableArialNarrow"/>
              <w:jc w:val="center"/>
              <w:rPr>
                <w:rFonts w:ascii="Arial" w:hAnsi="Arial" w:cs="Arial"/>
                <w:sz w:val="18"/>
                <w:szCs w:val="18"/>
              </w:rPr>
            </w:pPr>
            <w:r w:rsidRPr="00C24BB1">
              <w:rPr>
                <w:rFonts w:ascii="Arial" w:hAnsi="Arial" w:cs="Arial"/>
                <w:sz w:val="18"/>
                <w:szCs w:val="18"/>
              </w:rPr>
              <w:t>56.06</w:t>
            </w:r>
          </w:p>
        </w:tc>
        <w:tc>
          <w:tcPr>
            <w:tcW w:w="632" w:type="pct"/>
            <w:tcBorders>
              <w:top w:val="single" w:sz="8" w:space="0" w:color="FFFFFF"/>
              <w:left w:val="single" w:sz="8" w:space="0" w:color="FFFFFF"/>
              <w:bottom w:val="single" w:sz="8" w:space="0" w:color="FFFFFF"/>
              <w:right w:val="single" w:sz="8" w:space="0" w:color="FFFFFF"/>
            </w:tcBorders>
            <w:shd w:val="pct12" w:color="auto" w:fill="FFFFFF"/>
          </w:tcPr>
          <w:p w:rsidR="004470BC" w:rsidRPr="00C24BB1" w:rsidRDefault="004470BC" w:rsidP="00657443">
            <w:pPr>
              <w:pStyle w:val="TableArialNarrow"/>
              <w:jc w:val="center"/>
              <w:rPr>
                <w:rFonts w:ascii="Arial" w:hAnsi="Arial" w:cs="Arial"/>
                <w:sz w:val="18"/>
                <w:szCs w:val="18"/>
              </w:rPr>
            </w:pPr>
            <w:r w:rsidRPr="00C24BB1">
              <w:rPr>
                <w:rFonts w:ascii="Arial" w:hAnsi="Arial" w:cs="Arial"/>
                <w:sz w:val="18"/>
                <w:szCs w:val="18"/>
              </w:rPr>
              <w:t>0.839 (l)</w:t>
            </w:r>
          </w:p>
        </w:tc>
        <w:tc>
          <w:tcPr>
            <w:tcW w:w="352" w:type="pct"/>
            <w:tcBorders>
              <w:top w:val="single" w:sz="8" w:space="0" w:color="FFFFFF"/>
              <w:left w:val="single" w:sz="8" w:space="0" w:color="FFFFFF"/>
              <w:bottom w:val="single" w:sz="8" w:space="0" w:color="FFFFFF"/>
              <w:right w:val="single" w:sz="8" w:space="0" w:color="FFFFFF"/>
            </w:tcBorders>
            <w:shd w:val="pct12" w:color="auto" w:fill="FFFFFF"/>
          </w:tcPr>
          <w:p w:rsidR="004470BC" w:rsidRPr="00C24BB1" w:rsidRDefault="004470BC" w:rsidP="00657443">
            <w:pPr>
              <w:pStyle w:val="TableArialNarrow"/>
              <w:jc w:val="center"/>
              <w:rPr>
                <w:rFonts w:ascii="Arial" w:hAnsi="Arial" w:cs="Arial"/>
                <w:sz w:val="18"/>
                <w:szCs w:val="18"/>
              </w:rPr>
            </w:pPr>
            <w:r w:rsidRPr="00C24BB1">
              <w:rPr>
                <w:rFonts w:ascii="Arial" w:hAnsi="Arial" w:cs="Arial"/>
                <w:sz w:val="18"/>
                <w:szCs w:val="18"/>
              </w:rPr>
              <w:t>Yes</w:t>
            </w:r>
          </w:p>
        </w:tc>
      </w:tr>
      <w:tr w:rsidR="004470BC" w:rsidRPr="00856BFF" w:rsidTr="000445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0"/>
        </w:trPr>
        <w:tc>
          <w:tcPr>
            <w:tcW w:w="318" w:type="pct"/>
            <w:tcBorders>
              <w:top w:val="single" w:sz="8" w:space="0" w:color="FFFFFF"/>
              <w:left w:val="single" w:sz="8" w:space="0" w:color="FFFFFF"/>
              <w:bottom w:val="single" w:sz="8" w:space="0" w:color="FFFFFF"/>
              <w:right w:val="single" w:sz="8" w:space="0" w:color="FFFFFF"/>
            </w:tcBorders>
            <w:shd w:val="pct5" w:color="auto" w:fill="FFFFFF"/>
          </w:tcPr>
          <w:p w:rsidR="004470BC" w:rsidRPr="00856BFF" w:rsidRDefault="004470BC" w:rsidP="00657443">
            <w:pPr>
              <w:pStyle w:val="TableArialNarrow"/>
              <w:rPr>
                <w:rFonts w:ascii="Arial" w:hAnsi="Arial" w:cs="Arial"/>
              </w:rPr>
            </w:pPr>
          </w:p>
        </w:tc>
        <w:tc>
          <w:tcPr>
            <w:tcW w:w="1135" w:type="pct"/>
            <w:tcBorders>
              <w:top w:val="single" w:sz="8" w:space="0" w:color="FFFFFF"/>
              <w:left w:val="single" w:sz="8" w:space="0" w:color="FFFFFF"/>
              <w:bottom w:val="single" w:sz="8" w:space="0" w:color="FFFFFF"/>
              <w:right w:val="single" w:sz="8" w:space="0" w:color="FFFFFF"/>
            </w:tcBorders>
            <w:shd w:val="pct12" w:color="auto" w:fill="FFFFFF"/>
          </w:tcPr>
          <w:p w:rsidR="004470BC" w:rsidRPr="00C24BB1" w:rsidRDefault="004470BC" w:rsidP="00657443">
            <w:pPr>
              <w:pStyle w:val="TableArialNarrow"/>
              <w:rPr>
                <w:rFonts w:ascii="Arial" w:hAnsi="Arial" w:cs="Arial"/>
                <w:sz w:val="18"/>
                <w:szCs w:val="18"/>
              </w:rPr>
            </w:pPr>
            <w:r w:rsidRPr="00C24BB1">
              <w:rPr>
                <w:rFonts w:ascii="Arial" w:hAnsi="Arial" w:cs="Arial"/>
                <w:sz w:val="18"/>
                <w:szCs w:val="18"/>
              </w:rPr>
              <w:t>Acrylamide (79-06-1)</w:t>
            </w:r>
          </w:p>
        </w:tc>
        <w:tc>
          <w:tcPr>
            <w:tcW w:w="974" w:type="pct"/>
            <w:tcBorders>
              <w:top w:val="single" w:sz="8" w:space="0" w:color="FFFFFF"/>
              <w:left w:val="single" w:sz="8" w:space="0" w:color="FFFFFF"/>
              <w:bottom w:val="single" w:sz="8" w:space="0" w:color="FFFFFF"/>
              <w:right w:val="single" w:sz="8" w:space="0" w:color="FFFFFF"/>
            </w:tcBorders>
            <w:shd w:val="pct5" w:color="auto" w:fill="FFFFFF"/>
          </w:tcPr>
          <w:p w:rsidR="004470BC" w:rsidRPr="00C24BB1" w:rsidRDefault="004470BC" w:rsidP="00657443">
            <w:pPr>
              <w:pStyle w:val="TableArialNarrow"/>
              <w:rPr>
                <w:rFonts w:ascii="Arial" w:hAnsi="Arial" w:cs="Arial"/>
                <w:sz w:val="18"/>
                <w:szCs w:val="18"/>
              </w:rPr>
            </w:pPr>
          </w:p>
        </w:tc>
        <w:tc>
          <w:tcPr>
            <w:tcW w:w="794" w:type="pct"/>
            <w:tcBorders>
              <w:top w:val="single" w:sz="8" w:space="0" w:color="FFFFFF"/>
              <w:left w:val="single" w:sz="8" w:space="0" w:color="FFFFFF"/>
              <w:bottom w:val="single" w:sz="8" w:space="0" w:color="FFFFFF"/>
              <w:right w:val="single" w:sz="8" w:space="0" w:color="FFFFFF"/>
            </w:tcBorders>
            <w:shd w:val="pct12" w:color="auto" w:fill="FFFFFF"/>
          </w:tcPr>
          <w:p w:rsidR="004470BC" w:rsidRPr="00C24BB1" w:rsidRDefault="004470BC" w:rsidP="00657443">
            <w:pPr>
              <w:pStyle w:val="TableArialNarrow"/>
              <w:rPr>
                <w:rFonts w:ascii="Arial" w:hAnsi="Arial" w:cs="Arial"/>
                <w:sz w:val="18"/>
                <w:szCs w:val="18"/>
              </w:rPr>
            </w:pPr>
            <w:r w:rsidRPr="00C24BB1">
              <w:rPr>
                <w:rFonts w:ascii="Arial" w:hAnsi="Arial" w:cs="Arial"/>
                <w:sz w:val="18"/>
                <w:szCs w:val="18"/>
              </w:rPr>
              <w:t>C</w:t>
            </w:r>
            <w:r w:rsidRPr="00C24BB1">
              <w:rPr>
                <w:rFonts w:ascii="Arial" w:hAnsi="Arial" w:cs="Arial"/>
                <w:sz w:val="18"/>
                <w:szCs w:val="18"/>
                <w:vertAlign w:val="subscript"/>
              </w:rPr>
              <w:t>3</w:t>
            </w:r>
            <w:r w:rsidRPr="00C24BB1">
              <w:rPr>
                <w:rFonts w:ascii="Arial" w:hAnsi="Arial" w:cs="Arial"/>
                <w:sz w:val="18"/>
                <w:szCs w:val="18"/>
              </w:rPr>
              <w:t>H</w:t>
            </w:r>
            <w:r w:rsidRPr="00C24BB1">
              <w:rPr>
                <w:rFonts w:ascii="Arial" w:hAnsi="Arial" w:cs="Arial"/>
                <w:sz w:val="18"/>
                <w:szCs w:val="18"/>
                <w:vertAlign w:val="subscript"/>
              </w:rPr>
              <w:t>5</w:t>
            </w:r>
            <w:r w:rsidRPr="00C24BB1">
              <w:rPr>
                <w:rFonts w:ascii="Arial" w:hAnsi="Arial" w:cs="Arial"/>
                <w:sz w:val="18"/>
                <w:szCs w:val="18"/>
              </w:rPr>
              <w:t>NO</w:t>
            </w:r>
          </w:p>
        </w:tc>
        <w:tc>
          <w:tcPr>
            <w:tcW w:w="794" w:type="pct"/>
            <w:tcBorders>
              <w:top w:val="single" w:sz="8" w:space="0" w:color="FFFFFF"/>
              <w:left w:val="single" w:sz="8" w:space="0" w:color="FFFFFF"/>
              <w:bottom w:val="single" w:sz="8" w:space="0" w:color="FFFFFF"/>
              <w:right w:val="single" w:sz="8" w:space="0" w:color="FFFFFF"/>
            </w:tcBorders>
            <w:shd w:val="pct5" w:color="auto" w:fill="FFFFFF"/>
          </w:tcPr>
          <w:p w:rsidR="004470BC" w:rsidRPr="00C24BB1" w:rsidRDefault="004470BC" w:rsidP="00657443">
            <w:pPr>
              <w:pStyle w:val="TableArialNarrow"/>
              <w:jc w:val="center"/>
              <w:rPr>
                <w:rFonts w:ascii="Arial" w:hAnsi="Arial" w:cs="Arial"/>
                <w:sz w:val="18"/>
                <w:szCs w:val="18"/>
              </w:rPr>
            </w:pPr>
            <w:r w:rsidRPr="00C24BB1">
              <w:rPr>
                <w:rFonts w:ascii="Arial" w:hAnsi="Arial" w:cs="Arial"/>
                <w:sz w:val="18"/>
                <w:szCs w:val="18"/>
              </w:rPr>
              <w:t>71.08</w:t>
            </w:r>
          </w:p>
        </w:tc>
        <w:tc>
          <w:tcPr>
            <w:tcW w:w="632" w:type="pct"/>
            <w:tcBorders>
              <w:top w:val="single" w:sz="8" w:space="0" w:color="FFFFFF"/>
              <w:left w:val="single" w:sz="8" w:space="0" w:color="FFFFFF"/>
              <w:bottom w:val="single" w:sz="8" w:space="0" w:color="FFFFFF"/>
              <w:right w:val="single" w:sz="8" w:space="0" w:color="FFFFFF"/>
            </w:tcBorders>
            <w:shd w:val="pct12" w:color="auto" w:fill="FFFFFF"/>
          </w:tcPr>
          <w:p w:rsidR="004470BC" w:rsidRPr="00C24BB1" w:rsidRDefault="004470BC" w:rsidP="00657443">
            <w:pPr>
              <w:pStyle w:val="TableArialNarrow"/>
              <w:jc w:val="center"/>
              <w:rPr>
                <w:rFonts w:ascii="Arial" w:hAnsi="Arial" w:cs="Arial"/>
                <w:sz w:val="18"/>
                <w:szCs w:val="18"/>
              </w:rPr>
            </w:pPr>
            <w:r w:rsidRPr="00C24BB1">
              <w:rPr>
                <w:rFonts w:ascii="Arial" w:hAnsi="Arial" w:cs="Arial"/>
                <w:sz w:val="18"/>
                <w:szCs w:val="18"/>
              </w:rPr>
              <w:t>1.122 (l)</w:t>
            </w:r>
          </w:p>
        </w:tc>
        <w:tc>
          <w:tcPr>
            <w:tcW w:w="352" w:type="pct"/>
            <w:tcBorders>
              <w:top w:val="single" w:sz="8" w:space="0" w:color="FFFFFF"/>
              <w:left w:val="single" w:sz="8" w:space="0" w:color="FFFFFF"/>
              <w:bottom w:val="single" w:sz="8" w:space="0" w:color="FFFFFF"/>
              <w:right w:val="single" w:sz="8" w:space="0" w:color="FFFFFF"/>
            </w:tcBorders>
            <w:shd w:val="pct12" w:color="auto" w:fill="FFFFFF"/>
          </w:tcPr>
          <w:p w:rsidR="004470BC" w:rsidRPr="00C24BB1" w:rsidRDefault="004470BC" w:rsidP="00657443">
            <w:pPr>
              <w:pStyle w:val="TableArialNarrow"/>
              <w:jc w:val="center"/>
              <w:rPr>
                <w:rFonts w:ascii="Arial" w:hAnsi="Arial" w:cs="Arial"/>
                <w:sz w:val="18"/>
                <w:szCs w:val="18"/>
              </w:rPr>
            </w:pPr>
          </w:p>
        </w:tc>
      </w:tr>
      <w:tr w:rsidR="004470BC" w:rsidRPr="00856BFF" w:rsidTr="000445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0"/>
        </w:trPr>
        <w:tc>
          <w:tcPr>
            <w:tcW w:w="318" w:type="pct"/>
            <w:tcBorders>
              <w:top w:val="single" w:sz="8" w:space="0" w:color="FFFFFF"/>
              <w:left w:val="single" w:sz="8" w:space="0" w:color="FFFFFF"/>
              <w:bottom w:val="single" w:sz="8" w:space="0" w:color="FFFFFF"/>
              <w:right w:val="single" w:sz="8" w:space="0" w:color="FFFFFF"/>
            </w:tcBorders>
            <w:shd w:val="pct5" w:color="auto" w:fill="FFFFFF"/>
          </w:tcPr>
          <w:p w:rsidR="004470BC" w:rsidRPr="00856BFF" w:rsidRDefault="004470BC" w:rsidP="00657443">
            <w:pPr>
              <w:pStyle w:val="TableArialNarrow"/>
              <w:rPr>
                <w:rFonts w:ascii="Arial" w:hAnsi="Arial" w:cs="Arial"/>
              </w:rPr>
            </w:pPr>
          </w:p>
        </w:tc>
        <w:tc>
          <w:tcPr>
            <w:tcW w:w="1135" w:type="pct"/>
            <w:tcBorders>
              <w:top w:val="single" w:sz="8" w:space="0" w:color="FFFFFF"/>
              <w:left w:val="single" w:sz="8" w:space="0" w:color="FFFFFF"/>
              <w:bottom w:val="single" w:sz="8" w:space="0" w:color="FFFFFF"/>
              <w:right w:val="single" w:sz="8" w:space="0" w:color="FFFFFF"/>
            </w:tcBorders>
            <w:shd w:val="pct12" w:color="auto" w:fill="FFFFFF"/>
          </w:tcPr>
          <w:p w:rsidR="004470BC" w:rsidRPr="00C24BB1" w:rsidRDefault="004470BC" w:rsidP="00657443">
            <w:pPr>
              <w:pStyle w:val="TableArialNarrow"/>
              <w:rPr>
                <w:rFonts w:ascii="Arial" w:hAnsi="Arial" w:cs="Arial"/>
                <w:sz w:val="18"/>
                <w:szCs w:val="18"/>
              </w:rPr>
            </w:pPr>
            <w:r w:rsidRPr="00C24BB1">
              <w:rPr>
                <w:rFonts w:ascii="Arial" w:hAnsi="Arial" w:cs="Arial"/>
                <w:sz w:val="18"/>
                <w:szCs w:val="18"/>
              </w:rPr>
              <w:t>Acrylic acid (79-10-7)</w:t>
            </w:r>
          </w:p>
        </w:tc>
        <w:tc>
          <w:tcPr>
            <w:tcW w:w="974" w:type="pct"/>
            <w:tcBorders>
              <w:top w:val="single" w:sz="8" w:space="0" w:color="FFFFFF"/>
              <w:left w:val="single" w:sz="8" w:space="0" w:color="FFFFFF"/>
              <w:bottom w:val="single" w:sz="8" w:space="0" w:color="FFFFFF"/>
              <w:right w:val="single" w:sz="8" w:space="0" w:color="FFFFFF"/>
            </w:tcBorders>
            <w:shd w:val="pct5" w:color="auto" w:fill="FFFFFF"/>
          </w:tcPr>
          <w:p w:rsidR="004470BC" w:rsidRPr="00C24BB1" w:rsidRDefault="004470BC" w:rsidP="00657443">
            <w:pPr>
              <w:pStyle w:val="TableArialNarrow"/>
              <w:rPr>
                <w:rFonts w:ascii="Arial" w:hAnsi="Arial" w:cs="Arial"/>
                <w:sz w:val="18"/>
                <w:szCs w:val="18"/>
              </w:rPr>
            </w:pPr>
          </w:p>
        </w:tc>
        <w:tc>
          <w:tcPr>
            <w:tcW w:w="794" w:type="pct"/>
            <w:tcBorders>
              <w:top w:val="single" w:sz="8" w:space="0" w:color="FFFFFF"/>
              <w:left w:val="single" w:sz="8" w:space="0" w:color="FFFFFF"/>
              <w:bottom w:val="single" w:sz="8" w:space="0" w:color="FFFFFF"/>
              <w:right w:val="single" w:sz="8" w:space="0" w:color="FFFFFF"/>
            </w:tcBorders>
            <w:shd w:val="pct12" w:color="auto" w:fill="FFFFFF"/>
          </w:tcPr>
          <w:p w:rsidR="004470BC" w:rsidRPr="00C24BB1" w:rsidRDefault="004470BC" w:rsidP="00657443">
            <w:pPr>
              <w:pStyle w:val="TableArialNarrow"/>
              <w:rPr>
                <w:rFonts w:ascii="Arial" w:hAnsi="Arial" w:cs="Arial"/>
                <w:sz w:val="18"/>
                <w:szCs w:val="18"/>
              </w:rPr>
            </w:pPr>
            <w:r w:rsidRPr="00C24BB1">
              <w:rPr>
                <w:rFonts w:ascii="Arial" w:hAnsi="Arial" w:cs="Arial"/>
                <w:sz w:val="18"/>
                <w:szCs w:val="18"/>
              </w:rPr>
              <w:t>C</w:t>
            </w:r>
            <w:r w:rsidRPr="00C24BB1">
              <w:rPr>
                <w:rFonts w:ascii="Arial" w:hAnsi="Arial" w:cs="Arial"/>
                <w:sz w:val="18"/>
                <w:szCs w:val="18"/>
                <w:vertAlign w:val="subscript"/>
              </w:rPr>
              <w:t>3</w:t>
            </w:r>
            <w:r w:rsidRPr="00C24BB1">
              <w:rPr>
                <w:rFonts w:ascii="Arial" w:hAnsi="Arial" w:cs="Arial"/>
                <w:sz w:val="18"/>
                <w:szCs w:val="18"/>
              </w:rPr>
              <w:t>H</w:t>
            </w:r>
            <w:r w:rsidRPr="00C24BB1">
              <w:rPr>
                <w:rFonts w:ascii="Arial" w:hAnsi="Arial" w:cs="Arial"/>
                <w:sz w:val="18"/>
                <w:szCs w:val="18"/>
                <w:vertAlign w:val="subscript"/>
              </w:rPr>
              <w:t>4</w:t>
            </w:r>
            <w:r w:rsidRPr="00C24BB1">
              <w:rPr>
                <w:rFonts w:ascii="Arial" w:hAnsi="Arial" w:cs="Arial"/>
                <w:sz w:val="18"/>
                <w:szCs w:val="18"/>
              </w:rPr>
              <w:t>O</w:t>
            </w:r>
            <w:r w:rsidRPr="00C24BB1">
              <w:rPr>
                <w:rFonts w:ascii="Arial" w:hAnsi="Arial" w:cs="Arial"/>
                <w:sz w:val="18"/>
                <w:szCs w:val="18"/>
                <w:vertAlign w:val="subscript"/>
              </w:rPr>
              <w:t>2</w:t>
            </w:r>
          </w:p>
        </w:tc>
        <w:tc>
          <w:tcPr>
            <w:tcW w:w="794" w:type="pct"/>
            <w:tcBorders>
              <w:top w:val="single" w:sz="8" w:space="0" w:color="FFFFFF"/>
              <w:left w:val="single" w:sz="8" w:space="0" w:color="FFFFFF"/>
              <w:bottom w:val="single" w:sz="8" w:space="0" w:color="FFFFFF"/>
              <w:right w:val="single" w:sz="8" w:space="0" w:color="FFFFFF"/>
            </w:tcBorders>
            <w:shd w:val="pct5" w:color="auto" w:fill="FFFFFF"/>
          </w:tcPr>
          <w:p w:rsidR="004470BC" w:rsidRPr="00C24BB1" w:rsidRDefault="004470BC" w:rsidP="00657443">
            <w:pPr>
              <w:pStyle w:val="TableArialNarrow"/>
              <w:jc w:val="center"/>
              <w:rPr>
                <w:rFonts w:ascii="Arial" w:hAnsi="Arial" w:cs="Arial"/>
                <w:sz w:val="18"/>
                <w:szCs w:val="18"/>
              </w:rPr>
            </w:pPr>
            <w:r w:rsidRPr="00C24BB1">
              <w:rPr>
                <w:rFonts w:ascii="Arial" w:hAnsi="Arial" w:cs="Arial"/>
                <w:sz w:val="18"/>
                <w:szCs w:val="18"/>
              </w:rPr>
              <w:t>72.06</w:t>
            </w:r>
          </w:p>
        </w:tc>
        <w:tc>
          <w:tcPr>
            <w:tcW w:w="632" w:type="pct"/>
            <w:tcBorders>
              <w:top w:val="single" w:sz="8" w:space="0" w:color="FFFFFF"/>
              <w:left w:val="single" w:sz="8" w:space="0" w:color="FFFFFF"/>
              <w:bottom w:val="single" w:sz="8" w:space="0" w:color="FFFFFF"/>
              <w:right w:val="single" w:sz="8" w:space="0" w:color="FFFFFF"/>
            </w:tcBorders>
            <w:shd w:val="pct12" w:color="auto" w:fill="FFFFFF"/>
          </w:tcPr>
          <w:p w:rsidR="004470BC" w:rsidRPr="00C24BB1" w:rsidRDefault="004470BC" w:rsidP="00657443">
            <w:pPr>
              <w:pStyle w:val="TableArialNarrow"/>
              <w:jc w:val="center"/>
              <w:rPr>
                <w:rFonts w:ascii="Arial" w:hAnsi="Arial" w:cs="Arial"/>
                <w:sz w:val="18"/>
                <w:szCs w:val="18"/>
              </w:rPr>
            </w:pPr>
            <w:r w:rsidRPr="00C24BB1">
              <w:rPr>
                <w:rFonts w:ascii="Arial" w:hAnsi="Arial" w:cs="Arial"/>
                <w:sz w:val="18"/>
                <w:szCs w:val="18"/>
              </w:rPr>
              <w:t>1.062 (l)</w:t>
            </w:r>
          </w:p>
        </w:tc>
        <w:tc>
          <w:tcPr>
            <w:tcW w:w="352" w:type="pct"/>
            <w:tcBorders>
              <w:top w:val="single" w:sz="8" w:space="0" w:color="FFFFFF"/>
              <w:left w:val="single" w:sz="8" w:space="0" w:color="FFFFFF"/>
              <w:bottom w:val="single" w:sz="8" w:space="0" w:color="FFFFFF"/>
              <w:right w:val="single" w:sz="8" w:space="0" w:color="FFFFFF"/>
            </w:tcBorders>
            <w:shd w:val="pct12" w:color="auto" w:fill="FFFFFF"/>
          </w:tcPr>
          <w:p w:rsidR="004470BC" w:rsidRPr="00C24BB1" w:rsidRDefault="004470BC" w:rsidP="00657443">
            <w:pPr>
              <w:pStyle w:val="TableArialNarrow"/>
              <w:jc w:val="center"/>
              <w:rPr>
                <w:rFonts w:ascii="Arial" w:hAnsi="Arial" w:cs="Arial"/>
                <w:sz w:val="18"/>
                <w:szCs w:val="18"/>
              </w:rPr>
            </w:pPr>
            <w:r w:rsidRPr="00C24BB1">
              <w:rPr>
                <w:rFonts w:ascii="Arial" w:hAnsi="Arial" w:cs="Arial"/>
                <w:sz w:val="18"/>
                <w:szCs w:val="18"/>
              </w:rPr>
              <w:t>Yes</w:t>
            </w:r>
          </w:p>
        </w:tc>
      </w:tr>
      <w:tr w:rsidR="004470BC" w:rsidRPr="00856BFF" w:rsidTr="000445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0"/>
        </w:trPr>
        <w:tc>
          <w:tcPr>
            <w:tcW w:w="318" w:type="pct"/>
            <w:tcBorders>
              <w:top w:val="single" w:sz="8" w:space="0" w:color="FFFFFF"/>
              <w:left w:val="single" w:sz="8" w:space="0" w:color="FFFFFF"/>
              <w:bottom w:val="single" w:sz="8" w:space="0" w:color="FFFFFF"/>
              <w:right w:val="single" w:sz="8" w:space="0" w:color="FFFFFF"/>
            </w:tcBorders>
            <w:shd w:val="pct5" w:color="auto" w:fill="FFFFFF"/>
          </w:tcPr>
          <w:p w:rsidR="004470BC" w:rsidRPr="00856BFF" w:rsidRDefault="004470BC" w:rsidP="00657443">
            <w:pPr>
              <w:pStyle w:val="TableArialNarrow"/>
              <w:rPr>
                <w:rFonts w:ascii="Arial" w:hAnsi="Arial" w:cs="Arial"/>
              </w:rPr>
            </w:pPr>
          </w:p>
        </w:tc>
        <w:tc>
          <w:tcPr>
            <w:tcW w:w="1135" w:type="pct"/>
            <w:tcBorders>
              <w:top w:val="single" w:sz="8" w:space="0" w:color="FFFFFF"/>
              <w:left w:val="single" w:sz="8" w:space="0" w:color="FFFFFF"/>
              <w:bottom w:val="single" w:sz="8" w:space="0" w:color="FFFFFF"/>
              <w:right w:val="single" w:sz="8" w:space="0" w:color="FFFFFF"/>
            </w:tcBorders>
            <w:shd w:val="pct12" w:color="auto" w:fill="FFFFFF"/>
          </w:tcPr>
          <w:p w:rsidR="004470BC" w:rsidRPr="00C24BB1" w:rsidRDefault="004470BC" w:rsidP="00657443">
            <w:pPr>
              <w:pStyle w:val="TableArialNarrow"/>
              <w:rPr>
                <w:rFonts w:ascii="Arial" w:hAnsi="Arial" w:cs="Arial"/>
                <w:sz w:val="18"/>
                <w:szCs w:val="18"/>
              </w:rPr>
            </w:pPr>
            <w:r w:rsidRPr="00C24BB1">
              <w:rPr>
                <w:rFonts w:ascii="Arial" w:hAnsi="Arial" w:cs="Arial"/>
                <w:sz w:val="18"/>
                <w:szCs w:val="18"/>
              </w:rPr>
              <w:t>Acrylonitrile (107-13-1)</w:t>
            </w:r>
          </w:p>
        </w:tc>
        <w:tc>
          <w:tcPr>
            <w:tcW w:w="974" w:type="pct"/>
            <w:tcBorders>
              <w:top w:val="single" w:sz="8" w:space="0" w:color="FFFFFF"/>
              <w:left w:val="single" w:sz="8" w:space="0" w:color="FFFFFF"/>
              <w:bottom w:val="single" w:sz="8" w:space="0" w:color="FFFFFF"/>
              <w:right w:val="single" w:sz="8" w:space="0" w:color="FFFFFF"/>
            </w:tcBorders>
            <w:shd w:val="pct5" w:color="auto" w:fill="FFFFFF"/>
          </w:tcPr>
          <w:p w:rsidR="004470BC" w:rsidRPr="00C24BB1" w:rsidRDefault="004470BC" w:rsidP="00657443">
            <w:pPr>
              <w:pStyle w:val="TableArialNarrow"/>
              <w:rPr>
                <w:rFonts w:ascii="Arial" w:hAnsi="Arial" w:cs="Arial"/>
                <w:sz w:val="18"/>
                <w:szCs w:val="18"/>
              </w:rPr>
            </w:pPr>
            <w:r w:rsidRPr="00C24BB1">
              <w:rPr>
                <w:rFonts w:ascii="Arial" w:hAnsi="Arial" w:cs="Arial"/>
                <w:sz w:val="18"/>
                <w:szCs w:val="18"/>
              </w:rPr>
              <w:t>2-propenenitrile</w:t>
            </w:r>
          </w:p>
        </w:tc>
        <w:tc>
          <w:tcPr>
            <w:tcW w:w="794" w:type="pct"/>
            <w:tcBorders>
              <w:top w:val="single" w:sz="8" w:space="0" w:color="FFFFFF"/>
              <w:left w:val="single" w:sz="8" w:space="0" w:color="FFFFFF"/>
              <w:bottom w:val="single" w:sz="8" w:space="0" w:color="FFFFFF"/>
              <w:right w:val="single" w:sz="8" w:space="0" w:color="FFFFFF"/>
            </w:tcBorders>
            <w:shd w:val="pct12" w:color="auto" w:fill="FFFFFF"/>
          </w:tcPr>
          <w:p w:rsidR="004470BC" w:rsidRPr="00C24BB1" w:rsidRDefault="004470BC" w:rsidP="00657443">
            <w:pPr>
              <w:pStyle w:val="TableArialNarrow"/>
              <w:rPr>
                <w:rFonts w:ascii="Arial" w:hAnsi="Arial" w:cs="Arial"/>
                <w:sz w:val="18"/>
                <w:szCs w:val="18"/>
              </w:rPr>
            </w:pPr>
            <w:r w:rsidRPr="00C24BB1">
              <w:rPr>
                <w:rFonts w:ascii="Arial" w:hAnsi="Arial" w:cs="Arial"/>
                <w:sz w:val="18"/>
                <w:szCs w:val="18"/>
              </w:rPr>
              <w:t>C</w:t>
            </w:r>
            <w:r w:rsidRPr="00C24BB1">
              <w:rPr>
                <w:rFonts w:ascii="Arial" w:hAnsi="Arial" w:cs="Arial"/>
                <w:sz w:val="18"/>
                <w:szCs w:val="18"/>
                <w:vertAlign w:val="subscript"/>
              </w:rPr>
              <w:t>3</w:t>
            </w:r>
            <w:r w:rsidRPr="00C24BB1">
              <w:rPr>
                <w:rFonts w:ascii="Arial" w:hAnsi="Arial" w:cs="Arial"/>
                <w:sz w:val="18"/>
                <w:szCs w:val="18"/>
              </w:rPr>
              <w:t>H</w:t>
            </w:r>
            <w:r w:rsidRPr="00C24BB1">
              <w:rPr>
                <w:rFonts w:ascii="Arial" w:hAnsi="Arial" w:cs="Arial"/>
                <w:sz w:val="18"/>
                <w:szCs w:val="18"/>
                <w:vertAlign w:val="subscript"/>
              </w:rPr>
              <w:t>3</w:t>
            </w:r>
            <w:r w:rsidRPr="00C24BB1">
              <w:rPr>
                <w:rFonts w:ascii="Arial" w:hAnsi="Arial" w:cs="Arial"/>
                <w:sz w:val="18"/>
                <w:szCs w:val="18"/>
              </w:rPr>
              <w:t>N</w:t>
            </w:r>
          </w:p>
        </w:tc>
        <w:tc>
          <w:tcPr>
            <w:tcW w:w="794" w:type="pct"/>
            <w:tcBorders>
              <w:top w:val="single" w:sz="8" w:space="0" w:color="FFFFFF"/>
              <w:left w:val="single" w:sz="8" w:space="0" w:color="FFFFFF"/>
              <w:bottom w:val="single" w:sz="8" w:space="0" w:color="FFFFFF"/>
              <w:right w:val="single" w:sz="8" w:space="0" w:color="FFFFFF"/>
            </w:tcBorders>
            <w:shd w:val="pct5" w:color="auto" w:fill="FFFFFF"/>
          </w:tcPr>
          <w:p w:rsidR="004470BC" w:rsidRPr="00C24BB1" w:rsidRDefault="004470BC" w:rsidP="00657443">
            <w:pPr>
              <w:pStyle w:val="TableArialNarrow"/>
              <w:jc w:val="center"/>
              <w:rPr>
                <w:rFonts w:ascii="Arial" w:hAnsi="Arial" w:cs="Arial"/>
                <w:sz w:val="18"/>
                <w:szCs w:val="18"/>
              </w:rPr>
            </w:pPr>
            <w:r w:rsidRPr="00C24BB1">
              <w:rPr>
                <w:rFonts w:ascii="Arial" w:hAnsi="Arial" w:cs="Arial"/>
                <w:sz w:val="18"/>
                <w:szCs w:val="18"/>
              </w:rPr>
              <w:t>53.06</w:t>
            </w:r>
          </w:p>
        </w:tc>
        <w:tc>
          <w:tcPr>
            <w:tcW w:w="632" w:type="pct"/>
            <w:tcBorders>
              <w:top w:val="single" w:sz="8" w:space="0" w:color="FFFFFF"/>
              <w:left w:val="single" w:sz="8" w:space="0" w:color="FFFFFF"/>
              <w:bottom w:val="single" w:sz="8" w:space="0" w:color="FFFFFF"/>
              <w:right w:val="single" w:sz="8" w:space="0" w:color="FFFFFF"/>
            </w:tcBorders>
            <w:shd w:val="pct12" w:color="auto" w:fill="FFFFFF"/>
          </w:tcPr>
          <w:p w:rsidR="004470BC" w:rsidRPr="00C24BB1" w:rsidRDefault="004470BC" w:rsidP="00657443">
            <w:pPr>
              <w:pStyle w:val="TableArialNarrow"/>
              <w:jc w:val="center"/>
              <w:rPr>
                <w:rFonts w:ascii="Arial" w:hAnsi="Arial" w:cs="Arial"/>
                <w:sz w:val="18"/>
                <w:szCs w:val="18"/>
              </w:rPr>
            </w:pPr>
            <w:r w:rsidRPr="00C24BB1">
              <w:rPr>
                <w:rFonts w:ascii="Arial" w:hAnsi="Arial" w:cs="Arial"/>
                <w:sz w:val="18"/>
                <w:szCs w:val="18"/>
              </w:rPr>
              <w:t>0.806 (l)</w:t>
            </w:r>
          </w:p>
        </w:tc>
        <w:tc>
          <w:tcPr>
            <w:tcW w:w="352" w:type="pct"/>
            <w:tcBorders>
              <w:top w:val="single" w:sz="8" w:space="0" w:color="FFFFFF"/>
              <w:left w:val="single" w:sz="8" w:space="0" w:color="FFFFFF"/>
              <w:bottom w:val="single" w:sz="8" w:space="0" w:color="FFFFFF"/>
              <w:right w:val="single" w:sz="8" w:space="0" w:color="FFFFFF"/>
            </w:tcBorders>
            <w:shd w:val="pct12" w:color="auto" w:fill="FFFFFF"/>
          </w:tcPr>
          <w:p w:rsidR="004470BC" w:rsidRPr="00C24BB1" w:rsidRDefault="004470BC" w:rsidP="00657443">
            <w:pPr>
              <w:pStyle w:val="TableArialNarrow"/>
              <w:jc w:val="center"/>
              <w:rPr>
                <w:rFonts w:ascii="Arial" w:hAnsi="Arial" w:cs="Arial"/>
                <w:sz w:val="18"/>
                <w:szCs w:val="18"/>
              </w:rPr>
            </w:pPr>
            <w:r w:rsidRPr="00C24BB1">
              <w:rPr>
                <w:rFonts w:ascii="Arial" w:hAnsi="Arial" w:cs="Arial"/>
                <w:sz w:val="18"/>
                <w:szCs w:val="18"/>
              </w:rPr>
              <w:t>Yes</w:t>
            </w:r>
          </w:p>
        </w:tc>
      </w:tr>
      <w:tr w:rsidR="004470BC" w:rsidRPr="00856BFF" w:rsidTr="000445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0"/>
        </w:trPr>
        <w:tc>
          <w:tcPr>
            <w:tcW w:w="318" w:type="pct"/>
            <w:tcBorders>
              <w:top w:val="single" w:sz="8" w:space="0" w:color="FFFFFF"/>
              <w:left w:val="single" w:sz="8" w:space="0" w:color="FFFFFF"/>
              <w:bottom w:val="single" w:sz="8" w:space="0" w:color="FFFFFF"/>
              <w:right w:val="single" w:sz="8" w:space="0" w:color="FFFFFF"/>
            </w:tcBorders>
            <w:shd w:val="pct5" w:color="auto" w:fill="FFFFFF"/>
          </w:tcPr>
          <w:p w:rsidR="004470BC" w:rsidRPr="00856BFF" w:rsidRDefault="004470BC" w:rsidP="00657443">
            <w:pPr>
              <w:pStyle w:val="TableArialNarrow"/>
              <w:rPr>
                <w:rFonts w:ascii="Arial" w:hAnsi="Arial" w:cs="Arial"/>
              </w:rPr>
            </w:pPr>
          </w:p>
        </w:tc>
        <w:tc>
          <w:tcPr>
            <w:tcW w:w="1135" w:type="pct"/>
            <w:tcBorders>
              <w:top w:val="single" w:sz="8" w:space="0" w:color="FFFFFF"/>
              <w:left w:val="single" w:sz="8" w:space="0" w:color="FFFFFF"/>
              <w:bottom w:val="single" w:sz="8" w:space="0" w:color="FFFFFF"/>
              <w:right w:val="single" w:sz="8" w:space="0" w:color="FFFFFF"/>
            </w:tcBorders>
            <w:shd w:val="pct12" w:color="auto" w:fill="FFFFFF"/>
          </w:tcPr>
          <w:p w:rsidR="004470BC" w:rsidRPr="00C24BB1" w:rsidRDefault="004470BC" w:rsidP="00657443">
            <w:pPr>
              <w:pStyle w:val="TableArialNarrow"/>
              <w:rPr>
                <w:rFonts w:ascii="Arial" w:hAnsi="Arial" w:cs="Arial"/>
                <w:sz w:val="18"/>
                <w:szCs w:val="18"/>
              </w:rPr>
            </w:pPr>
            <w:r w:rsidRPr="00C24BB1">
              <w:rPr>
                <w:rFonts w:ascii="Arial" w:hAnsi="Arial" w:cs="Arial"/>
                <w:sz w:val="18"/>
                <w:szCs w:val="18"/>
              </w:rPr>
              <w:t>Ammonia (total)</w:t>
            </w:r>
          </w:p>
        </w:tc>
        <w:tc>
          <w:tcPr>
            <w:tcW w:w="974" w:type="pct"/>
            <w:tcBorders>
              <w:top w:val="single" w:sz="8" w:space="0" w:color="FFFFFF"/>
              <w:left w:val="single" w:sz="8" w:space="0" w:color="FFFFFF"/>
              <w:bottom w:val="single" w:sz="8" w:space="0" w:color="FFFFFF"/>
              <w:right w:val="single" w:sz="8" w:space="0" w:color="FFFFFF"/>
            </w:tcBorders>
            <w:shd w:val="pct5" w:color="auto" w:fill="FFFFFF"/>
          </w:tcPr>
          <w:p w:rsidR="004470BC" w:rsidRPr="00C24BB1" w:rsidRDefault="004470BC" w:rsidP="00657443">
            <w:pPr>
              <w:pStyle w:val="TableArialNarrow"/>
              <w:rPr>
                <w:rFonts w:ascii="Arial" w:hAnsi="Arial" w:cs="Arial"/>
                <w:sz w:val="18"/>
                <w:szCs w:val="18"/>
              </w:rPr>
            </w:pPr>
            <w:r w:rsidRPr="00C24BB1">
              <w:rPr>
                <w:rFonts w:ascii="Arial" w:hAnsi="Arial" w:cs="Arial"/>
                <w:sz w:val="18"/>
                <w:szCs w:val="18"/>
              </w:rPr>
              <w:t xml:space="preserve"> </w:t>
            </w:r>
          </w:p>
        </w:tc>
        <w:tc>
          <w:tcPr>
            <w:tcW w:w="794" w:type="pct"/>
            <w:tcBorders>
              <w:top w:val="single" w:sz="8" w:space="0" w:color="FFFFFF"/>
              <w:left w:val="single" w:sz="8" w:space="0" w:color="FFFFFF"/>
              <w:bottom w:val="single" w:sz="8" w:space="0" w:color="FFFFFF"/>
              <w:right w:val="single" w:sz="8" w:space="0" w:color="FFFFFF"/>
            </w:tcBorders>
            <w:shd w:val="pct12" w:color="auto" w:fill="FFFFFF"/>
          </w:tcPr>
          <w:p w:rsidR="004470BC" w:rsidRPr="00C24BB1" w:rsidRDefault="004470BC" w:rsidP="00657443">
            <w:pPr>
              <w:pStyle w:val="TableArialNarrow"/>
              <w:rPr>
                <w:rFonts w:ascii="Arial" w:hAnsi="Arial" w:cs="Arial"/>
                <w:sz w:val="18"/>
                <w:szCs w:val="18"/>
              </w:rPr>
            </w:pPr>
            <w:r w:rsidRPr="00C24BB1">
              <w:rPr>
                <w:rFonts w:ascii="Arial" w:hAnsi="Arial" w:cs="Arial"/>
                <w:sz w:val="18"/>
                <w:szCs w:val="18"/>
              </w:rPr>
              <w:t>NH</w:t>
            </w:r>
            <w:r w:rsidRPr="00C24BB1">
              <w:rPr>
                <w:rFonts w:ascii="Arial" w:hAnsi="Arial" w:cs="Arial"/>
                <w:sz w:val="18"/>
                <w:szCs w:val="18"/>
                <w:vertAlign w:val="subscript"/>
              </w:rPr>
              <w:t>3</w:t>
            </w:r>
          </w:p>
        </w:tc>
        <w:tc>
          <w:tcPr>
            <w:tcW w:w="794" w:type="pct"/>
            <w:tcBorders>
              <w:top w:val="single" w:sz="8" w:space="0" w:color="FFFFFF"/>
              <w:left w:val="single" w:sz="8" w:space="0" w:color="FFFFFF"/>
              <w:bottom w:val="single" w:sz="8" w:space="0" w:color="FFFFFF"/>
              <w:right w:val="single" w:sz="8" w:space="0" w:color="FFFFFF"/>
            </w:tcBorders>
            <w:shd w:val="pct5" w:color="auto" w:fill="FFFFFF"/>
          </w:tcPr>
          <w:p w:rsidR="004470BC" w:rsidRPr="00C24BB1" w:rsidRDefault="004470BC" w:rsidP="00657443">
            <w:pPr>
              <w:pStyle w:val="TableArialNarrow"/>
              <w:jc w:val="center"/>
              <w:rPr>
                <w:rFonts w:ascii="Arial" w:hAnsi="Arial" w:cs="Arial"/>
                <w:sz w:val="18"/>
                <w:szCs w:val="18"/>
              </w:rPr>
            </w:pPr>
            <w:r w:rsidRPr="00C24BB1">
              <w:rPr>
                <w:rFonts w:ascii="Arial" w:hAnsi="Arial" w:cs="Arial"/>
                <w:sz w:val="18"/>
                <w:szCs w:val="18"/>
              </w:rPr>
              <w:t>17.03</w:t>
            </w:r>
          </w:p>
        </w:tc>
        <w:tc>
          <w:tcPr>
            <w:tcW w:w="632" w:type="pct"/>
            <w:tcBorders>
              <w:top w:val="single" w:sz="8" w:space="0" w:color="FFFFFF"/>
              <w:left w:val="single" w:sz="8" w:space="0" w:color="FFFFFF"/>
              <w:bottom w:val="single" w:sz="8" w:space="0" w:color="FFFFFF"/>
              <w:right w:val="single" w:sz="8" w:space="0" w:color="FFFFFF"/>
            </w:tcBorders>
            <w:shd w:val="pct12" w:color="auto" w:fill="FFFFFF"/>
          </w:tcPr>
          <w:p w:rsidR="004470BC" w:rsidRPr="00C24BB1" w:rsidRDefault="004470BC" w:rsidP="00657443">
            <w:pPr>
              <w:pStyle w:val="TableArialNarrow"/>
              <w:jc w:val="center"/>
              <w:rPr>
                <w:rFonts w:ascii="Arial" w:hAnsi="Arial" w:cs="Arial"/>
                <w:sz w:val="18"/>
                <w:szCs w:val="18"/>
              </w:rPr>
            </w:pPr>
            <w:r w:rsidRPr="00C24BB1">
              <w:rPr>
                <w:rFonts w:ascii="Arial" w:hAnsi="Arial" w:cs="Arial"/>
                <w:sz w:val="18"/>
                <w:szCs w:val="18"/>
              </w:rPr>
              <w:t>0.597 (g)</w:t>
            </w:r>
          </w:p>
        </w:tc>
        <w:tc>
          <w:tcPr>
            <w:tcW w:w="352" w:type="pct"/>
            <w:tcBorders>
              <w:top w:val="single" w:sz="8" w:space="0" w:color="FFFFFF"/>
              <w:left w:val="single" w:sz="8" w:space="0" w:color="FFFFFF"/>
              <w:bottom w:val="single" w:sz="8" w:space="0" w:color="FFFFFF"/>
              <w:right w:val="single" w:sz="8" w:space="0" w:color="FFFFFF"/>
            </w:tcBorders>
            <w:shd w:val="pct12" w:color="auto" w:fill="FFFFFF"/>
          </w:tcPr>
          <w:p w:rsidR="004470BC" w:rsidRPr="00C24BB1" w:rsidRDefault="004470BC" w:rsidP="00657443">
            <w:pPr>
              <w:pStyle w:val="TableArialNarrow"/>
              <w:jc w:val="center"/>
              <w:rPr>
                <w:rFonts w:ascii="Arial" w:hAnsi="Arial" w:cs="Arial"/>
                <w:sz w:val="18"/>
                <w:szCs w:val="18"/>
              </w:rPr>
            </w:pPr>
          </w:p>
        </w:tc>
      </w:tr>
      <w:tr w:rsidR="004470BC" w:rsidRPr="00856BFF" w:rsidTr="000445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0"/>
        </w:trPr>
        <w:tc>
          <w:tcPr>
            <w:tcW w:w="318" w:type="pct"/>
            <w:tcBorders>
              <w:top w:val="single" w:sz="8" w:space="0" w:color="FFFFFF"/>
              <w:left w:val="single" w:sz="8" w:space="0" w:color="FFFFFF"/>
              <w:bottom w:val="single" w:sz="8" w:space="0" w:color="FFFFFF"/>
              <w:right w:val="single" w:sz="8" w:space="0" w:color="FFFFFF"/>
            </w:tcBorders>
            <w:shd w:val="pct5" w:color="auto" w:fill="FFFFFF"/>
          </w:tcPr>
          <w:p w:rsidR="004470BC" w:rsidRPr="00856BFF" w:rsidRDefault="004470BC" w:rsidP="00657443">
            <w:pPr>
              <w:pStyle w:val="TableArialNarrow"/>
              <w:rPr>
                <w:rFonts w:ascii="Arial" w:hAnsi="Arial" w:cs="Arial"/>
              </w:rPr>
            </w:pPr>
          </w:p>
        </w:tc>
        <w:tc>
          <w:tcPr>
            <w:tcW w:w="1135" w:type="pct"/>
            <w:tcBorders>
              <w:top w:val="single" w:sz="8" w:space="0" w:color="FFFFFF"/>
              <w:left w:val="single" w:sz="8" w:space="0" w:color="FFFFFF"/>
              <w:bottom w:val="single" w:sz="8" w:space="0" w:color="FFFFFF"/>
              <w:right w:val="single" w:sz="8" w:space="0" w:color="FFFFFF"/>
            </w:tcBorders>
            <w:shd w:val="pct12" w:color="auto" w:fill="FFFFFF"/>
          </w:tcPr>
          <w:p w:rsidR="004470BC" w:rsidRPr="00C24BB1" w:rsidRDefault="004470BC" w:rsidP="00657443">
            <w:pPr>
              <w:pStyle w:val="TableArialNarrow"/>
              <w:rPr>
                <w:rFonts w:ascii="Arial" w:hAnsi="Arial" w:cs="Arial"/>
                <w:sz w:val="18"/>
                <w:szCs w:val="18"/>
              </w:rPr>
            </w:pPr>
            <w:r w:rsidRPr="00C24BB1">
              <w:rPr>
                <w:rFonts w:ascii="Arial" w:hAnsi="Arial" w:cs="Arial"/>
                <w:sz w:val="18"/>
                <w:szCs w:val="18"/>
              </w:rPr>
              <w:t>Aniline (62-53-3)</w:t>
            </w:r>
          </w:p>
        </w:tc>
        <w:tc>
          <w:tcPr>
            <w:tcW w:w="974" w:type="pct"/>
            <w:tcBorders>
              <w:top w:val="single" w:sz="8" w:space="0" w:color="FFFFFF"/>
              <w:left w:val="single" w:sz="8" w:space="0" w:color="FFFFFF"/>
              <w:bottom w:val="single" w:sz="8" w:space="0" w:color="FFFFFF"/>
              <w:right w:val="single" w:sz="8" w:space="0" w:color="FFFFFF"/>
            </w:tcBorders>
            <w:shd w:val="pct5" w:color="auto" w:fill="FFFFFF"/>
          </w:tcPr>
          <w:p w:rsidR="004470BC" w:rsidRPr="00C24BB1" w:rsidRDefault="004470BC" w:rsidP="00657443">
            <w:pPr>
              <w:pStyle w:val="TableArialNarrow"/>
              <w:rPr>
                <w:rFonts w:ascii="Arial" w:hAnsi="Arial" w:cs="Arial"/>
                <w:sz w:val="18"/>
                <w:szCs w:val="18"/>
              </w:rPr>
            </w:pPr>
          </w:p>
        </w:tc>
        <w:tc>
          <w:tcPr>
            <w:tcW w:w="794" w:type="pct"/>
            <w:tcBorders>
              <w:top w:val="single" w:sz="8" w:space="0" w:color="FFFFFF"/>
              <w:left w:val="single" w:sz="8" w:space="0" w:color="FFFFFF"/>
              <w:bottom w:val="single" w:sz="8" w:space="0" w:color="FFFFFF"/>
              <w:right w:val="single" w:sz="8" w:space="0" w:color="FFFFFF"/>
            </w:tcBorders>
            <w:shd w:val="pct12" w:color="auto" w:fill="FFFFFF"/>
          </w:tcPr>
          <w:p w:rsidR="004470BC" w:rsidRPr="00C24BB1" w:rsidRDefault="004470BC" w:rsidP="00657443">
            <w:pPr>
              <w:pStyle w:val="TableArialNarrow"/>
              <w:rPr>
                <w:rFonts w:ascii="Arial" w:hAnsi="Arial" w:cs="Arial"/>
                <w:sz w:val="18"/>
                <w:szCs w:val="18"/>
              </w:rPr>
            </w:pPr>
            <w:r w:rsidRPr="00C24BB1">
              <w:rPr>
                <w:rFonts w:ascii="Arial" w:hAnsi="Arial" w:cs="Arial"/>
                <w:sz w:val="18"/>
                <w:szCs w:val="18"/>
              </w:rPr>
              <w:t>C</w:t>
            </w:r>
            <w:r w:rsidRPr="00C24BB1">
              <w:rPr>
                <w:rFonts w:ascii="Arial" w:hAnsi="Arial" w:cs="Arial"/>
                <w:sz w:val="18"/>
                <w:szCs w:val="18"/>
                <w:vertAlign w:val="subscript"/>
              </w:rPr>
              <w:t>6</w:t>
            </w:r>
            <w:r w:rsidRPr="00C24BB1">
              <w:rPr>
                <w:rFonts w:ascii="Arial" w:hAnsi="Arial" w:cs="Arial"/>
                <w:sz w:val="18"/>
                <w:szCs w:val="18"/>
              </w:rPr>
              <w:t>H</w:t>
            </w:r>
            <w:r w:rsidRPr="00C24BB1">
              <w:rPr>
                <w:rFonts w:ascii="Arial" w:hAnsi="Arial" w:cs="Arial"/>
                <w:sz w:val="18"/>
                <w:szCs w:val="18"/>
                <w:vertAlign w:val="subscript"/>
              </w:rPr>
              <w:t>7</w:t>
            </w:r>
            <w:r w:rsidRPr="00C24BB1">
              <w:rPr>
                <w:rFonts w:ascii="Arial" w:hAnsi="Arial" w:cs="Arial"/>
                <w:sz w:val="18"/>
                <w:szCs w:val="18"/>
              </w:rPr>
              <w:t>N</w:t>
            </w:r>
          </w:p>
        </w:tc>
        <w:tc>
          <w:tcPr>
            <w:tcW w:w="794" w:type="pct"/>
            <w:tcBorders>
              <w:top w:val="single" w:sz="8" w:space="0" w:color="FFFFFF"/>
              <w:left w:val="single" w:sz="8" w:space="0" w:color="FFFFFF"/>
              <w:bottom w:val="single" w:sz="8" w:space="0" w:color="FFFFFF"/>
              <w:right w:val="single" w:sz="8" w:space="0" w:color="FFFFFF"/>
            </w:tcBorders>
            <w:shd w:val="pct5" w:color="auto" w:fill="FFFFFF"/>
          </w:tcPr>
          <w:p w:rsidR="004470BC" w:rsidRPr="00C24BB1" w:rsidRDefault="004470BC" w:rsidP="00657443">
            <w:pPr>
              <w:pStyle w:val="TableArialNarrow"/>
              <w:jc w:val="center"/>
              <w:rPr>
                <w:rFonts w:ascii="Arial" w:hAnsi="Arial" w:cs="Arial"/>
                <w:sz w:val="18"/>
                <w:szCs w:val="18"/>
              </w:rPr>
            </w:pPr>
            <w:r w:rsidRPr="00C24BB1">
              <w:rPr>
                <w:rFonts w:ascii="Arial" w:hAnsi="Arial" w:cs="Arial"/>
                <w:sz w:val="18"/>
                <w:szCs w:val="18"/>
              </w:rPr>
              <w:t>93.13</w:t>
            </w:r>
          </w:p>
        </w:tc>
        <w:tc>
          <w:tcPr>
            <w:tcW w:w="632" w:type="pct"/>
            <w:tcBorders>
              <w:top w:val="single" w:sz="8" w:space="0" w:color="FFFFFF"/>
              <w:left w:val="single" w:sz="8" w:space="0" w:color="FFFFFF"/>
              <w:bottom w:val="single" w:sz="8" w:space="0" w:color="FFFFFF"/>
              <w:right w:val="single" w:sz="8" w:space="0" w:color="FFFFFF"/>
            </w:tcBorders>
            <w:shd w:val="pct12" w:color="auto" w:fill="FFFFFF"/>
          </w:tcPr>
          <w:p w:rsidR="004470BC" w:rsidRPr="00C24BB1" w:rsidRDefault="004470BC" w:rsidP="00657443">
            <w:pPr>
              <w:pStyle w:val="TableArialNarrow"/>
              <w:jc w:val="center"/>
              <w:rPr>
                <w:rFonts w:ascii="Arial" w:hAnsi="Arial" w:cs="Arial"/>
                <w:sz w:val="18"/>
                <w:szCs w:val="18"/>
              </w:rPr>
            </w:pPr>
            <w:r w:rsidRPr="00C24BB1">
              <w:rPr>
                <w:rFonts w:ascii="Arial" w:hAnsi="Arial" w:cs="Arial"/>
                <w:sz w:val="18"/>
                <w:szCs w:val="18"/>
              </w:rPr>
              <w:t>1.022 (l)</w:t>
            </w:r>
          </w:p>
        </w:tc>
        <w:tc>
          <w:tcPr>
            <w:tcW w:w="352" w:type="pct"/>
            <w:tcBorders>
              <w:top w:val="single" w:sz="8" w:space="0" w:color="FFFFFF"/>
              <w:left w:val="single" w:sz="8" w:space="0" w:color="FFFFFF"/>
              <w:bottom w:val="single" w:sz="8" w:space="0" w:color="FFFFFF"/>
              <w:right w:val="single" w:sz="8" w:space="0" w:color="FFFFFF"/>
            </w:tcBorders>
            <w:shd w:val="pct12" w:color="auto" w:fill="FFFFFF"/>
          </w:tcPr>
          <w:p w:rsidR="004470BC" w:rsidRPr="00C24BB1" w:rsidRDefault="004470BC" w:rsidP="00657443">
            <w:pPr>
              <w:pStyle w:val="TableArialNarrow"/>
              <w:jc w:val="center"/>
              <w:rPr>
                <w:rFonts w:ascii="Arial" w:hAnsi="Arial" w:cs="Arial"/>
                <w:sz w:val="18"/>
                <w:szCs w:val="18"/>
              </w:rPr>
            </w:pPr>
            <w:r w:rsidRPr="00C24BB1">
              <w:rPr>
                <w:rFonts w:ascii="Arial" w:hAnsi="Arial" w:cs="Arial"/>
                <w:sz w:val="18"/>
                <w:szCs w:val="18"/>
              </w:rPr>
              <w:t>Yes</w:t>
            </w:r>
          </w:p>
        </w:tc>
      </w:tr>
      <w:tr w:rsidR="004470BC" w:rsidRPr="00856BFF" w:rsidTr="000445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0"/>
        </w:trPr>
        <w:tc>
          <w:tcPr>
            <w:tcW w:w="318" w:type="pct"/>
            <w:tcBorders>
              <w:top w:val="single" w:sz="8" w:space="0" w:color="FFFFFF"/>
              <w:left w:val="single" w:sz="8" w:space="0" w:color="FFFFFF"/>
              <w:bottom w:val="single" w:sz="8" w:space="0" w:color="FFFFFF"/>
              <w:right w:val="single" w:sz="8" w:space="0" w:color="FFFFFF"/>
            </w:tcBorders>
            <w:shd w:val="pct5" w:color="auto" w:fill="FFFFFF"/>
          </w:tcPr>
          <w:p w:rsidR="004470BC" w:rsidRPr="00856BFF" w:rsidRDefault="004470BC" w:rsidP="00657443">
            <w:pPr>
              <w:pStyle w:val="TableArialNarrow"/>
              <w:rPr>
                <w:rFonts w:ascii="Arial" w:hAnsi="Arial" w:cs="Arial"/>
              </w:rPr>
            </w:pPr>
          </w:p>
        </w:tc>
        <w:tc>
          <w:tcPr>
            <w:tcW w:w="1135" w:type="pct"/>
            <w:tcBorders>
              <w:top w:val="single" w:sz="8" w:space="0" w:color="FFFFFF"/>
              <w:left w:val="single" w:sz="8" w:space="0" w:color="FFFFFF"/>
              <w:bottom w:val="single" w:sz="8" w:space="0" w:color="FFFFFF"/>
              <w:right w:val="single" w:sz="8" w:space="0" w:color="FFFFFF"/>
            </w:tcBorders>
            <w:shd w:val="pct12" w:color="auto" w:fill="FFFFFF"/>
          </w:tcPr>
          <w:p w:rsidR="004470BC" w:rsidRPr="00C24BB1" w:rsidRDefault="004470BC" w:rsidP="00657443">
            <w:pPr>
              <w:pStyle w:val="TableArialNarrow"/>
              <w:rPr>
                <w:rFonts w:ascii="Arial" w:hAnsi="Arial" w:cs="Arial"/>
                <w:sz w:val="18"/>
                <w:szCs w:val="18"/>
              </w:rPr>
            </w:pPr>
            <w:r w:rsidRPr="00C24BB1">
              <w:rPr>
                <w:rFonts w:ascii="Arial" w:hAnsi="Arial" w:cs="Arial"/>
                <w:sz w:val="18"/>
                <w:szCs w:val="18"/>
              </w:rPr>
              <w:t>Antimony (7440-36-0)</w:t>
            </w:r>
          </w:p>
          <w:p w:rsidR="004470BC" w:rsidRPr="00C24BB1" w:rsidRDefault="004470BC" w:rsidP="00657443">
            <w:pPr>
              <w:pStyle w:val="TableArialNarrow"/>
              <w:rPr>
                <w:rFonts w:ascii="Arial" w:hAnsi="Arial" w:cs="Arial"/>
                <w:sz w:val="18"/>
                <w:szCs w:val="18"/>
              </w:rPr>
            </w:pPr>
            <w:r w:rsidRPr="00C24BB1">
              <w:rPr>
                <w:rFonts w:ascii="Arial" w:hAnsi="Arial" w:cs="Arial"/>
                <w:sz w:val="18"/>
                <w:szCs w:val="18"/>
              </w:rPr>
              <w:t>and compounds</w:t>
            </w:r>
          </w:p>
        </w:tc>
        <w:tc>
          <w:tcPr>
            <w:tcW w:w="974" w:type="pct"/>
            <w:tcBorders>
              <w:top w:val="single" w:sz="8" w:space="0" w:color="FFFFFF"/>
              <w:left w:val="single" w:sz="8" w:space="0" w:color="FFFFFF"/>
              <w:bottom w:val="single" w:sz="8" w:space="0" w:color="FFFFFF"/>
              <w:right w:val="single" w:sz="8" w:space="0" w:color="FFFFFF"/>
            </w:tcBorders>
            <w:shd w:val="pct5" w:color="auto" w:fill="FFFFFF"/>
          </w:tcPr>
          <w:p w:rsidR="004470BC" w:rsidRPr="00C24BB1" w:rsidRDefault="004470BC" w:rsidP="00657443">
            <w:pPr>
              <w:pStyle w:val="TableArialNarrow"/>
              <w:rPr>
                <w:rFonts w:ascii="Arial" w:hAnsi="Arial" w:cs="Arial"/>
                <w:sz w:val="18"/>
                <w:szCs w:val="18"/>
              </w:rPr>
            </w:pPr>
          </w:p>
        </w:tc>
        <w:tc>
          <w:tcPr>
            <w:tcW w:w="794" w:type="pct"/>
            <w:tcBorders>
              <w:top w:val="single" w:sz="8" w:space="0" w:color="FFFFFF"/>
              <w:left w:val="single" w:sz="8" w:space="0" w:color="FFFFFF"/>
              <w:bottom w:val="single" w:sz="8" w:space="0" w:color="FFFFFF"/>
              <w:right w:val="single" w:sz="8" w:space="0" w:color="FFFFFF"/>
            </w:tcBorders>
            <w:shd w:val="pct12" w:color="auto" w:fill="FFFFFF"/>
          </w:tcPr>
          <w:p w:rsidR="004470BC" w:rsidRPr="00C24BB1" w:rsidRDefault="004470BC" w:rsidP="00657443">
            <w:pPr>
              <w:pStyle w:val="TableArialNarrow"/>
              <w:rPr>
                <w:rFonts w:ascii="Arial" w:hAnsi="Arial" w:cs="Arial"/>
                <w:sz w:val="18"/>
                <w:szCs w:val="18"/>
              </w:rPr>
            </w:pPr>
            <w:r w:rsidRPr="00C24BB1">
              <w:rPr>
                <w:rFonts w:ascii="Arial" w:hAnsi="Arial" w:cs="Arial"/>
                <w:sz w:val="18"/>
                <w:szCs w:val="18"/>
              </w:rPr>
              <w:t>Sb</w:t>
            </w:r>
          </w:p>
          <w:p w:rsidR="004470BC" w:rsidRPr="00C24BB1" w:rsidRDefault="004470BC" w:rsidP="00657443">
            <w:pPr>
              <w:pStyle w:val="TableArialNarrow"/>
              <w:rPr>
                <w:rFonts w:ascii="Arial" w:hAnsi="Arial" w:cs="Arial"/>
                <w:sz w:val="18"/>
                <w:szCs w:val="18"/>
              </w:rPr>
            </w:pPr>
            <w:r w:rsidRPr="00C24BB1">
              <w:rPr>
                <w:rFonts w:ascii="Arial" w:hAnsi="Arial" w:cs="Arial"/>
                <w:sz w:val="18"/>
                <w:szCs w:val="18"/>
              </w:rPr>
              <w:t>Various compounds</w:t>
            </w:r>
          </w:p>
        </w:tc>
        <w:tc>
          <w:tcPr>
            <w:tcW w:w="794" w:type="pct"/>
            <w:tcBorders>
              <w:top w:val="single" w:sz="8" w:space="0" w:color="FFFFFF"/>
              <w:left w:val="single" w:sz="8" w:space="0" w:color="FFFFFF"/>
              <w:bottom w:val="single" w:sz="8" w:space="0" w:color="FFFFFF"/>
              <w:right w:val="single" w:sz="8" w:space="0" w:color="FFFFFF"/>
            </w:tcBorders>
            <w:shd w:val="pct5" w:color="auto" w:fill="FFFFFF"/>
          </w:tcPr>
          <w:p w:rsidR="004470BC" w:rsidRPr="00C24BB1" w:rsidRDefault="004470BC" w:rsidP="00657443">
            <w:pPr>
              <w:pStyle w:val="TableArialNarrow"/>
              <w:jc w:val="center"/>
              <w:rPr>
                <w:rFonts w:ascii="Arial" w:hAnsi="Arial" w:cs="Arial"/>
                <w:sz w:val="18"/>
                <w:szCs w:val="18"/>
              </w:rPr>
            </w:pPr>
            <w:r w:rsidRPr="00C24BB1">
              <w:rPr>
                <w:rFonts w:ascii="Arial" w:hAnsi="Arial" w:cs="Arial"/>
                <w:sz w:val="18"/>
                <w:szCs w:val="18"/>
              </w:rPr>
              <w:t>171.75</w:t>
            </w:r>
          </w:p>
          <w:p w:rsidR="004470BC" w:rsidRPr="00C24BB1" w:rsidRDefault="004470BC" w:rsidP="00657443">
            <w:pPr>
              <w:pStyle w:val="TableArialNarrow"/>
              <w:jc w:val="center"/>
              <w:rPr>
                <w:rFonts w:ascii="Arial" w:hAnsi="Arial" w:cs="Arial"/>
                <w:sz w:val="18"/>
                <w:szCs w:val="18"/>
              </w:rPr>
            </w:pPr>
            <w:r w:rsidRPr="00C24BB1">
              <w:rPr>
                <w:rFonts w:ascii="Arial" w:hAnsi="Arial" w:cs="Arial"/>
                <w:sz w:val="18"/>
                <w:szCs w:val="18"/>
              </w:rPr>
              <w:t>Varies</w:t>
            </w:r>
          </w:p>
        </w:tc>
        <w:tc>
          <w:tcPr>
            <w:tcW w:w="632" w:type="pct"/>
            <w:tcBorders>
              <w:top w:val="single" w:sz="8" w:space="0" w:color="FFFFFF"/>
              <w:left w:val="single" w:sz="8" w:space="0" w:color="FFFFFF"/>
              <w:bottom w:val="single" w:sz="8" w:space="0" w:color="FFFFFF"/>
              <w:right w:val="single" w:sz="8" w:space="0" w:color="FFFFFF"/>
            </w:tcBorders>
            <w:shd w:val="pct12" w:color="auto" w:fill="FFFFFF"/>
          </w:tcPr>
          <w:p w:rsidR="004470BC" w:rsidRPr="00C24BB1" w:rsidRDefault="004470BC" w:rsidP="00657443">
            <w:pPr>
              <w:pStyle w:val="TableArialNarrow"/>
              <w:jc w:val="center"/>
              <w:rPr>
                <w:rFonts w:ascii="Arial" w:hAnsi="Arial" w:cs="Arial"/>
                <w:sz w:val="18"/>
                <w:szCs w:val="18"/>
              </w:rPr>
            </w:pPr>
            <w:r w:rsidRPr="00C24BB1">
              <w:rPr>
                <w:rFonts w:ascii="Arial" w:hAnsi="Arial" w:cs="Arial"/>
                <w:sz w:val="18"/>
                <w:szCs w:val="18"/>
              </w:rPr>
              <w:t>6.68 (s)</w:t>
            </w:r>
          </w:p>
          <w:p w:rsidR="004470BC" w:rsidRPr="00C24BB1" w:rsidRDefault="004470BC" w:rsidP="00657443">
            <w:pPr>
              <w:pStyle w:val="TableArialNarrow"/>
              <w:jc w:val="center"/>
              <w:rPr>
                <w:rFonts w:ascii="Arial" w:hAnsi="Arial" w:cs="Arial"/>
                <w:sz w:val="18"/>
                <w:szCs w:val="18"/>
              </w:rPr>
            </w:pPr>
            <w:r w:rsidRPr="00C24BB1">
              <w:rPr>
                <w:rFonts w:ascii="Arial" w:hAnsi="Arial" w:cs="Arial"/>
                <w:sz w:val="18"/>
                <w:szCs w:val="18"/>
              </w:rPr>
              <w:t>Varies</w:t>
            </w:r>
          </w:p>
        </w:tc>
        <w:tc>
          <w:tcPr>
            <w:tcW w:w="352" w:type="pct"/>
            <w:tcBorders>
              <w:top w:val="single" w:sz="8" w:space="0" w:color="FFFFFF"/>
              <w:left w:val="single" w:sz="8" w:space="0" w:color="FFFFFF"/>
              <w:bottom w:val="single" w:sz="8" w:space="0" w:color="FFFFFF"/>
              <w:right w:val="single" w:sz="8" w:space="0" w:color="FFFFFF"/>
            </w:tcBorders>
            <w:shd w:val="pct12" w:color="auto" w:fill="FFFFFF"/>
          </w:tcPr>
          <w:p w:rsidR="004470BC" w:rsidRPr="00C24BB1" w:rsidRDefault="004470BC" w:rsidP="00657443">
            <w:pPr>
              <w:pStyle w:val="TableArialNarrow"/>
              <w:jc w:val="center"/>
              <w:rPr>
                <w:rFonts w:ascii="Arial" w:hAnsi="Arial" w:cs="Arial"/>
                <w:sz w:val="18"/>
                <w:szCs w:val="18"/>
              </w:rPr>
            </w:pPr>
          </w:p>
        </w:tc>
      </w:tr>
      <w:tr w:rsidR="004470BC" w:rsidRPr="00856BFF" w:rsidTr="000445F7">
        <w:trPr>
          <w:trHeight w:val="260"/>
        </w:trPr>
        <w:tc>
          <w:tcPr>
            <w:tcW w:w="318" w:type="pct"/>
            <w:shd w:val="pct5" w:color="auto" w:fill="FFFFFF"/>
          </w:tcPr>
          <w:p w:rsidR="004470BC" w:rsidRPr="00856BFF" w:rsidRDefault="004470BC" w:rsidP="00657443">
            <w:pPr>
              <w:pStyle w:val="TableArialNarrow"/>
              <w:rPr>
                <w:rFonts w:ascii="Arial" w:hAnsi="Arial" w:cs="Arial"/>
              </w:rPr>
            </w:pPr>
          </w:p>
        </w:tc>
        <w:tc>
          <w:tcPr>
            <w:tcW w:w="1135" w:type="pct"/>
            <w:shd w:val="pct12" w:color="auto" w:fill="FFFFFF"/>
          </w:tcPr>
          <w:p w:rsidR="004470BC" w:rsidRPr="00C24BB1" w:rsidRDefault="004470BC" w:rsidP="00657443">
            <w:pPr>
              <w:pStyle w:val="TableArialNarrow"/>
              <w:rPr>
                <w:rFonts w:ascii="Arial" w:hAnsi="Arial" w:cs="Arial"/>
                <w:sz w:val="18"/>
                <w:szCs w:val="18"/>
              </w:rPr>
            </w:pPr>
            <w:r w:rsidRPr="00C24BB1">
              <w:rPr>
                <w:rFonts w:ascii="Arial" w:hAnsi="Arial" w:cs="Arial"/>
                <w:sz w:val="18"/>
                <w:szCs w:val="18"/>
              </w:rPr>
              <w:t>Arsenic (7440-38-2)</w:t>
            </w:r>
          </w:p>
          <w:p w:rsidR="004470BC" w:rsidRPr="00C24BB1" w:rsidRDefault="004470BC" w:rsidP="00657443">
            <w:pPr>
              <w:pStyle w:val="TableArialNarrow"/>
              <w:rPr>
                <w:rFonts w:ascii="Arial" w:hAnsi="Arial" w:cs="Arial"/>
                <w:sz w:val="18"/>
                <w:szCs w:val="18"/>
              </w:rPr>
            </w:pPr>
            <w:r w:rsidRPr="00C24BB1">
              <w:rPr>
                <w:rFonts w:ascii="Arial" w:hAnsi="Arial" w:cs="Arial"/>
                <w:sz w:val="18"/>
                <w:szCs w:val="18"/>
              </w:rPr>
              <w:t xml:space="preserve">and compounds </w:t>
            </w:r>
          </w:p>
        </w:tc>
        <w:tc>
          <w:tcPr>
            <w:tcW w:w="974" w:type="pct"/>
            <w:shd w:val="pct5" w:color="auto" w:fill="FFFFFF"/>
          </w:tcPr>
          <w:p w:rsidR="004470BC" w:rsidRPr="00C24BB1" w:rsidRDefault="004470BC" w:rsidP="00657443">
            <w:pPr>
              <w:pStyle w:val="TableArialNarrow"/>
              <w:rPr>
                <w:rFonts w:ascii="Arial" w:hAnsi="Arial" w:cs="Arial"/>
                <w:sz w:val="18"/>
                <w:szCs w:val="18"/>
              </w:rPr>
            </w:pPr>
          </w:p>
        </w:tc>
        <w:tc>
          <w:tcPr>
            <w:tcW w:w="794" w:type="pct"/>
            <w:shd w:val="pct12" w:color="auto" w:fill="FFFFFF"/>
          </w:tcPr>
          <w:p w:rsidR="004470BC" w:rsidRPr="00C24BB1" w:rsidRDefault="004470BC" w:rsidP="00657443">
            <w:pPr>
              <w:pStyle w:val="TableArialNarrow"/>
              <w:rPr>
                <w:rFonts w:ascii="Arial" w:hAnsi="Arial" w:cs="Arial"/>
                <w:sz w:val="18"/>
                <w:szCs w:val="18"/>
              </w:rPr>
            </w:pPr>
            <w:r w:rsidRPr="00C24BB1">
              <w:rPr>
                <w:rFonts w:ascii="Arial" w:hAnsi="Arial" w:cs="Arial"/>
                <w:sz w:val="18"/>
                <w:szCs w:val="18"/>
              </w:rPr>
              <w:t>As</w:t>
            </w:r>
          </w:p>
          <w:p w:rsidR="004470BC" w:rsidRPr="00C24BB1" w:rsidRDefault="004470BC" w:rsidP="00657443">
            <w:pPr>
              <w:pStyle w:val="TableArialNarrow"/>
              <w:rPr>
                <w:rFonts w:ascii="Arial" w:hAnsi="Arial" w:cs="Arial"/>
                <w:sz w:val="18"/>
                <w:szCs w:val="18"/>
              </w:rPr>
            </w:pPr>
            <w:r w:rsidRPr="00C24BB1">
              <w:rPr>
                <w:rFonts w:ascii="Arial" w:hAnsi="Arial" w:cs="Arial"/>
                <w:sz w:val="18"/>
                <w:szCs w:val="18"/>
              </w:rPr>
              <w:t>Various compounds</w:t>
            </w:r>
          </w:p>
        </w:tc>
        <w:tc>
          <w:tcPr>
            <w:tcW w:w="794" w:type="pct"/>
            <w:shd w:val="pct5" w:color="auto" w:fill="FFFFFF"/>
          </w:tcPr>
          <w:p w:rsidR="004470BC" w:rsidRPr="00C24BB1" w:rsidRDefault="004470BC" w:rsidP="00657443">
            <w:pPr>
              <w:pStyle w:val="TableArialNarrow"/>
              <w:jc w:val="center"/>
              <w:rPr>
                <w:rFonts w:ascii="Arial" w:hAnsi="Arial" w:cs="Arial"/>
                <w:sz w:val="18"/>
                <w:szCs w:val="18"/>
              </w:rPr>
            </w:pPr>
            <w:r w:rsidRPr="00C24BB1">
              <w:rPr>
                <w:rFonts w:ascii="Arial" w:hAnsi="Arial" w:cs="Arial"/>
                <w:sz w:val="18"/>
                <w:szCs w:val="18"/>
              </w:rPr>
              <w:t>74.92</w:t>
            </w:r>
          </w:p>
          <w:p w:rsidR="004470BC" w:rsidRPr="00C24BB1" w:rsidRDefault="004470BC" w:rsidP="00657443">
            <w:pPr>
              <w:pStyle w:val="TableArialNarrow"/>
              <w:jc w:val="center"/>
              <w:rPr>
                <w:rFonts w:ascii="Arial" w:hAnsi="Arial" w:cs="Arial"/>
                <w:sz w:val="18"/>
                <w:szCs w:val="18"/>
              </w:rPr>
            </w:pPr>
            <w:r w:rsidRPr="00C24BB1">
              <w:rPr>
                <w:rFonts w:ascii="Arial" w:hAnsi="Arial" w:cs="Arial"/>
                <w:sz w:val="18"/>
                <w:szCs w:val="18"/>
              </w:rPr>
              <w:t>Varies</w:t>
            </w:r>
          </w:p>
        </w:tc>
        <w:tc>
          <w:tcPr>
            <w:tcW w:w="632" w:type="pct"/>
            <w:shd w:val="pct12" w:color="auto" w:fill="FFFFFF"/>
          </w:tcPr>
          <w:p w:rsidR="004470BC" w:rsidRPr="00C24BB1" w:rsidRDefault="004470BC" w:rsidP="00657443">
            <w:pPr>
              <w:pStyle w:val="TableArialNarrow"/>
              <w:jc w:val="center"/>
              <w:rPr>
                <w:rFonts w:ascii="Arial" w:hAnsi="Arial" w:cs="Arial"/>
                <w:sz w:val="18"/>
                <w:szCs w:val="18"/>
              </w:rPr>
            </w:pPr>
            <w:r w:rsidRPr="00C24BB1">
              <w:rPr>
                <w:rFonts w:ascii="Arial" w:hAnsi="Arial" w:cs="Arial"/>
                <w:sz w:val="18"/>
                <w:szCs w:val="18"/>
              </w:rPr>
              <w:t>4.70 (s)</w:t>
            </w:r>
          </w:p>
          <w:p w:rsidR="004470BC" w:rsidRPr="00C24BB1" w:rsidRDefault="004470BC" w:rsidP="00657443">
            <w:pPr>
              <w:pStyle w:val="TableArialNarrow"/>
              <w:jc w:val="center"/>
              <w:rPr>
                <w:rFonts w:ascii="Arial" w:hAnsi="Arial" w:cs="Arial"/>
                <w:sz w:val="18"/>
                <w:szCs w:val="18"/>
              </w:rPr>
            </w:pPr>
            <w:r w:rsidRPr="00C24BB1">
              <w:rPr>
                <w:rFonts w:ascii="Arial" w:hAnsi="Arial" w:cs="Arial"/>
                <w:sz w:val="18"/>
                <w:szCs w:val="18"/>
              </w:rPr>
              <w:t>Varies</w:t>
            </w:r>
          </w:p>
        </w:tc>
        <w:tc>
          <w:tcPr>
            <w:tcW w:w="352" w:type="pct"/>
            <w:shd w:val="pct12" w:color="auto" w:fill="FFFFFF"/>
          </w:tcPr>
          <w:p w:rsidR="004470BC" w:rsidRPr="00C24BB1" w:rsidRDefault="004470BC" w:rsidP="00657443">
            <w:pPr>
              <w:pStyle w:val="TableArialNarrow"/>
              <w:jc w:val="center"/>
              <w:rPr>
                <w:rFonts w:ascii="Arial" w:hAnsi="Arial" w:cs="Arial"/>
                <w:sz w:val="18"/>
                <w:szCs w:val="18"/>
              </w:rPr>
            </w:pPr>
          </w:p>
        </w:tc>
      </w:tr>
      <w:tr w:rsidR="004470BC" w:rsidRPr="00856BFF" w:rsidTr="000445F7">
        <w:trPr>
          <w:trHeight w:val="260"/>
        </w:trPr>
        <w:tc>
          <w:tcPr>
            <w:tcW w:w="318" w:type="pct"/>
            <w:shd w:val="pct5" w:color="auto" w:fill="FFFFFF"/>
          </w:tcPr>
          <w:p w:rsidR="004470BC" w:rsidRPr="00856BFF" w:rsidRDefault="004470BC" w:rsidP="00657443">
            <w:pPr>
              <w:pStyle w:val="TableArialNarrow"/>
              <w:rPr>
                <w:rFonts w:ascii="Arial" w:hAnsi="Arial" w:cs="Arial"/>
              </w:rPr>
            </w:pPr>
          </w:p>
        </w:tc>
        <w:tc>
          <w:tcPr>
            <w:tcW w:w="1135" w:type="pct"/>
            <w:shd w:val="pct12" w:color="auto" w:fill="FFFFFF"/>
          </w:tcPr>
          <w:p w:rsidR="004470BC" w:rsidRPr="00C24BB1" w:rsidRDefault="004470BC" w:rsidP="00657443">
            <w:pPr>
              <w:pStyle w:val="TableArialNarrow"/>
              <w:rPr>
                <w:rFonts w:ascii="Arial" w:hAnsi="Arial" w:cs="Arial"/>
                <w:sz w:val="18"/>
                <w:szCs w:val="18"/>
              </w:rPr>
            </w:pPr>
            <w:r w:rsidRPr="00C24BB1">
              <w:rPr>
                <w:rFonts w:ascii="Arial" w:hAnsi="Arial" w:cs="Arial"/>
                <w:sz w:val="18"/>
                <w:szCs w:val="18"/>
              </w:rPr>
              <w:t>Benzene (71-43-2)</w:t>
            </w:r>
          </w:p>
        </w:tc>
        <w:tc>
          <w:tcPr>
            <w:tcW w:w="974" w:type="pct"/>
            <w:shd w:val="pct5" w:color="auto" w:fill="FFFFFF"/>
          </w:tcPr>
          <w:p w:rsidR="004470BC" w:rsidRPr="00C24BB1" w:rsidRDefault="004470BC" w:rsidP="00657443">
            <w:pPr>
              <w:pStyle w:val="TableArialNarrow"/>
              <w:rPr>
                <w:rFonts w:ascii="Arial" w:hAnsi="Arial" w:cs="Arial"/>
                <w:sz w:val="18"/>
                <w:szCs w:val="18"/>
              </w:rPr>
            </w:pPr>
          </w:p>
        </w:tc>
        <w:tc>
          <w:tcPr>
            <w:tcW w:w="794" w:type="pct"/>
            <w:shd w:val="pct12" w:color="auto" w:fill="FFFFFF"/>
          </w:tcPr>
          <w:p w:rsidR="004470BC" w:rsidRPr="00C24BB1" w:rsidRDefault="004470BC" w:rsidP="00657443">
            <w:pPr>
              <w:pStyle w:val="TableArialNarrow"/>
              <w:rPr>
                <w:rFonts w:ascii="Arial" w:hAnsi="Arial" w:cs="Arial"/>
                <w:sz w:val="18"/>
                <w:szCs w:val="18"/>
              </w:rPr>
            </w:pPr>
            <w:r w:rsidRPr="00C24BB1">
              <w:rPr>
                <w:rFonts w:ascii="Arial" w:hAnsi="Arial" w:cs="Arial"/>
                <w:sz w:val="18"/>
                <w:szCs w:val="18"/>
              </w:rPr>
              <w:t>C</w:t>
            </w:r>
            <w:r w:rsidRPr="00C24BB1">
              <w:rPr>
                <w:rFonts w:ascii="Arial" w:hAnsi="Arial" w:cs="Arial"/>
                <w:sz w:val="18"/>
                <w:szCs w:val="18"/>
                <w:vertAlign w:val="subscript"/>
              </w:rPr>
              <w:t>6</w:t>
            </w:r>
            <w:r w:rsidRPr="00C24BB1">
              <w:rPr>
                <w:rFonts w:ascii="Arial" w:hAnsi="Arial" w:cs="Arial"/>
                <w:sz w:val="18"/>
                <w:szCs w:val="18"/>
              </w:rPr>
              <w:t>H</w:t>
            </w:r>
            <w:r w:rsidRPr="00C24BB1">
              <w:rPr>
                <w:rFonts w:ascii="Arial" w:hAnsi="Arial" w:cs="Arial"/>
                <w:sz w:val="18"/>
                <w:szCs w:val="18"/>
                <w:vertAlign w:val="subscript"/>
              </w:rPr>
              <w:t>6</w:t>
            </w:r>
          </w:p>
        </w:tc>
        <w:tc>
          <w:tcPr>
            <w:tcW w:w="794" w:type="pct"/>
            <w:shd w:val="pct5" w:color="auto" w:fill="FFFFFF"/>
          </w:tcPr>
          <w:p w:rsidR="004470BC" w:rsidRPr="00C24BB1" w:rsidRDefault="004470BC" w:rsidP="00657443">
            <w:pPr>
              <w:pStyle w:val="TableArialNarrow"/>
              <w:jc w:val="center"/>
              <w:rPr>
                <w:rFonts w:ascii="Arial" w:hAnsi="Arial" w:cs="Arial"/>
                <w:sz w:val="18"/>
                <w:szCs w:val="18"/>
              </w:rPr>
            </w:pPr>
            <w:r w:rsidRPr="00C24BB1">
              <w:rPr>
                <w:rFonts w:ascii="Arial" w:hAnsi="Arial" w:cs="Arial"/>
                <w:sz w:val="18"/>
                <w:szCs w:val="18"/>
              </w:rPr>
              <w:t>78.11</w:t>
            </w:r>
          </w:p>
        </w:tc>
        <w:tc>
          <w:tcPr>
            <w:tcW w:w="632" w:type="pct"/>
            <w:shd w:val="pct12" w:color="auto" w:fill="FFFFFF"/>
          </w:tcPr>
          <w:p w:rsidR="004470BC" w:rsidRPr="00C24BB1" w:rsidRDefault="004470BC" w:rsidP="00657443">
            <w:pPr>
              <w:pStyle w:val="TableArialNarrow"/>
              <w:jc w:val="center"/>
              <w:rPr>
                <w:rFonts w:ascii="Arial" w:hAnsi="Arial" w:cs="Arial"/>
                <w:sz w:val="18"/>
                <w:szCs w:val="18"/>
              </w:rPr>
            </w:pPr>
            <w:r w:rsidRPr="00C24BB1">
              <w:rPr>
                <w:rFonts w:ascii="Arial" w:hAnsi="Arial" w:cs="Arial"/>
                <w:sz w:val="18"/>
                <w:szCs w:val="18"/>
              </w:rPr>
              <w:t>0.879 (l)</w:t>
            </w:r>
          </w:p>
        </w:tc>
        <w:tc>
          <w:tcPr>
            <w:tcW w:w="352" w:type="pct"/>
            <w:shd w:val="pct12" w:color="auto" w:fill="FFFFFF"/>
          </w:tcPr>
          <w:p w:rsidR="004470BC" w:rsidRPr="00C24BB1" w:rsidRDefault="004470BC" w:rsidP="00657443">
            <w:pPr>
              <w:pStyle w:val="TableArialNarrow"/>
              <w:jc w:val="center"/>
              <w:rPr>
                <w:rFonts w:ascii="Arial" w:hAnsi="Arial" w:cs="Arial"/>
                <w:sz w:val="18"/>
                <w:szCs w:val="18"/>
              </w:rPr>
            </w:pPr>
            <w:r w:rsidRPr="00C24BB1">
              <w:rPr>
                <w:rFonts w:ascii="Arial" w:hAnsi="Arial" w:cs="Arial"/>
                <w:sz w:val="18"/>
                <w:szCs w:val="18"/>
              </w:rPr>
              <w:t>Yes</w:t>
            </w:r>
          </w:p>
        </w:tc>
      </w:tr>
      <w:tr w:rsidR="004470BC" w:rsidRPr="00856BFF" w:rsidTr="000445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0"/>
        </w:trPr>
        <w:tc>
          <w:tcPr>
            <w:tcW w:w="318" w:type="pct"/>
            <w:tcBorders>
              <w:top w:val="single" w:sz="8" w:space="0" w:color="FFFFFF"/>
              <w:left w:val="single" w:sz="8" w:space="0" w:color="FFFFFF"/>
              <w:bottom w:val="single" w:sz="8" w:space="0" w:color="FFFFFF"/>
              <w:right w:val="single" w:sz="8" w:space="0" w:color="FFFFFF"/>
            </w:tcBorders>
            <w:shd w:val="pct5" w:color="auto" w:fill="FFFFFF"/>
          </w:tcPr>
          <w:p w:rsidR="004470BC" w:rsidRPr="00856BFF" w:rsidRDefault="004470BC" w:rsidP="00657443">
            <w:pPr>
              <w:pStyle w:val="TableArialNarrow"/>
              <w:rPr>
                <w:rFonts w:ascii="Arial" w:hAnsi="Arial" w:cs="Arial"/>
              </w:rPr>
            </w:pPr>
          </w:p>
        </w:tc>
        <w:tc>
          <w:tcPr>
            <w:tcW w:w="1135" w:type="pct"/>
            <w:tcBorders>
              <w:top w:val="single" w:sz="8" w:space="0" w:color="FFFFFF"/>
              <w:left w:val="single" w:sz="8" w:space="0" w:color="FFFFFF"/>
              <w:bottom w:val="single" w:sz="8" w:space="0" w:color="FFFFFF"/>
              <w:right w:val="single" w:sz="8" w:space="0" w:color="FFFFFF"/>
            </w:tcBorders>
            <w:shd w:val="pct12" w:color="auto" w:fill="FFFFFF"/>
          </w:tcPr>
          <w:p w:rsidR="004470BC" w:rsidRPr="00C24BB1" w:rsidRDefault="004470BC" w:rsidP="00657443">
            <w:pPr>
              <w:pStyle w:val="TableArialNarrow"/>
              <w:rPr>
                <w:rFonts w:ascii="Arial" w:hAnsi="Arial" w:cs="Arial"/>
                <w:sz w:val="18"/>
                <w:szCs w:val="18"/>
              </w:rPr>
            </w:pPr>
            <w:r w:rsidRPr="00C24BB1">
              <w:rPr>
                <w:rFonts w:ascii="Arial" w:hAnsi="Arial" w:cs="Arial"/>
                <w:sz w:val="18"/>
                <w:szCs w:val="18"/>
              </w:rPr>
              <w:t>Benzene hexachloro (118-74-1)</w:t>
            </w:r>
          </w:p>
        </w:tc>
        <w:tc>
          <w:tcPr>
            <w:tcW w:w="974" w:type="pct"/>
            <w:tcBorders>
              <w:top w:val="single" w:sz="8" w:space="0" w:color="FFFFFF"/>
              <w:left w:val="single" w:sz="8" w:space="0" w:color="FFFFFF"/>
              <w:bottom w:val="single" w:sz="8" w:space="0" w:color="FFFFFF"/>
              <w:right w:val="single" w:sz="8" w:space="0" w:color="FFFFFF"/>
            </w:tcBorders>
            <w:shd w:val="pct5" w:color="auto" w:fill="FFFFFF"/>
          </w:tcPr>
          <w:p w:rsidR="004470BC" w:rsidRPr="00C24BB1" w:rsidRDefault="004470BC" w:rsidP="00657443">
            <w:pPr>
              <w:pStyle w:val="TableArialNarrow"/>
              <w:rPr>
                <w:rFonts w:ascii="Arial" w:hAnsi="Arial" w:cs="Arial"/>
                <w:sz w:val="18"/>
                <w:szCs w:val="18"/>
              </w:rPr>
            </w:pPr>
            <w:r w:rsidRPr="00C24BB1">
              <w:rPr>
                <w:rFonts w:ascii="Arial" w:hAnsi="Arial" w:cs="Arial"/>
                <w:sz w:val="18"/>
                <w:szCs w:val="18"/>
              </w:rPr>
              <w:t>Hexachlorobenzene (HCB)</w:t>
            </w:r>
          </w:p>
        </w:tc>
        <w:tc>
          <w:tcPr>
            <w:tcW w:w="794" w:type="pct"/>
            <w:tcBorders>
              <w:top w:val="single" w:sz="8" w:space="0" w:color="FFFFFF"/>
              <w:left w:val="single" w:sz="8" w:space="0" w:color="FFFFFF"/>
              <w:bottom w:val="single" w:sz="8" w:space="0" w:color="FFFFFF"/>
              <w:right w:val="single" w:sz="8" w:space="0" w:color="FFFFFF"/>
            </w:tcBorders>
            <w:shd w:val="pct12" w:color="auto" w:fill="FFFFFF"/>
          </w:tcPr>
          <w:p w:rsidR="004470BC" w:rsidRPr="00C24BB1" w:rsidRDefault="004470BC" w:rsidP="00657443">
            <w:pPr>
              <w:pStyle w:val="TableArialNarrow"/>
              <w:rPr>
                <w:rFonts w:ascii="Arial" w:hAnsi="Arial" w:cs="Arial"/>
                <w:sz w:val="18"/>
                <w:szCs w:val="18"/>
              </w:rPr>
            </w:pPr>
            <w:r w:rsidRPr="00C24BB1">
              <w:rPr>
                <w:rFonts w:ascii="Arial" w:hAnsi="Arial" w:cs="Arial"/>
                <w:sz w:val="18"/>
                <w:szCs w:val="18"/>
              </w:rPr>
              <w:t>C</w:t>
            </w:r>
            <w:r w:rsidRPr="00C24BB1">
              <w:rPr>
                <w:rFonts w:ascii="Arial" w:hAnsi="Arial" w:cs="Arial"/>
                <w:sz w:val="18"/>
                <w:szCs w:val="18"/>
                <w:vertAlign w:val="subscript"/>
              </w:rPr>
              <w:t>6</w:t>
            </w:r>
            <w:r w:rsidRPr="00C24BB1">
              <w:rPr>
                <w:rFonts w:ascii="Arial" w:hAnsi="Arial" w:cs="Arial"/>
                <w:sz w:val="18"/>
                <w:szCs w:val="18"/>
              </w:rPr>
              <w:t>Cl</w:t>
            </w:r>
            <w:r w:rsidRPr="00C24BB1">
              <w:rPr>
                <w:rFonts w:ascii="Arial" w:hAnsi="Arial" w:cs="Arial"/>
                <w:sz w:val="18"/>
                <w:szCs w:val="18"/>
                <w:vertAlign w:val="subscript"/>
              </w:rPr>
              <w:t>6</w:t>
            </w:r>
          </w:p>
        </w:tc>
        <w:tc>
          <w:tcPr>
            <w:tcW w:w="794" w:type="pct"/>
            <w:tcBorders>
              <w:top w:val="single" w:sz="8" w:space="0" w:color="FFFFFF"/>
              <w:left w:val="single" w:sz="8" w:space="0" w:color="FFFFFF"/>
              <w:bottom w:val="single" w:sz="8" w:space="0" w:color="FFFFFF"/>
              <w:right w:val="single" w:sz="8" w:space="0" w:color="FFFFFF"/>
            </w:tcBorders>
            <w:shd w:val="pct5" w:color="auto" w:fill="FFFFFF"/>
          </w:tcPr>
          <w:p w:rsidR="004470BC" w:rsidRPr="00C24BB1" w:rsidRDefault="004470BC" w:rsidP="00657443">
            <w:pPr>
              <w:pStyle w:val="TableArialNarrow"/>
              <w:jc w:val="center"/>
              <w:rPr>
                <w:rFonts w:ascii="Arial" w:hAnsi="Arial" w:cs="Arial"/>
                <w:sz w:val="18"/>
                <w:szCs w:val="18"/>
              </w:rPr>
            </w:pPr>
            <w:r w:rsidRPr="00C24BB1">
              <w:rPr>
                <w:rFonts w:ascii="Arial" w:hAnsi="Arial" w:cs="Arial"/>
                <w:sz w:val="18"/>
                <w:szCs w:val="18"/>
              </w:rPr>
              <w:t>284.78</w:t>
            </w:r>
          </w:p>
        </w:tc>
        <w:tc>
          <w:tcPr>
            <w:tcW w:w="632" w:type="pct"/>
            <w:tcBorders>
              <w:top w:val="single" w:sz="8" w:space="0" w:color="FFFFFF"/>
              <w:left w:val="single" w:sz="8" w:space="0" w:color="FFFFFF"/>
              <w:bottom w:val="single" w:sz="8" w:space="0" w:color="FFFFFF"/>
              <w:right w:val="single" w:sz="8" w:space="0" w:color="FFFFFF"/>
            </w:tcBorders>
            <w:shd w:val="pct12" w:color="auto" w:fill="FFFFFF"/>
          </w:tcPr>
          <w:p w:rsidR="004470BC" w:rsidRPr="00C24BB1" w:rsidRDefault="004470BC" w:rsidP="00657443">
            <w:pPr>
              <w:pStyle w:val="TableArialNarrow"/>
              <w:jc w:val="center"/>
              <w:rPr>
                <w:rFonts w:ascii="Arial" w:hAnsi="Arial" w:cs="Arial"/>
                <w:sz w:val="18"/>
                <w:szCs w:val="18"/>
              </w:rPr>
            </w:pPr>
            <w:r w:rsidRPr="00C24BB1">
              <w:rPr>
                <w:rFonts w:ascii="Arial" w:hAnsi="Arial" w:cs="Arial"/>
                <w:sz w:val="18"/>
                <w:szCs w:val="18"/>
              </w:rPr>
              <w:t>2.044</w:t>
            </w:r>
          </w:p>
        </w:tc>
        <w:tc>
          <w:tcPr>
            <w:tcW w:w="352" w:type="pct"/>
            <w:tcBorders>
              <w:top w:val="single" w:sz="8" w:space="0" w:color="FFFFFF"/>
              <w:left w:val="single" w:sz="8" w:space="0" w:color="FFFFFF"/>
              <w:bottom w:val="single" w:sz="8" w:space="0" w:color="FFFFFF"/>
              <w:right w:val="single" w:sz="8" w:space="0" w:color="FFFFFF"/>
            </w:tcBorders>
            <w:shd w:val="pct12" w:color="auto" w:fill="FFFFFF"/>
          </w:tcPr>
          <w:p w:rsidR="004470BC" w:rsidRPr="00C24BB1" w:rsidRDefault="004470BC" w:rsidP="00657443">
            <w:pPr>
              <w:pStyle w:val="TableArialNarrow"/>
              <w:jc w:val="center"/>
              <w:rPr>
                <w:rFonts w:ascii="Arial" w:hAnsi="Arial" w:cs="Arial"/>
                <w:sz w:val="18"/>
                <w:szCs w:val="18"/>
              </w:rPr>
            </w:pPr>
          </w:p>
        </w:tc>
      </w:tr>
      <w:tr w:rsidR="004470BC" w:rsidRPr="00856BFF" w:rsidTr="000445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0"/>
        </w:trPr>
        <w:tc>
          <w:tcPr>
            <w:tcW w:w="318" w:type="pct"/>
            <w:tcBorders>
              <w:top w:val="single" w:sz="8" w:space="0" w:color="FFFFFF"/>
              <w:left w:val="single" w:sz="8" w:space="0" w:color="FFFFFF"/>
              <w:bottom w:val="single" w:sz="8" w:space="0" w:color="FFFFFF"/>
              <w:right w:val="single" w:sz="8" w:space="0" w:color="FFFFFF"/>
            </w:tcBorders>
            <w:shd w:val="pct5" w:color="auto" w:fill="FFFFFF"/>
          </w:tcPr>
          <w:p w:rsidR="004470BC" w:rsidRPr="00856BFF" w:rsidRDefault="004470BC" w:rsidP="00657443">
            <w:pPr>
              <w:pStyle w:val="TableArialNarrow"/>
              <w:rPr>
                <w:rFonts w:ascii="Arial" w:hAnsi="Arial" w:cs="Arial"/>
              </w:rPr>
            </w:pPr>
          </w:p>
        </w:tc>
        <w:tc>
          <w:tcPr>
            <w:tcW w:w="1135" w:type="pct"/>
            <w:tcBorders>
              <w:top w:val="single" w:sz="8" w:space="0" w:color="FFFFFF"/>
              <w:left w:val="single" w:sz="8" w:space="0" w:color="FFFFFF"/>
              <w:bottom w:val="single" w:sz="8" w:space="0" w:color="FFFFFF"/>
              <w:right w:val="single" w:sz="8" w:space="0" w:color="FFFFFF"/>
            </w:tcBorders>
            <w:shd w:val="pct12" w:color="auto" w:fill="FFFFFF"/>
          </w:tcPr>
          <w:p w:rsidR="004470BC" w:rsidRPr="00C24BB1" w:rsidRDefault="004470BC" w:rsidP="00657443">
            <w:pPr>
              <w:pStyle w:val="TableArialNarrow"/>
              <w:rPr>
                <w:rFonts w:ascii="Arial" w:hAnsi="Arial" w:cs="Arial"/>
                <w:sz w:val="18"/>
                <w:szCs w:val="18"/>
              </w:rPr>
            </w:pPr>
            <w:r w:rsidRPr="00C24BB1">
              <w:rPr>
                <w:rFonts w:ascii="Arial" w:hAnsi="Arial" w:cs="Arial"/>
                <w:sz w:val="18"/>
                <w:szCs w:val="18"/>
              </w:rPr>
              <w:t>Beryllium (7440-41-7)</w:t>
            </w:r>
          </w:p>
          <w:p w:rsidR="004470BC" w:rsidRPr="00C24BB1" w:rsidRDefault="004470BC" w:rsidP="00657443">
            <w:pPr>
              <w:pStyle w:val="TableArialNarrow"/>
              <w:rPr>
                <w:rFonts w:ascii="Arial" w:hAnsi="Arial" w:cs="Arial"/>
                <w:sz w:val="18"/>
                <w:szCs w:val="18"/>
              </w:rPr>
            </w:pPr>
            <w:r w:rsidRPr="00C24BB1">
              <w:rPr>
                <w:rFonts w:ascii="Arial" w:hAnsi="Arial" w:cs="Arial"/>
                <w:sz w:val="18"/>
                <w:szCs w:val="18"/>
              </w:rPr>
              <w:t>and compounds</w:t>
            </w:r>
          </w:p>
        </w:tc>
        <w:tc>
          <w:tcPr>
            <w:tcW w:w="974" w:type="pct"/>
            <w:tcBorders>
              <w:top w:val="single" w:sz="8" w:space="0" w:color="FFFFFF"/>
              <w:left w:val="single" w:sz="8" w:space="0" w:color="FFFFFF"/>
              <w:bottom w:val="single" w:sz="8" w:space="0" w:color="FFFFFF"/>
              <w:right w:val="single" w:sz="8" w:space="0" w:color="FFFFFF"/>
            </w:tcBorders>
            <w:shd w:val="pct5" w:color="auto" w:fill="FFFFFF"/>
          </w:tcPr>
          <w:p w:rsidR="004470BC" w:rsidRPr="00C24BB1" w:rsidRDefault="004470BC" w:rsidP="00657443">
            <w:pPr>
              <w:pStyle w:val="TableArialNarrow"/>
              <w:rPr>
                <w:rFonts w:ascii="Arial" w:hAnsi="Arial" w:cs="Arial"/>
                <w:sz w:val="18"/>
                <w:szCs w:val="18"/>
              </w:rPr>
            </w:pPr>
          </w:p>
        </w:tc>
        <w:tc>
          <w:tcPr>
            <w:tcW w:w="794" w:type="pct"/>
            <w:tcBorders>
              <w:top w:val="single" w:sz="8" w:space="0" w:color="FFFFFF"/>
              <w:left w:val="single" w:sz="8" w:space="0" w:color="FFFFFF"/>
              <w:bottom w:val="single" w:sz="8" w:space="0" w:color="FFFFFF"/>
              <w:right w:val="single" w:sz="8" w:space="0" w:color="FFFFFF"/>
            </w:tcBorders>
            <w:shd w:val="pct12" w:color="auto" w:fill="FFFFFF"/>
          </w:tcPr>
          <w:p w:rsidR="004470BC" w:rsidRPr="00C24BB1" w:rsidRDefault="004470BC" w:rsidP="00657443">
            <w:pPr>
              <w:pStyle w:val="TableArialNarrow"/>
              <w:rPr>
                <w:rFonts w:ascii="Arial" w:hAnsi="Arial" w:cs="Arial"/>
                <w:sz w:val="18"/>
                <w:szCs w:val="18"/>
              </w:rPr>
            </w:pPr>
            <w:r w:rsidRPr="00C24BB1">
              <w:rPr>
                <w:rFonts w:ascii="Arial" w:hAnsi="Arial" w:cs="Arial"/>
                <w:sz w:val="18"/>
                <w:szCs w:val="18"/>
              </w:rPr>
              <w:t>Be</w:t>
            </w:r>
          </w:p>
          <w:p w:rsidR="004470BC" w:rsidRPr="00C24BB1" w:rsidRDefault="004470BC" w:rsidP="00657443">
            <w:pPr>
              <w:pStyle w:val="TableArialNarrow"/>
              <w:rPr>
                <w:rFonts w:ascii="Arial" w:hAnsi="Arial" w:cs="Arial"/>
                <w:sz w:val="18"/>
                <w:szCs w:val="18"/>
              </w:rPr>
            </w:pPr>
            <w:r w:rsidRPr="00C24BB1">
              <w:rPr>
                <w:rFonts w:ascii="Arial" w:hAnsi="Arial" w:cs="Arial"/>
                <w:sz w:val="18"/>
                <w:szCs w:val="18"/>
              </w:rPr>
              <w:t>Various compounds</w:t>
            </w:r>
          </w:p>
        </w:tc>
        <w:tc>
          <w:tcPr>
            <w:tcW w:w="794" w:type="pct"/>
            <w:tcBorders>
              <w:top w:val="single" w:sz="8" w:space="0" w:color="FFFFFF"/>
              <w:left w:val="single" w:sz="8" w:space="0" w:color="FFFFFF"/>
              <w:bottom w:val="single" w:sz="8" w:space="0" w:color="FFFFFF"/>
              <w:right w:val="single" w:sz="8" w:space="0" w:color="FFFFFF"/>
            </w:tcBorders>
            <w:shd w:val="pct5" w:color="auto" w:fill="FFFFFF"/>
          </w:tcPr>
          <w:p w:rsidR="004470BC" w:rsidRPr="00C24BB1" w:rsidRDefault="004470BC" w:rsidP="00657443">
            <w:pPr>
              <w:pStyle w:val="TableArialNarrow"/>
              <w:jc w:val="center"/>
              <w:rPr>
                <w:rFonts w:ascii="Arial" w:hAnsi="Arial" w:cs="Arial"/>
                <w:sz w:val="18"/>
                <w:szCs w:val="18"/>
              </w:rPr>
            </w:pPr>
            <w:r w:rsidRPr="00C24BB1">
              <w:rPr>
                <w:rFonts w:ascii="Arial" w:hAnsi="Arial" w:cs="Arial"/>
                <w:sz w:val="18"/>
                <w:szCs w:val="18"/>
              </w:rPr>
              <w:t>9.01</w:t>
            </w:r>
          </w:p>
          <w:p w:rsidR="004470BC" w:rsidRPr="00C24BB1" w:rsidRDefault="004470BC" w:rsidP="00657443">
            <w:pPr>
              <w:pStyle w:val="TableArialNarrow"/>
              <w:jc w:val="center"/>
              <w:rPr>
                <w:rFonts w:ascii="Arial" w:hAnsi="Arial" w:cs="Arial"/>
                <w:sz w:val="18"/>
                <w:szCs w:val="18"/>
              </w:rPr>
            </w:pPr>
            <w:r w:rsidRPr="00C24BB1">
              <w:rPr>
                <w:rFonts w:ascii="Arial" w:hAnsi="Arial" w:cs="Arial"/>
                <w:sz w:val="18"/>
                <w:szCs w:val="18"/>
              </w:rPr>
              <w:t>Varies</w:t>
            </w:r>
          </w:p>
        </w:tc>
        <w:tc>
          <w:tcPr>
            <w:tcW w:w="632" w:type="pct"/>
            <w:tcBorders>
              <w:top w:val="single" w:sz="8" w:space="0" w:color="FFFFFF"/>
              <w:left w:val="single" w:sz="8" w:space="0" w:color="FFFFFF"/>
              <w:bottom w:val="single" w:sz="8" w:space="0" w:color="FFFFFF"/>
              <w:right w:val="single" w:sz="8" w:space="0" w:color="FFFFFF"/>
            </w:tcBorders>
            <w:shd w:val="pct12" w:color="auto" w:fill="FFFFFF"/>
          </w:tcPr>
          <w:p w:rsidR="004470BC" w:rsidRPr="00C24BB1" w:rsidRDefault="004470BC" w:rsidP="00657443">
            <w:pPr>
              <w:pStyle w:val="TableArialNarrow"/>
              <w:jc w:val="center"/>
              <w:rPr>
                <w:rFonts w:ascii="Arial" w:hAnsi="Arial" w:cs="Arial"/>
                <w:sz w:val="18"/>
                <w:szCs w:val="18"/>
              </w:rPr>
            </w:pPr>
            <w:r w:rsidRPr="00C24BB1">
              <w:rPr>
                <w:rFonts w:ascii="Arial" w:hAnsi="Arial" w:cs="Arial"/>
                <w:sz w:val="18"/>
                <w:szCs w:val="18"/>
              </w:rPr>
              <w:t>1.848 (s)</w:t>
            </w:r>
          </w:p>
          <w:p w:rsidR="004470BC" w:rsidRPr="00C24BB1" w:rsidRDefault="004470BC" w:rsidP="00657443">
            <w:pPr>
              <w:pStyle w:val="TableArialNarrow"/>
              <w:jc w:val="center"/>
              <w:rPr>
                <w:rFonts w:ascii="Arial" w:hAnsi="Arial" w:cs="Arial"/>
                <w:sz w:val="18"/>
                <w:szCs w:val="18"/>
              </w:rPr>
            </w:pPr>
            <w:r w:rsidRPr="00C24BB1">
              <w:rPr>
                <w:rFonts w:ascii="Arial" w:hAnsi="Arial" w:cs="Arial"/>
                <w:sz w:val="18"/>
                <w:szCs w:val="18"/>
              </w:rPr>
              <w:t>Varies</w:t>
            </w:r>
          </w:p>
        </w:tc>
        <w:tc>
          <w:tcPr>
            <w:tcW w:w="352" w:type="pct"/>
            <w:tcBorders>
              <w:top w:val="single" w:sz="8" w:space="0" w:color="FFFFFF"/>
              <w:left w:val="single" w:sz="8" w:space="0" w:color="FFFFFF"/>
              <w:bottom w:val="single" w:sz="8" w:space="0" w:color="FFFFFF"/>
              <w:right w:val="single" w:sz="8" w:space="0" w:color="FFFFFF"/>
            </w:tcBorders>
            <w:shd w:val="pct12" w:color="auto" w:fill="FFFFFF"/>
          </w:tcPr>
          <w:p w:rsidR="004470BC" w:rsidRPr="00C24BB1" w:rsidRDefault="004470BC" w:rsidP="00657443">
            <w:pPr>
              <w:pStyle w:val="TableArialNarrow"/>
              <w:jc w:val="center"/>
              <w:rPr>
                <w:rFonts w:ascii="Arial" w:hAnsi="Arial" w:cs="Arial"/>
                <w:sz w:val="18"/>
                <w:szCs w:val="18"/>
              </w:rPr>
            </w:pPr>
          </w:p>
        </w:tc>
      </w:tr>
      <w:tr w:rsidR="004470BC" w:rsidRPr="00856BFF" w:rsidTr="000445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0"/>
        </w:trPr>
        <w:tc>
          <w:tcPr>
            <w:tcW w:w="318" w:type="pct"/>
            <w:tcBorders>
              <w:top w:val="single" w:sz="8" w:space="0" w:color="FFFFFF"/>
              <w:left w:val="single" w:sz="8" w:space="0" w:color="FFFFFF"/>
              <w:bottom w:val="single" w:sz="8" w:space="0" w:color="FFFFFF"/>
              <w:right w:val="single" w:sz="8" w:space="0" w:color="FFFFFF"/>
            </w:tcBorders>
            <w:shd w:val="pct5" w:color="auto" w:fill="FFFFFF"/>
          </w:tcPr>
          <w:p w:rsidR="004470BC" w:rsidRPr="00856BFF" w:rsidRDefault="004470BC" w:rsidP="00657443">
            <w:pPr>
              <w:pStyle w:val="TableArialNarrow"/>
              <w:rPr>
                <w:rFonts w:ascii="Arial" w:hAnsi="Arial" w:cs="Arial"/>
              </w:rPr>
            </w:pPr>
          </w:p>
        </w:tc>
        <w:tc>
          <w:tcPr>
            <w:tcW w:w="1135" w:type="pct"/>
            <w:tcBorders>
              <w:top w:val="single" w:sz="8" w:space="0" w:color="FFFFFF"/>
              <w:left w:val="single" w:sz="8" w:space="0" w:color="FFFFFF"/>
              <w:bottom w:val="single" w:sz="8" w:space="0" w:color="FFFFFF"/>
              <w:right w:val="single" w:sz="8" w:space="0" w:color="FFFFFF"/>
            </w:tcBorders>
            <w:shd w:val="pct12" w:color="auto" w:fill="FFFFFF"/>
          </w:tcPr>
          <w:p w:rsidR="004470BC" w:rsidRPr="00C24BB1" w:rsidRDefault="004470BC" w:rsidP="00657443">
            <w:pPr>
              <w:pStyle w:val="TableArialNarrow"/>
              <w:rPr>
                <w:rFonts w:ascii="Arial" w:hAnsi="Arial" w:cs="Arial"/>
                <w:sz w:val="18"/>
                <w:szCs w:val="18"/>
              </w:rPr>
            </w:pPr>
            <w:r w:rsidRPr="00C24BB1">
              <w:rPr>
                <w:rFonts w:ascii="Arial" w:hAnsi="Arial" w:cs="Arial"/>
                <w:sz w:val="18"/>
                <w:szCs w:val="18"/>
              </w:rPr>
              <w:t>Biphenyl (92-52-4 )</w:t>
            </w:r>
          </w:p>
        </w:tc>
        <w:tc>
          <w:tcPr>
            <w:tcW w:w="974" w:type="pct"/>
            <w:tcBorders>
              <w:top w:val="single" w:sz="8" w:space="0" w:color="FFFFFF"/>
              <w:left w:val="single" w:sz="8" w:space="0" w:color="FFFFFF"/>
              <w:bottom w:val="single" w:sz="8" w:space="0" w:color="FFFFFF"/>
              <w:right w:val="single" w:sz="8" w:space="0" w:color="FFFFFF"/>
            </w:tcBorders>
            <w:shd w:val="pct5" w:color="auto" w:fill="FFFFFF"/>
          </w:tcPr>
          <w:p w:rsidR="004470BC" w:rsidRPr="00C24BB1" w:rsidRDefault="004470BC" w:rsidP="00657443">
            <w:pPr>
              <w:pStyle w:val="TableArialNarrow"/>
              <w:rPr>
                <w:rFonts w:ascii="Arial" w:hAnsi="Arial" w:cs="Arial"/>
                <w:sz w:val="18"/>
                <w:szCs w:val="18"/>
              </w:rPr>
            </w:pPr>
            <w:r w:rsidRPr="00C24BB1">
              <w:rPr>
                <w:rFonts w:ascii="Arial" w:hAnsi="Arial" w:cs="Arial"/>
                <w:sz w:val="18"/>
                <w:szCs w:val="18"/>
              </w:rPr>
              <w:t>1,1-biphenyl</w:t>
            </w:r>
          </w:p>
        </w:tc>
        <w:tc>
          <w:tcPr>
            <w:tcW w:w="794" w:type="pct"/>
            <w:tcBorders>
              <w:top w:val="single" w:sz="8" w:space="0" w:color="FFFFFF"/>
              <w:left w:val="single" w:sz="8" w:space="0" w:color="FFFFFF"/>
              <w:bottom w:val="single" w:sz="8" w:space="0" w:color="FFFFFF"/>
              <w:right w:val="single" w:sz="8" w:space="0" w:color="FFFFFF"/>
            </w:tcBorders>
            <w:shd w:val="pct12" w:color="auto" w:fill="FFFFFF"/>
          </w:tcPr>
          <w:p w:rsidR="004470BC" w:rsidRPr="00C24BB1" w:rsidRDefault="004470BC" w:rsidP="00657443">
            <w:pPr>
              <w:pStyle w:val="TableArialNarrow"/>
              <w:rPr>
                <w:rFonts w:ascii="Arial" w:hAnsi="Arial" w:cs="Arial"/>
                <w:sz w:val="18"/>
                <w:szCs w:val="18"/>
              </w:rPr>
            </w:pPr>
            <w:r w:rsidRPr="00C24BB1">
              <w:rPr>
                <w:rFonts w:ascii="Arial" w:hAnsi="Arial" w:cs="Arial"/>
                <w:sz w:val="18"/>
                <w:szCs w:val="18"/>
              </w:rPr>
              <w:t>C</w:t>
            </w:r>
            <w:r w:rsidRPr="00C24BB1">
              <w:rPr>
                <w:rFonts w:ascii="Arial" w:hAnsi="Arial" w:cs="Arial"/>
                <w:sz w:val="18"/>
                <w:szCs w:val="18"/>
                <w:vertAlign w:val="subscript"/>
              </w:rPr>
              <w:t>12</w:t>
            </w:r>
            <w:r w:rsidRPr="00C24BB1">
              <w:rPr>
                <w:rFonts w:ascii="Arial" w:hAnsi="Arial" w:cs="Arial"/>
                <w:sz w:val="18"/>
                <w:szCs w:val="18"/>
              </w:rPr>
              <w:t>H</w:t>
            </w:r>
            <w:r w:rsidRPr="00C24BB1">
              <w:rPr>
                <w:rFonts w:ascii="Arial" w:hAnsi="Arial" w:cs="Arial"/>
                <w:sz w:val="18"/>
                <w:szCs w:val="18"/>
                <w:vertAlign w:val="subscript"/>
              </w:rPr>
              <w:t>10</w:t>
            </w:r>
          </w:p>
        </w:tc>
        <w:tc>
          <w:tcPr>
            <w:tcW w:w="794" w:type="pct"/>
            <w:tcBorders>
              <w:top w:val="single" w:sz="8" w:space="0" w:color="FFFFFF"/>
              <w:left w:val="single" w:sz="8" w:space="0" w:color="FFFFFF"/>
              <w:bottom w:val="single" w:sz="8" w:space="0" w:color="FFFFFF"/>
              <w:right w:val="single" w:sz="8" w:space="0" w:color="FFFFFF"/>
            </w:tcBorders>
            <w:shd w:val="pct5" w:color="auto" w:fill="FFFFFF"/>
          </w:tcPr>
          <w:p w:rsidR="004470BC" w:rsidRPr="00C24BB1" w:rsidRDefault="004470BC" w:rsidP="00657443">
            <w:pPr>
              <w:pStyle w:val="TableArialNarrow"/>
              <w:jc w:val="center"/>
              <w:rPr>
                <w:rFonts w:ascii="Arial" w:hAnsi="Arial" w:cs="Arial"/>
                <w:sz w:val="18"/>
                <w:szCs w:val="18"/>
              </w:rPr>
            </w:pPr>
            <w:r w:rsidRPr="00C24BB1">
              <w:rPr>
                <w:rFonts w:ascii="Arial" w:hAnsi="Arial" w:cs="Arial"/>
                <w:sz w:val="18"/>
                <w:szCs w:val="18"/>
              </w:rPr>
              <w:t>154.21</w:t>
            </w:r>
          </w:p>
        </w:tc>
        <w:tc>
          <w:tcPr>
            <w:tcW w:w="632" w:type="pct"/>
            <w:tcBorders>
              <w:top w:val="single" w:sz="8" w:space="0" w:color="FFFFFF"/>
              <w:left w:val="single" w:sz="8" w:space="0" w:color="FFFFFF"/>
              <w:bottom w:val="single" w:sz="8" w:space="0" w:color="FFFFFF"/>
              <w:right w:val="single" w:sz="8" w:space="0" w:color="FFFFFF"/>
            </w:tcBorders>
            <w:shd w:val="pct12" w:color="auto" w:fill="FFFFFF"/>
          </w:tcPr>
          <w:p w:rsidR="004470BC" w:rsidRPr="00C24BB1" w:rsidRDefault="004470BC" w:rsidP="00657443">
            <w:pPr>
              <w:pStyle w:val="TableArialNarrow"/>
              <w:jc w:val="center"/>
              <w:rPr>
                <w:rFonts w:ascii="Arial" w:hAnsi="Arial" w:cs="Arial"/>
                <w:sz w:val="18"/>
                <w:szCs w:val="18"/>
              </w:rPr>
            </w:pPr>
            <w:r w:rsidRPr="00C24BB1">
              <w:rPr>
                <w:rFonts w:ascii="Arial" w:hAnsi="Arial" w:cs="Arial"/>
                <w:sz w:val="18"/>
                <w:szCs w:val="18"/>
              </w:rPr>
              <w:t>1.041 (s)</w:t>
            </w:r>
          </w:p>
        </w:tc>
        <w:tc>
          <w:tcPr>
            <w:tcW w:w="352" w:type="pct"/>
            <w:tcBorders>
              <w:top w:val="single" w:sz="8" w:space="0" w:color="FFFFFF"/>
              <w:left w:val="single" w:sz="8" w:space="0" w:color="FFFFFF"/>
              <w:bottom w:val="single" w:sz="8" w:space="0" w:color="FFFFFF"/>
              <w:right w:val="single" w:sz="8" w:space="0" w:color="FFFFFF"/>
            </w:tcBorders>
            <w:shd w:val="pct12" w:color="auto" w:fill="FFFFFF"/>
          </w:tcPr>
          <w:p w:rsidR="004470BC" w:rsidRPr="00C24BB1" w:rsidRDefault="004470BC" w:rsidP="00657443">
            <w:pPr>
              <w:pStyle w:val="TableArialNarrow"/>
              <w:jc w:val="center"/>
              <w:rPr>
                <w:rFonts w:ascii="Arial" w:hAnsi="Arial" w:cs="Arial"/>
                <w:sz w:val="18"/>
                <w:szCs w:val="18"/>
              </w:rPr>
            </w:pPr>
          </w:p>
        </w:tc>
      </w:tr>
      <w:tr w:rsidR="004470BC" w:rsidRPr="00856BFF" w:rsidTr="000445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0"/>
        </w:trPr>
        <w:tc>
          <w:tcPr>
            <w:tcW w:w="318" w:type="pct"/>
            <w:tcBorders>
              <w:top w:val="single" w:sz="8" w:space="0" w:color="FFFFFF"/>
              <w:left w:val="single" w:sz="8" w:space="0" w:color="FFFFFF"/>
              <w:bottom w:val="single" w:sz="8" w:space="0" w:color="FFFFFF"/>
              <w:right w:val="single" w:sz="8" w:space="0" w:color="FFFFFF"/>
            </w:tcBorders>
            <w:shd w:val="pct5" w:color="auto" w:fill="FFFFFF"/>
          </w:tcPr>
          <w:p w:rsidR="004470BC" w:rsidRPr="00856BFF" w:rsidRDefault="004470BC" w:rsidP="00657443">
            <w:pPr>
              <w:pStyle w:val="TableArialNarrow"/>
              <w:rPr>
                <w:rFonts w:ascii="Arial" w:hAnsi="Arial" w:cs="Arial"/>
              </w:rPr>
            </w:pPr>
          </w:p>
        </w:tc>
        <w:tc>
          <w:tcPr>
            <w:tcW w:w="1135" w:type="pct"/>
            <w:tcBorders>
              <w:top w:val="single" w:sz="8" w:space="0" w:color="FFFFFF"/>
              <w:left w:val="single" w:sz="8" w:space="0" w:color="FFFFFF"/>
              <w:bottom w:val="single" w:sz="8" w:space="0" w:color="FFFFFF"/>
              <w:right w:val="single" w:sz="8" w:space="0" w:color="FFFFFF"/>
            </w:tcBorders>
            <w:shd w:val="pct12" w:color="auto" w:fill="FFFFFF"/>
          </w:tcPr>
          <w:p w:rsidR="004470BC" w:rsidRPr="00C24BB1" w:rsidRDefault="004470BC" w:rsidP="00657443">
            <w:pPr>
              <w:pStyle w:val="TableArialNarrow"/>
              <w:rPr>
                <w:rFonts w:ascii="Arial" w:hAnsi="Arial" w:cs="Arial"/>
                <w:sz w:val="18"/>
                <w:szCs w:val="18"/>
              </w:rPr>
            </w:pPr>
            <w:r w:rsidRPr="00C24BB1">
              <w:rPr>
                <w:rFonts w:ascii="Arial" w:hAnsi="Arial" w:cs="Arial"/>
                <w:sz w:val="18"/>
                <w:szCs w:val="18"/>
              </w:rPr>
              <w:t>Boron (7440-42-8)</w:t>
            </w:r>
          </w:p>
          <w:p w:rsidR="004470BC" w:rsidRPr="00C24BB1" w:rsidRDefault="004470BC" w:rsidP="00657443">
            <w:pPr>
              <w:pStyle w:val="TableArialNarrow"/>
              <w:rPr>
                <w:rFonts w:ascii="Arial" w:hAnsi="Arial" w:cs="Arial"/>
                <w:sz w:val="18"/>
                <w:szCs w:val="18"/>
              </w:rPr>
            </w:pPr>
            <w:r w:rsidRPr="00C24BB1">
              <w:rPr>
                <w:rFonts w:ascii="Arial" w:hAnsi="Arial" w:cs="Arial"/>
                <w:sz w:val="18"/>
                <w:szCs w:val="18"/>
              </w:rPr>
              <w:t>and compounds</w:t>
            </w:r>
          </w:p>
        </w:tc>
        <w:tc>
          <w:tcPr>
            <w:tcW w:w="974" w:type="pct"/>
            <w:tcBorders>
              <w:top w:val="single" w:sz="8" w:space="0" w:color="FFFFFF"/>
              <w:left w:val="single" w:sz="8" w:space="0" w:color="FFFFFF"/>
              <w:bottom w:val="single" w:sz="8" w:space="0" w:color="FFFFFF"/>
              <w:right w:val="single" w:sz="8" w:space="0" w:color="FFFFFF"/>
            </w:tcBorders>
            <w:shd w:val="pct5" w:color="auto" w:fill="FFFFFF"/>
          </w:tcPr>
          <w:p w:rsidR="004470BC" w:rsidRPr="00C24BB1" w:rsidRDefault="004470BC" w:rsidP="00657443">
            <w:pPr>
              <w:pStyle w:val="TableArialNarrow"/>
              <w:rPr>
                <w:rFonts w:ascii="Arial" w:hAnsi="Arial" w:cs="Arial"/>
                <w:sz w:val="18"/>
                <w:szCs w:val="18"/>
              </w:rPr>
            </w:pPr>
          </w:p>
        </w:tc>
        <w:tc>
          <w:tcPr>
            <w:tcW w:w="794" w:type="pct"/>
            <w:tcBorders>
              <w:top w:val="single" w:sz="8" w:space="0" w:color="FFFFFF"/>
              <w:left w:val="single" w:sz="8" w:space="0" w:color="FFFFFF"/>
              <w:bottom w:val="single" w:sz="8" w:space="0" w:color="FFFFFF"/>
              <w:right w:val="single" w:sz="8" w:space="0" w:color="FFFFFF"/>
            </w:tcBorders>
            <w:shd w:val="pct12" w:color="auto" w:fill="FFFFFF"/>
          </w:tcPr>
          <w:p w:rsidR="004470BC" w:rsidRPr="00C24BB1" w:rsidRDefault="004470BC" w:rsidP="00657443">
            <w:pPr>
              <w:pStyle w:val="TableArialNarrow"/>
              <w:rPr>
                <w:rFonts w:ascii="Arial" w:hAnsi="Arial" w:cs="Arial"/>
                <w:sz w:val="18"/>
                <w:szCs w:val="18"/>
              </w:rPr>
            </w:pPr>
            <w:r w:rsidRPr="00C24BB1">
              <w:rPr>
                <w:rFonts w:ascii="Arial" w:hAnsi="Arial" w:cs="Arial"/>
                <w:sz w:val="18"/>
                <w:szCs w:val="18"/>
              </w:rPr>
              <w:t>B</w:t>
            </w:r>
          </w:p>
          <w:p w:rsidR="004470BC" w:rsidRPr="00C24BB1" w:rsidRDefault="004470BC" w:rsidP="00657443">
            <w:pPr>
              <w:pStyle w:val="TableArialNarrow"/>
              <w:rPr>
                <w:rFonts w:ascii="Arial" w:hAnsi="Arial" w:cs="Arial"/>
                <w:sz w:val="18"/>
                <w:szCs w:val="18"/>
              </w:rPr>
            </w:pPr>
            <w:r w:rsidRPr="00C24BB1">
              <w:rPr>
                <w:rFonts w:ascii="Arial" w:hAnsi="Arial" w:cs="Arial"/>
                <w:sz w:val="18"/>
                <w:szCs w:val="18"/>
              </w:rPr>
              <w:t>Various compounds</w:t>
            </w:r>
          </w:p>
        </w:tc>
        <w:tc>
          <w:tcPr>
            <w:tcW w:w="794" w:type="pct"/>
            <w:tcBorders>
              <w:top w:val="single" w:sz="8" w:space="0" w:color="FFFFFF"/>
              <w:left w:val="single" w:sz="8" w:space="0" w:color="FFFFFF"/>
              <w:bottom w:val="single" w:sz="8" w:space="0" w:color="FFFFFF"/>
              <w:right w:val="single" w:sz="8" w:space="0" w:color="FFFFFF"/>
            </w:tcBorders>
            <w:shd w:val="pct5" w:color="auto" w:fill="FFFFFF"/>
          </w:tcPr>
          <w:p w:rsidR="004470BC" w:rsidRPr="00C24BB1" w:rsidRDefault="004470BC" w:rsidP="00657443">
            <w:pPr>
              <w:pStyle w:val="TableArialNarrow"/>
              <w:jc w:val="center"/>
              <w:rPr>
                <w:rFonts w:ascii="Arial" w:hAnsi="Arial" w:cs="Arial"/>
                <w:sz w:val="18"/>
                <w:szCs w:val="18"/>
              </w:rPr>
            </w:pPr>
            <w:r w:rsidRPr="00C24BB1">
              <w:rPr>
                <w:rFonts w:ascii="Arial" w:hAnsi="Arial" w:cs="Arial"/>
                <w:sz w:val="18"/>
                <w:szCs w:val="18"/>
              </w:rPr>
              <w:t>10.81</w:t>
            </w:r>
          </w:p>
          <w:p w:rsidR="004470BC" w:rsidRPr="00C24BB1" w:rsidRDefault="004470BC" w:rsidP="00657443">
            <w:pPr>
              <w:pStyle w:val="TableArialNarrow"/>
              <w:jc w:val="center"/>
              <w:rPr>
                <w:rFonts w:ascii="Arial" w:hAnsi="Arial" w:cs="Arial"/>
                <w:sz w:val="18"/>
                <w:szCs w:val="18"/>
              </w:rPr>
            </w:pPr>
            <w:r w:rsidRPr="00C24BB1">
              <w:rPr>
                <w:rFonts w:ascii="Arial" w:hAnsi="Arial" w:cs="Arial"/>
                <w:sz w:val="18"/>
                <w:szCs w:val="18"/>
              </w:rPr>
              <w:t>Varies</w:t>
            </w:r>
          </w:p>
        </w:tc>
        <w:tc>
          <w:tcPr>
            <w:tcW w:w="632" w:type="pct"/>
            <w:tcBorders>
              <w:top w:val="single" w:sz="8" w:space="0" w:color="FFFFFF"/>
              <w:left w:val="single" w:sz="8" w:space="0" w:color="FFFFFF"/>
              <w:bottom w:val="single" w:sz="8" w:space="0" w:color="FFFFFF"/>
              <w:right w:val="single" w:sz="8" w:space="0" w:color="FFFFFF"/>
            </w:tcBorders>
            <w:shd w:val="pct12" w:color="auto" w:fill="FFFFFF"/>
          </w:tcPr>
          <w:p w:rsidR="004470BC" w:rsidRPr="00C24BB1" w:rsidRDefault="004470BC" w:rsidP="00657443">
            <w:pPr>
              <w:pStyle w:val="TableArialNarrow"/>
              <w:jc w:val="center"/>
              <w:rPr>
                <w:rFonts w:ascii="Arial" w:hAnsi="Arial" w:cs="Arial"/>
                <w:sz w:val="18"/>
                <w:szCs w:val="18"/>
              </w:rPr>
            </w:pPr>
            <w:r w:rsidRPr="00C24BB1">
              <w:rPr>
                <w:rFonts w:ascii="Arial" w:hAnsi="Arial" w:cs="Arial"/>
                <w:sz w:val="18"/>
                <w:szCs w:val="18"/>
              </w:rPr>
              <w:t>2.46 (g)</w:t>
            </w:r>
          </w:p>
          <w:p w:rsidR="004470BC" w:rsidRPr="00C24BB1" w:rsidRDefault="004470BC" w:rsidP="00657443">
            <w:pPr>
              <w:pStyle w:val="TableArialNarrow"/>
              <w:jc w:val="center"/>
              <w:rPr>
                <w:rFonts w:ascii="Arial" w:hAnsi="Arial" w:cs="Arial"/>
                <w:sz w:val="18"/>
                <w:szCs w:val="18"/>
              </w:rPr>
            </w:pPr>
            <w:r w:rsidRPr="00C24BB1">
              <w:rPr>
                <w:rFonts w:ascii="Arial" w:hAnsi="Arial" w:cs="Arial"/>
                <w:sz w:val="18"/>
                <w:szCs w:val="18"/>
              </w:rPr>
              <w:t>Varies</w:t>
            </w:r>
          </w:p>
        </w:tc>
        <w:tc>
          <w:tcPr>
            <w:tcW w:w="352" w:type="pct"/>
            <w:tcBorders>
              <w:top w:val="single" w:sz="8" w:space="0" w:color="FFFFFF"/>
              <w:left w:val="single" w:sz="8" w:space="0" w:color="FFFFFF"/>
              <w:bottom w:val="single" w:sz="8" w:space="0" w:color="FFFFFF"/>
              <w:right w:val="single" w:sz="8" w:space="0" w:color="FFFFFF"/>
            </w:tcBorders>
            <w:shd w:val="pct12" w:color="auto" w:fill="FFFFFF"/>
          </w:tcPr>
          <w:p w:rsidR="004470BC" w:rsidRPr="00C24BB1" w:rsidRDefault="004470BC" w:rsidP="00657443">
            <w:pPr>
              <w:pStyle w:val="TableArialNarrow"/>
              <w:jc w:val="center"/>
              <w:rPr>
                <w:rFonts w:ascii="Arial" w:hAnsi="Arial" w:cs="Arial"/>
                <w:sz w:val="18"/>
                <w:szCs w:val="18"/>
              </w:rPr>
            </w:pPr>
          </w:p>
        </w:tc>
      </w:tr>
      <w:tr w:rsidR="004470BC" w:rsidRPr="00856BFF" w:rsidTr="000445F7">
        <w:trPr>
          <w:trHeight w:val="260"/>
        </w:trPr>
        <w:tc>
          <w:tcPr>
            <w:tcW w:w="318" w:type="pct"/>
            <w:shd w:val="pct5" w:color="auto" w:fill="FFFFFF"/>
          </w:tcPr>
          <w:p w:rsidR="004470BC" w:rsidRPr="00C24BB1" w:rsidRDefault="004470BC" w:rsidP="00657443">
            <w:pPr>
              <w:pStyle w:val="TableArialNarrow"/>
              <w:jc w:val="right"/>
              <w:rPr>
                <w:rFonts w:ascii="Arial" w:hAnsi="Arial" w:cs="Arial"/>
                <w:sz w:val="18"/>
                <w:szCs w:val="18"/>
              </w:rPr>
            </w:pPr>
            <w:r w:rsidRPr="00C24BB1">
              <w:rPr>
                <w:rFonts w:ascii="Arial" w:hAnsi="Arial" w:cs="Arial"/>
                <w:sz w:val="18"/>
                <w:szCs w:val="18"/>
              </w:rPr>
              <w:t>1,3-</w:t>
            </w:r>
          </w:p>
        </w:tc>
        <w:tc>
          <w:tcPr>
            <w:tcW w:w="1135" w:type="pct"/>
            <w:shd w:val="pct12" w:color="auto" w:fill="FFFFFF"/>
          </w:tcPr>
          <w:p w:rsidR="004470BC" w:rsidRPr="00C24BB1" w:rsidRDefault="004470BC" w:rsidP="00657443">
            <w:pPr>
              <w:pStyle w:val="TableArialNarrow"/>
              <w:rPr>
                <w:rFonts w:ascii="Arial" w:hAnsi="Arial" w:cs="Arial"/>
                <w:sz w:val="18"/>
                <w:szCs w:val="18"/>
              </w:rPr>
            </w:pPr>
            <w:r w:rsidRPr="00C24BB1">
              <w:rPr>
                <w:rFonts w:ascii="Arial" w:hAnsi="Arial" w:cs="Arial"/>
                <w:sz w:val="18"/>
                <w:szCs w:val="18"/>
              </w:rPr>
              <w:t>Butadiene(106-99-0)</w:t>
            </w:r>
          </w:p>
        </w:tc>
        <w:tc>
          <w:tcPr>
            <w:tcW w:w="974" w:type="pct"/>
            <w:shd w:val="pct5" w:color="auto" w:fill="FFFFFF"/>
          </w:tcPr>
          <w:p w:rsidR="004470BC" w:rsidRPr="00C24BB1" w:rsidRDefault="004470BC" w:rsidP="00657443">
            <w:pPr>
              <w:pStyle w:val="TableArialNarrow"/>
              <w:rPr>
                <w:rFonts w:ascii="Arial" w:hAnsi="Arial" w:cs="Arial"/>
                <w:sz w:val="18"/>
                <w:szCs w:val="18"/>
              </w:rPr>
            </w:pPr>
            <w:r w:rsidRPr="00C24BB1">
              <w:rPr>
                <w:rFonts w:ascii="Arial" w:hAnsi="Arial" w:cs="Arial"/>
                <w:sz w:val="18"/>
                <w:szCs w:val="18"/>
              </w:rPr>
              <w:t>Vinyl ethylene</w:t>
            </w:r>
          </w:p>
        </w:tc>
        <w:tc>
          <w:tcPr>
            <w:tcW w:w="794" w:type="pct"/>
            <w:shd w:val="pct12" w:color="auto" w:fill="FFFFFF"/>
          </w:tcPr>
          <w:p w:rsidR="004470BC" w:rsidRPr="00C24BB1" w:rsidRDefault="004470BC" w:rsidP="00657443">
            <w:pPr>
              <w:pStyle w:val="TableArialNarrow"/>
              <w:rPr>
                <w:rFonts w:ascii="Arial" w:hAnsi="Arial" w:cs="Arial"/>
                <w:sz w:val="18"/>
                <w:szCs w:val="18"/>
              </w:rPr>
            </w:pPr>
            <w:r w:rsidRPr="00C24BB1">
              <w:rPr>
                <w:rFonts w:ascii="Arial" w:hAnsi="Arial" w:cs="Arial"/>
                <w:sz w:val="18"/>
                <w:szCs w:val="18"/>
              </w:rPr>
              <w:t>C</w:t>
            </w:r>
            <w:r w:rsidRPr="00C24BB1">
              <w:rPr>
                <w:rFonts w:ascii="Arial" w:hAnsi="Arial" w:cs="Arial"/>
                <w:sz w:val="18"/>
                <w:szCs w:val="18"/>
                <w:vertAlign w:val="subscript"/>
              </w:rPr>
              <w:t>4</w:t>
            </w:r>
            <w:r w:rsidRPr="00C24BB1">
              <w:rPr>
                <w:rFonts w:ascii="Arial" w:hAnsi="Arial" w:cs="Arial"/>
                <w:sz w:val="18"/>
                <w:szCs w:val="18"/>
              </w:rPr>
              <w:t>H</w:t>
            </w:r>
            <w:r w:rsidRPr="00C24BB1">
              <w:rPr>
                <w:rFonts w:ascii="Arial" w:hAnsi="Arial" w:cs="Arial"/>
                <w:sz w:val="18"/>
                <w:szCs w:val="18"/>
                <w:vertAlign w:val="subscript"/>
              </w:rPr>
              <w:t>6</w:t>
            </w:r>
          </w:p>
        </w:tc>
        <w:tc>
          <w:tcPr>
            <w:tcW w:w="794" w:type="pct"/>
            <w:shd w:val="pct5" w:color="auto" w:fill="FFFFFF"/>
          </w:tcPr>
          <w:p w:rsidR="004470BC" w:rsidRPr="00C24BB1" w:rsidRDefault="004470BC" w:rsidP="00657443">
            <w:pPr>
              <w:pStyle w:val="TableArialNarrow"/>
              <w:jc w:val="center"/>
              <w:rPr>
                <w:rFonts w:ascii="Arial" w:hAnsi="Arial" w:cs="Arial"/>
                <w:sz w:val="18"/>
                <w:szCs w:val="18"/>
              </w:rPr>
            </w:pPr>
            <w:r w:rsidRPr="00C24BB1">
              <w:rPr>
                <w:rFonts w:ascii="Arial" w:hAnsi="Arial" w:cs="Arial"/>
                <w:sz w:val="18"/>
                <w:szCs w:val="18"/>
              </w:rPr>
              <w:t>54.09</w:t>
            </w:r>
          </w:p>
        </w:tc>
        <w:tc>
          <w:tcPr>
            <w:tcW w:w="632" w:type="pct"/>
            <w:shd w:val="pct12" w:color="auto" w:fill="FFFFFF"/>
          </w:tcPr>
          <w:p w:rsidR="004470BC" w:rsidRPr="00C24BB1" w:rsidRDefault="004470BC" w:rsidP="00657443">
            <w:pPr>
              <w:pStyle w:val="TableArialNarrow"/>
              <w:jc w:val="center"/>
              <w:rPr>
                <w:rFonts w:ascii="Arial" w:hAnsi="Arial" w:cs="Arial"/>
                <w:sz w:val="18"/>
                <w:szCs w:val="18"/>
              </w:rPr>
            </w:pPr>
            <w:r w:rsidRPr="00C24BB1">
              <w:rPr>
                <w:rFonts w:ascii="Arial" w:hAnsi="Arial" w:cs="Arial"/>
                <w:sz w:val="18"/>
                <w:szCs w:val="18"/>
              </w:rPr>
              <w:t>0.621 (l)</w:t>
            </w:r>
          </w:p>
        </w:tc>
        <w:tc>
          <w:tcPr>
            <w:tcW w:w="352" w:type="pct"/>
            <w:shd w:val="pct12" w:color="auto" w:fill="FFFFFF"/>
          </w:tcPr>
          <w:p w:rsidR="004470BC" w:rsidRPr="00C24BB1" w:rsidRDefault="004470BC" w:rsidP="00657443">
            <w:pPr>
              <w:pStyle w:val="TableArialNarrow"/>
              <w:jc w:val="center"/>
              <w:rPr>
                <w:rFonts w:ascii="Arial" w:hAnsi="Arial" w:cs="Arial"/>
                <w:sz w:val="18"/>
                <w:szCs w:val="18"/>
              </w:rPr>
            </w:pPr>
            <w:r w:rsidRPr="00C24BB1">
              <w:rPr>
                <w:rFonts w:ascii="Arial" w:hAnsi="Arial" w:cs="Arial"/>
                <w:sz w:val="18"/>
                <w:szCs w:val="18"/>
              </w:rPr>
              <w:t>Yes</w:t>
            </w:r>
          </w:p>
        </w:tc>
      </w:tr>
      <w:tr w:rsidR="004470BC" w:rsidRPr="00856BFF" w:rsidTr="000445F7">
        <w:trPr>
          <w:trHeight w:val="260"/>
        </w:trPr>
        <w:tc>
          <w:tcPr>
            <w:tcW w:w="318" w:type="pct"/>
            <w:shd w:val="pct5" w:color="auto" w:fill="FFFFFF"/>
          </w:tcPr>
          <w:p w:rsidR="004470BC" w:rsidRPr="00856BFF" w:rsidRDefault="004470BC" w:rsidP="00657443">
            <w:pPr>
              <w:pStyle w:val="TableArialNarrow"/>
              <w:rPr>
                <w:rFonts w:ascii="Arial" w:hAnsi="Arial" w:cs="Arial"/>
              </w:rPr>
            </w:pPr>
          </w:p>
        </w:tc>
        <w:tc>
          <w:tcPr>
            <w:tcW w:w="1135" w:type="pct"/>
            <w:shd w:val="pct12" w:color="auto" w:fill="FFFFFF"/>
          </w:tcPr>
          <w:p w:rsidR="004470BC" w:rsidRPr="00C24BB1" w:rsidRDefault="004470BC" w:rsidP="00657443">
            <w:pPr>
              <w:pStyle w:val="TableArialNarrow"/>
              <w:rPr>
                <w:rFonts w:ascii="Arial" w:hAnsi="Arial" w:cs="Arial"/>
                <w:sz w:val="18"/>
                <w:szCs w:val="18"/>
              </w:rPr>
            </w:pPr>
            <w:r w:rsidRPr="00C24BB1">
              <w:rPr>
                <w:rFonts w:ascii="Arial" w:hAnsi="Arial" w:cs="Arial"/>
                <w:sz w:val="18"/>
                <w:szCs w:val="18"/>
              </w:rPr>
              <w:t>Cadmium (7440-43-9)</w:t>
            </w:r>
          </w:p>
          <w:p w:rsidR="004470BC" w:rsidRPr="00C24BB1" w:rsidRDefault="004470BC" w:rsidP="00657443">
            <w:pPr>
              <w:pStyle w:val="TableArialNarrow"/>
              <w:rPr>
                <w:rFonts w:ascii="Arial" w:hAnsi="Arial" w:cs="Arial"/>
                <w:sz w:val="18"/>
                <w:szCs w:val="18"/>
              </w:rPr>
            </w:pPr>
            <w:r w:rsidRPr="00C24BB1">
              <w:rPr>
                <w:rFonts w:ascii="Arial" w:hAnsi="Arial" w:cs="Arial"/>
                <w:sz w:val="18"/>
                <w:szCs w:val="18"/>
              </w:rPr>
              <w:t>and compounds</w:t>
            </w:r>
          </w:p>
        </w:tc>
        <w:tc>
          <w:tcPr>
            <w:tcW w:w="974" w:type="pct"/>
            <w:shd w:val="pct5" w:color="auto" w:fill="FFFFFF"/>
          </w:tcPr>
          <w:p w:rsidR="004470BC" w:rsidRPr="00C24BB1" w:rsidRDefault="004470BC" w:rsidP="00657443">
            <w:pPr>
              <w:pStyle w:val="TableArialNarrow"/>
              <w:rPr>
                <w:rFonts w:ascii="Arial" w:hAnsi="Arial" w:cs="Arial"/>
                <w:sz w:val="18"/>
                <w:szCs w:val="18"/>
              </w:rPr>
            </w:pPr>
          </w:p>
        </w:tc>
        <w:tc>
          <w:tcPr>
            <w:tcW w:w="794" w:type="pct"/>
            <w:shd w:val="pct12" w:color="auto" w:fill="FFFFFF"/>
          </w:tcPr>
          <w:p w:rsidR="004470BC" w:rsidRPr="00C24BB1" w:rsidRDefault="004470BC" w:rsidP="00657443">
            <w:pPr>
              <w:pStyle w:val="TableArialNarrow"/>
              <w:rPr>
                <w:rFonts w:ascii="Arial" w:hAnsi="Arial" w:cs="Arial"/>
                <w:sz w:val="18"/>
                <w:szCs w:val="18"/>
              </w:rPr>
            </w:pPr>
            <w:r w:rsidRPr="00C24BB1">
              <w:rPr>
                <w:rFonts w:ascii="Arial" w:hAnsi="Arial" w:cs="Arial"/>
                <w:sz w:val="18"/>
                <w:szCs w:val="18"/>
              </w:rPr>
              <w:t>Cd</w:t>
            </w:r>
          </w:p>
          <w:p w:rsidR="004470BC" w:rsidRPr="00C24BB1" w:rsidRDefault="004470BC" w:rsidP="00657443">
            <w:pPr>
              <w:pStyle w:val="TableArialNarrow"/>
              <w:rPr>
                <w:rFonts w:ascii="Arial" w:hAnsi="Arial" w:cs="Arial"/>
                <w:sz w:val="18"/>
                <w:szCs w:val="18"/>
              </w:rPr>
            </w:pPr>
            <w:r w:rsidRPr="00C24BB1">
              <w:rPr>
                <w:rFonts w:ascii="Arial" w:hAnsi="Arial" w:cs="Arial"/>
                <w:sz w:val="18"/>
                <w:szCs w:val="18"/>
              </w:rPr>
              <w:t>Various compounds</w:t>
            </w:r>
          </w:p>
        </w:tc>
        <w:tc>
          <w:tcPr>
            <w:tcW w:w="794" w:type="pct"/>
            <w:shd w:val="pct5" w:color="auto" w:fill="FFFFFF"/>
          </w:tcPr>
          <w:p w:rsidR="004470BC" w:rsidRPr="00C24BB1" w:rsidRDefault="004470BC" w:rsidP="00657443">
            <w:pPr>
              <w:pStyle w:val="TableArialNarrow"/>
              <w:jc w:val="center"/>
              <w:rPr>
                <w:rFonts w:ascii="Arial" w:hAnsi="Arial" w:cs="Arial"/>
                <w:sz w:val="18"/>
                <w:szCs w:val="18"/>
              </w:rPr>
            </w:pPr>
            <w:r w:rsidRPr="00C24BB1">
              <w:rPr>
                <w:rFonts w:ascii="Arial" w:hAnsi="Arial" w:cs="Arial"/>
                <w:sz w:val="18"/>
                <w:szCs w:val="18"/>
              </w:rPr>
              <w:t>112.41</w:t>
            </w:r>
          </w:p>
          <w:p w:rsidR="004470BC" w:rsidRPr="00C24BB1" w:rsidRDefault="004470BC" w:rsidP="00657443">
            <w:pPr>
              <w:pStyle w:val="TableArialNarrow"/>
              <w:jc w:val="center"/>
              <w:rPr>
                <w:rFonts w:ascii="Arial" w:hAnsi="Arial" w:cs="Arial"/>
                <w:sz w:val="18"/>
                <w:szCs w:val="18"/>
              </w:rPr>
            </w:pPr>
            <w:r w:rsidRPr="00C24BB1">
              <w:rPr>
                <w:rFonts w:ascii="Arial" w:hAnsi="Arial" w:cs="Arial"/>
                <w:sz w:val="18"/>
                <w:szCs w:val="18"/>
              </w:rPr>
              <w:t>Varies</w:t>
            </w:r>
          </w:p>
        </w:tc>
        <w:tc>
          <w:tcPr>
            <w:tcW w:w="632" w:type="pct"/>
            <w:shd w:val="pct12" w:color="auto" w:fill="FFFFFF"/>
          </w:tcPr>
          <w:p w:rsidR="004470BC" w:rsidRPr="00C24BB1" w:rsidRDefault="004470BC" w:rsidP="00657443">
            <w:pPr>
              <w:pStyle w:val="TableArialNarrow"/>
              <w:jc w:val="center"/>
              <w:rPr>
                <w:rFonts w:ascii="Arial" w:hAnsi="Arial" w:cs="Arial"/>
                <w:sz w:val="18"/>
                <w:szCs w:val="18"/>
              </w:rPr>
            </w:pPr>
            <w:r w:rsidRPr="00C24BB1">
              <w:rPr>
                <w:rFonts w:ascii="Arial" w:hAnsi="Arial" w:cs="Arial"/>
                <w:sz w:val="18"/>
                <w:szCs w:val="18"/>
              </w:rPr>
              <w:t>8.65 (s)</w:t>
            </w:r>
          </w:p>
          <w:p w:rsidR="004470BC" w:rsidRPr="00C24BB1" w:rsidRDefault="004470BC" w:rsidP="00657443">
            <w:pPr>
              <w:pStyle w:val="TableArialNarrow"/>
              <w:jc w:val="center"/>
              <w:rPr>
                <w:rFonts w:ascii="Arial" w:hAnsi="Arial" w:cs="Arial"/>
                <w:sz w:val="18"/>
                <w:szCs w:val="18"/>
              </w:rPr>
            </w:pPr>
            <w:r w:rsidRPr="00C24BB1">
              <w:rPr>
                <w:rFonts w:ascii="Arial" w:hAnsi="Arial" w:cs="Arial"/>
                <w:sz w:val="18"/>
                <w:szCs w:val="18"/>
              </w:rPr>
              <w:t>Varies</w:t>
            </w:r>
          </w:p>
        </w:tc>
        <w:tc>
          <w:tcPr>
            <w:tcW w:w="352" w:type="pct"/>
            <w:shd w:val="pct12" w:color="auto" w:fill="FFFFFF"/>
          </w:tcPr>
          <w:p w:rsidR="004470BC" w:rsidRPr="00C24BB1" w:rsidRDefault="004470BC" w:rsidP="00657443">
            <w:pPr>
              <w:pStyle w:val="TableArialNarrow"/>
              <w:jc w:val="center"/>
              <w:rPr>
                <w:rFonts w:ascii="Arial" w:hAnsi="Arial" w:cs="Arial"/>
                <w:sz w:val="18"/>
                <w:szCs w:val="18"/>
              </w:rPr>
            </w:pPr>
          </w:p>
        </w:tc>
      </w:tr>
      <w:tr w:rsidR="004470BC" w:rsidRPr="00856BFF" w:rsidTr="000445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0"/>
        </w:trPr>
        <w:tc>
          <w:tcPr>
            <w:tcW w:w="318" w:type="pct"/>
            <w:tcBorders>
              <w:top w:val="single" w:sz="8" w:space="0" w:color="FFFFFF"/>
              <w:left w:val="single" w:sz="8" w:space="0" w:color="FFFFFF"/>
              <w:bottom w:val="single" w:sz="8" w:space="0" w:color="FFFFFF"/>
              <w:right w:val="single" w:sz="8" w:space="0" w:color="FFFFFF"/>
            </w:tcBorders>
            <w:shd w:val="pct5" w:color="auto" w:fill="FFFFFF"/>
          </w:tcPr>
          <w:p w:rsidR="004470BC" w:rsidRPr="00856BFF" w:rsidRDefault="004470BC" w:rsidP="00657443">
            <w:pPr>
              <w:pStyle w:val="TableArialNarrow"/>
              <w:rPr>
                <w:rFonts w:ascii="Arial" w:hAnsi="Arial" w:cs="Arial"/>
              </w:rPr>
            </w:pPr>
          </w:p>
        </w:tc>
        <w:tc>
          <w:tcPr>
            <w:tcW w:w="1135" w:type="pct"/>
            <w:tcBorders>
              <w:top w:val="single" w:sz="8" w:space="0" w:color="FFFFFF"/>
              <w:left w:val="single" w:sz="8" w:space="0" w:color="FFFFFF"/>
              <w:bottom w:val="single" w:sz="8" w:space="0" w:color="FFFFFF"/>
              <w:right w:val="single" w:sz="8" w:space="0" w:color="FFFFFF"/>
            </w:tcBorders>
            <w:shd w:val="pct12" w:color="auto" w:fill="FFFFFF"/>
          </w:tcPr>
          <w:p w:rsidR="004470BC" w:rsidRDefault="004470BC" w:rsidP="00657443">
            <w:pPr>
              <w:pStyle w:val="TableArialNarrow"/>
              <w:rPr>
                <w:rFonts w:ascii="Arial" w:hAnsi="Arial" w:cs="Arial"/>
                <w:sz w:val="18"/>
                <w:szCs w:val="18"/>
              </w:rPr>
            </w:pPr>
            <w:r w:rsidRPr="00C24BB1">
              <w:rPr>
                <w:rFonts w:ascii="Arial" w:hAnsi="Arial" w:cs="Arial"/>
                <w:sz w:val="18"/>
                <w:szCs w:val="18"/>
              </w:rPr>
              <w:t xml:space="preserve">Carbon disulfide </w:t>
            </w:r>
          </w:p>
          <w:p w:rsidR="004470BC" w:rsidRPr="00C24BB1" w:rsidRDefault="004470BC" w:rsidP="00657443">
            <w:pPr>
              <w:pStyle w:val="TableArialNarrow"/>
              <w:rPr>
                <w:rFonts w:ascii="Arial" w:hAnsi="Arial" w:cs="Arial"/>
                <w:sz w:val="18"/>
                <w:szCs w:val="18"/>
              </w:rPr>
            </w:pPr>
            <w:r w:rsidRPr="00C24BB1">
              <w:rPr>
                <w:rFonts w:ascii="Arial" w:hAnsi="Arial" w:cs="Arial"/>
                <w:sz w:val="18"/>
                <w:szCs w:val="18"/>
              </w:rPr>
              <w:t>(75-15-0)</w:t>
            </w:r>
          </w:p>
        </w:tc>
        <w:tc>
          <w:tcPr>
            <w:tcW w:w="974" w:type="pct"/>
            <w:tcBorders>
              <w:top w:val="single" w:sz="8" w:space="0" w:color="FFFFFF"/>
              <w:left w:val="single" w:sz="8" w:space="0" w:color="FFFFFF"/>
              <w:bottom w:val="single" w:sz="8" w:space="0" w:color="FFFFFF"/>
              <w:right w:val="single" w:sz="8" w:space="0" w:color="FFFFFF"/>
            </w:tcBorders>
            <w:shd w:val="pct5" w:color="auto" w:fill="FFFFFF"/>
          </w:tcPr>
          <w:p w:rsidR="004470BC" w:rsidRPr="00C24BB1" w:rsidRDefault="004470BC" w:rsidP="00657443">
            <w:pPr>
              <w:pStyle w:val="TableArialNarrow"/>
              <w:rPr>
                <w:rFonts w:ascii="Arial" w:hAnsi="Arial" w:cs="Arial"/>
                <w:sz w:val="18"/>
                <w:szCs w:val="18"/>
              </w:rPr>
            </w:pPr>
          </w:p>
        </w:tc>
        <w:tc>
          <w:tcPr>
            <w:tcW w:w="794" w:type="pct"/>
            <w:tcBorders>
              <w:top w:val="single" w:sz="8" w:space="0" w:color="FFFFFF"/>
              <w:left w:val="single" w:sz="8" w:space="0" w:color="FFFFFF"/>
              <w:bottom w:val="single" w:sz="8" w:space="0" w:color="FFFFFF"/>
              <w:right w:val="single" w:sz="8" w:space="0" w:color="FFFFFF"/>
            </w:tcBorders>
            <w:shd w:val="pct12" w:color="auto" w:fill="FFFFFF"/>
          </w:tcPr>
          <w:p w:rsidR="004470BC" w:rsidRPr="00C24BB1" w:rsidRDefault="004470BC" w:rsidP="00657443">
            <w:pPr>
              <w:pStyle w:val="TableArialNarrow"/>
              <w:rPr>
                <w:rFonts w:ascii="Arial" w:hAnsi="Arial" w:cs="Arial"/>
                <w:sz w:val="18"/>
                <w:szCs w:val="18"/>
              </w:rPr>
            </w:pPr>
            <w:r w:rsidRPr="00C24BB1">
              <w:rPr>
                <w:rFonts w:ascii="Arial" w:hAnsi="Arial" w:cs="Arial"/>
                <w:sz w:val="18"/>
                <w:szCs w:val="18"/>
              </w:rPr>
              <w:t>CS</w:t>
            </w:r>
            <w:r w:rsidRPr="00C24BB1">
              <w:rPr>
                <w:rFonts w:ascii="Arial" w:hAnsi="Arial" w:cs="Arial"/>
                <w:sz w:val="18"/>
                <w:szCs w:val="18"/>
                <w:vertAlign w:val="subscript"/>
              </w:rPr>
              <w:t>2</w:t>
            </w:r>
          </w:p>
        </w:tc>
        <w:tc>
          <w:tcPr>
            <w:tcW w:w="794" w:type="pct"/>
            <w:tcBorders>
              <w:top w:val="single" w:sz="8" w:space="0" w:color="FFFFFF"/>
              <w:left w:val="single" w:sz="8" w:space="0" w:color="FFFFFF"/>
              <w:bottom w:val="single" w:sz="8" w:space="0" w:color="FFFFFF"/>
              <w:right w:val="single" w:sz="8" w:space="0" w:color="FFFFFF"/>
            </w:tcBorders>
            <w:shd w:val="pct5" w:color="auto" w:fill="FFFFFF"/>
          </w:tcPr>
          <w:p w:rsidR="004470BC" w:rsidRPr="00C24BB1" w:rsidRDefault="004470BC" w:rsidP="00657443">
            <w:pPr>
              <w:pStyle w:val="TableArialNarrow"/>
              <w:jc w:val="center"/>
              <w:rPr>
                <w:rFonts w:ascii="Arial" w:hAnsi="Arial" w:cs="Arial"/>
                <w:sz w:val="18"/>
                <w:szCs w:val="18"/>
              </w:rPr>
            </w:pPr>
            <w:r w:rsidRPr="00C24BB1">
              <w:rPr>
                <w:rFonts w:ascii="Arial" w:hAnsi="Arial" w:cs="Arial"/>
                <w:sz w:val="18"/>
                <w:szCs w:val="18"/>
              </w:rPr>
              <w:t>44.01</w:t>
            </w:r>
          </w:p>
        </w:tc>
        <w:tc>
          <w:tcPr>
            <w:tcW w:w="632" w:type="pct"/>
            <w:tcBorders>
              <w:top w:val="single" w:sz="8" w:space="0" w:color="FFFFFF"/>
              <w:left w:val="single" w:sz="8" w:space="0" w:color="FFFFFF"/>
              <w:bottom w:val="single" w:sz="8" w:space="0" w:color="FFFFFF"/>
              <w:right w:val="single" w:sz="8" w:space="0" w:color="FFFFFF"/>
            </w:tcBorders>
            <w:shd w:val="pct12" w:color="auto" w:fill="FFFFFF"/>
          </w:tcPr>
          <w:p w:rsidR="004470BC" w:rsidRPr="00C24BB1" w:rsidRDefault="004470BC" w:rsidP="00657443">
            <w:pPr>
              <w:pStyle w:val="TableArialNarrow"/>
              <w:jc w:val="center"/>
              <w:rPr>
                <w:rFonts w:ascii="Arial" w:hAnsi="Arial" w:cs="Arial"/>
                <w:sz w:val="18"/>
                <w:szCs w:val="18"/>
              </w:rPr>
            </w:pPr>
            <w:r w:rsidRPr="00C24BB1">
              <w:rPr>
                <w:rFonts w:ascii="Arial" w:hAnsi="Arial" w:cs="Arial"/>
                <w:sz w:val="18"/>
                <w:szCs w:val="18"/>
              </w:rPr>
              <w:t>1.26 (l)</w:t>
            </w:r>
          </w:p>
        </w:tc>
        <w:tc>
          <w:tcPr>
            <w:tcW w:w="352" w:type="pct"/>
            <w:tcBorders>
              <w:top w:val="single" w:sz="8" w:space="0" w:color="FFFFFF"/>
              <w:left w:val="single" w:sz="8" w:space="0" w:color="FFFFFF"/>
              <w:bottom w:val="single" w:sz="8" w:space="0" w:color="FFFFFF"/>
              <w:right w:val="single" w:sz="8" w:space="0" w:color="FFFFFF"/>
            </w:tcBorders>
            <w:shd w:val="pct12" w:color="auto" w:fill="FFFFFF"/>
          </w:tcPr>
          <w:p w:rsidR="004470BC" w:rsidRPr="00C24BB1" w:rsidRDefault="004470BC" w:rsidP="00657443">
            <w:pPr>
              <w:pStyle w:val="TableArialNarrow"/>
              <w:jc w:val="center"/>
              <w:rPr>
                <w:rFonts w:ascii="Arial" w:hAnsi="Arial" w:cs="Arial"/>
                <w:sz w:val="18"/>
                <w:szCs w:val="18"/>
              </w:rPr>
            </w:pPr>
          </w:p>
        </w:tc>
      </w:tr>
      <w:tr w:rsidR="004470BC" w:rsidRPr="00856BFF" w:rsidTr="000445F7">
        <w:trPr>
          <w:trHeight w:val="260"/>
        </w:trPr>
        <w:tc>
          <w:tcPr>
            <w:tcW w:w="318" w:type="pct"/>
            <w:shd w:val="pct5" w:color="auto" w:fill="FFFFFF"/>
          </w:tcPr>
          <w:p w:rsidR="004470BC" w:rsidRPr="00856BFF" w:rsidRDefault="004470BC" w:rsidP="00657443">
            <w:pPr>
              <w:pStyle w:val="TableArialNarrow"/>
              <w:rPr>
                <w:rFonts w:ascii="Arial" w:hAnsi="Arial" w:cs="Arial"/>
              </w:rPr>
            </w:pPr>
          </w:p>
        </w:tc>
        <w:tc>
          <w:tcPr>
            <w:tcW w:w="1135" w:type="pct"/>
            <w:shd w:val="pct12" w:color="auto" w:fill="FFFFFF"/>
          </w:tcPr>
          <w:p w:rsidR="004470BC" w:rsidRDefault="004470BC" w:rsidP="00657443">
            <w:pPr>
              <w:pStyle w:val="TableArialNarrow"/>
              <w:rPr>
                <w:rFonts w:ascii="Arial" w:hAnsi="Arial" w:cs="Arial"/>
                <w:sz w:val="18"/>
                <w:szCs w:val="18"/>
              </w:rPr>
            </w:pPr>
            <w:r w:rsidRPr="00C24BB1">
              <w:rPr>
                <w:rFonts w:ascii="Arial" w:hAnsi="Arial" w:cs="Arial"/>
                <w:sz w:val="18"/>
                <w:szCs w:val="18"/>
              </w:rPr>
              <w:t xml:space="preserve">Carbon monoxide </w:t>
            </w:r>
          </w:p>
          <w:p w:rsidR="004470BC" w:rsidRPr="00C24BB1" w:rsidRDefault="004470BC" w:rsidP="00657443">
            <w:pPr>
              <w:pStyle w:val="TableArialNarrow"/>
              <w:rPr>
                <w:rFonts w:ascii="Arial" w:hAnsi="Arial" w:cs="Arial"/>
                <w:sz w:val="18"/>
                <w:szCs w:val="18"/>
              </w:rPr>
            </w:pPr>
            <w:r w:rsidRPr="00C24BB1">
              <w:rPr>
                <w:rFonts w:ascii="Arial" w:hAnsi="Arial" w:cs="Arial"/>
                <w:sz w:val="18"/>
                <w:szCs w:val="18"/>
              </w:rPr>
              <w:t>(630-08-0)</w:t>
            </w:r>
          </w:p>
        </w:tc>
        <w:tc>
          <w:tcPr>
            <w:tcW w:w="974" w:type="pct"/>
            <w:shd w:val="pct5" w:color="auto" w:fill="FFFFFF"/>
          </w:tcPr>
          <w:p w:rsidR="004470BC" w:rsidRPr="00C24BB1" w:rsidRDefault="004470BC" w:rsidP="00657443">
            <w:pPr>
              <w:pStyle w:val="TableArialNarrow"/>
              <w:rPr>
                <w:rFonts w:ascii="Arial" w:hAnsi="Arial" w:cs="Arial"/>
                <w:sz w:val="18"/>
                <w:szCs w:val="18"/>
              </w:rPr>
            </w:pPr>
          </w:p>
        </w:tc>
        <w:tc>
          <w:tcPr>
            <w:tcW w:w="794" w:type="pct"/>
            <w:shd w:val="pct12" w:color="auto" w:fill="FFFFFF"/>
          </w:tcPr>
          <w:p w:rsidR="004470BC" w:rsidRPr="00C24BB1" w:rsidRDefault="004470BC" w:rsidP="00657443">
            <w:pPr>
              <w:pStyle w:val="TableArialNarrow"/>
              <w:rPr>
                <w:rFonts w:ascii="Arial" w:hAnsi="Arial" w:cs="Arial"/>
                <w:sz w:val="18"/>
                <w:szCs w:val="18"/>
              </w:rPr>
            </w:pPr>
            <w:r w:rsidRPr="00C24BB1">
              <w:rPr>
                <w:rFonts w:ascii="Arial" w:hAnsi="Arial" w:cs="Arial"/>
                <w:sz w:val="18"/>
                <w:szCs w:val="18"/>
              </w:rPr>
              <w:t xml:space="preserve">CO </w:t>
            </w:r>
          </w:p>
        </w:tc>
        <w:tc>
          <w:tcPr>
            <w:tcW w:w="794" w:type="pct"/>
            <w:shd w:val="pct5" w:color="auto" w:fill="FFFFFF"/>
          </w:tcPr>
          <w:p w:rsidR="004470BC" w:rsidRPr="00C24BB1" w:rsidRDefault="004470BC" w:rsidP="00657443">
            <w:pPr>
              <w:pStyle w:val="TableArialNarrow"/>
              <w:jc w:val="center"/>
              <w:rPr>
                <w:rFonts w:ascii="Arial" w:hAnsi="Arial" w:cs="Arial"/>
                <w:sz w:val="18"/>
                <w:szCs w:val="18"/>
              </w:rPr>
            </w:pPr>
            <w:r w:rsidRPr="00C24BB1">
              <w:rPr>
                <w:rFonts w:ascii="Arial" w:hAnsi="Arial" w:cs="Arial"/>
                <w:sz w:val="18"/>
                <w:szCs w:val="18"/>
              </w:rPr>
              <w:t>28.01</w:t>
            </w:r>
          </w:p>
        </w:tc>
        <w:tc>
          <w:tcPr>
            <w:tcW w:w="632" w:type="pct"/>
            <w:shd w:val="pct12" w:color="auto" w:fill="FFFFFF"/>
          </w:tcPr>
          <w:p w:rsidR="004470BC" w:rsidRPr="00C24BB1" w:rsidRDefault="004470BC" w:rsidP="00657443">
            <w:pPr>
              <w:pStyle w:val="TableArialNarrow"/>
              <w:jc w:val="center"/>
              <w:rPr>
                <w:rFonts w:ascii="Arial" w:hAnsi="Arial" w:cs="Arial"/>
                <w:sz w:val="18"/>
                <w:szCs w:val="18"/>
              </w:rPr>
            </w:pPr>
            <w:r w:rsidRPr="00C24BB1">
              <w:rPr>
                <w:rFonts w:ascii="Arial" w:hAnsi="Arial" w:cs="Arial"/>
                <w:sz w:val="18"/>
                <w:szCs w:val="18"/>
              </w:rPr>
              <w:t>0.814 (l)</w:t>
            </w:r>
          </w:p>
          <w:p w:rsidR="004470BC" w:rsidRPr="00C24BB1" w:rsidRDefault="004470BC" w:rsidP="00657443">
            <w:pPr>
              <w:pStyle w:val="TableArialNarrow"/>
              <w:jc w:val="center"/>
              <w:rPr>
                <w:rFonts w:ascii="Arial" w:hAnsi="Arial" w:cs="Arial"/>
                <w:sz w:val="18"/>
                <w:szCs w:val="18"/>
              </w:rPr>
            </w:pPr>
            <w:r w:rsidRPr="00C24BB1">
              <w:rPr>
                <w:rFonts w:ascii="Arial" w:hAnsi="Arial" w:cs="Arial"/>
                <w:sz w:val="18"/>
                <w:szCs w:val="18"/>
              </w:rPr>
              <w:t>0.968 (g)</w:t>
            </w:r>
          </w:p>
        </w:tc>
        <w:tc>
          <w:tcPr>
            <w:tcW w:w="352" w:type="pct"/>
            <w:shd w:val="pct12" w:color="auto" w:fill="FFFFFF"/>
          </w:tcPr>
          <w:p w:rsidR="004470BC" w:rsidRPr="00C24BB1" w:rsidRDefault="004470BC" w:rsidP="00657443">
            <w:pPr>
              <w:pStyle w:val="TableArialNarrow"/>
              <w:jc w:val="center"/>
              <w:rPr>
                <w:rFonts w:ascii="Arial" w:hAnsi="Arial" w:cs="Arial"/>
                <w:sz w:val="18"/>
                <w:szCs w:val="18"/>
              </w:rPr>
            </w:pPr>
          </w:p>
        </w:tc>
      </w:tr>
      <w:tr w:rsidR="004470BC" w:rsidRPr="00856BFF" w:rsidTr="000445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0"/>
        </w:trPr>
        <w:tc>
          <w:tcPr>
            <w:tcW w:w="318" w:type="pct"/>
            <w:tcBorders>
              <w:top w:val="single" w:sz="8" w:space="0" w:color="FFFFFF"/>
              <w:left w:val="single" w:sz="8" w:space="0" w:color="FFFFFF"/>
              <w:bottom w:val="single" w:sz="8" w:space="0" w:color="FFFFFF"/>
              <w:right w:val="single" w:sz="8" w:space="0" w:color="FFFFFF"/>
            </w:tcBorders>
            <w:shd w:val="pct5" w:color="auto" w:fill="FFFFFF"/>
          </w:tcPr>
          <w:p w:rsidR="004470BC" w:rsidRPr="00856BFF" w:rsidRDefault="004470BC" w:rsidP="00657443">
            <w:pPr>
              <w:pStyle w:val="TableArialNarrow"/>
              <w:rPr>
                <w:rFonts w:ascii="Arial" w:hAnsi="Arial" w:cs="Arial"/>
              </w:rPr>
            </w:pPr>
          </w:p>
        </w:tc>
        <w:tc>
          <w:tcPr>
            <w:tcW w:w="1135" w:type="pct"/>
            <w:tcBorders>
              <w:top w:val="single" w:sz="8" w:space="0" w:color="FFFFFF"/>
              <w:left w:val="single" w:sz="8" w:space="0" w:color="FFFFFF"/>
              <w:bottom w:val="single" w:sz="8" w:space="0" w:color="FFFFFF"/>
              <w:right w:val="single" w:sz="8" w:space="0" w:color="FFFFFF"/>
            </w:tcBorders>
            <w:shd w:val="pct12" w:color="auto" w:fill="FFFFFF"/>
          </w:tcPr>
          <w:p w:rsidR="004470BC" w:rsidRDefault="004470BC" w:rsidP="00657443">
            <w:pPr>
              <w:pStyle w:val="TableArialNarrow"/>
              <w:rPr>
                <w:rFonts w:ascii="Arial" w:hAnsi="Arial" w:cs="Arial"/>
                <w:sz w:val="18"/>
                <w:szCs w:val="18"/>
              </w:rPr>
            </w:pPr>
            <w:r w:rsidRPr="00C24BB1">
              <w:rPr>
                <w:rFonts w:ascii="Arial" w:hAnsi="Arial" w:cs="Arial"/>
                <w:sz w:val="18"/>
                <w:szCs w:val="18"/>
              </w:rPr>
              <w:t xml:space="preserve">Chlorine (7782-50-5) </w:t>
            </w:r>
          </w:p>
          <w:p w:rsidR="004470BC" w:rsidRPr="00C24BB1" w:rsidRDefault="004470BC" w:rsidP="00657443">
            <w:pPr>
              <w:pStyle w:val="TableArialNarrow"/>
              <w:rPr>
                <w:rFonts w:ascii="Arial" w:hAnsi="Arial" w:cs="Arial"/>
                <w:sz w:val="18"/>
                <w:szCs w:val="18"/>
              </w:rPr>
            </w:pPr>
            <w:r w:rsidRPr="00C24BB1">
              <w:rPr>
                <w:rFonts w:ascii="Arial" w:hAnsi="Arial" w:cs="Arial"/>
                <w:sz w:val="18"/>
                <w:szCs w:val="18"/>
              </w:rPr>
              <w:t>and compounds</w:t>
            </w:r>
          </w:p>
        </w:tc>
        <w:tc>
          <w:tcPr>
            <w:tcW w:w="974" w:type="pct"/>
            <w:tcBorders>
              <w:top w:val="single" w:sz="8" w:space="0" w:color="FFFFFF"/>
              <w:left w:val="single" w:sz="8" w:space="0" w:color="FFFFFF"/>
              <w:bottom w:val="single" w:sz="8" w:space="0" w:color="FFFFFF"/>
              <w:right w:val="single" w:sz="8" w:space="0" w:color="FFFFFF"/>
            </w:tcBorders>
            <w:shd w:val="pct5" w:color="auto" w:fill="FFFFFF"/>
          </w:tcPr>
          <w:p w:rsidR="004470BC" w:rsidRPr="00C24BB1" w:rsidRDefault="004470BC" w:rsidP="00657443">
            <w:pPr>
              <w:pStyle w:val="TableArialNarrow"/>
              <w:rPr>
                <w:rFonts w:ascii="Arial" w:hAnsi="Arial" w:cs="Arial"/>
                <w:sz w:val="18"/>
                <w:szCs w:val="18"/>
              </w:rPr>
            </w:pPr>
          </w:p>
        </w:tc>
        <w:tc>
          <w:tcPr>
            <w:tcW w:w="794" w:type="pct"/>
            <w:tcBorders>
              <w:top w:val="single" w:sz="8" w:space="0" w:color="FFFFFF"/>
              <w:left w:val="single" w:sz="8" w:space="0" w:color="FFFFFF"/>
              <w:bottom w:val="single" w:sz="8" w:space="0" w:color="FFFFFF"/>
              <w:right w:val="single" w:sz="8" w:space="0" w:color="FFFFFF"/>
            </w:tcBorders>
            <w:shd w:val="pct12" w:color="auto" w:fill="FFFFFF"/>
          </w:tcPr>
          <w:p w:rsidR="004470BC" w:rsidRPr="00C24BB1" w:rsidRDefault="004470BC" w:rsidP="00657443">
            <w:pPr>
              <w:pStyle w:val="TableArialNarrow"/>
              <w:rPr>
                <w:rFonts w:ascii="Arial" w:hAnsi="Arial" w:cs="Arial"/>
                <w:sz w:val="18"/>
                <w:szCs w:val="18"/>
              </w:rPr>
            </w:pPr>
            <w:r w:rsidRPr="00C24BB1">
              <w:rPr>
                <w:rFonts w:ascii="Arial" w:hAnsi="Arial" w:cs="Arial"/>
                <w:sz w:val="18"/>
                <w:szCs w:val="18"/>
              </w:rPr>
              <w:t>Cl</w:t>
            </w:r>
            <w:r w:rsidRPr="00C24BB1">
              <w:rPr>
                <w:rFonts w:ascii="Arial" w:hAnsi="Arial" w:cs="Arial"/>
                <w:sz w:val="18"/>
                <w:szCs w:val="18"/>
                <w:vertAlign w:val="subscript"/>
              </w:rPr>
              <w:t>2</w:t>
            </w:r>
          </w:p>
        </w:tc>
        <w:tc>
          <w:tcPr>
            <w:tcW w:w="794" w:type="pct"/>
            <w:tcBorders>
              <w:top w:val="single" w:sz="8" w:space="0" w:color="FFFFFF"/>
              <w:left w:val="single" w:sz="8" w:space="0" w:color="FFFFFF"/>
              <w:bottom w:val="single" w:sz="8" w:space="0" w:color="FFFFFF"/>
              <w:right w:val="single" w:sz="8" w:space="0" w:color="FFFFFF"/>
            </w:tcBorders>
            <w:shd w:val="pct5" w:color="auto" w:fill="FFFFFF"/>
          </w:tcPr>
          <w:p w:rsidR="004470BC" w:rsidRPr="00C24BB1" w:rsidRDefault="004470BC" w:rsidP="00657443">
            <w:pPr>
              <w:pStyle w:val="TableArialNarrow"/>
              <w:jc w:val="center"/>
              <w:rPr>
                <w:rFonts w:ascii="Arial" w:hAnsi="Arial" w:cs="Arial"/>
                <w:sz w:val="18"/>
                <w:szCs w:val="18"/>
              </w:rPr>
            </w:pPr>
            <w:r w:rsidRPr="00C24BB1">
              <w:rPr>
                <w:rFonts w:ascii="Arial" w:hAnsi="Arial" w:cs="Arial"/>
                <w:sz w:val="18"/>
                <w:szCs w:val="18"/>
              </w:rPr>
              <w:t>70.9</w:t>
            </w:r>
          </w:p>
        </w:tc>
        <w:tc>
          <w:tcPr>
            <w:tcW w:w="632" w:type="pct"/>
            <w:tcBorders>
              <w:top w:val="single" w:sz="8" w:space="0" w:color="FFFFFF"/>
              <w:left w:val="single" w:sz="8" w:space="0" w:color="FFFFFF"/>
              <w:bottom w:val="single" w:sz="8" w:space="0" w:color="FFFFFF"/>
              <w:right w:val="single" w:sz="8" w:space="0" w:color="FFFFFF"/>
            </w:tcBorders>
            <w:shd w:val="pct12" w:color="auto" w:fill="FFFFFF"/>
          </w:tcPr>
          <w:p w:rsidR="004470BC" w:rsidRPr="00C24BB1" w:rsidRDefault="004470BC" w:rsidP="00657443">
            <w:pPr>
              <w:pStyle w:val="TableArialNarrow"/>
              <w:jc w:val="center"/>
              <w:rPr>
                <w:rFonts w:ascii="Arial" w:hAnsi="Arial" w:cs="Arial"/>
                <w:sz w:val="18"/>
                <w:szCs w:val="18"/>
              </w:rPr>
            </w:pPr>
            <w:r w:rsidRPr="00C24BB1">
              <w:rPr>
                <w:rFonts w:ascii="Arial" w:hAnsi="Arial" w:cs="Arial"/>
                <w:sz w:val="18"/>
                <w:szCs w:val="18"/>
              </w:rPr>
              <w:t>2.46 (g)</w:t>
            </w:r>
          </w:p>
        </w:tc>
        <w:tc>
          <w:tcPr>
            <w:tcW w:w="352" w:type="pct"/>
            <w:tcBorders>
              <w:top w:val="single" w:sz="8" w:space="0" w:color="FFFFFF"/>
              <w:left w:val="single" w:sz="8" w:space="0" w:color="FFFFFF"/>
              <w:bottom w:val="single" w:sz="8" w:space="0" w:color="FFFFFF"/>
              <w:right w:val="single" w:sz="8" w:space="0" w:color="FFFFFF"/>
            </w:tcBorders>
            <w:shd w:val="pct12" w:color="auto" w:fill="FFFFFF"/>
          </w:tcPr>
          <w:p w:rsidR="004470BC" w:rsidRPr="00C24BB1" w:rsidRDefault="004470BC" w:rsidP="00657443">
            <w:pPr>
              <w:pStyle w:val="TableArialNarrow"/>
              <w:jc w:val="center"/>
              <w:rPr>
                <w:rFonts w:ascii="Arial" w:hAnsi="Arial" w:cs="Arial"/>
                <w:sz w:val="18"/>
                <w:szCs w:val="18"/>
              </w:rPr>
            </w:pPr>
          </w:p>
        </w:tc>
      </w:tr>
      <w:tr w:rsidR="004470BC" w:rsidRPr="00856BFF" w:rsidTr="000445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0"/>
        </w:trPr>
        <w:tc>
          <w:tcPr>
            <w:tcW w:w="318" w:type="pct"/>
            <w:tcBorders>
              <w:top w:val="single" w:sz="8" w:space="0" w:color="FFFFFF"/>
              <w:left w:val="single" w:sz="8" w:space="0" w:color="FFFFFF"/>
              <w:bottom w:val="single" w:sz="8" w:space="0" w:color="FFFFFF"/>
              <w:right w:val="single" w:sz="8" w:space="0" w:color="FFFFFF"/>
            </w:tcBorders>
            <w:shd w:val="pct5" w:color="auto" w:fill="FFFFFF"/>
          </w:tcPr>
          <w:p w:rsidR="004470BC" w:rsidRPr="00856BFF" w:rsidRDefault="004470BC" w:rsidP="00657443">
            <w:pPr>
              <w:pStyle w:val="TableArialNarrow"/>
              <w:rPr>
                <w:rFonts w:ascii="Arial" w:hAnsi="Arial" w:cs="Arial"/>
              </w:rPr>
            </w:pPr>
          </w:p>
        </w:tc>
        <w:tc>
          <w:tcPr>
            <w:tcW w:w="1135" w:type="pct"/>
            <w:tcBorders>
              <w:top w:val="single" w:sz="8" w:space="0" w:color="FFFFFF"/>
              <w:left w:val="single" w:sz="8" w:space="0" w:color="FFFFFF"/>
              <w:bottom w:val="single" w:sz="8" w:space="0" w:color="FFFFFF"/>
              <w:right w:val="single" w:sz="8" w:space="0" w:color="FFFFFF"/>
            </w:tcBorders>
            <w:shd w:val="pct12" w:color="auto" w:fill="FFFFFF"/>
          </w:tcPr>
          <w:p w:rsidR="004470BC" w:rsidRPr="00C24BB1" w:rsidRDefault="004470BC" w:rsidP="00657443">
            <w:pPr>
              <w:pStyle w:val="TableArialNarrow"/>
              <w:rPr>
                <w:rFonts w:ascii="Arial" w:hAnsi="Arial" w:cs="Arial"/>
                <w:sz w:val="18"/>
                <w:szCs w:val="18"/>
              </w:rPr>
            </w:pPr>
            <w:r w:rsidRPr="00C24BB1">
              <w:rPr>
                <w:rFonts w:ascii="Arial" w:hAnsi="Arial" w:cs="Arial"/>
                <w:sz w:val="18"/>
                <w:szCs w:val="18"/>
              </w:rPr>
              <w:t>Chlorine dioxide (10049</w:t>
            </w:r>
            <w:r w:rsidRPr="00C24BB1">
              <w:rPr>
                <w:rFonts w:ascii="Arial" w:hAnsi="Arial" w:cs="Arial"/>
                <w:sz w:val="18"/>
                <w:szCs w:val="18"/>
              </w:rPr>
              <w:noBreakHyphen/>
              <w:t>04</w:t>
            </w:r>
            <w:r w:rsidRPr="00C24BB1">
              <w:rPr>
                <w:rFonts w:ascii="Arial" w:hAnsi="Arial" w:cs="Arial"/>
                <w:sz w:val="18"/>
                <w:szCs w:val="18"/>
              </w:rPr>
              <w:noBreakHyphen/>
              <w:t>4)</w:t>
            </w:r>
          </w:p>
        </w:tc>
        <w:tc>
          <w:tcPr>
            <w:tcW w:w="974" w:type="pct"/>
            <w:tcBorders>
              <w:top w:val="single" w:sz="8" w:space="0" w:color="FFFFFF"/>
              <w:left w:val="single" w:sz="8" w:space="0" w:color="FFFFFF"/>
              <w:bottom w:val="single" w:sz="8" w:space="0" w:color="FFFFFF"/>
              <w:right w:val="single" w:sz="8" w:space="0" w:color="FFFFFF"/>
            </w:tcBorders>
            <w:shd w:val="pct5" w:color="auto" w:fill="FFFFFF"/>
          </w:tcPr>
          <w:p w:rsidR="004470BC" w:rsidRPr="00C24BB1" w:rsidRDefault="004470BC" w:rsidP="00657443">
            <w:pPr>
              <w:pStyle w:val="TableArialNarrow"/>
              <w:rPr>
                <w:rFonts w:ascii="Arial" w:hAnsi="Arial" w:cs="Arial"/>
                <w:sz w:val="18"/>
                <w:szCs w:val="18"/>
              </w:rPr>
            </w:pPr>
          </w:p>
        </w:tc>
        <w:tc>
          <w:tcPr>
            <w:tcW w:w="794" w:type="pct"/>
            <w:tcBorders>
              <w:top w:val="single" w:sz="8" w:space="0" w:color="FFFFFF"/>
              <w:left w:val="single" w:sz="8" w:space="0" w:color="FFFFFF"/>
              <w:bottom w:val="single" w:sz="8" w:space="0" w:color="FFFFFF"/>
              <w:right w:val="single" w:sz="8" w:space="0" w:color="FFFFFF"/>
            </w:tcBorders>
            <w:shd w:val="pct12" w:color="auto" w:fill="FFFFFF"/>
          </w:tcPr>
          <w:p w:rsidR="004470BC" w:rsidRPr="00C24BB1" w:rsidRDefault="004470BC" w:rsidP="00657443">
            <w:pPr>
              <w:pStyle w:val="TableArialNarrow"/>
              <w:rPr>
                <w:rFonts w:ascii="Arial" w:hAnsi="Arial" w:cs="Arial"/>
                <w:sz w:val="18"/>
                <w:szCs w:val="18"/>
              </w:rPr>
            </w:pPr>
            <w:r w:rsidRPr="00C24BB1">
              <w:rPr>
                <w:rFonts w:ascii="Arial" w:hAnsi="Arial" w:cs="Arial"/>
                <w:sz w:val="18"/>
                <w:szCs w:val="18"/>
              </w:rPr>
              <w:t>ClO</w:t>
            </w:r>
            <w:r w:rsidRPr="00C24BB1">
              <w:rPr>
                <w:rFonts w:ascii="Arial" w:hAnsi="Arial" w:cs="Arial"/>
                <w:sz w:val="18"/>
                <w:szCs w:val="18"/>
                <w:vertAlign w:val="subscript"/>
              </w:rPr>
              <w:t>2</w:t>
            </w:r>
          </w:p>
        </w:tc>
        <w:tc>
          <w:tcPr>
            <w:tcW w:w="794" w:type="pct"/>
            <w:tcBorders>
              <w:top w:val="single" w:sz="8" w:space="0" w:color="FFFFFF"/>
              <w:left w:val="single" w:sz="8" w:space="0" w:color="FFFFFF"/>
              <w:bottom w:val="single" w:sz="8" w:space="0" w:color="FFFFFF"/>
              <w:right w:val="single" w:sz="8" w:space="0" w:color="FFFFFF"/>
            </w:tcBorders>
            <w:shd w:val="pct5" w:color="auto" w:fill="FFFFFF"/>
          </w:tcPr>
          <w:p w:rsidR="004470BC" w:rsidRPr="00C24BB1" w:rsidRDefault="004470BC" w:rsidP="00657443">
            <w:pPr>
              <w:pStyle w:val="TableArialNarrow"/>
              <w:jc w:val="center"/>
              <w:rPr>
                <w:rFonts w:ascii="Arial" w:hAnsi="Arial" w:cs="Arial"/>
                <w:sz w:val="18"/>
                <w:szCs w:val="18"/>
              </w:rPr>
            </w:pPr>
            <w:r w:rsidRPr="00C24BB1">
              <w:rPr>
                <w:rFonts w:ascii="Arial" w:hAnsi="Arial" w:cs="Arial"/>
                <w:sz w:val="18"/>
                <w:szCs w:val="18"/>
              </w:rPr>
              <w:t>67.45</w:t>
            </w:r>
          </w:p>
        </w:tc>
        <w:tc>
          <w:tcPr>
            <w:tcW w:w="632" w:type="pct"/>
            <w:tcBorders>
              <w:top w:val="single" w:sz="8" w:space="0" w:color="FFFFFF"/>
              <w:left w:val="single" w:sz="8" w:space="0" w:color="FFFFFF"/>
              <w:bottom w:val="single" w:sz="8" w:space="0" w:color="FFFFFF"/>
              <w:right w:val="single" w:sz="8" w:space="0" w:color="FFFFFF"/>
            </w:tcBorders>
            <w:shd w:val="pct12" w:color="auto" w:fill="FFFFFF"/>
          </w:tcPr>
          <w:p w:rsidR="004470BC" w:rsidRPr="00C24BB1" w:rsidRDefault="004470BC" w:rsidP="00657443">
            <w:pPr>
              <w:pStyle w:val="TableArialNarrow"/>
              <w:jc w:val="center"/>
              <w:rPr>
                <w:rFonts w:ascii="Arial" w:hAnsi="Arial" w:cs="Arial"/>
                <w:sz w:val="18"/>
                <w:szCs w:val="18"/>
              </w:rPr>
            </w:pPr>
            <w:r w:rsidRPr="00C24BB1">
              <w:rPr>
                <w:rFonts w:ascii="Arial" w:hAnsi="Arial" w:cs="Arial"/>
                <w:sz w:val="18"/>
                <w:szCs w:val="18"/>
              </w:rPr>
              <w:t>2.34 (g)</w:t>
            </w:r>
          </w:p>
        </w:tc>
        <w:tc>
          <w:tcPr>
            <w:tcW w:w="352" w:type="pct"/>
            <w:tcBorders>
              <w:top w:val="single" w:sz="8" w:space="0" w:color="FFFFFF"/>
              <w:left w:val="single" w:sz="8" w:space="0" w:color="FFFFFF"/>
              <w:bottom w:val="single" w:sz="8" w:space="0" w:color="FFFFFF"/>
              <w:right w:val="single" w:sz="8" w:space="0" w:color="FFFFFF"/>
            </w:tcBorders>
            <w:shd w:val="pct12" w:color="auto" w:fill="FFFFFF"/>
          </w:tcPr>
          <w:p w:rsidR="004470BC" w:rsidRPr="00C24BB1" w:rsidRDefault="004470BC" w:rsidP="00657443">
            <w:pPr>
              <w:pStyle w:val="TableArialNarrow"/>
              <w:jc w:val="center"/>
              <w:rPr>
                <w:rFonts w:ascii="Arial" w:hAnsi="Arial" w:cs="Arial"/>
                <w:sz w:val="18"/>
                <w:szCs w:val="18"/>
              </w:rPr>
            </w:pPr>
          </w:p>
        </w:tc>
      </w:tr>
      <w:tr w:rsidR="004470BC" w:rsidRPr="00856BFF" w:rsidTr="000445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0"/>
        </w:trPr>
        <w:tc>
          <w:tcPr>
            <w:tcW w:w="318" w:type="pct"/>
            <w:tcBorders>
              <w:top w:val="single" w:sz="8" w:space="0" w:color="FFFFFF"/>
              <w:left w:val="single" w:sz="8" w:space="0" w:color="FFFFFF"/>
              <w:bottom w:val="single" w:sz="8" w:space="0" w:color="FFFFFF"/>
              <w:right w:val="single" w:sz="8" w:space="0" w:color="FFFFFF"/>
            </w:tcBorders>
            <w:shd w:val="pct5" w:color="auto" w:fill="FFFFFF"/>
          </w:tcPr>
          <w:p w:rsidR="004470BC" w:rsidRPr="00856BFF" w:rsidRDefault="004470BC" w:rsidP="00657443">
            <w:pPr>
              <w:pStyle w:val="TableArialNarrow"/>
              <w:rPr>
                <w:rFonts w:ascii="Arial" w:hAnsi="Arial" w:cs="Arial"/>
              </w:rPr>
            </w:pPr>
          </w:p>
        </w:tc>
        <w:tc>
          <w:tcPr>
            <w:tcW w:w="1135" w:type="pct"/>
            <w:tcBorders>
              <w:top w:val="single" w:sz="8" w:space="0" w:color="FFFFFF"/>
              <w:left w:val="single" w:sz="8" w:space="0" w:color="FFFFFF"/>
              <w:bottom w:val="single" w:sz="8" w:space="0" w:color="FFFFFF"/>
              <w:right w:val="single" w:sz="8" w:space="0" w:color="FFFFFF"/>
            </w:tcBorders>
            <w:shd w:val="pct12" w:color="auto" w:fill="FFFFFF"/>
          </w:tcPr>
          <w:p w:rsidR="004470BC" w:rsidRPr="00C24BB1" w:rsidRDefault="004470BC" w:rsidP="00657443">
            <w:pPr>
              <w:pStyle w:val="TableArialNarrow"/>
              <w:rPr>
                <w:rFonts w:ascii="Arial" w:hAnsi="Arial" w:cs="Arial"/>
                <w:sz w:val="18"/>
                <w:szCs w:val="18"/>
              </w:rPr>
            </w:pPr>
            <w:r w:rsidRPr="00C24BB1">
              <w:rPr>
                <w:rFonts w:ascii="Arial" w:hAnsi="Arial" w:cs="Arial"/>
                <w:sz w:val="18"/>
                <w:szCs w:val="18"/>
              </w:rPr>
              <w:t>Chloroethane (75-00-3)</w:t>
            </w:r>
          </w:p>
        </w:tc>
        <w:tc>
          <w:tcPr>
            <w:tcW w:w="974" w:type="pct"/>
            <w:tcBorders>
              <w:top w:val="single" w:sz="8" w:space="0" w:color="FFFFFF"/>
              <w:left w:val="single" w:sz="8" w:space="0" w:color="FFFFFF"/>
              <w:bottom w:val="single" w:sz="8" w:space="0" w:color="FFFFFF"/>
              <w:right w:val="single" w:sz="8" w:space="0" w:color="FFFFFF"/>
            </w:tcBorders>
            <w:shd w:val="pct5" w:color="auto" w:fill="FFFFFF"/>
          </w:tcPr>
          <w:p w:rsidR="004470BC" w:rsidRPr="00C24BB1" w:rsidRDefault="004470BC" w:rsidP="00657443">
            <w:pPr>
              <w:pStyle w:val="TableArialNarrow"/>
              <w:rPr>
                <w:rFonts w:ascii="Arial" w:hAnsi="Arial" w:cs="Arial"/>
                <w:sz w:val="18"/>
                <w:szCs w:val="18"/>
              </w:rPr>
            </w:pPr>
            <w:r w:rsidRPr="00C24BB1">
              <w:rPr>
                <w:rFonts w:ascii="Arial" w:hAnsi="Arial" w:cs="Arial"/>
                <w:sz w:val="18"/>
                <w:szCs w:val="18"/>
              </w:rPr>
              <w:t>Ethyl chloride</w:t>
            </w:r>
          </w:p>
        </w:tc>
        <w:tc>
          <w:tcPr>
            <w:tcW w:w="794" w:type="pct"/>
            <w:tcBorders>
              <w:top w:val="single" w:sz="8" w:space="0" w:color="FFFFFF"/>
              <w:left w:val="single" w:sz="8" w:space="0" w:color="FFFFFF"/>
              <w:bottom w:val="single" w:sz="8" w:space="0" w:color="FFFFFF"/>
              <w:right w:val="single" w:sz="8" w:space="0" w:color="FFFFFF"/>
            </w:tcBorders>
            <w:shd w:val="pct12" w:color="auto" w:fill="FFFFFF"/>
          </w:tcPr>
          <w:p w:rsidR="004470BC" w:rsidRPr="00C24BB1" w:rsidRDefault="004470BC" w:rsidP="00657443">
            <w:pPr>
              <w:pStyle w:val="TableArialNarrow"/>
              <w:rPr>
                <w:rFonts w:ascii="Arial" w:hAnsi="Arial" w:cs="Arial"/>
                <w:sz w:val="18"/>
                <w:szCs w:val="18"/>
              </w:rPr>
            </w:pPr>
            <w:r w:rsidRPr="00C24BB1">
              <w:rPr>
                <w:rFonts w:ascii="Arial" w:hAnsi="Arial" w:cs="Arial"/>
                <w:sz w:val="18"/>
                <w:szCs w:val="18"/>
              </w:rPr>
              <w:t>C</w:t>
            </w:r>
            <w:r w:rsidRPr="00C24BB1">
              <w:rPr>
                <w:rFonts w:ascii="Arial" w:hAnsi="Arial" w:cs="Arial"/>
                <w:sz w:val="18"/>
                <w:szCs w:val="18"/>
                <w:vertAlign w:val="subscript"/>
              </w:rPr>
              <w:t>2</w:t>
            </w:r>
            <w:r w:rsidRPr="00C24BB1">
              <w:rPr>
                <w:rFonts w:ascii="Arial" w:hAnsi="Arial" w:cs="Arial"/>
                <w:sz w:val="18"/>
                <w:szCs w:val="18"/>
              </w:rPr>
              <w:t>H</w:t>
            </w:r>
            <w:r w:rsidRPr="00C24BB1">
              <w:rPr>
                <w:rFonts w:ascii="Arial" w:hAnsi="Arial" w:cs="Arial"/>
                <w:sz w:val="18"/>
                <w:szCs w:val="18"/>
                <w:vertAlign w:val="subscript"/>
              </w:rPr>
              <w:t>5</w:t>
            </w:r>
            <w:r w:rsidRPr="00C24BB1">
              <w:rPr>
                <w:rFonts w:ascii="Arial" w:hAnsi="Arial" w:cs="Arial"/>
                <w:sz w:val="18"/>
                <w:szCs w:val="18"/>
              </w:rPr>
              <w:t>Cl</w:t>
            </w:r>
          </w:p>
        </w:tc>
        <w:tc>
          <w:tcPr>
            <w:tcW w:w="794" w:type="pct"/>
            <w:tcBorders>
              <w:top w:val="single" w:sz="8" w:space="0" w:color="FFFFFF"/>
              <w:left w:val="single" w:sz="8" w:space="0" w:color="FFFFFF"/>
              <w:bottom w:val="single" w:sz="8" w:space="0" w:color="FFFFFF"/>
              <w:right w:val="single" w:sz="8" w:space="0" w:color="FFFFFF"/>
            </w:tcBorders>
            <w:shd w:val="pct5" w:color="auto" w:fill="FFFFFF"/>
          </w:tcPr>
          <w:p w:rsidR="004470BC" w:rsidRPr="00C24BB1" w:rsidRDefault="004470BC" w:rsidP="00657443">
            <w:pPr>
              <w:pStyle w:val="TableArialNarrow"/>
              <w:jc w:val="center"/>
              <w:rPr>
                <w:rFonts w:ascii="Arial" w:hAnsi="Arial" w:cs="Arial"/>
                <w:sz w:val="18"/>
                <w:szCs w:val="18"/>
              </w:rPr>
            </w:pPr>
            <w:r w:rsidRPr="00C24BB1">
              <w:rPr>
                <w:rFonts w:ascii="Arial" w:hAnsi="Arial" w:cs="Arial"/>
                <w:sz w:val="18"/>
                <w:szCs w:val="18"/>
              </w:rPr>
              <w:t>64.51</w:t>
            </w:r>
          </w:p>
        </w:tc>
        <w:tc>
          <w:tcPr>
            <w:tcW w:w="632" w:type="pct"/>
            <w:tcBorders>
              <w:top w:val="single" w:sz="8" w:space="0" w:color="FFFFFF"/>
              <w:left w:val="single" w:sz="8" w:space="0" w:color="FFFFFF"/>
              <w:right w:val="single" w:sz="8" w:space="0" w:color="FFFFFF"/>
            </w:tcBorders>
            <w:shd w:val="pct12" w:color="auto" w:fill="FFFFFF"/>
          </w:tcPr>
          <w:p w:rsidR="004470BC" w:rsidRPr="00C24BB1" w:rsidRDefault="004470BC" w:rsidP="00657443">
            <w:pPr>
              <w:pStyle w:val="TableArialNarrow"/>
              <w:jc w:val="center"/>
              <w:rPr>
                <w:rFonts w:ascii="Arial" w:hAnsi="Arial" w:cs="Arial"/>
                <w:sz w:val="18"/>
                <w:szCs w:val="18"/>
              </w:rPr>
            </w:pPr>
            <w:r w:rsidRPr="00C24BB1">
              <w:rPr>
                <w:rFonts w:ascii="Arial" w:hAnsi="Arial" w:cs="Arial"/>
                <w:sz w:val="18"/>
                <w:szCs w:val="18"/>
              </w:rPr>
              <w:t>2.22 (g)</w:t>
            </w:r>
          </w:p>
        </w:tc>
        <w:tc>
          <w:tcPr>
            <w:tcW w:w="352" w:type="pct"/>
            <w:tcBorders>
              <w:top w:val="single" w:sz="8" w:space="0" w:color="FFFFFF"/>
              <w:left w:val="single" w:sz="8" w:space="0" w:color="FFFFFF"/>
              <w:right w:val="single" w:sz="8" w:space="0" w:color="FFFFFF"/>
            </w:tcBorders>
            <w:shd w:val="pct12" w:color="auto" w:fill="FFFFFF"/>
          </w:tcPr>
          <w:p w:rsidR="004470BC" w:rsidRPr="00C24BB1" w:rsidRDefault="004470BC" w:rsidP="00657443">
            <w:pPr>
              <w:pStyle w:val="TableArialNarrow"/>
              <w:jc w:val="center"/>
              <w:rPr>
                <w:rFonts w:ascii="Arial" w:hAnsi="Arial" w:cs="Arial"/>
                <w:sz w:val="18"/>
                <w:szCs w:val="18"/>
              </w:rPr>
            </w:pPr>
            <w:r w:rsidRPr="00C24BB1">
              <w:rPr>
                <w:rFonts w:ascii="Arial" w:hAnsi="Arial" w:cs="Arial"/>
                <w:sz w:val="18"/>
                <w:szCs w:val="18"/>
              </w:rPr>
              <w:t>Yes</w:t>
            </w:r>
          </w:p>
        </w:tc>
      </w:tr>
      <w:tr w:rsidR="004470BC" w:rsidRPr="00856BFF" w:rsidTr="000445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0"/>
        </w:trPr>
        <w:tc>
          <w:tcPr>
            <w:tcW w:w="318" w:type="pct"/>
            <w:tcBorders>
              <w:top w:val="single" w:sz="8" w:space="0" w:color="FFFFFF"/>
              <w:left w:val="single" w:sz="8" w:space="0" w:color="FFFFFF"/>
              <w:bottom w:val="single" w:sz="8" w:space="0" w:color="FFFFFF"/>
              <w:right w:val="single" w:sz="8" w:space="0" w:color="FFFFFF"/>
            </w:tcBorders>
            <w:shd w:val="pct5" w:color="auto" w:fill="FFFFFF"/>
          </w:tcPr>
          <w:p w:rsidR="004470BC" w:rsidRPr="00856BFF" w:rsidRDefault="004470BC" w:rsidP="00657443">
            <w:pPr>
              <w:pStyle w:val="TableArialNarrow"/>
              <w:rPr>
                <w:rFonts w:ascii="Arial" w:hAnsi="Arial" w:cs="Arial"/>
              </w:rPr>
            </w:pPr>
          </w:p>
        </w:tc>
        <w:tc>
          <w:tcPr>
            <w:tcW w:w="1135" w:type="pct"/>
            <w:tcBorders>
              <w:top w:val="single" w:sz="8" w:space="0" w:color="FFFFFF"/>
              <w:left w:val="single" w:sz="8" w:space="0" w:color="FFFFFF"/>
              <w:bottom w:val="single" w:sz="8" w:space="0" w:color="FFFFFF"/>
              <w:right w:val="single" w:sz="8" w:space="0" w:color="FFFFFF"/>
            </w:tcBorders>
            <w:shd w:val="pct12" w:color="auto" w:fill="FFFFFF"/>
          </w:tcPr>
          <w:p w:rsidR="004470BC" w:rsidRPr="00C24BB1" w:rsidRDefault="004470BC" w:rsidP="00657443">
            <w:pPr>
              <w:pStyle w:val="TableArialNarrow"/>
              <w:rPr>
                <w:rFonts w:ascii="Arial" w:hAnsi="Arial" w:cs="Arial"/>
                <w:sz w:val="18"/>
                <w:szCs w:val="18"/>
              </w:rPr>
            </w:pPr>
            <w:r w:rsidRPr="00C24BB1">
              <w:rPr>
                <w:rFonts w:ascii="Arial" w:hAnsi="Arial" w:cs="Arial"/>
                <w:sz w:val="18"/>
                <w:szCs w:val="18"/>
              </w:rPr>
              <w:t>Chloroform (67-66-3)</w:t>
            </w:r>
          </w:p>
        </w:tc>
        <w:tc>
          <w:tcPr>
            <w:tcW w:w="974" w:type="pct"/>
            <w:tcBorders>
              <w:top w:val="single" w:sz="8" w:space="0" w:color="FFFFFF"/>
              <w:left w:val="single" w:sz="8" w:space="0" w:color="FFFFFF"/>
              <w:bottom w:val="single" w:sz="8" w:space="0" w:color="FFFFFF"/>
              <w:right w:val="single" w:sz="8" w:space="0" w:color="FFFFFF"/>
            </w:tcBorders>
            <w:shd w:val="pct5" w:color="auto" w:fill="FFFFFF"/>
          </w:tcPr>
          <w:p w:rsidR="004470BC" w:rsidRPr="00C24BB1" w:rsidRDefault="004470BC" w:rsidP="00657443">
            <w:pPr>
              <w:pStyle w:val="TableArialNarrow"/>
              <w:rPr>
                <w:rFonts w:ascii="Arial" w:hAnsi="Arial" w:cs="Arial"/>
                <w:sz w:val="18"/>
                <w:szCs w:val="18"/>
              </w:rPr>
            </w:pPr>
            <w:r w:rsidRPr="00C24BB1">
              <w:rPr>
                <w:rFonts w:ascii="Arial" w:hAnsi="Arial" w:cs="Arial"/>
                <w:sz w:val="18"/>
                <w:szCs w:val="18"/>
              </w:rPr>
              <w:t>trichloromethane</w:t>
            </w:r>
          </w:p>
        </w:tc>
        <w:tc>
          <w:tcPr>
            <w:tcW w:w="794" w:type="pct"/>
            <w:tcBorders>
              <w:top w:val="single" w:sz="8" w:space="0" w:color="FFFFFF"/>
              <w:left w:val="single" w:sz="8" w:space="0" w:color="FFFFFF"/>
              <w:bottom w:val="single" w:sz="8" w:space="0" w:color="FFFFFF"/>
              <w:right w:val="single" w:sz="8" w:space="0" w:color="FFFFFF"/>
            </w:tcBorders>
            <w:shd w:val="pct12" w:color="auto" w:fill="FFFFFF"/>
          </w:tcPr>
          <w:p w:rsidR="004470BC" w:rsidRPr="00C24BB1" w:rsidRDefault="004470BC" w:rsidP="00657443">
            <w:pPr>
              <w:pStyle w:val="TableArialNarrow"/>
              <w:rPr>
                <w:rFonts w:ascii="Arial" w:hAnsi="Arial" w:cs="Arial"/>
                <w:sz w:val="18"/>
                <w:szCs w:val="18"/>
              </w:rPr>
            </w:pPr>
            <w:r w:rsidRPr="00C24BB1">
              <w:rPr>
                <w:rFonts w:ascii="Arial" w:hAnsi="Arial" w:cs="Arial"/>
                <w:sz w:val="18"/>
                <w:szCs w:val="18"/>
              </w:rPr>
              <w:t>CHCl</w:t>
            </w:r>
            <w:r w:rsidRPr="00C24BB1">
              <w:rPr>
                <w:rFonts w:ascii="Arial" w:hAnsi="Arial" w:cs="Arial"/>
                <w:sz w:val="18"/>
                <w:szCs w:val="18"/>
                <w:vertAlign w:val="subscript"/>
              </w:rPr>
              <w:t>3</w:t>
            </w:r>
          </w:p>
        </w:tc>
        <w:tc>
          <w:tcPr>
            <w:tcW w:w="794" w:type="pct"/>
            <w:tcBorders>
              <w:top w:val="single" w:sz="8" w:space="0" w:color="FFFFFF"/>
              <w:left w:val="single" w:sz="8" w:space="0" w:color="FFFFFF"/>
              <w:bottom w:val="single" w:sz="8" w:space="0" w:color="FFFFFF"/>
              <w:right w:val="single" w:sz="8" w:space="0" w:color="FFFFFF"/>
            </w:tcBorders>
            <w:shd w:val="pct5" w:color="auto" w:fill="FFFFFF"/>
          </w:tcPr>
          <w:p w:rsidR="004470BC" w:rsidRPr="00C24BB1" w:rsidRDefault="004470BC" w:rsidP="00657443">
            <w:pPr>
              <w:pStyle w:val="TableArialNarrow"/>
              <w:jc w:val="center"/>
              <w:rPr>
                <w:rFonts w:ascii="Arial" w:hAnsi="Arial" w:cs="Arial"/>
                <w:sz w:val="18"/>
                <w:szCs w:val="18"/>
              </w:rPr>
            </w:pPr>
            <w:r w:rsidRPr="00C24BB1">
              <w:rPr>
                <w:rFonts w:ascii="Arial" w:hAnsi="Arial" w:cs="Arial"/>
                <w:sz w:val="18"/>
                <w:szCs w:val="18"/>
              </w:rPr>
              <w:t>119.38</w:t>
            </w:r>
          </w:p>
        </w:tc>
        <w:tc>
          <w:tcPr>
            <w:tcW w:w="632" w:type="pct"/>
            <w:tcBorders>
              <w:top w:val="single" w:sz="8" w:space="0" w:color="FFFFFF"/>
              <w:left w:val="single" w:sz="8" w:space="0" w:color="FFFFFF"/>
              <w:bottom w:val="single" w:sz="8" w:space="0" w:color="FFFFFF"/>
              <w:right w:val="single" w:sz="8" w:space="0" w:color="FFFFFF"/>
            </w:tcBorders>
            <w:shd w:val="pct12" w:color="auto" w:fill="auto"/>
          </w:tcPr>
          <w:p w:rsidR="004470BC" w:rsidRPr="00C24BB1" w:rsidRDefault="004470BC" w:rsidP="00657443">
            <w:pPr>
              <w:pStyle w:val="TableArialNarrow"/>
              <w:jc w:val="center"/>
              <w:rPr>
                <w:rFonts w:ascii="Arial" w:hAnsi="Arial" w:cs="Arial"/>
                <w:sz w:val="18"/>
                <w:szCs w:val="18"/>
              </w:rPr>
            </w:pPr>
            <w:r w:rsidRPr="00C24BB1">
              <w:rPr>
                <w:rFonts w:ascii="Arial" w:hAnsi="Arial" w:cs="Arial"/>
                <w:sz w:val="18"/>
                <w:szCs w:val="18"/>
              </w:rPr>
              <w:t>1.484</w:t>
            </w:r>
          </w:p>
        </w:tc>
        <w:tc>
          <w:tcPr>
            <w:tcW w:w="352" w:type="pct"/>
            <w:tcBorders>
              <w:top w:val="single" w:sz="8" w:space="0" w:color="FFFFFF"/>
              <w:left w:val="single" w:sz="8" w:space="0" w:color="FFFFFF"/>
              <w:bottom w:val="single" w:sz="8" w:space="0" w:color="FFFFFF"/>
              <w:right w:val="single" w:sz="8" w:space="0" w:color="FFFFFF"/>
            </w:tcBorders>
            <w:shd w:val="pct12" w:color="auto" w:fill="auto"/>
          </w:tcPr>
          <w:p w:rsidR="004470BC" w:rsidRPr="00C24BB1" w:rsidRDefault="004470BC" w:rsidP="00657443">
            <w:pPr>
              <w:pStyle w:val="TableArialNarrow"/>
              <w:jc w:val="center"/>
              <w:rPr>
                <w:rFonts w:ascii="Arial" w:hAnsi="Arial" w:cs="Arial"/>
                <w:sz w:val="18"/>
                <w:szCs w:val="18"/>
              </w:rPr>
            </w:pPr>
            <w:r w:rsidRPr="00C24BB1">
              <w:rPr>
                <w:rFonts w:ascii="Arial" w:hAnsi="Arial" w:cs="Arial"/>
                <w:sz w:val="18"/>
                <w:szCs w:val="18"/>
              </w:rPr>
              <w:t>Yes</w:t>
            </w:r>
          </w:p>
        </w:tc>
      </w:tr>
      <w:tr w:rsidR="004470BC" w:rsidRPr="00856BFF" w:rsidTr="000445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0"/>
        </w:trPr>
        <w:tc>
          <w:tcPr>
            <w:tcW w:w="318" w:type="pct"/>
            <w:tcBorders>
              <w:top w:val="single" w:sz="8" w:space="0" w:color="FFFFFF"/>
              <w:left w:val="single" w:sz="8" w:space="0" w:color="FFFFFF"/>
              <w:bottom w:val="single" w:sz="8" w:space="0" w:color="FFFFFF"/>
              <w:right w:val="single" w:sz="8" w:space="0" w:color="FFFFFF"/>
            </w:tcBorders>
            <w:shd w:val="pct5" w:color="auto" w:fill="FFFFFF"/>
          </w:tcPr>
          <w:p w:rsidR="004470BC" w:rsidRPr="00856BFF" w:rsidRDefault="004470BC" w:rsidP="00657443">
            <w:pPr>
              <w:pStyle w:val="TableArialNarrow"/>
              <w:rPr>
                <w:rFonts w:ascii="Arial" w:hAnsi="Arial" w:cs="Arial"/>
              </w:rPr>
            </w:pPr>
          </w:p>
        </w:tc>
        <w:tc>
          <w:tcPr>
            <w:tcW w:w="1135" w:type="pct"/>
            <w:tcBorders>
              <w:top w:val="single" w:sz="8" w:space="0" w:color="FFFFFF"/>
              <w:left w:val="single" w:sz="8" w:space="0" w:color="FFFFFF"/>
              <w:bottom w:val="single" w:sz="8" w:space="0" w:color="FFFFFF"/>
              <w:right w:val="single" w:sz="8" w:space="0" w:color="FFFFFF"/>
            </w:tcBorders>
            <w:shd w:val="pct12" w:color="auto" w:fill="FFFFFF"/>
          </w:tcPr>
          <w:p w:rsidR="004470BC" w:rsidRPr="00C24BB1" w:rsidRDefault="004470BC" w:rsidP="00657443">
            <w:pPr>
              <w:pStyle w:val="TableArialNarrow"/>
              <w:rPr>
                <w:rFonts w:ascii="Arial" w:hAnsi="Arial" w:cs="Arial"/>
                <w:sz w:val="18"/>
                <w:szCs w:val="18"/>
              </w:rPr>
            </w:pPr>
            <w:r w:rsidRPr="00C24BB1">
              <w:rPr>
                <w:rFonts w:ascii="Arial" w:hAnsi="Arial" w:cs="Arial"/>
                <w:sz w:val="18"/>
                <w:szCs w:val="18"/>
              </w:rPr>
              <w:t xml:space="preserve">Chlorophenols (di, tri, tetra) </w:t>
            </w:r>
          </w:p>
        </w:tc>
        <w:tc>
          <w:tcPr>
            <w:tcW w:w="974" w:type="pct"/>
            <w:tcBorders>
              <w:top w:val="single" w:sz="8" w:space="0" w:color="FFFFFF"/>
              <w:left w:val="single" w:sz="8" w:space="0" w:color="FFFFFF"/>
              <w:bottom w:val="single" w:sz="8" w:space="0" w:color="FFFFFF"/>
              <w:right w:val="single" w:sz="8" w:space="0" w:color="FFFFFF"/>
            </w:tcBorders>
            <w:shd w:val="pct5" w:color="auto" w:fill="FFFFFF"/>
          </w:tcPr>
          <w:p w:rsidR="004470BC" w:rsidRPr="00C24BB1" w:rsidRDefault="004470BC" w:rsidP="00657443">
            <w:pPr>
              <w:pStyle w:val="TableArialNarrow"/>
              <w:rPr>
                <w:rFonts w:ascii="Arial" w:hAnsi="Arial" w:cs="Arial"/>
                <w:sz w:val="18"/>
                <w:szCs w:val="18"/>
              </w:rPr>
            </w:pPr>
          </w:p>
        </w:tc>
        <w:tc>
          <w:tcPr>
            <w:tcW w:w="794" w:type="pct"/>
            <w:tcBorders>
              <w:top w:val="single" w:sz="8" w:space="0" w:color="FFFFFF"/>
              <w:left w:val="single" w:sz="8" w:space="0" w:color="FFFFFF"/>
              <w:bottom w:val="single" w:sz="8" w:space="0" w:color="FFFFFF"/>
              <w:right w:val="single" w:sz="8" w:space="0" w:color="FFFFFF"/>
            </w:tcBorders>
            <w:shd w:val="pct12" w:color="auto" w:fill="FFFFFF"/>
          </w:tcPr>
          <w:p w:rsidR="004470BC" w:rsidRPr="00C24BB1" w:rsidRDefault="004470BC" w:rsidP="00657443">
            <w:pPr>
              <w:pStyle w:val="TableArialNarrow"/>
              <w:rPr>
                <w:rFonts w:ascii="Arial" w:hAnsi="Arial" w:cs="Arial"/>
                <w:sz w:val="18"/>
                <w:szCs w:val="18"/>
              </w:rPr>
            </w:pPr>
            <w:r w:rsidRPr="00C24BB1">
              <w:rPr>
                <w:rFonts w:ascii="Arial" w:hAnsi="Arial" w:cs="Arial"/>
                <w:sz w:val="18"/>
                <w:szCs w:val="18"/>
              </w:rPr>
              <w:t>e.g. C</w:t>
            </w:r>
            <w:r w:rsidRPr="00C24BB1">
              <w:rPr>
                <w:rFonts w:ascii="Arial" w:hAnsi="Arial" w:cs="Arial"/>
                <w:sz w:val="18"/>
                <w:szCs w:val="18"/>
                <w:vertAlign w:val="subscript"/>
              </w:rPr>
              <w:t>6</w:t>
            </w:r>
            <w:r w:rsidRPr="00C24BB1">
              <w:rPr>
                <w:rFonts w:ascii="Arial" w:hAnsi="Arial" w:cs="Arial"/>
                <w:sz w:val="18"/>
                <w:szCs w:val="18"/>
              </w:rPr>
              <w:t>H</w:t>
            </w:r>
            <w:r w:rsidRPr="00C24BB1">
              <w:rPr>
                <w:rFonts w:ascii="Arial" w:hAnsi="Arial" w:cs="Arial"/>
                <w:sz w:val="18"/>
                <w:szCs w:val="18"/>
                <w:vertAlign w:val="subscript"/>
              </w:rPr>
              <w:t>4</w:t>
            </w:r>
            <w:r w:rsidRPr="00C24BB1">
              <w:rPr>
                <w:rFonts w:ascii="Arial" w:hAnsi="Arial" w:cs="Arial"/>
                <w:sz w:val="18"/>
                <w:szCs w:val="18"/>
              </w:rPr>
              <w:t>Cl</w:t>
            </w:r>
            <w:r w:rsidRPr="00C24BB1">
              <w:rPr>
                <w:rFonts w:ascii="Arial" w:hAnsi="Arial" w:cs="Arial"/>
                <w:sz w:val="18"/>
                <w:szCs w:val="18"/>
                <w:vertAlign w:val="subscript"/>
              </w:rPr>
              <w:t>2</w:t>
            </w:r>
            <w:r w:rsidRPr="00C24BB1">
              <w:rPr>
                <w:rFonts w:ascii="Arial" w:hAnsi="Arial" w:cs="Arial"/>
                <w:sz w:val="18"/>
                <w:szCs w:val="18"/>
              </w:rPr>
              <w:t>O</w:t>
            </w:r>
          </w:p>
        </w:tc>
        <w:tc>
          <w:tcPr>
            <w:tcW w:w="794" w:type="pct"/>
            <w:tcBorders>
              <w:top w:val="single" w:sz="8" w:space="0" w:color="FFFFFF"/>
              <w:left w:val="single" w:sz="8" w:space="0" w:color="FFFFFF"/>
              <w:bottom w:val="single" w:sz="8" w:space="0" w:color="FFFFFF"/>
              <w:right w:val="single" w:sz="8" w:space="0" w:color="FFFFFF"/>
            </w:tcBorders>
            <w:shd w:val="pct5" w:color="auto" w:fill="FFFFFF"/>
          </w:tcPr>
          <w:p w:rsidR="004470BC" w:rsidRPr="00C24BB1" w:rsidRDefault="004470BC" w:rsidP="00657443">
            <w:pPr>
              <w:pStyle w:val="TableArialNarrow"/>
              <w:jc w:val="center"/>
              <w:rPr>
                <w:rFonts w:ascii="Arial" w:hAnsi="Arial" w:cs="Arial"/>
                <w:sz w:val="18"/>
                <w:szCs w:val="18"/>
              </w:rPr>
            </w:pPr>
            <w:r w:rsidRPr="00C24BB1">
              <w:rPr>
                <w:rFonts w:ascii="Arial" w:hAnsi="Arial" w:cs="Arial"/>
                <w:sz w:val="18"/>
                <w:szCs w:val="18"/>
              </w:rPr>
              <w:t>N/A</w:t>
            </w:r>
          </w:p>
        </w:tc>
        <w:tc>
          <w:tcPr>
            <w:tcW w:w="632" w:type="pct"/>
            <w:tcBorders>
              <w:top w:val="single" w:sz="8" w:space="0" w:color="FFFFFF"/>
              <w:left w:val="single" w:sz="8" w:space="0" w:color="FFFFFF"/>
              <w:bottom w:val="single" w:sz="8" w:space="0" w:color="FFFFFF"/>
              <w:right w:val="single" w:sz="8" w:space="0" w:color="FFFFFF"/>
            </w:tcBorders>
            <w:shd w:val="pct12" w:color="auto" w:fill="auto"/>
          </w:tcPr>
          <w:p w:rsidR="004470BC" w:rsidRPr="00C24BB1" w:rsidRDefault="004470BC" w:rsidP="00657443">
            <w:pPr>
              <w:pStyle w:val="TableArialNarrow"/>
              <w:jc w:val="center"/>
              <w:rPr>
                <w:rFonts w:ascii="Arial" w:hAnsi="Arial" w:cs="Arial"/>
                <w:sz w:val="18"/>
                <w:szCs w:val="18"/>
              </w:rPr>
            </w:pPr>
            <w:r w:rsidRPr="00C24BB1">
              <w:rPr>
                <w:rFonts w:ascii="Arial" w:hAnsi="Arial" w:cs="Arial"/>
                <w:sz w:val="18"/>
                <w:szCs w:val="18"/>
              </w:rPr>
              <w:t>N/A</w:t>
            </w:r>
          </w:p>
        </w:tc>
        <w:tc>
          <w:tcPr>
            <w:tcW w:w="352" w:type="pct"/>
            <w:tcBorders>
              <w:top w:val="single" w:sz="8" w:space="0" w:color="FFFFFF"/>
              <w:left w:val="single" w:sz="8" w:space="0" w:color="FFFFFF"/>
              <w:bottom w:val="single" w:sz="8" w:space="0" w:color="FFFFFF"/>
              <w:right w:val="single" w:sz="8" w:space="0" w:color="FFFFFF"/>
            </w:tcBorders>
            <w:shd w:val="pct12" w:color="auto" w:fill="auto"/>
          </w:tcPr>
          <w:p w:rsidR="004470BC" w:rsidRPr="00C24BB1" w:rsidRDefault="004470BC" w:rsidP="00657443">
            <w:pPr>
              <w:pStyle w:val="TableArialNarrow"/>
              <w:jc w:val="center"/>
              <w:rPr>
                <w:rFonts w:ascii="Arial" w:hAnsi="Arial" w:cs="Arial"/>
                <w:sz w:val="18"/>
                <w:szCs w:val="18"/>
              </w:rPr>
            </w:pPr>
          </w:p>
        </w:tc>
      </w:tr>
      <w:tr w:rsidR="004470BC" w:rsidRPr="00856BFF" w:rsidTr="000445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0"/>
        </w:trPr>
        <w:tc>
          <w:tcPr>
            <w:tcW w:w="318" w:type="pct"/>
            <w:tcBorders>
              <w:top w:val="single" w:sz="8" w:space="0" w:color="FFFFFF"/>
              <w:left w:val="single" w:sz="8" w:space="0" w:color="FFFFFF"/>
              <w:bottom w:val="single" w:sz="8" w:space="0" w:color="FFFFFF"/>
              <w:right w:val="single" w:sz="8" w:space="0" w:color="FFFFFF"/>
            </w:tcBorders>
            <w:shd w:val="pct5" w:color="auto" w:fill="FFFFFF"/>
          </w:tcPr>
          <w:p w:rsidR="004470BC" w:rsidRPr="00856BFF" w:rsidRDefault="004470BC" w:rsidP="00657443">
            <w:pPr>
              <w:pStyle w:val="TableArialNarrow"/>
              <w:rPr>
                <w:rFonts w:ascii="Arial" w:hAnsi="Arial" w:cs="Arial"/>
              </w:rPr>
            </w:pPr>
          </w:p>
        </w:tc>
        <w:tc>
          <w:tcPr>
            <w:tcW w:w="1135" w:type="pct"/>
            <w:tcBorders>
              <w:top w:val="single" w:sz="8" w:space="0" w:color="FFFFFF"/>
              <w:left w:val="single" w:sz="8" w:space="0" w:color="FFFFFF"/>
              <w:bottom w:val="single" w:sz="8" w:space="0" w:color="FFFFFF"/>
              <w:right w:val="single" w:sz="8" w:space="0" w:color="FFFFFF"/>
            </w:tcBorders>
            <w:shd w:val="pct12" w:color="auto" w:fill="FFFFFF"/>
          </w:tcPr>
          <w:p w:rsidR="004470BC" w:rsidRDefault="004470BC" w:rsidP="00657443">
            <w:pPr>
              <w:pStyle w:val="TableArialNarrow"/>
              <w:rPr>
                <w:rFonts w:ascii="Arial" w:hAnsi="Arial" w:cs="Arial"/>
                <w:sz w:val="18"/>
                <w:szCs w:val="18"/>
              </w:rPr>
            </w:pPr>
            <w:r w:rsidRPr="00C24BB1">
              <w:rPr>
                <w:rFonts w:ascii="Arial" w:hAnsi="Arial" w:cs="Arial"/>
                <w:sz w:val="18"/>
                <w:szCs w:val="18"/>
              </w:rPr>
              <w:t xml:space="preserve">Chromium (III) </w:t>
            </w:r>
          </w:p>
          <w:p w:rsidR="004470BC" w:rsidRPr="00C24BB1" w:rsidRDefault="004470BC" w:rsidP="00657443">
            <w:pPr>
              <w:pStyle w:val="TableArialNarrow"/>
              <w:rPr>
                <w:rFonts w:ascii="Arial" w:hAnsi="Arial" w:cs="Arial"/>
                <w:sz w:val="18"/>
                <w:szCs w:val="18"/>
              </w:rPr>
            </w:pPr>
            <w:r w:rsidRPr="00C24BB1">
              <w:rPr>
                <w:rFonts w:ascii="Arial" w:hAnsi="Arial" w:cs="Arial"/>
                <w:sz w:val="18"/>
                <w:szCs w:val="18"/>
              </w:rPr>
              <w:t xml:space="preserve">(7440-47-3) </w:t>
            </w:r>
          </w:p>
          <w:p w:rsidR="004470BC" w:rsidRPr="00C24BB1" w:rsidRDefault="004470BC" w:rsidP="00657443">
            <w:pPr>
              <w:pStyle w:val="TableArialNarrow"/>
              <w:rPr>
                <w:rFonts w:ascii="Arial" w:hAnsi="Arial" w:cs="Arial"/>
                <w:sz w:val="18"/>
                <w:szCs w:val="18"/>
              </w:rPr>
            </w:pPr>
            <w:r w:rsidRPr="00C24BB1">
              <w:rPr>
                <w:rFonts w:ascii="Arial" w:hAnsi="Arial" w:cs="Arial"/>
                <w:sz w:val="18"/>
                <w:szCs w:val="18"/>
              </w:rPr>
              <w:t>Compounds</w:t>
            </w:r>
          </w:p>
        </w:tc>
        <w:tc>
          <w:tcPr>
            <w:tcW w:w="974" w:type="pct"/>
            <w:tcBorders>
              <w:top w:val="single" w:sz="8" w:space="0" w:color="FFFFFF"/>
              <w:left w:val="single" w:sz="8" w:space="0" w:color="FFFFFF"/>
              <w:bottom w:val="single" w:sz="8" w:space="0" w:color="FFFFFF"/>
              <w:right w:val="single" w:sz="8" w:space="0" w:color="FFFFFF"/>
            </w:tcBorders>
            <w:shd w:val="pct5" w:color="auto" w:fill="FFFFFF"/>
          </w:tcPr>
          <w:p w:rsidR="004470BC" w:rsidRPr="00C24BB1" w:rsidRDefault="004470BC" w:rsidP="00657443">
            <w:pPr>
              <w:pStyle w:val="TableArialNarrow"/>
              <w:rPr>
                <w:rFonts w:ascii="Arial" w:hAnsi="Arial" w:cs="Arial"/>
                <w:sz w:val="18"/>
                <w:szCs w:val="18"/>
              </w:rPr>
            </w:pPr>
          </w:p>
        </w:tc>
        <w:tc>
          <w:tcPr>
            <w:tcW w:w="794" w:type="pct"/>
            <w:tcBorders>
              <w:top w:val="single" w:sz="8" w:space="0" w:color="FFFFFF"/>
              <w:left w:val="single" w:sz="8" w:space="0" w:color="FFFFFF"/>
              <w:bottom w:val="single" w:sz="8" w:space="0" w:color="FFFFFF"/>
              <w:right w:val="single" w:sz="8" w:space="0" w:color="FFFFFF"/>
            </w:tcBorders>
            <w:shd w:val="pct12" w:color="auto" w:fill="FFFFFF"/>
          </w:tcPr>
          <w:p w:rsidR="004470BC" w:rsidRPr="00C24BB1" w:rsidRDefault="004470BC" w:rsidP="00657443">
            <w:pPr>
              <w:pStyle w:val="TableArialNarrow"/>
              <w:rPr>
                <w:rFonts w:ascii="Arial" w:hAnsi="Arial" w:cs="Arial"/>
                <w:sz w:val="18"/>
                <w:szCs w:val="18"/>
              </w:rPr>
            </w:pPr>
            <w:r w:rsidRPr="00C24BB1">
              <w:rPr>
                <w:rFonts w:ascii="Arial" w:hAnsi="Arial" w:cs="Arial"/>
                <w:sz w:val="18"/>
                <w:szCs w:val="18"/>
              </w:rPr>
              <w:t>Cr (III)</w:t>
            </w:r>
          </w:p>
          <w:p w:rsidR="004470BC" w:rsidRPr="00C24BB1" w:rsidRDefault="004470BC" w:rsidP="00657443">
            <w:pPr>
              <w:pStyle w:val="TableArialNarrow"/>
              <w:rPr>
                <w:rFonts w:ascii="Arial" w:hAnsi="Arial" w:cs="Arial"/>
                <w:sz w:val="18"/>
                <w:szCs w:val="18"/>
              </w:rPr>
            </w:pPr>
            <w:r w:rsidRPr="00C24BB1">
              <w:rPr>
                <w:rFonts w:ascii="Arial" w:hAnsi="Arial" w:cs="Arial"/>
                <w:sz w:val="18"/>
                <w:szCs w:val="18"/>
              </w:rPr>
              <w:t>compounds</w:t>
            </w:r>
          </w:p>
        </w:tc>
        <w:tc>
          <w:tcPr>
            <w:tcW w:w="794" w:type="pct"/>
            <w:tcBorders>
              <w:top w:val="single" w:sz="8" w:space="0" w:color="FFFFFF"/>
              <w:left w:val="single" w:sz="8" w:space="0" w:color="FFFFFF"/>
              <w:bottom w:val="single" w:sz="8" w:space="0" w:color="FFFFFF"/>
              <w:right w:val="single" w:sz="8" w:space="0" w:color="FFFFFF"/>
            </w:tcBorders>
            <w:shd w:val="pct5" w:color="auto" w:fill="FFFFFF"/>
          </w:tcPr>
          <w:p w:rsidR="004470BC" w:rsidRPr="00C24BB1" w:rsidRDefault="004470BC" w:rsidP="00657443">
            <w:pPr>
              <w:pStyle w:val="TableArialNarrow"/>
              <w:jc w:val="center"/>
              <w:rPr>
                <w:rFonts w:ascii="Arial" w:hAnsi="Arial" w:cs="Arial"/>
                <w:sz w:val="18"/>
                <w:szCs w:val="18"/>
              </w:rPr>
            </w:pPr>
            <w:r w:rsidRPr="00C24BB1">
              <w:rPr>
                <w:rFonts w:ascii="Arial" w:hAnsi="Arial" w:cs="Arial"/>
                <w:sz w:val="18"/>
                <w:szCs w:val="18"/>
              </w:rPr>
              <w:t>Varies</w:t>
            </w:r>
          </w:p>
        </w:tc>
        <w:tc>
          <w:tcPr>
            <w:tcW w:w="632" w:type="pct"/>
            <w:tcBorders>
              <w:top w:val="single" w:sz="8" w:space="0" w:color="FFFFFF"/>
              <w:left w:val="single" w:sz="8" w:space="0" w:color="FFFFFF"/>
              <w:bottom w:val="single" w:sz="8" w:space="0" w:color="FFFFFF"/>
              <w:right w:val="single" w:sz="8" w:space="0" w:color="FFFFFF"/>
            </w:tcBorders>
            <w:shd w:val="pct12" w:color="auto" w:fill="auto"/>
          </w:tcPr>
          <w:p w:rsidR="004470BC" w:rsidRPr="00C24BB1" w:rsidRDefault="004470BC" w:rsidP="00657443">
            <w:pPr>
              <w:pStyle w:val="TableArialNarrow"/>
              <w:jc w:val="center"/>
              <w:rPr>
                <w:rFonts w:ascii="Arial" w:hAnsi="Arial" w:cs="Arial"/>
                <w:sz w:val="18"/>
                <w:szCs w:val="18"/>
              </w:rPr>
            </w:pPr>
            <w:r w:rsidRPr="00C24BB1">
              <w:rPr>
                <w:rFonts w:ascii="Arial" w:hAnsi="Arial" w:cs="Arial"/>
                <w:sz w:val="18"/>
                <w:szCs w:val="18"/>
              </w:rPr>
              <w:t>Varies</w:t>
            </w:r>
          </w:p>
        </w:tc>
        <w:tc>
          <w:tcPr>
            <w:tcW w:w="352" w:type="pct"/>
            <w:tcBorders>
              <w:top w:val="single" w:sz="8" w:space="0" w:color="FFFFFF"/>
              <w:left w:val="single" w:sz="8" w:space="0" w:color="FFFFFF"/>
              <w:bottom w:val="single" w:sz="8" w:space="0" w:color="FFFFFF"/>
              <w:right w:val="single" w:sz="8" w:space="0" w:color="FFFFFF"/>
            </w:tcBorders>
            <w:shd w:val="pct12" w:color="auto" w:fill="auto"/>
          </w:tcPr>
          <w:p w:rsidR="004470BC" w:rsidRPr="00C24BB1" w:rsidRDefault="004470BC" w:rsidP="00657443">
            <w:pPr>
              <w:pStyle w:val="TableArialNarrow"/>
              <w:jc w:val="center"/>
              <w:rPr>
                <w:rFonts w:ascii="Arial" w:hAnsi="Arial" w:cs="Arial"/>
                <w:sz w:val="18"/>
                <w:szCs w:val="18"/>
              </w:rPr>
            </w:pPr>
          </w:p>
        </w:tc>
      </w:tr>
      <w:tr w:rsidR="004470BC" w:rsidRPr="00856BFF" w:rsidTr="000445F7">
        <w:trPr>
          <w:trHeight w:val="260"/>
        </w:trPr>
        <w:tc>
          <w:tcPr>
            <w:tcW w:w="318" w:type="pct"/>
            <w:shd w:val="pct5" w:color="auto" w:fill="FFFFFF"/>
          </w:tcPr>
          <w:p w:rsidR="004470BC" w:rsidRPr="00856BFF" w:rsidRDefault="004470BC" w:rsidP="00657443">
            <w:pPr>
              <w:pStyle w:val="TableArialNarrow"/>
              <w:rPr>
                <w:rFonts w:ascii="Arial" w:hAnsi="Arial" w:cs="Arial"/>
              </w:rPr>
            </w:pPr>
          </w:p>
        </w:tc>
        <w:tc>
          <w:tcPr>
            <w:tcW w:w="1135" w:type="pct"/>
            <w:shd w:val="pct12" w:color="auto" w:fill="FFFFFF"/>
          </w:tcPr>
          <w:p w:rsidR="004470BC" w:rsidRDefault="004470BC" w:rsidP="00657443">
            <w:pPr>
              <w:pStyle w:val="TableArialNarrow"/>
              <w:rPr>
                <w:rFonts w:ascii="Arial" w:hAnsi="Arial" w:cs="Arial"/>
                <w:sz w:val="18"/>
                <w:szCs w:val="18"/>
              </w:rPr>
            </w:pPr>
            <w:r w:rsidRPr="00C24BB1">
              <w:rPr>
                <w:rFonts w:ascii="Arial" w:hAnsi="Arial" w:cs="Arial"/>
                <w:sz w:val="18"/>
                <w:szCs w:val="18"/>
              </w:rPr>
              <w:t xml:space="preserve">Chromium (VI) </w:t>
            </w:r>
          </w:p>
          <w:p w:rsidR="004470BC" w:rsidRPr="00C24BB1" w:rsidRDefault="004470BC" w:rsidP="00657443">
            <w:pPr>
              <w:pStyle w:val="TableArialNarrow"/>
              <w:rPr>
                <w:rFonts w:ascii="Arial" w:hAnsi="Arial" w:cs="Arial"/>
                <w:sz w:val="18"/>
                <w:szCs w:val="18"/>
              </w:rPr>
            </w:pPr>
            <w:r w:rsidRPr="00C24BB1">
              <w:rPr>
                <w:rFonts w:ascii="Arial" w:hAnsi="Arial" w:cs="Arial"/>
                <w:sz w:val="18"/>
                <w:szCs w:val="18"/>
              </w:rPr>
              <w:t>(7440-47-3)</w:t>
            </w:r>
          </w:p>
          <w:p w:rsidR="004470BC" w:rsidRPr="00C24BB1" w:rsidRDefault="004470BC" w:rsidP="00657443">
            <w:pPr>
              <w:pStyle w:val="TableArialNarrow"/>
              <w:rPr>
                <w:rFonts w:ascii="Arial" w:hAnsi="Arial" w:cs="Arial"/>
                <w:sz w:val="18"/>
                <w:szCs w:val="18"/>
              </w:rPr>
            </w:pPr>
            <w:r w:rsidRPr="00C24BB1">
              <w:rPr>
                <w:rFonts w:ascii="Arial" w:hAnsi="Arial" w:cs="Arial"/>
                <w:sz w:val="18"/>
                <w:szCs w:val="18"/>
              </w:rPr>
              <w:t>Compounds</w:t>
            </w:r>
          </w:p>
        </w:tc>
        <w:tc>
          <w:tcPr>
            <w:tcW w:w="974" w:type="pct"/>
            <w:shd w:val="pct5" w:color="auto" w:fill="FFFFFF"/>
          </w:tcPr>
          <w:p w:rsidR="004470BC" w:rsidRPr="00C24BB1" w:rsidRDefault="004470BC" w:rsidP="00657443">
            <w:pPr>
              <w:pStyle w:val="TableArialNarrow"/>
              <w:rPr>
                <w:rFonts w:ascii="Arial" w:hAnsi="Arial" w:cs="Arial"/>
                <w:sz w:val="18"/>
                <w:szCs w:val="18"/>
              </w:rPr>
            </w:pPr>
          </w:p>
        </w:tc>
        <w:tc>
          <w:tcPr>
            <w:tcW w:w="794" w:type="pct"/>
            <w:shd w:val="pct12" w:color="auto" w:fill="FFFFFF"/>
          </w:tcPr>
          <w:p w:rsidR="004470BC" w:rsidRPr="00C24BB1" w:rsidRDefault="004470BC" w:rsidP="00657443">
            <w:pPr>
              <w:pStyle w:val="TableArialNarrow"/>
              <w:rPr>
                <w:rFonts w:ascii="Arial" w:hAnsi="Arial" w:cs="Arial"/>
                <w:sz w:val="18"/>
                <w:szCs w:val="18"/>
              </w:rPr>
            </w:pPr>
            <w:r w:rsidRPr="00C24BB1">
              <w:rPr>
                <w:rFonts w:ascii="Arial" w:hAnsi="Arial" w:cs="Arial"/>
                <w:sz w:val="18"/>
                <w:szCs w:val="18"/>
              </w:rPr>
              <w:t>Cr (VI)</w:t>
            </w:r>
          </w:p>
          <w:p w:rsidR="004470BC" w:rsidRPr="00C24BB1" w:rsidRDefault="004470BC" w:rsidP="00657443">
            <w:pPr>
              <w:pStyle w:val="TableArialNarrow"/>
              <w:rPr>
                <w:rFonts w:ascii="Arial" w:hAnsi="Arial" w:cs="Arial"/>
                <w:sz w:val="18"/>
                <w:szCs w:val="18"/>
              </w:rPr>
            </w:pPr>
            <w:r w:rsidRPr="00C24BB1">
              <w:rPr>
                <w:rFonts w:ascii="Arial" w:hAnsi="Arial" w:cs="Arial"/>
                <w:sz w:val="18"/>
                <w:szCs w:val="18"/>
              </w:rPr>
              <w:t>compounds</w:t>
            </w:r>
          </w:p>
        </w:tc>
        <w:tc>
          <w:tcPr>
            <w:tcW w:w="794" w:type="pct"/>
            <w:shd w:val="pct5" w:color="auto" w:fill="FFFFFF"/>
          </w:tcPr>
          <w:p w:rsidR="004470BC" w:rsidRPr="00C24BB1" w:rsidRDefault="004470BC" w:rsidP="00657443">
            <w:pPr>
              <w:pStyle w:val="TableArialNarrow"/>
              <w:jc w:val="center"/>
              <w:rPr>
                <w:rFonts w:ascii="Arial" w:hAnsi="Arial" w:cs="Arial"/>
                <w:sz w:val="18"/>
                <w:szCs w:val="18"/>
              </w:rPr>
            </w:pPr>
            <w:r w:rsidRPr="00C24BB1">
              <w:rPr>
                <w:rFonts w:ascii="Arial" w:hAnsi="Arial" w:cs="Arial"/>
                <w:sz w:val="18"/>
                <w:szCs w:val="18"/>
              </w:rPr>
              <w:t>Varies</w:t>
            </w:r>
          </w:p>
        </w:tc>
        <w:tc>
          <w:tcPr>
            <w:tcW w:w="632" w:type="pct"/>
            <w:shd w:val="pct12" w:color="auto" w:fill="auto"/>
          </w:tcPr>
          <w:p w:rsidR="004470BC" w:rsidRPr="00C24BB1" w:rsidRDefault="004470BC" w:rsidP="00657443">
            <w:pPr>
              <w:pStyle w:val="TableArialNarrow"/>
              <w:jc w:val="center"/>
              <w:rPr>
                <w:rFonts w:ascii="Arial" w:hAnsi="Arial" w:cs="Arial"/>
                <w:sz w:val="18"/>
                <w:szCs w:val="18"/>
              </w:rPr>
            </w:pPr>
            <w:r w:rsidRPr="00C24BB1">
              <w:rPr>
                <w:rFonts w:ascii="Arial" w:hAnsi="Arial" w:cs="Arial"/>
                <w:sz w:val="18"/>
                <w:szCs w:val="18"/>
              </w:rPr>
              <w:t>Varies</w:t>
            </w:r>
          </w:p>
        </w:tc>
        <w:tc>
          <w:tcPr>
            <w:tcW w:w="352" w:type="pct"/>
            <w:shd w:val="pct12" w:color="auto" w:fill="auto"/>
          </w:tcPr>
          <w:p w:rsidR="004470BC" w:rsidRPr="00C24BB1" w:rsidRDefault="004470BC" w:rsidP="00657443">
            <w:pPr>
              <w:pStyle w:val="TableArialNarrow"/>
              <w:jc w:val="center"/>
              <w:rPr>
                <w:rFonts w:ascii="Arial" w:hAnsi="Arial" w:cs="Arial"/>
                <w:sz w:val="18"/>
                <w:szCs w:val="18"/>
              </w:rPr>
            </w:pPr>
          </w:p>
        </w:tc>
      </w:tr>
      <w:tr w:rsidR="004470BC" w:rsidRPr="00856BFF" w:rsidTr="000445F7">
        <w:trPr>
          <w:trHeight w:val="260"/>
        </w:trPr>
        <w:tc>
          <w:tcPr>
            <w:tcW w:w="318" w:type="pct"/>
            <w:shd w:val="pct5" w:color="auto" w:fill="FFFFFF"/>
          </w:tcPr>
          <w:p w:rsidR="004470BC" w:rsidRPr="00856BFF" w:rsidRDefault="004470BC" w:rsidP="00657443">
            <w:pPr>
              <w:pStyle w:val="TableArialNarrow"/>
              <w:rPr>
                <w:rFonts w:ascii="Arial" w:hAnsi="Arial" w:cs="Arial"/>
              </w:rPr>
            </w:pPr>
          </w:p>
        </w:tc>
        <w:tc>
          <w:tcPr>
            <w:tcW w:w="1135" w:type="pct"/>
            <w:shd w:val="pct12" w:color="auto" w:fill="FFFFFF"/>
          </w:tcPr>
          <w:p w:rsidR="004470BC" w:rsidRPr="00C24BB1" w:rsidRDefault="004470BC" w:rsidP="00657443">
            <w:pPr>
              <w:pStyle w:val="TableArialNarrow"/>
              <w:rPr>
                <w:rFonts w:ascii="Arial" w:hAnsi="Arial" w:cs="Arial"/>
                <w:sz w:val="18"/>
                <w:szCs w:val="18"/>
              </w:rPr>
            </w:pPr>
            <w:r w:rsidRPr="00C24BB1">
              <w:rPr>
                <w:rFonts w:ascii="Arial" w:hAnsi="Arial" w:cs="Arial"/>
                <w:sz w:val="18"/>
                <w:szCs w:val="18"/>
              </w:rPr>
              <w:t>Cobalt (7440-48-4)</w:t>
            </w:r>
          </w:p>
          <w:p w:rsidR="004470BC" w:rsidRPr="00C24BB1" w:rsidRDefault="004470BC" w:rsidP="00657443">
            <w:pPr>
              <w:pStyle w:val="TableArialNarrow"/>
              <w:rPr>
                <w:rFonts w:ascii="Arial" w:hAnsi="Arial" w:cs="Arial"/>
                <w:sz w:val="18"/>
                <w:szCs w:val="18"/>
              </w:rPr>
            </w:pPr>
            <w:r w:rsidRPr="00C24BB1">
              <w:rPr>
                <w:rFonts w:ascii="Arial" w:hAnsi="Arial" w:cs="Arial"/>
                <w:sz w:val="18"/>
                <w:szCs w:val="18"/>
              </w:rPr>
              <w:t>and compounds</w:t>
            </w:r>
          </w:p>
        </w:tc>
        <w:tc>
          <w:tcPr>
            <w:tcW w:w="974" w:type="pct"/>
            <w:shd w:val="pct5" w:color="auto" w:fill="FFFFFF"/>
          </w:tcPr>
          <w:p w:rsidR="004470BC" w:rsidRPr="00C24BB1" w:rsidRDefault="004470BC" w:rsidP="00657443">
            <w:pPr>
              <w:pStyle w:val="TableArialNarrow"/>
              <w:rPr>
                <w:rFonts w:ascii="Arial" w:hAnsi="Arial" w:cs="Arial"/>
                <w:sz w:val="18"/>
                <w:szCs w:val="18"/>
              </w:rPr>
            </w:pPr>
          </w:p>
        </w:tc>
        <w:tc>
          <w:tcPr>
            <w:tcW w:w="794" w:type="pct"/>
            <w:shd w:val="pct12" w:color="auto" w:fill="FFFFFF"/>
          </w:tcPr>
          <w:p w:rsidR="004470BC" w:rsidRPr="00C24BB1" w:rsidRDefault="004470BC" w:rsidP="00657443">
            <w:pPr>
              <w:pStyle w:val="TableArialNarrow"/>
              <w:rPr>
                <w:rFonts w:ascii="Arial" w:hAnsi="Arial" w:cs="Arial"/>
                <w:sz w:val="18"/>
                <w:szCs w:val="18"/>
              </w:rPr>
            </w:pPr>
            <w:r w:rsidRPr="00C24BB1">
              <w:rPr>
                <w:rFonts w:ascii="Arial" w:hAnsi="Arial" w:cs="Arial"/>
                <w:sz w:val="18"/>
                <w:szCs w:val="18"/>
              </w:rPr>
              <w:t>Co</w:t>
            </w:r>
          </w:p>
          <w:p w:rsidR="004470BC" w:rsidRPr="00C24BB1" w:rsidRDefault="004470BC" w:rsidP="00657443">
            <w:pPr>
              <w:pStyle w:val="TableArialNarrow"/>
              <w:rPr>
                <w:rFonts w:ascii="Arial" w:hAnsi="Arial" w:cs="Arial"/>
                <w:sz w:val="18"/>
                <w:szCs w:val="18"/>
              </w:rPr>
            </w:pPr>
            <w:r w:rsidRPr="00C24BB1">
              <w:rPr>
                <w:rFonts w:ascii="Arial" w:hAnsi="Arial" w:cs="Arial"/>
                <w:sz w:val="18"/>
                <w:szCs w:val="18"/>
              </w:rPr>
              <w:t>Various compounds</w:t>
            </w:r>
          </w:p>
        </w:tc>
        <w:tc>
          <w:tcPr>
            <w:tcW w:w="794" w:type="pct"/>
            <w:shd w:val="pct5" w:color="auto" w:fill="FFFFFF"/>
          </w:tcPr>
          <w:p w:rsidR="004470BC" w:rsidRPr="00C24BB1" w:rsidRDefault="004470BC" w:rsidP="00657443">
            <w:pPr>
              <w:pStyle w:val="TableArialNarrow"/>
              <w:jc w:val="center"/>
              <w:rPr>
                <w:rFonts w:ascii="Arial" w:hAnsi="Arial" w:cs="Arial"/>
                <w:sz w:val="18"/>
                <w:szCs w:val="18"/>
              </w:rPr>
            </w:pPr>
            <w:r w:rsidRPr="00C24BB1">
              <w:rPr>
                <w:rFonts w:ascii="Arial" w:hAnsi="Arial" w:cs="Arial"/>
                <w:sz w:val="18"/>
                <w:szCs w:val="18"/>
              </w:rPr>
              <w:t>58.94</w:t>
            </w:r>
          </w:p>
          <w:p w:rsidR="004470BC" w:rsidRPr="00C24BB1" w:rsidRDefault="004470BC" w:rsidP="00657443">
            <w:pPr>
              <w:pStyle w:val="TableArialNarrow"/>
              <w:jc w:val="center"/>
              <w:rPr>
                <w:rFonts w:ascii="Arial" w:hAnsi="Arial" w:cs="Arial"/>
                <w:sz w:val="18"/>
                <w:szCs w:val="18"/>
              </w:rPr>
            </w:pPr>
            <w:r w:rsidRPr="00C24BB1">
              <w:rPr>
                <w:rFonts w:ascii="Arial" w:hAnsi="Arial" w:cs="Arial"/>
                <w:sz w:val="18"/>
                <w:szCs w:val="18"/>
              </w:rPr>
              <w:t>Varies</w:t>
            </w:r>
          </w:p>
        </w:tc>
        <w:tc>
          <w:tcPr>
            <w:tcW w:w="632" w:type="pct"/>
            <w:shd w:val="pct12" w:color="auto" w:fill="auto"/>
          </w:tcPr>
          <w:p w:rsidR="004470BC" w:rsidRPr="00C24BB1" w:rsidRDefault="004470BC" w:rsidP="00657443">
            <w:pPr>
              <w:pStyle w:val="TableArialNarrow"/>
              <w:jc w:val="center"/>
              <w:rPr>
                <w:rFonts w:ascii="Arial" w:hAnsi="Arial" w:cs="Arial"/>
                <w:sz w:val="18"/>
                <w:szCs w:val="18"/>
              </w:rPr>
            </w:pPr>
            <w:r w:rsidRPr="00C24BB1">
              <w:rPr>
                <w:rFonts w:ascii="Arial" w:hAnsi="Arial" w:cs="Arial"/>
                <w:sz w:val="18"/>
                <w:szCs w:val="18"/>
              </w:rPr>
              <w:t>8.9 (s)</w:t>
            </w:r>
          </w:p>
          <w:p w:rsidR="004470BC" w:rsidRPr="00C24BB1" w:rsidRDefault="004470BC" w:rsidP="00657443">
            <w:pPr>
              <w:pStyle w:val="TableArialNarrow"/>
              <w:jc w:val="center"/>
              <w:rPr>
                <w:rFonts w:ascii="Arial" w:hAnsi="Arial" w:cs="Arial"/>
                <w:sz w:val="18"/>
                <w:szCs w:val="18"/>
              </w:rPr>
            </w:pPr>
            <w:r w:rsidRPr="00C24BB1">
              <w:rPr>
                <w:rFonts w:ascii="Arial" w:hAnsi="Arial" w:cs="Arial"/>
                <w:sz w:val="18"/>
                <w:szCs w:val="18"/>
              </w:rPr>
              <w:t>Varies</w:t>
            </w:r>
          </w:p>
        </w:tc>
        <w:tc>
          <w:tcPr>
            <w:tcW w:w="352" w:type="pct"/>
            <w:shd w:val="pct12" w:color="auto" w:fill="auto"/>
          </w:tcPr>
          <w:p w:rsidR="004470BC" w:rsidRPr="00C24BB1" w:rsidRDefault="004470BC" w:rsidP="00657443">
            <w:pPr>
              <w:pStyle w:val="TableArialNarrow"/>
              <w:jc w:val="center"/>
              <w:rPr>
                <w:rFonts w:ascii="Arial" w:hAnsi="Arial" w:cs="Arial"/>
                <w:sz w:val="18"/>
                <w:szCs w:val="18"/>
              </w:rPr>
            </w:pPr>
          </w:p>
        </w:tc>
      </w:tr>
      <w:tr w:rsidR="004470BC" w:rsidRPr="00856BFF" w:rsidTr="000445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0"/>
        </w:trPr>
        <w:tc>
          <w:tcPr>
            <w:tcW w:w="318" w:type="pct"/>
            <w:tcBorders>
              <w:top w:val="single" w:sz="8" w:space="0" w:color="FFFFFF"/>
              <w:left w:val="single" w:sz="8" w:space="0" w:color="FFFFFF"/>
              <w:bottom w:val="single" w:sz="8" w:space="0" w:color="FFFFFF"/>
              <w:right w:val="single" w:sz="8" w:space="0" w:color="FFFFFF"/>
            </w:tcBorders>
            <w:shd w:val="pct5" w:color="auto" w:fill="FFFFFF"/>
          </w:tcPr>
          <w:p w:rsidR="004470BC" w:rsidRPr="00856BFF" w:rsidRDefault="004470BC" w:rsidP="00657443">
            <w:pPr>
              <w:pStyle w:val="TableArialNarrow"/>
              <w:rPr>
                <w:rFonts w:ascii="Arial" w:hAnsi="Arial" w:cs="Arial"/>
              </w:rPr>
            </w:pPr>
          </w:p>
        </w:tc>
        <w:tc>
          <w:tcPr>
            <w:tcW w:w="1135" w:type="pct"/>
            <w:tcBorders>
              <w:top w:val="single" w:sz="8" w:space="0" w:color="FFFFFF"/>
              <w:left w:val="single" w:sz="8" w:space="0" w:color="FFFFFF"/>
              <w:bottom w:val="single" w:sz="8" w:space="0" w:color="FFFFFF"/>
              <w:right w:val="single" w:sz="8" w:space="0" w:color="FFFFFF"/>
            </w:tcBorders>
            <w:shd w:val="pct12" w:color="auto" w:fill="FFFFFF"/>
          </w:tcPr>
          <w:p w:rsidR="004470BC" w:rsidRPr="00C24BB1" w:rsidRDefault="004470BC" w:rsidP="00657443">
            <w:pPr>
              <w:pStyle w:val="TableArialNarrow"/>
              <w:rPr>
                <w:rFonts w:ascii="Arial" w:hAnsi="Arial" w:cs="Arial"/>
                <w:sz w:val="18"/>
                <w:szCs w:val="18"/>
              </w:rPr>
            </w:pPr>
            <w:r w:rsidRPr="00C24BB1">
              <w:rPr>
                <w:rFonts w:ascii="Arial" w:hAnsi="Arial" w:cs="Arial"/>
                <w:sz w:val="18"/>
                <w:szCs w:val="18"/>
              </w:rPr>
              <w:t>Copper (7440-50-8)</w:t>
            </w:r>
          </w:p>
          <w:p w:rsidR="004470BC" w:rsidRPr="00C24BB1" w:rsidRDefault="004470BC" w:rsidP="00657443">
            <w:pPr>
              <w:pStyle w:val="TableArialNarrow"/>
              <w:rPr>
                <w:rFonts w:ascii="Arial" w:hAnsi="Arial" w:cs="Arial"/>
                <w:sz w:val="18"/>
                <w:szCs w:val="18"/>
              </w:rPr>
            </w:pPr>
            <w:r w:rsidRPr="00C24BB1">
              <w:rPr>
                <w:rFonts w:ascii="Arial" w:hAnsi="Arial" w:cs="Arial"/>
                <w:sz w:val="18"/>
                <w:szCs w:val="18"/>
              </w:rPr>
              <w:t>and compounds</w:t>
            </w:r>
          </w:p>
        </w:tc>
        <w:tc>
          <w:tcPr>
            <w:tcW w:w="974" w:type="pct"/>
            <w:tcBorders>
              <w:top w:val="single" w:sz="8" w:space="0" w:color="FFFFFF"/>
              <w:left w:val="single" w:sz="8" w:space="0" w:color="FFFFFF"/>
              <w:bottom w:val="single" w:sz="8" w:space="0" w:color="FFFFFF"/>
              <w:right w:val="single" w:sz="8" w:space="0" w:color="FFFFFF"/>
            </w:tcBorders>
            <w:shd w:val="pct5" w:color="auto" w:fill="FFFFFF"/>
          </w:tcPr>
          <w:p w:rsidR="004470BC" w:rsidRPr="00C24BB1" w:rsidRDefault="004470BC" w:rsidP="00657443">
            <w:pPr>
              <w:pStyle w:val="TableArialNarrow"/>
              <w:rPr>
                <w:rFonts w:ascii="Arial" w:hAnsi="Arial" w:cs="Arial"/>
                <w:sz w:val="18"/>
                <w:szCs w:val="18"/>
              </w:rPr>
            </w:pPr>
          </w:p>
        </w:tc>
        <w:tc>
          <w:tcPr>
            <w:tcW w:w="794" w:type="pct"/>
            <w:tcBorders>
              <w:top w:val="single" w:sz="8" w:space="0" w:color="FFFFFF"/>
              <w:left w:val="single" w:sz="8" w:space="0" w:color="FFFFFF"/>
              <w:bottom w:val="single" w:sz="8" w:space="0" w:color="FFFFFF"/>
              <w:right w:val="single" w:sz="8" w:space="0" w:color="FFFFFF"/>
            </w:tcBorders>
            <w:shd w:val="pct12" w:color="auto" w:fill="FFFFFF"/>
          </w:tcPr>
          <w:p w:rsidR="004470BC" w:rsidRPr="00C24BB1" w:rsidRDefault="004470BC" w:rsidP="00657443">
            <w:pPr>
              <w:pStyle w:val="TableArialNarrow"/>
              <w:rPr>
                <w:rFonts w:ascii="Arial" w:hAnsi="Arial" w:cs="Arial"/>
                <w:sz w:val="18"/>
                <w:szCs w:val="18"/>
              </w:rPr>
            </w:pPr>
            <w:r w:rsidRPr="00C24BB1">
              <w:rPr>
                <w:rFonts w:ascii="Arial" w:hAnsi="Arial" w:cs="Arial"/>
                <w:sz w:val="18"/>
                <w:szCs w:val="18"/>
              </w:rPr>
              <w:t>Cu</w:t>
            </w:r>
          </w:p>
          <w:p w:rsidR="004470BC" w:rsidRPr="00C24BB1" w:rsidRDefault="004470BC" w:rsidP="00657443">
            <w:pPr>
              <w:pStyle w:val="TableArialNarrow"/>
              <w:rPr>
                <w:rFonts w:ascii="Arial" w:hAnsi="Arial" w:cs="Arial"/>
                <w:sz w:val="18"/>
                <w:szCs w:val="18"/>
              </w:rPr>
            </w:pPr>
            <w:r w:rsidRPr="00C24BB1">
              <w:rPr>
                <w:rFonts w:ascii="Arial" w:hAnsi="Arial" w:cs="Arial"/>
                <w:sz w:val="18"/>
                <w:szCs w:val="18"/>
              </w:rPr>
              <w:t>Various compounds</w:t>
            </w:r>
          </w:p>
        </w:tc>
        <w:tc>
          <w:tcPr>
            <w:tcW w:w="794" w:type="pct"/>
            <w:tcBorders>
              <w:top w:val="single" w:sz="8" w:space="0" w:color="FFFFFF"/>
              <w:left w:val="single" w:sz="8" w:space="0" w:color="FFFFFF"/>
              <w:bottom w:val="single" w:sz="8" w:space="0" w:color="FFFFFF"/>
              <w:right w:val="single" w:sz="8" w:space="0" w:color="FFFFFF"/>
            </w:tcBorders>
            <w:shd w:val="pct5" w:color="auto" w:fill="FFFFFF"/>
          </w:tcPr>
          <w:p w:rsidR="004470BC" w:rsidRPr="00C24BB1" w:rsidRDefault="004470BC" w:rsidP="00657443">
            <w:pPr>
              <w:pStyle w:val="TableArialNarrow"/>
              <w:jc w:val="center"/>
              <w:rPr>
                <w:rFonts w:ascii="Arial" w:hAnsi="Arial" w:cs="Arial"/>
                <w:sz w:val="18"/>
                <w:szCs w:val="18"/>
              </w:rPr>
            </w:pPr>
            <w:r w:rsidRPr="00C24BB1">
              <w:rPr>
                <w:rFonts w:ascii="Arial" w:hAnsi="Arial" w:cs="Arial"/>
                <w:sz w:val="18"/>
                <w:szCs w:val="18"/>
              </w:rPr>
              <w:t>63.55</w:t>
            </w:r>
          </w:p>
          <w:p w:rsidR="004470BC" w:rsidRPr="00C24BB1" w:rsidRDefault="004470BC" w:rsidP="00657443">
            <w:pPr>
              <w:pStyle w:val="TableArialNarrow"/>
              <w:jc w:val="center"/>
              <w:rPr>
                <w:rFonts w:ascii="Arial" w:hAnsi="Arial" w:cs="Arial"/>
                <w:sz w:val="18"/>
                <w:szCs w:val="18"/>
              </w:rPr>
            </w:pPr>
            <w:r w:rsidRPr="00C24BB1">
              <w:rPr>
                <w:rFonts w:ascii="Arial" w:hAnsi="Arial" w:cs="Arial"/>
                <w:sz w:val="18"/>
                <w:szCs w:val="18"/>
              </w:rPr>
              <w:t>Varies</w:t>
            </w:r>
          </w:p>
        </w:tc>
        <w:tc>
          <w:tcPr>
            <w:tcW w:w="632" w:type="pct"/>
            <w:tcBorders>
              <w:top w:val="single" w:sz="8" w:space="0" w:color="FFFFFF"/>
              <w:left w:val="single" w:sz="8" w:space="0" w:color="FFFFFF"/>
              <w:bottom w:val="single" w:sz="8" w:space="0" w:color="FFFFFF"/>
              <w:right w:val="single" w:sz="8" w:space="0" w:color="FFFFFF"/>
            </w:tcBorders>
            <w:shd w:val="pct12" w:color="auto" w:fill="auto"/>
          </w:tcPr>
          <w:p w:rsidR="004470BC" w:rsidRPr="00C24BB1" w:rsidRDefault="004470BC" w:rsidP="00657443">
            <w:pPr>
              <w:pStyle w:val="TableArialNarrow"/>
              <w:jc w:val="center"/>
              <w:rPr>
                <w:rFonts w:ascii="Arial" w:hAnsi="Arial" w:cs="Arial"/>
                <w:sz w:val="18"/>
                <w:szCs w:val="18"/>
              </w:rPr>
            </w:pPr>
            <w:r w:rsidRPr="00C24BB1">
              <w:rPr>
                <w:rFonts w:ascii="Arial" w:hAnsi="Arial" w:cs="Arial"/>
                <w:sz w:val="18"/>
                <w:szCs w:val="18"/>
              </w:rPr>
              <w:t>8.94 (s)</w:t>
            </w:r>
          </w:p>
          <w:p w:rsidR="004470BC" w:rsidRPr="00C24BB1" w:rsidRDefault="004470BC" w:rsidP="00657443">
            <w:pPr>
              <w:pStyle w:val="TableArialNarrow"/>
              <w:jc w:val="center"/>
              <w:rPr>
                <w:rFonts w:ascii="Arial" w:hAnsi="Arial" w:cs="Arial"/>
                <w:sz w:val="18"/>
                <w:szCs w:val="18"/>
              </w:rPr>
            </w:pPr>
            <w:r w:rsidRPr="00C24BB1">
              <w:rPr>
                <w:rFonts w:ascii="Arial" w:hAnsi="Arial" w:cs="Arial"/>
                <w:sz w:val="18"/>
                <w:szCs w:val="18"/>
              </w:rPr>
              <w:t>Varies</w:t>
            </w:r>
          </w:p>
        </w:tc>
        <w:tc>
          <w:tcPr>
            <w:tcW w:w="352" w:type="pct"/>
            <w:tcBorders>
              <w:top w:val="single" w:sz="8" w:space="0" w:color="FFFFFF"/>
              <w:left w:val="single" w:sz="8" w:space="0" w:color="FFFFFF"/>
              <w:bottom w:val="single" w:sz="8" w:space="0" w:color="FFFFFF"/>
              <w:right w:val="single" w:sz="8" w:space="0" w:color="FFFFFF"/>
            </w:tcBorders>
            <w:shd w:val="pct12" w:color="auto" w:fill="auto"/>
          </w:tcPr>
          <w:p w:rsidR="004470BC" w:rsidRPr="00C24BB1" w:rsidRDefault="004470BC" w:rsidP="00657443">
            <w:pPr>
              <w:pStyle w:val="TableArialNarrow"/>
              <w:jc w:val="center"/>
              <w:rPr>
                <w:rFonts w:ascii="Arial" w:hAnsi="Arial" w:cs="Arial"/>
                <w:sz w:val="18"/>
                <w:szCs w:val="18"/>
              </w:rPr>
            </w:pPr>
          </w:p>
        </w:tc>
      </w:tr>
      <w:tr w:rsidR="004470BC" w:rsidRPr="00856BFF" w:rsidTr="000445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0"/>
        </w:trPr>
        <w:tc>
          <w:tcPr>
            <w:tcW w:w="318" w:type="pct"/>
            <w:tcBorders>
              <w:top w:val="single" w:sz="8" w:space="0" w:color="FFFFFF"/>
              <w:left w:val="single" w:sz="8" w:space="0" w:color="FFFFFF"/>
              <w:bottom w:val="single" w:sz="8" w:space="0" w:color="FFFFFF"/>
              <w:right w:val="single" w:sz="8" w:space="0" w:color="FFFFFF"/>
            </w:tcBorders>
            <w:shd w:val="pct5" w:color="auto" w:fill="FFFFFF"/>
          </w:tcPr>
          <w:p w:rsidR="004470BC" w:rsidRPr="00856BFF" w:rsidRDefault="004470BC" w:rsidP="00657443">
            <w:pPr>
              <w:pStyle w:val="TableArialNarrow"/>
              <w:rPr>
                <w:rFonts w:ascii="Arial" w:hAnsi="Arial" w:cs="Arial"/>
              </w:rPr>
            </w:pPr>
          </w:p>
        </w:tc>
        <w:tc>
          <w:tcPr>
            <w:tcW w:w="1135" w:type="pct"/>
            <w:tcBorders>
              <w:top w:val="single" w:sz="8" w:space="0" w:color="FFFFFF"/>
              <w:left w:val="single" w:sz="8" w:space="0" w:color="FFFFFF"/>
              <w:bottom w:val="single" w:sz="8" w:space="0" w:color="FFFFFF"/>
              <w:right w:val="single" w:sz="8" w:space="0" w:color="FFFFFF"/>
            </w:tcBorders>
            <w:shd w:val="pct12" w:color="auto" w:fill="FFFFFF"/>
          </w:tcPr>
          <w:p w:rsidR="004470BC" w:rsidRPr="00C24BB1" w:rsidRDefault="004470BC" w:rsidP="00657443">
            <w:pPr>
              <w:pStyle w:val="TableArialNarrow"/>
              <w:rPr>
                <w:rFonts w:ascii="Arial" w:hAnsi="Arial" w:cs="Arial"/>
                <w:sz w:val="18"/>
                <w:szCs w:val="18"/>
              </w:rPr>
            </w:pPr>
            <w:r w:rsidRPr="00C24BB1">
              <w:rPr>
                <w:rFonts w:ascii="Arial" w:hAnsi="Arial" w:cs="Arial"/>
                <w:sz w:val="18"/>
                <w:szCs w:val="18"/>
              </w:rPr>
              <w:t>Cumene (98-82-8)</w:t>
            </w:r>
          </w:p>
          <w:p w:rsidR="004470BC" w:rsidRPr="00C24BB1" w:rsidRDefault="004470BC" w:rsidP="00657443">
            <w:pPr>
              <w:pStyle w:val="TableArialNarrow"/>
              <w:rPr>
                <w:rFonts w:ascii="Arial" w:hAnsi="Arial" w:cs="Arial"/>
                <w:sz w:val="18"/>
                <w:szCs w:val="18"/>
              </w:rPr>
            </w:pPr>
          </w:p>
        </w:tc>
        <w:tc>
          <w:tcPr>
            <w:tcW w:w="974" w:type="pct"/>
            <w:tcBorders>
              <w:top w:val="single" w:sz="8" w:space="0" w:color="FFFFFF"/>
              <w:left w:val="single" w:sz="8" w:space="0" w:color="FFFFFF"/>
              <w:bottom w:val="single" w:sz="8" w:space="0" w:color="FFFFFF"/>
              <w:right w:val="single" w:sz="8" w:space="0" w:color="FFFFFF"/>
            </w:tcBorders>
            <w:shd w:val="pct5" w:color="auto" w:fill="FFFFFF"/>
          </w:tcPr>
          <w:p w:rsidR="004470BC" w:rsidRPr="00C24BB1" w:rsidRDefault="004470BC" w:rsidP="00657443">
            <w:pPr>
              <w:pStyle w:val="TableArialNarrow"/>
              <w:rPr>
                <w:rFonts w:ascii="Arial" w:hAnsi="Arial" w:cs="Arial"/>
                <w:sz w:val="18"/>
                <w:szCs w:val="18"/>
              </w:rPr>
            </w:pPr>
            <w:r w:rsidRPr="00C24BB1">
              <w:rPr>
                <w:rFonts w:ascii="Arial" w:hAnsi="Arial" w:cs="Arial"/>
                <w:sz w:val="18"/>
                <w:szCs w:val="18"/>
              </w:rPr>
              <w:t>1-methylethylbenzene</w:t>
            </w:r>
          </w:p>
        </w:tc>
        <w:tc>
          <w:tcPr>
            <w:tcW w:w="794" w:type="pct"/>
            <w:tcBorders>
              <w:top w:val="single" w:sz="8" w:space="0" w:color="FFFFFF"/>
              <w:left w:val="single" w:sz="8" w:space="0" w:color="FFFFFF"/>
              <w:bottom w:val="single" w:sz="8" w:space="0" w:color="FFFFFF"/>
              <w:right w:val="single" w:sz="8" w:space="0" w:color="FFFFFF"/>
            </w:tcBorders>
            <w:shd w:val="pct12" w:color="auto" w:fill="FFFFFF"/>
          </w:tcPr>
          <w:p w:rsidR="004470BC" w:rsidRPr="00C24BB1" w:rsidRDefault="004470BC" w:rsidP="00657443">
            <w:pPr>
              <w:pStyle w:val="TableArialNarrow"/>
              <w:rPr>
                <w:rFonts w:ascii="Arial" w:hAnsi="Arial" w:cs="Arial"/>
                <w:sz w:val="18"/>
                <w:szCs w:val="18"/>
              </w:rPr>
            </w:pPr>
            <w:r w:rsidRPr="00C24BB1">
              <w:rPr>
                <w:rFonts w:ascii="Arial" w:hAnsi="Arial" w:cs="Arial"/>
                <w:sz w:val="18"/>
                <w:szCs w:val="18"/>
              </w:rPr>
              <w:t>C</w:t>
            </w:r>
            <w:r w:rsidRPr="00C24BB1">
              <w:rPr>
                <w:rFonts w:ascii="Arial" w:hAnsi="Arial" w:cs="Arial"/>
                <w:sz w:val="18"/>
                <w:szCs w:val="18"/>
                <w:vertAlign w:val="subscript"/>
              </w:rPr>
              <w:t>9</w:t>
            </w:r>
            <w:r w:rsidRPr="00C24BB1">
              <w:rPr>
                <w:rFonts w:ascii="Arial" w:hAnsi="Arial" w:cs="Arial"/>
                <w:sz w:val="18"/>
                <w:szCs w:val="18"/>
              </w:rPr>
              <w:t>H</w:t>
            </w:r>
            <w:r w:rsidRPr="00C24BB1">
              <w:rPr>
                <w:rFonts w:ascii="Arial" w:hAnsi="Arial" w:cs="Arial"/>
                <w:sz w:val="18"/>
                <w:szCs w:val="18"/>
                <w:vertAlign w:val="subscript"/>
              </w:rPr>
              <w:t>12</w:t>
            </w:r>
          </w:p>
        </w:tc>
        <w:tc>
          <w:tcPr>
            <w:tcW w:w="794" w:type="pct"/>
            <w:tcBorders>
              <w:top w:val="single" w:sz="8" w:space="0" w:color="FFFFFF"/>
              <w:left w:val="single" w:sz="8" w:space="0" w:color="FFFFFF"/>
              <w:bottom w:val="single" w:sz="8" w:space="0" w:color="FFFFFF"/>
              <w:right w:val="single" w:sz="8" w:space="0" w:color="FFFFFF"/>
            </w:tcBorders>
            <w:shd w:val="pct5" w:color="auto" w:fill="FFFFFF"/>
          </w:tcPr>
          <w:p w:rsidR="004470BC" w:rsidRPr="00C24BB1" w:rsidRDefault="004470BC" w:rsidP="00657443">
            <w:pPr>
              <w:pStyle w:val="TableArialNarrow"/>
              <w:jc w:val="center"/>
              <w:rPr>
                <w:rFonts w:ascii="Arial" w:hAnsi="Arial" w:cs="Arial"/>
                <w:sz w:val="18"/>
                <w:szCs w:val="18"/>
              </w:rPr>
            </w:pPr>
            <w:r w:rsidRPr="00C24BB1">
              <w:rPr>
                <w:rFonts w:ascii="Arial" w:hAnsi="Arial" w:cs="Arial"/>
                <w:sz w:val="18"/>
                <w:szCs w:val="18"/>
              </w:rPr>
              <w:t>120.19</w:t>
            </w:r>
          </w:p>
        </w:tc>
        <w:tc>
          <w:tcPr>
            <w:tcW w:w="632" w:type="pct"/>
            <w:tcBorders>
              <w:top w:val="single" w:sz="8" w:space="0" w:color="FFFFFF"/>
              <w:left w:val="single" w:sz="8" w:space="0" w:color="FFFFFF"/>
              <w:bottom w:val="single" w:sz="8" w:space="0" w:color="FFFFFF"/>
              <w:right w:val="single" w:sz="8" w:space="0" w:color="FFFFFF"/>
            </w:tcBorders>
            <w:shd w:val="pct12" w:color="auto" w:fill="auto"/>
          </w:tcPr>
          <w:p w:rsidR="004470BC" w:rsidRPr="00C24BB1" w:rsidRDefault="004470BC" w:rsidP="00657443">
            <w:pPr>
              <w:pStyle w:val="TableArialNarrow"/>
              <w:jc w:val="center"/>
              <w:rPr>
                <w:rFonts w:ascii="Arial" w:hAnsi="Arial" w:cs="Arial"/>
                <w:sz w:val="18"/>
                <w:szCs w:val="18"/>
              </w:rPr>
            </w:pPr>
            <w:r w:rsidRPr="00C24BB1">
              <w:rPr>
                <w:rFonts w:ascii="Arial" w:hAnsi="Arial" w:cs="Arial"/>
                <w:sz w:val="18"/>
                <w:szCs w:val="18"/>
              </w:rPr>
              <w:t>0.862 (l)</w:t>
            </w:r>
          </w:p>
        </w:tc>
        <w:tc>
          <w:tcPr>
            <w:tcW w:w="352" w:type="pct"/>
            <w:tcBorders>
              <w:top w:val="single" w:sz="8" w:space="0" w:color="FFFFFF"/>
              <w:left w:val="single" w:sz="8" w:space="0" w:color="FFFFFF"/>
              <w:bottom w:val="single" w:sz="8" w:space="0" w:color="FFFFFF"/>
              <w:right w:val="single" w:sz="8" w:space="0" w:color="FFFFFF"/>
            </w:tcBorders>
            <w:shd w:val="pct12" w:color="auto" w:fill="auto"/>
          </w:tcPr>
          <w:p w:rsidR="004470BC" w:rsidRPr="00C24BB1" w:rsidRDefault="004470BC" w:rsidP="00657443">
            <w:pPr>
              <w:pStyle w:val="TableArialNarrow"/>
              <w:jc w:val="center"/>
              <w:rPr>
                <w:rFonts w:ascii="Arial" w:hAnsi="Arial" w:cs="Arial"/>
                <w:sz w:val="18"/>
                <w:szCs w:val="18"/>
              </w:rPr>
            </w:pPr>
            <w:r w:rsidRPr="00C24BB1">
              <w:rPr>
                <w:rFonts w:ascii="Arial" w:hAnsi="Arial" w:cs="Arial"/>
                <w:sz w:val="18"/>
                <w:szCs w:val="18"/>
              </w:rPr>
              <w:t>Yes</w:t>
            </w:r>
          </w:p>
        </w:tc>
      </w:tr>
      <w:tr w:rsidR="004470BC" w:rsidRPr="00856BFF" w:rsidTr="000445F7">
        <w:trPr>
          <w:trHeight w:val="260"/>
        </w:trPr>
        <w:tc>
          <w:tcPr>
            <w:tcW w:w="318" w:type="pct"/>
            <w:shd w:val="pct5" w:color="auto" w:fill="FFFFFF"/>
          </w:tcPr>
          <w:p w:rsidR="004470BC" w:rsidRPr="00C24BB1" w:rsidRDefault="004470BC" w:rsidP="00657443">
            <w:pPr>
              <w:pStyle w:val="TableArialNarrow"/>
              <w:rPr>
                <w:rFonts w:ascii="Arial" w:hAnsi="Arial" w:cs="Arial"/>
                <w:sz w:val="18"/>
                <w:szCs w:val="18"/>
              </w:rPr>
            </w:pPr>
          </w:p>
        </w:tc>
        <w:tc>
          <w:tcPr>
            <w:tcW w:w="1135" w:type="pct"/>
            <w:shd w:val="pct12" w:color="auto" w:fill="FFFFFF"/>
          </w:tcPr>
          <w:p w:rsidR="004470BC" w:rsidRPr="00C24BB1" w:rsidRDefault="004470BC" w:rsidP="00657443">
            <w:pPr>
              <w:pStyle w:val="TableArialNarrow"/>
              <w:rPr>
                <w:rFonts w:ascii="Arial" w:hAnsi="Arial" w:cs="Arial"/>
                <w:sz w:val="18"/>
                <w:szCs w:val="18"/>
              </w:rPr>
            </w:pPr>
            <w:r w:rsidRPr="00C24BB1">
              <w:rPr>
                <w:rFonts w:ascii="Arial" w:hAnsi="Arial" w:cs="Arial"/>
                <w:sz w:val="18"/>
                <w:szCs w:val="18"/>
              </w:rPr>
              <w:t xml:space="preserve">Cyanide </w:t>
            </w:r>
          </w:p>
          <w:p w:rsidR="004470BC" w:rsidRPr="00C24BB1" w:rsidRDefault="004470BC" w:rsidP="00657443">
            <w:pPr>
              <w:pStyle w:val="TableArialNarrow"/>
              <w:rPr>
                <w:rFonts w:ascii="Arial" w:hAnsi="Arial" w:cs="Arial"/>
                <w:sz w:val="18"/>
                <w:szCs w:val="18"/>
              </w:rPr>
            </w:pPr>
            <w:r w:rsidRPr="00C24BB1">
              <w:rPr>
                <w:rFonts w:ascii="Arial" w:hAnsi="Arial" w:cs="Arial"/>
                <w:sz w:val="18"/>
                <w:szCs w:val="18"/>
              </w:rPr>
              <w:t>Inorganic compounds</w:t>
            </w:r>
          </w:p>
        </w:tc>
        <w:tc>
          <w:tcPr>
            <w:tcW w:w="974" w:type="pct"/>
            <w:shd w:val="pct5" w:color="auto" w:fill="FFFFFF"/>
          </w:tcPr>
          <w:p w:rsidR="004470BC" w:rsidRPr="00C24BB1" w:rsidRDefault="004470BC" w:rsidP="00657443">
            <w:pPr>
              <w:pStyle w:val="TableArialNarrow"/>
              <w:rPr>
                <w:rFonts w:ascii="Arial" w:hAnsi="Arial" w:cs="Arial"/>
                <w:sz w:val="18"/>
                <w:szCs w:val="18"/>
              </w:rPr>
            </w:pPr>
          </w:p>
        </w:tc>
        <w:tc>
          <w:tcPr>
            <w:tcW w:w="794" w:type="pct"/>
            <w:shd w:val="pct12" w:color="auto" w:fill="FFFFFF"/>
          </w:tcPr>
          <w:p w:rsidR="004470BC" w:rsidRPr="00C24BB1" w:rsidRDefault="004470BC" w:rsidP="00657443">
            <w:pPr>
              <w:pStyle w:val="TableArialNarrow"/>
              <w:rPr>
                <w:rFonts w:ascii="Arial" w:hAnsi="Arial" w:cs="Arial"/>
                <w:sz w:val="18"/>
                <w:szCs w:val="18"/>
              </w:rPr>
            </w:pPr>
            <w:r w:rsidRPr="00C24BB1">
              <w:rPr>
                <w:rFonts w:ascii="Arial" w:hAnsi="Arial" w:cs="Arial"/>
                <w:sz w:val="18"/>
                <w:szCs w:val="18"/>
              </w:rPr>
              <w:t>CN</w:t>
            </w:r>
            <w:r w:rsidRPr="00C24BB1">
              <w:rPr>
                <w:rFonts w:ascii="Arial" w:hAnsi="Arial" w:cs="Arial"/>
                <w:sz w:val="18"/>
                <w:szCs w:val="18"/>
                <w:vertAlign w:val="superscript"/>
              </w:rPr>
              <w:t>-</w:t>
            </w:r>
          </w:p>
        </w:tc>
        <w:tc>
          <w:tcPr>
            <w:tcW w:w="794" w:type="pct"/>
            <w:shd w:val="pct5" w:color="auto" w:fill="FFFFFF"/>
          </w:tcPr>
          <w:p w:rsidR="004470BC" w:rsidRPr="00C24BB1" w:rsidRDefault="004470BC" w:rsidP="00657443">
            <w:pPr>
              <w:pStyle w:val="TableArialNarrow"/>
              <w:jc w:val="center"/>
              <w:rPr>
                <w:rFonts w:ascii="Arial" w:hAnsi="Arial" w:cs="Arial"/>
                <w:sz w:val="18"/>
                <w:szCs w:val="18"/>
              </w:rPr>
            </w:pPr>
            <w:r w:rsidRPr="00C24BB1">
              <w:rPr>
                <w:rFonts w:ascii="Arial" w:hAnsi="Arial" w:cs="Arial"/>
                <w:sz w:val="18"/>
                <w:szCs w:val="18"/>
              </w:rPr>
              <w:t>26.023</w:t>
            </w:r>
          </w:p>
        </w:tc>
        <w:tc>
          <w:tcPr>
            <w:tcW w:w="632" w:type="pct"/>
            <w:shd w:val="pct12" w:color="auto" w:fill="auto"/>
          </w:tcPr>
          <w:p w:rsidR="004470BC" w:rsidRPr="00C24BB1" w:rsidRDefault="004470BC" w:rsidP="00657443">
            <w:pPr>
              <w:pStyle w:val="TableArialNarrow"/>
              <w:jc w:val="center"/>
              <w:rPr>
                <w:rFonts w:ascii="Arial" w:hAnsi="Arial" w:cs="Arial"/>
                <w:sz w:val="18"/>
                <w:szCs w:val="18"/>
              </w:rPr>
            </w:pPr>
            <w:r w:rsidRPr="00C24BB1">
              <w:rPr>
                <w:rFonts w:ascii="Arial" w:hAnsi="Arial" w:cs="Arial"/>
                <w:sz w:val="18"/>
                <w:szCs w:val="18"/>
              </w:rPr>
              <w:t>N/A</w:t>
            </w:r>
          </w:p>
        </w:tc>
        <w:tc>
          <w:tcPr>
            <w:tcW w:w="352" w:type="pct"/>
            <w:shd w:val="pct12" w:color="auto" w:fill="auto"/>
          </w:tcPr>
          <w:p w:rsidR="004470BC" w:rsidRPr="00C24BB1" w:rsidRDefault="004470BC" w:rsidP="00657443">
            <w:pPr>
              <w:pStyle w:val="TableArialNarrow"/>
              <w:jc w:val="center"/>
              <w:rPr>
                <w:rFonts w:ascii="Arial" w:hAnsi="Arial" w:cs="Arial"/>
                <w:sz w:val="18"/>
                <w:szCs w:val="18"/>
              </w:rPr>
            </w:pPr>
          </w:p>
        </w:tc>
      </w:tr>
      <w:tr w:rsidR="004470BC" w:rsidRPr="00856BFF" w:rsidTr="000445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0"/>
        </w:trPr>
        <w:tc>
          <w:tcPr>
            <w:tcW w:w="318" w:type="pct"/>
            <w:tcBorders>
              <w:top w:val="single" w:sz="8" w:space="0" w:color="FFFFFF"/>
              <w:left w:val="single" w:sz="8" w:space="0" w:color="FFFFFF"/>
              <w:bottom w:val="single" w:sz="8" w:space="0" w:color="FFFFFF"/>
              <w:right w:val="single" w:sz="8" w:space="0" w:color="FFFFFF"/>
            </w:tcBorders>
            <w:shd w:val="pct5" w:color="auto" w:fill="FFFFFF"/>
          </w:tcPr>
          <w:p w:rsidR="004470BC" w:rsidRPr="00C24BB1" w:rsidRDefault="004470BC" w:rsidP="00657443">
            <w:pPr>
              <w:pStyle w:val="TableArialNarrow"/>
              <w:jc w:val="right"/>
              <w:rPr>
                <w:rFonts w:ascii="Arial" w:hAnsi="Arial" w:cs="Arial"/>
                <w:sz w:val="18"/>
                <w:szCs w:val="18"/>
              </w:rPr>
            </w:pPr>
          </w:p>
        </w:tc>
        <w:tc>
          <w:tcPr>
            <w:tcW w:w="1135" w:type="pct"/>
            <w:tcBorders>
              <w:top w:val="single" w:sz="8" w:space="0" w:color="FFFFFF"/>
              <w:left w:val="single" w:sz="8" w:space="0" w:color="FFFFFF"/>
              <w:bottom w:val="single" w:sz="8" w:space="0" w:color="FFFFFF"/>
              <w:right w:val="single" w:sz="8" w:space="0" w:color="FFFFFF"/>
            </w:tcBorders>
            <w:shd w:val="pct12" w:color="auto" w:fill="FFFFFF"/>
          </w:tcPr>
          <w:p w:rsidR="004470BC" w:rsidRPr="00C24BB1" w:rsidRDefault="004470BC" w:rsidP="00657443">
            <w:pPr>
              <w:pStyle w:val="TableArialNarrow"/>
              <w:rPr>
                <w:rFonts w:ascii="Arial" w:hAnsi="Arial" w:cs="Arial"/>
                <w:sz w:val="18"/>
                <w:szCs w:val="18"/>
              </w:rPr>
            </w:pPr>
            <w:r w:rsidRPr="00C24BB1">
              <w:rPr>
                <w:rFonts w:ascii="Arial" w:hAnsi="Arial" w:cs="Arial"/>
                <w:sz w:val="18"/>
                <w:szCs w:val="18"/>
              </w:rPr>
              <w:t>Cyclohexane (110-82-7)</w:t>
            </w:r>
          </w:p>
        </w:tc>
        <w:tc>
          <w:tcPr>
            <w:tcW w:w="974" w:type="pct"/>
            <w:tcBorders>
              <w:top w:val="single" w:sz="8" w:space="0" w:color="FFFFFF"/>
              <w:left w:val="single" w:sz="8" w:space="0" w:color="FFFFFF"/>
              <w:bottom w:val="single" w:sz="8" w:space="0" w:color="FFFFFF"/>
              <w:right w:val="single" w:sz="8" w:space="0" w:color="FFFFFF"/>
            </w:tcBorders>
            <w:shd w:val="pct5" w:color="auto" w:fill="FFFFFF"/>
          </w:tcPr>
          <w:p w:rsidR="004470BC" w:rsidRPr="00C24BB1" w:rsidRDefault="004470BC" w:rsidP="00657443">
            <w:pPr>
              <w:pStyle w:val="TableArialNarrow"/>
              <w:rPr>
                <w:rFonts w:ascii="Arial" w:hAnsi="Arial" w:cs="Arial"/>
                <w:sz w:val="18"/>
                <w:szCs w:val="18"/>
              </w:rPr>
            </w:pPr>
          </w:p>
        </w:tc>
        <w:tc>
          <w:tcPr>
            <w:tcW w:w="794" w:type="pct"/>
            <w:tcBorders>
              <w:top w:val="single" w:sz="8" w:space="0" w:color="FFFFFF"/>
              <w:left w:val="single" w:sz="8" w:space="0" w:color="FFFFFF"/>
              <w:bottom w:val="single" w:sz="8" w:space="0" w:color="FFFFFF"/>
              <w:right w:val="single" w:sz="8" w:space="0" w:color="FFFFFF"/>
            </w:tcBorders>
            <w:shd w:val="pct12" w:color="auto" w:fill="FFFFFF"/>
          </w:tcPr>
          <w:p w:rsidR="004470BC" w:rsidRPr="00C24BB1" w:rsidRDefault="004470BC" w:rsidP="00657443">
            <w:pPr>
              <w:pStyle w:val="TableArialNarrow"/>
              <w:rPr>
                <w:rFonts w:ascii="Arial" w:hAnsi="Arial" w:cs="Arial"/>
                <w:sz w:val="18"/>
                <w:szCs w:val="18"/>
              </w:rPr>
            </w:pPr>
            <w:r w:rsidRPr="00C24BB1">
              <w:rPr>
                <w:rFonts w:ascii="Arial" w:hAnsi="Arial" w:cs="Arial"/>
                <w:sz w:val="18"/>
                <w:szCs w:val="18"/>
              </w:rPr>
              <w:t>C</w:t>
            </w:r>
            <w:r w:rsidRPr="00C24BB1">
              <w:rPr>
                <w:rFonts w:ascii="Arial" w:hAnsi="Arial" w:cs="Arial"/>
                <w:sz w:val="18"/>
                <w:szCs w:val="18"/>
                <w:vertAlign w:val="subscript"/>
              </w:rPr>
              <w:t>6</w:t>
            </w:r>
            <w:r w:rsidRPr="00C24BB1">
              <w:rPr>
                <w:rFonts w:ascii="Arial" w:hAnsi="Arial" w:cs="Arial"/>
                <w:sz w:val="18"/>
                <w:szCs w:val="18"/>
              </w:rPr>
              <w:t>H</w:t>
            </w:r>
            <w:r w:rsidRPr="00C24BB1">
              <w:rPr>
                <w:rFonts w:ascii="Arial" w:hAnsi="Arial" w:cs="Arial"/>
                <w:sz w:val="18"/>
                <w:szCs w:val="18"/>
                <w:vertAlign w:val="subscript"/>
              </w:rPr>
              <w:t>12</w:t>
            </w:r>
          </w:p>
        </w:tc>
        <w:tc>
          <w:tcPr>
            <w:tcW w:w="794" w:type="pct"/>
            <w:tcBorders>
              <w:top w:val="single" w:sz="8" w:space="0" w:color="FFFFFF"/>
              <w:left w:val="single" w:sz="8" w:space="0" w:color="FFFFFF"/>
              <w:bottom w:val="single" w:sz="8" w:space="0" w:color="FFFFFF"/>
              <w:right w:val="single" w:sz="8" w:space="0" w:color="FFFFFF"/>
            </w:tcBorders>
            <w:shd w:val="pct5" w:color="auto" w:fill="FFFFFF"/>
          </w:tcPr>
          <w:p w:rsidR="004470BC" w:rsidRPr="00C24BB1" w:rsidRDefault="004470BC" w:rsidP="00657443">
            <w:pPr>
              <w:pStyle w:val="TableArialNarrow"/>
              <w:jc w:val="center"/>
              <w:rPr>
                <w:rFonts w:ascii="Arial" w:hAnsi="Arial" w:cs="Arial"/>
                <w:sz w:val="18"/>
                <w:szCs w:val="18"/>
              </w:rPr>
            </w:pPr>
            <w:r w:rsidRPr="00C24BB1">
              <w:rPr>
                <w:rFonts w:ascii="Arial" w:hAnsi="Arial" w:cs="Arial"/>
                <w:sz w:val="18"/>
                <w:szCs w:val="18"/>
              </w:rPr>
              <w:t>84.16</w:t>
            </w:r>
          </w:p>
        </w:tc>
        <w:tc>
          <w:tcPr>
            <w:tcW w:w="632" w:type="pct"/>
            <w:tcBorders>
              <w:top w:val="single" w:sz="8" w:space="0" w:color="FFFFFF"/>
              <w:left w:val="single" w:sz="8" w:space="0" w:color="FFFFFF"/>
              <w:bottom w:val="single" w:sz="8" w:space="0" w:color="FFFFFF"/>
              <w:right w:val="single" w:sz="8" w:space="0" w:color="FFFFFF"/>
            </w:tcBorders>
            <w:shd w:val="pct12" w:color="auto" w:fill="auto"/>
          </w:tcPr>
          <w:p w:rsidR="004470BC" w:rsidRPr="00C24BB1" w:rsidRDefault="004470BC" w:rsidP="00657443">
            <w:pPr>
              <w:pStyle w:val="TableArialNarrow"/>
              <w:jc w:val="center"/>
              <w:rPr>
                <w:rFonts w:ascii="Arial" w:hAnsi="Arial" w:cs="Arial"/>
                <w:sz w:val="18"/>
                <w:szCs w:val="18"/>
              </w:rPr>
            </w:pPr>
            <w:r w:rsidRPr="00C24BB1">
              <w:rPr>
                <w:rFonts w:ascii="Arial" w:hAnsi="Arial" w:cs="Arial"/>
                <w:sz w:val="18"/>
                <w:szCs w:val="18"/>
              </w:rPr>
              <w:t>0.778 (l)</w:t>
            </w:r>
          </w:p>
        </w:tc>
        <w:tc>
          <w:tcPr>
            <w:tcW w:w="352" w:type="pct"/>
            <w:tcBorders>
              <w:top w:val="single" w:sz="8" w:space="0" w:color="FFFFFF"/>
              <w:left w:val="single" w:sz="8" w:space="0" w:color="FFFFFF"/>
              <w:bottom w:val="single" w:sz="8" w:space="0" w:color="FFFFFF"/>
              <w:right w:val="single" w:sz="8" w:space="0" w:color="FFFFFF"/>
            </w:tcBorders>
            <w:shd w:val="pct12" w:color="auto" w:fill="auto"/>
          </w:tcPr>
          <w:p w:rsidR="004470BC" w:rsidRPr="00C24BB1" w:rsidRDefault="004470BC" w:rsidP="00657443">
            <w:pPr>
              <w:pStyle w:val="TableArialNarrow"/>
              <w:jc w:val="center"/>
              <w:rPr>
                <w:rFonts w:ascii="Arial" w:hAnsi="Arial" w:cs="Arial"/>
                <w:sz w:val="18"/>
                <w:szCs w:val="18"/>
              </w:rPr>
            </w:pPr>
            <w:r w:rsidRPr="00C24BB1">
              <w:rPr>
                <w:rFonts w:ascii="Arial" w:hAnsi="Arial" w:cs="Arial"/>
                <w:sz w:val="18"/>
                <w:szCs w:val="18"/>
              </w:rPr>
              <w:t>Yes</w:t>
            </w:r>
          </w:p>
        </w:tc>
      </w:tr>
      <w:tr w:rsidR="004470BC" w:rsidRPr="00856BFF" w:rsidTr="000445F7">
        <w:trPr>
          <w:trHeight w:val="260"/>
        </w:trPr>
        <w:tc>
          <w:tcPr>
            <w:tcW w:w="318" w:type="pct"/>
            <w:shd w:val="pct5" w:color="auto" w:fill="FFFFFF"/>
          </w:tcPr>
          <w:p w:rsidR="004470BC" w:rsidRPr="00C24BB1" w:rsidRDefault="004470BC" w:rsidP="00657443">
            <w:pPr>
              <w:pStyle w:val="TableArialNarrow"/>
              <w:jc w:val="right"/>
              <w:rPr>
                <w:rFonts w:ascii="Arial" w:hAnsi="Arial" w:cs="Arial"/>
                <w:sz w:val="18"/>
                <w:szCs w:val="18"/>
              </w:rPr>
            </w:pPr>
            <w:r w:rsidRPr="00C24BB1">
              <w:rPr>
                <w:rFonts w:ascii="Arial" w:hAnsi="Arial" w:cs="Arial"/>
                <w:sz w:val="18"/>
                <w:szCs w:val="18"/>
              </w:rPr>
              <w:t>1,2-</w:t>
            </w:r>
          </w:p>
        </w:tc>
        <w:tc>
          <w:tcPr>
            <w:tcW w:w="1135" w:type="pct"/>
            <w:shd w:val="pct12" w:color="auto" w:fill="FFFFFF"/>
          </w:tcPr>
          <w:p w:rsidR="004470BC" w:rsidRDefault="004470BC" w:rsidP="00657443">
            <w:pPr>
              <w:pStyle w:val="TableArialNarrow"/>
              <w:rPr>
                <w:rFonts w:ascii="Arial" w:hAnsi="Arial" w:cs="Arial"/>
                <w:sz w:val="18"/>
                <w:szCs w:val="18"/>
              </w:rPr>
            </w:pPr>
            <w:r w:rsidRPr="00C24BB1">
              <w:rPr>
                <w:rFonts w:ascii="Arial" w:hAnsi="Arial" w:cs="Arial"/>
                <w:sz w:val="18"/>
                <w:szCs w:val="18"/>
              </w:rPr>
              <w:t xml:space="preserve">Dibromoethane </w:t>
            </w:r>
          </w:p>
          <w:p w:rsidR="004470BC" w:rsidRPr="00C24BB1" w:rsidRDefault="004470BC" w:rsidP="00657443">
            <w:pPr>
              <w:pStyle w:val="TableArialNarrow"/>
              <w:rPr>
                <w:rFonts w:ascii="Arial" w:hAnsi="Arial" w:cs="Arial"/>
                <w:sz w:val="18"/>
                <w:szCs w:val="18"/>
              </w:rPr>
            </w:pPr>
            <w:r w:rsidRPr="00C24BB1">
              <w:rPr>
                <w:rFonts w:ascii="Arial" w:hAnsi="Arial" w:cs="Arial"/>
                <w:sz w:val="18"/>
                <w:szCs w:val="18"/>
              </w:rPr>
              <w:t>(106-93-4)</w:t>
            </w:r>
          </w:p>
        </w:tc>
        <w:tc>
          <w:tcPr>
            <w:tcW w:w="974" w:type="pct"/>
            <w:shd w:val="pct5" w:color="auto" w:fill="FFFFFF"/>
          </w:tcPr>
          <w:p w:rsidR="004470BC" w:rsidRPr="00C24BB1" w:rsidRDefault="004470BC" w:rsidP="00657443">
            <w:pPr>
              <w:pStyle w:val="TableArialNarrow"/>
              <w:rPr>
                <w:rFonts w:ascii="Arial" w:hAnsi="Arial" w:cs="Arial"/>
                <w:sz w:val="18"/>
                <w:szCs w:val="18"/>
              </w:rPr>
            </w:pPr>
          </w:p>
        </w:tc>
        <w:tc>
          <w:tcPr>
            <w:tcW w:w="794" w:type="pct"/>
            <w:shd w:val="pct12" w:color="auto" w:fill="FFFFFF"/>
          </w:tcPr>
          <w:p w:rsidR="004470BC" w:rsidRPr="00C24BB1" w:rsidRDefault="004470BC" w:rsidP="00657443">
            <w:pPr>
              <w:pStyle w:val="TableArialNarrow"/>
              <w:rPr>
                <w:rFonts w:ascii="Arial" w:hAnsi="Arial" w:cs="Arial"/>
                <w:sz w:val="18"/>
                <w:szCs w:val="18"/>
              </w:rPr>
            </w:pPr>
            <w:r w:rsidRPr="00C24BB1">
              <w:rPr>
                <w:rFonts w:ascii="Arial" w:hAnsi="Arial" w:cs="Arial"/>
                <w:sz w:val="18"/>
                <w:szCs w:val="18"/>
              </w:rPr>
              <w:t>C</w:t>
            </w:r>
            <w:r w:rsidRPr="00C24BB1">
              <w:rPr>
                <w:rFonts w:ascii="Arial" w:hAnsi="Arial" w:cs="Arial"/>
                <w:sz w:val="18"/>
                <w:szCs w:val="18"/>
                <w:vertAlign w:val="subscript"/>
              </w:rPr>
              <w:t>2</w:t>
            </w:r>
            <w:r w:rsidRPr="00C24BB1">
              <w:rPr>
                <w:rFonts w:ascii="Arial" w:hAnsi="Arial" w:cs="Arial"/>
                <w:sz w:val="18"/>
                <w:szCs w:val="18"/>
              </w:rPr>
              <w:t>H</w:t>
            </w:r>
            <w:r w:rsidRPr="00C24BB1">
              <w:rPr>
                <w:rFonts w:ascii="Arial" w:hAnsi="Arial" w:cs="Arial"/>
                <w:sz w:val="18"/>
                <w:szCs w:val="18"/>
                <w:vertAlign w:val="subscript"/>
              </w:rPr>
              <w:t>4</w:t>
            </w:r>
            <w:r w:rsidRPr="00C24BB1">
              <w:rPr>
                <w:rFonts w:ascii="Arial" w:hAnsi="Arial" w:cs="Arial"/>
                <w:sz w:val="18"/>
                <w:szCs w:val="18"/>
              </w:rPr>
              <w:t>Br</w:t>
            </w:r>
            <w:r w:rsidRPr="00C24BB1">
              <w:rPr>
                <w:rFonts w:ascii="Arial" w:hAnsi="Arial" w:cs="Arial"/>
                <w:sz w:val="18"/>
                <w:szCs w:val="18"/>
                <w:vertAlign w:val="subscript"/>
              </w:rPr>
              <w:t>2</w:t>
            </w:r>
          </w:p>
        </w:tc>
        <w:tc>
          <w:tcPr>
            <w:tcW w:w="794" w:type="pct"/>
            <w:shd w:val="pct5" w:color="auto" w:fill="FFFFFF"/>
          </w:tcPr>
          <w:p w:rsidR="004470BC" w:rsidRPr="00C24BB1" w:rsidRDefault="004470BC" w:rsidP="00657443">
            <w:pPr>
              <w:pStyle w:val="TableArialNarrow"/>
              <w:jc w:val="center"/>
              <w:rPr>
                <w:rFonts w:ascii="Arial" w:hAnsi="Arial" w:cs="Arial"/>
                <w:sz w:val="18"/>
                <w:szCs w:val="18"/>
              </w:rPr>
            </w:pPr>
            <w:r w:rsidRPr="00C24BB1">
              <w:rPr>
                <w:rFonts w:ascii="Arial" w:hAnsi="Arial" w:cs="Arial"/>
                <w:sz w:val="18"/>
                <w:szCs w:val="18"/>
              </w:rPr>
              <w:t>187.6</w:t>
            </w:r>
          </w:p>
        </w:tc>
        <w:tc>
          <w:tcPr>
            <w:tcW w:w="632" w:type="pct"/>
            <w:shd w:val="pct12" w:color="auto" w:fill="auto"/>
          </w:tcPr>
          <w:p w:rsidR="004470BC" w:rsidRPr="00C24BB1" w:rsidRDefault="004470BC" w:rsidP="00657443">
            <w:pPr>
              <w:pStyle w:val="TableArialNarrow"/>
              <w:jc w:val="center"/>
              <w:rPr>
                <w:rFonts w:ascii="Arial" w:hAnsi="Arial" w:cs="Arial"/>
                <w:sz w:val="18"/>
                <w:szCs w:val="18"/>
              </w:rPr>
            </w:pPr>
            <w:r w:rsidRPr="00C24BB1">
              <w:rPr>
                <w:rFonts w:ascii="Arial" w:hAnsi="Arial" w:cs="Arial"/>
                <w:sz w:val="18"/>
                <w:szCs w:val="18"/>
              </w:rPr>
              <w:t>2.172 (l)</w:t>
            </w:r>
          </w:p>
        </w:tc>
        <w:tc>
          <w:tcPr>
            <w:tcW w:w="352" w:type="pct"/>
            <w:shd w:val="pct12" w:color="auto" w:fill="auto"/>
          </w:tcPr>
          <w:p w:rsidR="004470BC" w:rsidRPr="00C24BB1" w:rsidRDefault="004470BC" w:rsidP="00657443">
            <w:pPr>
              <w:pStyle w:val="TableArialNarrow"/>
              <w:jc w:val="center"/>
              <w:rPr>
                <w:rFonts w:ascii="Arial" w:hAnsi="Arial" w:cs="Arial"/>
                <w:sz w:val="18"/>
                <w:szCs w:val="18"/>
              </w:rPr>
            </w:pPr>
            <w:r w:rsidRPr="00C24BB1">
              <w:rPr>
                <w:rFonts w:ascii="Arial" w:hAnsi="Arial" w:cs="Arial"/>
                <w:sz w:val="18"/>
                <w:szCs w:val="18"/>
              </w:rPr>
              <w:t>Yes</w:t>
            </w:r>
          </w:p>
        </w:tc>
      </w:tr>
      <w:tr w:rsidR="004470BC" w:rsidRPr="00856BFF" w:rsidTr="000445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0"/>
        </w:trPr>
        <w:tc>
          <w:tcPr>
            <w:tcW w:w="318" w:type="pct"/>
            <w:tcBorders>
              <w:top w:val="single" w:sz="8" w:space="0" w:color="FFFFFF"/>
              <w:left w:val="single" w:sz="8" w:space="0" w:color="FFFFFF"/>
              <w:bottom w:val="single" w:sz="8" w:space="0" w:color="FFFFFF"/>
              <w:right w:val="single" w:sz="8" w:space="0" w:color="FFFFFF"/>
            </w:tcBorders>
            <w:shd w:val="pct5" w:color="auto" w:fill="FFFFFF"/>
          </w:tcPr>
          <w:p w:rsidR="004470BC" w:rsidRPr="00C24BB1" w:rsidRDefault="004470BC" w:rsidP="00657443">
            <w:pPr>
              <w:pStyle w:val="TableArialNarrow"/>
              <w:jc w:val="right"/>
              <w:rPr>
                <w:rFonts w:ascii="Arial" w:hAnsi="Arial" w:cs="Arial"/>
                <w:sz w:val="18"/>
                <w:szCs w:val="18"/>
              </w:rPr>
            </w:pPr>
            <w:r w:rsidRPr="00C24BB1">
              <w:rPr>
                <w:rFonts w:ascii="Arial" w:hAnsi="Arial" w:cs="Arial"/>
                <w:sz w:val="18"/>
                <w:szCs w:val="18"/>
              </w:rPr>
              <w:t>n-</w:t>
            </w:r>
          </w:p>
        </w:tc>
        <w:tc>
          <w:tcPr>
            <w:tcW w:w="1135" w:type="pct"/>
            <w:tcBorders>
              <w:top w:val="single" w:sz="8" w:space="0" w:color="FFFFFF"/>
              <w:left w:val="single" w:sz="8" w:space="0" w:color="FFFFFF"/>
              <w:bottom w:val="single" w:sz="8" w:space="0" w:color="FFFFFF"/>
              <w:right w:val="single" w:sz="8" w:space="0" w:color="FFFFFF"/>
            </w:tcBorders>
            <w:shd w:val="pct12" w:color="auto" w:fill="FFFFFF"/>
          </w:tcPr>
          <w:p w:rsidR="004470BC" w:rsidRDefault="004470BC" w:rsidP="00657443">
            <w:pPr>
              <w:pStyle w:val="TableArialNarrow"/>
              <w:rPr>
                <w:rFonts w:ascii="Arial" w:hAnsi="Arial" w:cs="Arial"/>
                <w:sz w:val="18"/>
                <w:szCs w:val="18"/>
              </w:rPr>
            </w:pPr>
            <w:r w:rsidRPr="00C24BB1">
              <w:rPr>
                <w:rFonts w:ascii="Arial" w:hAnsi="Arial" w:cs="Arial"/>
                <w:sz w:val="18"/>
                <w:szCs w:val="18"/>
              </w:rPr>
              <w:t xml:space="preserve">Dibutyl phthalate </w:t>
            </w:r>
          </w:p>
          <w:p w:rsidR="004470BC" w:rsidRPr="00C24BB1" w:rsidRDefault="004470BC" w:rsidP="00657443">
            <w:pPr>
              <w:pStyle w:val="TableArialNarrow"/>
              <w:rPr>
                <w:rFonts w:ascii="Arial" w:hAnsi="Arial" w:cs="Arial"/>
                <w:sz w:val="18"/>
                <w:szCs w:val="18"/>
              </w:rPr>
            </w:pPr>
            <w:r w:rsidRPr="00C24BB1">
              <w:rPr>
                <w:rFonts w:ascii="Arial" w:hAnsi="Arial" w:cs="Arial"/>
                <w:sz w:val="18"/>
                <w:szCs w:val="18"/>
              </w:rPr>
              <w:t>(84-74-2)</w:t>
            </w:r>
          </w:p>
        </w:tc>
        <w:tc>
          <w:tcPr>
            <w:tcW w:w="974" w:type="pct"/>
            <w:tcBorders>
              <w:top w:val="single" w:sz="8" w:space="0" w:color="FFFFFF"/>
              <w:left w:val="single" w:sz="8" w:space="0" w:color="FFFFFF"/>
              <w:bottom w:val="single" w:sz="8" w:space="0" w:color="FFFFFF"/>
              <w:right w:val="single" w:sz="8" w:space="0" w:color="FFFFFF"/>
            </w:tcBorders>
            <w:shd w:val="pct5" w:color="auto" w:fill="FFFFFF"/>
          </w:tcPr>
          <w:p w:rsidR="004470BC" w:rsidRPr="00C24BB1" w:rsidRDefault="004470BC" w:rsidP="00657443">
            <w:pPr>
              <w:pStyle w:val="TableArialNarrow"/>
              <w:rPr>
                <w:rFonts w:ascii="Arial" w:hAnsi="Arial" w:cs="Arial"/>
                <w:sz w:val="18"/>
                <w:szCs w:val="18"/>
              </w:rPr>
            </w:pPr>
          </w:p>
        </w:tc>
        <w:tc>
          <w:tcPr>
            <w:tcW w:w="794" w:type="pct"/>
            <w:tcBorders>
              <w:top w:val="single" w:sz="8" w:space="0" w:color="FFFFFF"/>
              <w:left w:val="single" w:sz="8" w:space="0" w:color="FFFFFF"/>
              <w:bottom w:val="single" w:sz="8" w:space="0" w:color="FFFFFF"/>
              <w:right w:val="single" w:sz="8" w:space="0" w:color="FFFFFF"/>
            </w:tcBorders>
            <w:shd w:val="pct12" w:color="auto" w:fill="FFFFFF"/>
          </w:tcPr>
          <w:p w:rsidR="004470BC" w:rsidRPr="00C24BB1" w:rsidRDefault="004470BC" w:rsidP="00657443">
            <w:pPr>
              <w:pStyle w:val="TableArialNarrow"/>
              <w:rPr>
                <w:rFonts w:ascii="Arial" w:hAnsi="Arial" w:cs="Arial"/>
                <w:sz w:val="18"/>
                <w:szCs w:val="18"/>
              </w:rPr>
            </w:pPr>
            <w:r w:rsidRPr="00C24BB1">
              <w:rPr>
                <w:rFonts w:ascii="Arial" w:hAnsi="Arial" w:cs="Arial"/>
                <w:sz w:val="18"/>
                <w:szCs w:val="18"/>
              </w:rPr>
              <w:t>C</w:t>
            </w:r>
            <w:r w:rsidRPr="00C24BB1">
              <w:rPr>
                <w:rFonts w:ascii="Arial" w:hAnsi="Arial" w:cs="Arial"/>
                <w:sz w:val="18"/>
                <w:szCs w:val="18"/>
                <w:vertAlign w:val="subscript"/>
              </w:rPr>
              <w:t>16</w:t>
            </w:r>
            <w:r w:rsidRPr="00C24BB1">
              <w:rPr>
                <w:rFonts w:ascii="Arial" w:hAnsi="Arial" w:cs="Arial"/>
                <w:sz w:val="18"/>
                <w:szCs w:val="18"/>
              </w:rPr>
              <w:t>H</w:t>
            </w:r>
            <w:r w:rsidRPr="00C24BB1">
              <w:rPr>
                <w:rFonts w:ascii="Arial" w:hAnsi="Arial" w:cs="Arial"/>
                <w:sz w:val="18"/>
                <w:szCs w:val="18"/>
                <w:vertAlign w:val="subscript"/>
              </w:rPr>
              <w:t>22</w:t>
            </w:r>
            <w:r w:rsidRPr="00C24BB1">
              <w:rPr>
                <w:rFonts w:ascii="Arial" w:hAnsi="Arial" w:cs="Arial"/>
                <w:sz w:val="18"/>
                <w:szCs w:val="18"/>
              </w:rPr>
              <w:t>O</w:t>
            </w:r>
            <w:r w:rsidRPr="00C24BB1">
              <w:rPr>
                <w:rFonts w:ascii="Arial" w:hAnsi="Arial" w:cs="Arial"/>
                <w:sz w:val="18"/>
                <w:szCs w:val="18"/>
                <w:vertAlign w:val="subscript"/>
              </w:rPr>
              <w:t>4</w:t>
            </w:r>
          </w:p>
        </w:tc>
        <w:tc>
          <w:tcPr>
            <w:tcW w:w="794" w:type="pct"/>
            <w:tcBorders>
              <w:top w:val="single" w:sz="8" w:space="0" w:color="FFFFFF"/>
              <w:left w:val="single" w:sz="8" w:space="0" w:color="FFFFFF"/>
              <w:bottom w:val="single" w:sz="8" w:space="0" w:color="FFFFFF"/>
              <w:right w:val="single" w:sz="8" w:space="0" w:color="FFFFFF"/>
            </w:tcBorders>
            <w:shd w:val="pct5" w:color="auto" w:fill="FFFFFF"/>
          </w:tcPr>
          <w:p w:rsidR="004470BC" w:rsidRPr="00C24BB1" w:rsidRDefault="004470BC" w:rsidP="00657443">
            <w:pPr>
              <w:pStyle w:val="TableArialNarrow"/>
              <w:jc w:val="center"/>
              <w:rPr>
                <w:rFonts w:ascii="Arial" w:hAnsi="Arial" w:cs="Arial"/>
                <w:sz w:val="18"/>
                <w:szCs w:val="18"/>
              </w:rPr>
            </w:pPr>
            <w:r w:rsidRPr="00C24BB1">
              <w:rPr>
                <w:rFonts w:ascii="Arial" w:hAnsi="Arial" w:cs="Arial"/>
                <w:sz w:val="18"/>
                <w:szCs w:val="18"/>
              </w:rPr>
              <w:t>278.35</w:t>
            </w:r>
          </w:p>
        </w:tc>
        <w:tc>
          <w:tcPr>
            <w:tcW w:w="632" w:type="pct"/>
            <w:tcBorders>
              <w:top w:val="single" w:sz="8" w:space="0" w:color="FFFFFF"/>
              <w:left w:val="single" w:sz="8" w:space="0" w:color="FFFFFF"/>
              <w:bottom w:val="single" w:sz="8" w:space="0" w:color="FFFFFF"/>
              <w:right w:val="single" w:sz="8" w:space="0" w:color="FFFFFF"/>
            </w:tcBorders>
            <w:shd w:val="pct12" w:color="auto" w:fill="auto"/>
          </w:tcPr>
          <w:p w:rsidR="004470BC" w:rsidRPr="00C24BB1" w:rsidRDefault="004470BC" w:rsidP="00657443">
            <w:pPr>
              <w:pStyle w:val="TableArialNarrow"/>
              <w:jc w:val="center"/>
              <w:rPr>
                <w:rFonts w:ascii="Arial" w:hAnsi="Arial" w:cs="Arial"/>
                <w:sz w:val="18"/>
                <w:szCs w:val="18"/>
              </w:rPr>
            </w:pPr>
            <w:r w:rsidRPr="00C24BB1">
              <w:rPr>
                <w:rFonts w:ascii="Arial" w:hAnsi="Arial" w:cs="Arial"/>
                <w:sz w:val="18"/>
                <w:szCs w:val="18"/>
              </w:rPr>
              <w:t>1.046 (l)</w:t>
            </w:r>
          </w:p>
        </w:tc>
        <w:tc>
          <w:tcPr>
            <w:tcW w:w="352" w:type="pct"/>
            <w:tcBorders>
              <w:top w:val="single" w:sz="8" w:space="0" w:color="FFFFFF"/>
              <w:left w:val="single" w:sz="8" w:space="0" w:color="FFFFFF"/>
              <w:bottom w:val="single" w:sz="8" w:space="0" w:color="FFFFFF"/>
              <w:right w:val="single" w:sz="8" w:space="0" w:color="FFFFFF"/>
            </w:tcBorders>
            <w:shd w:val="pct12" w:color="auto" w:fill="auto"/>
          </w:tcPr>
          <w:p w:rsidR="004470BC" w:rsidRPr="00C24BB1" w:rsidRDefault="004470BC" w:rsidP="00657443">
            <w:pPr>
              <w:pStyle w:val="TableArialNarrow"/>
              <w:jc w:val="center"/>
              <w:rPr>
                <w:rFonts w:ascii="Arial" w:hAnsi="Arial" w:cs="Arial"/>
                <w:sz w:val="18"/>
                <w:szCs w:val="18"/>
              </w:rPr>
            </w:pPr>
          </w:p>
        </w:tc>
      </w:tr>
      <w:tr w:rsidR="004470BC" w:rsidRPr="00856BFF" w:rsidTr="000445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0"/>
        </w:trPr>
        <w:tc>
          <w:tcPr>
            <w:tcW w:w="318" w:type="pct"/>
            <w:tcBorders>
              <w:top w:val="single" w:sz="8" w:space="0" w:color="FFFFFF"/>
              <w:left w:val="single" w:sz="8" w:space="0" w:color="FFFFFF"/>
              <w:bottom w:val="single" w:sz="8" w:space="0" w:color="FFFFFF"/>
              <w:right w:val="single" w:sz="8" w:space="0" w:color="FFFFFF"/>
            </w:tcBorders>
            <w:shd w:val="pct5" w:color="auto" w:fill="FFFFFF"/>
          </w:tcPr>
          <w:p w:rsidR="004470BC" w:rsidRPr="00C24BB1" w:rsidRDefault="004470BC" w:rsidP="00657443">
            <w:pPr>
              <w:pStyle w:val="TableArialNarrow"/>
              <w:jc w:val="right"/>
              <w:rPr>
                <w:rFonts w:ascii="Arial" w:hAnsi="Arial" w:cs="Arial"/>
                <w:sz w:val="18"/>
                <w:szCs w:val="18"/>
              </w:rPr>
            </w:pPr>
            <w:r w:rsidRPr="00C24BB1">
              <w:rPr>
                <w:rFonts w:ascii="Arial" w:hAnsi="Arial" w:cs="Arial"/>
                <w:sz w:val="18"/>
                <w:szCs w:val="18"/>
              </w:rPr>
              <w:t>1,2-</w:t>
            </w:r>
          </w:p>
        </w:tc>
        <w:tc>
          <w:tcPr>
            <w:tcW w:w="1135" w:type="pct"/>
            <w:tcBorders>
              <w:top w:val="single" w:sz="8" w:space="0" w:color="FFFFFF"/>
              <w:left w:val="single" w:sz="8" w:space="0" w:color="FFFFFF"/>
              <w:bottom w:val="single" w:sz="8" w:space="0" w:color="FFFFFF"/>
              <w:right w:val="single" w:sz="8" w:space="0" w:color="FFFFFF"/>
            </w:tcBorders>
            <w:shd w:val="pct12" w:color="auto" w:fill="FFFFFF"/>
          </w:tcPr>
          <w:p w:rsidR="004470BC" w:rsidRDefault="004470BC" w:rsidP="00657443">
            <w:pPr>
              <w:pStyle w:val="TableArialNarrow"/>
              <w:rPr>
                <w:rFonts w:ascii="Arial" w:hAnsi="Arial" w:cs="Arial"/>
                <w:sz w:val="18"/>
                <w:szCs w:val="18"/>
              </w:rPr>
            </w:pPr>
            <w:r w:rsidRPr="00C24BB1">
              <w:rPr>
                <w:rFonts w:ascii="Arial" w:hAnsi="Arial" w:cs="Arial"/>
                <w:sz w:val="18"/>
                <w:szCs w:val="18"/>
              </w:rPr>
              <w:t xml:space="preserve">Dichloroethane </w:t>
            </w:r>
          </w:p>
          <w:p w:rsidR="004470BC" w:rsidRPr="00C24BB1" w:rsidRDefault="004470BC" w:rsidP="00657443">
            <w:pPr>
              <w:pStyle w:val="TableArialNarrow"/>
              <w:rPr>
                <w:rFonts w:ascii="Arial" w:hAnsi="Arial" w:cs="Arial"/>
                <w:sz w:val="18"/>
                <w:szCs w:val="18"/>
              </w:rPr>
            </w:pPr>
            <w:r w:rsidRPr="00C24BB1">
              <w:rPr>
                <w:rFonts w:ascii="Arial" w:hAnsi="Arial" w:cs="Arial"/>
                <w:sz w:val="18"/>
                <w:szCs w:val="18"/>
              </w:rPr>
              <w:t>(107-06-2)</w:t>
            </w:r>
          </w:p>
        </w:tc>
        <w:tc>
          <w:tcPr>
            <w:tcW w:w="974" w:type="pct"/>
            <w:tcBorders>
              <w:top w:val="single" w:sz="8" w:space="0" w:color="FFFFFF"/>
              <w:left w:val="single" w:sz="8" w:space="0" w:color="FFFFFF"/>
              <w:bottom w:val="single" w:sz="8" w:space="0" w:color="FFFFFF"/>
              <w:right w:val="single" w:sz="8" w:space="0" w:color="FFFFFF"/>
            </w:tcBorders>
            <w:shd w:val="pct5" w:color="auto" w:fill="FFFFFF"/>
          </w:tcPr>
          <w:p w:rsidR="004470BC" w:rsidRPr="00C24BB1" w:rsidRDefault="004470BC" w:rsidP="00657443">
            <w:pPr>
              <w:pStyle w:val="TableArialNarrow"/>
              <w:rPr>
                <w:rFonts w:ascii="Arial" w:hAnsi="Arial" w:cs="Arial"/>
                <w:sz w:val="18"/>
                <w:szCs w:val="18"/>
              </w:rPr>
            </w:pPr>
          </w:p>
        </w:tc>
        <w:tc>
          <w:tcPr>
            <w:tcW w:w="794" w:type="pct"/>
            <w:tcBorders>
              <w:top w:val="single" w:sz="8" w:space="0" w:color="FFFFFF"/>
              <w:left w:val="single" w:sz="8" w:space="0" w:color="FFFFFF"/>
              <w:bottom w:val="single" w:sz="8" w:space="0" w:color="FFFFFF"/>
              <w:right w:val="single" w:sz="8" w:space="0" w:color="FFFFFF"/>
            </w:tcBorders>
            <w:shd w:val="pct12" w:color="auto" w:fill="FFFFFF"/>
          </w:tcPr>
          <w:p w:rsidR="004470BC" w:rsidRPr="00C24BB1" w:rsidRDefault="004470BC" w:rsidP="00657443">
            <w:pPr>
              <w:pStyle w:val="TableArialNarrow"/>
              <w:rPr>
                <w:rFonts w:ascii="Arial" w:hAnsi="Arial" w:cs="Arial"/>
                <w:sz w:val="18"/>
                <w:szCs w:val="18"/>
              </w:rPr>
            </w:pPr>
            <w:r w:rsidRPr="00C24BB1">
              <w:rPr>
                <w:rFonts w:ascii="Arial" w:hAnsi="Arial" w:cs="Arial"/>
                <w:sz w:val="18"/>
                <w:szCs w:val="18"/>
              </w:rPr>
              <w:t>C</w:t>
            </w:r>
            <w:r w:rsidRPr="00C24BB1">
              <w:rPr>
                <w:rFonts w:ascii="Arial" w:hAnsi="Arial" w:cs="Arial"/>
                <w:sz w:val="18"/>
                <w:szCs w:val="18"/>
                <w:vertAlign w:val="subscript"/>
              </w:rPr>
              <w:t>2</w:t>
            </w:r>
            <w:r w:rsidRPr="00C24BB1">
              <w:rPr>
                <w:rFonts w:ascii="Arial" w:hAnsi="Arial" w:cs="Arial"/>
                <w:sz w:val="18"/>
                <w:szCs w:val="18"/>
              </w:rPr>
              <w:t>H</w:t>
            </w:r>
            <w:r w:rsidRPr="00C24BB1">
              <w:rPr>
                <w:rFonts w:ascii="Arial" w:hAnsi="Arial" w:cs="Arial"/>
                <w:sz w:val="18"/>
                <w:szCs w:val="18"/>
                <w:vertAlign w:val="subscript"/>
              </w:rPr>
              <w:t>4</w:t>
            </w:r>
            <w:r w:rsidRPr="00C24BB1">
              <w:rPr>
                <w:rFonts w:ascii="Arial" w:hAnsi="Arial" w:cs="Arial"/>
                <w:sz w:val="18"/>
                <w:szCs w:val="18"/>
              </w:rPr>
              <w:t>C</w:t>
            </w:r>
            <w:r w:rsidRPr="00C24BB1">
              <w:rPr>
                <w:rFonts w:ascii="Arial" w:hAnsi="Arial" w:cs="Arial"/>
                <w:sz w:val="18"/>
                <w:szCs w:val="18"/>
                <w:vertAlign w:val="subscript"/>
              </w:rPr>
              <w:t>l2</w:t>
            </w:r>
          </w:p>
        </w:tc>
        <w:tc>
          <w:tcPr>
            <w:tcW w:w="794" w:type="pct"/>
            <w:tcBorders>
              <w:top w:val="single" w:sz="8" w:space="0" w:color="FFFFFF"/>
              <w:left w:val="single" w:sz="8" w:space="0" w:color="FFFFFF"/>
              <w:bottom w:val="single" w:sz="8" w:space="0" w:color="FFFFFF"/>
              <w:right w:val="single" w:sz="8" w:space="0" w:color="FFFFFF"/>
            </w:tcBorders>
            <w:shd w:val="pct5" w:color="auto" w:fill="FFFFFF"/>
          </w:tcPr>
          <w:p w:rsidR="004470BC" w:rsidRPr="00C24BB1" w:rsidRDefault="004470BC" w:rsidP="00657443">
            <w:pPr>
              <w:pStyle w:val="TableArialNarrow"/>
              <w:jc w:val="center"/>
              <w:rPr>
                <w:rFonts w:ascii="Arial" w:hAnsi="Arial" w:cs="Arial"/>
                <w:sz w:val="18"/>
                <w:szCs w:val="18"/>
              </w:rPr>
            </w:pPr>
            <w:r w:rsidRPr="00C24BB1">
              <w:rPr>
                <w:rFonts w:ascii="Arial" w:hAnsi="Arial" w:cs="Arial"/>
                <w:sz w:val="18"/>
                <w:szCs w:val="18"/>
              </w:rPr>
              <w:t>98.96</w:t>
            </w:r>
          </w:p>
        </w:tc>
        <w:tc>
          <w:tcPr>
            <w:tcW w:w="632" w:type="pct"/>
            <w:tcBorders>
              <w:top w:val="single" w:sz="8" w:space="0" w:color="FFFFFF"/>
              <w:left w:val="single" w:sz="8" w:space="0" w:color="FFFFFF"/>
              <w:bottom w:val="single" w:sz="8" w:space="0" w:color="FFFFFF"/>
              <w:right w:val="single" w:sz="8" w:space="0" w:color="FFFFFF"/>
            </w:tcBorders>
            <w:shd w:val="pct12" w:color="auto" w:fill="auto"/>
          </w:tcPr>
          <w:p w:rsidR="004470BC" w:rsidRPr="00C24BB1" w:rsidRDefault="004470BC" w:rsidP="00657443">
            <w:pPr>
              <w:pStyle w:val="TableArialNarrow"/>
              <w:jc w:val="center"/>
              <w:rPr>
                <w:rFonts w:ascii="Arial" w:hAnsi="Arial" w:cs="Arial"/>
                <w:sz w:val="18"/>
                <w:szCs w:val="18"/>
              </w:rPr>
            </w:pPr>
            <w:r w:rsidRPr="00C24BB1">
              <w:rPr>
                <w:rFonts w:ascii="Arial" w:hAnsi="Arial" w:cs="Arial"/>
                <w:sz w:val="18"/>
                <w:szCs w:val="18"/>
              </w:rPr>
              <w:t>1.257 (l)</w:t>
            </w:r>
          </w:p>
        </w:tc>
        <w:tc>
          <w:tcPr>
            <w:tcW w:w="352" w:type="pct"/>
            <w:tcBorders>
              <w:top w:val="single" w:sz="8" w:space="0" w:color="FFFFFF"/>
              <w:left w:val="single" w:sz="8" w:space="0" w:color="FFFFFF"/>
              <w:bottom w:val="single" w:sz="8" w:space="0" w:color="FFFFFF"/>
              <w:right w:val="single" w:sz="8" w:space="0" w:color="FFFFFF"/>
            </w:tcBorders>
            <w:shd w:val="pct12" w:color="auto" w:fill="auto"/>
          </w:tcPr>
          <w:p w:rsidR="004470BC" w:rsidRPr="00C24BB1" w:rsidRDefault="004470BC" w:rsidP="00657443">
            <w:pPr>
              <w:pStyle w:val="TableArialNarrow"/>
              <w:jc w:val="center"/>
              <w:rPr>
                <w:rFonts w:ascii="Arial" w:hAnsi="Arial" w:cs="Arial"/>
                <w:sz w:val="18"/>
                <w:szCs w:val="18"/>
              </w:rPr>
            </w:pPr>
            <w:r w:rsidRPr="00C24BB1">
              <w:rPr>
                <w:rFonts w:ascii="Arial" w:hAnsi="Arial" w:cs="Arial"/>
                <w:sz w:val="18"/>
                <w:szCs w:val="18"/>
              </w:rPr>
              <w:t>Yes</w:t>
            </w:r>
          </w:p>
        </w:tc>
      </w:tr>
      <w:tr w:rsidR="004470BC" w:rsidRPr="00856BFF" w:rsidTr="000445F7">
        <w:trPr>
          <w:trHeight w:val="260"/>
        </w:trPr>
        <w:tc>
          <w:tcPr>
            <w:tcW w:w="318" w:type="pct"/>
            <w:shd w:val="pct5" w:color="auto" w:fill="FFFFFF"/>
          </w:tcPr>
          <w:p w:rsidR="004470BC" w:rsidRPr="00C24BB1" w:rsidRDefault="004470BC" w:rsidP="00657443">
            <w:pPr>
              <w:pStyle w:val="TableArialNarrow"/>
              <w:jc w:val="right"/>
              <w:rPr>
                <w:rFonts w:ascii="Arial" w:hAnsi="Arial" w:cs="Arial"/>
                <w:sz w:val="18"/>
                <w:szCs w:val="18"/>
              </w:rPr>
            </w:pPr>
          </w:p>
        </w:tc>
        <w:tc>
          <w:tcPr>
            <w:tcW w:w="1135" w:type="pct"/>
            <w:shd w:val="pct12" w:color="auto" w:fill="FFFFFF"/>
          </w:tcPr>
          <w:p w:rsidR="004470BC" w:rsidRDefault="004470BC" w:rsidP="00657443">
            <w:pPr>
              <w:pStyle w:val="TableArialNarrow"/>
              <w:rPr>
                <w:rFonts w:ascii="Arial" w:hAnsi="Arial" w:cs="Arial"/>
                <w:sz w:val="18"/>
                <w:szCs w:val="18"/>
              </w:rPr>
            </w:pPr>
            <w:r w:rsidRPr="00C24BB1">
              <w:rPr>
                <w:rFonts w:ascii="Arial" w:hAnsi="Arial" w:cs="Arial"/>
                <w:sz w:val="18"/>
                <w:szCs w:val="18"/>
              </w:rPr>
              <w:t xml:space="preserve">Dichloromethane </w:t>
            </w:r>
          </w:p>
          <w:p w:rsidR="004470BC" w:rsidRPr="00C24BB1" w:rsidRDefault="004470BC" w:rsidP="00657443">
            <w:pPr>
              <w:pStyle w:val="TableArialNarrow"/>
              <w:rPr>
                <w:rFonts w:ascii="Arial" w:hAnsi="Arial" w:cs="Arial"/>
                <w:sz w:val="18"/>
                <w:szCs w:val="18"/>
              </w:rPr>
            </w:pPr>
            <w:r w:rsidRPr="00C24BB1">
              <w:rPr>
                <w:rFonts w:ascii="Arial" w:hAnsi="Arial" w:cs="Arial"/>
                <w:sz w:val="18"/>
                <w:szCs w:val="18"/>
              </w:rPr>
              <w:t>(75-09-2)</w:t>
            </w:r>
          </w:p>
        </w:tc>
        <w:tc>
          <w:tcPr>
            <w:tcW w:w="974" w:type="pct"/>
            <w:shd w:val="pct5" w:color="auto" w:fill="FFFFFF"/>
          </w:tcPr>
          <w:p w:rsidR="004470BC" w:rsidRPr="00C24BB1" w:rsidRDefault="004470BC" w:rsidP="00657443">
            <w:pPr>
              <w:pStyle w:val="TableArialNarrow"/>
              <w:rPr>
                <w:rFonts w:ascii="Arial" w:hAnsi="Arial" w:cs="Arial"/>
                <w:sz w:val="18"/>
                <w:szCs w:val="18"/>
              </w:rPr>
            </w:pPr>
            <w:r w:rsidRPr="00C24BB1">
              <w:rPr>
                <w:rFonts w:ascii="Arial" w:hAnsi="Arial" w:cs="Arial"/>
                <w:sz w:val="18"/>
                <w:szCs w:val="18"/>
              </w:rPr>
              <w:t>Methylene Chloride</w:t>
            </w:r>
          </w:p>
        </w:tc>
        <w:tc>
          <w:tcPr>
            <w:tcW w:w="794" w:type="pct"/>
            <w:shd w:val="pct12" w:color="auto" w:fill="FFFFFF"/>
          </w:tcPr>
          <w:p w:rsidR="004470BC" w:rsidRPr="00C24BB1" w:rsidRDefault="004470BC" w:rsidP="00657443">
            <w:pPr>
              <w:pStyle w:val="TableArialNarrow"/>
              <w:rPr>
                <w:rFonts w:ascii="Arial" w:hAnsi="Arial" w:cs="Arial"/>
                <w:sz w:val="18"/>
                <w:szCs w:val="18"/>
              </w:rPr>
            </w:pPr>
            <w:r w:rsidRPr="00C24BB1">
              <w:rPr>
                <w:rFonts w:ascii="Arial" w:hAnsi="Arial" w:cs="Arial"/>
                <w:sz w:val="18"/>
                <w:szCs w:val="18"/>
              </w:rPr>
              <w:t>CH</w:t>
            </w:r>
            <w:r w:rsidRPr="00C24BB1">
              <w:rPr>
                <w:rFonts w:ascii="Arial" w:hAnsi="Arial" w:cs="Arial"/>
                <w:sz w:val="18"/>
                <w:szCs w:val="18"/>
                <w:vertAlign w:val="subscript"/>
              </w:rPr>
              <w:t>2</w:t>
            </w:r>
            <w:r w:rsidRPr="00C24BB1">
              <w:rPr>
                <w:rFonts w:ascii="Arial" w:hAnsi="Arial" w:cs="Arial"/>
                <w:sz w:val="18"/>
                <w:szCs w:val="18"/>
              </w:rPr>
              <w:t>Cl</w:t>
            </w:r>
            <w:r w:rsidRPr="00C24BB1">
              <w:rPr>
                <w:rFonts w:ascii="Arial" w:hAnsi="Arial" w:cs="Arial"/>
                <w:sz w:val="18"/>
                <w:szCs w:val="18"/>
                <w:vertAlign w:val="subscript"/>
              </w:rPr>
              <w:t>2</w:t>
            </w:r>
          </w:p>
        </w:tc>
        <w:tc>
          <w:tcPr>
            <w:tcW w:w="794" w:type="pct"/>
            <w:shd w:val="pct5" w:color="auto" w:fill="FFFFFF"/>
          </w:tcPr>
          <w:p w:rsidR="004470BC" w:rsidRPr="00C24BB1" w:rsidRDefault="004470BC" w:rsidP="00657443">
            <w:pPr>
              <w:pStyle w:val="TableArialNarrow"/>
              <w:jc w:val="center"/>
              <w:rPr>
                <w:rFonts w:ascii="Arial" w:hAnsi="Arial" w:cs="Arial"/>
                <w:sz w:val="18"/>
                <w:szCs w:val="18"/>
              </w:rPr>
            </w:pPr>
            <w:r w:rsidRPr="00C24BB1">
              <w:rPr>
                <w:rFonts w:ascii="Arial" w:hAnsi="Arial" w:cs="Arial"/>
                <w:sz w:val="18"/>
                <w:szCs w:val="18"/>
              </w:rPr>
              <w:t>84.9</w:t>
            </w:r>
          </w:p>
        </w:tc>
        <w:tc>
          <w:tcPr>
            <w:tcW w:w="632" w:type="pct"/>
            <w:shd w:val="pct12" w:color="auto" w:fill="auto"/>
          </w:tcPr>
          <w:p w:rsidR="004470BC" w:rsidRPr="00C24BB1" w:rsidRDefault="004470BC" w:rsidP="00657443">
            <w:pPr>
              <w:pStyle w:val="TableArialNarrow"/>
              <w:jc w:val="center"/>
              <w:rPr>
                <w:rFonts w:ascii="Arial" w:hAnsi="Arial" w:cs="Arial"/>
                <w:sz w:val="18"/>
                <w:szCs w:val="18"/>
              </w:rPr>
            </w:pPr>
            <w:r w:rsidRPr="00C24BB1">
              <w:rPr>
                <w:rFonts w:ascii="Arial" w:hAnsi="Arial" w:cs="Arial"/>
                <w:sz w:val="18"/>
                <w:szCs w:val="18"/>
              </w:rPr>
              <w:t>1.316 (l)</w:t>
            </w:r>
          </w:p>
        </w:tc>
        <w:tc>
          <w:tcPr>
            <w:tcW w:w="352" w:type="pct"/>
            <w:shd w:val="pct12" w:color="auto" w:fill="auto"/>
          </w:tcPr>
          <w:p w:rsidR="004470BC" w:rsidRPr="00C24BB1" w:rsidRDefault="004E0A17" w:rsidP="00657443">
            <w:pPr>
              <w:pStyle w:val="TableArialNarrow"/>
              <w:jc w:val="center"/>
              <w:rPr>
                <w:rFonts w:ascii="Arial" w:hAnsi="Arial" w:cs="Arial"/>
                <w:sz w:val="18"/>
                <w:szCs w:val="18"/>
              </w:rPr>
            </w:pPr>
            <w:r>
              <w:rPr>
                <w:rFonts w:ascii="Arial" w:hAnsi="Arial" w:cs="Arial"/>
                <w:sz w:val="18"/>
                <w:szCs w:val="18"/>
              </w:rPr>
              <w:t>Yes</w:t>
            </w:r>
          </w:p>
        </w:tc>
      </w:tr>
      <w:tr w:rsidR="004470BC" w:rsidRPr="00856BFF" w:rsidTr="000445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0"/>
        </w:trPr>
        <w:tc>
          <w:tcPr>
            <w:tcW w:w="318" w:type="pct"/>
            <w:tcBorders>
              <w:top w:val="single" w:sz="8" w:space="0" w:color="FFFFFF"/>
              <w:left w:val="single" w:sz="8" w:space="0" w:color="FFFFFF"/>
              <w:bottom w:val="single" w:sz="8" w:space="0" w:color="FFFFFF"/>
              <w:right w:val="single" w:sz="8" w:space="0" w:color="FFFFFF"/>
            </w:tcBorders>
            <w:shd w:val="pct5" w:color="auto" w:fill="FFFFFF"/>
          </w:tcPr>
          <w:p w:rsidR="004470BC" w:rsidRPr="00C24BB1" w:rsidRDefault="004470BC" w:rsidP="00657443">
            <w:pPr>
              <w:pStyle w:val="TableArialNarrow"/>
              <w:jc w:val="right"/>
              <w:rPr>
                <w:rFonts w:ascii="Arial" w:hAnsi="Arial" w:cs="Arial"/>
                <w:sz w:val="18"/>
                <w:szCs w:val="18"/>
              </w:rPr>
            </w:pPr>
          </w:p>
        </w:tc>
        <w:tc>
          <w:tcPr>
            <w:tcW w:w="1135" w:type="pct"/>
            <w:tcBorders>
              <w:top w:val="single" w:sz="8" w:space="0" w:color="FFFFFF"/>
              <w:left w:val="single" w:sz="8" w:space="0" w:color="FFFFFF"/>
              <w:bottom w:val="single" w:sz="8" w:space="0" w:color="FFFFFF"/>
              <w:right w:val="single" w:sz="8" w:space="0" w:color="FFFFFF"/>
            </w:tcBorders>
            <w:shd w:val="pct12" w:color="auto" w:fill="FFFFFF"/>
          </w:tcPr>
          <w:p w:rsidR="004470BC" w:rsidRPr="00C24BB1" w:rsidRDefault="004470BC" w:rsidP="00657443">
            <w:pPr>
              <w:pStyle w:val="TableArialNarrow"/>
              <w:rPr>
                <w:rFonts w:ascii="Arial" w:hAnsi="Arial" w:cs="Arial"/>
                <w:sz w:val="18"/>
                <w:szCs w:val="18"/>
              </w:rPr>
            </w:pPr>
            <w:r w:rsidRPr="00C24BB1">
              <w:rPr>
                <w:rFonts w:ascii="Arial" w:hAnsi="Arial" w:cs="Arial"/>
                <w:sz w:val="18"/>
                <w:szCs w:val="18"/>
              </w:rPr>
              <w:t>Ethanol (64-17-5)</w:t>
            </w:r>
          </w:p>
        </w:tc>
        <w:tc>
          <w:tcPr>
            <w:tcW w:w="974" w:type="pct"/>
            <w:tcBorders>
              <w:top w:val="single" w:sz="8" w:space="0" w:color="FFFFFF"/>
              <w:left w:val="single" w:sz="8" w:space="0" w:color="FFFFFF"/>
              <w:bottom w:val="single" w:sz="8" w:space="0" w:color="FFFFFF"/>
              <w:right w:val="single" w:sz="8" w:space="0" w:color="FFFFFF"/>
            </w:tcBorders>
            <w:shd w:val="pct5" w:color="auto" w:fill="FFFFFF"/>
          </w:tcPr>
          <w:p w:rsidR="004470BC" w:rsidRPr="00C24BB1" w:rsidRDefault="004470BC" w:rsidP="00657443">
            <w:pPr>
              <w:pStyle w:val="TableArialNarrow"/>
              <w:rPr>
                <w:rFonts w:ascii="Arial" w:hAnsi="Arial" w:cs="Arial"/>
                <w:sz w:val="18"/>
                <w:szCs w:val="18"/>
              </w:rPr>
            </w:pPr>
          </w:p>
        </w:tc>
        <w:tc>
          <w:tcPr>
            <w:tcW w:w="794" w:type="pct"/>
            <w:tcBorders>
              <w:top w:val="single" w:sz="8" w:space="0" w:color="FFFFFF"/>
              <w:left w:val="single" w:sz="8" w:space="0" w:color="FFFFFF"/>
              <w:bottom w:val="single" w:sz="8" w:space="0" w:color="FFFFFF"/>
              <w:right w:val="single" w:sz="8" w:space="0" w:color="FFFFFF"/>
            </w:tcBorders>
            <w:shd w:val="pct12" w:color="auto" w:fill="FFFFFF"/>
          </w:tcPr>
          <w:p w:rsidR="004470BC" w:rsidRPr="00C24BB1" w:rsidRDefault="004470BC" w:rsidP="00657443">
            <w:pPr>
              <w:pStyle w:val="TableArialNarrow"/>
              <w:rPr>
                <w:rFonts w:ascii="Arial" w:hAnsi="Arial" w:cs="Arial"/>
                <w:sz w:val="18"/>
                <w:szCs w:val="18"/>
              </w:rPr>
            </w:pPr>
            <w:r w:rsidRPr="00C24BB1">
              <w:rPr>
                <w:rFonts w:ascii="Arial" w:hAnsi="Arial" w:cs="Arial"/>
                <w:sz w:val="18"/>
                <w:szCs w:val="18"/>
              </w:rPr>
              <w:t>C</w:t>
            </w:r>
            <w:r w:rsidRPr="00C24BB1">
              <w:rPr>
                <w:rFonts w:ascii="Arial" w:hAnsi="Arial" w:cs="Arial"/>
                <w:sz w:val="18"/>
                <w:szCs w:val="18"/>
                <w:vertAlign w:val="subscript"/>
              </w:rPr>
              <w:t>2</w:t>
            </w:r>
            <w:r w:rsidRPr="00C24BB1">
              <w:rPr>
                <w:rFonts w:ascii="Arial" w:hAnsi="Arial" w:cs="Arial"/>
                <w:sz w:val="18"/>
                <w:szCs w:val="18"/>
              </w:rPr>
              <w:t>H</w:t>
            </w:r>
            <w:r w:rsidRPr="00C24BB1">
              <w:rPr>
                <w:rFonts w:ascii="Arial" w:hAnsi="Arial" w:cs="Arial"/>
                <w:sz w:val="18"/>
                <w:szCs w:val="18"/>
                <w:vertAlign w:val="subscript"/>
              </w:rPr>
              <w:t>5</w:t>
            </w:r>
            <w:r w:rsidRPr="00C24BB1">
              <w:rPr>
                <w:rFonts w:ascii="Arial" w:hAnsi="Arial" w:cs="Arial"/>
                <w:sz w:val="18"/>
                <w:szCs w:val="18"/>
              </w:rPr>
              <w:t>OH</w:t>
            </w:r>
          </w:p>
        </w:tc>
        <w:tc>
          <w:tcPr>
            <w:tcW w:w="794" w:type="pct"/>
            <w:tcBorders>
              <w:top w:val="single" w:sz="8" w:space="0" w:color="FFFFFF"/>
              <w:left w:val="single" w:sz="8" w:space="0" w:color="FFFFFF"/>
              <w:bottom w:val="single" w:sz="8" w:space="0" w:color="FFFFFF"/>
              <w:right w:val="single" w:sz="8" w:space="0" w:color="FFFFFF"/>
            </w:tcBorders>
            <w:shd w:val="pct5" w:color="auto" w:fill="FFFFFF"/>
          </w:tcPr>
          <w:p w:rsidR="004470BC" w:rsidRPr="00C24BB1" w:rsidRDefault="004470BC" w:rsidP="00657443">
            <w:pPr>
              <w:pStyle w:val="TableArialNarrow"/>
              <w:jc w:val="center"/>
              <w:rPr>
                <w:rFonts w:ascii="Arial" w:hAnsi="Arial" w:cs="Arial"/>
                <w:sz w:val="18"/>
                <w:szCs w:val="18"/>
              </w:rPr>
            </w:pPr>
            <w:r w:rsidRPr="00C24BB1">
              <w:rPr>
                <w:rFonts w:ascii="Arial" w:hAnsi="Arial" w:cs="Arial"/>
                <w:sz w:val="18"/>
                <w:szCs w:val="18"/>
              </w:rPr>
              <w:t>46.07</w:t>
            </w:r>
          </w:p>
        </w:tc>
        <w:tc>
          <w:tcPr>
            <w:tcW w:w="632" w:type="pct"/>
            <w:tcBorders>
              <w:top w:val="single" w:sz="8" w:space="0" w:color="FFFFFF"/>
              <w:left w:val="single" w:sz="8" w:space="0" w:color="FFFFFF"/>
              <w:bottom w:val="single" w:sz="8" w:space="0" w:color="FFFFFF"/>
              <w:right w:val="single" w:sz="8" w:space="0" w:color="FFFFFF"/>
            </w:tcBorders>
            <w:shd w:val="pct12" w:color="auto" w:fill="auto"/>
          </w:tcPr>
          <w:p w:rsidR="004470BC" w:rsidRPr="00C24BB1" w:rsidRDefault="004470BC" w:rsidP="00657443">
            <w:pPr>
              <w:pStyle w:val="TableArialNarrow"/>
              <w:jc w:val="center"/>
              <w:rPr>
                <w:rFonts w:ascii="Arial" w:hAnsi="Arial" w:cs="Arial"/>
                <w:sz w:val="18"/>
                <w:szCs w:val="18"/>
              </w:rPr>
            </w:pPr>
            <w:r w:rsidRPr="00C24BB1">
              <w:rPr>
                <w:rFonts w:ascii="Arial" w:hAnsi="Arial" w:cs="Arial"/>
                <w:sz w:val="18"/>
                <w:szCs w:val="18"/>
              </w:rPr>
              <w:t>0.789 (l)</w:t>
            </w:r>
          </w:p>
        </w:tc>
        <w:tc>
          <w:tcPr>
            <w:tcW w:w="352" w:type="pct"/>
            <w:tcBorders>
              <w:top w:val="single" w:sz="8" w:space="0" w:color="FFFFFF"/>
              <w:left w:val="single" w:sz="8" w:space="0" w:color="FFFFFF"/>
              <w:bottom w:val="single" w:sz="8" w:space="0" w:color="FFFFFF"/>
              <w:right w:val="single" w:sz="8" w:space="0" w:color="FFFFFF"/>
            </w:tcBorders>
            <w:shd w:val="pct12" w:color="auto" w:fill="auto"/>
          </w:tcPr>
          <w:p w:rsidR="004470BC" w:rsidRPr="00C24BB1" w:rsidRDefault="004470BC" w:rsidP="00657443">
            <w:pPr>
              <w:pStyle w:val="TableArialNarrow"/>
              <w:jc w:val="center"/>
              <w:rPr>
                <w:rFonts w:ascii="Arial" w:hAnsi="Arial" w:cs="Arial"/>
                <w:sz w:val="18"/>
                <w:szCs w:val="18"/>
              </w:rPr>
            </w:pPr>
            <w:r w:rsidRPr="00C24BB1">
              <w:rPr>
                <w:rFonts w:ascii="Arial" w:hAnsi="Arial" w:cs="Arial"/>
                <w:sz w:val="18"/>
                <w:szCs w:val="18"/>
              </w:rPr>
              <w:t>Yes</w:t>
            </w:r>
          </w:p>
        </w:tc>
      </w:tr>
      <w:tr w:rsidR="004470BC" w:rsidRPr="00856BFF" w:rsidTr="000445F7">
        <w:trPr>
          <w:trHeight w:val="260"/>
        </w:trPr>
        <w:tc>
          <w:tcPr>
            <w:tcW w:w="318" w:type="pct"/>
            <w:shd w:val="pct5" w:color="auto" w:fill="FFFFFF"/>
          </w:tcPr>
          <w:p w:rsidR="004470BC" w:rsidRPr="00C24BB1" w:rsidRDefault="004470BC" w:rsidP="00657443">
            <w:pPr>
              <w:pStyle w:val="TableArialNarrow"/>
              <w:jc w:val="right"/>
              <w:rPr>
                <w:rFonts w:ascii="Arial" w:hAnsi="Arial" w:cs="Arial"/>
                <w:sz w:val="18"/>
                <w:szCs w:val="18"/>
              </w:rPr>
            </w:pPr>
            <w:r w:rsidRPr="00C24BB1">
              <w:rPr>
                <w:rFonts w:ascii="Arial" w:hAnsi="Arial" w:cs="Arial"/>
                <w:sz w:val="18"/>
                <w:szCs w:val="18"/>
              </w:rPr>
              <w:t>2-</w:t>
            </w:r>
          </w:p>
        </w:tc>
        <w:tc>
          <w:tcPr>
            <w:tcW w:w="1135" w:type="pct"/>
            <w:shd w:val="pct12" w:color="auto" w:fill="FFFFFF"/>
          </w:tcPr>
          <w:p w:rsidR="004470BC" w:rsidRPr="00C24BB1" w:rsidRDefault="004470BC" w:rsidP="00657443">
            <w:pPr>
              <w:pStyle w:val="TableArialNarrow"/>
              <w:rPr>
                <w:rFonts w:ascii="Arial" w:hAnsi="Arial" w:cs="Arial"/>
                <w:sz w:val="18"/>
                <w:szCs w:val="18"/>
              </w:rPr>
            </w:pPr>
            <w:r w:rsidRPr="00C24BB1">
              <w:rPr>
                <w:rFonts w:ascii="Arial" w:hAnsi="Arial" w:cs="Arial"/>
                <w:sz w:val="18"/>
                <w:szCs w:val="18"/>
              </w:rPr>
              <w:t>Ethoxyethanol (110-80-5)</w:t>
            </w:r>
          </w:p>
        </w:tc>
        <w:tc>
          <w:tcPr>
            <w:tcW w:w="974" w:type="pct"/>
            <w:shd w:val="pct5" w:color="auto" w:fill="FFFFFF"/>
          </w:tcPr>
          <w:p w:rsidR="004470BC" w:rsidRPr="00C24BB1" w:rsidRDefault="004470BC" w:rsidP="00657443">
            <w:pPr>
              <w:pStyle w:val="TableArialNarrow"/>
              <w:rPr>
                <w:rFonts w:ascii="Arial" w:hAnsi="Arial" w:cs="Arial"/>
                <w:sz w:val="18"/>
                <w:szCs w:val="18"/>
              </w:rPr>
            </w:pPr>
          </w:p>
        </w:tc>
        <w:tc>
          <w:tcPr>
            <w:tcW w:w="794" w:type="pct"/>
            <w:shd w:val="pct12" w:color="auto" w:fill="FFFFFF"/>
          </w:tcPr>
          <w:p w:rsidR="004470BC" w:rsidRPr="00C24BB1" w:rsidRDefault="004470BC" w:rsidP="00657443">
            <w:pPr>
              <w:pStyle w:val="TableArialNarrow"/>
              <w:rPr>
                <w:rFonts w:ascii="Arial" w:hAnsi="Arial" w:cs="Arial"/>
                <w:sz w:val="18"/>
                <w:szCs w:val="18"/>
              </w:rPr>
            </w:pPr>
            <w:r w:rsidRPr="00C24BB1">
              <w:rPr>
                <w:rFonts w:ascii="Arial" w:hAnsi="Arial" w:cs="Arial"/>
                <w:sz w:val="18"/>
                <w:szCs w:val="18"/>
              </w:rPr>
              <w:t>C</w:t>
            </w:r>
            <w:r w:rsidRPr="00C24BB1">
              <w:rPr>
                <w:rFonts w:ascii="Arial" w:hAnsi="Arial" w:cs="Arial"/>
                <w:sz w:val="18"/>
                <w:szCs w:val="18"/>
                <w:vertAlign w:val="subscript"/>
              </w:rPr>
              <w:t>4</w:t>
            </w:r>
            <w:r w:rsidRPr="00C24BB1">
              <w:rPr>
                <w:rFonts w:ascii="Arial" w:hAnsi="Arial" w:cs="Arial"/>
                <w:sz w:val="18"/>
                <w:szCs w:val="18"/>
              </w:rPr>
              <w:t>H</w:t>
            </w:r>
            <w:r w:rsidRPr="00C24BB1">
              <w:rPr>
                <w:rFonts w:ascii="Arial" w:hAnsi="Arial" w:cs="Arial"/>
                <w:sz w:val="18"/>
                <w:szCs w:val="18"/>
                <w:vertAlign w:val="subscript"/>
              </w:rPr>
              <w:t>10</w:t>
            </w:r>
            <w:r w:rsidRPr="00C24BB1">
              <w:rPr>
                <w:rFonts w:ascii="Arial" w:hAnsi="Arial" w:cs="Arial"/>
                <w:sz w:val="18"/>
                <w:szCs w:val="18"/>
              </w:rPr>
              <w:t>O</w:t>
            </w:r>
            <w:r w:rsidRPr="00C24BB1">
              <w:rPr>
                <w:rFonts w:ascii="Arial" w:hAnsi="Arial" w:cs="Arial"/>
                <w:sz w:val="18"/>
                <w:szCs w:val="18"/>
                <w:vertAlign w:val="subscript"/>
              </w:rPr>
              <w:t>2</w:t>
            </w:r>
          </w:p>
        </w:tc>
        <w:tc>
          <w:tcPr>
            <w:tcW w:w="794" w:type="pct"/>
            <w:shd w:val="pct5" w:color="auto" w:fill="FFFFFF"/>
          </w:tcPr>
          <w:p w:rsidR="004470BC" w:rsidRPr="00C24BB1" w:rsidRDefault="004470BC" w:rsidP="00657443">
            <w:pPr>
              <w:pStyle w:val="TableArialNarrow"/>
              <w:jc w:val="center"/>
              <w:rPr>
                <w:rFonts w:ascii="Arial" w:hAnsi="Arial" w:cs="Arial"/>
                <w:sz w:val="18"/>
                <w:szCs w:val="18"/>
              </w:rPr>
            </w:pPr>
            <w:r w:rsidRPr="00C24BB1">
              <w:rPr>
                <w:rFonts w:ascii="Arial" w:hAnsi="Arial" w:cs="Arial"/>
                <w:sz w:val="18"/>
                <w:szCs w:val="18"/>
              </w:rPr>
              <w:t>90.12</w:t>
            </w:r>
          </w:p>
        </w:tc>
        <w:tc>
          <w:tcPr>
            <w:tcW w:w="632" w:type="pct"/>
            <w:shd w:val="pct12" w:color="auto" w:fill="auto"/>
          </w:tcPr>
          <w:p w:rsidR="004470BC" w:rsidRPr="00C24BB1" w:rsidRDefault="004470BC" w:rsidP="00657443">
            <w:pPr>
              <w:pStyle w:val="TableArialNarrow"/>
              <w:jc w:val="center"/>
              <w:rPr>
                <w:rFonts w:ascii="Arial" w:hAnsi="Arial" w:cs="Arial"/>
                <w:sz w:val="18"/>
                <w:szCs w:val="18"/>
              </w:rPr>
            </w:pPr>
            <w:r w:rsidRPr="00C24BB1">
              <w:rPr>
                <w:rFonts w:ascii="Arial" w:hAnsi="Arial" w:cs="Arial"/>
                <w:sz w:val="18"/>
                <w:szCs w:val="18"/>
              </w:rPr>
              <w:t>0.931 (l)</w:t>
            </w:r>
          </w:p>
        </w:tc>
        <w:tc>
          <w:tcPr>
            <w:tcW w:w="352" w:type="pct"/>
            <w:shd w:val="pct12" w:color="auto" w:fill="auto"/>
          </w:tcPr>
          <w:p w:rsidR="004470BC" w:rsidRPr="00C24BB1" w:rsidRDefault="004470BC" w:rsidP="00657443">
            <w:pPr>
              <w:pStyle w:val="TableArialNarrow"/>
              <w:jc w:val="center"/>
              <w:rPr>
                <w:rFonts w:ascii="Arial" w:hAnsi="Arial" w:cs="Arial"/>
                <w:sz w:val="18"/>
                <w:szCs w:val="18"/>
              </w:rPr>
            </w:pPr>
            <w:r w:rsidRPr="00C24BB1">
              <w:rPr>
                <w:rFonts w:ascii="Arial" w:hAnsi="Arial" w:cs="Arial"/>
                <w:sz w:val="18"/>
                <w:szCs w:val="18"/>
              </w:rPr>
              <w:t>Yes</w:t>
            </w:r>
          </w:p>
        </w:tc>
      </w:tr>
      <w:tr w:rsidR="004470BC" w:rsidRPr="00856BFF" w:rsidTr="000445F7">
        <w:trPr>
          <w:trHeight w:val="260"/>
        </w:trPr>
        <w:tc>
          <w:tcPr>
            <w:tcW w:w="318" w:type="pct"/>
            <w:shd w:val="pct5" w:color="auto" w:fill="FFFFFF"/>
          </w:tcPr>
          <w:p w:rsidR="004470BC" w:rsidRPr="00C24BB1" w:rsidRDefault="004470BC" w:rsidP="00657443">
            <w:pPr>
              <w:pStyle w:val="TableArialNarrow"/>
              <w:jc w:val="right"/>
              <w:rPr>
                <w:rFonts w:ascii="Arial" w:hAnsi="Arial" w:cs="Arial"/>
                <w:sz w:val="18"/>
                <w:szCs w:val="18"/>
              </w:rPr>
            </w:pPr>
            <w:r w:rsidRPr="00C24BB1">
              <w:rPr>
                <w:rFonts w:ascii="Arial" w:hAnsi="Arial" w:cs="Arial"/>
                <w:sz w:val="18"/>
                <w:szCs w:val="18"/>
              </w:rPr>
              <w:t>2-</w:t>
            </w:r>
          </w:p>
        </w:tc>
        <w:tc>
          <w:tcPr>
            <w:tcW w:w="1135" w:type="pct"/>
            <w:shd w:val="pct12" w:color="auto" w:fill="FFFFFF"/>
          </w:tcPr>
          <w:p w:rsidR="004470BC" w:rsidRPr="00C24BB1" w:rsidRDefault="004470BC" w:rsidP="00657443">
            <w:pPr>
              <w:pStyle w:val="TableArialNarrow"/>
              <w:rPr>
                <w:rFonts w:ascii="Arial" w:hAnsi="Arial" w:cs="Arial"/>
                <w:sz w:val="18"/>
                <w:szCs w:val="18"/>
              </w:rPr>
            </w:pPr>
            <w:r w:rsidRPr="00C24BB1">
              <w:rPr>
                <w:rFonts w:ascii="Arial" w:hAnsi="Arial" w:cs="Arial"/>
                <w:sz w:val="18"/>
                <w:szCs w:val="18"/>
              </w:rPr>
              <w:t>Ethoxyethanol Acetate (111</w:t>
            </w:r>
            <w:r w:rsidRPr="00C24BB1">
              <w:rPr>
                <w:rFonts w:ascii="Arial" w:hAnsi="Arial" w:cs="Arial"/>
                <w:sz w:val="18"/>
                <w:szCs w:val="18"/>
              </w:rPr>
              <w:noBreakHyphen/>
              <w:t>15</w:t>
            </w:r>
            <w:r w:rsidRPr="00C24BB1">
              <w:rPr>
                <w:rFonts w:ascii="Arial" w:hAnsi="Arial" w:cs="Arial"/>
                <w:sz w:val="18"/>
                <w:szCs w:val="18"/>
              </w:rPr>
              <w:noBreakHyphen/>
              <w:t>9)</w:t>
            </w:r>
          </w:p>
        </w:tc>
        <w:tc>
          <w:tcPr>
            <w:tcW w:w="974" w:type="pct"/>
            <w:shd w:val="pct5" w:color="auto" w:fill="FFFFFF"/>
          </w:tcPr>
          <w:p w:rsidR="004470BC" w:rsidRPr="00C24BB1" w:rsidRDefault="004470BC" w:rsidP="00657443">
            <w:pPr>
              <w:pStyle w:val="TableArialNarrow"/>
              <w:rPr>
                <w:rFonts w:ascii="Arial" w:hAnsi="Arial" w:cs="Arial"/>
                <w:sz w:val="18"/>
                <w:szCs w:val="18"/>
              </w:rPr>
            </w:pPr>
          </w:p>
        </w:tc>
        <w:tc>
          <w:tcPr>
            <w:tcW w:w="794" w:type="pct"/>
            <w:shd w:val="pct12" w:color="auto" w:fill="FFFFFF"/>
          </w:tcPr>
          <w:p w:rsidR="004470BC" w:rsidRPr="00C24BB1" w:rsidRDefault="004470BC" w:rsidP="00657443">
            <w:pPr>
              <w:pStyle w:val="TableArialNarrow"/>
              <w:rPr>
                <w:rFonts w:ascii="Arial" w:hAnsi="Arial" w:cs="Arial"/>
                <w:sz w:val="18"/>
                <w:szCs w:val="18"/>
              </w:rPr>
            </w:pPr>
            <w:r w:rsidRPr="00C24BB1">
              <w:rPr>
                <w:rFonts w:ascii="Arial" w:hAnsi="Arial" w:cs="Arial"/>
                <w:sz w:val="18"/>
                <w:szCs w:val="18"/>
              </w:rPr>
              <w:t>C</w:t>
            </w:r>
            <w:r w:rsidRPr="00C24BB1">
              <w:rPr>
                <w:rFonts w:ascii="Arial" w:hAnsi="Arial" w:cs="Arial"/>
                <w:sz w:val="18"/>
                <w:szCs w:val="18"/>
                <w:vertAlign w:val="subscript"/>
              </w:rPr>
              <w:t>6</w:t>
            </w:r>
            <w:r w:rsidRPr="00C24BB1">
              <w:rPr>
                <w:rFonts w:ascii="Arial" w:hAnsi="Arial" w:cs="Arial"/>
                <w:sz w:val="18"/>
                <w:szCs w:val="18"/>
              </w:rPr>
              <w:t>H</w:t>
            </w:r>
            <w:r w:rsidRPr="00C24BB1">
              <w:rPr>
                <w:rFonts w:ascii="Arial" w:hAnsi="Arial" w:cs="Arial"/>
                <w:sz w:val="18"/>
                <w:szCs w:val="18"/>
                <w:vertAlign w:val="subscript"/>
              </w:rPr>
              <w:t>12</w:t>
            </w:r>
            <w:r w:rsidRPr="00C24BB1">
              <w:rPr>
                <w:rFonts w:ascii="Arial" w:hAnsi="Arial" w:cs="Arial"/>
                <w:sz w:val="18"/>
                <w:szCs w:val="18"/>
              </w:rPr>
              <w:t>O</w:t>
            </w:r>
            <w:r w:rsidRPr="00C24BB1">
              <w:rPr>
                <w:rFonts w:ascii="Arial" w:hAnsi="Arial" w:cs="Arial"/>
                <w:sz w:val="18"/>
                <w:szCs w:val="18"/>
                <w:vertAlign w:val="subscript"/>
              </w:rPr>
              <w:t>3</w:t>
            </w:r>
          </w:p>
        </w:tc>
        <w:tc>
          <w:tcPr>
            <w:tcW w:w="794" w:type="pct"/>
            <w:shd w:val="pct5" w:color="auto" w:fill="FFFFFF"/>
          </w:tcPr>
          <w:p w:rsidR="004470BC" w:rsidRPr="00C24BB1" w:rsidRDefault="004470BC" w:rsidP="00657443">
            <w:pPr>
              <w:pStyle w:val="TableArialNarrow"/>
              <w:jc w:val="center"/>
              <w:rPr>
                <w:rFonts w:ascii="Arial" w:hAnsi="Arial" w:cs="Arial"/>
                <w:sz w:val="18"/>
                <w:szCs w:val="18"/>
              </w:rPr>
            </w:pPr>
            <w:r w:rsidRPr="00C24BB1">
              <w:rPr>
                <w:rFonts w:ascii="Arial" w:hAnsi="Arial" w:cs="Arial"/>
                <w:sz w:val="18"/>
                <w:szCs w:val="18"/>
              </w:rPr>
              <w:t>132.16</w:t>
            </w:r>
          </w:p>
        </w:tc>
        <w:tc>
          <w:tcPr>
            <w:tcW w:w="632" w:type="pct"/>
            <w:shd w:val="pct12" w:color="auto" w:fill="auto"/>
          </w:tcPr>
          <w:p w:rsidR="004470BC" w:rsidRPr="00C24BB1" w:rsidRDefault="004470BC" w:rsidP="00657443">
            <w:pPr>
              <w:pStyle w:val="TableArialNarrow"/>
              <w:jc w:val="center"/>
              <w:rPr>
                <w:rFonts w:ascii="Arial" w:hAnsi="Arial" w:cs="Arial"/>
                <w:sz w:val="18"/>
                <w:szCs w:val="18"/>
              </w:rPr>
            </w:pPr>
            <w:r w:rsidRPr="00C24BB1">
              <w:rPr>
                <w:rFonts w:ascii="Arial" w:hAnsi="Arial" w:cs="Arial"/>
                <w:sz w:val="18"/>
                <w:szCs w:val="18"/>
              </w:rPr>
              <w:t>0.975 (l)</w:t>
            </w:r>
          </w:p>
        </w:tc>
        <w:tc>
          <w:tcPr>
            <w:tcW w:w="352" w:type="pct"/>
            <w:shd w:val="pct12" w:color="auto" w:fill="auto"/>
          </w:tcPr>
          <w:p w:rsidR="004470BC" w:rsidRPr="00C24BB1" w:rsidRDefault="004470BC" w:rsidP="00657443">
            <w:pPr>
              <w:pStyle w:val="TableArialNarrow"/>
              <w:jc w:val="center"/>
              <w:rPr>
                <w:rFonts w:ascii="Arial" w:hAnsi="Arial" w:cs="Arial"/>
                <w:sz w:val="18"/>
                <w:szCs w:val="18"/>
              </w:rPr>
            </w:pPr>
            <w:r w:rsidRPr="00C24BB1">
              <w:rPr>
                <w:rFonts w:ascii="Arial" w:hAnsi="Arial" w:cs="Arial"/>
                <w:sz w:val="18"/>
                <w:szCs w:val="18"/>
              </w:rPr>
              <w:t>Yes</w:t>
            </w:r>
          </w:p>
        </w:tc>
      </w:tr>
      <w:tr w:rsidR="004470BC" w:rsidRPr="00856BFF" w:rsidTr="000445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0"/>
        </w:trPr>
        <w:tc>
          <w:tcPr>
            <w:tcW w:w="318" w:type="pct"/>
            <w:tcBorders>
              <w:top w:val="single" w:sz="8" w:space="0" w:color="FFFFFF"/>
              <w:left w:val="single" w:sz="8" w:space="0" w:color="FFFFFF"/>
              <w:bottom w:val="single" w:sz="8" w:space="0" w:color="FFFFFF"/>
              <w:right w:val="single" w:sz="8" w:space="0" w:color="FFFFFF"/>
            </w:tcBorders>
            <w:shd w:val="pct5" w:color="auto" w:fill="FFFFFF"/>
          </w:tcPr>
          <w:p w:rsidR="004470BC" w:rsidRPr="00C24BB1" w:rsidRDefault="004470BC" w:rsidP="00657443">
            <w:pPr>
              <w:pStyle w:val="TableArialNarrow"/>
              <w:jc w:val="right"/>
              <w:rPr>
                <w:rFonts w:ascii="Arial" w:hAnsi="Arial" w:cs="Arial"/>
                <w:sz w:val="18"/>
                <w:szCs w:val="18"/>
              </w:rPr>
            </w:pPr>
          </w:p>
        </w:tc>
        <w:tc>
          <w:tcPr>
            <w:tcW w:w="1135" w:type="pct"/>
            <w:tcBorders>
              <w:top w:val="single" w:sz="8" w:space="0" w:color="FFFFFF"/>
              <w:left w:val="single" w:sz="8" w:space="0" w:color="FFFFFF"/>
              <w:bottom w:val="single" w:sz="8" w:space="0" w:color="FFFFFF"/>
              <w:right w:val="single" w:sz="8" w:space="0" w:color="FFFFFF"/>
            </w:tcBorders>
            <w:shd w:val="pct12" w:color="auto" w:fill="FFFFFF"/>
          </w:tcPr>
          <w:p w:rsidR="004470BC" w:rsidRPr="00C24BB1" w:rsidRDefault="004470BC" w:rsidP="00657443">
            <w:pPr>
              <w:pStyle w:val="TableArialNarrow"/>
              <w:rPr>
                <w:rFonts w:ascii="Arial" w:hAnsi="Arial" w:cs="Arial"/>
                <w:sz w:val="18"/>
                <w:szCs w:val="18"/>
              </w:rPr>
            </w:pPr>
            <w:r w:rsidRPr="00C24BB1">
              <w:rPr>
                <w:rFonts w:ascii="Arial" w:hAnsi="Arial" w:cs="Arial"/>
                <w:sz w:val="18"/>
                <w:szCs w:val="18"/>
              </w:rPr>
              <w:t>Ethyl acetate (141-78-6)</w:t>
            </w:r>
          </w:p>
        </w:tc>
        <w:tc>
          <w:tcPr>
            <w:tcW w:w="974" w:type="pct"/>
            <w:tcBorders>
              <w:top w:val="single" w:sz="8" w:space="0" w:color="FFFFFF"/>
              <w:left w:val="single" w:sz="8" w:space="0" w:color="FFFFFF"/>
              <w:bottom w:val="single" w:sz="8" w:space="0" w:color="FFFFFF"/>
              <w:right w:val="single" w:sz="8" w:space="0" w:color="FFFFFF"/>
            </w:tcBorders>
            <w:shd w:val="pct5" w:color="auto" w:fill="FFFFFF"/>
          </w:tcPr>
          <w:p w:rsidR="004470BC" w:rsidRPr="00C24BB1" w:rsidRDefault="004470BC" w:rsidP="00657443">
            <w:pPr>
              <w:pStyle w:val="TableArialNarrow"/>
              <w:rPr>
                <w:rFonts w:ascii="Arial" w:hAnsi="Arial" w:cs="Arial"/>
                <w:sz w:val="18"/>
                <w:szCs w:val="18"/>
              </w:rPr>
            </w:pPr>
          </w:p>
        </w:tc>
        <w:tc>
          <w:tcPr>
            <w:tcW w:w="794" w:type="pct"/>
            <w:tcBorders>
              <w:top w:val="single" w:sz="8" w:space="0" w:color="FFFFFF"/>
              <w:left w:val="single" w:sz="8" w:space="0" w:color="FFFFFF"/>
              <w:bottom w:val="single" w:sz="8" w:space="0" w:color="FFFFFF"/>
              <w:right w:val="single" w:sz="8" w:space="0" w:color="FFFFFF"/>
            </w:tcBorders>
            <w:shd w:val="pct12" w:color="auto" w:fill="FFFFFF"/>
          </w:tcPr>
          <w:p w:rsidR="004470BC" w:rsidRPr="00C24BB1" w:rsidRDefault="004470BC" w:rsidP="00657443">
            <w:pPr>
              <w:pStyle w:val="TableArialNarrow"/>
              <w:rPr>
                <w:rFonts w:ascii="Arial" w:hAnsi="Arial" w:cs="Arial"/>
                <w:sz w:val="18"/>
                <w:szCs w:val="18"/>
              </w:rPr>
            </w:pPr>
            <w:r w:rsidRPr="00C24BB1">
              <w:rPr>
                <w:rFonts w:ascii="Arial" w:hAnsi="Arial" w:cs="Arial"/>
                <w:sz w:val="18"/>
                <w:szCs w:val="18"/>
              </w:rPr>
              <w:t>C</w:t>
            </w:r>
            <w:r w:rsidRPr="00C24BB1">
              <w:rPr>
                <w:rFonts w:ascii="Arial" w:hAnsi="Arial" w:cs="Arial"/>
                <w:sz w:val="18"/>
                <w:szCs w:val="18"/>
                <w:vertAlign w:val="subscript"/>
              </w:rPr>
              <w:t>4</w:t>
            </w:r>
            <w:r w:rsidRPr="00C24BB1">
              <w:rPr>
                <w:rFonts w:ascii="Arial" w:hAnsi="Arial" w:cs="Arial"/>
                <w:sz w:val="18"/>
                <w:szCs w:val="18"/>
              </w:rPr>
              <w:t>H</w:t>
            </w:r>
            <w:r w:rsidRPr="00C24BB1">
              <w:rPr>
                <w:rFonts w:ascii="Arial" w:hAnsi="Arial" w:cs="Arial"/>
                <w:sz w:val="18"/>
                <w:szCs w:val="18"/>
                <w:vertAlign w:val="subscript"/>
              </w:rPr>
              <w:t>8</w:t>
            </w:r>
            <w:r w:rsidRPr="00C24BB1">
              <w:rPr>
                <w:rFonts w:ascii="Arial" w:hAnsi="Arial" w:cs="Arial"/>
                <w:sz w:val="18"/>
                <w:szCs w:val="18"/>
              </w:rPr>
              <w:t>O</w:t>
            </w:r>
            <w:r w:rsidRPr="00C24BB1">
              <w:rPr>
                <w:rFonts w:ascii="Arial" w:hAnsi="Arial" w:cs="Arial"/>
                <w:sz w:val="18"/>
                <w:szCs w:val="18"/>
                <w:vertAlign w:val="subscript"/>
              </w:rPr>
              <w:t>2</w:t>
            </w:r>
          </w:p>
        </w:tc>
        <w:tc>
          <w:tcPr>
            <w:tcW w:w="794" w:type="pct"/>
            <w:tcBorders>
              <w:top w:val="single" w:sz="8" w:space="0" w:color="FFFFFF"/>
              <w:left w:val="single" w:sz="8" w:space="0" w:color="FFFFFF"/>
              <w:bottom w:val="single" w:sz="8" w:space="0" w:color="FFFFFF"/>
              <w:right w:val="single" w:sz="8" w:space="0" w:color="FFFFFF"/>
            </w:tcBorders>
            <w:shd w:val="pct5" w:color="auto" w:fill="FFFFFF"/>
          </w:tcPr>
          <w:p w:rsidR="004470BC" w:rsidRPr="00C24BB1" w:rsidRDefault="004470BC" w:rsidP="00657443">
            <w:pPr>
              <w:pStyle w:val="TableArialNarrow"/>
              <w:jc w:val="center"/>
              <w:rPr>
                <w:rFonts w:ascii="Arial" w:hAnsi="Arial" w:cs="Arial"/>
                <w:sz w:val="18"/>
                <w:szCs w:val="18"/>
              </w:rPr>
            </w:pPr>
            <w:r w:rsidRPr="00C24BB1">
              <w:rPr>
                <w:rFonts w:ascii="Arial" w:hAnsi="Arial" w:cs="Arial"/>
                <w:sz w:val="18"/>
                <w:szCs w:val="18"/>
              </w:rPr>
              <w:t>88.11</w:t>
            </w:r>
          </w:p>
        </w:tc>
        <w:tc>
          <w:tcPr>
            <w:tcW w:w="632" w:type="pct"/>
            <w:tcBorders>
              <w:top w:val="single" w:sz="8" w:space="0" w:color="FFFFFF"/>
              <w:left w:val="single" w:sz="8" w:space="0" w:color="FFFFFF"/>
              <w:bottom w:val="single" w:sz="8" w:space="0" w:color="FFFFFF"/>
              <w:right w:val="single" w:sz="8" w:space="0" w:color="FFFFFF"/>
            </w:tcBorders>
            <w:shd w:val="pct12" w:color="auto" w:fill="auto"/>
          </w:tcPr>
          <w:p w:rsidR="004470BC" w:rsidRPr="00C24BB1" w:rsidRDefault="004470BC" w:rsidP="00657443">
            <w:pPr>
              <w:pStyle w:val="TableArialNarrow"/>
              <w:jc w:val="center"/>
              <w:rPr>
                <w:rFonts w:ascii="Arial" w:hAnsi="Arial" w:cs="Arial"/>
                <w:sz w:val="18"/>
                <w:szCs w:val="18"/>
              </w:rPr>
            </w:pPr>
            <w:r w:rsidRPr="00C24BB1">
              <w:rPr>
                <w:rFonts w:ascii="Arial" w:hAnsi="Arial" w:cs="Arial"/>
                <w:sz w:val="18"/>
                <w:szCs w:val="18"/>
              </w:rPr>
              <w:t>0.902 (l)</w:t>
            </w:r>
          </w:p>
        </w:tc>
        <w:tc>
          <w:tcPr>
            <w:tcW w:w="352" w:type="pct"/>
            <w:tcBorders>
              <w:top w:val="single" w:sz="8" w:space="0" w:color="FFFFFF"/>
              <w:left w:val="single" w:sz="8" w:space="0" w:color="FFFFFF"/>
              <w:bottom w:val="single" w:sz="8" w:space="0" w:color="FFFFFF"/>
              <w:right w:val="single" w:sz="8" w:space="0" w:color="FFFFFF"/>
            </w:tcBorders>
            <w:shd w:val="pct12" w:color="auto" w:fill="auto"/>
          </w:tcPr>
          <w:p w:rsidR="004470BC" w:rsidRPr="00C24BB1" w:rsidRDefault="004470BC" w:rsidP="00657443">
            <w:pPr>
              <w:pStyle w:val="TableArialNarrow"/>
              <w:jc w:val="center"/>
              <w:rPr>
                <w:rFonts w:ascii="Arial" w:hAnsi="Arial" w:cs="Arial"/>
                <w:sz w:val="18"/>
                <w:szCs w:val="18"/>
              </w:rPr>
            </w:pPr>
            <w:r w:rsidRPr="00C24BB1">
              <w:rPr>
                <w:rFonts w:ascii="Arial" w:hAnsi="Arial" w:cs="Arial"/>
                <w:sz w:val="18"/>
                <w:szCs w:val="18"/>
              </w:rPr>
              <w:t>Yes</w:t>
            </w:r>
          </w:p>
        </w:tc>
      </w:tr>
      <w:tr w:rsidR="004470BC" w:rsidRPr="00856BFF" w:rsidTr="000445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0"/>
        </w:trPr>
        <w:tc>
          <w:tcPr>
            <w:tcW w:w="318" w:type="pct"/>
            <w:tcBorders>
              <w:top w:val="single" w:sz="8" w:space="0" w:color="FFFFFF"/>
              <w:left w:val="single" w:sz="8" w:space="0" w:color="FFFFFF"/>
              <w:bottom w:val="single" w:sz="8" w:space="0" w:color="FFFFFF"/>
              <w:right w:val="single" w:sz="8" w:space="0" w:color="FFFFFF"/>
            </w:tcBorders>
            <w:shd w:val="pct5" w:color="auto" w:fill="FFFFFF"/>
          </w:tcPr>
          <w:p w:rsidR="004470BC" w:rsidRPr="00C24BB1" w:rsidRDefault="004470BC" w:rsidP="00657443">
            <w:pPr>
              <w:pStyle w:val="TableArialNarrow"/>
              <w:rPr>
                <w:rFonts w:ascii="Arial" w:hAnsi="Arial" w:cs="Arial"/>
                <w:sz w:val="18"/>
                <w:szCs w:val="18"/>
              </w:rPr>
            </w:pPr>
          </w:p>
        </w:tc>
        <w:tc>
          <w:tcPr>
            <w:tcW w:w="1135" w:type="pct"/>
            <w:tcBorders>
              <w:top w:val="single" w:sz="8" w:space="0" w:color="FFFFFF"/>
              <w:left w:val="single" w:sz="8" w:space="0" w:color="FFFFFF"/>
              <w:bottom w:val="single" w:sz="8" w:space="0" w:color="FFFFFF"/>
              <w:right w:val="single" w:sz="8" w:space="0" w:color="FFFFFF"/>
            </w:tcBorders>
            <w:shd w:val="pct12" w:color="auto" w:fill="FFFFFF"/>
          </w:tcPr>
          <w:p w:rsidR="004470BC" w:rsidRPr="00C24BB1" w:rsidRDefault="004470BC" w:rsidP="00657443">
            <w:pPr>
              <w:pStyle w:val="TableArialNarrow"/>
              <w:rPr>
                <w:rFonts w:ascii="Arial" w:hAnsi="Arial" w:cs="Arial"/>
                <w:sz w:val="18"/>
                <w:szCs w:val="18"/>
              </w:rPr>
            </w:pPr>
            <w:r w:rsidRPr="00C24BB1">
              <w:rPr>
                <w:rFonts w:ascii="Arial" w:hAnsi="Arial" w:cs="Arial"/>
                <w:sz w:val="18"/>
                <w:szCs w:val="18"/>
              </w:rPr>
              <w:t>Ethyl n-butyl ketone</w:t>
            </w:r>
          </w:p>
          <w:p w:rsidR="004470BC" w:rsidRPr="00C24BB1" w:rsidRDefault="004470BC" w:rsidP="00657443">
            <w:pPr>
              <w:pStyle w:val="TableArialNarrow"/>
              <w:rPr>
                <w:rFonts w:ascii="Arial" w:hAnsi="Arial" w:cs="Arial"/>
                <w:sz w:val="18"/>
                <w:szCs w:val="18"/>
              </w:rPr>
            </w:pPr>
            <w:r w:rsidRPr="00C24BB1">
              <w:rPr>
                <w:rFonts w:ascii="Arial" w:hAnsi="Arial" w:cs="Arial"/>
                <w:sz w:val="18"/>
                <w:szCs w:val="18"/>
              </w:rPr>
              <w:t>(106-35-4)</w:t>
            </w:r>
          </w:p>
        </w:tc>
        <w:tc>
          <w:tcPr>
            <w:tcW w:w="974" w:type="pct"/>
            <w:tcBorders>
              <w:top w:val="single" w:sz="8" w:space="0" w:color="FFFFFF"/>
              <w:left w:val="single" w:sz="8" w:space="0" w:color="FFFFFF"/>
              <w:bottom w:val="single" w:sz="8" w:space="0" w:color="FFFFFF"/>
              <w:right w:val="single" w:sz="8" w:space="0" w:color="FFFFFF"/>
            </w:tcBorders>
            <w:shd w:val="pct5" w:color="auto" w:fill="FFFFFF"/>
          </w:tcPr>
          <w:p w:rsidR="004470BC" w:rsidRPr="00C24BB1" w:rsidRDefault="004470BC" w:rsidP="00657443">
            <w:pPr>
              <w:pStyle w:val="TableArialNarrow"/>
              <w:rPr>
                <w:rFonts w:ascii="Arial" w:hAnsi="Arial" w:cs="Arial"/>
                <w:sz w:val="18"/>
                <w:szCs w:val="18"/>
              </w:rPr>
            </w:pPr>
          </w:p>
        </w:tc>
        <w:tc>
          <w:tcPr>
            <w:tcW w:w="794" w:type="pct"/>
            <w:tcBorders>
              <w:top w:val="single" w:sz="8" w:space="0" w:color="FFFFFF"/>
              <w:left w:val="single" w:sz="8" w:space="0" w:color="FFFFFF"/>
              <w:bottom w:val="single" w:sz="8" w:space="0" w:color="FFFFFF"/>
              <w:right w:val="single" w:sz="8" w:space="0" w:color="FFFFFF"/>
            </w:tcBorders>
            <w:shd w:val="pct12" w:color="auto" w:fill="FFFFFF"/>
          </w:tcPr>
          <w:p w:rsidR="004470BC" w:rsidRPr="00C24BB1" w:rsidRDefault="004470BC" w:rsidP="00657443">
            <w:pPr>
              <w:pStyle w:val="TableArialNarrow"/>
              <w:rPr>
                <w:rFonts w:ascii="Arial" w:hAnsi="Arial" w:cs="Arial"/>
                <w:sz w:val="18"/>
                <w:szCs w:val="18"/>
              </w:rPr>
            </w:pPr>
            <w:r w:rsidRPr="00C24BB1">
              <w:rPr>
                <w:rFonts w:ascii="Arial" w:hAnsi="Arial" w:cs="Arial"/>
                <w:sz w:val="18"/>
                <w:szCs w:val="18"/>
              </w:rPr>
              <w:t>C</w:t>
            </w:r>
            <w:r w:rsidRPr="00C24BB1">
              <w:rPr>
                <w:rFonts w:ascii="Arial" w:hAnsi="Arial" w:cs="Arial"/>
                <w:sz w:val="18"/>
                <w:szCs w:val="18"/>
                <w:vertAlign w:val="subscript"/>
              </w:rPr>
              <w:t>7</w:t>
            </w:r>
            <w:r w:rsidRPr="00C24BB1">
              <w:rPr>
                <w:rFonts w:ascii="Arial" w:hAnsi="Arial" w:cs="Arial"/>
                <w:sz w:val="18"/>
                <w:szCs w:val="18"/>
              </w:rPr>
              <w:t>H</w:t>
            </w:r>
            <w:r w:rsidRPr="00C24BB1">
              <w:rPr>
                <w:rFonts w:ascii="Arial" w:hAnsi="Arial" w:cs="Arial"/>
                <w:sz w:val="18"/>
                <w:szCs w:val="18"/>
                <w:vertAlign w:val="subscript"/>
              </w:rPr>
              <w:t>14</w:t>
            </w:r>
            <w:r w:rsidRPr="00C24BB1">
              <w:rPr>
                <w:rFonts w:ascii="Arial" w:hAnsi="Arial" w:cs="Arial"/>
                <w:sz w:val="18"/>
                <w:szCs w:val="18"/>
              </w:rPr>
              <w:t>O</w:t>
            </w:r>
          </w:p>
        </w:tc>
        <w:tc>
          <w:tcPr>
            <w:tcW w:w="794" w:type="pct"/>
            <w:tcBorders>
              <w:top w:val="single" w:sz="8" w:space="0" w:color="FFFFFF"/>
              <w:left w:val="single" w:sz="8" w:space="0" w:color="FFFFFF"/>
              <w:bottom w:val="single" w:sz="8" w:space="0" w:color="FFFFFF"/>
              <w:right w:val="single" w:sz="8" w:space="0" w:color="FFFFFF"/>
            </w:tcBorders>
            <w:shd w:val="pct5" w:color="auto" w:fill="FFFFFF"/>
          </w:tcPr>
          <w:p w:rsidR="004470BC" w:rsidRPr="00C24BB1" w:rsidRDefault="004470BC" w:rsidP="00657443">
            <w:pPr>
              <w:pStyle w:val="TableArialNarrow"/>
              <w:jc w:val="center"/>
              <w:rPr>
                <w:rFonts w:ascii="Arial" w:hAnsi="Arial" w:cs="Arial"/>
                <w:sz w:val="18"/>
                <w:szCs w:val="18"/>
              </w:rPr>
            </w:pPr>
            <w:r w:rsidRPr="00C24BB1">
              <w:rPr>
                <w:rFonts w:ascii="Arial" w:hAnsi="Arial" w:cs="Arial"/>
                <w:sz w:val="18"/>
                <w:szCs w:val="18"/>
              </w:rPr>
              <w:t>114.2</w:t>
            </w:r>
          </w:p>
        </w:tc>
        <w:tc>
          <w:tcPr>
            <w:tcW w:w="632" w:type="pct"/>
            <w:tcBorders>
              <w:top w:val="single" w:sz="8" w:space="0" w:color="FFFFFF"/>
              <w:left w:val="single" w:sz="8" w:space="0" w:color="FFFFFF"/>
              <w:bottom w:val="single" w:sz="8" w:space="0" w:color="FFFFFF"/>
              <w:right w:val="single" w:sz="8" w:space="0" w:color="FFFFFF"/>
            </w:tcBorders>
            <w:shd w:val="pct12" w:color="auto" w:fill="auto"/>
          </w:tcPr>
          <w:p w:rsidR="004470BC" w:rsidRPr="00C24BB1" w:rsidRDefault="004470BC" w:rsidP="00657443">
            <w:pPr>
              <w:pStyle w:val="TableArialNarrow"/>
              <w:jc w:val="center"/>
              <w:rPr>
                <w:rFonts w:ascii="Arial" w:hAnsi="Arial" w:cs="Arial"/>
                <w:sz w:val="18"/>
                <w:szCs w:val="18"/>
              </w:rPr>
            </w:pPr>
            <w:r w:rsidRPr="00C24BB1">
              <w:rPr>
                <w:rFonts w:ascii="Arial" w:hAnsi="Arial" w:cs="Arial"/>
                <w:sz w:val="18"/>
                <w:szCs w:val="18"/>
              </w:rPr>
              <w:t>0.820 (l)</w:t>
            </w:r>
          </w:p>
        </w:tc>
        <w:tc>
          <w:tcPr>
            <w:tcW w:w="352" w:type="pct"/>
            <w:tcBorders>
              <w:top w:val="single" w:sz="8" w:space="0" w:color="FFFFFF"/>
              <w:left w:val="single" w:sz="8" w:space="0" w:color="FFFFFF"/>
              <w:bottom w:val="single" w:sz="8" w:space="0" w:color="FFFFFF"/>
              <w:right w:val="single" w:sz="8" w:space="0" w:color="FFFFFF"/>
            </w:tcBorders>
            <w:shd w:val="pct12" w:color="auto" w:fill="auto"/>
          </w:tcPr>
          <w:p w:rsidR="004470BC" w:rsidRPr="00C24BB1" w:rsidRDefault="004470BC" w:rsidP="00657443">
            <w:pPr>
              <w:pStyle w:val="TableArialNarrow"/>
              <w:jc w:val="center"/>
              <w:rPr>
                <w:rFonts w:ascii="Arial" w:hAnsi="Arial" w:cs="Arial"/>
                <w:sz w:val="18"/>
                <w:szCs w:val="18"/>
              </w:rPr>
            </w:pPr>
            <w:r w:rsidRPr="00C24BB1">
              <w:rPr>
                <w:rFonts w:ascii="Arial" w:hAnsi="Arial" w:cs="Arial"/>
                <w:sz w:val="18"/>
                <w:szCs w:val="18"/>
              </w:rPr>
              <w:t>Yes</w:t>
            </w:r>
          </w:p>
        </w:tc>
      </w:tr>
      <w:tr w:rsidR="004470BC" w:rsidRPr="00856BFF" w:rsidTr="000445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0"/>
        </w:trPr>
        <w:tc>
          <w:tcPr>
            <w:tcW w:w="318" w:type="pct"/>
            <w:tcBorders>
              <w:top w:val="single" w:sz="8" w:space="0" w:color="FFFFFF"/>
              <w:left w:val="single" w:sz="8" w:space="0" w:color="FFFFFF"/>
              <w:bottom w:val="single" w:sz="8" w:space="0" w:color="FFFFFF"/>
              <w:right w:val="single" w:sz="8" w:space="0" w:color="FFFFFF"/>
            </w:tcBorders>
            <w:shd w:val="pct5" w:color="auto" w:fill="FFFFFF"/>
          </w:tcPr>
          <w:p w:rsidR="004470BC" w:rsidRPr="00C24BB1" w:rsidRDefault="004470BC" w:rsidP="00657443">
            <w:pPr>
              <w:pStyle w:val="TableArialNarrow"/>
              <w:rPr>
                <w:rFonts w:ascii="Arial" w:hAnsi="Arial" w:cs="Arial"/>
                <w:sz w:val="18"/>
                <w:szCs w:val="18"/>
              </w:rPr>
            </w:pPr>
          </w:p>
        </w:tc>
        <w:tc>
          <w:tcPr>
            <w:tcW w:w="1135" w:type="pct"/>
            <w:tcBorders>
              <w:top w:val="single" w:sz="8" w:space="0" w:color="FFFFFF"/>
              <w:left w:val="single" w:sz="8" w:space="0" w:color="FFFFFF"/>
              <w:bottom w:val="single" w:sz="8" w:space="0" w:color="FFFFFF"/>
              <w:right w:val="single" w:sz="8" w:space="0" w:color="FFFFFF"/>
            </w:tcBorders>
            <w:shd w:val="pct12" w:color="auto" w:fill="FFFFFF"/>
          </w:tcPr>
          <w:p w:rsidR="004470BC" w:rsidRPr="00C24BB1" w:rsidRDefault="004470BC" w:rsidP="00657443">
            <w:pPr>
              <w:pStyle w:val="TableArialNarrow"/>
              <w:rPr>
                <w:rFonts w:ascii="Arial" w:hAnsi="Arial" w:cs="Arial"/>
                <w:sz w:val="18"/>
                <w:szCs w:val="18"/>
              </w:rPr>
            </w:pPr>
            <w:r w:rsidRPr="00C24BB1">
              <w:rPr>
                <w:rFonts w:ascii="Arial" w:hAnsi="Arial" w:cs="Arial"/>
                <w:sz w:val="18"/>
                <w:szCs w:val="18"/>
              </w:rPr>
              <w:t>Ethylbenzene (100-41-4)</w:t>
            </w:r>
          </w:p>
        </w:tc>
        <w:tc>
          <w:tcPr>
            <w:tcW w:w="974" w:type="pct"/>
            <w:tcBorders>
              <w:top w:val="single" w:sz="8" w:space="0" w:color="FFFFFF"/>
              <w:left w:val="single" w:sz="8" w:space="0" w:color="FFFFFF"/>
              <w:bottom w:val="single" w:sz="8" w:space="0" w:color="FFFFFF"/>
              <w:right w:val="single" w:sz="8" w:space="0" w:color="FFFFFF"/>
            </w:tcBorders>
            <w:shd w:val="pct5" w:color="auto" w:fill="FFFFFF"/>
          </w:tcPr>
          <w:p w:rsidR="004470BC" w:rsidRPr="00C24BB1" w:rsidRDefault="004470BC" w:rsidP="00657443">
            <w:pPr>
              <w:pStyle w:val="TableArialNarrow"/>
              <w:rPr>
                <w:rFonts w:ascii="Arial" w:hAnsi="Arial" w:cs="Arial"/>
                <w:sz w:val="18"/>
                <w:szCs w:val="18"/>
              </w:rPr>
            </w:pPr>
          </w:p>
        </w:tc>
        <w:tc>
          <w:tcPr>
            <w:tcW w:w="794" w:type="pct"/>
            <w:tcBorders>
              <w:top w:val="single" w:sz="8" w:space="0" w:color="FFFFFF"/>
              <w:left w:val="single" w:sz="8" w:space="0" w:color="FFFFFF"/>
              <w:bottom w:val="single" w:sz="8" w:space="0" w:color="FFFFFF"/>
              <w:right w:val="single" w:sz="8" w:space="0" w:color="FFFFFF"/>
            </w:tcBorders>
            <w:shd w:val="pct12" w:color="auto" w:fill="FFFFFF"/>
          </w:tcPr>
          <w:p w:rsidR="004470BC" w:rsidRPr="00C24BB1" w:rsidRDefault="004470BC" w:rsidP="00657443">
            <w:pPr>
              <w:pStyle w:val="TableArialNarrow"/>
              <w:rPr>
                <w:rFonts w:ascii="Arial" w:hAnsi="Arial" w:cs="Arial"/>
                <w:sz w:val="18"/>
                <w:szCs w:val="18"/>
              </w:rPr>
            </w:pPr>
            <w:r w:rsidRPr="00C24BB1">
              <w:rPr>
                <w:rFonts w:ascii="Arial" w:hAnsi="Arial" w:cs="Arial"/>
                <w:sz w:val="18"/>
                <w:szCs w:val="18"/>
              </w:rPr>
              <w:t>C</w:t>
            </w:r>
            <w:r w:rsidRPr="00C24BB1">
              <w:rPr>
                <w:rFonts w:ascii="Arial" w:hAnsi="Arial" w:cs="Arial"/>
                <w:sz w:val="18"/>
                <w:szCs w:val="18"/>
                <w:vertAlign w:val="subscript"/>
              </w:rPr>
              <w:t>2</w:t>
            </w:r>
            <w:r w:rsidRPr="00C24BB1">
              <w:rPr>
                <w:rFonts w:ascii="Arial" w:hAnsi="Arial" w:cs="Arial"/>
                <w:sz w:val="18"/>
                <w:szCs w:val="18"/>
              </w:rPr>
              <w:t>H</w:t>
            </w:r>
            <w:r w:rsidRPr="00C24BB1">
              <w:rPr>
                <w:rFonts w:ascii="Arial" w:hAnsi="Arial" w:cs="Arial"/>
                <w:sz w:val="18"/>
                <w:szCs w:val="18"/>
                <w:vertAlign w:val="subscript"/>
              </w:rPr>
              <w:t>5</w:t>
            </w:r>
            <w:r w:rsidRPr="00C24BB1">
              <w:rPr>
                <w:rFonts w:ascii="Arial" w:hAnsi="Arial" w:cs="Arial"/>
                <w:sz w:val="18"/>
                <w:szCs w:val="18"/>
              </w:rPr>
              <w:t>C</w:t>
            </w:r>
            <w:r w:rsidRPr="00C24BB1">
              <w:rPr>
                <w:rFonts w:ascii="Arial" w:hAnsi="Arial" w:cs="Arial"/>
                <w:sz w:val="18"/>
                <w:szCs w:val="18"/>
                <w:vertAlign w:val="subscript"/>
              </w:rPr>
              <w:t>6</w:t>
            </w:r>
            <w:r w:rsidRPr="00C24BB1">
              <w:rPr>
                <w:rFonts w:ascii="Arial" w:hAnsi="Arial" w:cs="Arial"/>
                <w:sz w:val="18"/>
                <w:szCs w:val="18"/>
              </w:rPr>
              <w:t>H</w:t>
            </w:r>
            <w:r w:rsidRPr="00C24BB1">
              <w:rPr>
                <w:rFonts w:ascii="Arial" w:hAnsi="Arial" w:cs="Arial"/>
                <w:sz w:val="18"/>
                <w:szCs w:val="18"/>
                <w:vertAlign w:val="subscript"/>
              </w:rPr>
              <w:t>5</w:t>
            </w:r>
          </w:p>
        </w:tc>
        <w:tc>
          <w:tcPr>
            <w:tcW w:w="794" w:type="pct"/>
            <w:tcBorders>
              <w:top w:val="single" w:sz="8" w:space="0" w:color="FFFFFF"/>
              <w:left w:val="single" w:sz="8" w:space="0" w:color="FFFFFF"/>
              <w:bottom w:val="single" w:sz="8" w:space="0" w:color="FFFFFF"/>
              <w:right w:val="single" w:sz="8" w:space="0" w:color="FFFFFF"/>
            </w:tcBorders>
            <w:shd w:val="pct5" w:color="auto" w:fill="FFFFFF"/>
          </w:tcPr>
          <w:p w:rsidR="004470BC" w:rsidRPr="00C24BB1" w:rsidRDefault="004470BC" w:rsidP="00657443">
            <w:pPr>
              <w:pStyle w:val="TableArialNarrow"/>
              <w:jc w:val="center"/>
              <w:rPr>
                <w:rFonts w:ascii="Arial" w:hAnsi="Arial" w:cs="Arial"/>
                <w:sz w:val="18"/>
                <w:szCs w:val="18"/>
              </w:rPr>
            </w:pPr>
            <w:r w:rsidRPr="00C24BB1">
              <w:rPr>
                <w:rFonts w:ascii="Arial" w:hAnsi="Arial" w:cs="Arial"/>
                <w:sz w:val="18"/>
                <w:szCs w:val="18"/>
              </w:rPr>
              <w:t>106</w:t>
            </w:r>
          </w:p>
        </w:tc>
        <w:tc>
          <w:tcPr>
            <w:tcW w:w="632" w:type="pct"/>
            <w:tcBorders>
              <w:top w:val="single" w:sz="8" w:space="0" w:color="FFFFFF"/>
              <w:left w:val="single" w:sz="8" w:space="0" w:color="FFFFFF"/>
              <w:bottom w:val="single" w:sz="8" w:space="0" w:color="FFFFFF"/>
              <w:right w:val="single" w:sz="8" w:space="0" w:color="FFFFFF"/>
            </w:tcBorders>
            <w:shd w:val="pct12" w:color="auto" w:fill="auto"/>
          </w:tcPr>
          <w:p w:rsidR="004470BC" w:rsidRPr="00C24BB1" w:rsidRDefault="004470BC" w:rsidP="00657443">
            <w:pPr>
              <w:pStyle w:val="TableArialNarrow"/>
              <w:jc w:val="center"/>
              <w:rPr>
                <w:rFonts w:ascii="Arial" w:hAnsi="Arial" w:cs="Arial"/>
                <w:sz w:val="18"/>
                <w:szCs w:val="18"/>
              </w:rPr>
            </w:pPr>
            <w:r w:rsidRPr="00C24BB1">
              <w:rPr>
                <w:rFonts w:ascii="Arial" w:hAnsi="Arial" w:cs="Arial"/>
                <w:sz w:val="18"/>
                <w:szCs w:val="18"/>
              </w:rPr>
              <w:t>0.870 (l)</w:t>
            </w:r>
          </w:p>
        </w:tc>
        <w:tc>
          <w:tcPr>
            <w:tcW w:w="352" w:type="pct"/>
            <w:tcBorders>
              <w:top w:val="single" w:sz="8" w:space="0" w:color="FFFFFF"/>
              <w:left w:val="single" w:sz="8" w:space="0" w:color="FFFFFF"/>
              <w:bottom w:val="single" w:sz="8" w:space="0" w:color="FFFFFF"/>
              <w:right w:val="single" w:sz="8" w:space="0" w:color="FFFFFF"/>
            </w:tcBorders>
            <w:shd w:val="pct12" w:color="auto" w:fill="auto"/>
          </w:tcPr>
          <w:p w:rsidR="004470BC" w:rsidRPr="00C24BB1" w:rsidRDefault="004470BC" w:rsidP="00657443">
            <w:pPr>
              <w:pStyle w:val="TableArialNarrow"/>
              <w:jc w:val="center"/>
              <w:rPr>
                <w:rFonts w:ascii="Arial" w:hAnsi="Arial" w:cs="Arial"/>
                <w:sz w:val="18"/>
                <w:szCs w:val="18"/>
              </w:rPr>
            </w:pPr>
            <w:r w:rsidRPr="00C24BB1">
              <w:rPr>
                <w:rFonts w:ascii="Arial" w:hAnsi="Arial" w:cs="Arial"/>
                <w:sz w:val="18"/>
                <w:szCs w:val="18"/>
              </w:rPr>
              <w:t>Yes</w:t>
            </w:r>
          </w:p>
        </w:tc>
      </w:tr>
      <w:tr w:rsidR="004470BC" w:rsidRPr="00856BFF" w:rsidTr="000445F7">
        <w:trPr>
          <w:trHeight w:val="260"/>
        </w:trPr>
        <w:tc>
          <w:tcPr>
            <w:tcW w:w="318" w:type="pct"/>
            <w:shd w:val="pct5" w:color="auto" w:fill="FFFFFF"/>
          </w:tcPr>
          <w:p w:rsidR="004470BC" w:rsidRPr="00C24BB1" w:rsidRDefault="004470BC" w:rsidP="00657443">
            <w:pPr>
              <w:pStyle w:val="TableArialNarrow"/>
              <w:rPr>
                <w:rFonts w:ascii="Arial" w:hAnsi="Arial" w:cs="Arial"/>
                <w:sz w:val="18"/>
                <w:szCs w:val="18"/>
              </w:rPr>
            </w:pPr>
          </w:p>
        </w:tc>
        <w:tc>
          <w:tcPr>
            <w:tcW w:w="1135" w:type="pct"/>
            <w:shd w:val="pct12" w:color="auto" w:fill="FFFFFF"/>
          </w:tcPr>
          <w:p w:rsidR="004470BC" w:rsidRDefault="004470BC" w:rsidP="00657443">
            <w:pPr>
              <w:pStyle w:val="TableArialNarrow"/>
              <w:rPr>
                <w:rFonts w:ascii="Arial" w:hAnsi="Arial" w:cs="Arial"/>
                <w:sz w:val="18"/>
                <w:szCs w:val="18"/>
              </w:rPr>
            </w:pPr>
            <w:r w:rsidRPr="00C24BB1">
              <w:rPr>
                <w:rFonts w:ascii="Arial" w:hAnsi="Arial" w:cs="Arial"/>
                <w:sz w:val="18"/>
                <w:szCs w:val="18"/>
              </w:rPr>
              <w:t xml:space="preserve">Ethylene glycol </w:t>
            </w:r>
          </w:p>
          <w:p w:rsidR="004470BC" w:rsidRPr="00C24BB1" w:rsidRDefault="004470BC" w:rsidP="00657443">
            <w:pPr>
              <w:pStyle w:val="TableArialNarrow"/>
              <w:rPr>
                <w:rFonts w:ascii="Arial" w:hAnsi="Arial" w:cs="Arial"/>
                <w:sz w:val="18"/>
                <w:szCs w:val="18"/>
              </w:rPr>
            </w:pPr>
            <w:r w:rsidRPr="00C24BB1">
              <w:rPr>
                <w:rFonts w:ascii="Arial" w:hAnsi="Arial" w:cs="Arial"/>
                <w:sz w:val="18"/>
                <w:szCs w:val="18"/>
              </w:rPr>
              <w:t>(107-21-1)</w:t>
            </w:r>
          </w:p>
        </w:tc>
        <w:tc>
          <w:tcPr>
            <w:tcW w:w="974" w:type="pct"/>
            <w:shd w:val="pct5" w:color="auto" w:fill="FFFFFF"/>
          </w:tcPr>
          <w:p w:rsidR="004470BC" w:rsidRPr="00C24BB1" w:rsidRDefault="004470BC" w:rsidP="00657443">
            <w:pPr>
              <w:pStyle w:val="TableArialNarrow"/>
              <w:rPr>
                <w:rFonts w:ascii="Arial" w:hAnsi="Arial" w:cs="Arial"/>
                <w:sz w:val="18"/>
                <w:szCs w:val="18"/>
              </w:rPr>
            </w:pPr>
            <w:r w:rsidRPr="00C24BB1">
              <w:rPr>
                <w:rFonts w:ascii="Arial" w:hAnsi="Arial" w:cs="Arial"/>
                <w:sz w:val="18"/>
                <w:szCs w:val="18"/>
              </w:rPr>
              <w:t>1,2-ethanediol</w:t>
            </w:r>
          </w:p>
        </w:tc>
        <w:tc>
          <w:tcPr>
            <w:tcW w:w="794" w:type="pct"/>
            <w:shd w:val="pct12" w:color="auto" w:fill="FFFFFF"/>
          </w:tcPr>
          <w:p w:rsidR="004470BC" w:rsidRPr="00C24BB1" w:rsidRDefault="004470BC" w:rsidP="00657443">
            <w:pPr>
              <w:pStyle w:val="TableArialNarrow"/>
              <w:rPr>
                <w:rFonts w:ascii="Arial" w:hAnsi="Arial" w:cs="Arial"/>
                <w:sz w:val="18"/>
                <w:szCs w:val="18"/>
              </w:rPr>
            </w:pPr>
            <w:r w:rsidRPr="00C24BB1">
              <w:rPr>
                <w:rFonts w:ascii="Arial" w:hAnsi="Arial" w:cs="Arial"/>
                <w:sz w:val="18"/>
                <w:szCs w:val="18"/>
              </w:rPr>
              <w:t>C</w:t>
            </w:r>
            <w:r w:rsidRPr="00C24BB1">
              <w:rPr>
                <w:rFonts w:ascii="Arial" w:hAnsi="Arial" w:cs="Arial"/>
                <w:sz w:val="18"/>
                <w:szCs w:val="18"/>
                <w:vertAlign w:val="subscript"/>
              </w:rPr>
              <w:t>2</w:t>
            </w:r>
            <w:r w:rsidRPr="00C24BB1">
              <w:rPr>
                <w:rFonts w:ascii="Arial" w:hAnsi="Arial" w:cs="Arial"/>
                <w:sz w:val="18"/>
                <w:szCs w:val="18"/>
              </w:rPr>
              <w:t>H</w:t>
            </w:r>
            <w:r w:rsidRPr="00C24BB1">
              <w:rPr>
                <w:rFonts w:ascii="Arial" w:hAnsi="Arial" w:cs="Arial"/>
                <w:sz w:val="18"/>
                <w:szCs w:val="18"/>
                <w:vertAlign w:val="subscript"/>
              </w:rPr>
              <w:t>6</w:t>
            </w:r>
            <w:r w:rsidRPr="00C24BB1">
              <w:rPr>
                <w:rFonts w:ascii="Arial" w:hAnsi="Arial" w:cs="Arial"/>
                <w:sz w:val="18"/>
                <w:szCs w:val="18"/>
              </w:rPr>
              <w:t>O</w:t>
            </w:r>
            <w:r w:rsidRPr="00C24BB1">
              <w:rPr>
                <w:rFonts w:ascii="Arial" w:hAnsi="Arial" w:cs="Arial"/>
                <w:sz w:val="18"/>
                <w:szCs w:val="18"/>
                <w:vertAlign w:val="subscript"/>
              </w:rPr>
              <w:t>2</w:t>
            </w:r>
          </w:p>
        </w:tc>
        <w:tc>
          <w:tcPr>
            <w:tcW w:w="794" w:type="pct"/>
            <w:shd w:val="pct5" w:color="auto" w:fill="FFFFFF"/>
          </w:tcPr>
          <w:p w:rsidR="004470BC" w:rsidRPr="00C24BB1" w:rsidRDefault="004470BC" w:rsidP="00657443">
            <w:pPr>
              <w:pStyle w:val="TableArialNarrow"/>
              <w:jc w:val="center"/>
              <w:rPr>
                <w:rFonts w:ascii="Arial" w:hAnsi="Arial" w:cs="Arial"/>
                <w:sz w:val="18"/>
                <w:szCs w:val="18"/>
              </w:rPr>
            </w:pPr>
            <w:r w:rsidRPr="00C24BB1">
              <w:rPr>
                <w:rFonts w:ascii="Arial" w:hAnsi="Arial" w:cs="Arial"/>
                <w:sz w:val="18"/>
                <w:szCs w:val="18"/>
              </w:rPr>
              <w:t>62.07</w:t>
            </w:r>
          </w:p>
        </w:tc>
        <w:tc>
          <w:tcPr>
            <w:tcW w:w="632" w:type="pct"/>
            <w:shd w:val="pct12" w:color="auto" w:fill="auto"/>
          </w:tcPr>
          <w:p w:rsidR="004470BC" w:rsidRPr="00C24BB1" w:rsidRDefault="004470BC" w:rsidP="00657443">
            <w:pPr>
              <w:pStyle w:val="TableArialNarrow"/>
              <w:jc w:val="center"/>
              <w:rPr>
                <w:rFonts w:ascii="Arial" w:hAnsi="Arial" w:cs="Arial"/>
                <w:sz w:val="18"/>
                <w:szCs w:val="18"/>
              </w:rPr>
            </w:pPr>
            <w:r w:rsidRPr="00C24BB1">
              <w:rPr>
                <w:rFonts w:ascii="Arial" w:hAnsi="Arial" w:cs="Arial"/>
                <w:sz w:val="18"/>
                <w:szCs w:val="18"/>
              </w:rPr>
              <w:t>1.1135 (l)</w:t>
            </w:r>
          </w:p>
        </w:tc>
        <w:tc>
          <w:tcPr>
            <w:tcW w:w="352" w:type="pct"/>
            <w:shd w:val="pct12" w:color="auto" w:fill="auto"/>
          </w:tcPr>
          <w:p w:rsidR="004470BC" w:rsidRPr="00C24BB1" w:rsidRDefault="004470BC" w:rsidP="00657443">
            <w:pPr>
              <w:pStyle w:val="TableArialNarrow"/>
              <w:jc w:val="center"/>
              <w:rPr>
                <w:rFonts w:ascii="Arial" w:hAnsi="Arial" w:cs="Arial"/>
                <w:sz w:val="18"/>
                <w:szCs w:val="18"/>
              </w:rPr>
            </w:pPr>
          </w:p>
        </w:tc>
      </w:tr>
      <w:tr w:rsidR="004470BC" w:rsidRPr="00856BFF" w:rsidTr="000445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0"/>
        </w:trPr>
        <w:tc>
          <w:tcPr>
            <w:tcW w:w="318" w:type="pct"/>
            <w:tcBorders>
              <w:top w:val="single" w:sz="8" w:space="0" w:color="FFFFFF"/>
              <w:left w:val="single" w:sz="8" w:space="0" w:color="FFFFFF"/>
              <w:bottom w:val="single" w:sz="8" w:space="0" w:color="FFFFFF"/>
              <w:right w:val="single" w:sz="8" w:space="0" w:color="FFFFFF"/>
            </w:tcBorders>
            <w:shd w:val="pct5" w:color="auto" w:fill="FFFFFF"/>
          </w:tcPr>
          <w:p w:rsidR="004470BC" w:rsidRPr="00C24BB1" w:rsidRDefault="004470BC" w:rsidP="00657443">
            <w:pPr>
              <w:pStyle w:val="TableArialNarrow"/>
              <w:rPr>
                <w:rFonts w:ascii="Arial" w:hAnsi="Arial" w:cs="Arial"/>
                <w:sz w:val="18"/>
                <w:szCs w:val="18"/>
              </w:rPr>
            </w:pPr>
          </w:p>
        </w:tc>
        <w:tc>
          <w:tcPr>
            <w:tcW w:w="1135" w:type="pct"/>
            <w:tcBorders>
              <w:top w:val="single" w:sz="8" w:space="0" w:color="FFFFFF"/>
              <w:left w:val="single" w:sz="8" w:space="0" w:color="FFFFFF"/>
              <w:bottom w:val="single" w:sz="8" w:space="0" w:color="FFFFFF"/>
              <w:right w:val="single" w:sz="8" w:space="0" w:color="FFFFFF"/>
            </w:tcBorders>
            <w:shd w:val="pct12" w:color="auto" w:fill="FFFFFF"/>
          </w:tcPr>
          <w:p w:rsidR="004470BC" w:rsidRPr="00C24BB1" w:rsidRDefault="004470BC" w:rsidP="00657443">
            <w:pPr>
              <w:pStyle w:val="TableArialNarrow"/>
              <w:rPr>
                <w:rFonts w:ascii="Arial" w:hAnsi="Arial" w:cs="Arial"/>
                <w:sz w:val="18"/>
                <w:szCs w:val="18"/>
              </w:rPr>
            </w:pPr>
            <w:r w:rsidRPr="00C24BB1">
              <w:rPr>
                <w:rFonts w:ascii="Arial" w:hAnsi="Arial" w:cs="Arial"/>
                <w:sz w:val="18"/>
                <w:szCs w:val="18"/>
              </w:rPr>
              <w:t>Ethylene oxide (75-21-8)</w:t>
            </w:r>
          </w:p>
        </w:tc>
        <w:tc>
          <w:tcPr>
            <w:tcW w:w="974" w:type="pct"/>
            <w:tcBorders>
              <w:top w:val="single" w:sz="8" w:space="0" w:color="FFFFFF"/>
              <w:left w:val="single" w:sz="8" w:space="0" w:color="FFFFFF"/>
              <w:bottom w:val="single" w:sz="8" w:space="0" w:color="FFFFFF"/>
              <w:right w:val="single" w:sz="8" w:space="0" w:color="FFFFFF"/>
            </w:tcBorders>
            <w:shd w:val="pct5" w:color="auto" w:fill="FFFFFF"/>
          </w:tcPr>
          <w:p w:rsidR="004470BC" w:rsidRPr="00C24BB1" w:rsidRDefault="004470BC" w:rsidP="00657443">
            <w:pPr>
              <w:pStyle w:val="TableArialNarrow"/>
              <w:rPr>
                <w:rFonts w:ascii="Arial" w:hAnsi="Arial" w:cs="Arial"/>
                <w:sz w:val="18"/>
                <w:szCs w:val="18"/>
              </w:rPr>
            </w:pPr>
          </w:p>
        </w:tc>
        <w:tc>
          <w:tcPr>
            <w:tcW w:w="794" w:type="pct"/>
            <w:tcBorders>
              <w:top w:val="single" w:sz="8" w:space="0" w:color="FFFFFF"/>
              <w:left w:val="single" w:sz="8" w:space="0" w:color="FFFFFF"/>
              <w:bottom w:val="single" w:sz="8" w:space="0" w:color="FFFFFF"/>
              <w:right w:val="single" w:sz="8" w:space="0" w:color="FFFFFF"/>
            </w:tcBorders>
            <w:shd w:val="pct12" w:color="auto" w:fill="FFFFFF"/>
          </w:tcPr>
          <w:p w:rsidR="004470BC" w:rsidRPr="00C24BB1" w:rsidRDefault="004470BC" w:rsidP="00657443">
            <w:pPr>
              <w:pStyle w:val="TableArialNarrow"/>
              <w:rPr>
                <w:rFonts w:ascii="Arial" w:hAnsi="Arial" w:cs="Arial"/>
                <w:sz w:val="18"/>
                <w:szCs w:val="18"/>
              </w:rPr>
            </w:pPr>
            <w:r w:rsidRPr="00C24BB1">
              <w:rPr>
                <w:rFonts w:ascii="Arial" w:hAnsi="Arial" w:cs="Arial"/>
                <w:sz w:val="18"/>
                <w:szCs w:val="18"/>
              </w:rPr>
              <w:t>C</w:t>
            </w:r>
            <w:r w:rsidRPr="00C24BB1">
              <w:rPr>
                <w:rFonts w:ascii="Arial" w:hAnsi="Arial" w:cs="Arial"/>
                <w:sz w:val="18"/>
                <w:szCs w:val="18"/>
                <w:vertAlign w:val="subscript"/>
              </w:rPr>
              <w:t>2</w:t>
            </w:r>
            <w:r w:rsidRPr="00C24BB1">
              <w:rPr>
                <w:rFonts w:ascii="Arial" w:hAnsi="Arial" w:cs="Arial"/>
                <w:sz w:val="18"/>
                <w:szCs w:val="18"/>
              </w:rPr>
              <w:t>H</w:t>
            </w:r>
            <w:r w:rsidRPr="00C24BB1">
              <w:rPr>
                <w:rFonts w:ascii="Arial" w:hAnsi="Arial" w:cs="Arial"/>
                <w:sz w:val="18"/>
                <w:szCs w:val="18"/>
                <w:vertAlign w:val="subscript"/>
              </w:rPr>
              <w:t>4</w:t>
            </w:r>
            <w:r w:rsidRPr="00C24BB1">
              <w:rPr>
                <w:rFonts w:ascii="Arial" w:hAnsi="Arial" w:cs="Arial"/>
                <w:sz w:val="18"/>
                <w:szCs w:val="18"/>
              </w:rPr>
              <w:t>O</w:t>
            </w:r>
          </w:p>
        </w:tc>
        <w:tc>
          <w:tcPr>
            <w:tcW w:w="794" w:type="pct"/>
            <w:tcBorders>
              <w:top w:val="single" w:sz="8" w:space="0" w:color="FFFFFF"/>
              <w:left w:val="single" w:sz="8" w:space="0" w:color="FFFFFF"/>
              <w:bottom w:val="single" w:sz="8" w:space="0" w:color="FFFFFF"/>
              <w:right w:val="single" w:sz="8" w:space="0" w:color="FFFFFF"/>
            </w:tcBorders>
            <w:shd w:val="pct5" w:color="auto" w:fill="FFFFFF"/>
          </w:tcPr>
          <w:p w:rsidR="004470BC" w:rsidRPr="00C24BB1" w:rsidRDefault="004470BC" w:rsidP="00657443">
            <w:pPr>
              <w:pStyle w:val="TableArialNarrow"/>
              <w:jc w:val="center"/>
              <w:rPr>
                <w:rFonts w:ascii="Arial" w:hAnsi="Arial" w:cs="Arial"/>
                <w:sz w:val="18"/>
                <w:szCs w:val="18"/>
              </w:rPr>
            </w:pPr>
          </w:p>
        </w:tc>
        <w:tc>
          <w:tcPr>
            <w:tcW w:w="632" w:type="pct"/>
            <w:tcBorders>
              <w:top w:val="single" w:sz="8" w:space="0" w:color="FFFFFF"/>
              <w:left w:val="single" w:sz="8" w:space="0" w:color="FFFFFF"/>
              <w:bottom w:val="single" w:sz="8" w:space="0" w:color="FFFFFF"/>
              <w:right w:val="single" w:sz="8" w:space="0" w:color="FFFFFF"/>
            </w:tcBorders>
            <w:shd w:val="pct12" w:color="auto" w:fill="auto"/>
          </w:tcPr>
          <w:p w:rsidR="004470BC" w:rsidRPr="00C24BB1" w:rsidRDefault="004470BC" w:rsidP="00657443">
            <w:pPr>
              <w:pStyle w:val="TableArialNarrow"/>
              <w:jc w:val="center"/>
              <w:rPr>
                <w:rFonts w:ascii="Arial" w:hAnsi="Arial" w:cs="Arial"/>
                <w:sz w:val="18"/>
                <w:szCs w:val="18"/>
              </w:rPr>
            </w:pPr>
          </w:p>
        </w:tc>
        <w:tc>
          <w:tcPr>
            <w:tcW w:w="352" w:type="pct"/>
            <w:tcBorders>
              <w:top w:val="single" w:sz="8" w:space="0" w:color="FFFFFF"/>
              <w:left w:val="single" w:sz="8" w:space="0" w:color="FFFFFF"/>
              <w:bottom w:val="single" w:sz="8" w:space="0" w:color="FFFFFF"/>
              <w:right w:val="single" w:sz="8" w:space="0" w:color="FFFFFF"/>
            </w:tcBorders>
            <w:shd w:val="pct12" w:color="auto" w:fill="auto"/>
          </w:tcPr>
          <w:p w:rsidR="004470BC" w:rsidRPr="00C24BB1" w:rsidRDefault="004470BC" w:rsidP="00657443">
            <w:pPr>
              <w:pStyle w:val="TableArialNarrow"/>
              <w:jc w:val="center"/>
              <w:rPr>
                <w:rFonts w:ascii="Arial" w:hAnsi="Arial" w:cs="Arial"/>
                <w:sz w:val="18"/>
                <w:szCs w:val="18"/>
              </w:rPr>
            </w:pPr>
            <w:r w:rsidRPr="00C24BB1">
              <w:rPr>
                <w:rFonts w:ascii="Arial" w:hAnsi="Arial" w:cs="Arial"/>
                <w:sz w:val="18"/>
                <w:szCs w:val="18"/>
              </w:rPr>
              <w:t>Yes</w:t>
            </w:r>
          </w:p>
        </w:tc>
      </w:tr>
      <w:tr w:rsidR="004470BC" w:rsidRPr="00856BFF" w:rsidTr="000445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0"/>
        </w:trPr>
        <w:tc>
          <w:tcPr>
            <w:tcW w:w="318" w:type="pct"/>
            <w:tcBorders>
              <w:top w:val="single" w:sz="8" w:space="0" w:color="FFFFFF"/>
              <w:left w:val="single" w:sz="8" w:space="0" w:color="FFFFFF"/>
              <w:bottom w:val="single" w:sz="8" w:space="0" w:color="FFFFFF"/>
              <w:right w:val="single" w:sz="8" w:space="0" w:color="FFFFFF"/>
            </w:tcBorders>
            <w:shd w:val="pct5" w:color="auto" w:fill="FFFFFF"/>
          </w:tcPr>
          <w:p w:rsidR="004470BC" w:rsidRPr="00C24BB1" w:rsidRDefault="004470BC" w:rsidP="00657443">
            <w:pPr>
              <w:pStyle w:val="TableArialNarrow"/>
              <w:rPr>
                <w:rFonts w:ascii="Arial" w:hAnsi="Arial" w:cs="Arial"/>
                <w:sz w:val="18"/>
                <w:szCs w:val="18"/>
              </w:rPr>
            </w:pPr>
          </w:p>
        </w:tc>
        <w:tc>
          <w:tcPr>
            <w:tcW w:w="1135" w:type="pct"/>
            <w:tcBorders>
              <w:top w:val="single" w:sz="8" w:space="0" w:color="FFFFFF"/>
              <w:left w:val="single" w:sz="8" w:space="0" w:color="FFFFFF"/>
              <w:bottom w:val="single" w:sz="8" w:space="0" w:color="FFFFFF"/>
              <w:right w:val="single" w:sz="8" w:space="0" w:color="FFFFFF"/>
            </w:tcBorders>
            <w:shd w:val="pct12" w:color="auto" w:fill="FFFFFF"/>
          </w:tcPr>
          <w:p w:rsidR="004470BC" w:rsidRPr="00C24BB1" w:rsidRDefault="004470BC" w:rsidP="00657443">
            <w:pPr>
              <w:pStyle w:val="TableArialNarrow"/>
              <w:rPr>
                <w:rFonts w:ascii="Arial" w:hAnsi="Arial" w:cs="Arial"/>
                <w:sz w:val="18"/>
                <w:szCs w:val="18"/>
              </w:rPr>
            </w:pPr>
            <w:r w:rsidRPr="00C24BB1">
              <w:rPr>
                <w:rFonts w:ascii="Arial" w:hAnsi="Arial" w:cs="Arial"/>
                <w:sz w:val="18"/>
                <w:szCs w:val="18"/>
              </w:rPr>
              <w:t>Di-(2-Ethylhexyl) phthalate (117-81-7)</w:t>
            </w:r>
          </w:p>
        </w:tc>
        <w:tc>
          <w:tcPr>
            <w:tcW w:w="974" w:type="pct"/>
            <w:tcBorders>
              <w:top w:val="single" w:sz="8" w:space="0" w:color="FFFFFF"/>
              <w:left w:val="single" w:sz="8" w:space="0" w:color="FFFFFF"/>
              <w:bottom w:val="single" w:sz="8" w:space="0" w:color="FFFFFF"/>
              <w:right w:val="single" w:sz="8" w:space="0" w:color="FFFFFF"/>
            </w:tcBorders>
            <w:shd w:val="pct5" w:color="auto" w:fill="FFFFFF"/>
          </w:tcPr>
          <w:p w:rsidR="004470BC" w:rsidRPr="00C24BB1" w:rsidRDefault="004470BC" w:rsidP="00657443">
            <w:pPr>
              <w:pStyle w:val="TableArialNarrow"/>
              <w:rPr>
                <w:rFonts w:ascii="Arial" w:hAnsi="Arial" w:cs="Arial"/>
                <w:sz w:val="18"/>
                <w:szCs w:val="18"/>
              </w:rPr>
            </w:pPr>
            <w:r w:rsidRPr="00C24BB1">
              <w:rPr>
                <w:rFonts w:ascii="Arial" w:hAnsi="Arial" w:cs="Arial"/>
                <w:sz w:val="18"/>
                <w:szCs w:val="18"/>
              </w:rPr>
              <w:t>DEHP</w:t>
            </w:r>
          </w:p>
        </w:tc>
        <w:tc>
          <w:tcPr>
            <w:tcW w:w="794" w:type="pct"/>
            <w:tcBorders>
              <w:top w:val="single" w:sz="8" w:space="0" w:color="FFFFFF"/>
              <w:left w:val="single" w:sz="8" w:space="0" w:color="FFFFFF"/>
              <w:bottom w:val="single" w:sz="8" w:space="0" w:color="FFFFFF"/>
              <w:right w:val="single" w:sz="8" w:space="0" w:color="FFFFFF"/>
            </w:tcBorders>
            <w:shd w:val="pct12" w:color="auto" w:fill="FFFFFF"/>
          </w:tcPr>
          <w:p w:rsidR="004470BC" w:rsidRPr="00C24BB1" w:rsidRDefault="004470BC" w:rsidP="00657443">
            <w:pPr>
              <w:pStyle w:val="TableArialNarrow"/>
              <w:rPr>
                <w:rFonts w:ascii="Arial" w:hAnsi="Arial" w:cs="Arial"/>
                <w:sz w:val="18"/>
                <w:szCs w:val="18"/>
              </w:rPr>
            </w:pPr>
            <w:r w:rsidRPr="00C24BB1">
              <w:rPr>
                <w:rFonts w:ascii="Arial" w:hAnsi="Arial" w:cs="Arial"/>
                <w:sz w:val="18"/>
                <w:szCs w:val="18"/>
              </w:rPr>
              <w:t>C</w:t>
            </w:r>
            <w:r w:rsidRPr="00C24BB1">
              <w:rPr>
                <w:rFonts w:ascii="Arial" w:hAnsi="Arial" w:cs="Arial"/>
                <w:sz w:val="18"/>
                <w:szCs w:val="18"/>
                <w:vertAlign w:val="subscript"/>
              </w:rPr>
              <w:t>24</w:t>
            </w:r>
            <w:r w:rsidRPr="00C24BB1">
              <w:rPr>
                <w:rFonts w:ascii="Arial" w:hAnsi="Arial" w:cs="Arial"/>
                <w:sz w:val="18"/>
                <w:szCs w:val="18"/>
              </w:rPr>
              <w:t>H</w:t>
            </w:r>
            <w:r w:rsidRPr="00C24BB1">
              <w:rPr>
                <w:rFonts w:ascii="Arial" w:hAnsi="Arial" w:cs="Arial"/>
                <w:sz w:val="18"/>
                <w:szCs w:val="18"/>
                <w:vertAlign w:val="subscript"/>
              </w:rPr>
              <w:t>38</w:t>
            </w:r>
            <w:r w:rsidRPr="00C24BB1">
              <w:rPr>
                <w:rFonts w:ascii="Arial" w:hAnsi="Arial" w:cs="Arial"/>
                <w:sz w:val="18"/>
                <w:szCs w:val="18"/>
              </w:rPr>
              <w:t>O</w:t>
            </w:r>
            <w:r w:rsidRPr="00C24BB1">
              <w:rPr>
                <w:rFonts w:ascii="Arial" w:hAnsi="Arial" w:cs="Arial"/>
                <w:sz w:val="18"/>
                <w:szCs w:val="18"/>
                <w:vertAlign w:val="subscript"/>
              </w:rPr>
              <w:t>4</w:t>
            </w:r>
          </w:p>
        </w:tc>
        <w:tc>
          <w:tcPr>
            <w:tcW w:w="794" w:type="pct"/>
            <w:tcBorders>
              <w:top w:val="single" w:sz="8" w:space="0" w:color="FFFFFF"/>
              <w:left w:val="single" w:sz="8" w:space="0" w:color="FFFFFF"/>
              <w:bottom w:val="single" w:sz="8" w:space="0" w:color="FFFFFF"/>
              <w:right w:val="single" w:sz="8" w:space="0" w:color="FFFFFF"/>
            </w:tcBorders>
            <w:shd w:val="pct5" w:color="auto" w:fill="FFFFFF"/>
          </w:tcPr>
          <w:p w:rsidR="004470BC" w:rsidRPr="00C24BB1" w:rsidRDefault="004470BC" w:rsidP="00657443">
            <w:pPr>
              <w:pStyle w:val="TableArialNarrow"/>
              <w:jc w:val="center"/>
              <w:rPr>
                <w:rFonts w:ascii="Arial" w:hAnsi="Arial" w:cs="Arial"/>
                <w:sz w:val="18"/>
                <w:szCs w:val="18"/>
              </w:rPr>
            </w:pPr>
            <w:r w:rsidRPr="00C24BB1">
              <w:rPr>
                <w:rFonts w:ascii="Arial" w:hAnsi="Arial" w:cs="Arial"/>
                <w:sz w:val="18"/>
                <w:szCs w:val="18"/>
              </w:rPr>
              <w:t>390.56</w:t>
            </w:r>
          </w:p>
        </w:tc>
        <w:tc>
          <w:tcPr>
            <w:tcW w:w="632" w:type="pct"/>
            <w:tcBorders>
              <w:top w:val="single" w:sz="8" w:space="0" w:color="FFFFFF"/>
              <w:left w:val="single" w:sz="8" w:space="0" w:color="FFFFFF"/>
              <w:bottom w:val="single" w:sz="8" w:space="0" w:color="FFFFFF"/>
              <w:right w:val="single" w:sz="8" w:space="0" w:color="FFFFFF"/>
            </w:tcBorders>
            <w:shd w:val="pct12" w:color="auto" w:fill="auto"/>
          </w:tcPr>
          <w:p w:rsidR="004470BC" w:rsidRPr="00C24BB1" w:rsidRDefault="004470BC" w:rsidP="00657443">
            <w:pPr>
              <w:pStyle w:val="TableArialNarrow"/>
              <w:jc w:val="center"/>
              <w:rPr>
                <w:rFonts w:ascii="Arial" w:hAnsi="Arial" w:cs="Arial"/>
                <w:sz w:val="18"/>
                <w:szCs w:val="18"/>
              </w:rPr>
            </w:pPr>
            <w:r w:rsidRPr="00C24BB1">
              <w:rPr>
                <w:rFonts w:ascii="Arial" w:hAnsi="Arial" w:cs="Arial"/>
                <w:sz w:val="18"/>
                <w:szCs w:val="18"/>
              </w:rPr>
              <w:t>(s)</w:t>
            </w:r>
          </w:p>
        </w:tc>
        <w:tc>
          <w:tcPr>
            <w:tcW w:w="352" w:type="pct"/>
            <w:tcBorders>
              <w:top w:val="single" w:sz="8" w:space="0" w:color="FFFFFF"/>
              <w:left w:val="single" w:sz="8" w:space="0" w:color="FFFFFF"/>
              <w:bottom w:val="single" w:sz="8" w:space="0" w:color="FFFFFF"/>
              <w:right w:val="single" w:sz="8" w:space="0" w:color="FFFFFF"/>
            </w:tcBorders>
            <w:shd w:val="pct12" w:color="auto" w:fill="auto"/>
          </w:tcPr>
          <w:p w:rsidR="004470BC" w:rsidRPr="00C24BB1" w:rsidRDefault="004470BC" w:rsidP="00657443">
            <w:pPr>
              <w:pStyle w:val="TableArialNarrow"/>
              <w:jc w:val="center"/>
              <w:rPr>
                <w:rFonts w:ascii="Arial" w:hAnsi="Arial" w:cs="Arial"/>
                <w:sz w:val="18"/>
                <w:szCs w:val="18"/>
              </w:rPr>
            </w:pPr>
          </w:p>
        </w:tc>
      </w:tr>
      <w:tr w:rsidR="004470BC" w:rsidRPr="00856BFF" w:rsidTr="000445F7">
        <w:trPr>
          <w:cantSplit/>
          <w:trHeight w:val="260"/>
        </w:trPr>
        <w:tc>
          <w:tcPr>
            <w:tcW w:w="318" w:type="pct"/>
            <w:shd w:val="pct5" w:color="auto" w:fill="FFFFFF"/>
          </w:tcPr>
          <w:p w:rsidR="004470BC" w:rsidRPr="00C24BB1" w:rsidRDefault="004470BC" w:rsidP="00657443">
            <w:pPr>
              <w:pStyle w:val="TableArialNarrow"/>
              <w:rPr>
                <w:rFonts w:ascii="Arial" w:hAnsi="Arial" w:cs="Arial"/>
                <w:sz w:val="18"/>
                <w:szCs w:val="18"/>
              </w:rPr>
            </w:pPr>
          </w:p>
        </w:tc>
        <w:tc>
          <w:tcPr>
            <w:tcW w:w="1135" w:type="pct"/>
            <w:shd w:val="pct12" w:color="auto" w:fill="FFFFFF"/>
          </w:tcPr>
          <w:p w:rsidR="004470BC" w:rsidRPr="00C24BB1" w:rsidRDefault="004470BC" w:rsidP="00657443">
            <w:pPr>
              <w:pStyle w:val="TableArialNarrow"/>
              <w:rPr>
                <w:rFonts w:ascii="Arial" w:hAnsi="Arial" w:cs="Arial"/>
                <w:sz w:val="18"/>
                <w:szCs w:val="18"/>
              </w:rPr>
            </w:pPr>
            <w:r w:rsidRPr="00C24BB1">
              <w:rPr>
                <w:rFonts w:ascii="Arial" w:hAnsi="Arial" w:cs="Arial"/>
                <w:sz w:val="18"/>
                <w:szCs w:val="18"/>
              </w:rPr>
              <w:t xml:space="preserve">Fluoride </w:t>
            </w:r>
          </w:p>
          <w:p w:rsidR="004470BC" w:rsidRPr="00C24BB1" w:rsidRDefault="004470BC" w:rsidP="00657443">
            <w:pPr>
              <w:pStyle w:val="TableArialNarrow"/>
              <w:rPr>
                <w:rFonts w:ascii="Arial" w:hAnsi="Arial" w:cs="Arial"/>
                <w:sz w:val="18"/>
                <w:szCs w:val="18"/>
              </w:rPr>
            </w:pPr>
            <w:r w:rsidRPr="00C24BB1">
              <w:rPr>
                <w:rFonts w:ascii="Arial" w:hAnsi="Arial" w:cs="Arial"/>
                <w:sz w:val="18"/>
                <w:szCs w:val="18"/>
              </w:rPr>
              <w:t>compounds</w:t>
            </w:r>
          </w:p>
        </w:tc>
        <w:tc>
          <w:tcPr>
            <w:tcW w:w="974" w:type="pct"/>
            <w:shd w:val="pct5" w:color="auto" w:fill="FFFFFF"/>
          </w:tcPr>
          <w:p w:rsidR="004470BC" w:rsidRPr="00C24BB1" w:rsidRDefault="004470BC" w:rsidP="00657443">
            <w:pPr>
              <w:pStyle w:val="TableArialNarrow"/>
              <w:rPr>
                <w:rFonts w:ascii="Arial" w:hAnsi="Arial" w:cs="Arial"/>
                <w:sz w:val="18"/>
                <w:szCs w:val="18"/>
              </w:rPr>
            </w:pPr>
          </w:p>
        </w:tc>
        <w:tc>
          <w:tcPr>
            <w:tcW w:w="794" w:type="pct"/>
            <w:shd w:val="pct12" w:color="auto" w:fill="FFFFFF"/>
          </w:tcPr>
          <w:p w:rsidR="004470BC" w:rsidRPr="00C24BB1" w:rsidRDefault="004470BC" w:rsidP="00657443">
            <w:pPr>
              <w:pStyle w:val="TableArialNarrow"/>
              <w:rPr>
                <w:rFonts w:ascii="Arial" w:hAnsi="Arial" w:cs="Arial"/>
                <w:sz w:val="18"/>
                <w:szCs w:val="18"/>
              </w:rPr>
            </w:pPr>
            <w:r w:rsidRPr="00C24BB1">
              <w:rPr>
                <w:rFonts w:ascii="Arial" w:hAnsi="Arial" w:cs="Arial"/>
                <w:sz w:val="18"/>
                <w:szCs w:val="18"/>
              </w:rPr>
              <w:t>Various compounds</w:t>
            </w:r>
          </w:p>
        </w:tc>
        <w:tc>
          <w:tcPr>
            <w:tcW w:w="794" w:type="pct"/>
            <w:shd w:val="pct5" w:color="auto" w:fill="FFFFFF"/>
          </w:tcPr>
          <w:p w:rsidR="004470BC" w:rsidRPr="00C24BB1" w:rsidRDefault="004470BC" w:rsidP="00657443">
            <w:pPr>
              <w:pStyle w:val="TableArialNarrow"/>
              <w:jc w:val="center"/>
              <w:rPr>
                <w:rFonts w:ascii="Arial" w:hAnsi="Arial" w:cs="Arial"/>
                <w:sz w:val="18"/>
                <w:szCs w:val="18"/>
              </w:rPr>
            </w:pPr>
          </w:p>
        </w:tc>
        <w:tc>
          <w:tcPr>
            <w:tcW w:w="632" w:type="pct"/>
            <w:shd w:val="pct12" w:color="auto" w:fill="auto"/>
          </w:tcPr>
          <w:p w:rsidR="004470BC" w:rsidRPr="00C24BB1" w:rsidRDefault="004470BC" w:rsidP="00657443">
            <w:pPr>
              <w:pStyle w:val="TableArialNarrow"/>
              <w:jc w:val="center"/>
              <w:rPr>
                <w:rFonts w:ascii="Arial" w:hAnsi="Arial" w:cs="Arial"/>
                <w:sz w:val="18"/>
                <w:szCs w:val="18"/>
              </w:rPr>
            </w:pPr>
          </w:p>
        </w:tc>
        <w:tc>
          <w:tcPr>
            <w:tcW w:w="352" w:type="pct"/>
            <w:shd w:val="pct12" w:color="auto" w:fill="auto"/>
          </w:tcPr>
          <w:p w:rsidR="004470BC" w:rsidRPr="00C24BB1" w:rsidRDefault="004470BC" w:rsidP="00657443">
            <w:pPr>
              <w:pStyle w:val="TableArialNarrow"/>
              <w:jc w:val="center"/>
              <w:rPr>
                <w:rFonts w:ascii="Arial" w:hAnsi="Arial" w:cs="Arial"/>
                <w:sz w:val="18"/>
                <w:szCs w:val="18"/>
              </w:rPr>
            </w:pPr>
          </w:p>
        </w:tc>
      </w:tr>
      <w:tr w:rsidR="004470BC" w:rsidRPr="00856BFF" w:rsidTr="000445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0"/>
        </w:trPr>
        <w:tc>
          <w:tcPr>
            <w:tcW w:w="318" w:type="pct"/>
            <w:tcBorders>
              <w:top w:val="single" w:sz="8" w:space="0" w:color="FFFFFF"/>
              <w:left w:val="single" w:sz="8" w:space="0" w:color="FFFFFF"/>
              <w:bottom w:val="single" w:sz="8" w:space="0" w:color="FFFFFF"/>
              <w:right w:val="single" w:sz="8" w:space="0" w:color="FFFFFF"/>
            </w:tcBorders>
            <w:shd w:val="pct5" w:color="auto" w:fill="FFFFFF"/>
          </w:tcPr>
          <w:p w:rsidR="004470BC" w:rsidRPr="00C24BB1" w:rsidRDefault="004470BC" w:rsidP="00657443">
            <w:pPr>
              <w:pStyle w:val="TableArialNarrow"/>
              <w:rPr>
                <w:rFonts w:ascii="Arial" w:hAnsi="Arial" w:cs="Arial"/>
                <w:sz w:val="18"/>
                <w:szCs w:val="18"/>
              </w:rPr>
            </w:pPr>
          </w:p>
        </w:tc>
        <w:tc>
          <w:tcPr>
            <w:tcW w:w="1135" w:type="pct"/>
            <w:tcBorders>
              <w:top w:val="single" w:sz="8" w:space="0" w:color="FFFFFF"/>
              <w:left w:val="single" w:sz="8" w:space="0" w:color="FFFFFF"/>
              <w:bottom w:val="single" w:sz="8" w:space="0" w:color="FFFFFF"/>
              <w:right w:val="single" w:sz="8" w:space="0" w:color="FFFFFF"/>
            </w:tcBorders>
            <w:shd w:val="pct12" w:color="auto" w:fill="FFFFFF"/>
          </w:tcPr>
          <w:p w:rsidR="004470BC" w:rsidRPr="00C24BB1" w:rsidRDefault="004470BC" w:rsidP="00657443">
            <w:pPr>
              <w:pStyle w:val="TableArialNarrow"/>
              <w:rPr>
                <w:rFonts w:ascii="Arial" w:hAnsi="Arial" w:cs="Arial"/>
                <w:sz w:val="18"/>
                <w:szCs w:val="18"/>
              </w:rPr>
            </w:pPr>
            <w:r w:rsidRPr="00C24BB1">
              <w:rPr>
                <w:rFonts w:ascii="Arial" w:hAnsi="Arial" w:cs="Arial"/>
                <w:sz w:val="18"/>
                <w:szCs w:val="18"/>
              </w:rPr>
              <w:t>Formaldehyde (50-00-0)</w:t>
            </w:r>
          </w:p>
        </w:tc>
        <w:tc>
          <w:tcPr>
            <w:tcW w:w="974" w:type="pct"/>
            <w:tcBorders>
              <w:top w:val="single" w:sz="8" w:space="0" w:color="FFFFFF"/>
              <w:left w:val="single" w:sz="8" w:space="0" w:color="FFFFFF"/>
              <w:bottom w:val="single" w:sz="8" w:space="0" w:color="FFFFFF"/>
              <w:right w:val="single" w:sz="8" w:space="0" w:color="FFFFFF"/>
            </w:tcBorders>
            <w:shd w:val="pct5" w:color="auto" w:fill="FFFFFF"/>
          </w:tcPr>
          <w:p w:rsidR="004470BC" w:rsidRPr="00C24BB1" w:rsidRDefault="004470BC" w:rsidP="00657443">
            <w:pPr>
              <w:pStyle w:val="TableArialNarrow"/>
              <w:rPr>
                <w:rFonts w:ascii="Arial" w:hAnsi="Arial" w:cs="Arial"/>
                <w:sz w:val="18"/>
                <w:szCs w:val="18"/>
              </w:rPr>
            </w:pPr>
            <w:r w:rsidRPr="00C24BB1">
              <w:rPr>
                <w:rFonts w:ascii="Arial" w:hAnsi="Arial" w:cs="Arial"/>
                <w:sz w:val="18"/>
                <w:szCs w:val="18"/>
              </w:rPr>
              <w:t>Methyl aldehyde</w:t>
            </w:r>
          </w:p>
        </w:tc>
        <w:tc>
          <w:tcPr>
            <w:tcW w:w="794" w:type="pct"/>
            <w:tcBorders>
              <w:top w:val="single" w:sz="8" w:space="0" w:color="FFFFFF"/>
              <w:left w:val="single" w:sz="8" w:space="0" w:color="FFFFFF"/>
              <w:bottom w:val="single" w:sz="8" w:space="0" w:color="FFFFFF"/>
              <w:right w:val="single" w:sz="8" w:space="0" w:color="FFFFFF"/>
            </w:tcBorders>
            <w:shd w:val="pct12" w:color="auto" w:fill="FFFFFF"/>
          </w:tcPr>
          <w:p w:rsidR="004470BC" w:rsidRPr="00C24BB1" w:rsidRDefault="004470BC" w:rsidP="00657443">
            <w:pPr>
              <w:pStyle w:val="TableArialNarrow"/>
              <w:rPr>
                <w:rFonts w:ascii="Arial" w:hAnsi="Arial" w:cs="Arial"/>
                <w:sz w:val="18"/>
                <w:szCs w:val="18"/>
              </w:rPr>
            </w:pPr>
            <w:r w:rsidRPr="00C24BB1">
              <w:rPr>
                <w:rFonts w:ascii="Arial" w:hAnsi="Arial" w:cs="Arial"/>
                <w:sz w:val="18"/>
                <w:szCs w:val="18"/>
              </w:rPr>
              <w:t>CH</w:t>
            </w:r>
            <w:r w:rsidRPr="00C24BB1">
              <w:rPr>
                <w:rFonts w:ascii="Arial" w:hAnsi="Arial" w:cs="Arial"/>
                <w:sz w:val="18"/>
                <w:szCs w:val="18"/>
                <w:vertAlign w:val="subscript"/>
              </w:rPr>
              <w:t>2</w:t>
            </w:r>
            <w:r w:rsidRPr="00C24BB1">
              <w:rPr>
                <w:rFonts w:ascii="Arial" w:hAnsi="Arial" w:cs="Arial"/>
                <w:sz w:val="18"/>
                <w:szCs w:val="18"/>
              </w:rPr>
              <w:t>O</w:t>
            </w:r>
          </w:p>
        </w:tc>
        <w:tc>
          <w:tcPr>
            <w:tcW w:w="794" w:type="pct"/>
            <w:tcBorders>
              <w:top w:val="single" w:sz="8" w:space="0" w:color="FFFFFF"/>
              <w:left w:val="single" w:sz="8" w:space="0" w:color="FFFFFF"/>
              <w:bottom w:val="single" w:sz="8" w:space="0" w:color="FFFFFF"/>
              <w:right w:val="single" w:sz="8" w:space="0" w:color="FFFFFF"/>
            </w:tcBorders>
            <w:shd w:val="pct5" w:color="auto" w:fill="FFFFFF"/>
          </w:tcPr>
          <w:p w:rsidR="004470BC" w:rsidRPr="00C24BB1" w:rsidRDefault="004470BC" w:rsidP="00657443">
            <w:pPr>
              <w:pStyle w:val="TableArialNarrow"/>
              <w:jc w:val="center"/>
              <w:rPr>
                <w:rFonts w:ascii="Arial" w:hAnsi="Arial" w:cs="Arial"/>
                <w:sz w:val="18"/>
                <w:szCs w:val="18"/>
              </w:rPr>
            </w:pPr>
            <w:r w:rsidRPr="00C24BB1">
              <w:rPr>
                <w:rFonts w:ascii="Arial" w:hAnsi="Arial" w:cs="Arial"/>
                <w:sz w:val="18"/>
                <w:szCs w:val="18"/>
              </w:rPr>
              <w:t>30.03</w:t>
            </w:r>
          </w:p>
        </w:tc>
        <w:tc>
          <w:tcPr>
            <w:tcW w:w="632" w:type="pct"/>
            <w:tcBorders>
              <w:top w:val="single" w:sz="8" w:space="0" w:color="FFFFFF"/>
              <w:left w:val="single" w:sz="8" w:space="0" w:color="FFFFFF"/>
              <w:bottom w:val="single" w:sz="8" w:space="0" w:color="FFFFFF"/>
              <w:right w:val="single" w:sz="8" w:space="0" w:color="FFFFFF"/>
            </w:tcBorders>
            <w:shd w:val="pct12" w:color="auto" w:fill="auto"/>
          </w:tcPr>
          <w:p w:rsidR="004470BC" w:rsidRPr="00C24BB1" w:rsidRDefault="004470BC" w:rsidP="00657443">
            <w:pPr>
              <w:pStyle w:val="TableArialNarrow"/>
              <w:jc w:val="center"/>
              <w:rPr>
                <w:rFonts w:ascii="Arial" w:hAnsi="Arial" w:cs="Arial"/>
                <w:sz w:val="18"/>
                <w:szCs w:val="18"/>
              </w:rPr>
            </w:pPr>
            <w:r w:rsidRPr="00C24BB1">
              <w:rPr>
                <w:rFonts w:ascii="Arial" w:hAnsi="Arial" w:cs="Arial"/>
                <w:sz w:val="18"/>
                <w:szCs w:val="18"/>
              </w:rPr>
              <w:t>1.067 (g)</w:t>
            </w:r>
          </w:p>
        </w:tc>
        <w:tc>
          <w:tcPr>
            <w:tcW w:w="352" w:type="pct"/>
            <w:tcBorders>
              <w:top w:val="single" w:sz="8" w:space="0" w:color="FFFFFF"/>
              <w:left w:val="single" w:sz="8" w:space="0" w:color="FFFFFF"/>
              <w:bottom w:val="single" w:sz="8" w:space="0" w:color="FFFFFF"/>
              <w:right w:val="single" w:sz="8" w:space="0" w:color="FFFFFF"/>
            </w:tcBorders>
            <w:shd w:val="pct12" w:color="auto" w:fill="auto"/>
          </w:tcPr>
          <w:p w:rsidR="004470BC" w:rsidRPr="00C24BB1" w:rsidRDefault="004470BC" w:rsidP="00657443">
            <w:pPr>
              <w:pStyle w:val="TableArialNarrow"/>
              <w:jc w:val="center"/>
              <w:rPr>
                <w:rFonts w:ascii="Arial" w:hAnsi="Arial" w:cs="Arial"/>
                <w:sz w:val="18"/>
                <w:szCs w:val="18"/>
              </w:rPr>
            </w:pPr>
            <w:r w:rsidRPr="00C24BB1">
              <w:rPr>
                <w:rFonts w:ascii="Arial" w:hAnsi="Arial" w:cs="Arial"/>
                <w:sz w:val="18"/>
                <w:szCs w:val="18"/>
              </w:rPr>
              <w:t>Yes</w:t>
            </w:r>
          </w:p>
        </w:tc>
      </w:tr>
      <w:tr w:rsidR="004470BC" w:rsidRPr="00856BFF" w:rsidTr="000445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0"/>
        </w:trPr>
        <w:tc>
          <w:tcPr>
            <w:tcW w:w="318" w:type="pct"/>
            <w:tcBorders>
              <w:top w:val="single" w:sz="8" w:space="0" w:color="FFFFFF"/>
              <w:left w:val="single" w:sz="8" w:space="0" w:color="FFFFFF"/>
              <w:bottom w:val="single" w:sz="8" w:space="0" w:color="FFFFFF"/>
              <w:right w:val="single" w:sz="8" w:space="0" w:color="FFFFFF"/>
            </w:tcBorders>
            <w:shd w:val="pct5" w:color="auto" w:fill="FFFFFF"/>
          </w:tcPr>
          <w:p w:rsidR="004470BC" w:rsidRPr="00C24BB1" w:rsidRDefault="004470BC" w:rsidP="00657443">
            <w:pPr>
              <w:pStyle w:val="TableArialNarrow"/>
              <w:rPr>
                <w:rFonts w:ascii="Arial" w:hAnsi="Arial" w:cs="Arial"/>
                <w:sz w:val="18"/>
                <w:szCs w:val="18"/>
              </w:rPr>
            </w:pPr>
          </w:p>
        </w:tc>
        <w:tc>
          <w:tcPr>
            <w:tcW w:w="1135" w:type="pct"/>
            <w:tcBorders>
              <w:top w:val="single" w:sz="8" w:space="0" w:color="FFFFFF"/>
              <w:left w:val="single" w:sz="8" w:space="0" w:color="FFFFFF"/>
              <w:bottom w:val="single" w:sz="8" w:space="0" w:color="FFFFFF"/>
              <w:right w:val="single" w:sz="8" w:space="0" w:color="FFFFFF"/>
            </w:tcBorders>
            <w:shd w:val="pct12" w:color="auto" w:fill="FFFFFF"/>
          </w:tcPr>
          <w:p w:rsidR="004470BC" w:rsidRDefault="004470BC" w:rsidP="00657443">
            <w:pPr>
              <w:pStyle w:val="TableArialNarrow"/>
              <w:rPr>
                <w:rFonts w:ascii="Arial" w:hAnsi="Arial" w:cs="Arial"/>
                <w:sz w:val="18"/>
                <w:szCs w:val="18"/>
              </w:rPr>
            </w:pPr>
            <w:r w:rsidRPr="00C24BB1">
              <w:rPr>
                <w:rFonts w:ascii="Arial" w:hAnsi="Arial" w:cs="Arial"/>
                <w:sz w:val="18"/>
                <w:szCs w:val="18"/>
              </w:rPr>
              <w:t xml:space="preserve">Glutaraldehyde </w:t>
            </w:r>
          </w:p>
          <w:p w:rsidR="004470BC" w:rsidRPr="00C24BB1" w:rsidRDefault="004470BC" w:rsidP="00657443">
            <w:pPr>
              <w:pStyle w:val="TableArialNarrow"/>
              <w:rPr>
                <w:rFonts w:ascii="Arial" w:hAnsi="Arial" w:cs="Arial"/>
                <w:sz w:val="18"/>
                <w:szCs w:val="18"/>
              </w:rPr>
            </w:pPr>
            <w:r w:rsidRPr="00C24BB1">
              <w:rPr>
                <w:rFonts w:ascii="Arial" w:hAnsi="Arial" w:cs="Arial"/>
                <w:sz w:val="18"/>
                <w:szCs w:val="18"/>
              </w:rPr>
              <w:t>(111-30-8)</w:t>
            </w:r>
          </w:p>
        </w:tc>
        <w:tc>
          <w:tcPr>
            <w:tcW w:w="974" w:type="pct"/>
            <w:tcBorders>
              <w:top w:val="single" w:sz="8" w:space="0" w:color="FFFFFF"/>
              <w:left w:val="single" w:sz="8" w:space="0" w:color="FFFFFF"/>
              <w:bottom w:val="single" w:sz="8" w:space="0" w:color="FFFFFF"/>
              <w:right w:val="single" w:sz="8" w:space="0" w:color="FFFFFF"/>
            </w:tcBorders>
            <w:shd w:val="pct5" w:color="auto" w:fill="FFFFFF"/>
          </w:tcPr>
          <w:p w:rsidR="004470BC" w:rsidRPr="00C24BB1" w:rsidRDefault="004470BC" w:rsidP="00657443">
            <w:pPr>
              <w:pStyle w:val="TableArialNarrow"/>
              <w:rPr>
                <w:rFonts w:ascii="Arial" w:hAnsi="Arial" w:cs="Arial"/>
                <w:sz w:val="18"/>
                <w:szCs w:val="18"/>
              </w:rPr>
            </w:pPr>
          </w:p>
        </w:tc>
        <w:tc>
          <w:tcPr>
            <w:tcW w:w="794" w:type="pct"/>
            <w:tcBorders>
              <w:top w:val="single" w:sz="8" w:space="0" w:color="FFFFFF"/>
              <w:left w:val="single" w:sz="8" w:space="0" w:color="FFFFFF"/>
              <w:bottom w:val="single" w:sz="8" w:space="0" w:color="FFFFFF"/>
              <w:right w:val="single" w:sz="8" w:space="0" w:color="FFFFFF"/>
            </w:tcBorders>
            <w:shd w:val="pct12" w:color="auto" w:fill="FFFFFF"/>
          </w:tcPr>
          <w:p w:rsidR="004470BC" w:rsidRPr="00C24BB1" w:rsidRDefault="004470BC" w:rsidP="00657443">
            <w:pPr>
              <w:pStyle w:val="TableArialNarrow"/>
              <w:rPr>
                <w:rFonts w:ascii="Arial" w:hAnsi="Arial" w:cs="Arial"/>
                <w:sz w:val="18"/>
                <w:szCs w:val="18"/>
              </w:rPr>
            </w:pPr>
            <w:r w:rsidRPr="00C24BB1">
              <w:rPr>
                <w:rFonts w:ascii="Arial" w:hAnsi="Arial" w:cs="Arial"/>
                <w:sz w:val="18"/>
                <w:szCs w:val="18"/>
              </w:rPr>
              <w:t>C</w:t>
            </w:r>
            <w:r w:rsidRPr="00C24BB1">
              <w:rPr>
                <w:rFonts w:ascii="Arial" w:hAnsi="Arial" w:cs="Arial"/>
                <w:sz w:val="18"/>
                <w:szCs w:val="18"/>
                <w:vertAlign w:val="subscript"/>
              </w:rPr>
              <w:t>5</w:t>
            </w:r>
            <w:r w:rsidRPr="00C24BB1">
              <w:rPr>
                <w:rFonts w:ascii="Arial" w:hAnsi="Arial" w:cs="Arial"/>
                <w:sz w:val="18"/>
                <w:szCs w:val="18"/>
              </w:rPr>
              <w:t>H</w:t>
            </w:r>
            <w:r w:rsidRPr="00C24BB1">
              <w:rPr>
                <w:rFonts w:ascii="Arial" w:hAnsi="Arial" w:cs="Arial"/>
                <w:sz w:val="18"/>
                <w:szCs w:val="18"/>
                <w:vertAlign w:val="subscript"/>
              </w:rPr>
              <w:t>8</w:t>
            </w:r>
            <w:r w:rsidRPr="00C24BB1">
              <w:rPr>
                <w:rFonts w:ascii="Arial" w:hAnsi="Arial" w:cs="Arial"/>
                <w:sz w:val="18"/>
                <w:szCs w:val="18"/>
              </w:rPr>
              <w:t>O</w:t>
            </w:r>
            <w:r w:rsidRPr="00C24BB1">
              <w:rPr>
                <w:rFonts w:ascii="Arial" w:hAnsi="Arial" w:cs="Arial"/>
                <w:sz w:val="18"/>
                <w:szCs w:val="18"/>
                <w:vertAlign w:val="subscript"/>
              </w:rPr>
              <w:t>2</w:t>
            </w:r>
          </w:p>
        </w:tc>
        <w:tc>
          <w:tcPr>
            <w:tcW w:w="794" w:type="pct"/>
            <w:tcBorders>
              <w:top w:val="single" w:sz="8" w:space="0" w:color="FFFFFF"/>
              <w:left w:val="single" w:sz="8" w:space="0" w:color="FFFFFF"/>
              <w:bottom w:val="single" w:sz="8" w:space="0" w:color="FFFFFF"/>
              <w:right w:val="single" w:sz="8" w:space="0" w:color="FFFFFF"/>
            </w:tcBorders>
            <w:shd w:val="pct5" w:color="auto" w:fill="FFFFFF"/>
          </w:tcPr>
          <w:p w:rsidR="004470BC" w:rsidRPr="00C24BB1" w:rsidRDefault="004470BC" w:rsidP="00657443">
            <w:pPr>
              <w:pStyle w:val="TableArialNarrow"/>
              <w:jc w:val="center"/>
              <w:rPr>
                <w:rFonts w:ascii="Arial" w:hAnsi="Arial" w:cs="Arial"/>
                <w:sz w:val="18"/>
                <w:szCs w:val="18"/>
              </w:rPr>
            </w:pPr>
            <w:r w:rsidRPr="00C24BB1">
              <w:rPr>
                <w:rFonts w:ascii="Arial" w:hAnsi="Arial" w:cs="Arial"/>
                <w:sz w:val="18"/>
                <w:szCs w:val="18"/>
              </w:rPr>
              <w:t>100.12</w:t>
            </w:r>
          </w:p>
        </w:tc>
        <w:tc>
          <w:tcPr>
            <w:tcW w:w="632" w:type="pct"/>
            <w:tcBorders>
              <w:top w:val="single" w:sz="8" w:space="0" w:color="FFFFFF"/>
              <w:left w:val="single" w:sz="8" w:space="0" w:color="FFFFFF"/>
              <w:bottom w:val="single" w:sz="8" w:space="0" w:color="FFFFFF"/>
              <w:right w:val="single" w:sz="8" w:space="0" w:color="FFFFFF"/>
            </w:tcBorders>
            <w:shd w:val="pct12" w:color="auto" w:fill="auto"/>
          </w:tcPr>
          <w:p w:rsidR="004470BC" w:rsidRPr="00C24BB1" w:rsidRDefault="004470BC" w:rsidP="00657443">
            <w:pPr>
              <w:pStyle w:val="TableArialNarrow"/>
              <w:jc w:val="center"/>
              <w:rPr>
                <w:rFonts w:ascii="Arial" w:hAnsi="Arial" w:cs="Arial"/>
                <w:sz w:val="18"/>
                <w:szCs w:val="18"/>
              </w:rPr>
            </w:pPr>
          </w:p>
        </w:tc>
        <w:tc>
          <w:tcPr>
            <w:tcW w:w="352" w:type="pct"/>
            <w:tcBorders>
              <w:top w:val="single" w:sz="8" w:space="0" w:color="FFFFFF"/>
              <w:left w:val="single" w:sz="8" w:space="0" w:color="FFFFFF"/>
              <w:bottom w:val="single" w:sz="8" w:space="0" w:color="FFFFFF"/>
              <w:right w:val="single" w:sz="8" w:space="0" w:color="FFFFFF"/>
            </w:tcBorders>
            <w:shd w:val="pct12" w:color="auto" w:fill="auto"/>
          </w:tcPr>
          <w:p w:rsidR="004470BC" w:rsidRPr="00C24BB1" w:rsidRDefault="004470BC" w:rsidP="00657443">
            <w:pPr>
              <w:pStyle w:val="TableArialNarrow"/>
              <w:jc w:val="center"/>
              <w:rPr>
                <w:rFonts w:ascii="Arial" w:hAnsi="Arial" w:cs="Arial"/>
                <w:sz w:val="18"/>
                <w:szCs w:val="18"/>
              </w:rPr>
            </w:pPr>
            <w:r w:rsidRPr="00C24BB1">
              <w:rPr>
                <w:rFonts w:ascii="Arial" w:hAnsi="Arial" w:cs="Arial"/>
                <w:sz w:val="18"/>
                <w:szCs w:val="18"/>
              </w:rPr>
              <w:t>Yes</w:t>
            </w:r>
          </w:p>
        </w:tc>
      </w:tr>
      <w:tr w:rsidR="004470BC" w:rsidRPr="00856BFF" w:rsidTr="000445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0"/>
        </w:trPr>
        <w:tc>
          <w:tcPr>
            <w:tcW w:w="318" w:type="pct"/>
            <w:tcBorders>
              <w:top w:val="single" w:sz="8" w:space="0" w:color="FFFFFF"/>
              <w:left w:val="single" w:sz="8" w:space="0" w:color="FFFFFF"/>
              <w:bottom w:val="single" w:sz="8" w:space="0" w:color="FFFFFF"/>
              <w:right w:val="single" w:sz="8" w:space="0" w:color="FFFFFF"/>
            </w:tcBorders>
            <w:shd w:val="pct5" w:color="auto" w:fill="FFFFFF"/>
          </w:tcPr>
          <w:p w:rsidR="004470BC" w:rsidRPr="00C24BB1" w:rsidRDefault="004470BC" w:rsidP="00657443">
            <w:pPr>
              <w:pStyle w:val="TableArialNarrow"/>
              <w:jc w:val="right"/>
              <w:rPr>
                <w:rFonts w:ascii="Arial" w:hAnsi="Arial" w:cs="Arial"/>
                <w:sz w:val="18"/>
                <w:szCs w:val="18"/>
              </w:rPr>
            </w:pPr>
          </w:p>
        </w:tc>
        <w:tc>
          <w:tcPr>
            <w:tcW w:w="1135" w:type="pct"/>
            <w:tcBorders>
              <w:top w:val="single" w:sz="8" w:space="0" w:color="FFFFFF"/>
              <w:left w:val="single" w:sz="8" w:space="0" w:color="FFFFFF"/>
              <w:bottom w:val="single" w:sz="8" w:space="0" w:color="FFFFFF"/>
              <w:right w:val="single" w:sz="8" w:space="0" w:color="FFFFFF"/>
            </w:tcBorders>
            <w:shd w:val="pct12" w:color="auto" w:fill="FFFFFF"/>
          </w:tcPr>
          <w:p w:rsidR="004470BC" w:rsidRPr="00C24BB1" w:rsidRDefault="004470BC" w:rsidP="00657443">
            <w:pPr>
              <w:pStyle w:val="TableArialNarrow"/>
              <w:rPr>
                <w:rFonts w:ascii="Arial" w:hAnsi="Arial" w:cs="Arial"/>
                <w:sz w:val="18"/>
                <w:szCs w:val="18"/>
              </w:rPr>
            </w:pPr>
            <w:r w:rsidRPr="00C24BB1">
              <w:rPr>
                <w:rFonts w:ascii="Arial" w:hAnsi="Arial" w:cs="Arial"/>
                <w:sz w:val="18"/>
                <w:szCs w:val="18"/>
              </w:rPr>
              <w:t>Hexachlorobenzene (118</w:t>
            </w:r>
            <w:r w:rsidRPr="00C24BB1">
              <w:rPr>
                <w:rFonts w:ascii="Arial" w:hAnsi="Arial" w:cs="Arial"/>
                <w:sz w:val="18"/>
                <w:szCs w:val="18"/>
              </w:rPr>
              <w:noBreakHyphen/>
              <w:t>74</w:t>
            </w:r>
            <w:r w:rsidRPr="00C24BB1">
              <w:rPr>
                <w:rFonts w:ascii="Arial" w:hAnsi="Arial" w:cs="Arial"/>
                <w:sz w:val="18"/>
                <w:szCs w:val="18"/>
              </w:rPr>
              <w:noBreakHyphen/>
              <w:t>1)</w:t>
            </w:r>
          </w:p>
        </w:tc>
        <w:tc>
          <w:tcPr>
            <w:tcW w:w="974" w:type="pct"/>
            <w:tcBorders>
              <w:top w:val="single" w:sz="8" w:space="0" w:color="FFFFFF"/>
              <w:left w:val="single" w:sz="8" w:space="0" w:color="FFFFFF"/>
              <w:bottom w:val="single" w:sz="8" w:space="0" w:color="FFFFFF"/>
              <w:right w:val="single" w:sz="8" w:space="0" w:color="FFFFFF"/>
            </w:tcBorders>
            <w:shd w:val="pct5" w:color="auto" w:fill="FFFFFF"/>
          </w:tcPr>
          <w:p w:rsidR="004470BC" w:rsidRPr="00C24BB1" w:rsidRDefault="004470BC" w:rsidP="00657443">
            <w:pPr>
              <w:pStyle w:val="TableArialNarrow"/>
              <w:rPr>
                <w:rFonts w:ascii="Arial" w:hAnsi="Arial" w:cs="Arial"/>
                <w:sz w:val="18"/>
                <w:szCs w:val="18"/>
              </w:rPr>
            </w:pPr>
          </w:p>
        </w:tc>
        <w:tc>
          <w:tcPr>
            <w:tcW w:w="794" w:type="pct"/>
            <w:tcBorders>
              <w:top w:val="single" w:sz="8" w:space="0" w:color="FFFFFF"/>
              <w:left w:val="single" w:sz="8" w:space="0" w:color="FFFFFF"/>
              <w:bottom w:val="single" w:sz="8" w:space="0" w:color="FFFFFF"/>
              <w:right w:val="single" w:sz="8" w:space="0" w:color="FFFFFF"/>
            </w:tcBorders>
            <w:shd w:val="pct12" w:color="auto" w:fill="FFFFFF"/>
          </w:tcPr>
          <w:p w:rsidR="004470BC" w:rsidRPr="00C24BB1" w:rsidRDefault="004470BC" w:rsidP="00657443">
            <w:pPr>
              <w:pStyle w:val="TableArialNarrow"/>
              <w:rPr>
                <w:rFonts w:ascii="Arial" w:hAnsi="Arial" w:cs="Arial"/>
                <w:sz w:val="18"/>
                <w:szCs w:val="18"/>
              </w:rPr>
            </w:pPr>
            <w:r w:rsidRPr="00C24BB1">
              <w:rPr>
                <w:rFonts w:ascii="Arial" w:hAnsi="Arial" w:cs="Arial"/>
                <w:sz w:val="18"/>
                <w:szCs w:val="18"/>
              </w:rPr>
              <w:t>C</w:t>
            </w:r>
            <w:r w:rsidRPr="00C24BB1">
              <w:rPr>
                <w:rFonts w:ascii="Arial" w:hAnsi="Arial" w:cs="Arial"/>
                <w:sz w:val="18"/>
                <w:szCs w:val="18"/>
                <w:vertAlign w:val="subscript"/>
              </w:rPr>
              <w:t>6</w:t>
            </w:r>
            <w:r w:rsidRPr="00C24BB1">
              <w:rPr>
                <w:rFonts w:ascii="Arial" w:hAnsi="Arial" w:cs="Arial"/>
                <w:sz w:val="18"/>
                <w:szCs w:val="18"/>
              </w:rPr>
              <w:t>C</w:t>
            </w:r>
            <w:r w:rsidRPr="00C24BB1">
              <w:rPr>
                <w:rFonts w:ascii="Arial" w:hAnsi="Arial" w:cs="Arial"/>
                <w:sz w:val="18"/>
                <w:szCs w:val="18"/>
                <w:vertAlign w:val="subscript"/>
              </w:rPr>
              <w:t>l6</w:t>
            </w:r>
          </w:p>
        </w:tc>
        <w:tc>
          <w:tcPr>
            <w:tcW w:w="794" w:type="pct"/>
            <w:tcBorders>
              <w:top w:val="single" w:sz="8" w:space="0" w:color="FFFFFF"/>
              <w:left w:val="single" w:sz="8" w:space="0" w:color="FFFFFF"/>
              <w:bottom w:val="single" w:sz="8" w:space="0" w:color="FFFFFF"/>
              <w:right w:val="single" w:sz="8" w:space="0" w:color="FFFFFF"/>
            </w:tcBorders>
            <w:shd w:val="pct5" w:color="auto" w:fill="FFFFFF"/>
          </w:tcPr>
          <w:p w:rsidR="004470BC" w:rsidRPr="00C24BB1" w:rsidRDefault="004470BC" w:rsidP="00657443">
            <w:pPr>
              <w:pStyle w:val="TableArialNarrow"/>
              <w:jc w:val="center"/>
              <w:rPr>
                <w:rFonts w:ascii="Arial" w:hAnsi="Arial" w:cs="Arial"/>
                <w:sz w:val="18"/>
                <w:szCs w:val="18"/>
              </w:rPr>
            </w:pPr>
            <w:r w:rsidRPr="00C24BB1">
              <w:rPr>
                <w:rFonts w:ascii="Arial" w:hAnsi="Arial" w:cs="Arial"/>
                <w:sz w:val="18"/>
                <w:szCs w:val="18"/>
              </w:rPr>
              <w:t>284.78</w:t>
            </w:r>
          </w:p>
        </w:tc>
        <w:tc>
          <w:tcPr>
            <w:tcW w:w="632" w:type="pct"/>
            <w:tcBorders>
              <w:top w:val="single" w:sz="8" w:space="0" w:color="FFFFFF"/>
              <w:left w:val="single" w:sz="8" w:space="0" w:color="FFFFFF"/>
              <w:bottom w:val="single" w:sz="8" w:space="0" w:color="FFFFFF"/>
              <w:right w:val="single" w:sz="8" w:space="0" w:color="FFFFFF"/>
            </w:tcBorders>
            <w:shd w:val="pct12" w:color="auto" w:fill="auto"/>
          </w:tcPr>
          <w:p w:rsidR="004470BC" w:rsidRPr="00C24BB1" w:rsidRDefault="004470BC" w:rsidP="00657443">
            <w:pPr>
              <w:pStyle w:val="TableArialNarrow"/>
              <w:jc w:val="center"/>
              <w:rPr>
                <w:rFonts w:ascii="Arial" w:hAnsi="Arial" w:cs="Arial"/>
                <w:sz w:val="18"/>
                <w:szCs w:val="18"/>
              </w:rPr>
            </w:pPr>
            <w:r w:rsidRPr="00C24BB1">
              <w:rPr>
                <w:rFonts w:ascii="Arial" w:hAnsi="Arial" w:cs="Arial"/>
                <w:sz w:val="18"/>
                <w:szCs w:val="18"/>
              </w:rPr>
              <w:t>2.044 (s)</w:t>
            </w:r>
          </w:p>
        </w:tc>
        <w:tc>
          <w:tcPr>
            <w:tcW w:w="352" w:type="pct"/>
            <w:tcBorders>
              <w:top w:val="single" w:sz="8" w:space="0" w:color="FFFFFF"/>
              <w:left w:val="single" w:sz="8" w:space="0" w:color="FFFFFF"/>
              <w:bottom w:val="single" w:sz="8" w:space="0" w:color="FFFFFF"/>
              <w:right w:val="single" w:sz="8" w:space="0" w:color="FFFFFF"/>
            </w:tcBorders>
            <w:shd w:val="pct12" w:color="auto" w:fill="auto"/>
          </w:tcPr>
          <w:p w:rsidR="004470BC" w:rsidRPr="00C24BB1" w:rsidRDefault="004470BC" w:rsidP="00657443">
            <w:pPr>
              <w:pStyle w:val="TableArialNarrow"/>
              <w:jc w:val="center"/>
              <w:rPr>
                <w:rFonts w:ascii="Arial" w:hAnsi="Arial" w:cs="Arial"/>
                <w:sz w:val="18"/>
                <w:szCs w:val="18"/>
              </w:rPr>
            </w:pPr>
          </w:p>
        </w:tc>
      </w:tr>
      <w:tr w:rsidR="004470BC" w:rsidRPr="00856BFF" w:rsidTr="000445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0"/>
        </w:trPr>
        <w:tc>
          <w:tcPr>
            <w:tcW w:w="318" w:type="pct"/>
            <w:tcBorders>
              <w:top w:val="single" w:sz="8" w:space="0" w:color="FFFFFF"/>
              <w:left w:val="single" w:sz="8" w:space="0" w:color="FFFFFF"/>
              <w:bottom w:val="single" w:sz="8" w:space="0" w:color="FFFFFF"/>
              <w:right w:val="single" w:sz="8" w:space="0" w:color="FFFFFF"/>
            </w:tcBorders>
            <w:shd w:val="pct5" w:color="auto" w:fill="FFFFFF"/>
          </w:tcPr>
          <w:p w:rsidR="004470BC" w:rsidRPr="00C24BB1" w:rsidRDefault="004470BC" w:rsidP="00657443">
            <w:pPr>
              <w:pStyle w:val="TableArialNarrow"/>
              <w:jc w:val="right"/>
              <w:rPr>
                <w:rFonts w:ascii="Arial" w:hAnsi="Arial" w:cs="Arial"/>
                <w:sz w:val="18"/>
                <w:szCs w:val="18"/>
              </w:rPr>
            </w:pPr>
            <w:r w:rsidRPr="00C24BB1">
              <w:rPr>
                <w:rFonts w:ascii="Arial" w:hAnsi="Arial" w:cs="Arial"/>
                <w:sz w:val="18"/>
                <w:szCs w:val="18"/>
              </w:rPr>
              <w:t>n-</w:t>
            </w:r>
          </w:p>
        </w:tc>
        <w:tc>
          <w:tcPr>
            <w:tcW w:w="1135" w:type="pct"/>
            <w:tcBorders>
              <w:top w:val="single" w:sz="8" w:space="0" w:color="FFFFFF"/>
              <w:left w:val="single" w:sz="8" w:space="0" w:color="FFFFFF"/>
              <w:bottom w:val="single" w:sz="8" w:space="0" w:color="FFFFFF"/>
              <w:right w:val="single" w:sz="8" w:space="0" w:color="FFFFFF"/>
            </w:tcBorders>
            <w:shd w:val="pct12" w:color="auto" w:fill="FFFFFF"/>
          </w:tcPr>
          <w:p w:rsidR="004470BC" w:rsidRPr="00C24BB1" w:rsidRDefault="004470BC" w:rsidP="00657443">
            <w:pPr>
              <w:pStyle w:val="TableArialNarrow"/>
              <w:rPr>
                <w:rFonts w:ascii="Arial" w:hAnsi="Arial" w:cs="Arial"/>
                <w:sz w:val="18"/>
                <w:szCs w:val="18"/>
              </w:rPr>
            </w:pPr>
            <w:r w:rsidRPr="00C24BB1">
              <w:rPr>
                <w:rFonts w:ascii="Arial" w:hAnsi="Arial" w:cs="Arial"/>
                <w:sz w:val="18"/>
                <w:szCs w:val="18"/>
              </w:rPr>
              <w:t>Hexane (110-54-3)</w:t>
            </w:r>
          </w:p>
        </w:tc>
        <w:tc>
          <w:tcPr>
            <w:tcW w:w="974" w:type="pct"/>
            <w:tcBorders>
              <w:top w:val="single" w:sz="8" w:space="0" w:color="FFFFFF"/>
              <w:left w:val="single" w:sz="8" w:space="0" w:color="FFFFFF"/>
              <w:bottom w:val="single" w:sz="8" w:space="0" w:color="FFFFFF"/>
              <w:right w:val="single" w:sz="8" w:space="0" w:color="FFFFFF"/>
            </w:tcBorders>
            <w:shd w:val="pct5" w:color="auto" w:fill="FFFFFF"/>
          </w:tcPr>
          <w:p w:rsidR="004470BC" w:rsidRPr="00C24BB1" w:rsidRDefault="004470BC" w:rsidP="00657443">
            <w:pPr>
              <w:pStyle w:val="TableArialNarrow"/>
              <w:rPr>
                <w:rFonts w:ascii="Arial" w:hAnsi="Arial" w:cs="Arial"/>
                <w:sz w:val="18"/>
                <w:szCs w:val="18"/>
              </w:rPr>
            </w:pPr>
          </w:p>
        </w:tc>
        <w:tc>
          <w:tcPr>
            <w:tcW w:w="794" w:type="pct"/>
            <w:tcBorders>
              <w:top w:val="single" w:sz="8" w:space="0" w:color="FFFFFF"/>
              <w:left w:val="single" w:sz="8" w:space="0" w:color="FFFFFF"/>
              <w:bottom w:val="single" w:sz="8" w:space="0" w:color="FFFFFF"/>
              <w:right w:val="single" w:sz="8" w:space="0" w:color="FFFFFF"/>
            </w:tcBorders>
            <w:shd w:val="pct12" w:color="auto" w:fill="FFFFFF"/>
          </w:tcPr>
          <w:p w:rsidR="004470BC" w:rsidRPr="00C24BB1" w:rsidRDefault="004470BC" w:rsidP="00657443">
            <w:pPr>
              <w:pStyle w:val="TableArialNarrow"/>
              <w:rPr>
                <w:rFonts w:ascii="Arial" w:hAnsi="Arial" w:cs="Arial"/>
                <w:sz w:val="18"/>
                <w:szCs w:val="18"/>
              </w:rPr>
            </w:pPr>
            <w:r w:rsidRPr="00C24BB1">
              <w:rPr>
                <w:rFonts w:ascii="Arial" w:hAnsi="Arial" w:cs="Arial"/>
                <w:sz w:val="18"/>
                <w:szCs w:val="18"/>
              </w:rPr>
              <w:t>C</w:t>
            </w:r>
            <w:r w:rsidRPr="00C24BB1">
              <w:rPr>
                <w:rFonts w:ascii="Arial" w:hAnsi="Arial" w:cs="Arial"/>
                <w:sz w:val="18"/>
                <w:szCs w:val="18"/>
                <w:vertAlign w:val="subscript"/>
              </w:rPr>
              <w:t>6</w:t>
            </w:r>
            <w:r w:rsidRPr="00C24BB1">
              <w:rPr>
                <w:rFonts w:ascii="Arial" w:hAnsi="Arial" w:cs="Arial"/>
                <w:sz w:val="18"/>
                <w:szCs w:val="18"/>
              </w:rPr>
              <w:t>H</w:t>
            </w:r>
            <w:r w:rsidRPr="00C24BB1">
              <w:rPr>
                <w:rFonts w:ascii="Arial" w:hAnsi="Arial" w:cs="Arial"/>
                <w:sz w:val="18"/>
                <w:szCs w:val="18"/>
                <w:vertAlign w:val="subscript"/>
              </w:rPr>
              <w:t>14</w:t>
            </w:r>
          </w:p>
        </w:tc>
        <w:tc>
          <w:tcPr>
            <w:tcW w:w="794" w:type="pct"/>
            <w:tcBorders>
              <w:top w:val="single" w:sz="8" w:space="0" w:color="FFFFFF"/>
              <w:left w:val="single" w:sz="8" w:space="0" w:color="FFFFFF"/>
              <w:bottom w:val="single" w:sz="8" w:space="0" w:color="FFFFFF"/>
              <w:right w:val="single" w:sz="8" w:space="0" w:color="FFFFFF"/>
            </w:tcBorders>
            <w:shd w:val="pct5" w:color="auto" w:fill="FFFFFF"/>
          </w:tcPr>
          <w:p w:rsidR="004470BC" w:rsidRPr="00C24BB1" w:rsidRDefault="004470BC" w:rsidP="00657443">
            <w:pPr>
              <w:pStyle w:val="TableArialNarrow"/>
              <w:jc w:val="center"/>
              <w:rPr>
                <w:rFonts w:ascii="Arial" w:hAnsi="Arial" w:cs="Arial"/>
                <w:sz w:val="18"/>
                <w:szCs w:val="18"/>
              </w:rPr>
            </w:pPr>
            <w:r w:rsidRPr="00C24BB1">
              <w:rPr>
                <w:rFonts w:ascii="Arial" w:hAnsi="Arial" w:cs="Arial"/>
                <w:sz w:val="18"/>
                <w:szCs w:val="18"/>
              </w:rPr>
              <w:t>86.18</w:t>
            </w:r>
          </w:p>
        </w:tc>
        <w:tc>
          <w:tcPr>
            <w:tcW w:w="632" w:type="pct"/>
            <w:tcBorders>
              <w:top w:val="single" w:sz="8" w:space="0" w:color="FFFFFF"/>
              <w:left w:val="single" w:sz="8" w:space="0" w:color="FFFFFF"/>
              <w:bottom w:val="single" w:sz="8" w:space="0" w:color="FFFFFF"/>
              <w:right w:val="single" w:sz="8" w:space="0" w:color="FFFFFF"/>
            </w:tcBorders>
            <w:shd w:val="pct12" w:color="auto" w:fill="auto"/>
          </w:tcPr>
          <w:p w:rsidR="004470BC" w:rsidRPr="00C24BB1" w:rsidRDefault="004470BC" w:rsidP="00657443">
            <w:pPr>
              <w:pStyle w:val="TableArialNarrow"/>
              <w:jc w:val="center"/>
              <w:rPr>
                <w:rFonts w:ascii="Arial" w:hAnsi="Arial" w:cs="Arial"/>
                <w:sz w:val="18"/>
                <w:szCs w:val="18"/>
              </w:rPr>
            </w:pPr>
            <w:r w:rsidRPr="00C24BB1">
              <w:rPr>
                <w:rFonts w:ascii="Arial" w:hAnsi="Arial" w:cs="Arial"/>
                <w:sz w:val="18"/>
                <w:szCs w:val="18"/>
              </w:rPr>
              <w:t>0.660 (l)</w:t>
            </w:r>
          </w:p>
        </w:tc>
        <w:tc>
          <w:tcPr>
            <w:tcW w:w="352" w:type="pct"/>
            <w:tcBorders>
              <w:top w:val="single" w:sz="8" w:space="0" w:color="FFFFFF"/>
              <w:left w:val="single" w:sz="8" w:space="0" w:color="FFFFFF"/>
              <w:bottom w:val="single" w:sz="8" w:space="0" w:color="FFFFFF"/>
              <w:right w:val="single" w:sz="8" w:space="0" w:color="FFFFFF"/>
            </w:tcBorders>
            <w:shd w:val="pct12" w:color="auto" w:fill="auto"/>
          </w:tcPr>
          <w:p w:rsidR="004470BC" w:rsidRPr="00C24BB1" w:rsidRDefault="004470BC" w:rsidP="00657443">
            <w:pPr>
              <w:pStyle w:val="TableArialNarrow"/>
              <w:jc w:val="center"/>
              <w:rPr>
                <w:rFonts w:ascii="Arial" w:hAnsi="Arial" w:cs="Arial"/>
                <w:sz w:val="18"/>
                <w:szCs w:val="18"/>
              </w:rPr>
            </w:pPr>
            <w:r w:rsidRPr="00C24BB1">
              <w:rPr>
                <w:rFonts w:ascii="Arial" w:hAnsi="Arial" w:cs="Arial"/>
                <w:sz w:val="18"/>
                <w:szCs w:val="18"/>
              </w:rPr>
              <w:t>Yes</w:t>
            </w:r>
          </w:p>
        </w:tc>
      </w:tr>
      <w:tr w:rsidR="004470BC" w:rsidRPr="00856BFF" w:rsidTr="000445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0"/>
        </w:trPr>
        <w:tc>
          <w:tcPr>
            <w:tcW w:w="318" w:type="pct"/>
            <w:tcBorders>
              <w:top w:val="single" w:sz="8" w:space="0" w:color="FFFFFF"/>
              <w:left w:val="single" w:sz="8" w:space="0" w:color="FFFFFF"/>
              <w:bottom w:val="single" w:sz="8" w:space="0" w:color="FFFFFF"/>
              <w:right w:val="single" w:sz="8" w:space="0" w:color="FFFFFF"/>
            </w:tcBorders>
            <w:shd w:val="pct5" w:color="auto" w:fill="FFFFFF"/>
          </w:tcPr>
          <w:p w:rsidR="004470BC" w:rsidRPr="00856BFF" w:rsidRDefault="004470BC" w:rsidP="00657443">
            <w:pPr>
              <w:pStyle w:val="TableArialNarrow"/>
              <w:jc w:val="right"/>
              <w:rPr>
                <w:rFonts w:ascii="Arial" w:hAnsi="Arial" w:cs="Arial"/>
              </w:rPr>
            </w:pPr>
          </w:p>
        </w:tc>
        <w:tc>
          <w:tcPr>
            <w:tcW w:w="1135" w:type="pct"/>
            <w:tcBorders>
              <w:top w:val="single" w:sz="8" w:space="0" w:color="FFFFFF"/>
              <w:left w:val="single" w:sz="8" w:space="0" w:color="FFFFFF"/>
              <w:bottom w:val="single" w:sz="8" w:space="0" w:color="FFFFFF"/>
              <w:right w:val="single" w:sz="8" w:space="0" w:color="FFFFFF"/>
            </w:tcBorders>
            <w:shd w:val="pct12" w:color="auto" w:fill="FFFFFF"/>
          </w:tcPr>
          <w:p w:rsidR="004470BC" w:rsidRPr="00C24BB1" w:rsidRDefault="004470BC" w:rsidP="00657443">
            <w:pPr>
              <w:pStyle w:val="TableArialNarrow"/>
              <w:rPr>
                <w:rFonts w:ascii="Arial" w:hAnsi="Arial" w:cs="Arial"/>
                <w:sz w:val="18"/>
                <w:szCs w:val="18"/>
              </w:rPr>
            </w:pPr>
            <w:r w:rsidRPr="00C24BB1">
              <w:rPr>
                <w:rFonts w:ascii="Arial" w:hAnsi="Arial" w:cs="Arial"/>
                <w:sz w:val="18"/>
                <w:szCs w:val="18"/>
              </w:rPr>
              <w:t>Hydrochloric acid (7647</w:t>
            </w:r>
            <w:r w:rsidRPr="00C24BB1">
              <w:rPr>
                <w:rFonts w:ascii="Arial" w:hAnsi="Arial" w:cs="Arial"/>
                <w:sz w:val="18"/>
                <w:szCs w:val="18"/>
              </w:rPr>
              <w:noBreakHyphen/>
              <w:t>01</w:t>
            </w:r>
            <w:r w:rsidRPr="00C24BB1">
              <w:rPr>
                <w:rFonts w:ascii="Arial" w:hAnsi="Arial" w:cs="Arial"/>
                <w:sz w:val="18"/>
                <w:szCs w:val="18"/>
              </w:rPr>
              <w:noBreakHyphen/>
              <w:t>0)</w:t>
            </w:r>
          </w:p>
        </w:tc>
        <w:tc>
          <w:tcPr>
            <w:tcW w:w="974" w:type="pct"/>
            <w:tcBorders>
              <w:top w:val="single" w:sz="8" w:space="0" w:color="FFFFFF"/>
              <w:left w:val="single" w:sz="8" w:space="0" w:color="FFFFFF"/>
              <w:bottom w:val="single" w:sz="8" w:space="0" w:color="FFFFFF"/>
              <w:right w:val="single" w:sz="8" w:space="0" w:color="FFFFFF"/>
            </w:tcBorders>
            <w:shd w:val="pct5" w:color="auto" w:fill="FFFFFF"/>
          </w:tcPr>
          <w:p w:rsidR="004470BC" w:rsidRPr="00C24BB1" w:rsidRDefault="004470BC" w:rsidP="00657443">
            <w:pPr>
              <w:pStyle w:val="TableArialNarrow"/>
              <w:rPr>
                <w:rFonts w:ascii="Arial" w:hAnsi="Arial" w:cs="Arial"/>
                <w:sz w:val="18"/>
                <w:szCs w:val="18"/>
              </w:rPr>
            </w:pPr>
          </w:p>
        </w:tc>
        <w:tc>
          <w:tcPr>
            <w:tcW w:w="794" w:type="pct"/>
            <w:tcBorders>
              <w:top w:val="single" w:sz="8" w:space="0" w:color="FFFFFF"/>
              <w:left w:val="single" w:sz="8" w:space="0" w:color="FFFFFF"/>
              <w:bottom w:val="single" w:sz="8" w:space="0" w:color="FFFFFF"/>
              <w:right w:val="single" w:sz="8" w:space="0" w:color="FFFFFF"/>
            </w:tcBorders>
            <w:shd w:val="pct12" w:color="auto" w:fill="FFFFFF"/>
          </w:tcPr>
          <w:p w:rsidR="004470BC" w:rsidRPr="00C24BB1" w:rsidRDefault="004470BC" w:rsidP="00657443">
            <w:pPr>
              <w:pStyle w:val="TableArialNarrow"/>
              <w:rPr>
                <w:rFonts w:ascii="Arial" w:hAnsi="Arial" w:cs="Arial"/>
                <w:sz w:val="18"/>
                <w:szCs w:val="18"/>
              </w:rPr>
            </w:pPr>
            <w:r w:rsidRPr="00C24BB1">
              <w:rPr>
                <w:rFonts w:ascii="Arial" w:hAnsi="Arial" w:cs="Arial"/>
                <w:sz w:val="18"/>
                <w:szCs w:val="18"/>
              </w:rPr>
              <w:t>HCl</w:t>
            </w:r>
          </w:p>
        </w:tc>
        <w:tc>
          <w:tcPr>
            <w:tcW w:w="794" w:type="pct"/>
            <w:tcBorders>
              <w:top w:val="single" w:sz="8" w:space="0" w:color="FFFFFF"/>
              <w:left w:val="single" w:sz="8" w:space="0" w:color="FFFFFF"/>
              <w:bottom w:val="single" w:sz="8" w:space="0" w:color="FFFFFF"/>
              <w:right w:val="single" w:sz="8" w:space="0" w:color="FFFFFF"/>
            </w:tcBorders>
            <w:shd w:val="pct5" w:color="auto" w:fill="FFFFFF"/>
          </w:tcPr>
          <w:p w:rsidR="004470BC" w:rsidRPr="00C24BB1" w:rsidRDefault="004470BC" w:rsidP="00657443">
            <w:pPr>
              <w:pStyle w:val="TableArialNarrow"/>
              <w:jc w:val="center"/>
              <w:rPr>
                <w:rFonts w:ascii="Arial" w:hAnsi="Arial" w:cs="Arial"/>
                <w:sz w:val="18"/>
                <w:szCs w:val="18"/>
              </w:rPr>
            </w:pPr>
            <w:r w:rsidRPr="00C24BB1">
              <w:rPr>
                <w:rFonts w:ascii="Arial" w:hAnsi="Arial" w:cs="Arial"/>
                <w:sz w:val="18"/>
                <w:szCs w:val="18"/>
              </w:rPr>
              <w:t>36.5</w:t>
            </w:r>
          </w:p>
        </w:tc>
        <w:tc>
          <w:tcPr>
            <w:tcW w:w="632" w:type="pct"/>
            <w:tcBorders>
              <w:top w:val="single" w:sz="8" w:space="0" w:color="FFFFFF"/>
              <w:left w:val="single" w:sz="8" w:space="0" w:color="FFFFFF"/>
              <w:bottom w:val="single" w:sz="8" w:space="0" w:color="FFFFFF"/>
              <w:right w:val="single" w:sz="8" w:space="0" w:color="FFFFFF"/>
            </w:tcBorders>
            <w:shd w:val="pct12" w:color="auto" w:fill="auto"/>
          </w:tcPr>
          <w:p w:rsidR="004470BC" w:rsidRPr="00C24BB1" w:rsidRDefault="004470BC" w:rsidP="00657443">
            <w:pPr>
              <w:pStyle w:val="TableArialNarrow"/>
              <w:jc w:val="center"/>
              <w:rPr>
                <w:rFonts w:ascii="Arial" w:hAnsi="Arial" w:cs="Arial"/>
                <w:sz w:val="18"/>
                <w:szCs w:val="18"/>
              </w:rPr>
            </w:pPr>
            <w:r w:rsidRPr="00C24BB1">
              <w:rPr>
                <w:rFonts w:ascii="Arial" w:hAnsi="Arial" w:cs="Arial"/>
                <w:sz w:val="18"/>
                <w:szCs w:val="18"/>
              </w:rPr>
              <w:t>1.055 (l)</w:t>
            </w:r>
          </w:p>
        </w:tc>
        <w:tc>
          <w:tcPr>
            <w:tcW w:w="352" w:type="pct"/>
            <w:tcBorders>
              <w:top w:val="single" w:sz="8" w:space="0" w:color="FFFFFF"/>
              <w:left w:val="single" w:sz="8" w:space="0" w:color="FFFFFF"/>
              <w:bottom w:val="single" w:sz="8" w:space="0" w:color="FFFFFF"/>
              <w:right w:val="single" w:sz="8" w:space="0" w:color="FFFFFF"/>
            </w:tcBorders>
            <w:shd w:val="pct12" w:color="auto" w:fill="auto"/>
          </w:tcPr>
          <w:p w:rsidR="004470BC" w:rsidRPr="00C24BB1" w:rsidRDefault="004470BC" w:rsidP="00657443">
            <w:pPr>
              <w:pStyle w:val="TableArialNarrow"/>
              <w:jc w:val="center"/>
              <w:rPr>
                <w:rFonts w:ascii="Arial" w:hAnsi="Arial" w:cs="Arial"/>
                <w:sz w:val="18"/>
                <w:szCs w:val="18"/>
              </w:rPr>
            </w:pPr>
          </w:p>
        </w:tc>
      </w:tr>
      <w:tr w:rsidR="004470BC" w:rsidRPr="00856BFF" w:rsidTr="000445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0"/>
        </w:trPr>
        <w:tc>
          <w:tcPr>
            <w:tcW w:w="318" w:type="pct"/>
            <w:tcBorders>
              <w:top w:val="single" w:sz="8" w:space="0" w:color="FFFFFF"/>
              <w:left w:val="single" w:sz="8" w:space="0" w:color="FFFFFF"/>
              <w:bottom w:val="single" w:sz="8" w:space="0" w:color="FFFFFF"/>
              <w:right w:val="single" w:sz="8" w:space="0" w:color="FFFFFF"/>
            </w:tcBorders>
            <w:shd w:val="pct5" w:color="auto" w:fill="FFFFFF"/>
          </w:tcPr>
          <w:p w:rsidR="004470BC" w:rsidRPr="00856BFF" w:rsidRDefault="004470BC" w:rsidP="00657443">
            <w:pPr>
              <w:pStyle w:val="TableArialNarrow"/>
              <w:jc w:val="right"/>
              <w:rPr>
                <w:rFonts w:ascii="Arial" w:hAnsi="Arial" w:cs="Arial"/>
              </w:rPr>
            </w:pPr>
          </w:p>
        </w:tc>
        <w:tc>
          <w:tcPr>
            <w:tcW w:w="1135" w:type="pct"/>
            <w:tcBorders>
              <w:top w:val="single" w:sz="8" w:space="0" w:color="FFFFFF"/>
              <w:left w:val="single" w:sz="8" w:space="0" w:color="FFFFFF"/>
              <w:bottom w:val="single" w:sz="8" w:space="0" w:color="FFFFFF"/>
              <w:right w:val="single" w:sz="8" w:space="0" w:color="FFFFFF"/>
            </w:tcBorders>
            <w:shd w:val="pct12" w:color="auto" w:fill="FFFFFF"/>
          </w:tcPr>
          <w:p w:rsidR="004470BC" w:rsidRPr="00C24BB1" w:rsidRDefault="004470BC" w:rsidP="00657443">
            <w:pPr>
              <w:pStyle w:val="TableArialNarrow"/>
              <w:rPr>
                <w:rFonts w:ascii="Arial" w:hAnsi="Arial" w:cs="Arial"/>
                <w:sz w:val="18"/>
                <w:szCs w:val="18"/>
              </w:rPr>
            </w:pPr>
            <w:r w:rsidRPr="00C24BB1">
              <w:rPr>
                <w:rFonts w:ascii="Arial" w:hAnsi="Arial" w:cs="Arial"/>
                <w:sz w:val="18"/>
                <w:szCs w:val="18"/>
              </w:rPr>
              <w:t>Hydrogen sulfide (7783</w:t>
            </w:r>
            <w:r w:rsidRPr="00C24BB1">
              <w:rPr>
                <w:rFonts w:ascii="Arial" w:hAnsi="Arial" w:cs="Arial"/>
                <w:sz w:val="18"/>
                <w:szCs w:val="18"/>
              </w:rPr>
              <w:noBreakHyphen/>
              <w:t>06</w:t>
            </w:r>
            <w:r w:rsidRPr="00C24BB1">
              <w:rPr>
                <w:rFonts w:ascii="Arial" w:hAnsi="Arial" w:cs="Arial"/>
                <w:sz w:val="18"/>
                <w:szCs w:val="18"/>
              </w:rPr>
              <w:noBreakHyphen/>
              <w:t>4)</w:t>
            </w:r>
          </w:p>
        </w:tc>
        <w:tc>
          <w:tcPr>
            <w:tcW w:w="974" w:type="pct"/>
            <w:tcBorders>
              <w:top w:val="single" w:sz="8" w:space="0" w:color="FFFFFF"/>
              <w:left w:val="single" w:sz="8" w:space="0" w:color="FFFFFF"/>
              <w:bottom w:val="single" w:sz="8" w:space="0" w:color="FFFFFF"/>
              <w:right w:val="single" w:sz="8" w:space="0" w:color="FFFFFF"/>
            </w:tcBorders>
            <w:shd w:val="pct5" w:color="auto" w:fill="FFFFFF"/>
          </w:tcPr>
          <w:p w:rsidR="004470BC" w:rsidRPr="00C24BB1" w:rsidRDefault="004470BC" w:rsidP="00657443">
            <w:pPr>
              <w:pStyle w:val="TableArialNarrow"/>
              <w:rPr>
                <w:rFonts w:ascii="Arial" w:hAnsi="Arial" w:cs="Arial"/>
                <w:sz w:val="18"/>
                <w:szCs w:val="18"/>
              </w:rPr>
            </w:pPr>
          </w:p>
        </w:tc>
        <w:tc>
          <w:tcPr>
            <w:tcW w:w="794" w:type="pct"/>
            <w:tcBorders>
              <w:top w:val="single" w:sz="8" w:space="0" w:color="FFFFFF"/>
              <w:left w:val="single" w:sz="8" w:space="0" w:color="FFFFFF"/>
              <w:bottom w:val="single" w:sz="8" w:space="0" w:color="FFFFFF"/>
              <w:right w:val="single" w:sz="8" w:space="0" w:color="FFFFFF"/>
            </w:tcBorders>
            <w:shd w:val="pct12" w:color="auto" w:fill="FFFFFF"/>
          </w:tcPr>
          <w:p w:rsidR="004470BC" w:rsidRPr="00C24BB1" w:rsidRDefault="004470BC" w:rsidP="00657443">
            <w:pPr>
              <w:pStyle w:val="TableArialNarrow"/>
              <w:rPr>
                <w:rFonts w:ascii="Arial" w:hAnsi="Arial" w:cs="Arial"/>
                <w:sz w:val="18"/>
                <w:szCs w:val="18"/>
              </w:rPr>
            </w:pPr>
            <w:r w:rsidRPr="00C24BB1">
              <w:rPr>
                <w:rFonts w:ascii="Arial" w:hAnsi="Arial" w:cs="Arial"/>
                <w:sz w:val="18"/>
                <w:szCs w:val="18"/>
              </w:rPr>
              <w:t>H</w:t>
            </w:r>
            <w:r w:rsidRPr="00C24BB1">
              <w:rPr>
                <w:rFonts w:ascii="Arial" w:hAnsi="Arial" w:cs="Arial"/>
                <w:sz w:val="18"/>
                <w:szCs w:val="18"/>
                <w:vertAlign w:val="subscript"/>
              </w:rPr>
              <w:t>2</w:t>
            </w:r>
            <w:r w:rsidRPr="00C24BB1">
              <w:rPr>
                <w:rFonts w:ascii="Arial" w:hAnsi="Arial" w:cs="Arial"/>
                <w:sz w:val="18"/>
                <w:szCs w:val="18"/>
              </w:rPr>
              <w:t>S</w:t>
            </w:r>
          </w:p>
        </w:tc>
        <w:tc>
          <w:tcPr>
            <w:tcW w:w="794" w:type="pct"/>
            <w:tcBorders>
              <w:top w:val="single" w:sz="8" w:space="0" w:color="FFFFFF"/>
              <w:left w:val="single" w:sz="8" w:space="0" w:color="FFFFFF"/>
              <w:bottom w:val="single" w:sz="8" w:space="0" w:color="FFFFFF"/>
              <w:right w:val="single" w:sz="8" w:space="0" w:color="FFFFFF"/>
            </w:tcBorders>
            <w:shd w:val="pct5" w:color="auto" w:fill="FFFFFF"/>
          </w:tcPr>
          <w:p w:rsidR="004470BC" w:rsidRPr="00C24BB1" w:rsidRDefault="004470BC" w:rsidP="00657443">
            <w:pPr>
              <w:pStyle w:val="TableArialNarrow"/>
              <w:jc w:val="center"/>
              <w:rPr>
                <w:rFonts w:ascii="Arial" w:hAnsi="Arial" w:cs="Arial"/>
                <w:sz w:val="18"/>
                <w:szCs w:val="18"/>
              </w:rPr>
            </w:pPr>
            <w:r w:rsidRPr="00C24BB1">
              <w:rPr>
                <w:rFonts w:ascii="Arial" w:hAnsi="Arial" w:cs="Arial"/>
                <w:sz w:val="18"/>
                <w:szCs w:val="18"/>
              </w:rPr>
              <w:t>34.08</w:t>
            </w:r>
          </w:p>
        </w:tc>
        <w:tc>
          <w:tcPr>
            <w:tcW w:w="632" w:type="pct"/>
            <w:tcBorders>
              <w:top w:val="single" w:sz="8" w:space="0" w:color="FFFFFF"/>
              <w:left w:val="single" w:sz="8" w:space="0" w:color="FFFFFF"/>
              <w:bottom w:val="single" w:sz="8" w:space="0" w:color="FFFFFF"/>
              <w:right w:val="single" w:sz="8" w:space="0" w:color="FFFFFF"/>
            </w:tcBorders>
            <w:shd w:val="pct12" w:color="auto" w:fill="auto"/>
          </w:tcPr>
          <w:p w:rsidR="004470BC" w:rsidRPr="00C24BB1" w:rsidRDefault="004470BC" w:rsidP="00657443">
            <w:pPr>
              <w:pStyle w:val="TableArialNarrow"/>
              <w:jc w:val="center"/>
              <w:rPr>
                <w:rFonts w:ascii="Arial" w:hAnsi="Arial" w:cs="Arial"/>
                <w:sz w:val="18"/>
                <w:szCs w:val="18"/>
              </w:rPr>
            </w:pPr>
            <w:r w:rsidRPr="00C24BB1">
              <w:rPr>
                <w:rFonts w:ascii="Arial" w:hAnsi="Arial" w:cs="Arial"/>
                <w:sz w:val="18"/>
                <w:szCs w:val="18"/>
              </w:rPr>
              <w:t>1.19 (g)</w:t>
            </w:r>
          </w:p>
        </w:tc>
        <w:tc>
          <w:tcPr>
            <w:tcW w:w="352" w:type="pct"/>
            <w:tcBorders>
              <w:top w:val="single" w:sz="8" w:space="0" w:color="FFFFFF"/>
              <w:left w:val="single" w:sz="8" w:space="0" w:color="FFFFFF"/>
              <w:bottom w:val="single" w:sz="8" w:space="0" w:color="FFFFFF"/>
              <w:right w:val="single" w:sz="8" w:space="0" w:color="FFFFFF"/>
            </w:tcBorders>
            <w:shd w:val="pct12" w:color="auto" w:fill="auto"/>
          </w:tcPr>
          <w:p w:rsidR="004470BC" w:rsidRPr="00C24BB1" w:rsidRDefault="004470BC" w:rsidP="00657443">
            <w:pPr>
              <w:pStyle w:val="TableArialNarrow"/>
              <w:jc w:val="center"/>
              <w:rPr>
                <w:rFonts w:ascii="Arial" w:hAnsi="Arial" w:cs="Arial"/>
                <w:sz w:val="18"/>
                <w:szCs w:val="18"/>
              </w:rPr>
            </w:pPr>
          </w:p>
        </w:tc>
      </w:tr>
      <w:tr w:rsidR="004470BC" w:rsidRPr="00856BFF" w:rsidTr="000445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0"/>
        </w:trPr>
        <w:tc>
          <w:tcPr>
            <w:tcW w:w="318" w:type="pct"/>
            <w:tcBorders>
              <w:top w:val="single" w:sz="8" w:space="0" w:color="FFFFFF"/>
              <w:left w:val="single" w:sz="8" w:space="0" w:color="FFFFFF"/>
              <w:bottom w:val="single" w:sz="8" w:space="0" w:color="FFFFFF"/>
              <w:right w:val="single" w:sz="8" w:space="0" w:color="FFFFFF"/>
            </w:tcBorders>
            <w:shd w:val="pct5" w:color="auto" w:fill="FFFFFF"/>
          </w:tcPr>
          <w:p w:rsidR="004470BC" w:rsidRPr="00856BFF" w:rsidRDefault="004470BC" w:rsidP="00657443">
            <w:pPr>
              <w:pStyle w:val="TableArialNarrow"/>
              <w:jc w:val="right"/>
              <w:rPr>
                <w:rFonts w:ascii="Arial" w:hAnsi="Arial" w:cs="Arial"/>
              </w:rPr>
            </w:pPr>
          </w:p>
        </w:tc>
        <w:tc>
          <w:tcPr>
            <w:tcW w:w="1135" w:type="pct"/>
            <w:tcBorders>
              <w:top w:val="single" w:sz="8" w:space="0" w:color="FFFFFF"/>
              <w:left w:val="single" w:sz="8" w:space="0" w:color="FFFFFF"/>
              <w:bottom w:val="single" w:sz="8" w:space="0" w:color="FFFFFF"/>
              <w:right w:val="single" w:sz="8" w:space="0" w:color="FFFFFF"/>
            </w:tcBorders>
            <w:shd w:val="pct12" w:color="auto" w:fill="FFFFFF"/>
          </w:tcPr>
          <w:p w:rsidR="004470BC" w:rsidRPr="00C24BB1" w:rsidRDefault="004470BC" w:rsidP="00657443">
            <w:pPr>
              <w:pStyle w:val="TableArialNarrow"/>
              <w:rPr>
                <w:rFonts w:ascii="Arial" w:hAnsi="Arial" w:cs="Arial"/>
                <w:sz w:val="18"/>
                <w:szCs w:val="18"/>
              </w:rPr>
            </w:pPr>
            <w:r w:rsidRPr="00C24BB1">
              <w:rPr>
                <w:rFonts w:ascii="Arial" w:hAnsi="Arial" w:cs="Arial"/>
                <w:sz w:val="18"/>
                <w:szCs w:val="18"/>
              </w:rPr>
              <w:t>Lead (7439-92-1)</w:t>
            </w:r>
          </w:p>
          <w:p w:rsidR="004470BC" w:rsidRPr="00C24BB1" w:rsidRDefault="004470BC" w:rsidP="00657443">
            <w:pPr>
              <w:pStyle w:val="TableArialNarrow"/>
              <w:rPr>
                <w:rFonts w:ascii="Arial" w:hAnsi="Arial" w:cs="Arial"/>
                <w:sz w:val="18"/>
                <w:szCs w:val="18"/>
              </w:rPr>
            </w:pPr>
            <w:r w:rsidRPr="00C24BB1">
              <w:rPr>
                <w:rFonts w:ascii="Arial" w:hAnsi="Arial" w:cs="Arial"/>
                <w:sz w:val="18"/>
                <w:szCs w:val="18"/>
              </w:rPr>
              <w:t>and compounds</w:t>
            </w:r>
          </w:p>
        </w:tc>
        <w:tc>
          <w:tcPr>
            <w:tcW w:w="974" w:type="pct"/>
            <w:tcBorders>
              <w:top w:val="single" w:sz="8" w:space="0" w:color="FFFFFF"/>
              <w:left w:val="single" w:sz="8" w:space="0" w:color="FFFFFF"/>
              <w:bottom w:val="single" w:sz="8" w:space="0" w:color="FFFFFF"/>
              <w:right w:val="single" w:sz="8" w:space="0" w:color="FFFFFF"/>
            </w:tcBorders>
            <w:shd w:val="pct5" w:color="auto" w:fill="FFFFFF"/>
          </w:tcPr>
          <w:p w:rsidR="004470BC" w:rsidRPr="00C24BB1" w:rsidRDefault="004470BC" w:rsidP="00657443">
            <w:pPr>
              <w:pStyle w:val="TableArialNarrow"/>
              <w:rPr>
                <w:rFonts w:ascii="Arial" w:hAnsi="Arial" w:cs="Arial"/>
                <w:sz w:val="18"/>
                <w:szCs w:val="18"/>
              </w:rPr>
            </w:pPr>
          </w:p>
          <w:p w:rsidR="004470BC" w:rsidRPr="00C24BB1" w:rsidRDefault="004470BC" w:rsidP="00657443">
            <w:pPr>
              <w:pStyle w:val="TableArialNarrow"/>
              <w:rPr>
                <w:rFonts w:ascii="Arial" w:hAnsi="Arial" w:cs="Arial"/>
                <w:sz w:val="18"/>
                <w:szCs w:val="18"/>
              </w:rPr>
            </w:pPr>
          </w:p>
        </w:tc>
        <w:tc>
          <w:tcPr>
            <w:tcW w:w="794" w:type="pct"/>
            <w:tcBorders>
              <w:top w:val="single" w:sz="8" w:space="0" w:color="FFFFFF"/>
              <w:left w:val="single" w:sz="8" w:space="0" w:color="FFFFFF"/>
              <w:bottom w:val="single" w:sz="8" w:space="0" w:color="FFFFFF"/>
              <w:right w:val="single" w:sz="8" w:space="0" w:color="FFFFFF"/>
            </w:tcBorders>
            <w:shd w:val="pct12" w:color="auto" w:fill="FFFFFF"/>
          </w:tcPr>
          <w:p w:rsidR="004470BC" w:rsidRPr="00C24BB1" w:rsidRDefault="004470BC" w:rsidP="00657443">
            <w:pPr>
              <w:pStyle w:val="TableArialNarrow"/>
              <w:rPr>
                <w:rFonts w:ascii="Arial" w:hAnsi="Arial" w:cs="Arial"/>
                <w:sz w:val="18"/>
                <w:szCs w:val="18"/>
              </w:rPr>
            </w:pPr>
            <w:r w:rsidRPr="00C24BB1">
              <w:rPr>
                <w:rFonts w:ascii="Arial" w:hAnsi="Arial" w:cs="Arial"/>
                <w:sz w:val="18"/>
                <w:szCs w:val="18"/>
              </w:rPr>
              <w:t>Pb</w:t>
            </w:r>
          </w:p>
          <w:p w:rsidR="004470BC" w:rsidRPr="00C24BB1" w:rsidRDefault="004470BC" w:rsidP="00657443">
            <w:pPr>
              <w:pStyle w:val="TableArialNarrow"/>
              <w:rPr>
                <w:rFonts w:ascii="Arial" w:hAnsi="Arial" w:cs="Arial"/>
                <w:sz w:val="18"/>
                <w:szCs w:val="18"/>
              </w:rPr>
            </w:pPr>
            <w:r w:rsidRPr="00C24BB1">
              <w:rPr>
                <w:rFonts w:ascii="Arial" w:hAnsi="Arial" w:cs="Arial"/>
                <w:sz w:val="18"/>
                <w:szCs w:val="18"/>
              </w:rPr>
              <w:t>Various compounds</w:t>
            </w:r>
          </w:p>
        </w:tc>
        <w:tc>
          <w:tcPr>
            <w:tcW w:w="794" w:type="pct"/>
            <w:tcBorders>
              <w:top w:val="single" w:sz="8" w:space="0" w:color="FFFFFF"/>
              <w:left w:val="single" w:sz="8" w:space="0" w:color="FFFFFF"/>
              <w:bottom w:val="single" w:sz="8" w:space="0" w:color="FFFFFF"/>
              <w:right w:val="single" w:sz="8" w:space="0" w:color="FFFFFF"/>
            </w:tcBorders>
            <w:shd w:val="pct5" w:color="auto" w:fill="FFFFFF"/>
          </w:tcPr>
          <w:p w:rsidR="004470BC" w:rsidRPr="00C24BB1" w:rsidRDefault="004470BC" w:rsidP="00657443">
            <w:pPr>
              <w:pStyle w:val="TableArialNarrow"/>
              <w:jc w:val="center"/>
              <w:rPr>
                <w:rFonts w:ascii="Arial" w:hAnsi="Arial" w:cs="Arial"/>
                <w:sz w:val="18"/>
                <w:szCs w:val="18"/>
              </w:rPr>
            </w:pPr>
            <w:r w:rsidRPr="00C24BB1">
              <w:rPr>
                <w:rFonts w:ascii="Arial" w:hAnsi="Arial" w:cs="Arial"/>
                <w:sz w:val="18"/>
                <w:szCs w:val="18"/>
              </w:rPr>
              <w:t>207.2</w:t>
            </w:r>
          </w:p>
          <w:p w:rsidR="004470BC" w:rsidRPr="00C24BB1" w:rsidRDefault="004470BC" w:rsidP="00657443">
            <w:pPr>
              <w:pStyle w:val="TableArialNarrow"/>
              <w:jc w:val="center"/>
              <w:rPr>
                <w:rFonts w:ascii="Arial" w:hAnsi="Arial" w:cs="Arial"/>
                <w:sz w:val="18"/>
                <w:szCs w:val="18"/>
              </w:rPr>
            </w:pPr>
            <w:r w:rsidRPr="00C24BB1">
              <w:rPr>
                <w:rFonts w:ascii="Arial" w:hAnsi="Arial" w:cs="Arial"/>
                <w:sz w:val="18"/>
                <w:szCs w:val="18"/>
              </w:rPr>
              <w:t>Varies</w:t>
            </w:r>
          </w:p>
        </w:tc>
        <w:tc>
          <w:tcPr>
            <w:tcW w:w="632" w:type="pct"/>
            <w:tcBorders>
              <w:top w:val="single" w:sz="8" w:space="0" w:color="FFFFFF"/>
              <w:left w:val="single" w:sz="8" w:space="0" w:color="FFFFFF"/>
              <w:bottom w:val="single" w:sz="8" w:space="0" w:color="FFFFFF"/>
              <w:right w:val="single" w:sz="8" w:space="0" w:color="FFFFFF"/>
            </w:tcBorders>
            <w:shd w:val="pct12" w:color="auto" w:fill="auto"/>
          </w:tcPr>
          <w:p w:rsidR="004470BC" w:rsidRPr="00C24BB1" w:rsidRDefault="004470BC" w:rsidP="00657443">
            <w:pPr>
              <w:pStyle w:val="TableArialNarrow"/>
              <w:jc w:val="center"/>
              <w:rPr>
                <w:rFonts w:ascii="Arial" w:hAnsi="Arial" w:cs="Arial"/>
                <w:sz w:val="18"/>
                <w:szCs w:val="18"/>
              </w:rPr>
            </w:pPr>
            <w:r w:rsidRPr="00C24BB1">
              <w:rPr>
                <w:rFonts w:ascii="Arial" w:hAnsi="Arial" w:cs="Arial"/>
                <w:sz w:val="18"/>
                <w:szCs w:val="18"/>
              </w:rPr>
              <w:t>11.34 (s)</w:t>
            </w:r>
          </w:p>
          <w:p w:rsidR="004470BC" w:rsidRPr="00C24BB1" w:rsidRDefault="004470BC" w:rsidP="00657443">
            <w:pPr>
              <w:pStyle w:val="TableArialNarrow"/>
              <w:jc w:val="center"/>
              <w:rPr>
                <w:rFonts w:ascii="Arial" w:hAnsi="Arial" w:cs="Arial"/>
                <w:sz w:val="18"/>
                <w:szCs w:val="18"/>
              </w:rPr>
            </w:pPr>
            <w:r w:rsidRPr="00C24BB1">
              <w:rPr>
                <w:rFonts w:ascii="Arial" w:hAnsi="Arial" w:cs="Arial"/>
                <w:sz w:val="18"/>
                <w:szCs w:val="18"/>
              </w:rPr>
              <w:t>Varies</w:t>
            </w:r>
          </w:p>
        </w:tc>
        <w:tc>
          <w:tcPr>
            <w:tcW w:w="352" w:type="pct"/>
            <w:tcBorders>
              <w:top w:val="single" w:sz="8" w:space="0" w:color="FFFFFF"/>
              <w:left w:val="single" w:sz="8" w:space="0" w:color="FFFFFF"/>
              <w:bottom w:val="single" w:sz="8" w:space="0" w:color="FFFFFF"/>
              <w:right w:val="single" w:sz="8" w:space="0" w:color="FFFFFF"/>
            </w:tcBorders>
            <w:shd w:val="pct12" w:color="auto" w:fill="auto"/>
          </w:tcPr>
          <w:p w:rsidR="004470BC" w:rsidRPr="00C24BB1" w:rsidRDefault="004470BC" w:rsidP="00657443">
            <w:pPr>
              <w:pStyle w:val="TableArialNarrow"/>
              <w:jc w:val="center"/>
              <w:rPr>
                <w:rFonts w:ascii="Arial" w:hAnsi="Arial" w:cs="Arial"/>
                <w:sz w:val="18"/>
                <w:szCs w:val="18"/>
              </w:rPr>
            </w:pPr>
          </w:p>
        </w:tc>
      </w:tr>
      <w:tr w:rsidR="004470BC" w:rsidRPr="00856BFF" w:rsidTr="000445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0"/>
        </w:trPr>
        <w:tc>
          <w:tcPr>
            <w:tcW w:w="318" w:type="pct"/>
            <w:tcBorders>
              <w:top w:val="single" w:sz="8" w:space="0" w:color="FFFFFF"/>
              <w:left w:val="single" w:sz="8" w:space="0" w:color="FFFFFF"/>
              <w:bottom w:val="single" w:sz="8" w:space="0" w:color="FFFFFF"/>
              <w:right w:val="single" w:sz="8" w:space="0" w:color="FFFFFF"/>
            </w:tcBorders>
            <w:shd w:val="pct5" w:color="auto" w:fill="FFFFFF"/>
          </w:tcPr>
          <w:p w:rsidR="004470BC" w:rsidRPr="00856BFF" w:rsidRDefault="004470BC" w:rsidP="00657443">
            <w:pPr>
              <w:pStyle w:val="TableArialNarrow"/>
              <w:jc w:val="right"/>
              <w:rPr>
                <w:rFonts w:ascii="Arial" w:hAnsi="Arial" w:cs="Arial"/>
              </w:rPr>
            </w:pPr>
          </w:p>
        </w:tc>
        <w:tc>
          <w:tcPr>
            <w:tcW w:w="1135" w:type="pct"/>
            <w:tcBorders>
              <w:top w:val="single" w:sz="8" w:space="0" w:color="FFFFFF"/>
              <w:left w:val="single" w:sz="8" w:space="0" w:color="FFFFFF"/>
              <w:bottom w:val="single" w:sz="8" w:space="0" w:color="FFFFFF"/>
              <w:right w:val="single" w:sz="8" w:space="0" w:color="FFFFFF"/>
            </w:tcBorders>
            <w:shd w:val="pct12" w:color="auto" w:fill="FFFFFF"/>
          </w:tcPr>
          <w:p w:rsidR="004470BC" w:rsidRPr="00C24BB1" w:rsidRDefault="004470BC" w:rsidP="00657443">
            <w:pPr>
              <w:pStyle w:val="TableArialNarrow"/>
              <w:rPr>
                <w:rFonts w:ascii="Arial" w:hAnsi="Arial" w:cs="Arial"/>
                <w:sz w:val="18"/>
                <w:szCs w:val="18"/>
              </w:rPr>
            </w:pPr>
            <w:r w:rsidRPr="00C24BB1">
              <w:rPr>
                <w:rFonts w:ascii="Arial" w:hAnsi="Arial" w:cs="Arial"/>
                <w:sz w:val="18"/>
                <w:szCs w:val="18"/>
              </w:rPr>
              <w:t>Magnesium oxide fume (1309</w:t>
            </w:r>
            <w:r w:rsidRPr="00C24BB1">
              <w:rPr>
                <w:rFonts w:ascii="Arial" w:hAnsi="Arial" w:cs="Arial"/>
                <w:sz w:val="18"/>
                <w:szCs w:val="18"/>
              </w:rPr>
              <w:noBreakHyphen/>
              <w:t>48</w:t>
            </w:r>
            <w:r w:rsidRPr="00C24BB1">
              <w:rPr>
                <w:rFonts w:ascii="Arial" w:hAnsi="Arial" w:cs="Arial"/>
                <w:sz w:val="18"/>
                <w:szCs w:val="18"/>
              </w:rPr>
              <w:noBreakHyphen/>
              <w:t>4)</w:t>
            </w:r>
          </w:p>
        </w:tc>
        <w:tc>
          <w:tcPr>
            <w:tcW w:w="974" w:type="pct"/>
            <w:tcBorders>
              <w:top w:val="single" w:sz="8" w:space="0" w:color="FFFFFF"/>
              <w:left w:val="single" w:sz="8" w:space="0" w:color="FFFFFF"/>
              <w:bottom w:val="single" w:sz="8" w:space="0" w:color="FFFFFF"/>
              <w:right w:val="single" w:sz="8" w:space="0" w:color="FFFFFF"/>
            </w:tcBorders>
            <w:shd w:val="pct5" w:color="auto" w:fill="FFFFFF"/>
          </w:tcPr>
          <w:p w:rsidR="004470BC" w:rsidRPr="00C24BB1" w:rsidRDefault="004470BC" w:rsidP="00657443">
            <w:pPr>
              <w:pStyle w:val="TableArialNarrow"/>
              <w:rPr>
                <w:rFonts w:ascii="Arial" w:hAnsi="Arial" w:cs="Arial"/>
                <w:sz w:val="18"/>
                <w:szCs w:val="18"/>
              </w:rPr>
            </w:pPr>
          </w:p>
        </w:tc>
        <w:tc>
          <w:tcPr>
            <w:tcW w:w="794" w:type="pct"/>
            <w:tcBorders>
              <w:top w:val="single" w:sz="8" w:space="0" w:color="FFFFFF"/>
              <w:left w:val="single" w:sz="8" w:space="0" w:color="FFFFFF"/>
              <w:bottom w:val="single" w:sz="8" w:space="0" w:color="FFFFFF"/>
              <w:right w:val="single" w:sz="8" w:space="0" w:color="FFFFFF"/>
            </w:tcBorders>
            <w:shd w:val="pct12" w:color="auto" w:fill="FFFFFF"/>
          </w:tcPr>
          <w:p w:rsidR="004470BC" w:rsidRPr="00C24BB1" w:rsidRDefault="004470BC" w:rsidP="00657443">
            <w:pPr>
              <w:pStyle w:val="TableArialNarrow"/>
              <w:rPr>
                <w:rFonts w:ascii="Arial" w:hAnsi="Arial" w:cs="Arial"/>
                <w:sz w:val="18"/>
                <w:szCs w:val="18"/>
              </w:rPr>
            </w:pPr>
            <w:r w:rsidRPr="00C24BB1">
              <w:rPr>
                <w:rFonts w:ascii="Arial" w:hAnsi="Arial" w:cs="Arial"/>
                <w:sz w:val="18"/>
                <w:szCs w:val="18"/>
              </w:rPr>
              <w:t>MgO</w:t>
            </w:r>
          </w:p>
        </w:tc>
        <w:tc>
          <w:tcPr>
            <w:tcW w:w="794" w:type="pct"/>
            <w:tcBorders>
              <w:top w:val="single" w:sz="8" w:space="0" w:color="FFFFFF"/>
              <w:left w:val="single" w:sz="8" w:space="0" w:color="FFFFFF"/>
              <w:bottom w:val="single" w:sz="8" w:space="0" w:color="FFFFFF"/>
              <w:right w:val="single" w:sz="8" w:space="0" w:color="FFFFFF"/>
            </w:tcBorders>
            <w:shd w:val="pct5" w:color="auto" w:fill="FFFFFF"/>
          </w:tcPr>
          <w:p w:rsidR="004470BC" w:rsidRPr="00C24BB1" w:rsidRDefault="004470BC" w:rsidP="00657443">
            <w:pPr>
              <w:pStyle w:val="TableArialNarrow"/>
              <w:jc w:val="center"/>
              <w:rPr>
                <w:rFonts w:ascii="Arial" w:hAnsi="Arial" w:cs="Arial"/>
                <w:sz w:val="18"/>
                <w:szCs w:val="18"/>
              </w:rPr>
            </w:pPr>
            <w:r w:rsidRPr="00C24BB1">
              <w:rPr>
                <w:rFonts w:ascii="Arial" w:hAnsi="Arial" w:cs="Arial"/>
                <w:sz w:val="18"/>
                <w:szCs w:val="18"/>
              </w:rPr>
              <w:t>40.30</w:t>
            </w:r>
          </w:p>
        </w:tc>
        <w:tc>
          <w:tcPr>
            <w:tcW w:w="632" w:type="pct"/>
            <w:tcBorders>
              <w:top w:val="single" w:sz="8" w:space="0" w:color="FFFFFF"/>
              <w:left w:val="single" w:sz="8" w:space="0" w:color="FFFFFF"/>
              <w:bottom w:val="single" w:sz="8" w:space="0" w:color="FFFFFF"/>
              <w:right w:val="single" w:sz="8" w:space="0" w:color="FFFFFF"/>
            </w:tcBorders>
            <w:shd w:val="pct12" w:color="auto" w:fill="auto"/>
          </w:tcPr>
          <w:p w:rsidR="004470BC" w:rsidRPr="00C24BB1" w:rsidRDefault="004470BC" w:rsidP="00657443">
            <w:pPr>
              <w:pStyle w:val="TableArialNarrow"/>
              <w:jc w:val="center"/>
              <w:rPr>
                <w:rFonts w:ascii="Arial" w:hAnsi="Arial" w:cs="Arial"/>
                <w:sz w:val="18"/>
                <w:szCs w:val="18"/>
              </w:rPr>
            </w:pPr>
          </w:p>
        </w:tc>
        <w:tc>
          <w:tcPr>
            <w:tcW w:w="352" w:type="pct"/>
            <w:tcBorders>
              <w:top w:val="single" w:sz="8" w:space="0" w:color="FFFFFF"/>
              <w:left w:val="single" w:sz="8" w:space="0" w:color="FFFFFF"/>
              <w:bottom w:val="single" w:sz="8" w:space="0" w:color="FFFFFF"/>
              <w:right w:val="single" w:sz="8" w:space="0" w:color="FFFFFF"/>
            </w:tcBorders>
            <w:shd w:val="pct12" w:color="auto" w:fill="auto"/>
          </w:tcPr>
          <w:p w:rsidR="004470BC" w:rsidRPr="00C24BB1" w:rsidRDefault="004470BC" w:rsidP="00657443">
            <w:pPr>
              <w:pStyle w:val="TableArialNarrow"/>
              <w:jc w:val="center"/>
              <w:rPr>
                <w:rFonts w:ascii="Arial" w:hAnsi="Arial" w:cs="Arial"/>
                <w:sz w:val="18"/>
                <w:szCs w:val="18"/>
              </w:rPr>
            </w:pPr>
          </w:p>
        </w:tc>
      </w:tr>
      <w:tr w:rsidR="004470BC" w:rsidRPr="00856BFF" w:rsidTr="000445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0"/>
        </w:trPr>
        <w:tc>
          <w:tcPr>
            <w:tcW w:w="318" w:type="pct"/>
            <w:tcBorders>
              <w:top w:val="single" w:sz="8" w:space="0" w:color="FFFFFF"/>
              <w:left w:val="single" w:sz="8" w:space="0" w:color="FFFFFF"/>
              <w:bottom w:val="single" w:sz="8" w:space="0" w:color="FFFFFF"/>
              <w:right w:val="single" w:sz="8" w:space="0" w:color="FFFFFF"/>
            </w:tcBorders>
            <w:shd w:val="pct5" w:color="auto" w:fill="FFFFFF"/>
          </w:tcPr>
          <w:p w:rsidR="004470BC" w:rsidRPr="00856BFF" w:rsidRDefault="004470BC" w:rsidP="00657443">
            <w:pPr>
              <w:pStyle w:val="TableArialNarrow"/>
              <w:jc w:val="right"/>
              <w:rPr>
                <w:rFonts w:ascii="Arial" w:hAnsi="Arial" w:cs="Arial"/>
              </w:rPr>
            </w:pPr>
          </w:p>
        </w:tc>
        <w:tc>
          <w:tcPr>
            <w:tcW w:w="1135" w:type="pct"/>
            <w:tcBorders>
              <w:top w:val="single" w:sz="8" w:space="0" w:color="FFFFFF"/>
              <w:left w:val="single" w:sz="8" w:space="0" w:color="FFFFFF"/>
              <w:bottom w:val="single" w:sz="8" w:space="0" w:color="FFFFFF"/>
              <w:right w:val="single" w:sz="8" w:space="0" w:color="FFFFFF"/>
            </w:tcBorders>
            <w:shd w:val="pct12" w:color="auto" w:fill="FFFFFF"/>
          </w:tcPr>
          <w:p w:rsidR="004470BC" w:rsidRPr="00C24BB1" w:rsidRDefault="004470BC" w:rsidP="00657443">
            <w:pPr>
              <w:pStyle w:val="TableArialNarrow"/>
              <w:rPr>
                <w:rFonts w:ascii="Arial" w:hAnsi="Arial" w:cs="Arial"/>
                <w:sz w:val="18"/>
                <w:szCs w:val="18"/>
              </w:rPr>
            </w:pPr>
            <w:r w:rsidRPr="00C24BB1">
              <w:rPr>
                <w:rFonts w:ascii="Arial" w:hAnsi="Arial" w:cs="Arial"/>
                <w:sz w:val="18"/>
                <w:szCs w:val="18"/>
              </w:rPr>
              <w:t>Manganese (7439-96-5)</w:t>
            </w:r>
          </w:p>
          <w:p w:rsidR="004470BC" w:rsidRPr="00C24BB1" w:rsidRDefault="004470BC" w:rsidP="00657443">
            <w:pPr>
              <w:pStyle w:val="TableArialNarrow"/>
              <w:rPr>
                <w:rFonts w:ascii="Arial" w:hAnsi="Arial" w:cs="Arial"/>
                <w:sz w:val="18"/>
                <w:szCs w:val="18"/>
              </w:rPr>
            </w:pPr>
            <w:r w:rsidRPr="00C24BB1">
              <w:rPr>
                <w:rFonts w:ascii="Arial" w:hAnsi="Arial" w:cs="Arial"/>
                <w:sz w:val="18"/>
                <w:szCs w:val="18"/>
              </w:rPr>
              <w:t>and compounds</w:t>
            </w:r>
          </w:p>
        </w:tc>
        <w:tc>
          <w:tcPr>
            <w:tcW w:w="974" w:type="pct"/>
            <w:tcBorders>
              <w:top w:val="single" w:sz="8" w:space="0" w:color="FFFFFF"/>
              <w:left w:val="single" w:sz="8" w:space="0" w:color="FFFFFF"/>
              <w:bottom w:val="single" w:sz="8" w:space="0" w:color="FFFFFF"/>
              <w:right w:val="single" w:sz="8" w:space="0" w:color="FFFFFF"/>
            </w:tcBorders>
            <w:shd w:val="pct5" w:color="auto" w:fill="FFFFFF"/>
          </w:tcPr>
          <w:p w:rsidR="004470BC" w:rsidRPr="00C24BB1" w:rsidRDefault="004470BC" w:rsidP="00657443">
            <w:pPr>
              <w:pStyle w:val="TableArialNarrow"/>
              <w:rPr>
                <w:rFonts w:ascii="Arial" w:hAnsi="Arial" w:cs="Arial"/>
                <w:sz w:val="18"/>
                <w:szCs w:val="18"/>
              </w:rPr>
            </w:pPr>
          </w:p>
        </w:tc>
        <w:tc>
          <w:tcPr>
            <w:tcW w:w="794" w:type="pct"/>
            <w:tcBorders>
              <w:top w:val="single" w:sz="8" w:space="0" w:color="FFFFFF"/>
              <w:left w:val="single" w:sz="8" w:space="0" w:color="FFFFFF"/>
              <w:bottom w:val="single" w:sz="8" w:space="0" w:color="FFFFFF"/>
              <w:right w:val="single" w:sz="8" w:space="0" w:color="FFFFFF"/>
            </w:tcBorders>
            <w:shd w:val="pct12" w:color="auto" w:fill="FFFFFF"/>
          </w:tcPr>
          <w:p w:rsidR="004470BC" w:rsidRPr="00C24BB1" w:rsidRDefault="004470BC" w:rsidP="00657443">
            <w:pPr>
              <w:pStyle w:val="TableArialNarrow"/>
              <w:rPr>
                <w:rFonts w:ascii="Arial" w:hAnsi="Arial" w:cs="Arial"/>
                <w:sz w:val="18"/>
                <w:szCs w:val="18"/>
              </w:rPr>
            </w:pPr>
            <w:r w:rsidRPr="00C24BB1">
              <w:rPr>
                <w:rFonts w:ascii="Arial" w:hAnsi="Arial" w:cs="Arial"/>
                <w:sz w:val="18"/>
                <w:szCs w:val="18"/>
              </w:rPr>
              <w:t>Mn</w:t>
            </w:r>
          </w:p>
          <w:p w:rsidR="004470BC" w:rsidRPr="00C24BB1" w:rsidRDefault="004470BC" w:rsidP="00657443">
            <w:pPr>
              <w:pStyle w:val="TableArialNarrow"/>
              <w:rPr>
                <w:rFonts w:ascii="Arial" w:hAnsi="Arial" w:cs="Arial"/>
                <w:sz w:val="18"/>
                <w:szCs w:val="18"/>
              </w:rPr>
            </w:pPr>
            <w:r w:rsidRPr="00C24BB1">
              <w:rPr>
                <w:rFonts w:ascii="Arial" w:hAnsi="Arial" w:cs="Arial"/>
                <w:sz w:val="18"/>
                <w:szCs w:val="18"/>
              </w:rPr>
              <w:t>Various compounds</w:t>
            </w:r>
          </w:p>
        </w:tc>
        <w:tc>
          <w:tcPr>
            <w:tcW w:w="794" w:type="pct"/>
            <w:tcBorders>
              <w:top w:val="single" w:sz="8" w:space="0" w:color="FFFFFF"/>
              <w:left w:val="single" w:sz="8" w:space="0" w:color="FFFFFF"/>
              <w:bottom w:val="single" w:sz="8" w:space="0" w:color="FFFFFF"/>
              <w:right w:val="single" w:sz="8" w:space="0" w:color="FFFFFF"/>
            </w:tcBorders>
            <w:shd w:val="pct5" w:color="auto" w:fill="FFFFFF"/>
          </w:tcPr>
          <w:p w:rsidR="004470BC" w:rsidRPr="00C24BB1" w:rsidRDefault="004470BC" w:rsidP="00657443">
            <w:pPr>
              <w:pStyle w:val="TableArialNarrow"/>
              <w:jc w:val="center"/>
              <w:rPr>
                <w:rFonts w:ascii="Arial" w:hAnsi="Arial" w:cs="Arial"/>
                <w:sz w:val="18"/>
                <w:szCs w:val="18"/>
              </w:rPr>
            </w:pPr>
            <w:r w:rsidRPr="00C24BB1">
              <w:rPr>
                <w:rFonts w:ascii="Arial" w:hAnsi="Arial" w:cs="Arial"/>
                <w:sz w:val="18"/>
                <w:szCs w:val="18"/>
              </w:rPr>
              <w:t>54.94</w:t>
            </w:r>
          </w:p>
          <w:p w:rsidR="004470BC" w:rsidRPr="00C24BB1" w:rsidRDefault="004470BC" w:rsidP="00657443">
            <w:pPr>
              <w:pStyle w:val="TableArialNarrow"/>
              <w:jc w:val="center"/>
              <w:rPr>
                <w:rFonts w:ascii="Arial" w:hAnsi="Arial" w:cs="Arial"/>
                <w:sz w:val="18"/>
                <w:szCs w:val="18"/>
              </w:rPr>
            </w:pPr>
            <w:r w:rsidRPr="00C24BB1">
              <w:rPr>
                <w:rFonts w:ascii="Arial" w:hAnsi="Arial" w:cs="Arial"/>
                <w:sz w:val="18"/>
                <w:szCs w:val="18"/>
              </w:rPr>
              <w:t>Varies</w:t>
            </w:r>
          </w:p>
        </w:tc>
        <w:tc>
          <w:tcPr>
            <w:tcW w:w="632" w:type="pct"/>
            <w:tcBorders>
              <w:top w:val="single" w:sz="8" w:space="0" w:color="FFFFFF"/>
              <w:left w:val="single" w:sz="8" w:space="0" w:color="FFFFFF"/>
              <w:bottom w:val="single" w:sz="8" w:space="0" w:color="FFFFFF"/>
              <w:right w:val="single" w:sz="8" w:space="0" w:color="FFFFFF"/>
            </w:tcBorders>
            <w:shd w:val="pct12" w:color="auto" w:fill="auto"/>
          </w:tcPr>
          <w:p w:rsidR="004470BC" w:rsidRPr="00C24BB1" w:rsidRDefault="004470BC" w:rsidP="00657443">
            <w:pPr>
              <w:pStyle w:val="TableArialNarrow"/>
              <w:jc w:val="center"/>
              <w:rPr>
                <w:rFonts w:ascii="Arial" w:hAnsi="Arial" w:cs="Arial"/>
                <w:sz w:val="18"/>
                <w:szCs w:val="18"/>
              </w:rPr>
            </w:pPr>
            <w:r w:rsidRPr="00C24BB1">
              <w:rPr>
                <w:rFonts w:ascii="Arial" w:hAnsi="Arial" w:cs="Arial"/>
                <w:sz w:val="18"/>
                <w:szCs w:val="18"/>
              </w:rPr>
              <w:t>7.47 (s)</w:t>
            </w:r>
          </w:p>
          <w:p w:rsidR="004470BC" w:rsidRPr="00C24BB1" w:rsidRDefault="004470BC" w:rsidP="00657443">
            <w:pPr>
              <w:pStyle w:val="TableArialNarrow"/>
              <w:jc w:val="center"/>
              <w:rPr>
                <w:rFonts w:ascii="Arial" w:hAnsi="Arial" w:cs="Arial"/>
                <w:sz w:val="18"/>
                <w:szCs w:val="18"/>
              </w:rPr>
            </w:pPr>
            <w:r w:rsidRPr="00C24BB1">
              <w:rPr>
                <w:rFonts w:ascii="Arial" w:hAnsi="Arial" w:cs="Arial"/>
                <w:sz w:val="18"/>
                <w:szCs w:val="18"/>
              </w:rPr>
              <w:t>Varies</w:t>
            </w:r>
          </w:p>
        </w:tc>
        <w:tc>
          <w:tcPr>
            <w:tcW w:w="352" w:type="pct"/>
            <w:tcBorders>
              <w:top w:val="single" w:sz="8" w:space="0" w:color="FFFFFF"/>
              <w:left w:val="single" w:sz="8" w:space="0" w:color="FFFFFF"/>
              <w:bottom w:val="single" w:sz="8" w:space="0" w:color="FFFFFF"/>
              <w:right w:val="single" w:sz="8" w:space="0" w:color="FFFFFF"/>
            </w:tcBorders>
            <w:shd w:val="pct12" w:color="auto" w:fill="auto"/>
          </w:tcPr>
          <w:p w:rsidR="004470BC" w:rsidRPr="00C24BB1" w:rsidRDefault="004470BC" w:rsidP="00657443">
            <w:pPr>
              <w:pStyle w:val="TableArialNarrow"/>
              <w:jc w:val="center"/>
              <w:rPr>
                <w:rFonts w:ascii="Arial" w:hAnsi="Arial" w:cs="Arial"/>
                <w:sz w:val="18"/>
                <w:szCs w:val="18"/>
              </w:rPr>
            </w:pPr>
          </w:p>
        </w:tc>
      </w:tr>
      <w:tr w:rsidR="004470BC" w:rsidRPr="00856BFF" w:rsidTr="000445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0"/>
        </w:trPr>
        <w:tc>
          <w:tcPr>
            <w:tcW w:w="318" w:type="pct"/>
            <w:tcBorders>
              <w:top w:val="single" w:sz="8" w:space="0" w:color="FFFFFF"/>
              <w:left w:val="single" w:sz="8" w:space="0" w:color="FFFFFF"/>
              <w:bottom w:val="single" w:sz="8" w:space="0" w:color="FFFFFF"/>
              <w:right w:val="single" w:sz="8" w:space="0" w:color="FFFFFF"/>
            </w:tcBorders>
            <w:shd w:val="pct5" w:color="auto" w:fill="FFFFFF"/>
          </w:tcPr>
          <w:p w:rsidR="004470BC" w:rsidRPr="00856BFF" w:rsidRDefault="004470BC" w:rsidP="00657443">
            <w:pPr>
              <w:pStyle w:val="TableArialNarrow"/>
              <w:jc w:val="right"/>
              <w:rPr>
                <w:rFonts w:ascii="Arial" w:hAnsi="Arial" w:cs="Arial"/>
              </w:rPr>
            </w:pPr>
          </w:p>
        </w:tc>
        <w:tc>
          <w:tcPr>
            <w:tcW w:w="1135" w:type="pct"/>
            <w:tcBorders>
              <w:top w:val="single" w:sz="8" w:space="0" w:color="FFFFFF"/>
              <w:left w:val="single" w:sz="8" w:space="0" w:color="FFFFFF"/>
              <w:bottom w:val="single" w:sz="8" w:space="0" w:color="FFFFFF"/>
              <w:right w:val="single" w:sz="8" w:space="0" w:color="FFFFFF"/>
            </w:tcBorders>
            <w:shd w:val="pct12" w:color="auto" w:fill="FFFFFF"/>
          </w:tcPr>
          <w:p w:rsidR="004470BC" w:rsidRPr="00C24BB1" w:rsidRDefault="004470BC" w:rsidP="00657443">
            <w:pPr>
              <w:pStyle w:val="TableArialNarrow"/>
              <w:rPr>
                <w:rFonts w:ascii="Arial" w:hAnsi="Arial" w:cs="Arial"/>
                <w:sz w:val="18"/>
                <w:szCs w:val="18"/>
              </w:rPr>
            </w:pPr>
            <w:r w:rsidRPr="00C24BB1">
              <w:rPr>
                <w:rFonts w:ascii="Arial" w:hAnsi="Arial" w:cs="Arial"/>
                <w:sz w:val="18"/>
                <w:szCs w:val="18"/>
              </w:rPr>
              <w:t>Mercury (7439-97-6)</w:t>
            </w:r>
          </w:p>
          <w:p w:rsidR="004470BC" w:rsidRPr="00C24BB1" w:rsidRDefault="004470BC" w:rsidP="00657443">
            <w:pPr>
              <w:pStyle w:val="TableArialNarrow"/>
              <w:rPr>
                <w:rFonts w:ascii="Arial" w:hAnsi="Arial" w:cs="Arial"/>
                <w:sz w:val="18"/>
                <w:szCs w:val="18"/>
              </w:rPr>
            </w:pPr>
            <w:r w:rsidRPr="00C24BB1">
              <w:rPr>
                <w:rFonts w:ascii="Arial" w:hAnsi="Arial" w:cs="Arial"/>
                <w:sz w:val="18"/>
                <w:szCs w:val="18"/>
              </w:rPr>
              <w:t>and compounds</w:t>
            </w:r>
          </w:p>
        </w:tc>
        <w:tc>
          <w:tcPr>
            <w:tcW w:w="974" w:type="pct"/>
            <w:tcBorders>
              <w:top w:val="single" w:sz="8" w:space="0" w:color="FFFFFF"/>
              <w:left w:val="single" w:sz="8" w:space="0" w:color="FFFFFF"/>
              <w:bottom w:val="single" w:sz="8" w:space="0" w:color="FFFFFF"/>
              <w:right w:val="single" w:sz="8" w:space="0" w:color="FFFFFF"/>
            </w:tcBorders>
            <w:shd w:val="pct5" w:color="auto" w:fill="FFFFFF"/>
          </w:tcPr>
          <w:p w:rsidR="004470BC" w:rsidRPr="00C24BB1" w:rsidRDefault="004470BC" w:rsidP="00657443">
            <w:pPr>
              <w:pStyle w:val="TableArialNarrow"/>
              <w:rPr>
                <w:rFonts w:ascii="Arial" w:hAnsi="Arial" w:cs="Arial"/>
                <w:sz w:val="18"/>
                <w:szCs w:val="18"/>
              </w:rPr>
            </w:pPr>
          </w:p>
        </w:tc>
        <w:tc>
          <w:tcPr>
            <w:tcW w:w="794" w:type="pct"/>
            <w:tcBorders>
              <w:top w:val="single" w:sz="8" w:space="0" w:color="FFFFFF"/>
              <w:left w:val="single" w:sz="8" w:space="0" w:color="FFFFFF"/>
              <w:bottom w:val="single" w:sz="8" w:space="0" w:color="FFFFFF"/>
              <w:right w:val="single" w:sz="8" w:space="0" w:color="FFFFFF"/>
            </w:tcBorders>
            <w:shd w:val="pct12" w:color="auto" w:fill="FFFFFF"/>
          </w:tcPr>
          <w:p w:rsidR="004470BC" w:rsidRPr="00C24BB1" w:rsidRDefault="004470BC" w:rsidP="00657443">
            <w:pPr>
              <w:pStyle w:val="TableArialNarrow"/>
              <w:rPr>
                <w:rFonts w:ascii="Arial" w:hAnsi="Arial" w:cs="Arial"/>
                <w:sz w:val="18"/>
                <w:szCs w:val="18"/>
              </w:rPr>
            </w:pPr>
            <w:r w:rsidRPr="00C24BB1">
              <w:rPr>
                <w:rFonts w:ascii="Arial" w:hAnsi="Arial" w:cs="Arial"/>
                <w:sz w:val="18"/>
                <w:szCs w:val="18"/>
              </w:rPr>
              <w:t>Hg</w:t>
            </w:r>
          </w:p>
          <w:p w:rsidR="004470BC" w:rsidRPr="00C24BB1" w:rsidRDefault="004470BC" w:rsidP="00657443">
            <w:pPr>
              <w:pStyle w:val="TableArialNarrow"/>
              <w:rPr>
                <w:rFonts w:ascii="Arial" w:hAnsi="Arial" w:cs="Arial"/>
                <w:sz w:val="18"/>
                <w:szCs w:val="18"/>
              </w:rPr>
            </w:pPr>
            <w:r w:rsidRPr="00C24BB1">
              <w:rPr>
                <w:rFonts w:ascii="Arial" w:hAnsi="Arial" w:cs="Arial"/>
                <w:sz w:val="18"/>
                <w:szCs w:val="18"/>
              </w:rPr>
              <w:t>Various compounds</w:t>
            </w:r>
          </w:p>
        </w:tc>
        <w:tc>
          <w:tcPr>
            <w:tcW w:w="794" w:type="pct"/>
            <w:tcBorders>
              <w:top w:val="single" w:sz="8" w:space="0" w:color="FFFFFF"/>
              <w:left w:val="single" w:sz="8" w:space="0" w:color="FFFFFF"/>
              <w:bottom w:val="single" w:sz="8" w:space="0" w:color="FFFFFF"/>
              <w:right w:val="single" w:sz="8" w:space="0" w:color="FFFFFF"/>
            </w:tcBorders>
            <w:shd w:val="pct5" w:color="auto" w:fill="FFFFFF"/>
          </w:tcPr>
          <w:p w:rsidR="004470BC" w:rsidRPr="00C24BB1" w:rsidRDefault="004470BC" w:rsidP="00657443">
            <w:pPr>
              <w:pStyle w:val="TableArialNarrow"/>
              <w:jc w:val="center"/>
              <w:rPr>
                <w:rFonts w:ascii="Arial" w:hAnsi="Arial" w:cs="Arial"/>
                <w:sz w:val="18"/>
                <w:szCs w:val="18"/>
              </w:rPr>
            </w:pPr>
            <w:r w:rsidRPr="00C24BB1">
              <w:rPr>
                <w:rFonts w:ascii="Arial" w:hAnsi="Arial" w:cs="Arial"/>
                <w:sz w:val="18"/>
                <w:szCs w:val="18"/>
              </w:rPr>
              <w:t>200.59</w:t>
            </w:r>
          </w:p>
          <w:p w:rsidR="004470BC" w:rsidRPr="00C24BB1" w:rsidRDefault="004470BC" w:rsidP="00657443">
            <w:pPr>
              <w:pStyle w:val="TableArialNarrow"/>
              <w:jc w:val="center"/>
              <w:rPr>
                <w:rFonts w:ascii="Arial" w:hAnsi="Arial" w:cs="Arial"/>
                <w:sz w:val="18"/>
                <w:szCs w:val="18"/>
              </w:rPr>
            </w:pPr>
            <w:r w:rsidRPr="00C24BB1">
              <w:rPr>
                <w:rFonts w:ascii="Arial" w:hAnsi="Arial" w:cs="Arial"/>
                <w:sz w:val="18"/>
                <w:szCs w:val="18"/>
              </w:rPr>
              <w:t>Varies</w:t>
            </w:r>
          </w:p>
        </w:tc>
        <w:tc>
          <w:tcPr>
            <w:tcW w:w="632" w:type="pct"/>
            <w:tcBorders>
              <w:top w:val="single" w:sz="8" w:space="0" w:color="FFFFFF"/>
              <w:left w:val="single" w:sz="8" w:space="0" w:color="FFFFFF"/>
              <w:bottom w:val="single" w:sz="8" w:space="0" w:color="FFFFFF"/>
              <w:right w:val="single" w:sz="8" w:space="0" w:color="FFFFFF"/>
            </w:tcBorders>
            <w:shd w:val="pct12" w:color="auto" w:fill="auto"/>
          </w:tcPr>
          <w:p w:rsidR="004470BC" w:rsidRPr="00C24BB1" w:rsidRDefault="004470BC" w:rsidP="00657443">
            <w:pPr>
              <w:pStyle w:val="TableArialNarrow"/>
              <w:jc w:val="center"/>
              <w:rPr>
                <w:rFonts w:ascii="Arial" w:hAnsi="Arial" w:cs="Arial"/>
                <w:sz w:val="18"/>
                <w:szCs w:val="18"/>
              </w:rPr>
            </w:pPr>
            <w:r w:rsidRPr="00C24BB1">
              <w:rPr>
                <w:rFonts w:ascii="Arial" w:hAnsi="Arial" w:cs="Arial"/>
                <w:sz w:val="18"/>
                <w:szCs w:val="18"/>
              </w:rPr>
              <w:t>13.53 (l)</w:t>
            </w:r>
          </w:p>
          <w:p w:rsidR="004470BC" w:rsidRPr="00C24BB1" w:rsidRDefault="004470BC" w:rsidP="00657443">
            <w:pPr>
              <w:pStyle w:val="TableArialNarrow"/>
              <w:jc w:val="center"/>
              <w:rPr>
                <w:rFonts w:ascii="Arial" w:hAnsi="Arial" w:cs="Arial"/>
                <w:sz w:val="18"/>
                <w:szCs w:val="18"/>
              </w:rPr>
            </w:pPr>
            <w:r w:rsidRPr="00C24BB1">
              <w:rPr>
                <w:rFonts w:ascii="Arial" w:hAnsi="Arial" w:cs="Arial"/>
                <w:sz w:val="18"/>
                <w:szCs w:val="18"/>
              </w:rPr>
              <w:t>Varies</w:t>
            </w:r>
          </w:p>
        </w:tc>
        <w:tc>
          <w:tcPr>
            <w:tcW w:w="352" w:type="pct"/>
            <w:tcBorders>
              <w:top w:val="single" w:sz="8" w:space="0" w:color="FFFFFF"/>
              <w:left w:val="single" w:sz="8" w:space="0" w:color="FFFFFF"/>
              <w:bottom w:val="single" w:sz="8" w:space="0" w:color="FFFFFF"/>
              <w:right w:val="single" w:sz="8" w:space="0" w:color="FFFFFF"/>
            </w:tcBorders>
            <w:shd w:val="pct12" w:color="auto" w:fill="auto"/>
          </w:tcPr>
          <w:p w:rsidR="004470BC" w:rsidRPr="00C24BB1" w:rsidRDefault="004470BC" w:rsidP="00657443">
            <w:pPr>
              <w:pStyle w:val="TableArialNarrow"/>
              <w:jc w:val="center"/>
              <w:rPr>
                <w:rFonts w:ascii="Arial" w:hAnsi="Arial" w:cs="Arial"/>
                <w:sz w:val="18"/>
                <w:szCs w:val="18"/>
              </w:rPr>
            </w:pPr>
          </w:p>
        </w:tc>
      </w:tr>
      <w:tr w:rsidR="004470BC" w:rsidRPr="00856BFF" w:rsidTr="000445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0"/>
        </w:trPr>
        <w:tc>
          <w:tcPr>
            <w:tcW w:w="318" w:type="pct"/>
            <w:tcBorders>
              <w:top w:val="single" w:sz="8" w:space="0" w:color="FFFFFF"/>
              <w:left w:val="single" w:sz="8" w:space="0" w:color="FFFFFF"/>
              <w:bottom w:val="single" w:sz="8" w:space="0" w:color="FFFFFF"/>
              <w:right w:val="single" w:sz="8" w:space="0" w:color="FFFFFF"/>
            </w:tcBorders>
            <w:shd w:val="pct5" w:color="auto" w:fill="FFFFFF"/>
          </w:tcPr>
          <w:p w:rsidR="004470BC" w:rsidRPr="00856BFF" w:rsidRDefault="004470BC" w:rsidP="00657443">
            <w:pPr>
              <w:pStyle w:val="TableArialNarrow"/>
              <w:jc w:val="right"/>
              <w:rPr>
                <w:rFonts w:ascii="Arial" w:hAnsi="Arial" w:cs="Arial"/>
              </w:rPr>
            </w:pPr>
          </w:p>
        </w:tc>
        <w:tc>
          <w:tcPr>
            <w:tcW w:w="1135" w:type="pct"/>
            <w:tcBorders>
              <w:top w:val="single" w:sz="8" w:space="0" w:color="FFFFFF"/>
              <w:left w:val="single" w:sz="8" w:space="0" w:color="FFFFFF"/>
              <w:bottom w:val="single" w:sz="8" w:space="0" w:color="FFFFFF"/>
              <w:right w:val="single" w:sz="8" w:space="0" w:color="FFFFFF"/>
            </w:tcBorders>
            <w:shd w:val="pct12" w:color="auto" w:fill="FFFFFF"/>
          </w:tcPr>
          <w:p w:rsidR="004470BC" w:rsidRPr="00C24BB1" w:rsidRDefault="004470BC" w:rsidP="00657443">
            <w:pPr>
              <w:pStyle w:val="TableArialNarrow"/>
              <w:rPr>
                <w:rFonts w:ascii="Arial" w:hAnsi="Arial" w:cs="Arial"/>
                <w:sz w:val="18"/>
                <w:szCs w:val="18"/>
              </w:rPr>
            </w:pPr>
            <w:r w:rsidRPr="00C24BB1">
              <w:rPr>
                <w:rFonts w:ascii="Arial" w:hAnsi="Arial" w:cs="Arial"/>
                <w:sz w:val="18"/>
                <w:szCs w:val="18"/>
              </w:rPr>
              <w:t>Methanol (67-56-1)</w:t>
            </w:r>
          </w:p>
        </w:tc>
        <w:tc>
          <w:tcPr>
            <w:tcW w:w="974" w:type="pct"/>
            <w:tcBorders>
              <w:top w:val="single" w:sz="8" w:space="0" w:color="FFFFFF"/>
              <w:left w:val="single" w:sz="8" w:space="0" w:color="FFFFFF"/>
              <w:bottom w:val="single" w:sz="8" w:space="0" w:color="FFFFFF"/>
              <w:right w:val="single" w:sz="8" w:space="0" w:color="FFFFFF"/>
            </w:tcBorders>
            <w:shd w:val="pct5" w:color="auto" w:fill="FFFFFF"/>
          </w:tcPr>
          <w:p w:rsidR="004470BC" w:rsidRPr="00C24BB1" w:rsidRDefault="004470BC" w:rsidP="00657443">
            <w:pPr>
              <w:pStyle w:val="TableArialNarrow"/>
              <w:rPr>
                <w:rFonts w:ascii="Arial" w:hAnsi="Arial" w:cs="Arial"/>
                <w:sz w:val="18"/>
                <w:szCs w:val="18"/>
              </w:rPr>
            </w:pPr>
          </w:p>
        </w:tc>
        <w:tc>
          <w:tcPr>
            <w:tcW w:w="794" w:type="pct"/>
            <w:tcBorders>
              <w:top w:val="single" w:sz="8" w:space="0" w:color="FFFFFF"/>
              <w:left w:val="single" w:sz="8" w:space="0" w:color="FFFFFF"/>
              <w:bottom w:val="single" w:sz="8" w:space="0" w:color="FFFFFF"/>
              <w:right w:val="single" w:sz="8" w:space="0" w:color="FFFFFF"/>
            </w:tcBorders>
            <w:shd w:val="pct12" w:color="auto" w:fill="FFFFFF"/>
          </w:tcPr>
          <w:p w:rsidR="004470BC" w:rsidRPr="00C24BB1" w:rsidRDefault="004470BC" w:rsidP="00657443">
            <w:pPr>
              <w:pStyle w:val="TableArialNarrow"/>
              <w:rPr>
                <w:rFonts w:ascii="Arial" w:hAnsi="Arial" w:cs="Arial"/>
                <w:sz w:val="18"/>
                <w:szCs w:val="18"/>
              </w:rPr>
            </w:pPr>
            <w:r w:rsidRPr="00C24BB1">
              <w:rPr>
                <w:rFonts w:ascii="Arial" w:hAnsi="Arial" w:cs="Arial"/>
                <w:sz w:val="18"/>
                <w:szCs w:val="18"/>
              </w:rPr>
              <w:t>CH</w:t>
            </w:r>
            <w:r w:rsidRPr="00C24BB1">
              <w:rPr>
                <w:rFonts w:ascii="Arial" w:hAnsi="Arial" w:cs="Arial"/>
                <w:sz w:val="18"/>
                <w:szCs w:val="18"/>
                <w:vertAlign w:val="subscript"/>
              </w:rPr>
              <w:t>3</w:t>
            </w:r>
            <w:r w:rsidRPr="00C24BB1">
              <w:rPr>
                <w:rFonts w:ascii="Arial" w:hAnsi="Arial" w:cs="Arial"/>
                <w:sz w:val="18"/>
                <w:szCs w:val="18"/>
              </w:rPr>
              <w:t>OH</w:t>
            </w:r>
          </w:p>
        </w:tc>
        <w:tc>
          <w:tcPr>
            <w:tcW w:w="794" w:type="pct"/>
            <w:tcBorders>
              <w:top w:val="single" w:sz="8" w:space="0" w:color="FFFFFF"/>
              <w:left w:val="single" w:sz="8" w:space="0" w:color="FFFFFF"/>
              <w:bottom w:val="single" w:sz="8" w:space="0" w:color="FFFFFF"/>
              <w:right w:val="single" w:sz="8" w:space="0" w:color="FFFFFF"/>
            </w:tcBorders>
            <w:shd w:val="pct5" w:color="auto" w:fill="FFFFFF"/>
          </w:tcPr>
          <w:p w:rsidR="004470BC" w:rsidRPr="00C24BB1" w:rsidRDefault="004470BC" w:rsidP="00657443">
            <w:pPr>
              <w:pStyle w:val="TableArialNarrow"/>
              <w:jc w:val="center"/>
              <w:rPr>
                <w:rFonts w:ascii="Arial" w:hAnsi="Arial" w:cs="Arial"/>
                <w:sz w:val="18"/>
                <w:szCs w:val="18"/>
              </w:rPr>
            </w:pPr>
            <w:r w:rsidRPr="00C24BB1">
              <w:rPr>
                <w:rFonts w:ascii="Arial" w:hAnsi="Arial" w:cs="Arial"/>
                <w:sz w:val="18"/>
                <w:szCs w:val="18"/>
              </w:rPr>
              <w:t>32.04</w:t>
            </w:r>
          </w:p>
        </w:tc>
        <w:tc>
          <w:tcPr>
            <w:tcW w:w="632" w:type="pct"/>
            <w:tcBorders>
              <w:top w:val="single" w:sz="8" w:space="0" w:color="FFFFFF"/>
              <w:left w:val="single" w:sz="8" w:space="0" w:color="FFFFFF"/>
              <w:bottom w:val="single" w:sz="8" w:space="0" w:color="FFFFFF"/>
              <w:right w:val="single" w:sz="8" w:space="0" w:color="FFFFFF"/>
            </w:tcBorders>
            <w:shd w:val="pct12" w:color="auto" w:fill="auto"/>
          </w:tcPr>
          <w:p w:rsidR="004470BC" w:rsidRPr="00C24BB1" w:rsidRDefault="004470BC" w:rsidP="00657443">
            <w:pPr>
              <w:pStyle w:val="TableArialNarrow"/>
              <w:jc w:val="center"/>
              <w:rPr>
                <w:rFonts w:ascii="Arial" w:hAnsi="Arial" w:cs="Arial"/>
                <w:sz w:val="18"/>
                <w:szCs w:val="18"/>
              </w:rPr>
            </w:pPr>
            <w:r w:rsidRPr="00C24BB1">
              <w:rPr>
                <w:rFonts w:ascii="Arial" w:hAnsi="Arial" w:cs="Arial"/>
                <w:sz w:val="18"/>
                <w:szCs w:val="18"/>
              </w:rPr>
              <w:t>0.79 (l)</w:t>
            </w:r>
          </w:p>
        </w:tc>
        <w:tc>
          <w:tcPr>
            <w:tcW w:w="352" w:type="pct"/>
            <w:tcBorders>
              <w:top w:val="single" w:sz="8" w:space="0" w:color="FFFFFF"/>
              <w:left w:val="single" w:sz="8" w:space="0" w:color="FFFFFF"/>
              <w:bottom w:val="single" w:sz="8" w:space="0" w:color="FFFFFF"/>
              <w:right w:val="single" w:sz="8" w:space="0" w:color="FFFFFF"/>
            </w:tcBorders>
            <w:shd w:val="pct12" w:color="auto" w:fill="auto"/>
          </w:tcPr>
          <w:p w:rsidR="004470BC" w:rsidRPr="00C24BB1" w:rsidRDefault="004470BC" w:rsidP="00657443">
            <w:pPr>
              <w:pStyle w:val="TableArialNarrow"/>
              <w:jc w:val="center"/>
              <w:rPr>
                <w:rFonts w:ascii="Arial" w:hAnsi="Arial" w:cs="Arial"/>
                <w:sz w:val="18"/>
                <w:szCs w:val="18"/>
              </w:rPr>
            </w:pPr>
            <w:r w:rsidRPr="00C24BB1">
              <w:rPr>
                <w:rFonts w:ascii="Arial" w:hAnsi="Arial" w:cs="Arial"/>
                <w:sz w:val="18"/>
                <w:szCs w:val="18"/>
              </w:rPr>
              <w:t>Yes</w:t>
            </w:r>
          </w:p>
        </w:tc>
      </w:tr>
      <w:tr w:rsidR="004470BC" w:rsidRPr="00856BFF" w:rsidTr="000445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0"/>
        </w:trPr>
        <w:tc>
          <w:tcPr>
            <w:tcW w:w="318" w:type="pct"/>
            <w:tcBorders>
              <w:top w:val="single" w:sz="8" w:space="0" w:color="FFFFFF"/>
              <w:left w:val="single" w:sz="8" w:space="0" w:color="FFFFFF"/>
              <w:bottom w:val="single" w:sz="8" w:space="0" w:color="FFFFFF"/>
              <w:right w:val="single" w:sz="8" w:space="0" w:color="FFFFFF"/>
            </w:tcBorders>
            <w:shd w:val="pct5" w:color="auto" w:fill="FFFFFF"/>
          </w:tcPr>
          <w:p w:rsidR="004470BC" w:rsidRPr="00C24BB1" w:rsidRDefault="004470BC" w:rsidP="00657443">
            <w:pPr>
              <w:pStyle w:val="TableArialNarrow"/>
              <w:jc w:val="right"/>
              <w:rPr>
                <w:rFonts w:ascii="Arial" w:hAnsi="Arial" w:cs="Arial"/>
                <w:sz w:val="18"/>
                <w:szCs w:val="18"/>
              </w:rPr>
            </w:pPr>
            <w:r w:rsidRPr="00C24BB1">
              <w:rPr>
                <w:rFonts w:ascii="Arial" w:hAnsi="Arial" w:cs="Arial"/>
                <w:sz w:val="18"/>
                <w:szCs w:val="18"/>
              </w:rPr>
              <w:t>2-</w:t>
            </w:r>
          </w:p>
        </w:tc>
        <w:tc>
          <w:tcPr>
            <w:tcW w:w="1135" w:type="pct"/>
            <w:tcBorders>
              <w:top w:val="single" w:sz="8" w:space="0" w:color="FFFFFF"/>
              <w:left w:val="single" w:sz="8" w:space="0" w:color="FFFFFF"/>
              <w:bottom w:val="single" w:sz="8" w:space="0" w:color="FFFFFF"/>
              <w:right w:val="single" w:sz="8" w:space="0" w:color="FFFFFF"/>
            </w:tcBorders>
            <w:shd w:val="pct12" w:color="auto" w:fill="FFFFFF"/>
          </w:tcPr>
          <w:p w:rsidR="004470BC" w:rsidRDefault="004470BC" w:rsidP="00657443">
            <w:pPr>
              <w:pStyle w:val="TableArialNarrow"/>
              <w:rPr>
                <w:rFonts w:ascii="Arial" w:hAnsi="Arial" w:cs="Arial"/>
                <w:sz w:val="18"/>
                <w:szCs w:val="18"/>
              </w:rPr>
            </w:pPr>
            <w:r w:rsidRPr="00C24BB1">
              <w:rPr>
                <w:rFonts w:ascii="Arial" w:hAnsi="Arial" w:cs="Arial"/>
                <w:sz w:val="18"/>
                <w:szCs w:val="18"/>
              </w:rPr>
              <w:t xml:space="preserve">Methoxyethanol </w:t>
            </w:r>
          </w:p>
          <w:p w:rsidR="004470BC" w:rsidRPr="00C24BB1" w:rsidRDefault="004470BC" w:rsidP="00657443">
            <w:pPr>
              <w:pStyle w:val="TableArialNarrow"/>
              <w:rPr>
                <w:rFonts w:ascii="Arial" w:hAnsi="Arial" w:cs="Arial"/>
                <w:sz w:val="18"/>
                <w:szCs w:val="18"/>
              </w:rPr>
            </w:pPr>
            <w:r w:rsidRPr="00C24BB1">
              <w:rPr>
                <w:rFonts w:ascii="Arial" w:hAnsi="Arial" w:cs="Arial"/>
                <w:sz w:val="18"/>
                <w:szCs w:val="18"/>
              </w:rPr>
              <w:t>(109-86-4)</w:t>
            </w:r>
          </w:p>
        </w:tc>
        <w:tc>
          <w:tcPr>
            <w:tcW w:w="974" w:type="pct"/>
            <w:tcBorders>
              <w:top w:val="single" w:sz="8" w:space="0" w:color="FFFFFF"/>
              <w:left w:val="single" w:sz="8" w:space="0" w:color="FFFFFF"/>
              <w:bottom w:val="single" w:sz="8" w:space="0" w:color="FFFFFF"/>
              <w:right w:val="single" w:sz="8" w:space="0" w:color="FFFFFF"/>
            </w:tcBorders>
            <w:shd w:val="pct5" w:color="auto" w:fill="FFFFFF"/>
          </w:tcPr>
          <w:p w:rsidR="004470BC" w:rsidRPr="00C24BB1" w:rsidRDefault="004470BC" w:rsidP="00657443">
            <w:pPr>
              <w:pStyle w:val="TableArialNarrow"/>
              <w:rPr>
                <w:rFonts w:ascii="Arial" w:hAnsi="Arial" w:cs="Arial"/>
                <w:sz w:val="18"/>
                <w:szCs w:val="18"/>
              </w:rPr>
            </w:pPr>
          </w:p>
        </w:tc>
        <w:tc>
          <w:tcPr>
            <w:tcW w:w="794" w:type="pct"/>
            <w:tcBorders>
              <w:top w:val="single" w:sz="8" w:space="0" w:color="FFFFFF"/>
              <w:left w:val="single" w:sz="8" w:space="0" w:color="FFFFFF"/>
              <w:bottom w:val="single" w:sz="8" w:space="0" w:color="FFFFFF"/>
              <w:right w:val="single" w:sz="8" w:space="0" w:color="FFFFFF"/>
            </w:tcBorders>
            <w:shd w:val="pct12" w:color="auto" w:fill="FFFFFF"/>
          </w:tcPr>
          <w:p w:rsidR="004470BC" w:rsidRPr="00C24BB1" w:rsidRDefault="004470BC" w:rsidP="00657443">
            <w:pPr>
              <w:pStyle w:val="TableArialNarrow"/>
              <w:rPr>
                <w:rFonts w:ascii="Arial" w:hAnsi="Arial" w:cs="Arial"/>
                <w:sz w:val="18"/>
                <w:szCs w:val="18"/>
              </w:rPr>
            </w:pPr>
            <w:r w:rsidRPr="00C24BB1">
              <w:rPr>
                <w:rFonts w:ascii="Arial" w:hAnsi="Arial" w:cs="Arial"/>
                <w:sz w:val="18"/>
                <w:szCs w:val="18"/>
              </w:rPr>
              <w:t>C</w:t>
            </w:r>
            <w:r w:rsidRPr="00C24BB1">
              <w:rPr>
                <w:rFonts w:ascii="Arial" w:hAnsi="Arial" w:cs="Arial"/>
                <w:sz w:val="18"/>
                <w:szCs w:val="18"/>
                <w:vertAlign w:val="subscript"/>
              </w:rPr>
              <w:t>3</w:t>
            </w:r>
            <w:r w:rsidRPr="00C24BB1">
              <w:rPr>
                <w:rFonts w:ascii="Arial" w:hAnsi="Arial" w:cs="Arial"/>
                <w:sz w:val="18"/>
                <w:szCs w:val="18"/>
              </w:rPr>
              <w:t>H</w:t>
            </w:r>
            <w:r w:rsidRPr="00C24BB1">
              <w:rPr>
                <w:rFonts w:ascii="Arial" w:hAnsi="Arial" w:cs="Arial"/>
                <w:sz w:val="18"/>
                <w:szCs w:val="18"/>
                <w:vertAlign w:val="subscript"/>
              </w:rPr>
              <w:t>6</w:t>
            </w:r>
            <w:r w:rsidRPr="00C24BB1">
              <w:rPr>
                <w:rFonts w:ascii="Arial" w:hAnsi="Arial" w:cs="Arial"/>
                <w:sz w:val="18"/>
                <w:szCs w:val="18"/>
              </w:rPr>
              <w:t>O</w:t>
            </w:r>
            <w:r w:rsidRPr="00C24BB1">
              <w:rPr>
                <w:rFonts w:ascii="Arial" w:hAnsi="Arial" w:cs="Arial"/>
                <w:sz w:val="18"/>
                <w:szCs w:val="18"/>
                <w:vertAlign w:val="subscript"/>
              </w:rPr>
              <w:t>2</w:t>
            </w:r>
          </w:p>
        </w:tc>
        <w:tc>
          <w:tcPr>
            <w:tcW w:w="794" w:type="pct"/>
            <w:tcBorders>
              <w:top w:val="single" w:sz="8" w:space="0" w:color="FFFFFF"/>
              <w:left w:val="single" w:sz="8" w:space="0" w:color="FFFFFF"/>
              <w:bottom w:val="single" w:sz="8" w:space="0" w:color="FFFFFF"/>
              <w:right w:val="single" w:sz="8" w:space="0" w:color="FFFFFF"/>
            </w:tcBorders>
            <w:shd w:val="pct5" w:color="auto" w:fill="FFFFFF"/>
          </w:tcPr>
          <w:p w:rsidR="004470BC" w:rsidRPr="00C24BB1" w:rsidRDefault="004470BC" w:rsidP="00657443">
            <w:pPr>
              <w:pStyle w:val="TableArialNarrow"/>
              <w:jc w:val="center"/>
              <w:rPr>
                <w:rFonts w:ascii="Arial" w:hAnsi="Arial" w:cs="Arial"/>
                <w:sz w:val="18"/>
                <w:szCs w:val="18"/>
              </w:rPr>
            </w:pPr>
            <w:r w:rsidRPr="00C24BB1">
              <w:rPr>
                <w:rFonts w:ascii="Arial" w:hAnsi="Arial" w:cs="Arial"/>
                <w:sz w:val="18"/>
                <w:szCs w:val="18"/>
              </w:rPr>
              <w:t>76.10</w:t>
            </w:r>
          </w:p>
        </w:tc>
        <w:tc>
          <w:tcPr>
            <w:tcW w:w="632" w:type="pct"/>
            <w:tcBorders>
              <w:top w:val="single" w:sz="8" w:space="0" w:color="FFFFFF"/>
              <w:left w:val="single" w:sz="8" w:space="0" w:color="FFFFFF"/>
              <w:bottom w:val="single" w:sz="8" w:space="0" w:color="FFFFFF"/>
              <w:right w:val="single" w:sz="8" w:space="0" w:color="FFFFFF"/>
            </w:tcBorders>
            <w:shd w:val="pct12" w:color="auto" w:fill="auto"/>
          </w:tcPr>
          <w:p w:rsidR="004470BC" w:rsidRPr="00C24BB1" w:rsidRDefault="004470BC" w:rsidP="00657443">
            <w:pPr>
              <w:pStyle w:val="TableArialNarrow"/>
              <w:jc w:val="center"/>
              <w:rPr>
                <w:rFonts w:ascii="Arial" w:hAnsi="Arial" w:cs="Arial"/>
                <w:sz w:val="18"/>
                <w:szCs w:val="18"/>
              </w:rPr>
            </w:pPr>
            <w:r w:rsidRPr="00C24BB1">
              <w:rPr>
                <w:rFonts w:ascii="Arial" w:hAnsi="Arial" w:cs="Arial"/>
                <w:sz w:val="18"/>
                <w:szCs w:val="18"/>
              </w:rPr>
              <w:t>0.966 (l)</w:t>
            </w:r>
          </w:p>
        </w:tc>
        <w:tc>
          <w:tcPr>
            <w:tcW w:w="352" w:type="pct"/>
            <w:tcBorders>
              <w:top w:val="single" w:sz="8" w:space="0" w:color="FFFFFF"/>
              <w:left w:val="single" w:sz="8" w:space="0" w:color="FFFFFF"/>
              <w:bottom w:val="single" w:sz="8" w:space="0" w:color="FFFFFF"/>
              <w:right w:val="single" w:sz="8" w:space="0" w:color="FFFFFF"/>
            </w:tcBorders>
            <w:shd w:val="pct12" w:color="auto" w:fill="auto"/>
          </w:tcPr>
          <w:p w:rsidR="004470BC" w:rsidRPr="00C24BB1" w:rsidRDefault="004470BC" w:rsidP="00657443">
            <w:pPr>
              <w:pStyle w:val="TableArialNarrow"/>
              <w:jc w:val="center"/>
              <w:rPr>
                <w:rFonts w:ascii="Arial" w:hAnsi="Arial" w:cs="Arial"/>
                <w:sz w:val="18"/>
                <w:szCs w:val="18"/>
              </w:rPr>
            </w:pPr>
            <w:r w:rsidRPr="00C24BB1">
              <w:rPr>
                <w:rFonts w:ascii="Arial" w:hAnsi="Arial" w:cs="Arial"/>
                <w:sz w:val="18"/>
                <w:szCs w:val="18"/>
              </w:rPr>
              <w:t>Yes</w:t>
            </w:r>
          </w:p>
        </w:tc>
      </w:tr>
      <w:tr w:rsidR="004470BC" w:rsidRPr="00856BFF" w:rsidTr="000445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0"/>
        </w:trPr>
        <w:tc>
          <w:tcPr>
            <w:tcW w:w="318" w:type="pct"/>
            <w:tcBorders>
              <w:top w:val="single" w:sz="8" w:space="0" w:color="FFFFFF"/>
              <w:left w:val="single" w:sz="8" w:space="0" w:color="FFFFFF"/>
              <w:bottom w:val="single" w:sz="8" w:space="0" w:color="FFFFFF"/>
              <w:right w:val="single" w:sz="8" w:space="0" w:color="FFFFFF"/>
            </w:tcBorders>
            <w:shd w:val="pct5" w:color="auto" w:fill="FFFFFF"/>
          </w:tcPr>
          <w:p w:rsidR="004470BC" w:rsidRPr="00C24BB1" w:rsidRDefault="004470BC" w:rsidP="00657443">
            <w:pPr>
              <w:pStyle w:val="TableArialNarrow"/>
              <w:jc w:val="right"/>
              <w:rPr>
                <w:rFonts w:ascii="Arial" w:hAnsi="Arial" w:cs="Arial"/>
                <w:sz w:val="18"/>
                <w:szCs w:val="18"/>
              </w:rPr>
            </w:pPr>
            <w:r w:rsidRPr="00C24BB1">
              <w:rPr>
                <w:rFonts w:ascii="Arial" w:hAnsi="Arial" w:cs="Arial"/>
                <w:sz w:val="18"/>
                <w:szCs w:val="18"/>
              </w:rPr>
              <w:t>2-</w:t>
            </w:r>
          </w:p>
        </w:tc>
        <w:tc>
          <w:tcPr>
            <w:tcW w:w="1135" w:type="pct"/>
            <w:tcBorders>
              <w:top w:val="single" w:sz="8" w:space="0" w:color="FFFFFF"/>
              <w:left w:val="single" w:sz="8" w:space="0" w:color="FFFFFF"/>
              <w:bottom w:val="single" w:sz="8" w:space="0" w:color="FFFFFF"/>
              <w:right w:val="single" w:sz="8" w:space="0" w:color="FFFFFF"/>
            </w:tcBorders>
            <w:shd w:val="pct12" w:color="auto" w:fill="FFFFFF"/>
          </w:tcPr>
          <w:p w:rsidR="004470BC" w:rsidRPr="00C24BB1" w:rsidRDefault="004470BC" w:rsidP="00657443">
            <w:pPr>
              <w:pStyle w:val="TableArialNarrow"/>
              <w:rPr>
                <w:rFonts w:ascii="Arial" w:hAnsi="Arial" w:cs="Arial"/>
                <w:sz w:val="18"/>
                <w:szCs w:val="18"/>
              </w:rPr>
            </w:pPr>
            <w:r w:rsidRPr="00C24BB1">
              <w:rPr>
                <w:rFonts w:ascii="Arial" w:hAnsi="Arial" w:cs="Arial"/>
                <w:sz w:val="18"/>
                <w:szCs w:val="18"/>
              </w:rPr>
              <w:t>Methoxyethanol acetate (110</w:t>
            </w:r>
            <w:r w:rsidRPr="00C24BB1">
              <w:rPr>
                <w:rFonts w:ascii="Arial" w:hAnsi="Arial" w:cs="Arial"/>
                <w:sz w:val="18"/>
                <w:szCs w:val="18"/>
              </w:rPr>
              <w:noBreakHyphen/>
              <w:t>49</w:t>
            </w:r>
            <w:r w:rsidRPr="00C24BB1">
              <w:rPr>
                <w:rFonts w:ascii="Arial" w:hAnsi="Arial" w:cs="Arial"/>
                <w:sz w:val="18"/>
                <w:szCs w:val="18"/>
              </w:rPr>
              <w:noBreakHyphen/>
              <w:t>6)</w:t>
            </w:r>
          </w:p>
        </w:tc>
        <w:tc>
          <w:tcPr>
            <w:tcW w:w="974" w:type="pct"/>
            <w:tcBorders>
              <w:top w:val="single" w:sz="8" w:space="0" w:color="FFFFFF"/>
              <w:left w:val="single" w:sz="8" w:space="0" w:color="FFFFFF"/>
              <w:bottom w:val="single" w:sz="8" w:space="0" w:color="FFFFFF"/>
              <w:right w:val="single" w:sz="8" w:space="0" w:color="FFFFFF"/>
            </w:tcBorders>
            <w:shd w:val="pct5" w:color="auto" w:fill="FFFFFF"/>
          </w:tcPr>
          <w:p w:rsidR="004470BC" w:rsidRPr="00C24BB1" w:rsidRDefault="004470BC" w:rsidP="00657443">
            <w:pPr>
              <w:pStyle w:val="TableArialNarrow"/>
              <w:rPr>
                <w:rFonts w:ascii="Arial" w:hAnsi="Arial" w:cs="Arial"/>
                <w:sz w:val="18"/>
                <w:szCs w:val="18"/>
              </w:rPr>
            </w:pPr>
          </w:p>
        </w:tc>
        <w:tc>
          <w:tcPr>
            <w:tcW w:w="794" w:type="pct"/>
            <w:tcBorders>
              <w:top w:val="single" w:sz="8" w:space="0" w:color="FFFFFF"/>
              <w:left w:val="single" w:sz="8" w:space="0" w:color="FFFFFF"/>
              <w:bottom w:val="single" w:sz="8" w:space="0" w:color="FFFFFF"/>
              <w:right w:val="single" w:sz="8" w:space="0" w:color="FFFFFF"/>
            </w:tcBorders>
            <w:shd w:val="pct12" w:color="auto" w:fill="FFFFFF"/>
          </w:tcPr>
          <w:p w:rsidR="004470BC" w:rsidRPr="00C24BB1" w:rsidRDefault="004470BC" w:rsidP="00657443">
            <w:pPr>
              <w:pStyle w:val="TableArialNarrow"/>
              <w:rPr>
                <w:rFonts w:ascii="Arial" w:hAnsi="Arial" w:cs="Arial"/>
                <w:sz w:val="18"/>
                <w:szCs w:val="18"/>
              </w:rPr>
            </w:pPr>
            <w:r w:rsidRPr="00C24BB1">
              <w:rPr>
                <w:rFonts w:ascii="Arial" w:hAnsi="Arial" w:cs="Arial"/>
                <w:sz w:val="18"/>
                <w:szCs w:val="18"/>
              </w:rPr>
              <w:t>CH</w:t>
            </w:r>
            <w:r w:rsidRPr="00C24BB1">
              <w:rPr>
                <w:rFonts w:ascii="Arial" w:hAnsi="Arial" w:cs="Arial"/>
                <w:sz w:val="18"/>
                <w:szCs w:val="18"/>
                <w:vertAlign w:val="subscript"/>
              </w:rPr>
              <w:t>2</w:t>
            </w:r>
            <w:r w:rsidRPr="00C24BB1">
              <w:rPr>
                <w:rFonts w:ascii="Arial" w:hAnsi="Arial" w:cs="Arial"/>
                <w:sz w:val="18"/>
                <w:szCs w:val="18"/>
              </w:rPr>
              <w:t>OOCCH</w:t>
            </w:r>
            <w:r w:rsidRPr="00C24BB1">
              <w:rPr>
                <w:rFonts w:ascii="Arial" w:hAnsi="Arial" w:cs="Arial"/>
                <w:sz w:val="18"/>
                <w:szCs w:val="18"/>
                <w:vertAlign w:val="subscript"/>
              </w:rPr>
              <w:t>3</w:t>
            </w:r>
          </w:p>
        </w:tc>
        <w:tc>
          <w:tcPr>
            <w:tcW w:w="794" w:type="pct"/>
            <w:tcBorders>
              <w:top w:val="single" w:sz="8" w:space="0" w:color="FFFFFF"/>
              <w:left w:val="single" w:sz="8" w:space="0" w:color="FFFFFF"/>
              <w:bottom w:val="single" w:sz="8" w:space="0" w:color="FFFFFF"/>
              <w:right w:val="single" w:sz="8" w:space="0" w:color="FFFFFF"/>
            </w:tcBorders>
            <w:shd w:val="pct5" w:color="auto" w:fill="FFFFFF"/>
          </w:tcPr>
          <w:p w:rsidR="004470BC" w:rsidRPr="00C24BB1" w:rsidRDefault="004470BC" w:rsidP="00657443">
            <w:pPr>
              <w:pStyle w:val="TableArialNarrow"/>
              <w:jc w:val="center"/>
              <w:rPr>
                <w:rFonts w:ascii="Arial" w:hAnsi="Arial" w:cs="Arial"/>
                <w:sz w:val="18"/>
                <w:szCs w:val="18"/>
              </w:rPr>
            </w:pPr>
            <w:r w:rsidRPr="00C24BB1">
              <w:rPr>
                <w:rFonts w:ascii="Arial" w:hAnsi="Arial" w:cs="Arial"/>
                <w:sz w:val="18"/>
                <w:szCs w:val="18"/>
              </w:rPr>
              <w:t>118.13</w:t>
            </w:r>
          </w:p>
        </w:tc>
        <w:tc>
          <w:tcPr>
            <w:tcW w:w="632" w:type="pct"/>
            <w:tcBorders>
              <w:top w:val="single" w:sz="8" w:space="0" w:color="FFFFFF"/>
              <w:left w:val="single" w:sz="8" w:space="0" w:color="FFFFFF"/>
              <w:bottom w:val="single" w:sz="8" w:space="0" w:color="FFFFFF"/>
              <w:right w:val="single" w:sz="8" w:space="0" w:color="FFFFFF"/>
            </w:tcBorders>
            <w:shd w:val="pct12" w:color="auto" w:fill="auto"/>
          </w:tcPr>
          <w:p w:rsidR="004470BC" w:rsidRPr="00C24BB1" w:rsidRDefault="004470BC" w:rsidP="00657443">
            <w:pPr>
              <w:pStyle w:val="TableArialNarrow"/>
              <w:jc w:val="center"/>
              <w:rPr>
                <w:rFonts w:ascii="Arial" w:hAnsi="Arial" w:cs="Arial"/>
                <w:sz w:val="18"/>
                <w:szCs w:val="18"/>
              </w:rPr>
            </w:pPr>
            <w:r w:rsidRPr="00C24BB1">
              <w:rPr>
                <w:rFonts w:ascii="Arial" w:hAnsi="Arial" w:cs="Arial"/>
                <w:sz w:val="18"/>
                <w:szCs w:val="18"/>
              </w:rPr>
              <w:t>1.01 (l)</w:t>
            </w:r>
          </w:p>
        </w:tc>
        <w:tc>
          <w:tcPr>
            <w:tcW w:w="352" w:type="pct"/>
            <w:tcBorders>
              <w:top w:val="single" w:sz="8" w:space="0" w:color="FFFFFF"/>
              <w:left w:val="single" w:sz="8" w:space="0" w:color="FFFFFF"/>
              <w:bottom w:val="single" w:sz="8" w:space="0" w:color="FFFFFF"/>
              <w:right w:val="single" w:sz="8" w:space="0" w:color="FFFFFF"/>
            </w:tcBorders>
            <w:shd w:val="pct12" w:color="auto" w:fill="auto"/>
          </w:tcPr>
          <w:p w:rsidR="004470BC" w:rsidRPr="00C24BB1" w:rsidRDefault="004470BC" w:rsidP="00657443">
            <w:pPr>
              <w:pStyle w:val="TableArialNarrow"/>
              <w:jc w:val="center"/>
              <w:rPr>
                <w:rFonts w:ascii="Arial" w:hAnsi="Arial" w:cs="Arial"/>
                <w:sz w:val="18"/>
                <w:szCs w:val="18"/>
              </w:rPr>
            </w:pPr>
            <w:r w:rsidRPr="00C24BB1">
              <w:rPr>
                <w:rFonts w:ascii="Arial" w:hAnsi="Arial" w:cs="Arial"/>
                <w:sz w:val="18"/>
                <w:szCs w:val="18"/>
              </w:rPr>
              <w:t>Yes</w:t>
            </w:r>
          </w:p>
        </w:tc>
      </w:tr>
      <w:tr w:rsidR="004470BC" w:rsidRPr="00856BFF" w:rsidTr="000445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0"/>
        </w:trPr>
        <w:tc>
          <w:tcPr>
            <w:tcW w:w="318" w:type="pct"/>
            <w:tcBorders>
              <w:top w:val="single" w:sz="8" w:space="0" w:color="FFFFFF"/>
              <w:left w:val="single" w:sz="8" w:space="0" w:color="FFFFFF"/>
              <w:bottom w:val="single" w:sz="8" w:space="0" w:color="FFFFFF"/>
              <w:right w:val="single" w:sz="8" w:space="0" w:color="FFFFFF"/>
            </w:tcBorders>
            <w:shd w:val="pct5" w:color="auto" w:fill="FFFFFF"/>
          </w:tcPr>
          <w:p w:rsidR="004470BC" w:rsidRPr="00C24BB1" w:rsidRDefault="004470BC" w:rsidP="00657443">
            <w:pPr>
              <w:pStyle w:val="TableArialNarrow"/>
              <w:jc w:val="right"/>
              <w:rPr>
                <w:rFonts w:ascii="Arial" w:hAnsi="Arial" w:cs="Arial"/>
                <w:sz w:val="18"/>
                <w:szCs w:val="18"/>
              </w:rPr>
            </w:pPr>
          </w:p>
        </w:tc>
        <w:tc>
          <w:tcPr>
            <w:tcW w:w="1135" w:type="pct"/>
            <w:tcBorders>
              <w:top w:val="single" w:sz="8" w:space="0" w:color="FFFFFF"/>
              <w:left w:val="single" w:sz="8" w:space="0" w:color="FFFFFF"/>
              <w:bottom w:val="single" w:sz="8" w:space="0" w:color="FFFFFF"/>
              <w:right w:val="single" w:sz="8" w:space="0" w:color="FFFFFF"/>
            </w:tcBorders>
            <w:shd w:val="pct12" w:color="auto" w:fill="FFFFFF"/>
          </w:tcPr>
          <w:p w:rsidR="004470BC" w:rsidRPr="00C24BB1" w:rsidRDefault="004470BC" w:rsidP="00657443">
            <w:pPr>
              <w:pStyle w:val="TableArialNarrow"/>
              <w:rPr>
                <w:rFonts w:ascii="Arial" w:hAnsi="Arial" w:cs="Arial"/>
                <w:sz w:val="18"/>
                <w:szCs w:val="18"/>
              </w:rPr>
            </w:pPr>
            <w:r w:rsidRPr="00C24BB1">
              <w:rPr>
                <w:rFonts w:ascii="Arial" w:hAnsi="Arial" w:cs="Arial"/>
                <w:sz w:val="18"/>
                <w:szCs w:val="18"/>
              </w:rPr>
              <w:t>Methyl ethyl ketone (78</w:t>
            </w:r>
            <w:r w:rsidRPr="00C24BB1">
              <w:rPr>
                <w:rFonts w:ascii="Arial" w:hAnsi="Arial" w:cs="Arial"/>
                <w:sz w:val="18"/>
                <w:szCs w:val="18"/>
              </w:rPr>
              <w:noBreakHyphen/>
              <w:t>93</w:t>
            </w:r>
            <w:r w:rsidRPr="00C24BB1">
              <w:rPr>
                <w:rFonts w:ascii="Arial" w:hAnsi="Arial" w:cs="Arial"/>
                <w:sz w:val="18"/>
                <w:szCs w:val="18"/>
              </w:rPr>
              <w:noBreakHyphen/>
              <w:t>3)</w:t>
            </w:r>
          </w:p>
        </w:tc>
        <w:tc>
          <w:tcPr>
            <w:tcW w:w="974" w:type="pct"/>
            <w:tcBorders>
              <w:top w:val="single" w:sz="8" w:space="0" w:color="FFFFFF"/>
              <w:left w:val="single" w:sz="8" w:space="0" w:color="FFFFFF"/>
              <w:bottom w:val="single" w:sz="8" w:space="0" w:color="FFFFFF"/>
              <w:right w:val="single" w:sz="8" w:space="0" w:color="FFFFFF"/>
            </w:tcBorders>
            <w:shd w:val="pct5" w:color="auto" w:fill="FFFFFF"/>
          </w:tcPr>
          <w:p w:rsidR="004470BC" w:rsidRPr="00C24BB1" w:rsidRDefault="004470BC" w:rsidP="00657443">
            <w:pPr>
              <w:pStyle w:val="TableArialNarrow"/>
              <w:rPr>
                <w:rFonts w:ascii="Arial" w:hAnsi="Arial" w:cs="Arial"/>
                <w:sz w:val="18"/>
                <w:szCs w:val="18"/>
              </w:rPr>
            </w:pPr>
          </w:p>
        </w:tc>
        <w:tc>
          <w:tcPr>
            <w:tcW w:w="794" w:type="pct"/>
            <w:tcBorders>
              <w:top w:val="single" w:sz="8" w:space="0" w:color="FFFFFF"/>
              <w:left w:val="single" w:sz="8" w:space="0" w:color="FFFFFF"/>
              <w:bottom w:val="single" w:sz="8" w:space="0" w:color="FFFFFF"/>
              <w:right w:val="single" w:sz="8" w:space="0" w:color="FFFFFF"/>
            </w:tcBorders>
            <w:shd w:val="pct12" w:color="auto" w:fill="FFFFFF"/>
          </w:tcPr>
          <w:p w:rsidR="004470BC" w:rsidRPr="00C24BB1" w:rsidRDefault="004470BC" w:rsidP="00657443">
            <w:pPr>
              <w:pStyle w:val="TableArialNarrow"/>
              <w:rPr>
                <w:rFonts w:ascii="Arial" w:hAnsi="Arial" w:cs="Arial"/>
                <w:sz w:val="18"/>
                <w:szCs w:val="18"/>
              </w:rPr>
            </w:pPr>
            <w:r w:rsidRPr="00C24BB1">
              <w:rPr>
                <w:rFonts w:ascii="Arial" w:hAnsi="Arial" w:cs="Arial"/>
                <w:sz w:val="18"/>
                <w:szCs w:val="18"/>
              </w:rPr>
              <w:t>C</w:t>
            </w:r>
            <w:r w:rsidRPr="00C24BB1">
              <w:rPr>
                <w:rFonts w:ascii="Arial" w:hAnsi="Arial" w:cs="Arial"/>
                <w:sz w:val="18"/>
                <w:szCs w:val="18"/>
                <w:vertAlign w:val="subscript"/>
              </w:rPr>
              <w:t>4</w:t>
            </w:r>
            <w:r w:rsidRPr="00C24BB1">
              <w:rPr>
                <w:rFonts w:ascii="Arial" w:hAnsi="Arial" w:cs="Arial"/>
                <w:sz w:val="18"/>
                <w:szCs w:val="18"/>
              </w:rPr>
              <w:t>H</w:t>
            </w:r>
            <w:r w:rsidRPr="00C24BB1">
              <w:rPr>
                <w:rFonts w:ascii="Arial" w:hAnsi="Arial" w:cs="Arial"/>
                <w:sz w:val="18"/>
                <w:szCs w:val="18"/>
                <w:vertAlign w:val="subscript"/>
              </w:rPr>
              <w:t>8</w:t>
            </w:r>
            <w:r w:rsidRPr="00C24BB1">
              <w:rPr>
                <w:rFonts w:ascii="Arial" w:hAnsi="Arial" w:cs="Arial"/>
                <w:sz w:val="18"/>
                <w:szCs w:val="18"/>
              </w:rPr>
              <w:t>O</w:t>
            </w:r>
          </w:p>
        </w:tc>
        <w:tc>
          <w:tcPr>
            <w:tcW w:w="794" w:type="pct"/>
            <w:tcBorders>
              <w:top w:val="single" w:sz="8" w:space="0" w:color="FFFFFF"/>
              <w:left w:val="single" w:sz="8" w:space="0" w:color="FFFFFF"/>
              <w:bottom w:val="single" w:sz="8" w:space="0" w:color="FFFFFF"/>
              <w:right w:val="single" w:sz="8" w:space="0" w:color="FFFFFF"/>
            </w:tcBorders>
            <w:shd w:val="pct5" w:color="auto" w:fill="FFFFFF"/>
          </w:tcPr>
          <w:p w:rsidR="004470BC" w:rsidRPr="00C24BB1" w:rsidRDefault="004470BC" w:rsidP="00657443">
            <w:pPr>
              <w:pStyle w:val="TableArialNarrow"/>
              <w:jc w:val="center"/>
              <w:rPr>
                <w:rFonts w:ascii="Arial" w:hAnsi="Arial" w:cs="Arial"/>
                <w:sz w:val="18"/>
                <w:szCs w:val="18"/>
              </w:rPr>
            </w:pPr>
            <w:r w:rsidRPr="00C24BB1">
              <w:rPr>
                <w:rFonts w:ascii="Arial" w:hAnsi="Arial" w:cs="Arial"/>
                <w:sz w:val="18"/>
                <w:szCs w:val="18"/>
              </w:rPr>
              <w:t>72.11</w:t>
            </w:r>
          </w:p>
        </w:tc>
        <w:tc>
          <w:tcPr>
            <w:tcW w:w="632" w:type="pct"/>
            <w:tcBorders>
              <w:top w:val="single" w:sz="8" w:space="0" w:color="FFFFFF"/>
              <w:left w:val="single" w:sz="8" w:space="0" w:color="FFFFFF"/>
              <w:bottom w:val="single" w:sz="8" w:space="0" w:color="FFFFFF"/>
              <w:right w:val="single" w:sz="8" w:space="0" w:color="FFFFFF"/>
            </w:tcBorders>
            <w:shd w:val="pct12" w:color="auto" w:fill="auto"/>
          </w:tcPr>
          <w:p w:rsidR="004470BC" w:rsidRPr="00C24BB1" w:rsidRDefault="004470BC" w:rsidP="00657443">
            <w:pPr>
              <w:pStyle w:val="TableArialNarrow"/>
              <w:jc w:val="center"/>
              <w:rPr>
                <w:rFonts w:ascii="Arial" w:hAnsi="Arial" w:cs="Arial"/>
                <w:sz w:val="18"/>
                <w:szCs w:val="18"/>
              </w:rPr>
            </w:pPr>
            <w:r w:rsidRPr="00C24BB1">
              <w:rPr>
                <w:rFonts w:ascii="Arial" w:hAnsi="Arial" w:cs="Arial"/>
                <w:sz w:val="18"/>
                <w:szCs w:val="18"/>
              </w:rPr>
              <w:t>0.805 (l)</w:t>
            </w:r>
          </w:p>
        </w:tc>
        <w:tc>
          <w:tcPr>
            <w:tcW w:w="352" w:type="pct"/>
            <w:tcBorders>
              <w:top w:val="single" w:sz="8" w:space="0" w:color="FFFFFF"/>
              <w:left w:val="single" w:sz="8" w:space="0" w:color="FFFFFF"/>
              <w:bottom w:val="single" w:sz="8" w:space="0" w:color="FFFFFF"/>
              <w:right w:val="single" w:sz="8" w:space="0" w:color="FFFFFF"/>
            </w:tcBorders>
            <w:shd w:val="pct12" w:color="auto" w:fill="auto"/>
          </w:tcPr>
          <w:p w:rsidR="004470BC" w:rsidRPr="00C24BB1" w:rsidRDefault="004470BC" w:rsidP="00657443">
            <w:pPr>
              <w:pStyle w:val="TableArialNarrow"/>
              <w:jc w:val="center"/>
              <w:rPr>
                <w:rFonts w:ascii="Arial" w:hAnsi="Arial" w:cs="Arial"/>
                <w:sz w:val="18"/>
                <w:szCs w:val="18"/>
              </w:rPr>
            </w:pPr>
            <w:r w:rsidRPr="00C24BB1">
              <w:rPr>
                <w:rFonts w:ascii="Arial" w:hAnsi="Arial" w:cs="Arial"/>
                <w:sz w:val="18"/>
                <w:szCs w:val="18"/>
              </w:rPr>
              <w:t>Yes</w:t>
            </w:r>
          </w:p>
        </w:tc>
      </w:tr>
      <w:tr w:rsidR="004470BC" w:rsidRPr="00856BFF" w:rsidTr="000445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0"/>
        </w:trPr>
        <w:tc>
          <w:tcPr>
            <w:tcW w:w="318" w:type="pct"/>
            <w:tcBorders>
              <w:top w:val="single" w:sz="8" w:space="0" w:color="FFFFFF"/>
              <w:left w:val="single" w:sz="8" w:space="0" w:color="FFFFFF"/>
              <w:bottom w:val="single" w:sz="8" w:space="0" w:color="FFFFFF"/>
              <w:right w:val="single" w:sz="8" w:space="0" w:color="FFFFFF"/>
            </w:tcBorders>
            <w:shd w:val="pct5" w:color="auto" w:fill="FFFFFF"/>
          </w:tcPr>
          <w:p w:rsidR="004470BC" w:rsidRPr="00C24BB1" w:rsidRDefault="004470BC" w:rsidP="00657443">
            <w:pPr>
              <w:pStyle w:val="TableArialNarrow"/>
              <w:jc w:val="right"/>
              <w:rPr>
                <w:rFonts w:ascii="Arial" w:hAnsi="Arial" w:cs="Arial"/>
                <w:sz w:val="18"/>
                <w:szCs w:val="18"/>
              </w:rPr>
            </w:pPr>
          </w:p>
        </w:tc>
        <w:tc>
          <w:tcPr>
            <w:tcW w:w="1135" w:type="pct"/>
            <w:tcBorders>
              <w:top w:val="single" w:sz="8" w:space="0" w:color="FFFFFF"/>
              <w:left w:val="single" w:sz="8" w:space="0" w:color="FFFFFF"/>
              <w:bottom w:val="single" w:sz="8" w:space="0" w:color="FFFFFF"/>
              <w:right w:val="single" w:sz="8" w:space="0" w:color="FFFFFF"/>
            </w:tcBorders>
            <w:shd w:val="pct12" w:color="auto" w:fill="FFFFFF"/>
          </w:tcPr>
          <w:p w:rsidR="004470BC" w:rsidRPr="00C24BB1" w:rsidRDefault="004470BC" w:rsidP="00657443">
            <w:pPr>
              <w:pStyle w:val="TableArialNarrow"/>
              <w:rPr>
                <w:rFonts w:ascii="Arial" w:hAnsi="Arial" w:cs="Arial"/>
                <w:sz w:val="18"/>
                <w:szCs w:val="18"/>
              </w:rPr>
            </w:pPr>
            <w:r w:rsidRPr="00C24BB1">
              <w:rPr>
                <w:rFonts w:ascii="Arial" w:hAnsi="Arial" w:cs="Arial"/>
                <w:sz w:val="18"/>
                <w:szCs w:val="18"/>
              </w:rPr>
              <w:t>Methyl isobutyl ketone (108</w:t>
            </w:r>
            <w:r w:rsidRPr="00C24BB1">
              <w:rPr>
                <w:rFonts w:ascii="Arial" w:hAnsi="Arial" w:cs="Arial"/>
                <w:sz w:val="18"/>
                <w:szCs w:val="18"/>
              </w:rPr>
              <w:noBreakHyphen/>
              <w:t>10</w:t>
            </w:r>
            <w:r w:rsidRPr="00C24BB1">
              <w:rPr>
                <w:rFonts w:ascii="Arial" w:hAnsi="Arial" w:cs="Arial"/>
                <w:sz w:val="18"/>
                <w:szCs w:val="18"/>
              </w:rPr>
              <w:noBreakHyphen/>
              <w:t>1)</w:t>
            </w:r>
          </w:p>
        </w:tc>
        <w:tc>
          <w:tcPr>
            <w:tcW w:w="974" w:type="pct"/>
            <w:tcBorders>
              <w:top w:val="single" w:sz="8" w:space="0" w:color="FFFFFF"/>
              <w:left w:val="single" w:sz="8" w:space="0" w:color="FFFFFF"/>
              <w:bottom w:val="single" w:sz="8" w:space="0" w:color="FFFFFF"/>
              <w:right w:val="single" w:sz="8" w:space="0" w:color="FFFFFF"/>
            </w:tcBorders>
            <w:shd w:val="pct5" w:color="auto" w:fill="FFFFFF"/>
          </w:tcPr>
          <w:p w:rsidR="004470BC" w:rsidRPr="00C24BB1" w:rsidRDefault="004470BC" w:rsidP="00657443">
            <w:pPr>
              <w:pStyle w:val="TableArialNarrow"/>
              <w:rPr>
                <w:rFonts w:ascii="Arial" w:hAnsi="Arial" w:cs="Arial"/>
                <w:sz w:val="18"/>
                <w:szCs w:val="18"/>
              </w:rPr>
            </w:pPr>
          </w:p>
        </w:tc>
        <w:tc>
          <w:tcPr>
            <w:tcW w:w="794" w:type="pct"/>
            <w:tcBorders>
              <w:top w:val="single" w:sz="8" w:space="0" w:color="FFFFFF"/>
              <w:left w:val="single" w:sz="8" w:space="0" w:color="FFFFFF"/>
              <w:bottom w:val="single" w:sz="8" w:space="0" w:color="FFFFFF"/>
              <w:right w:val="single" w:sz="8" w:space="0" w:color="FFFFFF"/>
            </w:tcBorders>
            <w:shd w:val="pct12" w:color="auto" w:fill="FFFFFF"/>
          </w:tcPr>
          <w:p w:rsidR="004470BC" w:rsidRPr="00C24BB1" w:rsidRDefault="004470BC" w:rsidP="00657443">
            <w:pPr>
              <w:pStyle w:val="TableArialNarrow"/>
              <w:rPr>
                <w:rFonts w:ascii="Arial" w:hAnsi="Arial" w:cs="Arial"/>
                <w:sz w:val="18"/>
                <w:szCs w:val="18"/>
              </w:rPr>
            </w:pPr>
            <w:r w:rsidRPr="00C24BB1">
              <w:rPr>
                <w:rFonts w:ascii="Arial" w:hAnsi="Arial" w:cs="Arial"/>
                <w:sz w:val="18"/>
                <w:szCs w:val="18"/>
              </w:rPr>
              <w:t>C</w:t>
            </w:r>
            <w:r w:rsidRPr="00C24BB1">
              <w:rPr>
                <w:rFonts w:ascii="Arial" w:hAnsi="Arial" w:cs="Arial"/>
                <w:sz w:val="18"/>
                <w:szCs w:val="18"/>
                <w:vertAlign w:val="subscript"/>
              </w:rPr>
              <w:t>6</w:t>
            </w:r>
            <w:r w:rsidRPr="00C24BB1">
              <w:rPr>
                <w:rFonts w:ascii="Arial" w:hAnsi="Arial" w:cs="Arial"/>
                <w:sz w:val="18"/>
                <w:szCs w:val="18"/>
              </w:rPr>
              <w:t>H</w:t>
            </w:r>
            <w:r w:rsidRPr="00C24BB1">
              <w:rPr>
                <w:rFonts w:ascii="Arial" w:hAnsi="Arial" w:cs="Arial"/>
                <w:sz w:val="18"/>
                <w:szCs w:val="18"/>
                <w:vertAlign w:val="subscript"/>
              </w:rPr>
              <w:t>12</w:t>
            </w:r>
            <w:r w:rsidRPr="00C24BB1">
              <w:rPr>
                <w:rFonts w:ascii="Arial" w:hAnsi="Arial" w:cs="Arial"/>
                <w:sz w:val="18"/>
                <w:szCs w:val="18"/>
              </w:rPr>
              <w:t>O</w:t>
            </w:r>
          </w:p>
        </w:tc>
        <w:tc>
          <w:tcPr>
            <w:tcW w:w="794" w:type="pct"/>
            <w:tcBorders>
              <w:top w:val="single" w:sz="8" w:space="0" w:color="FFFFFF"/>
              <w:left w:val="single" w:sz="8" w:space="0" w:color="FFFFFF"/>
              <w:bottom w:val="single" w:sz="8" w:space="0" w:color="FFFFFF"/>
              <w:right w:val="single" w:sz="8" w:space="0" w:color="FFFFFF"/>
            </w:tcBorders>
            <w:shd w:val="pct5" w:color="auto" w:fill="FFFFFF"/>
          </w:tcPr>
          <w:p w:rsidR="004470BC" w:rsidRPr="00C24BB1" w:rsidRDefault="004470BC" w:rsidP="00657443">
            <w:pPr>
              <w:pStyle w:val="TableArialNarrow"/>
              <w:jc w:val="center"/>
              <w:rPr>
                <w:rFonts w:ascii="Arial" w:hAnsi="Arial" w:cs="Arial"/>
                <w:sz w:val="18"/>
                <w:szCs w:val="18"/>
              </w:rPr>
            </w:pPr>
            <w:r w:rsidRPr="00C24BB1">
              <w:rPr>
                <w:rFonts w:ascii="Arial" w:hAnsi="Arial" w:cs="Arial"/>
                <w:sz w:val="18"/>
                <w:szCs w:val="18"/>
              </w:rPr>
              <w:t>100.16</w:t>
            </w:r>
          </w:p>
        </w:tc>
        <w:tc>
          <w:tcPr>
            <w:tcW w:w="632" w:type="pct"/>
            <w:tcBorders>
              <w:top w:val="single" w:sz="8" w:space="0" w:color="FFFFFF"/>
              <w:left w:val="single" w:sz="8" w:space="0" w:color="FFFFFF"/>
              <w:bottom w:val="single" w:sz="8" w:space="0" w:color="FFFFFF"/>
              <w:right w:val="single" w:sz="8" w:space="0" w:color="FFFFFF"/>
            </w:tcBorders>
            <w:shd w:val="pct12" w:color="auto" w:fill="auto"/>
          </w:tcPr>
          <w:p w:rsidR="004470BC" w:rsidRPr="00C24BB1" w:rsidRDefault="004470BC" w:rsidP="00657443">
            <w:pPr>
              <w:pStyle w:val="TableArialNarrow"/>
              <w:jc w:val="center"/>
              <w:rPr>
                <w:rFonts w:ascii="Arial" w:hAnsi="Arial" w:cs="Arial"/>
                <w:sz w:val="18"/>
                <w:szCs w:val="18"/>
              </w:rPr>
            </w:pPr>
            <w:r w:rsidRPr="00C24BB1">
              <w:rPr>
                <w:rFonts w:ascii="Arial" w:hAnsi="Arial" w:cs="Arial"/>
                <w:sz w:val="18"/>
                <w:szCs w:val="18"/>
              </w:rPr>
              <w:t>0.801 (l)</w:t>
            </w:r>
          </w:p>
        </w:tc>
        <w:tc>
          <w:tcPr>
            <w:tcW w:w="352" w:type="pct"/>
            <w:tcBorders>
              <w:top w:val="single" w:sz="8" w:space="0" w:color="FFFFFF"/>
              <w:left w:val="single" w:sz="8" w:space="0" w:color="FFFFFF"/>
              <w:bottom w:val="single" w:sz="8" w:space="0" w:color="FFFFFF"/>
              <w:right w:val="single" w:sz="8" w:space="0" w:color="FFFFFF"/>
            </w:tcBorders>
            <w:shd w:val="pct12" w:color="auto" w:fill="auto"/>
          </w:tcPr>
          <w:p w:rsidR="004470BC" w:rsidRPr="00C24BB1" w:rsidRDefault="004470BC" w:rsidP="00657443">
            <w:pPr>
              <w:pStyle w:val="TableArialNarrow"/>
              <w:jc w:val="center"/>
              <w:rPr>
                <w:rFonts w:ascii="Arial" w:hAnsi="Arial" w:cs="Arial"/>
                <w:sz w:val="18"/>
                <w:szCs w:val="18"/>
              </w:rPr>
            </w:pPr>
            <w:r w:rsidRPr="00C24BB1">
              <w:rPr>
                <w:rFonts w:ascii="Arial" w:hAnsi="Arial" w:cs="Arial"/>
                <w:sz w:val="18"/>
                <w:szCs w:val="18"/>
              </w:rPr>
              <w:t>Yes</w:t>
            </w:r>
          </w:p>
        </w:tc>
      </w:tr>
      <w:tr w:rsidR="004470BC" w:rsidRPr="00856BFF" w:rsidTr="000445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0"/>
        </w:trPr>
        <w:tc>
          <w:tcPr>
            <w:tcW w:w="318" w:type="pct"/>
            <w:tcBorders>
              <w:top w:val="single" w:sz="8" w:space="0" w:color="FFFFFF"/>
              <w:left w:val="single" w:sz="8" w:space="0" w:color="FFFFFF"/>
              <w:bottom w:val="single" w:sz="8" w:space="0" w:color="FFFFFF"/>
              <w:right w:val="single" w:sz="8" w:space="0" w:color="FFFFFF"/>
            </w:tcBorders>
            <w:shd w:val="pct5" w:color="auto" w:fill="FFFFFF"/>
          </w:tcPr>
          <w:p w:rsidR="004470BC" w:rsidRPr="00C24BB1" w:rsidRDefault="004470BC" w:rsidP="00657443">
            <w:pPr>
              <w:pStyle w:val="TableArialNarrow"/>
              <w:jc w:val="right"/>
              <w:rPr>
                <w:rFonts w:ascii="Arial" w:hAnsi="Arial" w:cs="Arial"/>
                <w:sz w:val="18"/>
                <w:szCs w:val="18"/>
              </w:rPr>
            </w:pPr>
          </w:p>
        </w:tc>
        <w:tc>
          <w:tcPr>
            <w:tcW w:w="1135" w:type="pct"/>
            <w:tcBorders>
              <w:top w:val="single" w:sz="8" w:space="0" w:color="FFFFFF"/>
              <w:left w:val="single" w:sz="8" w:space="0" w:color="FFFFFF"/>
              <w:bottom w:val="single" w:sz="8" w:space="0" w:color="FFFFFF"/>
              <w:right w:val="single" w:sz="8" w:space="0" w:color="FFFFFF"/>
            </w:tcBorders>
            <w:shd w:val="pct12" w:color="auto" w:fill="FFFFFF"/>
          </w:tcPr>
          <w:p w:rsidR="004470BC" w:rsidRPr="00C24BB1" w:rsidRDefault="004470BC" w:rsidP="00657443">
            <w:pPr>
              <w:pStyle w:val="TableArialNarrow"/>
              <w:rPr>
                <w:rFonts w:ascii="Arial" w:hAnsi="Arial" w:cs="Arial"/>
                <w:sz w:val="18"/>
                <w:szCs w:val="18"/>
              </w:rPr>
            </w:pPr>
            <w:r w:rsidRPr="00C24BB1">
              <w:rPr>
                <w:rFonts w:ascii="Arial" w:hAnsi="Arial" w:cs="Arial"/>
                <w:sz w:val="18"/>
                <w:szCs w:val="18"/>
              </w:rPr>
              <w:t>Methyl methacrylate (80</w:t>
            </w:r>
            <w:r w:rsidRPr="00C24BB1">
              <w:rPr>
                <w:rFonts w:ascii="Arial" w:hAnsi="Arial" w:cs="Arial"/>
                <w:sz w:val="18"/>
                <w:szCs w:val="18"/>
              </w:rPr>
              <w:noBreakHyphen/>
              <w:t>62</w:t>
            </w:r>
            <w:r w:rsidRPr="00C24BB1">
              <w:rPr>
                <w:rFonts w:ascii="Arial" w:hAnsi="Arial" w:cs="Arial"/>
                <w:sz w:val="18"/>
                <w:szCs w:val="18"/>
              </w:rPr>
              <w:noBreakHyphen/>
              <w:t>6)</w:t>
            </w:r>
          </w:p>
        </w:tc>
        <w:tc>
          <w:tcPr>
            <w:tcW w:w="974" w:type="pct"/>
            <w:tcBorders>
              <w:top w:val="single" w:sz="8" w:space="0" w:color="FFFFFF"/>
              <w:left w:val="single" w:sz="8" w:space="0" w:color="FFFFFF"/>
              <w:bottom w:val="single" w:sz="8" w:space="0" w:color="FFFFFF"/>
              <w:right w:val="single" w:sz="8" w:space="0" w:color="FFFFFF"/>
            </w:tcBorders>
            <w:shd w:val="pct5" w:color="auto" w:fill="FFFFFF"/>
          </w:tcPr>
          <w:p w:rsidR="004470BC" w:rsidRPr="00C24BB1" w:rsidRDefault="004470BC" w:rsidP="00657443">
            <w:pPr>
              <w:pStyle w:val="TableArialNarrow"/>
              <w:rPr>
                <w:rFonts w:ascii="Arial" w:hAnsi="Arial" w:cs="Arial"/>
                <w:sz w:val="18"/>
                <w:szCs w:val="18"/>
              </w:rPr>
            </w:pPr>
          </w:p>
        </w:tc>
        <w:tc>
          <w:tcPr>
            <w:tcW w:w="794" w:type="pct"/>
            <w:tcBorders>
              <w:top w:val="single" w:sz="8" w:space="0" w:color="FFFFFF"/>
              <w:left w:val="single" w:sz="8" w:space="0" w:color="FFFFFF"/>
              <w:bottom w:val="single" w:sz="8" w:space="0" w:color="FFFFFF"/>
              <w:right w:val="single" w:sz="8" w:space="0" w:color="FFFFFF"/>
            </w:tcBorders>
            <w:shd w:val="pct12" w:color="auto" w:fill="FFFFFF"/>
          </w:tcPr>
          <w:p w:rsidR="004470BC" w:rsidRPr="00C24BB1" w:rsidRDefault="004470BC" w:rsidP="00657443">
            <w:pPr>
              <w:pStyle w:val="TableArialNarrow"/>
              <w:rPr>
                <w:rFonts w:ascii="Arial" w:hAnsi="Arial" w:cs="Arial"/>
                <w:sz w:val="18"/>
                <w:szCs w:val="18"/>
              </w:rPr>
            </w:pPr>
            <w:r w:rsidRPr="00C24BB1">
              <w:rPr>
                <w:rFonts w:ascii="Arial" w:hAnsi="Arial" w:cs="Arial"/>
                <w:sz w:val="18"/>
                <w:szCs w:val="18"/>
              </w:rPr>
              <w:t>C</w:t>
            </w:r>
            <w:r w:rsidRPr="00C24BB1">
              <w:rPr>
                <w:rFonts w:ascii="Arial" w:hAnsi="Arial" w:cs="Arial"/>
                <w:sz w:val="18"/>
                <w:szCs w:val="18"/>
                <w:vertAlign w:val="subscript"/>
              </w:rPr>
              <w:t>4</w:t>
            </w:r>
            <w:r w:rsidRPr="00C24BB1">
              <w:rPr>
                <w:rFonts w:ascii="Arial" w:hAnsi="Arial" w:cs="Arial"/>
                <w:sz w:val="18"/>
                <w:szCs w:val="18"/>
              </w:rPr>
              <w:t>H</w:t>
            </w:r>
            <w:r w:rsidRPr="00C24BB1">
              <w:rPr>
                <w:rFonts w:ascii="Arial" w:hAnsi="Arial" w:cs="Arial"/>
                <w:sz w:val="18"/>
                <w:szCs w:val="18"/>
                <w:vertAlign w:val="subscript"/>
              </w:rPr>
              <w:t>6</w:t>
            </w:r>
            <w:r w:rsidRPr="00C24BB1">
              <w:rPr>
                <w:rFonts w:ascii="Arial" w:hAnsi="Arial" w:cs="Arial"/>
                <w:sz w:val="18"/>
                <w:szCs w:val="18"/>
              </w:rPr>
              <w:t>O</w:t>
            </w:r>
            <w:r w:rsidRPr="00C24BB1">
              <w:rPr>
                <w:rFonts w:ascii="Arial" w:hAnsi="Arial" w:cs="Arial"/>
                <w:sz w:val="18"/>
                <w:szCs w:val="18"/>
                <w:vertAlign w:val="subscript"/>
              </w:rPr>
              <w:t>2</w:t>
            </w:r>
          </w:p>
        </w:tc>
        <w:tc>
          <w:tcPr>
            <w:tcW w:w="794" w:type="pct"/>
            <w:tcBorders>
              <w:top w:val="single" w:sz="8" w:space="0" w:color="FFFFFF"/>
              <w:left w:val="single" w:sz="8" w:space="0" w:color="FFFFFF"/>
              <w:bottom w:val="single" w:sz="8" w:space="0" w:color="FFFFFF"/>
              <w:right w:val="single" w:sz="8" w:space="0" w:color="FFFFFF"/>
            </w:tcBorders>
            <w:shd w:val="pct5" w:color="auto" w:fill="FFFFFF"/>
          </w:tcPr>
          <w:p w:rsidR="004470BC" w:rsidRPr="00C24BB1" w:rsidRDefault="004470BC" w:rsidP="00657443">
            <w:pPr>
              <w:pStyle w:val="TableArialNarrow"/>
              <w:jc w:val="center"/>
              <w:rPr>
                <w:rFonts w:ascii="Arial" w:hAnsi="Arial" w:cs="Arial"/>
                <w:sz w:val="18"/>
                <w:szCs w:val="18"/>
              </w:rPr>
            </w:pPr>
            <w:r w:rsidRPr="00C24BB1">
              <w:rPr>
                <w:rFonts w:ascii="Arial" w:hAnsi="Arial" w:cs="Arial"/>
                <w:sz w:val="18"/>
                <w:szCs w:val="18"/>
              </w:rPr>
              <w:t>86.09</w:t>
            </w:r>
          </w:p>
        </w:tc>
        <w:tc>
          <w:tcPr>
            <w:tcW w:w="632" w:type="pct"/>
            <w:tcBorders>
              <w:top w:val="single" w:sz="8" w:space="0" w:color="FFFFFF"/>
              <w:left w:val="single" w:sz="8" w:space="0" w:color="FFFFFF"/>
              <w:bottom w:val="single" w:sz="8" w:space="0" w:color="FFFFFF"/>
              <w:right w:val="single" w:sz="8" w:space="0" w:color="FFFFFF"/>
            </w:tcBorders>
            <w:shd w:val="pct12" w:color="auto" w:fill="auto"/>
          </w:tcPr>
          <w:p w:rsidR="004470BC" w:rsidRPr="00C24BB1" w:rsidRDefault="004470BC" w:rsidP="00657443">
            <w:pPr>
              <w:pStyle w:val="TableArialNarrow"/>
              <w:jc w:val="center"/>
              <w:rPr>
                <w:rFonts w:ascii="Arial" w:hAnsi="Arial" w:cs="Arial"/>
                <w:sz w:val="18"/>
                <w:szCs w:val="18"/>
              </w:rPr>
            </w:pPr>
            <w:r w:rsidRPr="00C24BB1">
              <w:rPr>
                <w:rFonts w:ascii="Arial" w:hAnsi="Arial" w:cs="Arial"/>
                <w:sz w:val="18"/>
                <w:szCs w:val="18"/>
              </w:rPr>
              <w:t>1.015 (l)</w:t>
            </w:r>
          </w:p>
        </w:tc>
        <w:tc>
          <w:tcPr>
            <w:tcW w:w="352" w:type="pct"/>
            <w:tcBorders>
              <w:top w:val="single" w:sz="8" w:space="0" w:color="FFFFFF"/>
              <w:left w:val="single" w:sz="8" w:space="0" w:color="FFFFFF"/>
              <w:bottom w:val="single" w:sz="8" w:space="0" w:color="FFFFFF"/>
              <w:right w:val="single" w:sz="8" w:space="0" w:color="FFFFFF"/>
            </w:tcBorders>
            <w:shd w:val="pct12" w:color="auto" w:fill="auto"/>
          </w:tcPr>
          <w:p w:rsidR="004470BC" w:rsidRPr="00C24BB1" w:rsidRDefault="004470BC" w:rsidP="00657443">
            <w:pPr>
              <w:pStyle w:val="TableArialNarrow"/>
              <w:jc w:val="center"/>
              <w:rPr>
                <w:rFonts w:ascii="Arial" w:hAnsi="Arial" w:cs="Arial"/>
                <w:sz w:val="18"/>
                <w:szCs w:val="18"/>
              </w:rPr>
            </w:pPr>
            <w:r w:rsidRPr="00C24BB1">
              <w:rPr>
                <w:rFonts w:ascii="Arial" w:hAnsi="Arial" w:cs="Arial"/>
                <w:sz w:val="18"/>
                <w:szCs w:val="18"/>
              </w:rPr>
              <w:t>Yes</w:t>
            </w:r>
          </w:p>
        </w:tc>
      </w:tr>
      <w:tr w:rsidR="004470BC" w:rsidRPr="00856BFF" w:rsidTr="000445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0"/>
        </w:trPr>
        <w:tc>
          <w:tcPr>
            <w:tcW w:w="318" w:type="pct"/>
            <w:tcBorders>
              <w:top w:val="single" w:sz="8" w:space="0" w:color="FFFFFF"/>
              <w:left w:val="single" w:sz="8" w:space="0" w:color="FFFFFF"/>
              <w:bottom w:val="single" w:sz="8" w:space="0" w:color="FFFFFF"/>
              <w:right w:val="single" w:sz="8" w:space="0" w:color="FFFFFF"/>
            </w:tcBorders>
            <w:shd w:val="pct5" w:color="auto" w:fill="FFFFFF"/>
          </w:tcPr>
          <w:p w:rsidR="004470BC" w:rsidRPr="00C24BB1" w:rsidRDefault="004470BC" w:rsidP="00657443">
            <w:pPr>
              <w:pStyle w:val="TableArialNarrow"/>
              <w:jc w:val="right"/>
              <w:rPr>
                <w:rFonts w:ascii="Arial" w:hAnsi="Arial" w:cs="Arial"/>
                <w:sz w:val="18"/>
                <w:szCs w:val="18"/>
              </w:rPr>
            </w:pPr>
            <w:r w:rsidRPr="00C24BB1">
              <w:rPr>
                <w:rFonts w:ascii="Arial" w:hAnsi="Arial" w:cs="Arial"/>
                <w:sz w:val="18"/>
                <w:szCs w:val="18"/>
              </w:rPr>
              <w:t>4,4’-</w:t>
            </w:r>
          </w:p>
        </w:tc>
        <w:tc>
          <w:tcPr>
            <w:tcW w:w="1135" w:type="pct"/>
            <w:tcBorders>
              <w:top w:val="single" w:sz="8" w:space="0" w:color="FFFFFF"/>
              <w:left w:val="single" w:sz="8" w:space="0" w:color="FFFFFF"/>
              <w:bottom w:val="single" w:sz="8" w:space="0" w:color="FFFFFF"/>
              <w:right w:val="single" w:sz="8" w:space="0" w:color="FFFFFF"/>
            </w:tcBorders>
            <w:shd w:val="pct12" w:color="auto" w:fill="FFFFFF"/>
          </w:tcPr>
          <w:p w:rsidR="004470BC" w:rsidRDefault="004470BC" w:rsidP="00657443">
            <w:pPr>
              <w:pStyle w:val="TableArialNarrow"/>
              <w:rPr>
                <w:rFonts w:ascii="Arial" w:hAnsi="Arial" w:cs="Arial"/>
                <w:sz w:val="18"/>
                <w:szCs w:val="18"/>
              </w:rPr>
            </w:pPr>
            <w:r w:rsidRPr="00C24BB1">
              <w:rPr>
                <w:rFonts w:ascii="Arial" w:hAnsi="Arial" w:cs="Arial"/>
                <w:sz w:val="18"/>
                <w:szCs w:val="18"/>
              </w:rPr>
              <w:t>Methylene-bis</w:t>
            </w:r>
          </w:p>
          <w:p w:rsidR="004470BC" w:rsidRPr="00C24BB1" w:rsidRDefault="004470BC" w:rsidP="00657443">
            <w:pPr>
              <w:pStyle w:val="TableArialNarrow"/>
              <w:rPr>
                <w:rFonts w:ascii="Arial" w:hAnsi="Arial" w:cs="Arial"/>
                <w:sz w:val="18"/>
                <w:szCs w:val="18"/>
              </w:rPr>
            </w:pPr>
            <w:r w:rsidRPr="00C24BB1">
              <w:rPr>
                <w:rFonts w:ascii="Arial" w:hAnsi="Arial" w:cs="Arial"/>
                <w:sz w:val="18"/>
                <w:szCs w:val="18"/>
              </w:rPr>
              <w:t xml:space="preserve">(2-chloroaniline) (MOCA) </w:t>
            </w:r>
            <w:r w:rsidRPr="00C24BB1">
              <w:rPr>
                <w:rFonts w:ascii="Arial" w:hAnsi="Arial" w:cs="Arial"/>
                <w:sz w:val="18"/>
                <w:szCs w:val="18"/>
              </w:rPr>
              <w:br/>
              <w:t>(101-14-4)</w:t>
            </w:r>
          </w:p>
        </w:tc>
        <w:tc>
          <w:tcPr>
            <w:tcW w:w="974" w:type="pct"/>
            <w:tcBorders>
              <w:top w:val="single" w:sz="8" w:space="0" w:color="FFFFFF"/>
              <w:left w:val="single" w:sz="8" w:space="0" w:color="FFFFFF"/>
              <w:bottom w:val="single" w:sz="8" w:space="0" w:color="FFFFFF"/>
              <w:right w:val="single" w:sz="8" w:space="0" w:color="FFFFFF"/>
            </w:tcBorders>
            <w:shd w:val="pct5" w:color="auto" w:fill="FFFFFF"/>
          </w:tcPr>
          <w:p w:rsidR="004470BC" w:rsidRPr="00C24BB1" w:rsidRDefault="004470BC" w:rsidP="00657443">
            <w:pPr>
              <w:pStyle w:val="TableArialNarrow"/>
              <w:rPr>
                <w:rFonts w:ascii="Arial" w:hAnsi="Arial" w:cs="Arial"/>
                <w:sz w:val="18"/>
                <w:szCs w:val="18"/>
              </w:rPr>
            </w:pPr>
          </w:p>
        </w:tc>
        <w:tc>
          <w:tcPr>
            <w:tcW w:w="794" w:type="pct"/>
            <w:tcBorders>
              <w:top w:val="single" w:sz="8" w:space="0" w:color="FFFFFF"/>
              <w:left w:val="single" w:sz="8" w:space="0" w:color="FFFFFF"/>
              <w:bottom w:val="single" w:sz="8" w:space="0" w:color="FFFFFF"/>
              <w:right w:val="single" w:sz="8" w:space="0" w:color="FFFFFF"/>
            </w:tcBorders>
            <w:shd w:val="pct12" w:color="auto" w:fill="FFFFFF"/>
          </w:tcPr>
          <w:p w:rsidR="004470BC" w:rsidRPr="00C24BB1" w:rsidRDefault="004470BC" w:rsidP="00657443">
            <w:pPr>
              <w:pStyle w:val="TableArialNarrow"/>
              <w:rPr>
                <w:rFonts w:ascii="Arial" w:hAnsi="Arial" w:cs="Arial"/>
                <w:sz w:val="18"/>
                <w:szCs w:val="18"/>
              </w:rPr>
            </w:pPr>
            <w:r w:rsidRPr="00C24BB1">
              <w:rPr>
                <w:rFonts w:ascii="Arial" w:hAnsi="Arial" w:cs="Arial"/>
                <w:sz w:val="18"/>
                <w:szCs w:val="18"/>
              </w:rPr>
              <w:t>C</w:t>
            </w:r>
            <w:r w:rsidRPr="00C24BB1">
              <w:rPr>
                <w:rFonts w:ascii="Arial" w:hAnsi="Arial" w:cs="Arial"/>
                <w:sz w:val="18"/>
                <w:szCs w:val="18"/>
                <w:vertAlign w:val="subscript"/>
              </w:rPr>
              <w:t>13</w:t>
            </w:r>
            <w:r w:rsidRPr="00C24BB1">
              <w:rPr>
                <w:rFonts w:ascii="Arial" w:hAnsi="Arial" w:cs="Arial"/>
                <w:sz w:val="18"/>
                <w:szCs w:val="18"/>
              </w:rPr>
              <w:t>H</w:t>
            </w:r>
            <w:r w:rsidRPr="00C24BB1">
              <w:rPr>
                <w:rFonts w:ascii="Arial" w:hAnsi="Arial" w:cs="Arial"/>
                <w:sz w:val="18"/>
                <w:szCs w:val="18"/>
                <w:vertAlign w:val="subscript"/>
              </w:rPr>
              <w:t>12</w:t>
            </w:r>
            <w:r w:rsidRPr="00C24BB1">
              <w:rPr>
                <w:rFonts w:ascii="Arial" w:hAnsi="Arial" w:cs="Arial"/>
                <w:sz w:val="18"/>
                <w:szCs w:val="18"/>
              </w:rPr>
              <w:t>Cl</w:t>
            </w:r>
            <w:r w:rsidRPr="00C24BB1">
              <w:rPr>
                <w:rFonts w:ascii="Arial" w:hAnsi="Arial" w:cs="Arial"/>
                <w:sz w:val="18"/>
                <w:szCs w:val="18"/>
                <w:vertAlign w:val="subscript"/>
              </w:rPr>
              <w:t>2</w:t>
            </w:r>
            <w:r w:rsidRPr="00C24BB1">
              <w:rPr>
                <w:rFonts w:ascii="Arial" w:hAnsi="Arial" w:cs="Arial"/>
                <w:sz w:val="18"/>
                <w:szCs w:val="18"/>
              </w:rPr>
              <w:t>N</w:t>
            </w:r>
            <w:r w:rsidRPr="00C24BB1">
              <w:rPr>
                <w:rFonts w:ascii="Arial" w:hAnsi="Arial" w:cs="Arial"/>
                <w:sz w:val="18"/>
                <w:szCs w:val="18"/>
                <w:vertAlign w:val="subscript"/>
              </w:rPr>
              <w:t>2</w:t>
            </w:r>
          </w:p>
        </w:tc>
        <w:tc>
          <w:tcPr>
            <w:tcW w:w="794" w:type="pct"/>
            <w:tcBorders>
              <w:top w:val="single" w:sz="8" w:space="0" w:color="FFFFFF"/>
              <w:left w:val="single" w:sz="8" w:space="0" w:color="FFFFFF"/>
              <w:bottom w:val="single" w:sz="8" w:space="0" w:color="FFFFFF"/>
              <w:right w:val="single" w:sz="8" w:space="0" w:color="FFFFFF"/>
            </w:tcBorders>
            <w:shd w:val="pct5" w:color="auto" w:fill="FFFFFF"/>
          </w:tcPr>
          <w:p w:rsidR="004470BC" w:rsidRPr="00C24BB1" w:rsidRDefault="004470BC" w:rsidP="00657443">
            <w:pPr>
              <w:pStyle w:val="TableArialNarrow"/>
              <w:jc w:val="center"/>
              <w:rPr>
                <w:rFonts w:ascii="Arial" w:hAnsi="Arial" w:cs="Arial"/>
                <w:sz w:val="18"/>
                <w:szCs w:val="18"/>
              </w:rPr>
            </w:pPr>
            <w:r w:rsidRPr="00C24BB1">
              <w:rPr>
                <w:rFonts w:ascii="Arial" w:hAnsi="Arial" w:cs="Arial"/>
                <w:sz w:val="18"/>
                <w:szCs w:val="18"/>
              </w:rPr>
              <w:t>267.16</w:t>
            </w:r>
          </w:p>
        </w:tc>
        <w:tc>
          <w:tcPr>
            <w:tcW w:w="632" w:type="pct"/>
            <w:tcBorders>
              <w:top w:val="single" w:sz="8" w:space="0" w:color="FFFFFF"/>
              <w:left w:val="single" w:sz="8" w:space="0" w:color="FFFFFF"/>
              <w:bottom w:val="single" w:sz="8" w:space="0" w:color="FFFFFF"/>
              <w:right w:val="single" w:sz="8" w:space="0" w:color="FFFFFF"/>
            </w:tcBorders>
            <w:shd w:val="pct12" w:color="auto" w:fill="auto"/>
          </w:tcPr>
          <w:p w:rsidR="004470BC" w:rsidRPr="00C24BB1" w:rsidRDefault="004470BC" w:rsidP="00657443">
            <w:pPr>
              <w:pStyle w:val="TableArialNarrow"/>
              <w:jc w:val="center"/>
              <w:rPr>
                <w:rFonts w:ascii="Arial" w:hAnsi="Arial" w:cs="Arial"/>
                <w:sz w:val="18"/>
                <w:szCs w:val="18"/>
              </w:rPr>
            </w:pPr>
            <w:r w:rsidRPr="00C24BB1">
              <w:rPr>
                <w:rFonts w:ascii="Arial" w:hAnsi="Arial" w:cs="Arial"/>
                <w:sz w:val="18"/>
                <w:szCs w:val="18"/>
              </w:rPr>
              <w:t>(s)</w:t>
            </w:r>
          </w:p>
        </w:tc>
        <w:tc>
          <w:tcPr>
            <w:tcW w:w="352" w:type="pct"/>
            <w:tcBorders>
              <w:top w:val="single" w:sz="8" w:space="0" w:color="FFFFFF"/>
              <w:left w:val="single" w:sz="8" w:space="0" w:color="FFFFFF"/>
              <w:bottom w:val="single" w:sz="8" w:space="0" w:color="FFFFFF"/>
              <w:right w:val="single" w:sz="8" w:space="0" w:color="FFFFFF"/>
            </w:tcBorders>
            <w:shd w:val="pct12" w:color="auto" w:fill="auto"/>
          </w:tcPr>
          <w:p w:rsidR="004470BC" w:rsidRPr="00C24BB1" w:rsidRDefault="004470BC" w:rsidP="00657443">
            <w:pPr>
              <w:pStyle w:val="TableArialNarrow"/>
              <w:jc w:val="center"/>
              <w:rPr>
                <w:rFonts w:ascii="Arial" w:hAnsi="Arial" w:cs="Arial"/>
                <w:sz w:val="18"/>
                <w:szCs w:val="18"/>
              </w:rPr>
            </w:pPr>
          </w:p>
        </w:tc>
      </w:tr>
      <w:tr w:rsidR="004470BC" w:rsidRPr="00856BFF" w:rsidTr="000445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0"/>
        </w:trPr>
        <w:tc>
          <w:tcPr>
            <w:tcW w:w="318" w:type="pct"/>
            <w:tcBorders>
              <w:top w:val="single" w:sz="8" w:space="0" w:color="FFFFFF"/>
              <w:left w:val="single" w:sz="8" w:space="0" w:color="FFFFFF"/>
              <w:bottom w:val="single" w:sz="8" w:space="0" w:color="FFFFFF"/>
              <w:right w:val="single" w:sz="8" w:space="0" w:color="FFFFFF"/>
            </w:tcBorders>
            <w:shd w:val="pct5" w:color="auto" w:fill="FFFFFF"/>
          </w:tcPr>
          <w:p w:rsidR="004470BC" w:rsidRPr="00856BFF" w:rsidRDefault="004470BC" w:rsidP="00657443">
            <w:pPr>
              <w:pStyle w:val="TableArialNarrow"/>
              <w:jc w:val="right"/>
              <w:rPr>
                <w:rFonts w:ascii="Arial" w:hAnsi="Arial" w:cs="Arial"/>
              </w:rPr>
            </w:pPr>
          </w:p>
        </w:tc>
        <w:tc>
          <w:tcPr>
            <w:tcW w:w="1135" w:type="pct"/>
            <w:tcBorders>
              <w:top w:val="single" w:sz="8" w:space="0" w:color="FFFFFF"/>
              <w:left w:val="single" w:sz="8" w:space="0" w:color="FFFFFF"/>
              <w:bottom w:val="single" w:sz="8" w:space="0" w:color="FFFFFF"/>
              <w:right w:val="single" w:sz="8" w:space="0" w:color="FFFFFF"/>
            </w:tcBorders>
            <w:shd w:val="pct12" w:color="auto" w:fill="FFFFFF"/>
          </w:tcPr>
          <w:p w:rsidR="004470BC" w:rsidRPr="00C24BB1" w:rsidRDefault="004470BC" w:rsidP="00657443">
            <w:pPr>
              <w:pStyle w:val="TableArialNarrow"/>
              <w:rPr>
                <w:rFonts w:ascii="Arial" w:hAnsi="Arial" w:cs="Arial"/>
                <w:sz w:val="18"/>
                <w:szCs w:val="18"/>
              </w:rPr>
            </w:pPr>
            <w:r w:rsidRPr="00C24BB1">
              <w:rPr>
                <w:rFonts w:ascii="Arial" w:hAnsi="Arial" w:cs="Arial"/>
                <w:sz w:val="18"/>
                <w:szCs w:val="18"/>
              </w:rPr>
              <w:t>Methylenebis (101-68-8)</w:t>
            </w:r>
          </w:p>
        </w:tc>
        <w:tc>
          <w:tcPr>
            <w:tcW w:w="974" w:type="pct"/>
            <w:tcBorders>
              <w:top w:val="single" w:sz="8" w:space="0" w:color="FFFFFF"/>
              <w:left w:val="single" w:sz="8" w:space="0" w:color="FFFFFF"/>
              <w:bottom w:val="single" w:sz="8" w:space="0" w:color="FFFFFF"/>
              <w:right w:val="single" w:sz="8" w:space="0" w:color="FFFFFF"/>
            </w:tcBorders>
            <w:shd w:val="pct5" w:color="auto" w:fill="FFFFFF"/>
          </w:tcPr>
          <w:p w:rsidR="004470BC" w:rsidRPr="00C24BB1" w:rsidRDefault="004470BC" w:rsidP="00657443">
            <w:pPr>
              <w:pStyle w:val="TableArialNarrow"/>
              <w:rPr>
                <w:rFonts w:ascii="Arial" w:hAnsi="Arial" w:cs="Arial"/>
                <w:sz w:val="18"/>
                <w:szCs w:val="18"/>
              </w:rPr>
            </w:pPr>
            <w:r w:rsidRPr="00C24BB1">
              <w:rPr>
                <w:rFonts w:ascii="Arial" w:hAnsi="Arial" w:cs="Arial"/>
                <w:sz w:val="18"/>
                <w:szCs w:val="18"/>
              </w:rPr>
              <w:t>Phenylisocyanate</w:t>
            </w:r>
          </w:p>
          <w:p w:rsidR="004470BC" w:rsidRPr="00C24BB1" w:rsidRDefault="004470BC" w:rsidP="00657443">
            <w:pPr>
              <w:pStyle w:val="TableArialNarrow"/>
              <w:rPr>
                <w:rFonts w:ascii="Arial" w:hAnsi="Arial" w:cs="Arial"/>
                <w:sz w:val="18"/>
                <w:szCs w:val="18"/>
              </w:rPr>
            </w:pPr>
          </w:p>
        </w:tc>
        <w:tc>
          <w:tcPr>
            <w:tcW w:w="794" w:type="pct"/>
            <w:tcBorders>
              <w:top w:val="single" w:sz="8" w:space="0" w:color="FFFFFF"/>
              <w:left w:val="single" w:sz="8" w:space="0" w:color="FFFFFF"/>
              <w:bottom w:val="single" w:sz="8" w:space="0" w:color="FFFFFF"/>
              <w:right w:val="single" w:sz="8" w:space="0" w:color="FFFFFF"/>
            </w:tcBorders>
            <w:shd w:val="pct12" w:color="auto" w:fill="FFFFFF"/>
          </w:tcPr>
          <w:p w:rsidR="004470BC" w:rsidRPr="00C24BB1" w:rsidRDefault="004470BC" w:rsidP="00657443">
            <w:pPr>
              <w:pStyle w:val="TableArialNarrow"/>
              <w:rPr>
                <w:rFonts w:ascii="Arial" w:hAnsi="Arial" w:cs="Arial"/>
                <w:sz w:val="18"/>
                <w:szCs w:val="18"/>
              </w:rPr>
            </w:pPr>
            <w:r w:rsidRPr="00C24BB1">
              <w:rPr>
                <w:rFonts w:ascii="Arial" w:hAnsi="Arial" w:cs="Arial"/>
                <w:sz w:val="18"/>
                <w:szCs w:val="18"/>
              </w:rPr>
              <w:t>C</w:t>
            </w:r>
            <w:r w:rsidRPr="00C24BB1">
              <w:rPr>
                <w:rFonts w:ascii="Arial" w:hAnsi="Arial" w:cs="Arial"/>
                <w:sz w:val="18"/>
                <w:szCs w:val="18"/>
                <w:vertAlign w:val="subscript"/>
              </w:rPr>
              <w:t>15</w:t>
            </w:r>
            <w:r w:rsidRPr="00C24BB1">
              <w:rPr>
                <w:rFonts w:ascii="Arial" w:hAnsi="Arial" w:cs="Arial"/>
                <w:sz w:val="18"/>
                <w:szCs w:val="18"/>
              </w:rPr>
              <w:t>H</w:t>
            </w:r>
            <w:r w:rsidRPr="00C24BB1">
              <w:rPr>
                <w:rFonts w:ascii="Arial" w:hAnsi="Arial" w:cs="Arial"/>
                <w:sz w:val="18"/>
                <w:szCs w:val="18"/>
                <w:vertAlign w:val="subscript"/>
              </w:rPr>
              <w:t>10</w:t>
            </w:r>
            <w:r w:rsidRPr="00C24BB1">
              <w:rPr>
                <w:rFonts w:ascii="Arial" w:hAnsi="Arial" w:cs="Arial"/>
                <w:sz w:val="18"/>
                <w:szCs w:val="18"/>
              </w:rPr>
              <w:t>N</w:t>
            </w:r>
            <w:r w:rsidRPr="00C24BB1">
              <w:rPr>
                <w:rFonts w:ascii="Arial" w:hAnsi="Arial" w:cs="Arial"/>
                <w:sz w:val="18"/>
                <w:szCs w:val="18"/>
                <w:vertAlign w:val="subscript"/>
              </w:rPr>
              <w:t>2</w:t>
            </w:r>
            <w:r w:rsidRPr="00C24BB1">
              <w:rPr>
                <w:rFonts w:ascii="Arial" w:hAnsi="Arial" w:cs="Arial"/>
                <w:sz w:val="18"/>
                <w:szCs w:val="18"/>
              </w:rPr>
              <w:t>O</w:t>
            </w:r>
            <w:r w:rsidRPr="00C24BB1">
              <w:rPr>
                <w:rFonts w:ascii="Arial" w:hAnsi="Arial" w:cs="Arial"/>
                <w:sz w:val="18"/>
                <w:szCs w:val="18"/>
                <w:vertAlign w:val="subscript"/>
              </w:rPr>
              <w:t>2</w:t>
            </w:r>
          </w:p>
        </w:tc>
        <w:tc>
          <w:tcPr>
            <w:tcW w:w="794" w:type="pct"/>
            <w:tcBorders>
              <w:top w:val="single" w:sz="8" w:space="0" w:color="FFFFFF"/>
              <w:left w:val="single" w:sz="8" w:space="0" w:color="FFFFFF"/>
              <w:bottom w:val="single" w:sz="8" w:space="0" w:color="FFFFFF"/>
              <w:right w:val="single" w:sz="8" w:space="0" w:color="FFFFFF"/>
            </w:tcBorders>
            <w:shd w:val="pct5" w:color="auto" w:fill="FFFFFF"/>
          </w:tcPr>
          <w:p w:rsidR="004470BC" w:rsidRPr="00C24BB1" w:rsidRDefault="004470BC" w:rsidP="00657443">
            <w:pPr>
              <w:pStyle w:val="TableArialNarrow"/>
              <w:jc w:val="center"/>
              <w:rPr>
                <w:rFonts w:ascii="Arial" w:hAnsi="Arial" w:cs="Arial"/>
                <w:sz w:val="18"/>
                <w:szCs w:val="18"/>
              </w:rPr>
            </w:pPr>
            <w:r w:rsidRPr="00C24BB1">
              <w:rPr>
                <w:rFonts w:ascii="Arial" w:hAnsi="Arial" w:cs="Arial"/>
                <w:sz w:val="18"/>
                <w:szCs w:val="18"/>
              </w:rPr>
              <w:t>250.26</w:t>
            </w:r>
          </w:p>
        </w:tc>
        <w:tc>
          <w:tcPr>
            <w:tcW w:w="632" w:type="pct"/>
            <w:tcBorders>
              <w:top w:val="single" w:sz="8" w:space="0" w:color="FFFFFF"/>
              <w:left w:val="single" w:sz="8" w:space="0" w:color="FFFFFF"/>
              <w:bottom w:val="single" w:sz="8" w:space="0" w:color="FFFFFF"/>
              <w:right w:val="single" w:sz="8" w:space="0" w:color="FFFFFF"/>
            </w:tcBorders>
            <w:shd w:val="pct12" w:color="auto" w:fill="auto"/>
          </w:tcPr>
          <w:p w:rsidR="004470BC" w:rsidRPr="00C24BB1" w:rsidRDefault="004470BC" w:rsidP="00657443">
            <w:pPr>
              <w:pStyle w:val="TableArialNarrow"/>
              <w:jc w:val="center"/>
              <w:rPr>
                <w:rFonts w:ascii="Arial" w:hAnsi="Arial" w:cs="Arial"/>
                <w:sz w:val="18"/>
                <w:szCs w:val="18"/>
              </w:rPr>
            </w:pPr>
            <w:r w:rsidRPr="00C24BB1">
              <w:rPr>
                <w:rFonts w:ascii="Arial" w:hAnsi="Arial" w:cs="Arial"/>
                <w:sz w:val="18"/>
                <w:szCs w:val="18"/>
              </w:rPr>
              <w:t>1.180 (s)</w:t>
            </w:r>
          </w:p>
        </w:tc>
        <w:tc>
          <w:tcPr>
            <w:tcW w:w="352" w:type="pct"/>
            <w:tcBorders>
              <w:top w:val="single" w:sz="8" w:space="0" w:color="FFFFFF"/>
              <w:left w:val="single" w:sz="8" w:space="0" w:color="FFFFFF"/>
              <w:bottom w:val="single" w:sz="8" w:space="0" w:color="FFFFFF"/>
              <w:right w:val="single" w:sz="8" w:space="0" w:color="FFFFFF"/>
            </w:tcBorders>
            <w:shd w:val="pct12" w:color="auto" w:fill="auto"/>
          </w:tcPr>
          <w:p w:rsidR="004470BC" w:rsidRPr="00C24BB1" w:rsidRDefault="004470BC" w:rsidP="00657443">
            <w:pPr>
              <w:pStyle w:val="TableArialNarrow"/>
              <w:jc w:val="center"/>
              <w:rPr>
                <w:rFonts w:ascii="Arial" w:hAnsi="Arial" w:cs="Arial"/>
                <w:sz w:val="18"/>
                <w:szCs w:val="18"/>
              </w:rPr>
            </w:pPr>
          </w:p>
        </w:tc>
      </w:tr>
      <w:tr w:rsidR="004470BC" w:rsidRPr="00856BFF" w:rsidTr="000445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0"/>
        </w:trPr>
        <w:tc>
          <w:tcPr>
            <w:tcW w:w="318" w:type="pct"/>
            <w:tcBorders>
              <w:top w:val="single" w:sz="8" w:space="0" w:color="FFFFFF"/>
              <w:left w:val="single" w:sz="8" w:space="0" w:color="FFFFFF"/>
              <w:bottom w:val="single" w:sz="8" w:space="0" w:color="FFFFFF"/>
              <w:right w:val="single" w:sz="8" w:space="0" w:color="FFFFFF"/>
            </w:tcBorders>
            <w:shd w:val="pct5" w:color="auto" w:fill="FFFFFF"/>
          </w:tcPr>
          <w:p w:rsidR="004470BC" w:rsidRPr="00856BFF" w:rsidRDefault="004470BC" w:rsidP="00657443">
            <w:pPr>
              <w:pStyle w:val="TableArialNarrow"/>
              <w:rPr>
                <w:rFonts w:ascii="Arial" w:hAnsi="Arial" w:cs="Arial"/>
              </w:rPr>
            </w:pPr>
          </w:p>
        </w:tc>
        <w:tc>
          <w:tcPr>
            <w:tcW w:w="1135" w:type="pct"/>
            <w:tcBorders>
              <w:top w:val="single" w:sz="8" w:space="0" w:color="FFFFFF"/>
              <w:left w:val="single" w:sz="8" w:space="0" w:color="FFFFFF"/>
              <w:bottom w:val="single" w:sz="8" w:space="0" w:color="FFFFFF"/>
              <w:right w:val="single" w:sz="8" w:space="0" w:color="FFFFFF"/>
            </w:tcBorders>
            <w:shd w:val="pct12" w:color="auto" w:fill="FFFFFF"/>
          </w:tcPr>
          <w:p w:rsidR="004470BC" w:rsidRPr="00C24BB1" w:rsidRDefault="004470BC" w:rsidP="00657443">
            <w:pPr>
              <w:pStyle w:val="TableArialNarrow"/>
              <w:rPr>
                <w:rFonts w:ascii="Arial" w:hAnsi="Arial" w:cs="Arial"/>
                <w:sz w:val="18"/>
                <w:szCs w:val="18"/>
              </w:rPr>
            </w:pPr>
            <w:r w:rsidRPr="00C24BB1">
              <w:rPr>
                <w:rFonts w:ascii="Arial" w:hAnsi="Arial" w:cs="Arial"/>
                <w:sz w:val="18"/>
                <w:szCs w:val="18"/>
              </w:rPr>
              <w:t>Nickel (7440-02-0)</w:t>
            </w:r>
          </w:p>
          <w:p w:rsidR="004470BC" w:rsidRPr="00C24BB1" w:rsidRDefault="004470BC" w:rsidP="00657443">
            <w:pPr>
              <w:pStyle w:val="TableArialNarrow"/>
              <w:rPr>
                <w:rFonts w:ascii="Arial" w:hAnsi="Arial" w:cs="Arial"/>
                <w:sz w:val="18"/>
                <w:szCs w:val="18"/>
              </w:rPr>
            </w:pPr>
            <w:r w:rsidRPr="00C24BB1">
              <w:rPr>
                <w:rFonts w:ascii="Arial" w:hAnsi="Arial" w:cs="Arial"/>
                <w:sz w:val="18"/>
                <w:szCs w:val="18"/>
              </w:rPr>
              <w:t xml:space="preserve">and compounds </w:t>
            </w:r>
          </w:p>
        </w:tc>
        <w:tc>
          <w:tcPr>
            <w:tcW w:w="974" w:type="pct"/>
            <w:tcBorders>
              <w:top w:val="single" w:sz="8" w:space="0" w:color="FFFFFF"/>
              <w:left w:val="single" w:sz="8" w:space="0" w:color="FFFFFF"/>
              <w:bottom w:val="single" w:sz="8" w:space="0" w:color="FFFFFF"/>
              <w:right w:val="single" w:sz="8" w:space="0" w:color="FFFFFF"/>
            </w:tcBorders>
            <w:shd w:val="pct5" w:color="auto" w:fill="FFFFFF"/>
          </w:tcPr>
          <w:p w:rsidR="004470BC" w:rsidRPr="00C24BB1" w:rsidRDefault="004470BC" w:rsidP="00657443">
            <w:pPr>
              <w:pStyle w:val="TableArialNarrow"/>
              <w:rPr>
                <w:rFonts w:ascii="Arial" w:hAnsi="Arial" w:cs="Arial"/>
                <w:sz w:val="18"/>
                <w:szCs w:val="18"/>
              </w:rPr>
            </w:pPr>
          </w:p>
        </w:tc>
        <w:tc>
          <w:tcPr>
            <w:tcW w:w="794" w:type="pct"/>
            <w:tcBorders>
              <w:top w:val="single" w:sz="8" w:space="0" w:color="FFFFFF"/>
              <w:left w:val="single" w:sz="8" w:space="0" w:color="FFFFFF"/>
              <w:bottom w:val="single" w:sz="8" w:space="0" w:color="FFFFFF"/>
              <w:right w:val="single" w:sz="8" w:space="0" w:color="FFFFFF"/>
            </w:tcBorders>
            <w:shd w:val="pct12" w:color="auto" w:fill="FFFFFF"/>
          </w:tcPr>
          <w:p w:rsidR="004470BC" w:rsidRPr="00C24BB1" w:rsidRDefault="004470BC" w:rsidP="00657443">
            <w:pPr>
              <w:pStyle w:val="TableArialNarrow"/>
              <w:rPr>
                <w:rFonts w:ascii="Arial" w:hAnsi="Arial" w:cs="Arial"/>
                <w:sz w:val="18"/>
                <w:szCs w:val="18"/>
              </w:rPr>
            </w:pPr>
            <w:r w:rsidRPr="00C24BB1">
              <w:rPr>
                <w:rFonts w:ascii="Arial" w:hAnsi="Arial" w:cs="Arial"/>
                <w:sz w:val="18"/>
                <w:szCs w:val="18"/>
              </w:rPr>
              <w:t>Ni</w:t>
            </w:r>
          </w:p>
          <w:p w:rsidR="004470BC" w:rsidRPr="00C24BB1" w:rsidRDefault="004470BC" w:rsidP="00657443">
            <w:pPr>
              <w:pStyle w:val="TableArialNarrow"/>
              <w:rPr>
                <w:rFonts w:ascii="Arial" w:hAnsi="Arial" w:cs="Arial"/>
                <w:sz w:val="18"/>
                <w:szCs w:val="18"/>
              </w:rPr>
            </w:pPr>
            <w:r w:rsidRPr="00C24BB1">
              <w:rPr>
                <w:rFonts w:ascii="Arial" w:hAnsi="Arial" w:cs="Arial"/>
                <w:sz w:val="18"/>
                <w:szCs w:val="18"/>
              </w:rPr>
              <w:t>Various compounds</w:t>
            </w:r>
          </w:p>
        </w:tc>
        <w:tc>
          <w:tcPr>
            <w:tcW w:w="794" w:type="pct"/>
            <w:tcBorders>
              <w:top w:val="single" w:sz="8" w:space="0" w:color="FFFFFF"/>
              <w:left w:val="single" w:sz="8" w:space="0" w:color="FFFFFF"/>
              <w:bottom w:val="single" w:sz="8" w:space="0" w:color="FFFFFF"/>
              <w:right w:val="single" w:sz="8" w:space="0" w:color="FFFFFF"/>
            </w:tcBorders>
            <w:shd w:val="pct5" w:color="auto" w:fill="FFFFFF"/>
          </w:tcPr>
          <w:p w:rsidR="004470BC" w:rsidRPr="00C24BB1" w:rsidRDefault="004470BC" w:rsidP="00657443">
            <w:pPr>
              <w:pStyle w:val="TableArialNarrow"/>
              <w:jc w:val="center"/>
              <w:rPr>
                <w:rFonts w:ascii="Arial" w:hAnsi="Arial" w:cs="Arial"/>
                <w:sz w:val="18"/>
                <w:szCs w:val="18"/>
              </w:rPr>
            </w:pPr>
            <w:r w:rsidRPr="00C24BB1">
              <w:rPr>
                <w:rFonts w:ascii="Arial" w:hAnsi="Arial" w:cs="Arial"/>
                <w:sz w:val="18"/>
                <w:szCs w:val="18"/>
              </w:rPr>
              <w:t>58.69</w:t>
            </w:r>
          </w:p>
          <w:p w:rsidR="004470BC" w:rsidRPr="00C24BB1" w:rsidRDefault="004470BC" w:rsidP="00657443">
            <w:pPr>
              <w:pStyle w:val="TableArialNarrow"/>
              <w:jc w:val="center"/>
              <w:rPr>
                <w:rFonts w:ascii="Arial" w:hAnsi="Arial" w:cs="Arial"/>
                <w:sz w:val="18"/>
                <w:szCs w:val="18"/>
              </w:rPr>
            </w:pPr>
            <w:r w:rsidRPr="00C24BB1">
              <w:rPr>
                <w:rFonts w:ascii="Arial" w:hAnsi="Arial" w:cs="Arial"/>
                <w:sz w:val="18"/>
                <w:szCs w:val="18"/>
              </w:rPr>
              <w:t>Varies</w:t>
            </w:r>
          </w:p>
        </w:tc>
        <w:tc>
          <w:tcPr>
            <w:tcW w:w="632" w:type="pct"/>
            <w:tcBorders>
              <w:top w:val="single" w:sz="8" w:space="0" w:color="FFFFFF"/>
              <w:left w:val="single" w:sz="8" w:space="0" w:color="FFFFFF"/>
              <w:bottom w:val="single" w:sz="8" w:space="0" w:color="FFFFFF"/>
              <w:right w:val="single" w:sz="8" w:space="0" w:color="FFFFFF"/>
            </w:tcBorders>
            <w:shd w:val="pct12" w:color="auto" w:fill="auto"/>
          </w:tcPr>
          <w:p w:rsidR="004470BC" w:rsidRPr="00C24BB1" w:rsidRDefault="004470BC" w:rsidP="00657443">
            <w:pPr>
              <w:pStyle w:val="TableArialNarrow"/>
              <w:jc w:val="center"/>
              <w:rPr>
                <w:rFonts w:ascii="Arial" w:hAnsi="Arial" w:cs="Arial"/>
                <w:sz w:val="18"/>
                <w:szCs w:val="18"/>
              </w:rPr>
            </w:pPr>
            <w:r w:rsidRPr="00C24BB1">
              <w:rPr>
                <w:rFonts w:ascii="Arial" w:hAnsi="Arial" w:cs="Arial"/>
                <w:sz w:val="18"/>
                <w:szCs w:val="18"/>
              </w:rPr>
              <w:t>8.908 (s)</w:t>
            </w:r>
          </w:p>
          <w:p w:rsidR="004470BC" w:rsidRPr="00C24BB1" w:rsidRDefault="004470BC" w:rsidP="00657443">
            <w:pPr>
              <w:pStyle w:val="TableArialNarrow"/>
              <w:jc w:val="center"/>
              <w:rPr>
                <w:rFonts w:ascii="Arial" w:hAnsi="Arial" w:cs="Arial"/>
                <w:sz w:val="18"/>
                <w:szCs w:val="18"/>
              </w:rPr>
            </w:pPr>
            <w:r w:rsidRPr="00C24BB1">
              <w:rPr>
                <w:rFonts w:ascii="Arial" w:hAnsi="Arial" w:cs="Arial"/>
                <w:sz w:val="18"/>
                <w:szCs w:val="18"/>
              </w:rPr>
              <w:t>Varies</w:t>
            </w:r>
          </w:p>
        </w:tc>
        <w:tc>
          <w:tcPr>
            <w:tcW w:w="352" w:type="pct"/>
            <w:tcBorders>
              <w:top w:val="single" w:sz="8" w:space="0" w:color="FFFFFF"/>
              <w:left w:val="single" w:sz="8" w:space="0" w:color="FFFFFF"/>
              <w:bottom w:val="single" w:sz="8" w:space="0" w:color="FFFFFF"/>
              <w:right w:val="single" w:sz="8" w:space="0" w:color="FFFFFF"/>
            </w:tcBorders>
            <w:shd w:val="pct12" w:color="auto" w:fill="auto"/>
          </w:tcPr>
          <w:p w:rsidR="004470BC" w:rsidRPr="00C24BB1" w:rsidRDefault="004470BC" w:rsidP="00657443">
            <w:pPr>
              <w:pStyle w:val="TableArialNarrow"/>
              <w:jc w:val="center"/>
              <w:rPr>
                <w:rFonts w:ascii="Arial" w:hAnsi="Arial" w:cs="Arial"/>
                <w:sz w:val="18"/>
                <w:szCs w:val="18"/>
              </w:rPr>
            </w:pPr>
          </w:p>
        </w:tc>
      </w:tr>
      <w:tr w:rsidR="004470BC" w:rsidRPr="00856BFF" w:rsidTr="000445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0"/>
        </w:trPr>
        <w:tc>
          <w:tcPr>
            <w:tcW w:w="318" w:type="pct"/>
            <w:tcBorders>
              <w:top w:val="single" w:sz="8" w:space="0" w:color="FFFFFF"/>
              <w:left w:val="single" w:sz="8" w:space="0" w:color="FFFFFF"/>
              <w:bottom w:val="single" w:sz="8" w:space="0" w:color="FFFFFF"/>
              <w:right w:val="single" w:sz="8" w:space="0" w:color="FFFFFF"/>
            </w:tcBorders>
            <w:shd w:val="pct5" w:color="auto" w:fill="FFFFFF"/>
          </w:tcPr>
          <w:p w:rsidR="004470BC" w:rsidRPr="00856BFF" w:rsidRDefault="004470BC" w:rsidP="00657443">
            <w:pPr>
              <w:pStyle w:val="TableArialNarrow"/>
              <w:rPr>
                <w:rFonts w:ascii="Arial" w:hAnsi="Arial" w:cs="Arial"/>
              </w:rPr>
            </w:pPr>
          </w:p>
        </w:tc>
        <w:tc>
          <w:tcPr>
            <w:tcW w:w="1135" w:type="pct"/>
            <w:tcBorders>
              <w:top w:val="single" w:sz="8" w:space="0" w:color="FFFFFF"/>
              <w:left w:val="single" w:sz="8" w:space="0" w:color="FFFFFF"/>
              <w:bottom w:val="single" w:sz="8" w:space="0" w:color="FFFFFF"/>
              <w:right w:val="single" w:sz="8" w:space="0" w:color="FFFFFF"/>
            </w:tcBorders>
            <w:shd w:val="pct12" w:color="auto" w:fill="FFFFFF"/>
          </w:tcPr>
          <w:p w:rsidR="004470BC" w:rsidRPr="00C24BB1" w:rsidRDefault="004470BC" w:rsidP="00657443">
            <w:pPr>
              <w:pStyle w:val="TableArialNarrow"/>
              <w:rPr>
                <w:rFonts w:ascii="Arial" w:hAnsi="Arial" w:cs="Arial"/>
                <w:sz w:val="18"/>
                <w:szCs w:val="18"/>
              </w:rPr>
            </w:pPr>
            <w:r w:rsidRPr="00C24BB1">
              <w:rPr>
                <w:rFonts w:ascii="Arial" w:hAnsi="Arial" w:cs="Arial"/>
                <w:sz w:val="18"/>
                <w:szCs w:val="18"/>
              </w:rPr>
              <w:t>Nickel carbonyl (13463</w:t>
            </w:r>
            <w:r w:rsidRPr="00C24BB1">
              <w:rPr>
                <w:rFonts w:ascii="Arial" w:hAnsi="Arial" w:cs="Arial"/>
                <w:sz w:val="18"/>
                <w:szCs w:val="18"/>
              </w:rPr>
              <w:noBreakHyphen/>
              <w:t>39</w:t>
            </w:r>
            <w:r w:rsidRPr="00C24BB1">
              <w:rPr>
                <w:rFonts w:ascii="Arial" w:hAnsi="Arial" w:cs="Arial"/>
                <w:sz w:val="18"/>
                <w:szCs w:val="18"/>
              </w:rPr>
              <w:noBreakHyphen/>
              <w:t>3)</w:t>
            </w:r>
          </w:p>
        </w:tc>
        <w:tc>
          <w:tcPr>
            <w:tcW w:w="974" w:type="pct"/>
            <w:tcBorders>
              <w:top w:val="single" w:sz="8" w:space="0" w:color="FFFFFF"/>
              <w:left w:val="single" w:sz="8" w:space="0" w:color="FFFFFF"/>
              <w:bottom w:val="single" w:sz="8" w:space="0" w:color="FFFFFF"/>
              <w:right w:val="single" w:sz="8" w:space="0" w:color="FFFFFF"/>
            </w:tcBorders>
            <w:shd w:val="pct5" w:color="auto" w:fill="FFFFFF"/>
          </w:tcPr>
          <w:p w:rsidR="004470BC" w:rsidRPr="00C24BB1" w:rsidRDefault="004470BC" w:rsidP="00657443">
            <w:pPr>
              <w:pStyle w:val="TableArialNarrow"/>
              <w:rPr>
                <w:rFonts w:ascii="Arial" w:hAnsi="Arial" w:cs="Arial"/>
                <w:sz w:val="18"/>
                <w:szCs w:val="18"/>
              </w:rPr>
            </w:pPr>
          </w:p>
        </w:tc>
        <w:tc>
          <w:tcPr>
            <w:tcW w:w="794" w:type="pct"/>
            <w:tcBorders>
              <w:top w:val="single" w:sz="8" w:space="0" w:color="FFFFFF"/>
              <w:left w:val="single" w:sz="8" w:space="0" w:color="FFFFFF"/>
              <w:bottom w:val="single" w:sz="8" w:space="0" w:color="FFFFFF"/>
              <w:right w:val="single" w:sz="8" w:space="0" w:color="FFFFFF"/>
            </w:tcBorders>
            <w:shd w:val="pct12" w:color="auto" w:fill="FFFFFF"/>
          </w:tcPr>
          <w:p w:rsidR="004470BC" w:rsidRPr="00C24BB1" w:rsidRDefault="004470BC" w:rsidP="00657443">
            <w:pPr>
              <w:pStyle w:val="TableArialNarrow"/>
              <w:rPr>
                <w:rFonts w:ascii="Arial" w:hAnsi="Arial" w:cs="Arial"/>
                <w:sz w:val="18"/>
                <w:szCs w:val="18"/>
              </w:rPr>
            </w:pPr>
            <w:r w:rsidRPr="00C24BB1">
              <w:rPr>
                <w:rFonts w:ascii="Arial" w:hAnsi="Arial" w:cs="Arial"/>
                <w:sz w:val="18"/>
                <w:szCs w:val="18"/>
              </w:rPr>
              <w:t>C</w:t>
            </w:r>
            <w:r w:rsidRPr="00C24BB1">
              <w:rPr>
                <w:rFonts w:ascii="Arial" w:hAnsi="Arial" w:cs="Arial"/>
                <w:sz w:val="18"/>
                <w:szCs w:val="18"/>
                <w:vertAlign w:val="subscript"/>
              </w:rPr>
              <w:t>4</w:t>
            </w:r>
            <w:r w:rsidRPr="00C24BB1">
              <w:rPr>
                <w:rFonts w:ascii="Arial" w:hAnsi="Arial" w:cs="Arial"/>
                <w:sz w:val="18"/>
                <w:szCs w:val="18"/>
              </w:rPr>
              <w:noBreakHyphen/>
              <w:t>NiO</w:t>
            </w:r>
            <w:r w:rsidRPr="00C24BB1">
              <w:rPr>
                <w:rFonts w:ascii="Arial" w:hAnsi="Arial" w:cs="Arial"/>
                <w:sz w:val="18"/>
                <w:szCs w:val="18"/>
                <w:vertAlign w:val="subscript"/>
              </w:rPr>
              <w:t>4</w:t>
            </w:r>
          </w:p>
        </w:tc>
        <w:tc>
          <w:tcPr>
            <w:tcW w:w="794" w:type="pct"/>
            <w:tcBorders>
              <w:top w:val="single" w:sz="8" w:space="0" w:color="FFFFFF"/>
              <w:left w:val="single" w:sz="8" w:space="0" w:color="FFFFFF"/>
              <w:bottom w:val="single" w:sz="8" w:space="0" w:color="FFFFFF"/>
              <w:right w:val="single" w:sz="8" w:space="0" w:color="FFFFFF"/>
            </w:tcBorders>
            <w:shd w:val="pct5" w:color="auto" w:fill="FFFFFF"/>
          </w:tcPr>
          <w:p w:rsidR="004470BC" w:rsidRPr="00C24BB1" w:rsidRDefault="004470BC" w:rsidP="00657443">
            <w:pPr>
              <w:pStyle w:val="TableArialNarrow"/>
              <w:jc w:val="center"/>
              <w:rPr>
                <w:rFonts w:ascii="Arial" w:hAnsi="Arial" w:cs="Arial"/>
                <w:sz w:val="18"/>
                <w:szCs w:val="18"/>
              </w:rPr>
            </w:pPr>
            <w:r w:rsidRPr="00C24BB1">
              <w:rPr>
                <w:rFonts w:ascii="Arial" w:hAnsi="Arial" w:cs="Arial"/>
                <w:sz w:val="18"/>
                <w:szCs w:val="18"/>
              </w:rPr>
              <w:t>170.74</w:t>
            </w:r>
          </w:p>
        </w:tc>
        <w:tc>
          <w:tcPr>
            <w:tcW w:w="632" w:type="pct"/>
            <w:tcBorders>
              <w:top w:val="single" w:sz="8" w:space="0" w:color="FFFFFF"/>
              <w:left w:val="single" w:sz="8" w:space="0" w:color="FFFFFF"/>
              <w:bottom w:val="single" w:sz="8" w:space="0" w:color="FFFFFF"/>
              <w:right w:val="single" w:sz="8" w:space="0" w:color="FFFFFF"/>
            </w:tcBorders>
            <w:shd w:val="pct12" w:color="auto" w:fill="auto"/>
          </w:tcPr>
          <w:p w:rsidR="004470BC" w:rsidRPr="00C24BB1" w:rsidRDefault="004470BC" w:rsidP="00657443">
            <w:pPr>
              <w:pStyle w:val="TableArialNarrow"/>
              <w:jc w:val="center"/>
              <w:rPr>
                <w:rFonts w:ascii="Arial" w:hAnsi="Arial" w:cs="Arial"/>
                <w:sz w:val="18"/>
                <w:szCs w:val="18"/>
              </w:rPr>
            </w:pPr>
            <w:r w:rsidRPr="00C24BB1">
              <w:rPr>
                <w:rFonts w:ascii="Arial" w:hAnsi="Arial" w:cs="Arial"/>
                <w:sz w:val="18"/>
                <w:szCs w:val="18"/>
              </w:rPr>
              <w:t>1.318 (l)</w:t>
            </w:r>
          </w:p>
        </w:tc>
        <w:tc>
          <w:tcPr>
            <w:tcW w:w="352" w:type="pct"/>
            <w:tcBorders>
              <w:top w:val="single" w:sz="8" w:space="0" w:color="FFFFFF"/>
              <w:left w:val="single" w:sz="8" w:space="0" w:color="FFFFFF"/>
              <w:bottom w:val="single" w:sz="8" w:space="0" w:color="FFFFFF"/>
              <w:right w:val="single" w:sz="8" w:space="0" w:color="FFFFFF"/>
            </w:tcBorders>
            <w:shd w:val="pct12" w:color="auto" w:fill="auto"/>
          </w:tcPr>
          <w:p w:rsidR="004470BC" w:rsidRPr="00C24BB1" w:rsidRDefault="004470BC" w:rsidP="00657443">
            <w:pPr>
              <w:pStyle w:val="TableArialNarrow"/>
              <w:jc w:val="center"/>
              <w:rPr>
                <w:rFonts w:ascii="Arial" w:hAnsi="Arial" w:cs="Arial"/>
                <w:sz w:val="18"/>
                <w:szCs w:val="18"/>
              </w:rPr>
            </w:pPr>
          </w:p>
        </w:tc>
      </w:tr>
      <w:tr w:rsidR="004470BC" w:rsidRPr="00856BFF" w:rsidTr="000445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0"/>
        </w:trPr>
        <w:tc>
          <w:tcPr>
            <w:tcW w:w="318" w:type="pct"/>
            <w:tcBorders>
              <w:top w:val="single" w:sz="8" w:space="0" w:color="FFFFFF"/>
              <w:left w:val="single" w:sz="8" w:space="0" w:color="FFFFFF"/>
              <w:bottom w:val="single" w:sz="8" w:space="0" w:color="FFFFFF"/>
              <w:right w:val="single" w:sz="8" w:space="0" w:color="FFFFFF"/>
            </w:tcBorders>
            <w:shd w:val="pct5" w:color="auto" w:fill="FFFFFF"/>
          </w:tcPr>
          <w:p w:rsidR="004470BC" w:rsidRPr="00856BFF" w:rsidRDefault="004470BC" w:rsidP="00657443">
            <w:pPr>
              <w:pStyle w:val="TableArialNarrow"/>
              <w:rPr>
                <w:rFonts w:ascii="Arial" w:hAnsi="Arial" w:cs="Arial"/>
              </w:rPr>
            </w:pPr>
          </w:p>
        </w:tc>
        <w:tc>
          <w:tcPr>
            <w:tcW w:w="1135" w:type="pct"/>
            <w:tcBorders>
              <w:top w:val="single" w:sz="8" w:space="0" w:color="FFFFFF"/>
              <w:left w:val="single" w:sz="8" w:space="0" w:color="FFFFFF"/>
              <w:bottom w:val="single" w:sz="8" w:space="0" w:color="FFFFFF"/>
              <w:right w:val="single" w:sz="8" w:space="0" w:color="FFFFFF"/>
            </w:tcBorders>
            <w:shd w:val="pct12" w:color="auto" w:fill="FFFFFF"/>
          </w:tcPr>
          <w:p w:rsidR="004470BC" w:rsidRPr="00C24BB1" w:rsidRDefault="004470BC" w:rsidP="00657443">
            <w:pPr>
              <w:pStyle w:val="TableArialNarrow"/>
              <w:rPr>
                <w:rFonts w:ascii="Arial" w:hAnsi="Arial" w:cs="Arial"/>
                <w:sz w:val="18"/>
                <w:szCs w:val="18"/>
              </w:rPr>
            </w:pPr>
            <w:r w:rsidRPr="00C24BB1">
              <w:rPr>
                <w:rFonts w:ascii="Arial" w:hAnsi="Arial" w:cs="Arial"/>
                <w:sz w:val="18"/>
                <w:szCs w:val="18"/>
              </w:rPr>
              <w:t>Nickel subsulfide (12035</w:t>
            </w:r>
            <w:r w:rsidRPr="00C24BB1">
              <w:rPr>
                <w:rFonts w:ascii="Arial" w:hAnsi="Arial" w:cs="Arial"/>
                <w:sz w:val="18"/>
                <w:szCs w:val="18"/>
              </w:rPr>
              <w:noBreakHyphen/>
              <w:t>72</w:t>
            </w:r>
            <w:r w:rsidRPr="00C24BB1">
              <w:rPr>
                <w:rFonts w:ascii="Arial" w:hAnsi="Arial" w:cs="Arial"/>
                <w:sz w:val="18"/>
                <w:szCs w:val="18"/>
              </w:rPr>
              <w:noBreakHyphen/>
              <w:t>2)</w:t>
            </w:r>
          </w:p>
        </w:tc>
        <w:tc>
          <w:tcPr>
            <w:tcW w:w="974" w:type="pct"/>
            <w:tcBorders>
              <w:top w:val="single" w:sz="8" w:space="0" w:color="FFFFFF"/>
              <w:left w:val="single" w:sz="8" w:space="0" w:color="FFFFFF"/>
              <w:bottom w:val="single" w:sz="8" w:space="0" w:color="FFFFFF"/>
              <w:right w:val="single" w:sz="8" w:space="0" w:color="FFFFFF"/>
            </w:tcBorders>
            <w:shd w:val="pct5" w:color="auto" w:fill="FFFFFF"/>
          </w:tcPr>
          <w:p w:rsidR="004470BC" w:rsidRPr="00C24BB1" w:rsidRDefault="004470BC" w:rsidP="00657443">
            <w:pPr>
              <w:pStyle w:val="TableArialNarrow"/>
              <w:rPr>
                <w:rFonts w:ascii="Arial" w:hAnsi="Arial" w:cs="Arial"/>
                <w:sz w:val="18"/>
                <w:szCs w:val="18"/>
              </w:rPr>
            </w:pPr>
          </w:p>
        </w:tc>
        <w:tc>
          <w:tcPr>
            <w:tcW w:w="794" w:type="pct"/>
            <w:tcBorders>
              <w:top w:val="single" w:sz="8" w:space="0" w:color="FFFFFF"/>
              <w:left w:val="single" w:sz="8" w:space="0" w:color="FFFFFF"/>
              <w:bottom w:val="single" w:sz="8" w:space="0" w:color="FFFFFF"/>
              <w:right w:val="single" w:sz="8" w:space="0" w:color="FFFFFF"/>
            </w:tcBorders>
            <w:shd w:val="pct12" w:color="auto" w:fill="FFFFFF"/>
          </w:tcPr>
          <w:p w:rsidR="004470BC" w:rsidRPr="00C24BB1" w:rsidRDefault="004470BC" w:rsidP="00657443">
            <w:pPr>
              <w:pStyle w:val="TableArialNarrow"/>
              <w:rPr>
                <w:rFonts w:ascii="Arial" w:hAnsi="Arial" w:cs="Arial"/>
                <w:sz w:val="18"/>
                <w:szCs w:val="18"/>
              </w:rPr>
            </w:pPr>
            <w:r w:rsidRPr="00C24BB1">
              <w:rPr>
                <w:rFonts w:ascii="Arial" w:hAnsi="Arial" w:cs="Arial"/>
                <w:sz w:val="18"/>
                <w:szCs w:val="18"/>
              </w:rPr>
              <w:t>Ni</w:t>
            </w:r>
            <w:r w:rsidRPr="00C24BB1">
              <w:rPr>
                <w:rFonts w:ascii="Arial" w:hAnsi="Arial" w:cs="Arial"/>
                <w:sz w:val="18"/>
                <w:szCs w:val="18"/>
                <w:vertAlign w:val="subscript"/>
              </w:rPr>
              <w:t>3</w:t>
            </w:r>
            <w:r w:rsidRPr="00C24BB1">
              <w:rPr>
                <w:rFonts w:ascii="Arial" w:hAnsi="Arial" w:cs="Arial"/>
                <w:sz w:val="18"/>
                <w:szCs w:val="18"/>
              </w:rPr>
              <w:t>S</w:t>
            </w:r>
            <w:r w:rsidRPr="00C24BB1">
              <w:rPr>
                <w:rFonts w:ascii="Arial" w:hAnsi="Arial" w:cs="Arial"/>
                <w:sz w:val="18"/>
                <w:szCs w:val="18"/>
                <w:vertAlign w:val="subscript"/>
              </w:rPr>
              <w:t>2</w:t>
            </w:r>
          </w:p>
        </w:tc>
        <w:tc>
          <w:tcPr>
            <w:tcW w:w="794" w:type="pct"/>
            <w:tcBorders>
              <w:top w:val="single" w:sz="8" w:space="0" w:color="FFFFFF"/>
              <w:left w:val="single" w:sz="8" w:space="0" w:color="FFFFFF"/>
              <w:bottom w:val="single" w:sz="8" w:space="0" w:color="FFFFFF"/>
              <w:right w:val="single" w:sz="8" w:space="0" w:color="FFFFFF"/>
            </w:tcBorders>
            <w:shd w:val="pct5" w:color="auto" w:fill="FFFFFF"/>
          </w:tcPr>
          <w:p w:rsidR="004470BC" w:rsidRPr="00C24BB1" w:rsidRDefault="004470BC" w:rsidP="00657443">
            <w:pPr>
              <w:pStyle w:val="TableArialNarrow"/>
              <w:jc w:val="center"/>
              <w:rPr>
                <w:rFonts w:ascii="Arial" w:hAnsi="Arial" w:cs="Arial"/>
                <w:sz w:val="18"/>
                <w:szCs w:val="18"/>
              </w:rPr>
            </w:pPr>
            <w:r w:rsidRPr="00C24BB1">
              <w:rPr>
                <w:rFonts w:ascii="Arial" w:hAnsi="Arial" w:cs="Arial"/>
                <w:sz w:val="18"/>
                <w:szCs w:val="18"/>
              </w:rPr>
              <w:t>240.25</w:t>
            </w:r>
          </w:p>
        </w:tc>
        <w:tc>
          <w:tcPr>
            <w:tcW w:w="632" w:type="pct"/>
            <w:tcBorders>
              <w:top w:val="single" w:sz="8" w:space="0" w:color="FFFFFF"/>
              <w:left w:val="single" w:sz="8" w:space="0" w:color="FFFFFF"/>
              <w:bottom w:val="single" w:sz="8" w:space="0" w:color="FFFFFF"/>
              <w:right w:val="single" w:sz="8" w:space="0" w:color="FFFFFF"/>
            </w:tcBorders>
            <w:shd w:val="pct12" w:color="auto" w:fill="auto"/>
          </w:tcPr>
          <w:p w:rsidR="004470BC" w:rsidRPr="00C24BB1" w:rsidRDefault="004470BC" w:rsidP="00657443">
            <w:pPr>
              <w:pStyle w:val="TableArialNarrow"/>
              <w:jc w:val="center"/>
              <w:rPr>
                <w:rFonts w:ascii="Arial" w:hAnsi="Arial" w:cs="Arial"/>
                <w:sz w:val="18"/>
                <w:szCs w:val="18"/>
              </w:rPr>
            </w:pPr>
            <w:r w:rsidRPr="00C24BB1">
              <w:rPr>
                <w:rFonts w:ascii="Arial" w:hAnsi="Arial" w:cs="Arial"/>
                <w:sz w:val="18"/>
                <w:szCs w:val="18"/>
              </w:rPr>
              <w:t>(s)</w:t>
            </w:r>
          </w:p>
        </w:tc>
        <w:tc>
          <w:tcPr>
            <w:tcW w:w="352" w:type="pct"/>
            <w:tcBorders>
              <w:top w:val="single" w:sz="8" w:space="0" w:color="FFFFFF"/>
              <w:left w:val="single" w:sz="8" w:space="0" w:color="FFFFFF"/>
              <w:bottom w:val="single" w:sz="8" w:space="0" w:color="FFFFFF"/>
              <w:right w:val="single" w:sz="8" w:space="0" w:color="FFFFFF"/>
            </w:tcBorders>
            <w:shd w:val="pct12" w:color="auto" w:fill="auto"/>
          </w:tcPr>
          <w:p w:rsidR="004470BC" w:rsidRPr="00C24BB1" w:rsidRDefault="004470BC" w:rsidP="00657443">
            <w:pPr>
              <w:pStyle w:val="TableArialNarrow"/>
              <w:jc w:val="center"/>
              <w:rPr>
                <w:rFonts w:ascii="Arial" w:hAnsi="Arial" w:cs="Arial"/>
                <w:sz w:val="18"/>
                <w:szCs w:val="18"/>
              </w:rPr>
            </w:pPr>
          </w:p>
        </w:tc>
      </w:tr>
      <w:tr w:rsidR="004470BC" w:rsidRPr="00856BFF" w:rsidTr="000445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0"/>
        </w:trPr>
        <w:tc>
          <w:tcPr>
            <w:tcW w:w="318" w:type="pct"/>
            <w:tcBorders>
              <w:top w:val="single" w:sz="8" w:space="0" w:color="FFFFFF"/>
              <w:left w:val="single" w:sz="8" w:space="0" w:color="FFFFFF"/>
              <w:bottom w:val="single" w:sz="8" w:space="0" w:color="FFFFFF"/>
              <w:right w:val="single" w:sz="8" w:space="0" w:color="FFFFFF"/>
            </w:tcBorders>
            <w:shd w:val="pct5" w:color="auto" w:fill="FFFFFF"/>
          </w:tcPr>
          <w:p w:rsidR="004470BC" w:rsidRPr="00856BFF" w:rsidRDefault="004470BC" w:rsidP="00657443">
            <w:pPr>
              <w:pStyle w:val="TableArialNarrow"/>
              <w:rPr>
                <w:rFonts w:ascii="Arial" w:hAnsi="Arial" w:cs="Arial"/>
              </w:rPr>
            </w:pPr>
          </w:p>
        </w:tc>
        <w:tc>
          <w:tcPr>
            <w:tcW w:w="1135" w:type="pct"/>
            <w:tcBorders>
              <w:top w:val="single" w:sz="8" w:space="0" w:color="FFFFFF"/>
              <w:left w:val="single" w:sz="8" w:space="0" w:color="FFFFFF"/>
              <w:bottom w:val="single" w:sz="8" w:space="0" w:color="FFFFFF"/>
              <w:right w:val="single" w:sz="8" w:space="0" w:color="FFFFFF"/>
            </w:tcBorders>
            <w:shd w:val="pct12" w:color="auto" w:fill="FFFFFF"/>
          </w:tcPr>
          <w:p w:rsidR="004470BC" w:rsidRPr="00C24BB1" w:rsidRDefault="004470BC" w:rsidP="00657443">
            <w:pPr>
              <w:pStyle w:val="TableArialNarrow"/>
              <w:rPr>
                <w:rFonts w:ascii="Arial" w:hAnsi="Arial" w:cs="Arial"/>
                <w:sz w:val="18"/>
                <w:szCs w:val="18"/>
              </w:rPr>
            </w:pPr>
            <w:r w:rsidRPr="00C24BB1">
              <w:rPr>
                <w:rFonts w:ascii="Arial" w:hAnsi="Arial" w:cs="Arial"/>
                <w:sz w:val="18"/>
                <w:szCs w:val="18"/>
              </w:rPr>
              <w:t>Nitric acid (7697-37-2)</w:t>
            </w:r>
          </w:p>
        </w:tc>
        <w:tc>
          <w:tcPr>
            <w:tcW w:w="974" w:type="pct"/>
            <w:tcBorders>
              <w:top w:val="single" w:sz="8" w:space="0" w:color="FFFFFF"/>
              <w:left w:val="single" w:sz="8" w:space="0" w:color="FFFFFF"/>
              <w:bottom w:val="single" w:sz="8" w:space="0" w:color="FFFFFF"/>
              <w:right w:val="single" w:sz="8" w:space="0" w:color="FFFFFF"/>
            </w:tcBorders>
            <w:shd w:val="pct5" w:color="auto" w:fill="FFFFFF"/>
          </w:tcPr>
          <w:p w:rsidR="004470BC" w:rsidRPr="00C24BB1" w:rsidRDefault="004470BC" w:rsidP="00657443">
            <w:pPr>
              <w:pStyle w:val="TableArialNarrow"/>
              <w:rPr>
                <w:rFonts w:ascii="Arial" w:hAnsi="Arial" w:cs="Arial"/>
                <w:sz w:val="18"/>
                <w:szCs w:val="18"/>
              </w:rPr>
            </w:pPr>
          </w:p>
        </w:tc>
        <w:tc>
          <w:tcPr>
            <w:tcW w:w="794" w:type="pct"/>
            <w:tcBorders>
              <w:top w:val="single" w:sz="8" w:space="0" w:color="FFFFFF"/>
              <w:left w:val="single" w:sz="8" w:space="0" w:color="FFFFFF"/>
              <w:bottom w:val="single" w:sz="8" w:space="0" w:color="FFFFFF"/>
              <w:right w:val="single" w:sz="8" w:space="0" w:color="FFFFFF"/>
            </w:tcBorders>
            <w:shd w:val="pct12" w:color="auto" w:fill="FFFFFF"/>
          </w:tcPr>
          <w:p w:rsidR="004470BC" w:rsidRPr="00C24BB1" w:rsidRDefault="004470BC" w:rsidP="00657443">
            <w:pPr>
              <w:pStyle w:val="TableArialNarrow"/>
              <w:rPr>
                <w:rFonts w:ascii="Arial" w:hAnsi="Arial" w:cs="Arial"/>
                <w:sz w:val="18"/>
                <w:szCs w:val="18"/>
              </w:rPr>
            </w:pPr>
            <w:r w:rsidRPr="00C24BB1">
              <w:rPr>
                <w:rFonts w:ascii="Arial" w:hAnsi="Arial" w:cs="Arial"/>
                <w:sz w:val="18"/>
                <w:szCs w:val="18"/>
              </w:rPr>
              <w:t>HNO</w:t>
            </w:r>
            <w:r w:rsidRPr="00C24BB1">
              <w:rPr>
                <w:rFonts w:ascii="Arial" w:hAnsi="Arial" w:cs="Arial"/>
                <w:sz w:val="18"/>
                <w:szCs w:val="18"/>
                <w:vertAlign w:val="subscript"/>
              </w:rPr>
              <w:t>3</w:t>
            </w:r>
          </w:p>
        </w:tc>
        <w:tc>
          <w:tcPr>
            <w:tcW w:w="794" w:type="pct"/>
            <w:tcBorders>
              <w:top w:val="single" w:sz="8" w:space="0" w:color="FFFFFF"/>
              <w:left w:val="single" w:sz="8" w:space="0" w:color="FFFFFF"/>
              <w:bottom w:val="single" w:sz="8" w:space="0" w:color="FFFFFF"/>
              <w:right w:val="single" w:sz="8" w:space="0" w:color="FFFFFF"/>
            </w:tcBorders>
            <w:shd w:val="pct5" w:color="auto" w:fill="FFFFFF"/>
          </w:tcPr>
          <w:p w:rsidR="004470BC" w:rsidRPr="00C24BB1" w:rsidRDefault="004470BC" w:rsidP="00657443">
            <w:pPr>
              <w:pStyle w:val="TableArialNarrow"/>
              <w:jc w:val="center"/>
              <w:rPr>
                <w:rFonts w:ascii="Arial" w:hAnsi="Arial" w:cs="Arial"/>
                <w:sz w:val="18"/>
                <w:szCs w:val="18"/>
              </w:rPr>
            </w:pPr>
            <w:r w:rsidRPr="00C24BB1">
              <w:rPr>
                <w:rFonts w:ascii="Arial" w:hAnsi="Arial" w:cs="Arial"/>
                <w:sz w:val="18"/>
                <w:szCs w:val="18"/>
              </w:rPr>
              <w:t>63.01</w:t>
            </w:r>
          </w:p>
        </w:tc>
        <w:tc>
          <w:tcPr>
            <w:tcW w:w="632" w:type="pct"/>
            <w:tcBorders>
              <w:top w:val="single" w:sz="8" w:space="0" w:color="FFFFFF"/>
              <w:left w:val="single" w:sz="8" w:space="0" w:color="FFFFFF"/>
              <w:bottom w:val="single" w:sz="8" w:space="0" w:color="FFFFFF"/>
              <w:right w:val="single" w:sz="8" w:space="0" w:color="FFFFFF"/>
            </w:tcBorders>
            <w:shd w:val="pct12" w:color="auto" w:fill="auto"/>
          </w:tcPr>
          <w:p w:rsidR="004470BC" w:rsidRPr="00C24BB1" w:rsidRDefault="004470BC" w:rsidP="00657443">
            <w:pPr>
              <w:pStyle w:val="TableArialNarrow"/>
              <w:jc w:val="center"/>
              <w:rPr>
                <w:rFonts w:ascii="Arial" w:hAnsi="Arial" w:cs="Arial"/>
                <w:sz w:val="18"/>
                <w:szCs w:val="18"/>
              </w:rPr>
            </w:pPr>
            <w:r w:rsidRPr="00C24BB1">
              <w:rPr>
                <w:rFonts w:ascii="Arial" w:hAnsi="Arial" w:cs="Arial"/>
                <w:sz w:val="18"/>
                <w:szCs w:val="18"/>
              </w:rPr>
              <w:t>1.503 (l)</w:t>
            </w:r>
          </w:p>
        </w:tc>
        <w:tc>
          <w:tcPr>
            <w:tcW w:w="352" w:type="pct"/>
            <w:tcBorders>
              <w:top w:val="single" w:sz="8" w:space="0" w:color="FFFFFF"/>
              <w:left w:val="single" w:sz="8" w:space="0" w:color="FFFFFF"/>
              <w:bottom w:val="single" w:sz="8" w:space="0" w:color="FFFFFF"/>
              <w:right w:val="single" w:sz="8" w:space="0" w:color="FFFFFF"/>
            </w:tcBorders>
            <w:shd w:val="pct12" w:color="auto" w:fill="auto"/>
          </w:tcPr>
          <w:p w:rsidR="004470BC" w:rsidRPr="00C24BB1" w:rsidRDefault="004470BC" w:rsidP="00657443">
            <w:pPr>
              <w:pStyle w:val="TableArialNarrow"/>
              <w:jc w:val="center"/>
              <w:rPr>
                <w:rFonts w:ascii="Arial" w:hAnsi="Arial" w:cs="Arial"/>
                <w:sz w:val="18"/>
                <w:szCs w:val="18"/>
              </w:rPr>
            </w:pPr>
          </w:p>
        </w:tc>
      </w:tr>
      <w:tr w:rsidR="004470BC" w:rsidRPr="00856BFF" w:rsidTr="000445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0"/>
        </w:trPr>
        <w:tc>
          <w:tcPr>
            <w:tcW w:w="318" w:type="pct"/>
            <w:tcBorders>
              <w:top w:val="single" w:sz="8" w:space="0" w:color="FFFFFF"/>
              <w:left w:val="single" w:sz="8" w:space="0" w:color="FFFFFF"/>
              <w:bottom w:val="single" w:sz="8" w:space="0" w:color="FFFFFF"/>
              <w:right w:val="single" w:sz="8" w:space="0" w:color="FFFFFF"/>
            </w:tcBorders>
            <w:shd w:val="pct5" w:color="auto" w:fill="FFFFFF"/>
          </w:tcPr>
          <w:p w:rsidR="004470BC" w:rsidRPr="00856BFF" w:rsidRDefault="004470BC" w:rsidP="00657443">
            <w:pPr>
              <w:pStyle w:val="TableArialNarrow"/>
              <w:rPr>
                <w:rFonts w:ascii="Arial" w:hAnsi="Arial" w:cs="Arial"/>
              </w:rPr>
            </w:pPr>
          </w:p>
        </w:tc>
        <w:tc>
          <w:tcPr>
            <w:tcW w:w="1135" w:type="pct"/>
            <w:tcBorders>
              <w:top w:val="single" w:sz="8" w:space="0" w:color="FFFFFF"/>
              <w:left w:val="single" w:sz="8" w:space="0" w:color="FFFFFF"/>
              <w:bottom w:val="single" w:sz="8" w:space="0" w:color="FFFFFF"/>
              <w:right w:val="single" w:sz="8" w:space="0" w:color="FFFFFF"/>
            </w:tcBorders>
            <w:shd w:val="pct12" w:color="auto" w:fill="FFFFFF"/>
          </w:tcPr>
          <w:p w:rsidR="004470BC" w:rsidRPr="00C24BB1" w:rsidRDefault="004470BC" w:rsidP="00657443">
            <w:pPr>
              <w:pStyle w:val="TableArialNarrow"/>
              <w:rPr>
                <w:rFonts w:ascii="Arial" w:hAnsi="Arial" w:cs="Arial"/>
                <w:sz w:val="18"/>
                <w:szCs w:val="18"/>
              </w:rPr>
            </w:pPr>
            <w:r w:rsidRPr="00C24BB1">
              <w:rPr>
                <w:rFonts w:ascii="Arial" w:hAnsi="Arial" w:cs="Arial"/>
                <w:sz w:val="18"/>
                <w:szCs w:val="18"/>
              </w:rPr>
              <w:t xml:space="preserve">Organo-tin compounds </w:t>
            </w:r>
          </w:p>
        </w:tc>
        <w:tc>
          <w:tcPr>
            <w:tcW w:w="974" w:type="pct"/>
            <w:tcBorders>
              <w:top w:val="single" w:sz="8" w:space="0" w:color="FFFFFF"/>
              <w:left w:val="single" w:sz="8" w:space="0" w:color="FFFFFF"/>
              <w:bottom w:val="single" w:sz="8" w:space="0" w:color="FFFFFF"/>
              <w:right w:val="single" w:sz="8" w:space="0" w:color="FFFFFF"/>
            </w:tcBorders>
            <w:shd w:val="pct5" w:color="auto" w:fill="FFFFFF"/>
          </w:tcPr>
          <w:p w:rsidR="004470BC" w:rsidRPr="00C24BB1" w:rsidRDefault="004470BC" w:rsidP="00657443">
            <w:pPr>
              <w:pStyle w:val="TableArialNarrow"/>
              <w:rPr>
                <w:rFonts w:ascii="Arial" w:hAnsi="Arial" w:cs="Arial"/>
                <w:sz w:val="18"/>
                <w:szCs w:val="18"/>
              </w:rPr>
            </w:pPr>
          </w:p>
        </w:tc>
        <w:tc>
          <w:tcPr>
            <w:tcW w:w="794" w:type="pct"/>
            <w:tcBorders>
              <w:top w:val="single" w:sz="8" w:space="0" w:color="FFFFFF"/>
              <w:left w:val="single" w:sz="8" w:space="0" w:color="FFFFFF"/>
              <w:bottom w:val="single" w:sz="8" w:space="0" w:color="FFFFFF"/>
              <w:right w:val="single" w:sz="8" w:space="0" w:color="FFFFFF"/>
            </w:tcBorders>
            <w:shd w:val="pct12" w:color="auto" w:fill="FFFFFF"/>
          </w:tcPr>
          <w:p w:rsidR="004470BC" w:rsidRPr="00C24BB1" w:rsidRDefault="004470BC" w:rsidP="00657443">
            <w:pPr>
              <w:pStyle w:val="TableArialNarrow"/>
              <w:rPr>
                <w:rFonts w:ascii="Arial" w:hAnsi="Arial" w:cs="Arial"/>
                <w:sz w:val="18"/>
                <w:szCs w:val="18"/>
              </w:rPr>
            </w:pPr>
          </w:p>
        </w:tc>
        <w:tc>
          <w:tcPr>
            <w:tcW w:w="794" w:type="pct"/>
            <w:tcBorders>
              <w:top w:val="single" w:sz="8" w:space="0" w:color="FFFFFF"/>
              <w:left w:val="single" w:sz="8" w:space="0" w:color="FFFFFF"/>
              <w:bottom w:val="single" w:sz="8" w:space="0" w:color="FFFFFF"/>
              <w:right w:val="single" w:sz="8" w:space="0" w:color="FFFFFF"/>
            </w:tcBorders>
            <w:shd w:val="pct5" w:color="auto" w:fill="FFFFFF"/>
          </w:tcPr>
          <w:p w:rsidR="004470BC" w:rsidRPr="00C24BB1" w:rsidRDefault="004470BC" w:rsidP="00657443">
            <w:pPr>
              <w:pStyle w:val="TableArialNarrow"/>
              <w:jc w:val="center"/>
              <w:rPr>
                <w:rFonts w:ascii="Arial" w:hAnsi="Arial" w:cs="Arial"/>
                <w:sz w:val="18"/>
                <w:szCs w:val="18"/>
              </w:rPr>
            </w:pPr>
            <w:r w:rsidRPr="00C24BB1">
              <w:rPr>
                <w:rFonts w:ascii="Arial" w:hAnsi="Arial" w:cs="Arial"/>
                <w:sz w:val="18"/>
                <w:szCs w:val="18"/>
              </w:rPr>
              <w:t>Varies</w:t>
            </w:r>
          </w:p>
        </w:tc>
        <w:tc>
          <w:tcPr>
            <w:tcW w:w="632" w:type="pct"/>
            <w:tcBorders>
              <w:top w:val="single" w:sz="8" w:space="0" w:color="FFFFFF"/>
              <w:left w:val="single" w:sz="8" w:space="0" w:color="FFFFFF"/>
              <w:bottom w:val="single" w:sz="8" w:space="0" w:color="FFFFFF"/>
              <w:right w:val="single" w:sz="8" w:space="0" w:color="FFFFFF"/>
            </w:tcBorders>
            <w:shd w:val="pct12" w:color="auto" w:fill="auto"/>
          </w:tcPr>
          <w:p w:rsidR="004470BC" w:rsidRPr="00C24BB1" w:rsidRDefault="004470BC" w:rsidP="00657443">
            <w:pPr>
              <w:pStyle w:val="TableArialNarrow"/>
              <w:jc w:val="center"/>
              <w:rPr>
                <w:rFonts w:ascii="Arial" w:hAnsi="Arial" w:cs="Arial"/>
                <w:sz w:val="18"/>
                <w:szCs w:val="18"/>
              </w:rPr>
            </w:pPr>
            <w:r w:rsidRPr="00C24BB1">
              <w:rPr>
                <w:rFonts w:ascii="Arial" w:hAnsi="Arial" w:cs="Arial"/>
                <w:sz w:val="18"/>
                <w:szCs w:val="18"/>
              </w:rPr>
              <w:t>Varies</w:t>
            </w:r>
          </w:p>
        </w:tc>
        <w:tc>
          <w:tcPr>
            <w:tcW w:w="352" w:type="pct"/>
            <w:tcBorders>
              <w:top w:val="single" w:sz="8" w:space="0" w:color="FFFFFF"/>
              <w:left w:val="single" w:sz="8" w:space="0" w:color="FFFFFF"/>
              <w:bottom w:val="single" w:sz="8" w:space="0" w:color="FFFFFF"/>
              <w:right w:val="single" w:sz="8" w:space="0" w:color="FFFFFF"/>
            </w:tcBorders>
            <w:shd w:val="pct12" w:color="auto" w:fill="auto"/>
          </w:tcPr>
          <w:p w:rsidR="004470BC" w:rsidRPr="00C24BB1" w:rsidRDefault="004470BC" w:rsidP="00657443">
            <w:pPr>
              <w:pStyle w:val="TableArialNarrow"/>
              <w:jc w:val="center"/>
              <w:rPr>
                <w:rFonts w:ascii="Arial" w:hAnsi="Arial" w:cs="Arial"/>
                <w:sz w:val="18"/>
                <w:szCs w:val="18"/>
              </w:rPr>
            </w:pPr>
          </w:p>
        </w:tc>
      </w:tr>
      <w:tr w:rsidR="004470BC" w:rsidRPr="00856BFF" w:rsidTr="000445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0"/>
        </w:trPr>
        <w:tc>
          <w:tcPr>
            <w:tcW w:w="318" w:type="pct"/>
            <w:tcBorders>
              <w:top w:val="single" w:sz="8" w:space="0" w:color="FFFFFF"/>
              <w:left w:val="single" w:sz="8" w:space="0" w:color="FFFFFF"/>
              <w:bottom w:val="single" w:sz="8" w:space="0" w:color="FFFFFF"/>
              <w:right w:val="single" w:sz="8" w:space="0" w:color="FFFFFF"/>
            </w:tcBorders>
            <w:shd w:val="pct5" w:color="auto" w:fill="FFFFFF"/>
          </w:tcPr>
          <w:p w:rsidR="004470BC" w:rsidRPr="00856BFF" w:rsidRDefault="004470BC" w:rsidP="00657443">
            <w:pPr>
              <w:pStyle w:val="TableArialNarrow"/>
              <w:rPr>
                <w:rFonts w:ascii="Arial" w:hAnsi="Arial" w:cs="Arial"/>
              </w:rPr>
            </w:pPr>
          </w:p>
        </w:tc>
        <w:tc>
          <w:tcPr>
            <w:tcW w:w="1135" w:type="pct"/>
            <w:tcBorders>
              <w:top w:val="single" w:sz="8" w:space="0" w:color="FFFFFF"/>
              <w:left w:val="single" w:sz="8" w:space="0" w:color="FFFFFF"/>
              <w:bottom w:val="single" w:sz="8" w:space="0" w:color="FFFFFF"/>
              <w:right w:val="single" w:sz="8" w:space="0" w:color="FFFFFF"/>
            </w:tcBorders>
            <w:shd w:val="pct12" w:color="auto" w:fill="FFFFFF"/>
          </w:tcPr>
          <w:p w:rsidR="004470BC" w:rsidRPr="00C24BB1" w:rsidRDefault="004470BC" w:rsidP="00657443">
            <w:pPr>
              <w:pStyle w:val="TableArialNarrow"/>
              <w:rPr>
                <w:rFonts w:ascii="Arial" w:hAnsi="Arial" w:cs="Arial"/>
                <w:sz w:val="18"/>
                <w:szCs w:val="18"/>
              </w:rPr>
            </w:pPr>
            <w:r w:rsidRPr="00C24BB1">
              <w:rPr>
                <w:rFonts w:ascii="Arial" w:hAnsi="Arial" w:cs="Arial"/>
                <w:sz w:val="18"/>
                <w:szCs w:val="18"/>
              </w:rPr>
              <w:t>Oxides of Nitrogen</w:t>
            </w:r>
          </w:p>
        </w:tc>
        <w:tc>
          <w:tcPr>
            <w:tcW w:w="974" w:type="pct"/>
            <w:tcBorders>
              <w:top w:val="single" w:sz="8" w:space="0" w:color="FFFFFF"/>
              <w:left w:val="single" w:sz="8" w:space="0" w:color="FFFFFF"/>
              <w:bottom w:val="single" w:sz="8" w:space="0" w:color="FFFFFF"/>
              <w:right w:val="single" w:sz="8" w:space="0" w:color="FFFFFF"/>
            </w:tcBorders>
            <w:shd w:val="pct5" w:color="auto" w:fill="FFFFFF"/>
          </w:tcPr>
          <w:p w:rsidR="004470BC" w:rsidRPr="00C24BB1" w:rsidRDefault="004470BC" w:rsidP="00657443">
            <w:pPr>
              <w:pStyle w:val="TableArialNarrow"/>
              <w:rPr>
                <w:rFonts w:ascii="Arial" w:hAnsi="Arial" w:cs="Arial"/>
                <w:sz w:val="18"/>
                <w:szCs w:val="18"/>
              </w:rPr>
            </w:pPr>
          </w:p>
        </w:tc>
        <w:tc>
          <w:tcPr>
            <w:tcW w:w="794" w:type="pct"/>
            <w:tcBorders>
              <w:top w:val="single" w:sz="8" w:space="0" w:color="FFFFFF"/>
              <w:left w:val="single" w:sz="8" w:space="0" w:color="FFFFFF"/>
              <w:bottom w:val="single" w:sz="8" w:space="0" w:color="FFFFFF"/>
              <w:right w:val="single" w:sz="8" w:space="0" w:color="FFFFFF"/>
            </w:tcBorders>
            <w:shd w:val="pct12" w:color="auto" w:fill="FFFFFF"/>
          </w:tcPr>
          <w:p w:rsidR="004470BC" w:rsidRPr="00C24BB1" w:rsidRDefault="004470BC" w:rsidP="00657443">
            <w:pPr>
              <w:pStyle w:val="TableArialNarrow"/>
              <w:rPr>
                <w:rFonts w:ascii="Arial" w:hAnsi="Arial" w:cs="Arial"/>
                <w:sz w:val="18"/>
                <w:szCs w:val="18"/>
              </w:rPr>
            </w:pPr>
            <w:r w:rsidRPr="00C24BB1">
              <w:rPr>
                <w:rFonts w:ascii="Arial" w:hAnsi="Arial" w:cs="Arial"/>
                <w:sz w:val="18"/>
                <w:szCs w:val="18"/>
              </w:rPr>
              <w:t>e.g. NO and NO</w:t>
            </w:r>
            <w:r w:rsidRPr="00C24BB1">
              <w:rPr>
                <w:rFonts w:ascii="Arial" w:hAnsi="Arial" w:cs="Arial"/>
                <w:sz w:val="18"/>
                <w:szCs w:val="18"/>
                <w:vertAlign w:val="subscript"/>
              </w:rPr>
              <w:t>2</w:t>
            </w:r>
          </w:p>
        </w:tc>
        <w:tc>
          <w:tcPr>
            <w:tcW w:w="794" w:type="pct"/>
            <w:tcBorders>
              <w:top w:val="single" w:sz="8" w:space="0" w:color="FFFFFF"/>
              <w:left w:val="single" w:sz="8" w:space="0" w:color="FFFFFF"/>
              <w:bottom w:val="single" w:sz="8" w:space="0" w:color="FFFFFF"/>
              <w:right w:val="single" w:sz="8" w:space="0" w:color="FFFFFF"/>
            </w:tcBorders>
            <w:shd w:val="pct5" w:color="auto" w:fill="FFFFFF"/>
          </w:tcPr>
          <w:p w:rsidR="004470BC" w:rsidRPr="00C24BB1" w:rsidRDefault="004470BC" w:rsidP="00657443">
            <w:pPr>
              <w:pStyle w:val="TableArialNarrow"/>
              <w:jc w:val="center"/>
              <w:rPr>
                <w:rFonts w:ascii="Arial" w:hAnsi="Arial" w:cs="Arial"/>
                <w:sz w:val="18"/>
                <w:szCs w:val="18"/>
              </w:rPr>
            </w:pPr>
            <w:r w:rsidRPr="00C24BB1">
              <w:rPr>
                <w:rFonts w:ascii="Arial" w:hAnsi="Arial" w:cs="Arial"/>
                <w:sz w:val="18"/>
                <w:szCs w:val="18"/>
              </w:rPr>
              <w:t>Varies</w:t>
            </w:r>
          </w:p>
        </w:tc>
        <w:tc>
          <w:tcPr>
            <w:tcW w:w="632" w:type="pct"/>
            <w:tcBorders>
              <w:top w:val="single" w:sz="8" w:space="0" w:color="FFFFFF"/>
              <w:left w:val="single" w:sz="8" w:space="0" w:color="FFFFFF"/>
              <w:bottom w:val="single" w:sz="8" w:space="0" w:color="FFFFFF"/>
              <w:right w:val="single" w:sz="8" w:space="0" w:color="FFFFFF"/>
            </w:tcBorders>
            <w:shd w:val="pct12" w:color="auto" w:fill="auto"/>
          </w:tcPr>
          <w:p w:rsidR="004470BC" w:rsidRPr="00C24BB1" w:rsidRDefault="004470BC" w:rsidP="00657443">
            <w:pPr>
              <w:pStyle w:val="TableArialNarrow"/>
              <w:jc w:val="center"/>
              <w:rPr>
                <w:rFonts w:ascii="Arial" w:hAnsi="Arial" w:cs="Arial"/>
                <w:sz w:val="18"/>
                <w:szCs w:val="18"/>
              </w:rPr>
            </w:pPr>
            <w:r w:rsidRPr="00C24BB1">
              <w:rPr>
                <w:rFonts w:ascii="Arial" w:hAnsi="Arial" w:cs="Arial"/>
                <w:sz w:val="18"/>
                <w:szCs w:val="18"/>
              </w:rPr>
              <w:t>Varies</w:t>
            </w:r>
          </w:p>
        </w:tc>
        <w:tc>
          <w:tcPr>
            <w:tcW w:w="352" w:type="pct"/>
            <w:tcBorders>
              <w:top w:val="single" w:sz="8" w:space="0" w:color="FFFFFF"/>
              <w:left w:val="single" w:sz="8" w:space="0" w:color="FFFFFF"/>
              <w:bottom w:val="single" w:sz="8" w:space="0" w:color="FFFFFF"/>
              <w:right w:val="single" w:sz="8" w:space="0" w:color="FFFFFF"/>
            </w:tcBorders>
            <w:shd w:val="pct12" w:color="auto" w:fill="auto"/>
          </w:tcPr>
          <w:p w:rsidR="004470BC" w:rsidRPr="00C24BB1" w:rsidRDefault="004470BC" w:rsidP="00657443">
            <w:pPr>
              <w:pStyle w:val="TableArialNarrow"/>
              <w:jc w:val="center"/>
              <w:rPr>
                <w:rFonts w:ascii="Arial" w:hAnsi="Arial" w:cs="Arial"/>
                <w:sz w:val="18"/>
                <w:szCs w:val="18"/>
              </w:rPr>
            </w:pPr>
          </w:p>
        </w:tc>
      </w:tr>
      <w:tr w:rsidR="004470BC" w:rsidRPr="00856BFF" w:rsidTr="000445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0"/>
        </w:trPr>
        <w:tc>
          <w:tcPr>
            <w:tcW w:w="318" w:type="pct"/>
            <w:tcBorders>
              <w:top w:val="single" w:sz="8" w:space="0" w:color="FFFFFF"/>
              <w:left w:val="single" w:sz="8" w:space="0" w:color="FFFFFF"/>
              <w:bottom w:val="single" w:sz="8" w:space="0" w:color="FFFFFF"/>
              <w:right w:val="single" w:sz="8" w:space="0" w:color="FFFFFF"/>
            </w:tcBorders>
            <w:shd w:val="pct5" w:color="auto" w:fill="FFFFFF"/>
          </w:tcPr>
          <w:p w:rsidR="004470BC" w:rsidRPr="00856BFF" w:rsidRDefault="004470BC" w:rsidP="00657443">
            <w:pPr>
              <w:pStyle w:val="TableArialNarrow"/>
              <w:rPr>
                <w:rFonts w:ascii="Arial" w:hAnsi="Arial" w:cs="Arial"/>
              </w:rPr>
            </w:pPr>
          </w:p>
        </w:tc>
        <w:tc>
          <w:tcPr>
            <w:tcW w:w="1135" w:type="pct"/>
            <w:tcBorders>
              <w:top w:val="single" w:sz="8" w:space="0" w:color="FFFFFF"/>
              <w:left w:val="single" w:sz="8" w:space="0" w:color="FFFFFF"/>
              <w:bottom w:val="single" w:sz="8" w:space="0" w:color="FFFFFF"/>
              <w:right w:val="single" w:sz="8" w:space="0" w:color="FFFFFF"/>
            </w:tcBorders>
            <w:shd w:val="pct12" w:color="auto" w:fill="FFFFFF"/>
          </w:tcPr>
          <w:p w:rsidR="004470BC" w:rsidRPr="00C24BB1" w:rsidRDefault="004470BC" w:rsidP="00657443">
            <w:pPr>
              <w:pStyle w:val="TableArialNarrow"/>
              <w:rPr>
                <w:rFonts w:ascii="Arial" w:hAnsi="Arial" w:cs="Arial"/>
                <w:sz w:val="18"/>
                <w:szCs w:val="18"/>
              </w:rPr>
            </w:pPr>
            <w:r w:rsidRPr="00C24BB1">
              <w:rPr>
                <w:rFonts w:ascii="Arial" w:hAnsi="Arial" w:cs="Arial"/>
                <w:sz w:val="18"/>
                <w:szCs w:val="18"/>
              </w:rPr>
              <w:t>Particulate Matter &lt; 2.5 µm</w:t>
            </w:r>
          </w:p>
        </w:tc>
        <w:tc>
          <w:tcPr>
            <w:tcW w:w="974" w:type="pct"/>
            <w:tcBorders>
              <w:top w:val="single" w:sz="8" w:space="0" w:color="FFFFFF"/>
              <w:left w:val="single" w:sz="8" w:space="0" w:color="FFFFFF"/>
              <w:bottom w:val="single" w:sz="8" w:space="0" w:color="FFFFFF"/>
              <w:right w:val="single" w:sz="8" w:space="0" w:color="FFFFFF"/>
            </w:tcBorders>
            <w:shd w:val="pct5" w:color="auto" w:fill="FFFFFF"/>
          </w:tcPr>
          <w:p w:rsidR="004470BC" w:rsidRPr="00C24BB1" w:rsidRDefault="004470BC" w:rsidP="00657443">
            <w:pPr>
              <w:pStyle w:val="TableArialNarrow"/>
              <w:rPr>
                <w:rFonts w:ascii="Arial" w:hAnsi="Arial" w:cs="Arial"/>
                <w:sz w:val="18"/>
                <w:szCs w:val="18"/>
              </w:rPr>
            </w:pPr>
            <w:r w:rsidRPr="00C24BB1">
              <w:rPr>
                <w:rFonts w:ascii="Arial" w:hAnsi="Arial" w:cs="Arial"/>
                <w:sz w:val="18"/>
                <w:szCs w:val="18"/>
              </w:rPr>
              <w:t>PM</w:t>
            </w:r>
            <w:r w:rsidRPr="00C24BB1">
              <w:rPr>
                <w:rFonts w:ascii="Arial" w:hAnsi="Arial" w:cs="Arial"/>
                <w:sz w:val="18"/>
                <w:szCs w:val="18"/>
                <w:vertAlign w:val="subscript"/>
              </w:rPr>
              <w:t>2.5</w:t>
            </w:r>
          </w:p>
        </w:tc>
        <w:tc>
          <w:tcPr>
            <w:tcW w:w="794" w:type="pct"/>
            <w:tcBorders>
              <w:top w:val="single" w:sz="8" w:space="0" w:color="FFFFFF"/>
              <w:left w:val="single" w:sz="8" w:space="0" w:color="FFFFFF"/>
              <w:bottom w:val="single" w:sz="8" w:space="0" w:color="FFFFFF"/>
              <w:right w:val="single" w:sz="8" w:space="0" w:color="FFFFFF"/>
            </w:tcBorders>
            <w:shd w:val="pct12" w:color="auto" w:fill="FFFFFF"/>
          </w:tcPr>
          <w:p w:rsidR="004470BC" w:rsidRPr="00C24BB1" w:rsidRDefault="004470BC" w:rsidP="00657443">
            <w:pPr>
              <w:pStyle w:val="TableArialNarrow"/>
              <w:rPr>
                <w:rFonts w:ascii="Arial" w:hAnsi="Arial" w:cs="Arial"/>
                <w:sz w:val="18"/>
                <w:szCs w:val="18"/>
              </w:rPr>
            </w:pPr>
          </w:p>
        </w:tc>
        <w:tc>
          <w:tcPr>
            <w:tcW w:w="794" w:type="pct"/>
            <w:tcBorders>
              <w:top w:val="single" w:sz="8" w:space="0" w:color="FFFFFF"/>
              <w:left w:val="single" w:sz="8" w:space="0" w:color="FFFFFF"/>
              <w:bottom w:val="single" w:sz="8" w:space="0" w:color="FFFFFF"/>
              <w:right w:val="single" w:sz="8" w:space="0" w:color="FFFFFF"/>
            </w:tcBorders>
            <w:shd w:val="pct5" w:color="auto" w:fill="FFFFFF"/>
          </w:tcPr>
          <w:p w:rsidR="004470BC" w:rsidRPr="00C24BB1" w:rsidRDefault="004470BC" w:rsidP="00657443">
            <w:pPr>
              <w:pStyle w:val="TableArialNarrow"/>
              <w:jc w:val="center"/>
              <w:rPr>
                <w:rFonts w:ascii="Arial" w:hAnsi="Arial" w:cs="Arial"/>
                <w:sz w:val="18"/>
                <w:szCs w:val="18"/>
              </w:rPr>
            </w:pPr>
            <w:r w:rsidRPr="00C24BB1">
              <w:rPr>
                <w:rFonts w:ascii="Arial" w:hAnsi="Arial" w:cs="Arial"/>
                <w:sz w:val="18"/>
                <w:szCs w:val="18"/>
              </w:rPr>
              <w:t>Varies</w:t>
            </w:r>
          </w:p>
        </w:tc>
        <w:tc>
          <w:tcPr>
            <w:tcW w:w="632" w:type="pct"/>
            <w:tcBorders>
              <w:top w:val="single" w:sz="8" w:space="0" w:color="FFFFFF"/>
              <w:left w:val="single" w:sz="8" w:space="0" w:color="FFFFFF"/>
              <w:bottom w:val="single" w:sz="8" w:space="0" w:color="FFFFFF"/>
              <w:right w:val="single" w:sz="8" w:space="0" w:color="FFFFFF"/>
            </w:tcBorders>
            <w:shd w:val="pct12" w:color="auto" w:fill="auto"/>
          </w:tcPr>
          <w:p w:rsidR="004470BC" w:rsidRPr="00C24BB1" w:rsidRDefault="004470BC" w:rsidP="00657443">
            <w:pPr>
              <w:pStyle w:val="TableArialNarrow"/>
              <w:jc w:val="center"/>
              <w:rPr>
                <w:rFonts w:ascii="Arial" w:hAnsi="Arial" w:cs="Arial"/>
                <w:sz w:val="18"/>
                <w:szCs w:val="18"/>
              </w:rPr>
            </w:pPr>
            <w:r w:rsidRPr="00C24BB1">
              <w:rPr>
                <w:rFonts w:ascii="Arial" w:hAnsi="Arial" w:cs="Arial"/>
                <w:sz w:val="18"/>
                <w:szCs w:val="18"/>
              </w:rPr>
              <w:t>Varies</w:t>
            </w:r>
          </w:p>
        </w:tc>
        <w:tc>
          <w:tcPr>
            <w:tcW w:w="352" w:type="pct"/>
            <w:tcBorders>
              <w:top w:val="single" w:sz="8" w:space="0" w:color="FFFFFF"/>
              <w:left w:val="single" w:sz="8" w:space="0" w:color="FFFFFF"/>
              <w:bottom w:val="single" w:sz="8" w:space="0" w:color="FFFFFF"/>
              <w:right w:val="single" w:sz="8" w:space="0" w:color="FFFFFF"/>
            </w:tcBorders>
            <w:shd w:val="pct12" w:color="auto" w:fill="auto"/>
          </w:tcPr>
          <w:p w:rsidR="004470BC" w:rsidRPr="00C24BB1" w:rsidRDefault="004470BC" w:rsidP="00657443">
            <w:pPr>
              <w:pStyle w:val="TableArialNarrow"/>
              <w:jc w:val="center"/>
              <w:rPr>
                <w:rFonts w:ascii="Arial" w:hAnsi="Arial" w:cs="Arial"/>
                <w:sz w:val="18"/>
                <w:szCs w:val="18"/>
              </w:rPr>
            </w:pPr>
          </w:p>
        </w:tc>
      </w:tr>
      <w:tr w:rsidR="004470BC" w:rsidRPr="00856BFF" w:rsidTr="000445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0"/>
        </w:trPr>
        <w:tc>
          <w:tcPr>
            <w:tcW w:w="318" w:type="pct"/>
            <w:tcBorders>
              <w:top w:val="single" w:sz="8" w:space="0" w:color="FFFFFF"/>
              <w:left w:val="single" w:sz="8" w:space="0" w:color="FFFFFF"/>
              <w:bottom w:val="single" w:sz="8" w:space="0" w:color="FFFFFF"/>
              <w:right w:val="single" w:sz="8" w:space="0" w:color="FFFFFF"/>
            </w:tcBorders>
            <w:shd w:val="pct5" w:color="auto" w:fill="FFFFFF"/>
          </w:tcPr>
          <w:p w:rsidR="004470BC" w:rsidRPr="00856BFF" w:rsidRDefault="004470BC" w:rsidP="00657443">
            <w:pPr>
              <w:pStyle w:val="TableArialNarrow"/>
              <w:rPr>
                <w:rFonts w:ascii="Arial" w:hAnsi="Arial" w:cs="Arial"/>
              </w:rPr>
            </w:pPr>
          </w:p>
        </w:tc>
        <w:tc>
          <w:tcPr>
            <w:tcW w:w="1135" w:type="pct"/>
            <w:tcBorders>
              <w:top w:val="single" w:sz="8" w:space="0" w:color="FFFFFF"/>
              <w:left w:val="single" w:sz="8" w:space="0" w:color="FFFFFF"/>
              <w:bottom w:val="single" w:sz="8" w:space="0" w:color="FFFFFF"/>
              <w:right w:val="single" w:sz="8" w:space="0" w:color="FFFFFF"/>
            </w:tcBorders>
            <w:shd w:val="pct12" w:color="auto" w:fill="FFFFFF"/>
          </w:tcPr>
          <w:p w:rsidR="004470BC" w:rsidRPr="00C24BB1" w:rsidRDefault="004470BC" w:rsidP="00657443">
            <w:pPr>
              <w:pStyle w:val="TableArialNarrow"/>
              <w:rPr>
                <w:rFonts w:ascii="Arial" w:hAnsi="Arial" w:cs="Arial"/>
                <w:sz w:val="18"/>
                <w:szCs w:val="18"/>
              </w:rPr>
            </w:pPr>
            <w:r w:rsidRPr="00C24BB1">
              <w:rPr>
                <w:rFonts w:ascii="Arial" w:hAnsi="Arial" w:cs="Arial"/>
                <w:sz w:val="18"/>
                <w:szCs w:val="18"/>
              </w:rPr>
              <w:t>Particulate Matter &lt; 10.0 µm</w:t>
            </w:r>
          </w:p>
        </w:tc>
        <w:tc>
          <w:tcPr>
            <w:tcW w:w="974" w:type="pct"/>
            <w:tcBorders>
              <w:top w:val="single" w:sz="8" w:space="0" w:color="FFFFFF"/>
              <w:left w:val="single" w:sz="8" w:space="0" w:color="FFFFFF"/>
              <w:bottom w:val="single" w:sz="8" w:space="0" w:color="FFFFFF"/>
              <w:right w:val="single" w:sz="8" w:space="0" w:color="FFFFFF"/>
            </w:tcBorders>
            <w:shd w:val="pct5" w:color="auto" w:fill="FFFFFF"/>
          </w:tcPr>
          <w:p w:rsidR="004470BC" w:rsidRPr="00C24BB1" w:rsidRDefault="004470BC" w:rsidP="00657443">
            <w:pPr>
              <w:pStyle w:val="TableArialNarrow"/>
              <w:rPr>
                <w:rFonts w:ascii="Arial" w:hAnsi="Arial" w:cs="Arial"/>
                <w:sz w:val="18"/>
                <w:szCs w:val="18"/>
              </w:rPr>
            </w:pPr>
            <w:r w:rsidRPr="00C24BB1">
              <w:rPr>
                <w:rFonts w:ascii="Arial" w:hAnsi="Arial" w:cs="Arial"/>
                <w:sz w:val="18"/>
                <w:szCs w:val="18"/>
              </w:rPr>
              <w:t>PM</w:t>
            </w:r>
            <w:r w:rsidRPr="00C24BB1">
              <w:rPr>
                <w:rFonts w:ascii="Arial" w:hAnsi="Arial" w:cs="Arial"/>
                <w:sz w:val="18"/>
                <w:szCs w:val="18"/>
                <w:vertAlign w:val="subscript"/>
              </w:rPr>
              <w:t>10</w:t>
            </w:r>
          </w:p>
        </w:tc>
        <w:tc>
          <w:tcPr>
            <w:tcW w:w="794" w:type="pct"/>
            <w:tcBorders>
              <w:top w:val="single" w:sz="8" w:space="0" w:color="FFFFFF"/>
              <w:left w:val="single" w:sz="8" w:space="0" w:color="FFFFFF"/>
              <w:bottom w:val="single" w:sz="8" w:space="0" w:color="FFFFFF"/>
              <w:right w:val="single" w:sz="8" w:space="0" w:color="FFFFFF"/>
            </w:tcBorders>
            <w:shd w:val="pct12" w:color="auto" w:fill="FFFFFF"/>
          </w:tcPr>
          <w:p w:rsidR="004470BC" w:rsidRPr="00C24BB1" w:rsidRDefault="004470BC" w:rsidP="00657443">
            <w:pPr>
              <w:pStyle w:val="TableArialNarrow"/>
              <w:rPr>
                <w:rFonts w:ascii="Arial" w:hAnsi="Arial" w:cs="Arial"/>
                <w:sz w:val="18"/>
                <w:szCs w:val="18"/>
              </w:rPr>
            </w:pPr>
          </w:p>
        </w:tc>
        <w:tc>
          <w:tcPr>
            <w:tcW w:w="794" w:type="pct"/>
            <w:tcBorders>
              <w:top w:val="single" w:sz="8" w:space="0" w:color="FFFFFF"/>
              <w:left w:val="single" w:sz="8" w:space="0" w:color="FFFFFF"/>
              <w:bottom w:val="single" w:sz="8" w:space="0" w:color="FFFFFF"/>
              <w:right w:val="single" w:sz="8" w:space="0" w:color="FFFFFF"/>
            </w:tcBorders>
            <w:shd w:val="pct5" w:color="auto" w:fill="FFFFFF"/>
          </w:tcPr>
          <w:p w:rsidR="004470BC" w:rsidRPr="00C24BB1" w:rsidRDefault="004470BC" w:rsidP="00657443">
            <w:pPr>
              <w:pStyle w:val="TableArialNarrow"/>
              <w:jc w:val="center"/>
              <w:rPr>
                <w:rFonts w:ascii="Arial" w:hAnsi="Arial" w:cs="Arial"/>
                <w:sz w:val="18"/>
                <w:szCs w:val="18"/>
              </w:rPr>
            </w:pPr>
            <w:r w:rsidRPr="00C24BB1">
              <w:rPr>
                <w:rFonts w:ascii="Arial" w:hAnsi="Arial" w:cs="Arial"/>
                <w:sz w:val="18"/>
                <w:szCs w:val="18"/>
              </w:rPr>
              <w:t>Varies</w:t>
            </w:r>
          </w:p>
        </w:tc>
        <w:tc>
          <w:tcPr>
            <w:tcW w:w="632" w:type="pct"/>
            <w:tcBorders>
              <w:top w:val="single" w:sz="8" w:space="0" w:color="FFFFFF"/>
              <w:left w:val="single" w:sz="8" w:space="0" w:color="FFFFFF"/>
              <w:bottom w:val="single" w:sz="8" w:space="0" w:color="FFFFFF"/>
              <w:right w:val="single" w:sz="8" w:space="0" w:color="FFFFFF"/>
            </w:tcBorders>
            <w:shd w:val="pct12" w:color="auto" w:fill="auto"/>
          </w:tcPr>
          <w:p w:rsidR="004470BC" w:rsidRPr="00C24BB1" w:rsidRDefault="004470BC" w:rsidP="00657443">
            <w:pPr>
              <w:pStyle w:val="TableArialNarrow"/>
              <w:jc w:val="center"/>
              <w:rPr>
                <w:rFonts w:ascii="Arial" w:hAnsi="Arial" w:cs="Arial"/>
                <w:sz w:val="18"/>
                <w:szCs w:val="18"/>
              </w:rPr>
            </w:pPr>
            <w:r w:rsidRPr="00C24BB1">
              <w:rPr>
                <w:rFonts w:ascii="Arial" w:hAnsi="Arial" w:cs="Arial"/>
                <w:sz w:val="18"/>
                <w:szCs w:val="18"/>
              </w:rPr>
              <w:t>Varies</w:t>
            </w:r>
          </w:p>
        </w:tc>
        <w:tc>
          <w:tcPr>
            <w:tcW w:w="352" w:type="pct"/>
            <w:tcBorders>
              <w:top w:val="single" w:sz="8" w:space="0" w:color="FFFFFF"/>
              <w:left w:val="single" w:sz="8" w:space="0" w:color="FFFFFF"/>
              <w:bottom w:val="single" w:sz="8" w:space="0" w:color="FFFFFF"/>
              <w:right w:val="single" w:sz="8" w:space="0" w:color="FFFFFF"/>
            </w:tcBorders>
            <w:shd w:val="pct12" w:color="auto" w:fill="auto"/>
          </w:tcPr>
          <w:p w:rsidR="004470BC" w:rsidRPr="00C24BB1" w:rsidRDefault="004470BC" w:rsidP="00657443">
            <w:pPr>
              <w:pStyle w:val="TableArialNarrow"/>
              <w:jc w:val="center"/>
              <w:rPr>
                <w:rFonts w:ascii="Arial" w:hAnsi="Arial" w:cs="Arial"/>
                <w:sz w:val="18"/>
                <w:szCs w:val="18"/>
              </w:rPr>
            </w:pPr>
          </w:p>
        </w:tc>
      </w:tr>
      <w:tr w:rsidR="004470BC" w:rsidRPr="00856BFF" w:rsidTr="000445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0"/>
        </w:trPr>
        <w:tc>
          <w:tcPr>
            <w:tcW w:w="318" w:type="pct"/>
            <w:tcBorders>
              <w:top w:val="single" w:sz="8" w:space="0" w:color="FFFFFF"/>
              <w:left w:val="single" w:sz="8" w:space="0" w:color="FFFFFF"/>
              <w:bottom w:val="single" w:sz="8" w:space="0" w:color="FFFFFF"/>
              <w:right w:val="single" w:sz="8" w:space="0" w:color="FFFFFF"/>
            </w:tcBorders>
            <w:shd w:val="pct5" w:color="auto" w:fill="FFFFFF"/>
          </w:tcPr>
          <w:p w:rsidR="004470BC" w:rsidRPr="00856BFF" w:rsidRDefault="004470BC" w:rsidP="00657443">
            <w:pPr>
              <w:pStyle w:val="TableArialNarrow"/>
              <w:rPr>
                <w:rFonts w:ascii="Arial" w:hAnsi="Arial" w:cs="Arial"/>
              </w:rPr>
            </w:pPr>
          </w:p>
        </w:tc>
        <w:tc>
          <w:tcPr>
            <w:tcW w:w="1135" w:type="pct"/>
            <w:tcBorders>
              <w:top w:val="single" w:sz="8" w:space="0" w:color="FFFFFF"/>
              <w:left w:val="single" w:sz="8" w:space="0" w:color="FFFFFF"/>
              <w:bottom w:val="single" w:sz="8" w:space="0" w:color="FFFFFF"/>
              <w:right w:val="single" w:sz="8" w:space="0" w:color="FFFFFF"/>
            </w:tcBorders>
            <w:shd w:val="pct12" w:color="auto" w:fill="FFFFFF"/>
          </w:tcPr>
          <w:p w:rsidR="004470BC" w:rsidRPr="00C24BB1" w:rsidRDefault="004470BC" w:rsidP="00657443">
            <w:pPr>
              <w:pStyle w:val="TableArialNarrow"/>
              <w:rPr>
                <w:rFonts w:ascii="Arial" w:hAnsi="Arial" w:cs="Arial"/>
                <w:sz w:val="18"/>
                <w:szCs w:val="18"/>
              </w:rPr>
            </w:pPr>
            <w:r w:rsidRPr="00C24BB1">
              <w:rPr>
                <w:rFonts w:ascii="Arial" w:hAnsi="Arial" w:cs="Arial"/>
                <w:sz w:val="18"/>
                <w:szCs w:val="18"/>
              </w:rPr>
              <w:t>Phenol (108-95-2)</w:t>
            </w:r>
          </w:p>
        </w:tc>
        <w:tc>
          <w:tcPr>
            <w:tcW w:w="974" w:type="pct"/>
            <w:tcBorders>
              <w:top w:val="single" w:sz="8" w:space="0" w:color="FFFFFF"/>
              <w:left w:val="single" w:sz="8" w:space="0" w:color="FFFFFF"/>
              <w:bottom w:val="single" w:sz="8" w:space="0" w:color="FFFFFF"/>
              <w:right w:val="single" w:sz="8" w:space="0" w:color="FFFFFF"/>
            </w:tcBorders>
            <w:shd w:val="pct5" w:color="auto" w:fill="FFFFFF"/>
          </w:tcPr>
          <w:p w:rsidR="004470BC" w:rsidRPr="00C24BB1" w:rsidRDefault="004470BC" w:rsidP="00657443">
            <w:pPr>
              <w:pStyle w:val="TableArialNarrow"/>
              <w:rPr>
                <w:rFonts w:ascii="Arial" w:hAnsi="Arial" w:cs="Arial"/>
                <w:sz w:val="18"/>
                <w:szCs w:val="18"/>
              </w:rPr>
            </w:pPr>
          </w:p>
        </w:tc>
        <w:tc>
          <w:tcPr>
            <w:tcW w:w="794" w:type="pct"/>
            <w:tcBorders>
              <w:top w:val="single" w:sz="8" w:space="0" w:color="FFFFFF"/>
              <w:left w:val="single" w:sz="8" w:space="0" w:color="FFFFFF"/>
              <w:bottom w:val="single" w:sz="8" w:space="0" w:color="FFFFFF"/>
              <w:right w:val="single" w:sz="8" w:space="0" w:color="FFFFFF"/>
            </w:tcBorders>
            <w:shd w:val="pct12" w:color="auto" w:fill="FFFFFF"/>
          </w:tcPr>
          <w:p w:rsidR="004470BC" w:rsidRPr="00C24BB1" w:rsidRDefault="004470BC" w:rsidP="00657443">
            <w:pPr>
              <w:pStyle w:val="TableArialNarrow"/>
              <w:rPr>
                <w:rFonts w:ascii="Arial" w:hAnsi="Arial" w:cs="Arial"/>
                <w:sz w:val="18"/>
                <w:szCs w:val="18"/>
              </w:rPr>
            </w:pPr>
            <w:r w:rsidRPr="00C24BB1">
              <w:rPr>
                <w:rFonts w:ascii="Arial" w:hAnsi="Arial" w:cs="Arial"/>
                <w:sz w:val="18"/>
                <w:szCs w:val="18"/>
              </w:rPr>
              <w:t>C</w:t>
            </w:r>
            <w:r w:rsidRPr="00C24BB1">
              <w:rPr>
                <w:rFonts w:ascii="Arial" w:hAnsi="Arial" w:cs="Arial"/>
                <w:sz w:val="18"/>
                <w:szCs w:val="18"/>
                <w:vertAlign w:val="subscript"/>
              </w:rPr>
              <w:t>6</w:t>
            </w:r>
            <w:r w:rsidRPr="00C24BB1">
              <w:rPr>
                <w:rFonts w:ascii="Arial" w:hAnsi="Arial" w:cs="Arial"/>
                <w:sz w:val="18"/>
                <w:szCs w:val="18"/>
              </w:rPr>
              <w:t>H</w:t>
            </w:r>
            <w:r w:rsidRPr="00C24BB1">
              <w:rPr>
                <w:rFonts w:ascii="Arial" w:hAnsi="Arial" w:cs="Arial"/>
                <w:sz w:val="18"/>
                <w:szCs w:val="18"/>
                <w:vertAlign w:val="subscript"/>
              </w:rPr>
              <w:t>6</w:t>
            </w:r>
            <w:r w:rsidRPr="00C24BB1">
              <w:rPr>
                <w:rFonts w:ascii="Arial" w:hAnsi="Arial" w:cs="Arial"/>
                <w:sz w:val="18"/>
                <w:szCs w:val="18"/>
              </w:rPr>
              <w:t>O</w:t>
            </w:r>
          </w:p>
        </w:tc>
        <w:tc>
          <w:tcPr>
            <w:tcW w:w="794" w:type="pct"/>
            <w:tcBorders>
              <w:top w:val="single" w:sz="8" w:space="0" w:color="FFFFFF"/>
              <w:left w:val="single" w:sz="8" w:space="0" w:color="FFFFFF"/>
              <w:bottom w:val="single" w:sz="8" w:space="0" w:color="FFFFFF"/>
              <w:right w:val="single" w:sz="8" w:space="0" w:color="FFFFFF"/>
            </w:tcBorders>
            <w:shd w:val="pct5" w:color="auto" w:fill="FFFFFF"/>
          </w:tcPr>
          <w:p w:rsidR="004470BC" w:rsidRPr="00C24BB1" w:rsidRDefault="004470BC" w:rsidP="00657443">
            <w:pPr>
              <w:pStyle w:val="TableArialNarrow"/>
              <w:jc w:val="center"/>
              <w:rPr>
                <w:rFonts w:ascii="Arial" w:hAnsi="Arial" w:cs="Arial"/>
                <w:sz w:val="18"/>
                <w:szCs w:val="18"/>
              </w:rPr>
            </w:pPr>
            <w:r w:rsidRPr="00C24BB1">
              <w:rPr>
                <w:rFonts w:ascii="Arial" w:hAnsi="Arial" w:cs="Arial"/>
                <w:sz w:val="18"/>
                <w:szCs w:val="18"/>
              </w:rPr>
              <w:t>94.11</w:t>
            </w:r>
          </w:p>
        </w:tc>
        <w:tc>
          <w:tcPr>
            <w:tcW w:w="632" w:type="pct"/>
            <w:tcBorders>
              <w:top w:val="single" w:sz="8" w:space="0" w:color="FFFFFF"/>
              <w:left w:val="single" w:sz="8" w:space="0" w:color="FFFFFF"/>
              <w:bottom w:val="single" w:sz="8" w:space="0" w:color="FFFFFF"/>
              <w:right w:val="single" w:sz="8" w:space="0" w:color="FFFFFF"/>
            </w:tcBorders>
            <w:shd w:val="pct12" w:color="auto" w:fill="auto"/>
          </w:tcPr>
          <w:p w:rsidR="004470BC" w:rsidRPr="00C24BB1" w:rsidRDefault="004470BC" w:rsidP="00657443">
            <w:pPr>
              <w:pStyle w:val="TableArialNarrow"/>
              <w:jc w:val="center"/>
              <w:rPr>
                <w:rFonts w:ascii="Arial" w:hAnsi="Arial" w:cs="Arial"/>
                <w:sz w:val="18"/>
                <w:szCs w:val="18"/>
              </w:rPr>
            </w:pPr>
            <w:r w:rsidRPr="00C24BB1">
              <w:rPr>
                <w:rFonts w:ascii="Arial" w:hAnsi="Arial" w:cs="Arial"/>
                <w:sz w:val="18"/>
                <w:szCs w:val="18"/>
              </w:rPr>
              <w:t>1.071 (s)</w:t>
            </w:r>
          </w:p>
        </w:tc>
        <w:tc>
          <w:tcPr>
            <w:tcW w:w="352" w:type="pct"/>
            <w:tcBorders>
              <w:top w:val="single" w:sz="8" w:space="0" w:color="FFFFFF"/>
              <w:left w:val="single" w:sz="8" w:space="0" w:color="FFFFFF"/>
              <w:bottom w:val="single" w:sz="8" w:space="0" w:color="FFFFFF"/>
              <w:right w:val="single" w:sz="8" w:space="0" w:color="FFFFFF"/>
            </w:tcBorders>
            <w:shd w:val="pct12" w:color="auto" w:fill="auto"/>
          </w:tcPr>
          <w:p w:rsidR="004470BC" w:rsidRPr="00C24BB1" w:rsidRDefault="004470BC" w:rsidP="00657443">
            <w:pPr>
              <w:pStyle w:val="TableArialNarrow"/>
              <w:jc w:val="center"/>
              <w:rPr>
                <w:rFonts w:ascii="Arial" w:hAnsi="Arial" w:cs="Arial"/>
                <w:sz w:val="18"/>
                <w:szCs w:val="18"/>
              </w:rPr>
            </w:pPr>
          </w:p>
        </w:tc>
      </w:tr>
      <w:tr w:rsidR="004470BC" w:rsidRPr="00856BFF" w:rsidTr="000445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0"/>
        </w:trPr>
        <w:tc>
          <w:tcPr>
            <w:tcW w:w="318" w:type="pct"/>
            <w:tcBorders>
              <w:top w:val="single" w:sz="8" w:space="0" w:color="FFFFFF"/>
              <w:left w:val="single" w:sz="8" w:space="0" w:color="FFFFFF"/>
              <w:bottom w:val="single" w:sz="8" w:space="0" w:color="FFFFFF"/>
              <w:right w:val="single" w:sz="8" w:space="0" w:color="FFFFFF"/>
            </w:tcBorders>
            <w:shd w:val="pct5" w:color="auto" w:fill="FFFFFF"/>
          </w:tcPr>
          <w:p w:rsidR="004470BC" w:rsidRPr="00856BFF" w:rsidRDefault="004470BC" w:rsidP="00657443">
            <w:pPr>
              <w:pStyle w:val="TableArialNarrow"/>
              <w:rPr>
                <w:rFonts w:ascii="Arial" w:hAnsi="Arial" w:cs="Arial"/>
              </w:rPr>
            </w:pPr>
          </w:p>
        </w:tc>
        <w:tc>
          <w:tcPr>
            <w:tcW w:w="1135" w:type="pct"/>
            <w:tcBorders>
              <w:top w:val="single" w:sz="8" w:space="0" w:color="FFFFFF"/>
              <w:left w:val="single" w:sz="8" w:space="0" w:color="FFFFFF"/>
              <w:bottom w:val="single" w:sz="8" w:space="0" w:color="FFFFFF"/>
              <w:right w:val="single" w:sz="8" w:space="0" w:color="FFFFFF"/>
            </w:tcBorders>
            <w:shd w:val="pct12" w:color="auto" w:fill="FFFFFF"/>
          </w:tcPr>
          <w:p w:rsidR="004470BC" w:rsidRPr="00C24BB1" w:rsidRDefault="004470BC" w:rsidP="00657443">
            <w:pPr>
              <w:pStyle w:val="TableArialNarrow"/>
              <w:rPr>
                <w:rFonts w:ascii="Arial" w:hAnsi="Arial" w:cs="Arial"/>
                <w:sz w:val="18"/>
                <w:szCs w:val="18"/>
              </w:rPr>
            </w:pPr>
            <w:r w:rsidRPr="00C24BB1">
              <w:rPr>
                <w:rFonts w:ascii="Arial" w:hAnsi="Arial" w:cs="Arial"/>
                <w:sz w:val="18"/>
                <w:szCs w:val="18"/>
              </w:rPr>
              <w:t xml:space="preserve">Phosphoric acid </w:t>
            </w:r>
          </w:p>
          <w:p w:rsidR="004470BC" w:rsidRPr="00C24BB1" w:rsidRDefault="004470BC" w:rsidP="00657443">
            <w:pPr>
              <w:pStyle w:val="TableArialNarrow"/>
              <w:rPr>
                <w:rFonts w:ascii="Arial" w:hAnsi="Arial" w:cs="Arial"/>
                <w:sz w:val="18"/>
                <w:szCs w:val="18"/>
              </w:rPr>
            </w:pPr>
            <w:r w:rsidRPr="00C24BB1">
              <w:rPr>
                <w:rFonts w:ascii="Arial" w:hAnsi="Arial" w:cs="Arial"/>
                <w:sz w:val="18"/>
                <w:szCs w:val="18"/>
              </w:rPr>
              <w:t>(7664</w:t>
            </w:r>
            <w:r w:rsidRPr="00C24BB1">
              <w:rPr>
                <w:rFonts w:ascii="Arial" w:hAnsi="Arial" w:cs="Arial"/>
                <w:sz w:val="18"/>
                <w:szCs w:val="18"/>
              </w:rPr>
              <w:noBreakHyphen/>
              <w:t>38</w:t>
            </w:r>
            <w:r w:rsidRPr="00C24BB1">
              <w:rPr>
                <w:rFonts w:ascii="Arial" w:hAnsi="Arial" w:cs="Arial"/>
                <w:sz w:val="18"/>
                <w:szCs w:val="18"/>
              </w:rPr>
              <w:noBreakHyphen/>
              <w:t>2)</w:t>
            </w:r>
          </w:p>
        </w:tc>
        <w:tc>
          <w:tcPr>
            <w:tcW w:w="974" w:type="pct"/>
            <w:tcBorders>
              <w:top w:val="single" w:sz="8" w:space="0" w:color="FFFFFF"/>
              <w:left w:val="single" w:sz="8" w:space="0" w:color="FFFFFF"/>
              <w:bottom w:val="single" w:sz="8" w:space="0" w:color="FFFFFF"/>
              <w:right w:val="single" w:sz="8" w:space="0" w:color="FFFFFF"/>
            </w:tcBorders>
            <w:shd w:val="pct5" w:color="auto" w:fill="FFFFFF"/>
          </w:tcPr>
          <w:p w:rsidR="004470BC" w:rsidRPr="00C24BB1" w:rsidRDefault="004470BC" w:rsidP="00657443">
            <w:pPr>
              <w:pStyle w:val="TableArialNarrow"/>
              <w:rPr>
                <w:rFonts w:ascii="Arial" w:hAnsi="Arial" w:cs="Arial"/>
                <w:sz w:val="18"/>
                <w:szCs w:val="18"/>
              </w:rPr>
            </w:pPr>
          </w:p>
        </w:tc>
        <w:tc>
          <w:tcPr>
            <w:tcW w:w="794" w:type="pct"/>
            <w:tcBorders>
              <w:top w:val="single" w:sz="8" w:space="0" w:color="FFFFFF"/>
              <w:left w:val="single" w:sz="8" w:space="0" w:color="FFFFFF"/>
              <w:bottom w:val="single" w:sz="8" w:space="0" w:color="FFFFFF"/>
              <w:right w:val="single" w:sz="8" w:space="0" w:color="FFFFFF"/>
            </w:tcBorders>
            <w:shd w:val="pct12" w:color="auto" w:fill="FFFFFF"/>
          </w:tcPr>
          <w:p w:rsidR="004470BC" w:rsidRPr="00C24BB1" w:rsidRDefault="004470BC" w:rsidP="00657443">
            <w:pPr>
              <w:pStyle w:val="TableArialNarrow"/>
              <w:rPr>
                <w:rFonts w:ascii="Arial" w:hAnsi="Arial" w:cs="Arial"/>
                <w:sz w:val="18"/>
                <w:szCs w:val="18"/>
              </w:rPr>
            </w:pPr>
            <w:r w:rsidRPr="00C24BB1">
              <w:rPr>
                <w:rFonts w:ascii="Arial" w:hAnsi="Arial" w:cs="Arial"/>
                <w:sz w:val="18"/>
                <w:szCs w:val="18"/>
              </w:rPr>
              <w:t>H</w:t>
            </w:r>
            <w:r w:rsidRPr="00C24BB1">
              <w:rPr>
                <w:rFonts w:ascii="Arial" w:hAnsi="Arial" w:cs="Arial"/>
                <w:sz w:val="18"/>
                <w:szCs w:val="18"/>
                <w:vertAlign w:val="subscript"/>
              </w:rPr>
              <w:t>3</w:t>
            </w:r>
            <w:r w:rsidRPr="00C24BB1">
              <w:rPr>
                <w:rFonts w:ascii="Arial" w:hAnsi="Arial" w:cs="Arial"/>
                <w:sz w:val="18"/>
                <w:szCs w:val="18"/>
              </w:rPr>
              <w:t>PO</w:t>
            </w:r>
            <w:r w:rsidRPr="00C24BB1">
              <w:rPr>
                <w:rFonts w:ascii="Arial" w:hAnsi="Arial" w:cs="Arial"/>
                <w:sz w:val="18"/>
                <w:szCs w:val="18"/>
                <w:vertAlign w:val="subscript"/>
              </w:rPr>
              <w:t>4</w:t>
            </w:r>
          </w:p>
        </w:tc>
        <w:tc>
          <w:tcPr>
            <w:tcW w:w="794" w:type="pct"/>
            <w:tcBorders>
              <w:top w:val="single" w:sz="8" w:space="0" w:color="FFFFFF"/>
              <w:left w:val="single" w:sz="8" w:space="0" w:color="FFFFFF"/>
              <w:bottom w:val="single" w:sz="8" w:space="0" w:color="FFFFFF"/>
              <w:right w:val="single" w:sz="8" w:space="0" w:color="FFFFFF"/>
            </w:tcBorders>
            <w:shd w:val="pct5" w:color="auto" w:fill="FFFFFF"/>
          </w:tcPr>
          <w:p w:rsidR="004470BC" w:rsidRPr="00C24BB1" w:rsidRDefault="004470BC" w:rsidP="00657443">
            <w:pPr>
              <w:pStyle w:val="TableArialNarrow"/>
              <w:jc w:val="center"/>
              <w:rPr>
                <w:rFonts w:ascii="Arial" w:hAnsi="Arial" w:cs="Arial"/>
                <w:sz w:val="18"/>
                <w:szCs w:val="18"/>
              </w:rPr>
            </w:pPr>
            <w:r w:rsidRPr="00C24BB1">
              <w:rPr>
                <w:rFonts w:ascii="Arial" w:hAnsi="Arial" w:cs="Arial"/>
                <w:sz w:val="18"/>
                <w:szCs w:val="18"/>
              </w:rPr>
              <w:t>98.00</w:t>
            </w:r>
          </w:p>
        </w:tc>
        <w:tc>
          <w:tcPr>
            <w:tcW w:w="632" w:type="pct"/>
            <w:tcBorders>
              <w:top w:val="single" w:sz="8" w:space="0" w:color="FFFFFF"/>
              <w:left w:val="single" w:sz="8" w:space="0" w:color="FFFFFF"/>
              <w:bottom w:val="single" w:sz="8" w:space="0" w:color="FFFFFF"/>
              <w:right w:val="single" w:sz="8" w:space="0" w:color="FFFFFF"/>
            </w:tcBorders>
            <w:shd w:val="pct12" w:color="auto" w:fill="auto"/>
          </w:tcPr>
          <w:p w:rsidR="004470BC" w:rsidRPr="00C24BB1" w:rsidRDefault="004470BC" w:rsidP="00657443">
            <w:pPr>
              <w:pStyle w:val="TableArialNarrow"/>
              <w:jc w:val="center"/>
              <w:rPr>
                <w:rFonts w:ascii="Arial" w:hAnsi="Arial" w:cs="Arial"/>
                <w:sz w:val="18"/>
                <w:szCs w:val="18"/>
              </w:rPr>
            </w:pPr>
            <w:r w:rsidRPr="00C24BB1">
              <w:rPr>
                <w:rFonts w:ascii="Arial" w:hAnsi="Arial" w:cs="Arial"/>
                <w:sz w:val="18"/>
                <w:szCs w:val="18"/>
              </w:rPr>
              <w:t>(s)</w:t>
            </w:r>
          </w:p>
        </w:tc>
        <w:tc>
          <w:tcPr>
            <w:tcW w:w="352" w:type="pct"/>
            <w:tcBorders>
              <w:top w:val="single" w:sz="8" w:space="0" w:color="FFFFFF"/>
              <w:left w:val="single" w:sz="8" w:space="0" w:color="FFFFFF"/>
              <w:bottom w:val="single" w:sz="8" w:space="0" w:color="FFFFFF"/>
              <w:right w:val="single" w:sz="8" w:space="0" w:color="FFFFFF"/>
            </w:tcBorders>
            <w:shd w:val="pct12" w:color="auto" w:fill="auto"/>
          </w:tcPr>
          <w:p w:rsidR="004470BC" w:rsidRPr="00C24BB1" w:rsidRDefault="004470BC" w:rsidP="00657443">
            <w:pPr>
              <w:pStyle w:val="TableArialNarrow"/>
              <w:jc w:val="center"/>
              <w:rPr>
                <w:rFonts w:ascii="Arial" w:hAnsi="Arial" w:cs="Arial"/>
                <w:sz w:val="18"/>
                <w:szCs w:val="18"/>
              </w:rPr>
            </w:pPr>
          </w:p>
        </w:tc>
      </w:tr>
      <w:tr w:rsidR="004470BC" w:rsidRPr="00856BFF" w:rsidTr="000445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0"/>
        </w:trPr>
        <w:tc>
          <w:tcPr>
            <w:tcW w:w="318" w:type="pct"/>
            <w:tcBorders>
              <w:top w:val="single" w:sz="8" w:space="0" w:color="FFFFFF"/>
              <w:left w:val="single" w:sz="8" w:space="0" w:color="FFFFFF"/>
              <w:bottom w:val="single" w:sz="8" w:space="0" w:color="FFFFFF"/>
              <w:right w:val="single" w:sz="8" w:space="0" w:color="FFFFFF"/>
            </w:tcBorders>
            <w:shd w:val="pct5" w:color="auto" w:fill="FFFFFF"/>
          </w:tcPr>
          <w:p w:rsidR="004470BC" w:rsidRPr="00856BFF" w:rsidRDefault="004470BC" w:rsidP="00657443">
            <w:pPr>
              <w:pStyle w:val="TableArialNarrow"/>
              <w:rPr>
                <w:rFonts w:ascii="Arial" w:hAnsi="Arial" w:cs="Arial"/>
              </w:rPr>
            </w:pPr>
          </w:p>
        </w:tc>
        <w:tc>
          <w:tcPr>
            <w:tcW w:w="1135" w:type="pct"/>
            <w:tcBorders>
              <w:top w:val="single" w:sz="8" w:space="0" w:color="FFFFFF"/>
              <w:left w:val="single" w:sz="8" w:space="0" w:color="FFFFFF"/>
              <w:bottom w:val="single" w:sz="8" w:space="0" w:color="FFFFFF"/>
              <w:right w:val="single" w:sz="8" w:space="0" w:color="FFFFFF"/>
            </w:tcBorders>
            <w:shd w:val="pct12" w:color="auto" w:fill="FFFFFF"/>
          </w:tcPr>
          <w:p w:rsidR="004470BC" w:rsidRPr="00C24BB1" w:rsidRDefault="004470BC" w:rsidP="00657443">
            <w:pPr>
              <w:pStyle w:val="TableArialNarrow"/>
              <w:rPr>
                <w:rFonts w:ascii="Arial" w:hAnsi="Arial" w:cs="Arial"/>
                <w:sz w:val="18"/>
                <w:szCs w:val="18"/>
              </w:rPr>
            </w:pPr>
            <w:r w:rsidRPr="00C24BB1">
              <w:rPr>
                <w:rFonts w:ascii="Arial" w:hAnsi="Arial" w:cs="Arial"/>
                <w:sz w:val="18"/>
                <w:szCs w:val="18"/>
              </w:rPr>
              <w:t>Polychlorinated biphenyls</w:t>
            </w:r>
          </w:p>
        </w:tc>
        <w:tc>
          <w:tcPr>
            <w:tcW w:w="974" w:type="pct"/>
            <w:tcBorders>
              <w:top w:val="single" w:sz="8" w:space="0" w:color="FFFFFF"/>
              <w:left w:val="single" w:sz="8" w:space="0" w:color="FFFFFF"/>
              <w:bottom w:val="single" w:sz="8" w:space="0" w:color="FFFFFF"/>
              <w:right w:val="single" w:sz="8" w:space="0" w:color="FFFFFF"/>
            </w:tcBorders>
            <w:shd w:val="pct5" w:color="auto" w:fill="FFFFFF"/>
          </w:tcPr>
          <w:p w:rsidR="004470BC" w:rsidRPr="00C24BB1" w:rsidRDefault="004470BC" w:rsidP="00657443">
            <w:pPr>
              <w:pStyle w:val="TableArialNarrow"/>
              <w:rPr>
                <w:rFonts w:ascii="Arial" w:hAnsi="Arial" w:cs="Arial"/>
                <w:sz w:val="18"/>
                <w:szCs w:val="18"/>
              </w:rPr>
            </w:pPr>
            <w:r w:rsidRPr="00C24BB1">
              <w:rPr>
                <w:rFonts w:ascii="Arial" w:hAnsi="Arial" w:cs="Arial"/>
                <w:sz w:val="18"/>
                <w:szCs w:val="18"/>
              </w:rPr>
              <w:t>PCBs</w:t>
            </w:r>
          </w:p>
        </w:tc>
        <w:tc>
          <w:tcPr>
            <w:tcW w:w="794" w:type="pct"/>
            <w:tcBorders>
              <w:top w:val="single" w:sz="8" w:space="0" w:color="FFFFFF"/>
              <w:left w:val="single" w:sz="8" w:space="0" w:color="FFFFFF"/>
              <w:bottom w:val="single" w:sz="8" w:space="0" w:color="FFFFFF"/>
              <w:right w:val="single" w:sz="8" w:space="0" w:color="FFFFFF"/>
            </w:tcBorders>
            <w:shd w:val="pct12" w:color="auto" w:fill="FFFFFF"/>
          </w:tcPr>
          <w:p w:rsidR="004470BC" w:rsidRPr="00C24BB1" w:rsidRDefault="004470BC" w:rsidP="00657443">
            <w:pPr>
              <w:pStyle w:val="TableArialNarrow"/>
              <w:rPr>
                <w:rFonts w:ascii="Arial" w:hAnsi="Arial" w:cs="Arial"/>
                <w:sz w:val="18"/>
                <w:szCs w:val="18"/>
              </w:rPr>
            </w:pPr>
          </w:p>
        </w:tc>
        <w:tc>
          <w:tcPr>
            <w:tcW w:w="794" w:type="pct"/>
            <w:tcBorders>
              <w:top w:val="single" w:sz="8" w:space="0" w:color="FFFFFF"/>
              <w:left w:val="single" w:sz="8" w:space="0" w:color="FFFFFF"/>
              <w:bottom w:val="single" w:sz="8" w:space="0" w:color="FFFFFF"/>
              <w:right w:val="single" w:sz="8" w:space="0" w:color="FFFFFF"/>
            </w:tcBorders>
            <w:shd w:val="pct5" w:color="auto" w:fill="FFFFFF"/>
          </w:tcPr>
          <w:p w:rsidR="004470BC" w:rsidRPr="00C24BB1" w:rsidRDefault="004470BC" w:rsidP="00657443">
            <w:pPr>
              <w:pStyle w:val="TableArialNarrow"/>
              <w:jc w:val="center"/>
              <w:rPr>
                <w:rFonts w:ascii="Arial" w:hAnsi="Arial" w:cs="Arial"/>
                <w:sz w:val="18"/>
                <w:szCs w:val="18"/>
              </w:rPr>
            </w:pPr>
            <w:r w:rsidRPr="00C24BB1">
              <w:rPr>
                <w:rFonts w:ascii="Arial" w:hAnsi="Arial" w:cs="Arial"/>
                <w:sz w:val="18"/>
                <w:szCs w:val="18"/>
              </w:rPr>
              <w:t>Varies</w:t>
            </w:r>
          </w:p>
        </w:tc>
        <w:tc>
          <w:tcPr>
            <w:tcW w:w="632" w:type="pct"/>
            <w:tcBorders>
              <w:top w:val="single" w:sz="8" w:space="0" w:color="FFFFFF"/>
              <w:left w:val="single" w:sz="8" w:space="0" w:color="FFFFFF"/>
              <w:bottom w:val="single" w:sz="8" w:space="0" w:color="FFFFFF"/>
              <w:right w:val="single" w:sz="8" w:space="0" w:color="FFFFFF"/>
            </w:tcBorders>
            <w:shd w:val="pct12" w:color="auto" w:fill="auto"/>
          </w:tcPr>
          <w:p w:rsidR="004470BC" w:rsidRPr="00C24BB1" w:rsidRDefault="004470BC" w:rsidP="00657443">
            <w:pPr>
              <w:pStyle w:val="TableArialNarrow"/>
              <w:jc w:val="center"/>
              <w:rPr>
                <w:rFonts w:ascii="Arial" w:hAnsi="Arial" w:cs="Arial"/>
                <w:sz w:val="18"/>
                <w:szCs w:val="18"/>
              </w:rPr>
            </w:pPr>
            <w:r w:rsidRPr="00C24BB1">
              <w:rPr>
                <w:rFonts w:ascii="Arial" w:hAnsi="Arial" w:cs="Arial"/>
                <w:sz w:val="18"/>
                <w:szCs w:val="18"/>
              </w:rPr>
              <w:t>Varies</w:t>
            </w:r>
          </w:p>
        </w:tc>
        <w:tc>
          <w:tcPr>
            <w:tcW w:w="352" w:type="pct"/>
            <w:tcBorders>
              <w:top w:val="single" w:sz="8" w:space="0" w:color="FFFFFF"/>
              <w:left w:val="single" w:sz="8" w:space="0" w:color="FFFFFF"/>
              <w:bottom w:val="single" w:sz="8" w:space="0" w:color="FFFFFF"/>
              <w:right w:val="single" w:sz="8" w:space="0" w:color="FFFFFF"/>
            </w:tcBorders>
            <w:shd w:val="pct12" w:color="auto" w:fill="auto"/>
          </w:tcPr>
          <w:p w:rsidR="004470BC" w:rsidRPr="00C24BB1" w:rsidRDefault="004470BC" w:rsidP="00657443">
            <w:pPr>
              <w:pStyle w:val="TableArialNarrow"/>
              <w:jc w:val="center"/>
              <w:rPr>
                <w:rFonts w:ascii="Arial" w:hAnsi="Arial" w:cs="Arial"/>
                <w:sz w:val="18"/>
                <w:szCs w:val="18"/>
              </w:rPr>
            </w:pPr>
          </w:p>
        </w:tc>
      </w:tr>
      <w:tr w:rsidR="004470BC" w:rsidRPr="00856BFF" w:rsidTr="000445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0"/>
        </w:trPr>
        <w:tc>
          <w:tcPr>
            <w:tcW w:w="318" w:type="pct"/>
            <w:tcBorders>
              <w:top w:val="single" w:sz="8" w:space="0" w:color="FFFFFF"/>
              <w:left w:val="single" w:sz="8" w:space="0" w:color="FFFFFF"/>
              <w:bottom w:val="single" w:sz="8" w:space="0" w:color="FFFFFF"/>
              <w:right w:val="single" w:sz="8" w:space="0" w:color="FFFFFF"/>
            </w:tcBorders>
            <w:shd w:val="pct5" w:color="auto" w:fill="FFFFFF"/>
          </w:tcPr>
          <w:p w:rsidR="004470BC" w:rsidRPr="00856BFF" w:rsidRDefault="004470BC" w:rsidP="00657443">
            <w:pPr>
              <w:pStyle w:val="TableArialNarrow"/>
              <w:rPr>
                <w:rFonts w:ascii="Arial" w:hAnsi="Arial" w:cs="Arial"/>
              </w:rPr>
            </w:pPr>
          </w:p>
        </w:tc>
        <w:tc>
          <w:tcPr>
            <w:tcW w:w="1135" w:type="pct"/>
            <w:tcBorders>
              <w:top w:val="single" w:sz="8" w:space="0" w:color="FFFFFF"/>
              <w:left w:val="single" w:sz="8" w:space="0" w:color="FFFFFF"/>
              <w:bottom w:val="single" w:sz="8" w:space="0" w:color="FFFFFF"/>
              <w:right w:val="single" w:sz="8" w:space="0" w:color="FFFFFF"/>
            </w:tcBorders>
            <w:shd w:val="pct12" w:color="auto" w:fill="FFFFFF"/>
          </w:tcPr>
          <w:p w:rsidR="004470BC" w:rsidRPr="00C24BB1" w:rsidRDefault="004470BC" w:rsidP="00657443">
            <w:pPr>
              <w:pStyle w:val="TableArialNarrow"/>
              <w:rPr>
                <w:rFonts w:ascii="Arial" w:hAnsi="Arial" w:cs="Arial"/>
                <w:sz w:val="18"/>
                <w:szCs w:val="18"/>
              </w:rPr>
            </w:pPr>
            <w:r w:rsidRPr="00C24BB1">
              <w:rPr>
                <w:rFonts w:ascii="Arial" w:hAnsi="Arial" w:cs="Arial"/>
                <w:sz w:val="18"/>
                <w:szCs w:val="18"/>
              </w:rPr>
              <w:t>Polychlorinated dioxins and furans (TEQ)</w:t>
            </w:r>
          </w:p>
        </w:tc>
        <w:tc>
          <w:tcPr>
            <w:tcW w:w="974" w:type="pct"/>
            <w:tcBorders>
              <w:top w:val="single" w:sz="8" w:space="0" w:color="FFFFFF"/>
              <w:left w:val="single" w:sz="8" w:space="0" w:color="FFFFFF"/>
              <w:bottom w:val="single" w:sz="8" w:space="0" w:color="FFFFFF"/>
              <w:right w:val="single" w:sz="8" w:space="0" w:color="FFFFFF"/>
            </w:tcBorders>
            <w:shd w:val="pct5" w:color="auto" w:fill="FFFFFF"/>
          </w:tcPr>
          <w:p w:rsidR="004470BC" w:rsidRPr="00C24BB1" w:rsidRDefault="004470BC" w:rsidP="00657443">
            <w:pPr>
              <w:pStyle w:val="TableArialNarrow"/>
              <w:rPr>
                <w:rFonts w:ascii="Arial" w:hAnsi="Arial" w:cs="Arial"/>
                <w:sz w:val="18"/>
                <w:szCs w:val="18"/>
              </w:rPr>
            </w:pPr>
          </w:p>
        </w:tc>
        <w:tc>
          <w:tcPr>
            <w:tcW w:w="794" w:type="pct"/>
            <w:tcBorders>
              <w:top w:val="single" w:sz="8" w:space="0" w:color="FFFFFF"/>
              <w:left w:val="single" w:sz="8" w:space="0" w:color="FFFFFF"/>
              <w:bottom w:val="single" w:sz="8" w:space="0" w:color="FFFFFF"/>
              <w:right w:val="single" w:sz="8" w:space="0" w:color="FFFFFF"/>
            </w:tcBorders>
            <w:shd w:val="pct12" w:color="auto" w:fill="FFFFFF"/>
          </w:tcPr>
          <w:p w:rsidR="004470BC" w:rsidRPr="00C24BB1" w:rsidRDefault="004470BC" w:rsidP="00657443">
            <w:pPr>
              <w:pStyle w:val="TableArialNarrow"/>
              <w:rPr>
                <w:rFonts w:ascii="Arial" w:hAnsi="Arial" w:cs="Arial"/>
                <w:sz w:val="18"/>
                <w:szCs w:val="18"/>
              </w:rPr>
            </w:pPr>
          </w:p>
        </w:tc>
        <w:tc>
          <w:tcPr>
            <w:tcW w:w="794" w:type="pct"/>
            <w:tcBorders>
              <w:top w:val="single" w:sz="8" w:space="0" w:color="FFFFFF"/>
              <w:left w:val="single" w:sz="8" w:space="0" w:color="FFFFFF"/>
              <w:bottom w:val="single" w:sz="8" w:space="0" w:color="FFFFFF"/>
              <w:right w:val="single" w:sz="8" w:space="0" w:color="FFFFFF"/>
            </w:tcBorders>
            <w:shd w:val="pct5" w:color="auto" w:fill="FFFFFF"/>
          </w:tcPr>
          <w:p w:rsidR="004470BC" w:rsidRPr="00C24BB1" w:rsidRDefault="004470BC" w:rsidP="00657443">
            <w:pPr>
              <w:pStyle w:val="TableArialNarrow"/>
              <w:jc w:val="center"/>
              <w:rPr>
                <w:rFonts w:ascii="Arial" w:hAnsi="Arial" w:cs="Arial"/>
                <w:sz w:val="18"/>
                <w:szCs w:val="18"/>
              </w:rPr>
            </w:pPr>
            <w:r w:rsidRPr="00C24BB1">
              <w:rPr>
                <w:rFonts w:ascii="Arial" w:hAnsi="Arial" w:cs="Arial"/>
                <w:sz w:val="18"/>
                <w:szCs w:val="18"/>
              </w:rPr>
              <w:t>Varies</w:t>
            </w:r>
          </w:p>
        </w:tc>
        <w:tc>
          <w:tcPr>
            <w:tcW w:w="632" w:type="pct"/>
            <w:tcBorders>
              <w:top w:val="single" w:sz="8" w:space="0" w:color="FFFFFF"/>
              <w:left w:val="single" w:sz="8" w:space="0" w:color="FFFFFF"/>
              <w:bottom w:val="single" w:sz="8" w:space="0" w:color="FFFFFF"/>
              <w:right w:val="single" w:sz="8" w:space="0" w:color="FFFFFF"/>
            </w:tcBorders>
            <w:shd w:val="pct12" w:color="auto" w:fill="auto"/>
          </w:tcPr>
          <w:p w:rsidR="004470BC" w:rsidRPr="00C24BB1" w:rsidRDefault="004470BC" w:rsidP="00657443">
            <w:pPr>
              <w:pStyle w:val="TableArialNarrow"/>
              <w:jc w:val="center"/>
              <w:rPr>
                <w:rFonts w:ascii="Arial" w:hAnsi="Arial" w:cs="Arial"/>
                <w:sz w:val="18"/>
                <w:szCs w:val="18"/>
              </w:rPr>
            </w:pPr>
            <w:r w:rsidRPr="00C24BB1">
              <w:rPr>
                <w:rFonts w:ascii="Arial" w:hAnsi="Arial" w:cs="Arial"/>
                <w:sz w:val="18"/>
                <w:szCs w:val="18"/>
              </w:rPr>
              <w:t>Varies</w:t>
            </w:r>
          </w:p>
        </w:tc>
        <w:tc>
          <w:tcPr>
            <w:tcW w:w="352" w:type="pct"/>
            <w:tcBorders>
              <w:top w:val="single" w:sz="8" w:space="0" w:color="FFFFFF"/>
              <w:left w:val="single" w:sz="8" w:space="0" w:color="FFFFFF"/>
              <w:bottom w:val="single" w:sz="8" w:space="0" w:color="FFFFFF"/>
              <w:right w:val="single" w:sz="8" w:space="0" w:color="FFFFFF"/>
            </w:tcBorders>
            <w:shd w:val="pct12" w:color="auto" w:fill="auto"/>
          </w:tcPr>
          <w:p w:rsidR="004470BC" w:rsidRPr="00C24BB1" w:rsidRDefault="004470BC" w:rsidP="00657443">
            <w:pPr>
              <w:pStyle w:val="TableArialNarrow"/>
              <w:jc w:val="center"/>
              <w:rPr>
                <w:rFonts w:ascii="Arial" w:hAnsi="Arial" w:cs="Arial"/>
                <w:sz w:val="18"/>
                <w:szCs w:val="18"/>
              </w:rPr>
            </w:pPr>
          </w:p>
        </w:tc>
      </w:tr>
      <w:tr w:rsidR="004470BC" w:rsidRPr="00856BFF" w:rsidTr="000445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0"/>
        </w:trPr>
        <w:tc>
          <w:tcPr>
            <w:tcW w:w="318" w:type="pct"/>
            <w:tcBorders>
              <w:top w:val="single" w:sz="8" w:space="0" w:color="FFFFFF"/>
              <w:left w:val="single" w:sz="8" w:space="0" w:color="FFFFFF"/>
              <w:bottom w:val="single" w:sz="8" w:space="0" w:color="FFFFFF"/>
              <w:right w:val="single" w:sz="8" w:space="0" w:color="FFFFFF"/>
            </w:tcBorders>
            <w:shd w:val="pct5" w:color="auto" w:fill="FFFFFF"/>
          </w:tcPr>
          <w:p w:rsidR="004470BC" w:rsidRPr="00856BFF" w:rsidRDefault="004470BC" w:rsidP="00657443">
            <w:pPr>
              <w:pStyle w:val="TableArialNarrow"/>
              <w:rPr>
                <w:rFonts w:ascii="Arial" w:hAnsi="Arial" w:cs="Arial"/>
              </w:rPr>
            </w:pPr>
          </w:p>
        </w:tc>
        <w:tc>
          <w:tcPr>
            <w:tcW w:w="1135" w:type="pct"/>
            <w:tcBorders>
              <w:top w:val="single" w:sz="8" w:space="0" w:color="FFFFFF"/>
              <w:left w:val="single" w:sz="8" w:space="0" w:color="FFFFFF"/>
              <w:bottom w:val="single" w:sz="8" w:space="0" w:color="FFFFFF"/>
              <w:right w:val="single" w:sz="8" w:space="0" w:color="FFFFFF"/>
            </w:tcBorders>
            <w:shd w:val="pct12" w:color="auto" w:fill="FFFFFF"/>
          </w:tcPr>
          <w:p w:rsidR="004470BC" w:rsidRPr="00C24BB1" w:rsidRDefault="004470BC" w:rsidP="00657443">
            <w:pPr>
              <w:pStyle w:val="TableArialNarrow"/>
              <w:rPr>
                <w:rFonts w:ascii="Arial" w:hAnsi="Arial" w:cs="Arial"/>
                <w:sz w:val="18"/>
                <w:szCs w:val="18"/>
              </w:rPr>
            </w:pPr>
            <w:r w:rsidRPr="00C24BB1">
              <w:rPr>
                <w:rFonts w:ascii="Arial" w:hAnsi="Arial" w:cs="Arial"/>
                <w:sz w:val="18"/>
                <w:szCs w:val="18"/>
              </w:rPr>
              <w:t>Polycyclic aromatic hydrocarbons (B[a]Peq)</w:t>
            </w:r>
          </w:p>
        </w:tc>
        <w:tc>
          <w:tcPr>
            <w:tcW w:w="974" w:type="pct"/>
            <w:tcBorders>
              <w:top w:val="single" w:sz="8" w:space="0" w:color="FFFFFF"/>
              <w:left w:val="single" w:sz="8" w:space="0" w:color="FFFFFF"/>
              <w:bottom w:val="single" w:sz="8" w:space="0" w:color="FFFFFF"/>
              <w:right w:val="single" w:sz="8" w:space="0" w:color="FFFFFF"/>
            </w:tcBorders>
            <w:shd w:val="pct5" w:color="auto" w:fill="FFFFFF"/>
          </w:tcPr>
          <w:p w:rsidR="004470BC" w:rsidRPr="00C24BB1" w:rsidRDefault="004470BC" w:rsidP="00657443">
            <w:pPr>
              <w:pStyle w:val="TableArialNarrow"/>
              <w:rPr>
                <w:rFonts w:ascii="Arial" w:hAnsi="Arial" w:cs="Arial"/>
                <w:sz w:val="18"/>
                <w:szCs w:val="18"/>
              </w:rPr>
            </w:pPr>
          </w:p>
        </w:tc>
        <w:tc>
          <w:tcPr>
            <w:tcW w:w="794" w:type="pct"/>
            <w:tcBorders>
              <w:top w:val="single" w:sz="8" w:space="0" w:color="FFFFFF"/>
              <w:left w:val="single" w:sz="8" w:space="0" w:color="FFFFFF"/>
              <w:bottom w:val="single" w:sz="8" w:space="0" w:color="FFFFFF"/>
              <w:right w:val="single" w:sz="8" w:space="0" w:color="FFFFFF"/>
            </w:tcBorders>
            <w:shd w:val="pct12" w:color="auto" w:fill="FFFFFF"/>
          </w:tcPr>
          <w:p w:rsidR="004470BC" w:rsidRPr="00C24BB1" w:rsidRDefault="004470BC" w:rsidP="00657443">
            <w:pPr>
              <w:pStyle w:val="TableArialNarrow"/>
              <w:rPr>
                <w:rFonts w:ascii="Arial" w:hAnsi="Arial" w:cs="Arial"/>
                <w:sz w:val="18"/>
                <w:szCs w:val="18"/>
              </w:rPr>
            </w:pPr>
          </w:p>
        </w:tc>
        <w:tc>
          <w:tcPr>
            <w:tcW w:w="794" w:type="pct"/>
            <w:tcBorders>
              <w:top w:val="single" w:sz="8" w:space="0" w:color="FFFFFF"/>
              <w:left w:val="single" w:sz="8" w:space="0" w:color="FFFFFF"/>
              <w:bottom w:val="single" w:sz="8" w:space="0" w:color="FFFFFF"/>
              <w:right w:val="single" w:sz="8" w:space="0" w:color="FFFFFF"/>
            </w:tcBorders>
            <w:shd w:val="pct5" w:color="auto" w:fill="FFFFFF"/>
          </w:tcPr>
          <w:p w:rsidR="004470BC" w:rsidRPr="00C24BB1" w:rsidRDefault="004470BC" w:rsidP="00657443">
            <w:pPr>
              <w:pStyle w:val="TableArialNarrow"/>
              <w:jc w:val="center"/>
              <w:rPr>
                <w:rFonts w:ascii="Arial" w:hAnsi="Arial" w:cs="Arial"/>
                <w:sz w:val="18"/>
                <w:szCs w:val="18"/>
              </w:rPr>
            </w:pPr>
            <w:r w:rsidRPr="00C24BB1">
              <w:rPr>
                <w:rFonts w:ascii="Arial" w:hAnsi="Arial" w:cs="Arial"/>
                <w:sz w:val="18"/>
                <w:szCs w:val="18"/>
              </w:rPr>
              <w:t>Varies</w:t>
            </w:r>
          </w:p>
        </w:tc>
        <w:tc>
          <w:tcPr>
            <w:tcW w:w="632" w:type="pct"/>
            <w:tcBorders>
              <w:top w:val="single" w:sz="8" w:space="0" w:color="FFFFFF"/>
              <w:left w:val="single" w:sz="8" w:space="0" w:color="FFFFFF"/>
              <w:bottom w:val="single" w:sz="8" w:space="0" w:color="FFFFFF"/>
              <w:right w:val="single" w:sz="8" w:space="0" w:color="FFFFFF"/>
            </w:tcBorders>
            <w:shd w:val="pct12" w:color="auto" w:fill="auto"/>
          </w:tcPr>
          <w:p w:rsidR="004470BC" w:rsidRPr="00C24BB1" w:rsidRDefault="004470BC" w:rsidP="00657443">
            <w:pPr>
              <w:pStyle w:val="TableArialNarrow"/>
              <w:jc w:val="center"/>
              <w:rPr>
                <w:rFonts w:ascii="Arial" w:hAnsi="Arial" w:cs="Arial"/>
                <w:sz w:val="18"/>
                <w:szCs w:val="18"/>
              </w:rPr>
            </w:pPr>
            <w:r w:rsidRPr="00C24BB1">
              <w:rPr>
                <w:rFonts w:ascii="Arial" w:hAnsi="Arial" w:cs="Arial"/>
                <w:sz w:val="18"/>
                <w:szCs w:val="18"/>
              </w:rPr>
              <w:t>Varies</w:t>
            </w:r>
          </w:p>
        </w:tc>
        <w:tc>
          <w:tcPr>
            <w:tcW w:w="352" w:type="pct"/>
            <w:tcBorders>
              <w:top w:val="single" w:sz="8" w:space="0" w:color="FFFFFF"/>
              <w:left w:val="single" w:sz="8" w:space="0" w:color="FFFFFF"/>
              <w:bottom w:val="single" w:sz="8" w:space="0" w:color="FFFFFF"/>
              <w:right w:val="single" w:sz="8" w:space="0" w:color="FFFFFF"/>
            </w:tcBorders>
            <w:shd w:val="pct12" w:color="auto" w:fill="auto"/>
          </w:tcPr>
          <w:p w:rsidR="004470BC" w:rsidRPr="00C24BB1" w:rsidRDefault="004470BC" w:rsidP="00657443">
            <w:pPr>
              <w:pStyle w:val="TableArialNarrow"/>
              <w:jc w:val="center"/>
              <w:rPr>
                <w:rFonts w:ascii="Arial" w:hAnsi="Arial" w:cs="Arial"/>
                <w:sz w:val="18"/>
                <w:szCs w:val="18"/>
              </w:rPr>
            </w:pPr>
          </w:p>
        </w:tc>
      </w:tr>
      <w:tr w:rsidR="004470BC" w:rsidRPr="00856BFF" w:rsidTr="000445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0"/>
        </w:trPr>
        <w:tc>
          <w:tcPr>
            <w:tcW w:w="318" w:type="pct"/>
            <w:tcBorders>
              <w:top w:val="single" w:sz="8" w:space="0" w:color="FFFFFF"/>
              <w:left w:val="single" w:sz="8" w:space="0" w:color="FFFFFF"/>
              <w:bottom w:val="single" w:sz="8" w:space="0" w:color="FFFFFF"/>
              <w:right w:val="single" w:sz="8" w:space="0" w:color="FFFFFF"/>
            </w:tcBorders>
            <w:shd w:val="pct5" w:color="auto" w:fill="FFFFFF"/>
          </w:tcPr>
          <w:p w:rsidR="004470BC" w:rsidRPr="00856BFF" w:rsidRDefault="004470BC" w:rsidP="00657443">
            <w:pPr>
              <w:pStyle w:val="TableArialNarrow"/>
              <w:rPr>
                <w:rFonts w:ascii="Arial" w:hAnsi="Arial" w:cs="Arial"/>
              </w:rPr>
            </w:pPr>
          </w:p>
        </w:tc>
        <w:tc>
          <w:tcPr>
            <w:tcW w:w="1135" w:type="pct"/>
            <w:tcBorders>
              <w:top w:val="single" w:sz="8" w:space="0" w:color="FFFFFF"/>
              <w:left w:val="single" w:sz="8" w:space="0" w:color="FFFFFF"/>
              <w:bottom w:val="single" w:sz="8" w:space="0" w:color="FFFFFF"/>
              <w:right w:val="single" w:sz="8" w:space="0" w:color="FFFFFF"/>
            </w:tcBorders>
            <w:shd w:val="pct12" w:color="auto" w:fill="FFFFFF"/>
          </w:tcPr>
          <w:p w:rsidR="004470BC" w:rsidRPr="00C24BB1" w:rsidRDefault="004470BC" w:rsidP="00657443">
            <w:pPr>
              <w:pStyle w:val="TableArialNarrow"/>
              <w:rPr>
                <w:rFonts w:ascii="Arial" w:hAnsi="Arial" w:cs="Arial"/>
                <w:sz w:val="18"/>
                <w:szCs w:val="18"/>
              </w:rPr>
            </w:pPr>
            <w:r w:rsidRPr="00C24BB1">
              <w:rPr>
                <w:rFonts w:ascii="Arial" w:hAnsi="Arial" w:cs="Arial"/>
                <w:sz w:val="18"/>
                <w:szCs w:val="18"/>
              </w:rPr>
              <w:t>Selenium (7782-49-2)</w:t>
            </w:r>
          </w:p>
          <w:p w:rsidR="004470BC" w:rsidRPr="00C24BB1" w:rsidRDefault="004470BC" w:rsidP="00657443">
            <w:pPr>
              <w:pStyle w:val="TableArialNarrow"/>
              <w:rPr>
                <w:rFonts w:ascii="Arial" w:hAnsi="Arial" w:cs="Arial"/>
                <w:sz w:val="18"/>
                <w:szCs w:val="18"/>
              </w:rPr>
            </w:pPr>
            <w:r w:rsidRPr="00C24BB1">
              <w:rPr>
                <w:rFonts w:ascii="Arial" w:hAnsi="Arial" w:cs="Arial"/>
                <w:sz w:val="18"/>
                <w:szCs w:val="18"/>
              </w:rPr>
              <w:t>and compounds</w:t>
            </w:r>
          </w:p>
        </w:tc>
        <w:tc>
          <w:tcPr>
            <w:tcW w:w="974" w:type="pct"/>
            <w:tcBorders>
              <w:top w:val="single" w:sz="8" w:space="0" w:color="FFFFFF"/>
              <w:left w:val="single" w:sz="8" w:space="0" w:color="FFFFFF"/>
              <w:bottom w:val="single" w:sz="8" w:space="0" w:color="FFFFFF"/>
              <w:right w:val="single" w:sz="8" w:space="0" w:color="FFFFFF"/>
            </w:tcBorders>
            <w:shd w:val="pct5" w:color="auto" w:fill="FFFFFF"/>
          </w:tcPr>
          <w:p w:rsidR="004470BC" w:rsidRPr="00C24BB1" w:rsidRDefault="004470BC" w:rsidP="00657443">
            <w:pPr>
              <w:pStyle w:val="TableArialNarrow"/>
              <w:rPr>
                <w:rFonts w:ascii="Arial" w:hAnsi="Arial" w:cs="Arial"/>
                <w:sz w:val="18"/>
                <w:szCs w:val="18"/>
              </w:rPr>
            </w:pPr>
          </w:p>
        </w:tc>
        <w:tc>
          <w:tcPr>
            <w:tcW w:w="794" w:type="pct"/>
            <w:tcBorders>
              <w:top w:val="single" w:sz="8" w:space="0" w:color="FFFFFF"/>
              <w:left w:val="single" w:sz="8" w:space="0" w:color="FFFFFF"/>
              <w:bottom w:val="single" w:sz="8" w:space="0" w:color="FFFFFF"/>
              <w:right w:val="single" w:sz="8" w:space="0" w:color="FFFFFF"/>
            </w:tcBorders>
            <w:shd w:val="pct12" w:color="auto" w:fill="FFFFFF"/>
          </w:tcPr>
          <w:p w:rsidR="004470BC" w:rsidRPr="00C24BB1" w:rsidRDefault="004470BC" w:rsidP="00657443">
            <w:pPr>
              <w:pStyle w:val="TableArialNarrow"/>
              <w:rPr>
                <w:rFonts w:ascii="Arial" w:hAnsi="Arial" w:cs="Arial"/>
                <w:sz w:val="18"/>
                <w:szCs w:val="18"/>
              </w:rPr>
            </w:pPr>
            <w:r w:rsidRPr="00C24BB1">
              <w:rPr>
                <w:rFonts w:ascii="Arial" w:hAnsi="Arial" w:cs="Arial"/>
                <w:sz w:val="18"/>
                <w:szCs w:val="18"/>
              </w:rPr>
              <w:t>Se</w:t>
            </w:r>
          </w:p>
          <w:p w:rsidR="004470BC" w:rsidRPr="00C24BB1" w:rsidRDefault="004470BC" w:rsidP="00657443">
            <w:pPr>
              <w:pStyle w:val="TableArialNarrow"/>
              <w:rPr>
                <w:rFonts w:ascii="Arial" w:hAnsi="Arial" w:cs="Arial"/>
                <w:sz w:val="18"/>
                <w:szCs w:val="18"/>
              </w:rPr>
            </w:pPr>
            <w:r w:rsidRPr="00C24BB1">
              <w:rPr>
                <w:rFonts w:ascii="Arial" w:hAnsi="Arial" w:cs="Arial"/>
                <w:sz w:val="18"/>
                <w:szCs w:val="18"/>
              </w:rPr>
              <w:t>Various compounds</w:t>
            </w:r>
          </w:p>
        </w:tc>
        <w:tc>
          <w:tcPr>
            <w:tcW w:w="794" w:type="pct"/>
            <w:tcBorders>
              <w:top w:val="single" w:sz="8" w:space="0" w:color="FFFFFF"/>
              <w:left w:val="single" w:sz="8" w:space="0" w:color="FFFFFF"/>
              <w:bottom w:val="single" w:sz="8" w:space="0" w:color="FFFFFF"/>
              <w:right w:val="single" w:sz="8" w:space="0" w:color="FFFFFF"/>
            </w:tcBorders>
            <w:shd w:val="pct5" w:color="auto" w:fill="FFFFFF"/>
          </w:tcPr>
          <w:p w:rsidR="004470BC" w:rsidRPr="00C24BB1" w:rsidRDefault="004470BC" w:rsidP="00657443">
            <w:pPr>
              <w:pStyle w:val="TableArialNarrow"/>
              <w:jc w:val="center"/>
              <w:rPr>
                <w:rFonts w:ascii="Arial" w:hAnsi="Arial" w:cs="Arial"/>
                <w:sz w:val="18"/>
                <w:szCs w:val="18"/>
              </w:rPr>
            </w:pPr>
            <w:r w:rsidRPr="00C24BB1">
              <w:rPr>
                <w:rFonts w:ascii="Arial" w:hAnsi="Arial" w:cs="Arial"/>
                <w:sz w:val="18"/>
                <w:szCs w:val="18"/>
              </w:rPr>
              <w:t>78.96</w:t>
            </w:r>
          </w:p>
          <w:p w:rsidR="004470BC" w:rsidRPr="00C24BB1" w:rsidRDefault="004470BC" w:rsidP="00657443">
            <w:pPr>
              <w:pStyle w:val="TableArialNarrow"/>
              <w:jc w:val="center"/>
              <w:rPr>
                <w:rFonts w:ascii="Arial" w:hAnsi="Arial" w:cs="Arial"/>
                <w:sz w:val="18"/>
                <w:szCs w:val="18"/>
              </w:rPr>
            </w:pPr>
            <w:r w:rsidRPr="00C24BB1">
              <w:rPr>
                <w:rFonts w:ascii="Arial" w:hAnsi="Arial" w:cs="Arial"/>
                <w:sz w:val="18"/>
                <w:szCs w:val="18"/>
              </w:rPr>
              <w:t>Varies</w:t>
            </w:r>
          </w:p>
        </w:tc>
        <w:tc>
          <w:tcPr>
            <w:tcW w:w="632" w:type="pct"/>
            <w:tcBorders>
              <w:top w:val="single" w:sz="8" w:space="0" w:color="FFFFFF"/>
              <w:left w:val="single" w:sz="8" w:space="0" w:color="FFFFFF"/>
              <w:bottom w:val="single" w:sz="8" w:space="0" w:color="FFFFFF"/>
              <w:right w:val="single" w:sz="8" w:space="0" w:color="FFFFFF"/>
            </w:tcBorders>
            <w:shd w:val="pct12" w:color="auto" w:fill="auto"/>
          </w:tcPr>
          <w:p w:rsidR="004470BC" w:rsidRPr="00C24BB1" w:rsidRDefault="004470BC" w:rsidP="00657443">
            <w:pPr>
              <w:pStyle w:val="TableArialNarrow"/>
              <w:jc w:val="center"/>
              <w:rPr>
                <w:rFonts w:ascii="Arial" w:hAnsi="Arial" w:cs="Arial"/>
                <w:sz w:val="18"/>
                <w:szCs w:val="18"/>
              </w:rPr>
            </w:pPr>
            <w:r w:rsidRPr="00C24BB1">
              <w:rPr>
                <w:rFonts w:ascii="Arial" w:hAnsi="Arial" w:cs="Arial"/>
                <w:sz w:val="18"/>
                <w:szCs w:val="18"/>
              </w:rPr>
              <w:t>3.00 (s)</w:t>
            </w:r>
          </w:p>
          <w:p w:rsidR="004470BC" w:rsidRPr="00C24BB1" w:rsidRDefault="004470BC" w:rsidP="00657443">
            <w:pPr>
              <w:pStyle w:val="TableArialNarrow"/>
              <w:jc w:val="center"/>
              <w:rPr>
                <w:rFonts w:ascii="Arial" w:hAnsi="Arial" w:cs="Arial"/>
                <w:sz w:val="18"/>
                <w:szCs w:val="18"/>
              </w:rPr>
            </w:pPr>
            <w:r w:rsidRPr="00C24BB1">
              <w:rPr>
                <w:rFonts w:ascii="Arial" w:hAnsi="Arial" w:cs="Arial"/>
                <w:sz w:val="18"/>
                <w:szCs w:val="18"/>
              </w:rPr>
              <w:t>Varies</w:t>
            </w:r>
          </w:p>
        </w:tc>
        <w:tc>
          <w:tcPr>
            <w:tcW w:w="352" w:type="pct"/>
            <w:tcBorders>
              <w:top w:val="single" w:sz="8" w:space="0" w:color="FFFFFF"/>
              <w:left w:val="single" w:sz="8" w:space="0" w:color="FFFFFF"/>
              <w:bottom w:val="single" w:sz="8" w:space="0" w:color="FFFFFF"/>
              <w:right w:val="single" w:sz="8" w:space="0" w:color="FFFFFF"/>
            </w:tcBorders>
            <w:shd w:val="pct12" w:color="auto" w:fill="auto"/>
          </w:tcPr>
          <w:p w:rsidR="004470BC" w:rsidRPr="00C24BB1" w:rsidRDefault="004470BC" w:rsidP="00657443">
            <w:pPr>
              <w:pStyle w:val="TableArialNarrow"/>
              <w:jc w:val="center"/>
              <w:rPr>
                <w:rFonts w:ascii="Arial" w:hAnsi="Arial" w:cs="Arial"/>
                <w:sz w:val="18"/>
                <w:szCs w:val="18"/>
              </w:rPr>
            </w:pPr>
          </w:p>
        </w:tc>
      </w:tr>
      <w:tr w:rsidR="004470BC" w:rsidRPr="00856BFF" w:rsidTr="000445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0"/>
        </w:trPr>
        <w:tc>
          <w:tcPr>
            <w:tcW w:w="318" w:type="pct"/>
            <w:tcBorders>
              <w:top w:val="single" w:sz="8" w:space="0" w:color="FFFFFF"/>
              <w:left w:val="single" w:sz="8" w:space="0" w:color="FFFFFF"/>
              <w:bottom w:val="single" w:sz="8" w:space="0" w:color="FFFFFF"/>
              <w:right w:val="single" w:sz="8" w:space="0" w:color="FFFFFF"/>
            </w:tcBorders>
            <w:shd w:val="pct5" w:color="auto" w:fill="FFFFFF"/>
          </w:tcPr>
          <w:p w:rsidR="004470BC" w:rsidRPr="00856BFF" w:rsidRDefault="004470BC" w:rsidP="00657443">
            <w:pPr>
              <w:pStyle w:val="TableArialNarrow"/>
              <w:rPr>
                <w:rFonts w:ascii="Arial" w:hAnsi="Arial" w:cs="Arial"/>
              </w:rPr>
            </w:pPr>
          </w:p>
        </w:tc>
        <w:tc>
          <w:tcPr>
            <w:tcW w:w="1135" w:type="pct"/>
            <w:tcBorders>
              <w:top w:val="single" w:sz="8" w:space="0" w:color="FFFFFF"/>
              <w:left w:val="single" w:sz="8" w:space="0" w:color="FFFFFF"/>
              <w:bottom w:val="single" w:sz="8" w:space="0" w:color="FFFFFF"/>
              <w:right w:val="single" w:sz="8" w:space="0" w:color="FFFFFF"/>
            </w:tcBorders>
            <w:shd w:val="pct12" w:color="auto" w:fill="FFFFFF"/>
          </w:tcPr>
          <w:p w:rsidR="004470BC" w:rsidRPr="00C24BB1" w:rsidRDefault="004470BC" w:rsidP="00657443">
            <w:pPr>
              <w:pStyle w:val="TableArialNarrow"/>
              <w:rPr>
                <w:rFonts w:ascii="Arial" w:hAnsi="Arial" w:cs="Arial"/>
                <w:sz w:val="18"/>
                <w:szCs w:val="18"/>
              </w:rPr>
            </w:pPr>
            <w:r w:rsidRPr="00C24BB1">
              <w:rPr>
                <w:rFonts w:ascii="Arial" w:hAnsi="Arial" w:cs="Arial"/>
                <w:sz w:val="18"/>
                <w:szCs w:val="18"/>
              </w:rPr>
              <w:t>Styrene (100-42-5)</w:t>
            </w:r>
          </w:p>
        </w:tc>
        <w:tc>
          <w:tcPr>
            <w:tcW w:w="974" w:type="pct"/>
            <w:tcBorders>
              <w:top w:val="single" w:sz="8" w:space="0" w:color="FFFFFF"/>
              <w:left w:val="single" w:sz="8" w:space="0" w:color="FFFFFF"/>
              <w:bottom w:val="single" w:sz="8" w:space="0" w:color="FFFFFF"/>
              <w:right w:val="single" w:sz="8" w:space="0" w:color="FFFFFF"/>
            </w:tcBorders>
            <w:shd w:val="pct5" w:color="auto" w:fill="FFFFFF"/>
          </w:tcPr>
          <w:p w:rsidR="004470BC" w:rsidRPr="00C24BB1" w:rsidRDefault="004470BC" w:rsidP="00657443">
            <w:pPr>
              <w:pStyle w:val="TableArialNarrow"/>
              <w:rPr>
                <w:rFonts w:ascii="Arial" w:hAnsi="Arial" w:cs="Arial"/>
                <w:sz w:val="18"/>
                <w:szCs w:val="18"/>
              </w:rPr>
            </w:pPr>
            <w:r w:rsidRPr="00C24BB1">
              <w:rPr>
                <w:rFonts w:ascii="Arial" w:hAnsi="Arial" w:cs="Arial"/>
                <w:sz w:val="18"/>
                <w:szCs w:val="18"/>
              </w:rPr>
              <w:t>ethenylbenzene</w:t>
            </w:r>
          </w:p>
        </w:tc>
        <w:tc>
          <w:tcPr>
            <w:tcW w:w="794" w:type="pct"/>
            <w:tcBorders>
              <w:top w:val="single" w:sz="8" w:space="0" w:color="FFFFFF"/>
              <w:left w:val="single" w:sz="8" w:space="0" w:color="FFFFFF"/>
              <w:bottom w:val="single" w:sz="8" w:space="0" w:color="FFFFFF"/>
              <w:right w:val="single" w:sz="8" w:space="0" w:color="FFFFFF"/>
            </w:tcBorders>
            <w:shd w:val="pct12" w:color="auto" w:fill="FFFFFF"/>
          </w:tcPr>
          <w:p w:rsidR="004470BC" w:rsidRPr="00C24BB1" w:rsidRDefault="004470BC" w:rsidP="00657443">
            <w:pPr>
              <w:pStyle w:val="TableArialNarrow"/>
              <w:rPr>
                <w:rFonts w:ascii="Arial" w:hAnsi="Arial" w:cs="Arial"/>
                <w:sz w:val="18"/>
                <w:szCs w:val="18"/>
              </w:rPr>
            </w:pPr>
            <w:r w:rsidRPr="00C24BB1">
              <w:rPr>
                <w:rFonts w:ascii="Arial" w:hAnsi="Arial" w:cs="Arial"/>
                <w:sz w:val="18"/>
                <w:szCs w:val="18"/>
              </w:rPr>
              <w:t>C</w:t>
            </w:r>
            <w:r w:rsidRPr="00C24BB1">
              <w:rPr>
                <w:rFonts w:ascii="Arial" w:hAnsi="Arial" w:cs="Arial"/>
                <w:sz w:val="18"/>
                <w:szCs w:val="18"/>
                <w:vertAlign w:val="subscript"/>
              </w:rPr>
              <w:t>8</w:t>
            </w:r>
            <w:r w:rsidRPr="00C24BB1">
              <w:rPr>
                <w:rFonts w:ascii="Arial" w:hAnsi="Arial" w:cs="Arial"/>
                <w:sz w:val="18"/>
                <w:szCs w:val="18"/>
              </w:rPr>
              <w:t>H</w:t>
            </w:r>
            <w:r w:rsidRPr="00C24BB1">
              <w:rPr>
                <w:rFonts w:ascii="Arial" w:hAnsi="Arial" w:cs="Arial"/>
                <w:sz w:val="18"/>
                <w:szCs w:val="18"/>
                <w:vertAlign w:val="subscript"/>
              </w:rPr>
              <w:t>8</w:t>
            </w:r>
          </w:p>
        </w:tc>
        <w:tc>
          <w:tcPr>
            <w:tcW w:w="794" w:type="pct"/>
            <w:tcBorders>
              <w:top w:val="single" w:sz="8" w:space="0" w:color="FFFFFF"/>
              <w:left w:val="single" w:sz="8" w:space="0" w:color="FFFFFF"/>
              <w:bottom w:val="single" w:sz="8" w:space="0" w:color="FFFFFF"/>
              <w:right w:val="single" w:sz="8" w:space="0" w:color="FFFFFF"/>
            </w:tcBorders>
            <w:shd w:val="pct5" w:color="auto" w:fill="FFFFFF"/>
          </w:tcPr>
          <w:p w:rsidR="004470BC" w:rsidRPr="00C24BB1" w:rsidRDefault="004470BC" w:rsidP="00657443">
            <w:pPr>
              <w:pStyle w:val="TableArialNarrow"/>
              <w:jc w:val="center"/>
              <w:rPr>
                <w:rFonts w:ascii="Arial" w:hAnsi="Arial" w:cs="Arial"/>
                <w:sz w:val="18"/>
                <w:szCs w:val="18"/>
              </w:rPr>
            </w:pPr>
            <w:r w:rsidRPr="00C24BB1">
              <w:rPr>
                <w:rFonts w:ascii="Arial" w:hAnsi="Arial" w:cs="Arial"/>
                <w:sz w:val="18"/>
                <w:szCs w:val="18"/>
              </w:rPr>
              <w:t>104.15</w:t>
            </w:r>
          </w:p>
        </w:tc>
        <w:tc>
          <w:tcPr>
            <w:tcW w:w="632" w:type="pct"/>
            <w:tcBorders>
              <w:top w:val="single" w:sz="8" w:space="0" w:color="FFFFFF"/>
              <w:left w:val="single" w:sz="8" w:space="0" w:color="FFFFFF"/>
              <w:bottom w:val="single" w:sz="8" w:space="0" w:color="FFFFFF"/>
              <w:right w:val="single" w:sz="8" w:space="0" w:color="FFFFFF"/>
            </w:tcBorders>
            <w:shd w:val="pct12" w:color="auto" w:fill="auto"/>
          </w:tcPr>
          <w:p w:rsidR="004470BC" w:rsidRPr="00C24BB1" w:rsidRDefault="004470BC" w:rsidP="00657443">
            <w:pPr>
              <w:pStyle w:val="TableArialNarrow"/>
              <w:jc w:val="center"/>
              <w:rPr>
                <w:rFonts w:ascii="Arial" w:hAnsi="Arial" w:cs="Arial"/>
                <w:sz w:val="18"/>
                <w:szCs w:val="18"/>
              </w:rPr>
            </w:pPr>
            <w:r w:rsidRPr="00C24BB1">
              <w:rPr>
                <w:rFonts w:ascii="Arial" w:hAnsi="Arial" w:cs="Arial"/>
                <w:sz w:val="18"/>
                <w:szCs w:val="18"/>
              </w:rPr>
              <w:t>0.906 (l)</w:t>
            </w:r>
          </w:p>
        </w:tc>
        <w:tc>
          <w:tcPr>
            <w:tcW w:w="352" w:type="pct"/>
            <w:tcBorders>
              <w:top w:val="single" w:sz="8" w:space="0" w:color="FFFFFF"/>
              <w:left w:val="single" w:sz="8" w:space="0" w:color="FFFFFF"/>
              <w:bottom w:val="single" w:sz="8" w:space="0" w:color="FFFFFF"/>
              <w:right w:val="single" w:sz="8" w:space="0" w:color="FFFFFF"/>
            </w:tcBorders>
            <w:shd w:val="pct12" w:color="auto" w:fill="auto"/>
          </w:tcPr>
          <w:p w:rsidR="004470BC" w:rsidRPr="00C24BB1" w:rsidRDefault="004470BC" w:rsidP="00657443">
            <w:pPr>
              <w:pStyle w:val="TableArialNarrow"/>
              <w:jc w:val="center"/>
              <w:rPr>
                <w:rFonts w:ascii="Arial" w:hAnsi="Arial" w:cs="Arial"/>
                <w:sz w:val="18"/>
                <w:szCs w:val="18"/>
              </w:rPr>
            </w:pPr>
            <w:r w:rsidRPr="00C24BB1">
              <w:rPr>
                <w:rFonts w:ascii="Arial" w:hAnsi="Arial" w:cs="Arial"/>
                <w:sz w:val="18"/>
                <w:szCs w:val="18"/>
              </w:rPr>
              <w:t>Yes</w:t>
            </w:r>
          </w:p>
        </w:tc>
      </w:tr>
      <w:tr w:rsidR="004470BC" w:rsidRPr="00856BFF" w:rsidTr="000445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0"/>
        </w:trPr>
        <w:tc>
          <w:tcPr>
            <w:tcW w:w="318" w:type="pct"/>
            <w:tcBorders>
              <w:top w:val="single" w:sz="8" w:space="0" w:color="FFFFFF"/>
              <w:left w:val="single" w:sz="8" w:space="0" w:color="FFFFFF"/>
              <w:bottom w:val="single" w:sz="8" w:space="0" w:color="FFFFFF"/>
              <w:right w:val="single" w:sz="8" w:space="0" w:color="FFFFFF"/>
            </w:tcBorders>
            <w:shd w:val="pct5" w:color="auto" w:fill="FFFFFF"/>
          </w:tcPr>
          <w:p w:rsidR="004470BC" w:rsidRPr="00856BFF" w:rsidRDefault="004470BC" w:rsidP="00657443">
            <w:pPr>
              <w:pStyle w:val="TableArialNarrow"/>
              <w:rPr>
                <w:rFonts w:ascii="Arial" w:hAnsi="Arial" w:cs="Arial"/>
              </w:rPr>
            </w:pPr>
          </w:p>
        </w:tc>
        <w:tc>
          <w:tcPr>
            <w:tcW w:w="1135" w:type="pct"/>
            <w:tcBorders>
              <w:top w:val="single" w:sz="8" w:space="0" w:color="FFFFFF"/>
              <w:left w:val="single" w:sz="8" w:space="0" w:color="FFFFFF"/>
              <w:bottom w:val="single" w:sz="8" w:space="0" w:color="FFFFFF"/>
              <w:right w:val="single" w:sz="8" w:space="0" w:color="FFFFFF"/>
            </w:tcBorders>
            <w:shd w:val="pct12" w:color="auto" w:fill="FFFFFF"/>
          </w:tcPr>
          <w:p w:rsidR="004470BC" w:rsidRDefault="004470BC" w:rsidP="00657443">
            <w:pPr>
              <w:pStyle w:val="TableArialNarrow"/>
              <w:rPr>
                <w:rFonts w:ascii="Arial" w:hAnsi="Arial" w:cs="Arial"/>
                <w:sz w:val="18"/>
                <w:szCs w:val="18"/>
              </w:rPr>
            </w:pPr>
            <w:r w:rsidRPr="00C24BB1">
              <w:rPr>
                <w:rFonts w:ascii="Arial" w:hAnsi="Arial" w:cs="Arial"/>
                <w:sz w:val="18"/>
                <w:szCs w:val="18"/>
              </w:rPr>
              <w:t xml:space="preserve">Sulfur dioxide </w:t>
            </w:r>
          </w:p>
          <w:p w:rsidR="004470BC" w:rsidRPr="00C24BB1" w:rsidRDefault="004470BC" w:rsidP="00657443">
            <w:pPr>
              <w:pStyle w:val="TableArialNarrow"/>
              <w:rPr>
                <w:rFonts w:ascii="Arial" w:hAnsi="Arial" w:cs="Arial"/>
                <w:sz w:val="18"/>
                <w:szCs w:val="18"/>
              </w:rPr>
            </w:pPr>
            <w:r w:rsidRPr="00C24BB1">
              <w:rPr>
                <w:rFonts w:ascii="Arial" w:hAnsi="Arial" w:cs="Arial"/>
                <w:sz w:val="18"/>
                <w:szCs w:val="18"/>
              </w:rPr>
              <w:t>(7446-09-5)</w:t>
            </w:r>
          </w:p>
        </w:tc>
        <w:tc>
          <w:tcPr>
            <w:tcW w:w="974" w:type="pct"/>
            <w:tcBorders>
              <w:top w:val="single" w:sz="8" w:space="0" w:color="FFFFFF"/>
              <w:left w:val="single" w:sz="8" w:space="0" w:color="FFFFFF"/>
              <w:bottom w:val="single" w:sz="8" w:space="0" w:color="FFFFFF"/>
              <w:right w:val="single" w:sz="8" w:space="0" w:color="FFFFFF"/>
            </w:tcBorders>
            <w:shd w:val="pct5" w:color="auto" w:fill="FFFFFF"/>
          </w:tcPr>
          <w:p w:rsidR="004470BC" w:rsidRPr="00C24BB1" w:rsidRDefault="004470BC" w:rsidP="00657443">
            <w:pPr>
              <w:pStyle w:val="TableArialNarrow"/>
              <w:rPr>
                <w:rFonts w:ascii="Arial" w:hAnsi="Arial" w:cs="Arial"/>
                <w:sz w:val="18"/>
                <w:szCs w:val="18"/>
              </w:rPr>
            </w:pPr>
          </w:p>
        </w:tc>
        <w:tc>
          <w:tcPr>
            <w:tcW w:w="794" w:type="pct"/>
            <w:tcBorders>
              <w:top w:val="single" w:sz="8" w:space="0" w:color="FFFFFF"/>
              <w:left w:val="single" w:sz="8" w:space="0" w:color="FFFFFF"/>
              <w:bottom w:val="single" w:sz="8" w:space="0" w:color="FFFFFF"/>
              <w:right w:val="single" w:sz="8" w:space="0" w:color="FFFFFF"/>
            </w:tcBorders>
            <w:shd w:val="pct12" w:color="auto" w:fill="FFFFFF"/>
          </w:tcPr>
          <w:p w:rsidR="004470BC" w:rsidRPr="00C24BB1" w:rsidRDefault="004470BC" w:rsidP="00657443">
            <w:pPr>
              <w:pStyle w:val="TableArialNarrow"/>
              <w:rPr>
                <w:rFonts w:ascii="Arial" w:hAnsi="Arial" w:cs="Arial"/>
                <w:sz w:val="18"/>
                <w:szCs w:val="18"/>
              </w:rPr>
            </w:pPr>
            <w:r w:rsidRPr="00C24BB1">
              <w:rPr>
                <w:rFonts w:ascii="Arial" w:hAnsi="Arial" w:cs="Arial"/>
                <w:sz w:val="18"/>
                <w:szCs w:val="18"/>
              </w:rPr>
              <w:t>SO</w:t>
            </w:r>
            <w:r w:rsidRPr="00C24BB1">
              <w:rPr>
                <w:rFonts w:ascii="Arial" w:hAnsi="Arial" w:cs="Arial"/>
                <w:sz w:val="18"/>
                <w:szCs w:val="18"/>
                <w:vertAlign w:val="subscript"/>
              </w:rPr>
              <w:t>2</w:t>
            </w:r>
          </w:p>
        </w:tc>
        <w:tc>
          <w:tcPr>
            <w:tcW w:w="794" w:type="pct"/>
            <w:tcBorders>
              <w:top w:val="single" w:sz="8" w:space="0" w:color="FFFFFF"/>
              <w:left w:val="single" w:sz="8" w:space="0" w:color="FFFFFF"/>
              <w:bottom w:val="single" w:sz="8" w:space="0" w:color="FFFFFF"/>
              <w:right w:val="single" w:sz="8" w:space="0" w:color="FFFFFF"/>
            </w:tcBorders>
            <w:shd w:val="pct5" w:color="auto" w:fill="FFFFFF"/>
          </w:tcPr>
          <w:p w:rsidR="004470BC" w:rsidRPr="00C24BB1" w:rsidRDefault="004470BC" w:rsidP="00657443">
            <w:pPr>
              <w:pStyle w:val="TableArialNarrow"/>
              <w:jc w:val="center"/>
              <w:rPr>
                <w:rFonts w:ascii="Arial" w:hAnsi="Arial" w:cs="Arial"/>
                <w:sz w:val="18"/>
                <w:szCs w:val="18"/>
              </w:rPr>
            </w:pPr>
            <w:r w:rsidRPr="00C24BB1">
              <w:rPr>
                <w:rFonts w:ascii="Arial" w:hAnsi="Arial" w:cs="Arial"/>
                <w:sz w:val="18"/>
                <w:szCs w:val="18"/>
              </w:rPr>
              <w:t>64.06</w:t>
            </w:r>
          </w:p>
        </w:tc>
        <w:tc>
          <w:tcPr>
            <w:tcW w:w="632" w:type="pct"/>
            <w:tcBorders>
              <w:top w:val="single" w:sz="8" w:space="0" w:color="FFFFFF"/>
              <w:left w:val="single" w:sz="8" w:space="0" w:color="FFFFFF"/>
              <w:bottom w:val="single" w:sz="8" w:space="0" w:color="FFFFFF"/>
              <w:right w:val="single" w:sz="8" w:space="0" w:color="FFFFFF"/>
            </w:tcBorders>
            <w:shd w:val="pct12" w:color="auto" w:fill="auto"/>
          </w:tcPr>
          <w:p w:rsidR="004470BC" w:rsidRPr="00C24BB1" w:rsidRDefault="004470BC" w:rsidP="00657443">
            <w:pPr>
              <w:pStyle w:val="TableArialNarrow"/>
              <w:jc w:val="center"/>
              <w:rPr>
                <w:rFonts w:ascii="Arial" w:hAnsi="Arial" w:cs="Arial"/>
                <w:sz w:val="18"/>
                <w:szCs w:val="18"/>
              </w:rPr>
            </w:pPr>
            <w:r w:rsidRPr="00C24BB1">
              <w:rPr>
                <w:rFonts w:ascii="Arial" w:hAnsi="Arial" w:cs="Arial"/>
                <w:sz w:val="18"/>
                <w:szCs w:val="18"/>
              </w:rPr>
              <w:t>2.22 (g)</w:t>
            </w:r>
          </w:p>
        </w:tc>
        <w:tc>
          <w:tcPr>
            <w:tcW w:w="352" w:type="pct"/>
            <w:tcBorders>
              <w:top w:val="single" w:sz="8" w:space="0" w:color="FFFFFF"/>
              <w:left w:val="single" w:sz="8" w:space="0" w:color="FFFFFF"/>
              <w:bottom w:val="single" w:sz="8" w:space="0" w:color="FFFFFF"/>
              <w:right w:val="single" w:sz="8" w:space="0" w:color="FFFFFF"/>
            </w:tcBorders>
            <w:shd w:val="pct12" w:color="auto" w:fill="auto"/>
          </w:tcPr>
          <w:p w:rsidR="004470BC" w:rsidRPr="00C24BB1" w:rsidRDefault="004470BC" w:rsidP="00657443">
            <w:pPr>
              <w:pStyle w:val="TableArialNarrow"/>
              <w:jc w:val="center"/>
              <w:rPr>
                <w:rFonts w:ascii="Arial" w:hAnsi="Arial" w:cs="Arial"/>
                <w:sz w:val="18"/>
                <w:szCs w:val="18"/>
              </w:rPr>
            </w:pPr>
          </w:p>
        </w:tc>
      </w:tr>
      <w:tr w:rsidR="004470BC" w:rsidRPr="00856BFF" w:rsidTr="000445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0"/>
        </w:trPr>
        <w:tc>
          <w:tcPr>
            <w:tcW w:w="318" w:type="pct"/>
            <w:tcBorders>
              <w:top w:val="single" w:sz="8" w:space="0" w:color="FFFFFF"/>
              <w:left w:val="single" w:sz="8" w:space="0" w:color="FFFFFF"/>
              <w:bottom w:val="single" w:sz="8" w:space="0" w:color="FFFFFF"/>
              <w:right w:val="single" w:sz="8" w:space="0" w:color="FFFFFF"/>
            </w:tcBorders>
            <w:shd w:val="pct5" w:color="auto" w:fill="FFFFFF"/>
          </w:tcPr>
          <w:p w:rsidR="004470BC" w:rsidRPr="00856BFF" w:rsidRDefault="004470BC" w:rsidP="00657443">
            <w:pPr>
              <w:pStyle w:val="TableArialNarrow"/>
              <w:jc w:val="right"/>
              <w:rPr>
                <w:rFonts w:ascii="Arial" w:hAnsi="Arial" w:cs="Arial"/>
              </w:rPr>
            </w:pPr>
          </w:p>
        </w:tc>
        <w:tc>
          <w:tcPr>
            <w:tcW w:w="1135" w:type="pct"/>
            <w:tcBorders>
              <w:top w:val="single" w:sz="8" w:space="0" w:color="FFFFFF"/>
              <w:left w:val="single" w:sz="8" w:space="0" w:color="FFFFFF"/>
              <w:bottom w:val="single" w:sz="8" w:space="0" w:color="FFFFFF"/>
              <w:right w:val="single" w:sz="8" w:space="0" w:color="FFFFFF"/>
            </w:tcBorders>
            <w:shd w:val="pct12" w:color="auto" w:fill="FFFFFF"/>
          </w:tcPr>
          <w:p w:rsidR="004470BC" w:rsidRPr="00C24BB1" w:rsidRDefault="004470BC" w:rsidP="00657443">
            <w:pPr>
              <w:pStyle w:val="TableArialNarrow"/>
              <w:rPr>
                <w:rFonts w:ascii="Arial" w:hAnsi="Arial" w:cs="Arial"/>
                <w:sz w:val="18"/>
                <w:szCs w:val="18"/>
              </w:rPr>
            </w:pPr>
            <w:r w:rsidRPr="00C24BB1">
              <w:rPr>
                <w:rFonts w:ascii="Arial" w:hAnsi="Arial" w:cs="Arial"/>
                <w:sz w:val="18"/>
                <w:szCs w:val="18"/>
              </w:rPr>
              <w:t>Sulfuric acid (7664-93-9)</w:t>
            </w:r>
          </w:p>
        </w:tc>
        <w:tc>
          <w:tcPr>
            <w:tcW w:w="974" w:type="pct"/>
            <w:tcBorders>
              <w:top w:val="single" w:sz="8" w:space="0" w:color="FFFFFF"/>
              <w:left w:val="single" w:sz="8" w:space="0" w:color="FFFFFF"/>
              <w:bottom w:val="single" w:sz="8" w:space="0" w:color="FFFFFF"/>
              <w:right w:val="single" w:sz="8" w:space="0" w:color="FFFFFF"/>
            </w:tcBorders>
            <w:shd w:val="pct5" w:color="auto" w:fill="FFFFFF"/>
          </w:tcPr>
          <w:p w:rsidR="004470BC" w:rsidRPr="00C24BB1" w:rsidRDefault="004470BC" w:rsidP="00657443">
            <w:pPr>
              <w:pStyle w:val="TableArialNarrow"/>
              <w:rPr>
                <w:rFonts w:ascii="Arial" w:hAnsi="Arial" w:cs="Arial"/>
                <w:sz w:val="18"/>
                <w:szCs w:val="18"/>
              </w:rPr>
            </w:pPr>
          </w:p>
        </w:tc>
        <w:tc>
          <w:tcPr>
            <w:tcW w:w="794" w:type="pct"/>
            <w:tcBorders>
              <w:top w:val="single" w:sz="8" w:space="0" w:color="FFFFFF"/>
              <w:left w:val="single" w:sz="8" w:space="0" w:color="FFFFFF"/>
              <w:bottom w:val="single" w:sz="8" w:space="0" w:color="FFFFFF"/>
              <w:right w:val="single" w:sz="8" w:space="0" w:color="FFFFFF"/>
            </w:tcBorders>
            <w:shd w:val="pct12" w:color="auto" w:fill="FFFFFF"/>
          </w:tcPr>
          <w:p w:rsidR="004470BC" w:rsidRPr="00C24BB1" w:rsidRDefault="004470BC" w:rsidP="00657443">
            <w:pPr>
              <w:pStyle w:val="TableArialNarrow"/>
              <w:rPr>
                <w:rFonts w:ascii="Arial" w:hAnsi="Arial" w:cs="Arial"/>
                <w:sz w:val="18"/>
                <w:szCs w:val="18"/>
              </w:rPr>
            </w:pPr>
            <w:r w:rsidRPr="00C24BB1">
              <w:rPr>
                <w:rFonts w:ascii="Arial" w:hAnsi="Arial" w:cs="Arial"/>
                <w:sz w:val="18"/>
                <w:szCs w:val="18"/>
              </w:rPr>
              <w:t>H</w:t>
            </w:r>
            <w:r w:rsidRPr="00C24BB1">
              <w:rPr>
                <w:rFonts w:ascii="Arial" w:hAnsi="Arial" w:cs="Arial"/>
                <w:sz w:val="18"/>
                <w:szCs w:val="18"/>
                <w:vertAlign w:val="subscript"/>
              </w:rPr>
              <w:t>2</w:t>
            </w:r>
            <w:r w:rsidRPr="00C24BB1">
              <w:rPr>
                <w:rFonts w:ascii="Arial" w:hAnsi="Arial" w:cs="Arial"/>
                <w:sz w:val="18"/>
                <w:szCs w:val="18"/>
              </w:rPr>
              <w:t>SO</w:t>
            </w:r>
            <w:r w:rsidRPr="00C24BB1">
              <w:rPr>
                <w:rFonts w:ascii="Arial" w:hAnsi="Arial" w:cs="Arial"/>
                <w:sz w:val="18"/>
                <w:szCs w:val="18"/>
                <w:vertAlign w:val="subscript"/>
              </w:rPr>
              <w:t>4</w:t>
            </w:r>
          </w:p>
        </w:tc>
        <w:tc>
          <w:tcPr>
            <w:tcW w:w="794" w:type="pct"/>
            <w:tcBorders>
              <w:top w:val="single" w:sz="8" w:space="0" w:color="FFFFFF"/>
              <w:left w:val="single" w:sz="8" w:space="0" w:color="FFFFFF"/>
              <w:bottom w:val="single" w:sz="8" w:space="0" w:color="FFFFFF"/>
              <w:right w:val="single" w:sz="8" w:space="0" w:color="FFFFFF"/>
            </w:tcBorders>
            <w:shd w:val="pct5" w:color="auto" w:fill="FFFFFF"/>
          </w:tcPr>
          <w:p w:rsidR="004470BC" w:rsidRPr="00C24BB1" w:rsidRDefault="004470BC" w:rsidP="00657443">
            <w:pPr>
              <w:pStyle w:val="TableArialNarrow"/>
              <w:jc w:val="center"/>
              <w:rPr>
                <w:rFonts w:ascii="Arial" w:hAnsi="Arial" w:cs="Arial"/>
                <w:sz w:val="18"/>
                <w:szCs w:val="18"/>
              </w:rPr>
            </w:pPr>
            <w:r w:rsidRPr="00C24BB1">
              <w:rPr>
                <w:rFonts w:ascii="Arial" w:hAnsi="Arial" w:cs="Arial"/>
                <w:sz w:val="18"/>
                <w:szCs w:val="18"/>
              </w:rPr>
              <w:t>98.08</w:t>
            </w:r>
          </w:p>
        </w:tc>
        <w:tc>
          <w:tcPr>
            <w:tcW w:w="632" w:type="pct"/>
            <w:tcBorders>
              <w:top w:val="single" w:sz="8" w:space="0" w:color="FFFFFF"/>
              <w:left w:val="single" w:sz="8" w:space="0" w:color="FFFFFF"/>
              <w:bottom w:val="single" w:sz="8" w:space="0" w:color="FFFFFF"/>
              <w:right w:val="single" w:sz="8" w:space="0" w:color="FFFFFF"/>
            </w:tcBorders>
            <w:shd w:val="pct12" w:color="auto" w:fill="auto"/>
          </w:tcPr>
          <w:p w:rsidR="004470BC" w:rsidRPr="00C24BB1" w:rsidRDefault="004470BC" w:rsidP="00657443">
            <w:pPr>
              <w:pStyle w:val="TableArialNarrow"/>
              <w:jc w:val="center"/>
              <w:rPr>
                <w:rFonts w:ascii="Arial" w:hAnsi="Arial" w:cs="Arial"/>
                <w:sz w:val="18"/>
                <w:szCs w:val="18"/>
              </w:rPr>
            </w:pPr>
            <w:r w:rsidRPr="00C24BB1">
              <w:rPr>
                <w:rFonts w:ascii="Arial" w:hAnsi="Arial" w:cs="Arial"/>
                <w:sz w:val="18"/>
                <w:szCs w:val="18"/>
              </w:rPr>
              <w:t>1.84 (l)</w:t>
            </w:r>
          </w:p>
        </w:tc>
        <w:tc>
          <w:tcPr>
            <w:tcW w:w="352" w:type="pct"/>
            <w:tcBorders>
              <w:top w:val="single" w:sz="8" w:space="0" w:color="FFFFFF"/>
              <w:left w:val="single" w:sz="8" w:space="0" w:color="FFFFFF"/>
              <w:bottom w:val="single" w:sz="8" w:space="0" w:color="FFFFFF"/>
              <w:right w:val="single" w:sz="8" w:space="0" w:color="FFFFFF"/>
            </w:tcBorders>
            <w:shd w:val="pct12" w:color="auto" w:fill="auto"/>
          </w:tcPr>
          <w:p w:rsidR="004470BC" w:rsidRPr="00C24BB1" w:rsidRDefault="004470BC" w:rsidP="00657443">
            <w:pPr>
              <w:pStyle w:val="TableArialNarrow"/>
              <w:jc w:val="center"/>
              <w:rPr>
                <w:rFonts w:ascii="Arial" w:hAnsi="Arial" w:cs="Arial"/>
                <w:sz w:val="18"/>
                <w:szCs w:val="18"/>
              </w:rPr>
            </w:pPr>
          </w:p>
        </w:tc>
      </w:tr>
      <w:tr w:rsidR="004470BC" w:rsidRPr="00856BFF" w:rsidTr="000445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0"/>
        </w:trPr>
        <w:tc>
          <w:tcPr>
            <w:tcW w:w="318" w:type="pct"/>
            <w:tcBorders>
              <w:top w:val="single" w:sz="8" w:space="0" w:color="FFFFFF"/>
              <w:left w:val="single" w:sz="8" w:space="0" w:color="FFFFFF"/>
              <w:bottom w:val="single" w:sz="8" w:space="0" w:color="FFFFFF"/>
              <w:right w:val="single" w:sz="8" w:space="0" w:color="FFFFFF"/>
            </w:tcBorders>
            <w:shd w:val="pct5" w:color="auto" w:fill="FFFFFF"/>
          </w:tcPr>
          <w:p w:rsidR="004470BC" w:rsidRPr="002C533C" w:rsidRDefault="004470BC" w:rsidP="00657443">
            <w:pPr>
              <w:pStyle w:val="TableArialNarrow"/>
              <w:jc w:val="right"/>
              <w:rPr>
                <w:rFonts w:ascii="Arial" w:hAnsi="Arial" w:cs="Arial"/>
                <w:sz w:val="18"/>
                <w:szCs w:val="18"/>
              </w:rPr>
            </w:pPr>
            <w:r w:rsidRPr="002C533C">
              <w:rPr>
                <w:rFonts w:ascii="Arial" w:hAnsi="Arial" w:cs="Arial"/>
                <w:sz w:val="18"/>
                <w:szCs w:val="18"/>
              </w:rPr>
              <w:t>1,1,2,2-</w:t>
            </w:r>
          </w:p>
        </w:tc>
        <w:tc>
          <w:tcPr>
            <w:tcW w:w="1135" w:type="pct"/>
            <w:tcBorders>
              <w:top w:val="single" w:sz="8" w:space="0" w:color="FFFFFF"/>
              <w:left w:val="single" w:sz="8" w:space="0" w:color="FFFFFF"/>
              <w:bottom w:val="single" w:sz="8" w:space="0" w:color="FFFFFF"/>
              <w:right w:val="single" w:sz="8" w:space="0" w:color="FFFFFF"/>
            </w:tcBorders>
            <w:shd w:val="pct12" w:color="auto" w:fill="FFFFFF"/>
          </w:tcPr>
          <w:p w:rsidR="004470BC" w:rsidRDefault="004470BC" w:rsidP="00657443">
            <w:pPr>
              <w:pStyle w:val="TableArialNarrow"/>
              <w:rPr>
                <w:rFonts w:ascii="Arial" w:hAnsi="Arial" w:cs="Arial"/>
                <w:sz w:val="18"/>
                <w:szCs w:val="18"/>
              </w:rPr>
            </w:pPr>
            <w:r w:rsidRPr="00C24BB1">
              <w:rPr>
                <w:rFonts w:ascii="Arial" w:hAnsi="Arial" w:cs="Arial"/>
                <w:sz w:val="18"/>
                <w:szCs w:val="18"/>
              </w:rPr>
              <w:t xml:space="preserve">Tetrachloroethane </w:t>
            </w:r>
          </w:p>
          <w:p w:rsidR="004470BC" w:rsidRPr="00C24BB1" w:rsidRDefault="004470BC" w:rsidP="00657443">
            <w:pPr>
              <w:pStyle w:val="TableArialNarrow"/>
              <w:rPr>
                <w:rFonts w:ascii="Arial" w:hAnsi="Arial" w:cs="Arial"/>
                <w:sz w:val="18"/>
                <w:szCs w:val="18"/>
              </w:rPr>
            </w:pPr>
            <w:r w:rsidRPr="00C24BB1">
              <w:rPr>
                <w:rFonts w:ascii="Arial" w:hAnsi="Arial" w:cs="Arial"/>
                <w:sz w:val="18"/>
                <w:szCs w:val="18"/>
              </w:rPr>
              <w:t>(79-34-5)</w:t>
            </w:r>
          </w:p>
        </w:tc>
        <w:tc>
          <w:tcPr>
            <w:tcW w:w="974" w:type="pct"/>
            <w:tcBorders>
              <w:top w:val="single" w:sz="8" w:space="0" w:color="FFFFFF"/>
              <w:left w:val="single" w:sz="8" w:space="0" w:color="FFFFFF"/>
              <w:bottom w:val="single" w:sz="8" w:space="0" w:color="FFFFFF"/>
              <w:right w:val="single" w:sz="8" w:space="0" w:color="FFFFFF"/>
            </w:tcBorders>
            <w:shd w:val="pct5" w:color="auto" w:fill="FFFFFF"/>
          </w:tcPr>
          <w:p w:rsidR="004470BC" w:rsidRPr="00C24BB1" w:rsidRDefault="004470BC" w:rsidP="00657443">
            <w:pPr>
              <w:pStyle w:val="TableArialNarrow"/>
              <w:rPr>
                <w:rFonts w:ascii="Arial" w:hAnsi="Arial" w:cs="Arial"/>
                <w:sz w:val="18"/>
                <w:szCs w:val="18"/>
              </w:rPr>
            </w:pPr>
          </w:p>
        </w:tc>
        <w:tc>
          <w:tcPr>
            <w:tcW w:w="794" w:type="pct"/>
            <w:tcBorders>
              <w:top w:val="single" w:sz="8" w:space="0" w:color="FFFFFF"/>
              <w:left w:val="single" w:sz="8" w:space="0" w:color="FFFFFF"/>
              <w:bottom w:val="single" w:sz="8" w:space="0" w:color="FFFFFF"/>
              <w:right w:val="single" w:sz="8" w:space="0" w:color="FFFFFF"/>
            </w:tcBorders>
            <w:shd w:val="pct12" w:color="auto" w:fill="FFFFFF"/>
          </w:tcPr>
          <w:p w:rsidR="004470BC" w:rsidRPr="00C24BB1" w:rsidRDefault="004470BC" w:rsidP="00657443">
            <w:pPr>
              <w:pStyle w:val="TableArialNarrow"/>
              <w:rPr>
                <w:rFonts w:ascii="Arial" w:hAnsi="Arial" w:cs="Arial"/>
                <w:sz w:val="18"/>
                <w:szCs w:val="18"/>
              </w:rPr>
            </w:pPr>
            <w:r w:rsidRPr="00C24BB1">
              <w:rPr>
                <w:rFonts w:ascii="Arial" w:hAnsi="Arial" w:cs="Arial"/>
                <w:sz w:val="18"/>
                <w:szCs w:val="18"/>
              </w:rPr>
              <w:t>Cl</w:t>
            </w:r>
            <w:r w:rsidRPr="00C24BB1">
              <w:rPr>
                <w:rFonts w:ascii="Arial" w:hAnsi="Arial" w:cs="Arial"/>
                <w:sz w:val="18"/>
                <w:szCs w:val="18"/>
                <w:vertAlign w:val="subscript"/>
              </w:rPr>
              <w:t>2</w:t>
            </w:r>
            <w:r w:rsidRPr="00C24BB1">
              <w:rPr>
                <w:rFonts w:ascii="Arial" w:hAnsi="Arial" w:cs="Arial"/>
                <w:sz w:val="18"/>
                <w:szCs w:val="18"/>
              </w:rPr>
              <w:t>(CH)</w:t>
            </w:r>
            <w:r w:rsidRPr="00C24BB1">
              <w:rPr>
                <w:rFonts w:ascii="Arial" w:hAnsi="Arial" w:cs="Arial"/>
                <w:sz w:val="18"/>
                <w:szCs w:val="18"/>
                <w:vertAlign w:val="subscript"/>
              </w:rPr>
              <w:t>2</w:t>
            </w:r>
            <w:r w:rsidRPr="00C24BB1">
              <w:rPr>
                <w:rFonts w:ascii="Arial" w:hAnsi="Arial" w:cs="Arial"/>
                <w:sz w:val="18"/>
                <w:szCs w:val="18"/>
              </w:rPr>
              <w:t>Cl</w:t>
            </w:r>
            <w:r w:rsidRPr="00C24BB1">
              <w:rPr>
                <w:rFonts w:ascii="Arial" w:hAnsi="Arial" w:cs="Arial"/>
                <w:sz w:val="18"/>
                <w:szCs w:val="18"/>
                <w:vertAlign w:val="subscript"/>
              </w:rPr>
              <w:t>2</w:t>
            </w:r>
          </w:p>
        </w:tc>
        <w:tc>
          <w:tcPr>
            <w:tcW w:w="794" w:type="pct"/>
            <w:tcBorders>
              <w:top w:val="single" w:sz="8" w:space="0" w:color="FFFFFF"/>
              <w:left w:val="single" w:sz="8" w:space="0" w:color="FFFFFF"/>
              <w:bottom w:val="single" w:sz="8" w:space="0" w:color="FFFFFF"/>
              <w:right w:val="single" w:sz="8" w:space="0" w:color="FFFFFF"/>
            </w:tcBorders>
            <w:shd w:val="pct5" w:color="auto" w:fill="FFFFFF"/>
          </w:tcPr>
          <w:p w:rsidR="004470BC" w:rsidRPr="00C24BB1" w:rsidRDefault="004470BC" w:rsidP="00657443">
            <w:pPr>
              <w:pStyle w:val="TableArialNarrow"/>
              <w:jc w:val="center"/>
              <w:rPr>
                <w:rFonts w:ascii="Arial" w:hAnsi="Arial" w:cs="Arial"/>
                <w:sz w:val="18"/>
                <w:szCs w:val="18"/>
              </w:rPr>
            </w:pPr>
            <w:r w:rsidRPr="00C24BB1">
              <w:rPr>
                <w:rFonts w:ascii="Arial" w:hAnsi="Arial" w:cs="Arial"/>
                <w:sz w:val="18"/>
                <w:szCs w:val="18"/>
              </w:rPr>
              <w:t>167.85</w:t>
            </w:r>
          </w:p>
        </w:tc>
        <w:tc>
          <w:tcPr>
            <w:tcW w:w="632" w:type="pct"/>
            <w:tcBorders>
              <w:top w:val="single" w:sz="8" w:space="0" w:color="FFFFFF"/>
              <w:left w:val="single" w:sz="8" w:space="0" w:color="FFFFFF"/>
              <w:bottom w:val="single" w:sz="8" w:space="0" w:color="FFFFFF"/>
              <w:right w:val="single" w:sz="8" w:space="0" w:color="FFFFFF"/>
            </w:tcBorders>
            <w:shd w:val="pct12" w:color="auto" w:fill="auto"/>
          </w:tcPr>
          <w:p w:rsidR="004470BC" w:rsidRPr="00C24BB1" w:rsidRDefault="004470BC" w:rsidP="00657443">
            <w:pPr>
              <w:pStyle w:val="TableArialNarrow"/>
              <w:jc w:val="center"/>
              <w:rPr>
                <w:rFonts w:ascii="Arial" w:hAnsi="Arial" w:cs="Arial"/>
                <w:sz w:val="18"/>
                <w:szCs w:val="18"/>
              </w:rPr>
            </w:pPr>
            <w:r w:rsidRPr="00C24BB1">
              <w:rPr>
                <w:rFonts w:ascii="Arial" w:hAnsi="Arial" w:cs="Arial"/>
                <w:sz w:val="18"/>
                <w:szCs w:val="18"/>
              </w:rPr>
              <w:t>1.587 (l)</w:t>
            </w:r>
          </w:p>
        </w:tc>
        <w:tc>
          <w:tcPr>
            <w:tcW w:w="352" w:type="pct"/>
            <w:tcBorders>
              <w:top w:val="single" w:sz="8" w:space="0" w:color="FFFFFF"/>
              <w:left w:val="single" w:sz="8" w:space="0" w:color="FFFFFF"/>
              <w:bottom w:val="single" w:sz="8" w:space="0" w:color="FFFFFF"/>
              <w:right w:val="single" w:sz="8" w:space="0" w:color="FFFFFF"/>
            </w:tcBorders>
            <w:shd w:val="pct12" w:color="auto" w:fill="auto"/>
          </w:tcPr>
          <w:p w:rsidR="004470BC" w:rsidRPr="00C24BB1" w:rsidRDefault="004470BC" w:rsidP="00657443">
            <w:pPr>
              <w:pStyle w:val="TableArialNarrow"/>
              <w:jc w:val="center"/>
              <w:rPr>
                <w:rFonts w:ascii="Arial" w:hAnsi="Arial" w:cs="Arial"/>
                <w:sz w:val="18"/>
                <w:szCs w:val="18"/>
              </w:rPr>
            </w:pPr>
            <w:r w:rsidRPr="00C24BB1">
              <w:rPr>
                <w:rFonts w:ascii="Arial" w:hAnsi="Arial" w:cs="Arial"/>
                <w:sz w:val="18"/>
                <w:szCs w:val="18"/>
              </w:rPr>
              <w:t>Yes</w:t>
            </w:r>
          </w:p>
        </w:tc>
      </w:tr>
      <w:tr w:rsidR="004470BC" w:rsidRPr="00856BFF" w:rsidTr="000445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0"/>
        </w:trPr>
        <w:tc>
          <w:tcPr>
            <w:tcW w:w="318" w:type="pct"/>
            <w:tcBorders>
              <w:top w:val="single" w:sz="8" w:space="0" w:color="FFFFFF"/>
              <w:left w:val="single" w:sz="8" w:space="0" w:color="FFFFFF"/>
              <w:bottom w:val="single" w:sz="8" w:space="0" w:color="FFFFFF"/>
              <w:right w:val="single" w:sz="8" w:space="0" w:color="FFFFFF"/>
            </w:tcBorders>
            <w:shd w:val="pct5" w:color="auto" w:fill="FFFFFF"/>
          </w:tcPr>
          <w:p w:rsidR="004470BC" w:rsidRPr="002C533C" w:rsidRDefault="004470BC" w:rsidP="00657443">
            <w:pPr>
              <w:pStyle w:val="TableArialNarrow"/>
              <w:jc w:val="right"/>
              <w:rPr>
                <w:rFonts w:ascii="Arial" w:hAnsi="Arial" w:cs="Arial"/>
                <w:sz w:val="18"/>
                <w:szCs w:val="18"/>
              </w:rPr>
            </w:pPr>
          </w:p>
        </w:tc>
        <w:tc>
          <w:tcPr>
            <w:tcW w:w="1135" w:type="pct"/>
            <w:tcBorders>
              <w:top w:val="single" w:sz="8" w:space="0" w:color="FFFFFF"/>
              <w:left w:val="single" w:sz="8" w:space="0" w:color="FFFFFF"/>
              <w:bottom w:val="single" w:sz="8" w:space="0" w:color="FFFFFF"/>
              <w:right w:val="single" w:sz="8" w:space="0" w:color="FFFFFF"/>
            </w:tcBorders>
            <w:shd w:val="pct12" w:color="auto" w:fill="FFFFFF"/>
          </w:tcPr>
          <w:p w:rsidR="004470BC" w:rsidRPr="00C24BB1" w:rsidRDefault="004470BC" w:rsidP="00657443">
            <w:pPr>
              <w:pStyle w:val="TableArialNarrow"/>
              <w:rPr>
                <w:rFonts w:ascii="Arial" w:hAnsi="Arial" w:cs="Arial"/>
                <w:sz w:val="18"/>
                <w:szCs w:val="18"/>
              </w:rPr>
            </w:pPr>
            <w:r w:rsidRPr="00C24BB1">
              <w:rPr>
                <w:rFonts w:ascii="Arial" w:hAnsi="Arial" w:cs="Arial"/>
                <w:sz w:val="18"/>
                <w:szCs w:val="18"/>
              </w:rPr>
              <w:t>Tetrachloroethylene (127</w:t>
            </w:r>
            <w:r w:rsidRPr="00C24BB1">
              <w:rPr>
                <w:rFonts w:ascii="Arial" w:hAnsi="Arial" w:cs="Arial"/>
                <w:sz w:val="18"/>
                <w:szCs w:val="18"/>
              </w:rPr>
              <w:noBreakHyphen/>
              <w:t>18</w:t>
            </w:r>
            <w:r w:rsidRPr="00C24BB1">
              <w:rPr>
                <w:rFonts w:ascii="Arial" w:hAnsi="Arial" w:cs="Arial"/>
                <w:sz w:val="18"/>
                <w:szCs w:val="18"/>
              </w:rPr>
              <w:noBreakHyphen/>
              <w:t>4)</w:t>
            </w:r>
          </w:p>
        </w:tc>
        <w:tc>
          <w:tcPr>
            <w:tcW w:w="974" w:type="pct"/>
            <w:tcBorders>
              <w:top w:val="single" w:sz="8" w:space="0" w:color="FFFFFF"/>
              <w:left w:val="single" w:sz="8" w:space="0" w:color="FFFFFF"/>
              <w:bottom w:val="single" w:sz="8" w:space="0" w:color="FFFFFF"/>
              <w:right w:val="single" w:sz="8" w:space="0" w:color="FFFFFF"/>
            </w:tcBorders>
            <w:shd w:val="pct5" w:color="auto" w:fill="FFFFFF"/>
          </w:tcPr>
          <w:p w:rsidR="004470BC" w:rsidRPr="00C24BB1" w:rsidRDefault="004470BC" w:rsidP="00657443">
            <w:pPr>
              <w:pStyle w:val="TableArialNarrow"/>
              <w:rPr>
                <w:rFonts w:ascii="Arial" w:hAnsi="Arial" w:cs="Arial"/>
                <w:sz w:val="18"/>
                <w:szCs w:val="18"/>
              </w:rPr>
            </w:pPr>
          </w:p>
        </w:tc>
        <w:tc>
          <w:tcPr>
            <w:tcW w:w="794" w:type="pct"/>
            <w:tcBorders>
              <w:top w:val="single" w:sz="8" w:space="0" w:color="FFFFFF"/>
              <w:left w:val="single" w:sz="8" w:space="0" w:color="FFFFFF"/>
              <w:bottom w:val="single" w:sz="8" w:space="0" w:color="FFFFFF"/>
              <w:right w:val="single" w:sz="8" w:space="0" w:color="FFFFFF"/>
            </w:tcBorders>
            <w:shd w:val="pct12" w:color="auto" w:fill="FFFFFF"/>
          </w:tcPr>
          <w:p w:rsidR="004470BC" w:rsidRPr="00C24BB1" w:rsidRDefault="004470BC" w:rsidP="00657443">
            <w:pPr>
              <w:pStyle w:val="TableArialNarrow"/>
              <w:rPr>
                <w:rFonts w:ascii="Arial" w:hAnsi="Arial" w:cs="Arial"/>
                <w:sz w:val="18"/>
                <w:szCs w:val="18"/>
              </w:rPr>
            </w:pPr>
            <w:r w:rsidRPr="00C24BB1">
              <w:rPr>
                <w:rFonts w:ascii="Arial" w:hAnsi="Arial" w:cs="Arial"/>
                <w:sz w:val="18"/>
                <w:szCs w:val="18"/>
              </w:rPr>
              <w:t>C</w:t>
            </w:r>
            <w:r w:rsidRPr="00C24BB1">
              <w:rPr>
                <w:rFonts w:ascii="Arial" w:hAnsi="Arial" w:cs="Arial"/>
                <w:sz w:val="18"/>
                <w:szCs w:val="18"/>
                <w:vertAlign w:val="subscript"/>
              </w:rPr>
              <w:t>2</w:t>
            </w:r>
            <w:r w:rsidRPr="00C24BB1">
              <w:rPr>
                <w:rFonts w:ascii="Arial" w:hAnsi="Arial" w:cs="Arial"/>
                <w:sz w:val="18"/>
                <w:szCs w:val="18"/>
              </w:rPr>
              <w:t>Cl</w:t>
            </w:r>
            <w:r w:rsidRPr="00C24BB1">
              <w:rPr>
                <w:rFonts w:ascii="Arial" w:hAnsi="Arial" w:cs="Arial"/>
                <w:sz w:val="18"/>
                <w:szCs w:val="18"/>
                <w:vertAlign w:val="subscript"/>
              </w:rPr>
              <w:t>4</w:t>
            </w:r>
          </w:p>
        </w:tc>
        <w:tc>
          <w:tcPr>
            <w:tcW w:w="794" w:type="pct"/>
            <w:tcBorders>
              <w:top w:val="single" w:sz="8" w:space="0" w:color="FFFFFF"/>
              <w:left w:val="single" w:sz="8" w:space="0" w:color="FFFFFF"/>
              <w:bottom w:val="single" w:sz="8" w:space="0" w:color="FFFFFF"/>
              <w:right w:val="single" w:sz="8" w:space="0" w:color="FFFFFF"/>
            </w:tcBorders>
            <w:shd w:val="pct5" w:color="auto" w:fill="FFFFFF"/>
          </w:tcPr>
          <w:p w:rsidR="004470BC" w:rsidRPr="00C24BB1" w:rsidRDefault="004470BC" w:rsidP="00657443">
            <w:pPr>
              <w:pStyle w:val="TableArialNarrow"/>
              <w:jc w:val="center"/>
              <w:rPr>
                <w:rFonts w:ascii="Arial" w:hAnsi="Arial" w:cs="Arial"/>
                <w:sz w:val="18"/>
                <w:szCs w:val="18"/>
              </w:rPr>
            </w:pPr>
            <w:r w:rsidRPr="00C24BB1">
              <w:rPr>
                <w:rFonts w:ascii="Arial" w:hAnsi="Arial" w:cs="Arial"/>
                <w:sz w:val="18"/>
                <w:szCs w:val="18"/>
              </w:rPr>
              <w:t>165.83</w:t>
            </w:r>
          </w:p>
        </w:tc>
        <w:tc>
          <w:tcPr>
            <w:tcW w:w="632" w:type="pct"/>
            <w:tcBorders>
              <w:top w:val="single" w:sz="8" w:space="0" w:color="FFFFFF"/>
              <w:left w:val="single" w:sz="8" w:space="0" w:color="FFFFFF"/>
              <w:bottom w:val="single" w:sz="8" w:space="0" w:color="FFFFFF"/>
              <w:right w:val="single" w:sz="8" w:space="0" w:color="FFFFFF"/>
            </w:tcBorders>
            <w:shd w:val="pct12" w:color="auto" w:fill="auto"/>
          </w:tcPr>
          <w:p w:rsidR="004470BC" w:rsidRPr="00C24BB1" w:rsidRDefault="004470BC" w:rsidP="00657443">
            <w:pPr>
              <w:pStyle w:val="TableArialNarrow"/>
              <w:jc w:val="center"/>
              <w:rPr>
                <w:rFonts w:ascii="Arial" w:hAnsi="Arial" w:cs="Arial"/>
                <w:sz w:val="18"/>
                <w:szCs w:val="18"/>
              </w:rPr>
            </w:pPr>
            <w:r w:rsidRPr="00C24BB1">
              <w:rPr>
                <w:rFonts w:ascii="Arial" w:hAnsi="Arial" w:cs="Arial"/>
                <w:sz w:val="18"/>
                <w:szCs w:val="18"/>
              </w:rPr>
              <w:t>1.62 (l)</w:t>
            </w:r>
          </w:p>
        </w:tc>
        <w:tc>
          <w:tcPr>
            <w:tcW w:w="352" w:type="pct"/>
            <w:tcBorders>
              <w:top w:val="single" w:sz="8" w:space="0" w:color="FFFFFF"/>
              <w:left w:val="single" w:sz="8" w:space="0" w:color="FFFFFF"/>
              <w:bottom w:val="single" w:sz="8" w:space="0" w:color="FFFFFF"/>
              <w:right w:val="single" w:sz="8" w:space="0" w:color="FFFFFF"/>
            </w:tcBorders>
            <w:shd w:val="pct12" w:color="auto" w:fill="auto"/>
          </w:tcPr>
          <w:p w:rsidR="004470BC" w:rsidRPr="00C24BB1" w:rsidRDefault="004E0A17" w:rsidP="00657443">
            <w:pPr>
              <w:pStyle w:val="TableArialNarrow"/>
              <w:jc w:val="center"/>
              <w:rPr>
                <w:rFonts w:ascii="Arial" w:hAnsi="Arial" w:cs="Arial"/>
                <w:sz w:val="18"/>
                <w:szCs w:val="18"/>
              </w:rPr>
            </w:pPr>
            <w:r>
              <w:rPr>
                <w:rFonts w:ascii="Arial" w:hAnsi="Arial" w:cs="Arial"/>
                <w:sz w:val="18"/>
                <w:szCs w:val="18"/>
              </w:rPr>
              <w:t>Yes</w:t>
            </w:r>
          </w:p>
        </w:tc>
      </w:tr>
      <w:tr w:rsidR="004470BC" w:rsidRPr="00856BFF" w:rsidTr="000445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0"/>
        </w:trPr>
        <w:tc>
          <w:tcPr>
            <w:tcW w:w="318" w:type="pct"/>
            <w:tcBorders>
              <w:top w:val="single" w:sz="8" w:space="0" w:color="FFFFFF"/>
              <w:left w:val="single" w:sz="8" w:space="0" w:color="FFFFFF"/>
              <w:bottom w:val="single" w:sz="8" w:space="0" w:color="FFFFFF"/>
              <w:right w:val="single" w:sz="8" w:space="0" w:color="FFFFFF"/>
            </w:tcBorders>
            <w:shd w:val="pct5" w:color="auto" w:fill="FFFFFF"/>
          </w:tcPr>
          <w:p w:rsidR="004470BC" w:rsidRPr="002C533C" w:rsidRDefault="004470BC" w:rsidP="00657443">
            <w:pPr>
              <w:pStyle w:val="TableArialNarrow"/>
              <w:jc w:val="right"/>
              <w:rPr>
                <w:rFonts w:ascii="Arial" w:hAnsi="Arial" w:cs="Arial"/>
                <w:sz w:val="18"/>
                <w:szCs w:val="18"/>
              </w:rPr>
            </w:pPr>
          </w:p>
        </w:tc>
        <w:tc>
          <w:tcPr>
            <w:tcW w:w="1135" w:type="pct"/>
            <w:tcBorders>
              <w:top w:val="single" w:sz="8" w:space="0" w:color="FFFFFF"/>
              <w:left w:val="single" w:sz="8" w:space="0" w:color="FFFFFF"/>
              <w:bottom w:val="single" w:sz="8" w:space="0" w:color="FFFFFF"/>
              <w:right w:val="single" w:sz="8" w:space="0" w:color="FFFFFF"/>
            </w:tcBorders>
            <w:shd w:val="pct12" w:color="auto" w:fill="FFFFFF"/>
          </w:tcPr>
          <w:p w:rsidR="004470BC" w:rsidRPr="00C24BB1" w:rsidRDefault="004470BC" w:rsidP="00657443">
            <w:pPr>
              <w:pStyle w:val="TableArialNarrow"/>
              <w:rPr>
                <w:rFonts w:ascii="Arial" w:hAnsi="Arial" w:cs="Arial"/>
                <w:sz w:val="18"/>
                <w:szCs w:val="18"/>
              </w:rPr>
            </w:pPr>
            <w:r w:rsidRPr="00C24BB1">
              <w:rPr>
                <w:rFonts w:ascii="Arial" w:hAnsi="Arial" w:cs="Arial"/>
                <w:sz w:val="18"/>
                <w:szCs w:val="18"/>
              </w:rPr>
              <w:t>Toluene (108-88-3)</w:t>
            </w:r>
          </w:p>
        </w:tc>
        <w:tc>
          <w:tcPr>
            <w:tcW w:w="974" w:type="pct"/>
            <w:tcBorders>
              <w:top w:val="single" w:sz="8" w:space="0" w:color="FFFFFF"/>
              <w:left w:val="single" w:sz="8" w:space="0" w:color="FFFFFF"/>
              <w:bottom w:val="single" w:sz="8" w:space="0" w:color="FFFFFF"/>
              <w:right w:val="single" w:sz="8" w:space="0" w:color="FFFFFF"/>
            </w:tcBorders>
            <w:shd w:val="pct5" w:color="auto" w:fill="FFFFFF"/>
          </w:tcPr>
          <w:p w:rsidR="004470BC" w:rsidRPr="00C24BB1" w:rsidRDefault="004470BC" w:rsidP="00657443">
            <w:pPr>
              <w:pStyle w:val="TableArialNarrow"/>
              <w:rPr>
                <w:rFonts w:ascii="Arial" w:hAnsi="Arial" w:cs="Arial"/>
                <w:sz w:val="18"/>
                <w:szCs w:val="18"/>
              </w:rPr>
            </w:pPr>
            <w:r w:rsidRPr="00C24BB1">
              <w:rPr>
                <w:rFonts w:ascii="Arial" w:hAnsi="Arial" w:cs="Arial"/>
                <w:sz w:val="18"/>
                <w:szCs w:val="18"/>
              </w:rPr>
              <w:t>methylbenzene</w:t>
            </w:r>
          </w:p>
        </w:tc>
        <w:tc>
          <w:tcPr>
            <w:tcW w:w="794" w:type="pct"/>
            <w:tcBorders>
              <w:top w:val="single" w:sz="8" w:space="0" w:color="FFFFFF"/>
              <w:left w:val="single" w:sz="8" w:space="0" w:color="FFFFFF"/>
              <w:bottom w:val="single" w:sz="8" w:space="0" w:color="FFFFFF"/>
              <w:right w:val="single" w:sz="8" w:space="0" w:color="FFFFFF"/>
            </w:tcBorders>
            <w:shd w:val="pct12" w:color="auto" w:fill="FFFFFF"/>
          </w:tcPr>
          <w:p w:rsidR="004470BC" w:rsidRPr="00C24BB1" w:rsidRDefault="004470BC" w:rsidP="00657443">
            <w:pPr>
              <w:pStyle w:val="TableArialNarrow"/>
              <w:rPr>
                <w:rFonts w:ascii="Arial" w:hAnsi="Arial" w:cs="Arial"/>
                <w:sz w:val="18"/>
                <w:szCs w:val="18"/>
              </w:rPr>
            </w:pPr>
            <w:r w:rsidRPr="00C24BB1">
              <w:rPr>
                <w:rFonts w:ascii="Arial" w:hAnsi="Arial" w:cs="Arial"/>
                <w:sz w:val="18"/>
                <w:szCs w:val="18"/>
              </w:rPr>
              <w:t>C</w:t>
            </w:r>
            <w:r w:rsidRPr="00C24BB1">
              <w:rPr>
                <w:rFonts w:ascii="Arial" w:hAnsi="Arial" w:cs="Arial"/>
                <w:sz w:val="18"/>
                <w:szCs w:val="18"/>
                <w:vertAlign w:val="subscript"/>
              </w:rPr>
              <w:t>7</w:t>
            </w:r>
            <w:r w:rsidRPr="00C24BB1">
              <w:rPr>
                <w:rFonts w:ascii="Arial" w:hAnsi="Arial" w:cs="Arial"/>
                <w:sz w:val="18"/>
                <w:szCs w:val="18"/>
              </w:rPr>
              <w:t>H</w:t>
            </w:r>
            <w:r w:rsidRPr="00C24BB1">
              <w:rPr>
                <w:rFonts w:ascii="Arial" w:hAnsi="Arial" w:cs="Arial"/>
                <w:sz w:val="18"/>
                <w:szCs w:val="18"/>
                <w:vertAlign w:val="subscript"/>
              </w:rPr>
              <w:t>8</w:t>
            </w:r>
          </w:p>
        </w:tc>
        <w:tc>
          <w:tcPr>
            <w:tcW w:w="794" w:type="pct"/>
            <w:tcBorders>
              <w:top w:val="single" w:sz="8" w:space="0" w:color="FFFFFF"/>
              <w:left w:val="single" w:sz="8" w:space="0" w:color="FFFFFF"/>
              <w:bottom w:val="single" w:sz="8" w:space="0" w:color="FFFFFF"/>
              <w:right w:val="single" w:sz="8" w:space="0" w:color="FFFFFF"/>
            </w:tcBorders>
            <w:shd w:val="pct5" w:color="auto" w:fill="FFFFFF"/>
          </w:tcPr>
          <w:p w:rsidR="004470BC" w:rsidRPr="00C24BB1" w:rsidRDefault="004470BC" w:rsidP="00657443">
            <w:pPr>
              <w:pStyle w:val="TableArialNarrow"/>
              <w:jc w:val="center"/>
              <w:rPr>
                <w:rFonts w:ascii="Arial" w:hAnsi="Arial" w:cs="Arial"/>
                <w:sz w:val="18"/>
                <w:szCs w:val="18"/>
              </w:rPr>
            </w:pPr>
            <w:r w:rsidRPr="00C24BB1">
              <w:rPr>
                <w:rFonts w:ascii="Arial" w:hAnsi="Arial" w:cs="Arial"/>
                <w:sz w:val="18"/>
                <w:szCs w:val="18"/>
              </w:rPr>
              <w:t>92.14</w:t>
            </w:r>
          </w:p>
        </w:tc>
        <w:tc>
          <w:tcPr>
            <w:tcW w:w="632" w:type="pct"/>
            <w:tcBorders>
              <w:top w:val="single" w:sz="8" w:space="0" w:color="FFFFFF"/>
              <w:left w:val="single" w:sz="8" w:space="0" w:color="FFFFFF"/>
              <w:bottom w:val="single" w:sz="8" w:space="0" w:color="FFFFFF"/>
              <w:right w:val="single" w:sz="8" w:space="0" w:color="FFFFFF"/>
            </w:tcBorders>
            <w:shd w:val="pct12" w:color="auto" w:fill="auto"/>
          </w:tcPr>
          <w:p w:rsidR="004470BC" w:rsidRPr="00C24BB1" w:rsidRDefault="004470BC" w:rsidP="00657443">
            <w:pPr>
              <w:pStyle w:val="TableArialNarrow"/>
              <w:jc w:val="center"/>
              <w:rPr>
                <w:rFonts w:ascii="Arial" w:hAnsi="Arial" w:cs="Arial"/>
                <w:sz w:val="18"/>
                <w:szCs w:val="18"/>
              </w:rPr>
            </w:pPr>
            <w:r w:rsidRPr="00C24BB1">
              <w:rPr>
                <w:rFonts w:ascii="Arial" w:hAnsi="Arial" w:cs="Arial"/>
                <w:sz w:val="18"/>
                <w:szCs w:val="18"/>
              </w:rPr>
              <w:t>0.866 (l)</w:t>
            </w:r>
          </w:p>
        </w:tc>
        <w:tc>
          <w:tcPr>
            <w:tcW w:w="352" w:type="pct"/>
            <w:tcBorders>
              <w:top w:val="single" w:sz="8" w:space="0" w:color="FFFFFF"/>
              <w:left w:val="single" w:sz="8" w:space="0" w:color="FFFFFF"/>
              <w:bottom w:val="single" w:sz="8" w:space="0" w:color="FFFFFF"/>
              <w:right w:val="single" w:sz="8" w:space="0" w:color="FFFFFF"/>
            </w:tcBorders>
            <w:shd w:val="pct12" w:color="auto" w:fill="auto"/>
          </w:tcPr>
          <w:p w:rsidR="004470BC" w:rsidRPr="00C24BB1" w:rsidRDefault="004470BC" w:rsidP="00657443">
            <w:pPr>
              <w:pStyle w:val="TableArialNarrow"/>
              <w:jc w:val="center"/>
              <w:rPr>
                <w:rFonts w:ascii="Arial" w:hAnsi="Arial" w:cs="Arial"/>
                <w:sz w:val="18"/>
                <w:szCs w:val="18"/>
              </w:rPr>
            </w:pPr>
            <w:r w:rsidRPr="00C24BB1">
              <w:rPr>
                <w:rFonts w:ascii="Arial" w:hAnsi="Arial" w:cs="Arial"/>
                <w:sz w:val="18"/>
                <w:szCs w:val="18"/>
              </w:rPr>
              <w:t>Yes</w:t>
            </w:r>
          </w:p>
        </w:tc>
      </w:tr>
      <w:tr w:rsidR="004470BC" w:rsidRPr="00856BFF" w:rsidTr="000445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0"/>
        </w:trPr>
        <w:tc>
          <w:tcPr>
            <w:tcW w:w="318" w:type="pct"/>
            <w:tcBorders>
              <w:top w:val="single" w:sz="8" w:space="0" w:color="FFFFFF"/>
              <w:left w:val="single" w:sz="8" w:space="0" w:color="FFFFFF"/>
              <w:bottom w:val="single" w:sz="8" w:space="0" w:color="FFFFFF"/>
              <w:right w:val="single" w:sz="8" w:space="0" w:color="FFFFFF"/>
            </w:tcBorders>
            <w:shd w:val="pct5" w:color="auto" w:fill="FFFFFF"/>
          </w:tcPr>
          <w:p w:rsidR="004470BC" w:rsidRPr="002C533C" w:rsidRDefault="004470BC" w:rsidP="00657443">
            <w:pPr>
              <w:pStyle w:val="TableArialNarrow"/>
              <w:jc w:val="right"/>
              <w:rPr>
                <w:rFonts w:ascii="Arial" w:hAnsi="Arial" w:cs="Arial"/>
                <w:sz w:val="18"/>
                <w:szCs w:val="18"/>
              </w:rPr>
            </w:pPr>
          </w:p>
        </w:tc>
        <w:tc>
          <w:tcPr>
            <w:tcW w:w="1135" w:type="pct"/>
            <w:tcBorders>
              <w:top w:val="single" w:sz="8" w:space="0" w:color="FFFFFF"/>
              <w:left w:val="single" w:sz="8" w:space="0" w:color="FFFFFF"/>
              <w:bottom w:val="single" w:sz="8" w:space="0" w:color="FFFFFF"/>
              <w:right w:val="single" w:sz="8" w:space="0" w:color="FFFFFF"/>
            </w:tcBorders>
            <w:shd w:val="pct12" w:color="auto" w:fill="FFFFFF"/>
          </w:tcPr>
          <w:p w:rsidR="004470BC" w:rsidRPr="00C24BB1" w:rsidRDefault="004470BC" w:rsidP="00657443">
            <w:pPr>
              <w:pStyle w:val="TableArialNarrow"/>
              <w:rPr>
                <w:rFonts w:ascii="Arial" w:hAnsi="Arial" w:cs="Arial"/>
                <w:sz w:val="18"/>
                <w:szCs w:val="18"/>
              </w:rPr>
            </w:pPr>
            <w:r w:rsidRPr="00C24BB1">
              <w:rPr>
                <w:rFonts w:ascii="Arial" w:hAnsi="Arial" w:cs="Arial"/>
                <w:sz w:val="18"/>
                <w:szCs w:val="18"/>
              </w:rPr>
              <w:t>Toluene-2,4-diisocyanate (584</w:t>
            </w:r>
            <w:r w:rsidRPr="00C24BB1">
              <w:rPr>
                <w:rFonts w:ascii="Arial" w:hAnsi="Arial" w:cs="Arial"/>
                <w:sz w:val="18"/>
                <w:szCs w:val="18"/>
              </w:rPr>
              <w:noBreakHyphen/>
              <w:t>84</w:t>
            </w:r>
            <w:r w:rsidRPr="00C24BB1">
              <w:rPr>
                <w:rFonts w:ascii="Arial" w:hAnsi="Arial" w:cs="Arial"/>
                <w:sz w:val="18"/>
                <w:szCs w:val="18"/>
              </w:rPr>
              <w:noBreakHyphen/>
              <w:t>9)</w:t>
            </w:r>
          </w:p>
        </w:tc>
        <w:tc>
          <w:tcPr>
            <w:tcW w:w="974" w:type="pct"/>
            <w:tcBorders>
              <w:top w:val="single" w:sz="8" w:space="0" w:color="FFFFFF"/>
              <w:left w:val="single" w:sz="8" w:space="0" w:color="FFFFFF"/>
              <w:bottom w:val="single" w:sz="8" w:space="0" w:color="FFFFFF"/>
              <w:right w:val="single" w:sz="8" w:space="0" w:color="FFFFFF"/>
            </w:tcBorders>
            <w:shd w:val="pct5" w:color="auto" w:fill="FFFFFF"/>
          </w:tcPr>
          <w:p w:rsidR="004470BC" w:rsidRPr="00C24BB1" w:rsidRDefault="004470BC" w:rsidP="00657443">
            <w:pPr>
              <w:pStyle w:val="TableArialNarrow"/>
              <w:rPr>
                <w:rFonts w:ascii="Arial" w:hAnsi="Arial" w:cs="Arial"/>
                <w:sz w:val="18"/>
                <w:szCs w:val="18"/>
              </w:rPr>
            </w:pPr>
          </w:p>
        </w:tc>
        <w:tc>
          <w:tcPr>
            <w:tcW w:w="794" w:type="pct"/>
            <w:tcBorders>
              <w:top w:val="single" w:sz="8" w:space="0" w:color="FFFFFF"/>
              <w:left w:val="single" w:sz="8" w:space="0" w:color="FFFFFF"/>
              <w:bottom w:val="single" w:sz="8" w:space="0" w:color="FFFFFF"/>
              <w:right w:val="single" w:sz="8" w:space="0" w:color="FFFFFF"/>
            </w:tcBorders>
            <w:shd w:val="pct12" w:color="auto" w:fill="FFFFFF"/>
          </w:tcPr>
          <w:p w:rsidR="004470BC" w:rsidRPr="00C24BB1" w:rsidRDefault="004470BC" w:rsidP="00657443">
            <w:pPr>
              <w:pStyle w:val="TableArialNarrow"/>
              <w:rPr>
                <w:rFonts w:ascii="Arial" w:hAnsi="Arial" w:cs="Arial"/>
                <w:sz w:val="18"/>
                <w:szCs w:val="18"/>
              </w:rPr>
            </w:pPr>
            <w:r w:rsidRPr="00C24BB1">
              <w:rPr>
                <w:rFonts w:ascii="Arial" w:hAnsi="Arial" w:cs="Arial"/>
                <w:sz w:val="18"/>
                <w:szCs w:val="18"/>
              </w:rPr>
              <w:t>C</w:t>
            </w:r>
            <w:r w:rsidRPr="00C24BB1">
              <w:rPr>
                <w:rFonts w:ascii="Arial" w:hAnsi="Arial" w:cs="Arial"/>
                <w:sz w:val="18"/>
                <w:szCs w:val="18"/>
                <w:vertAlign w:val="subscript"/>
              </w:rPr>
              <w:t>9</w:t>
            </w:r>
            <w:r w:rsidRPr="00C24BB1">
              <w:rPr>
                <w:rFonts w:ascii="Arial" w:hAnsi="Arial" w:cs="Arial"/>
                <w:sz w:val="18"/>
                <w:szCs w:val="18"/>
              </w:rPr>
              <w:t>H</w:t>
            </w:r>
            <w:r w:rsidRPr="00C24BB1">
              <w:rPr>
                <w:rFonts w:ascii="Arial" w:hAnsi="Arial" w:cs="Arial"/>
                <w:sz w:val="18"/>
                <w:szCs w:val="18"/>
                <w:vertAlign w:val="subscript"/>
              </w:rPr>
              <w:t>6</w:t>
            </w:r>
            <w:r w:rsidRPr="00C24BB1">
              <w:rPr>
                <w:rFonts w:ascii="Arial" w:hAnsi="Arial" w:cs="Arial"/>
                <w:sz w:val="18"/>
                <w:szCs w:val="18"/>
              </w:rPr>
              <w:t>N</w:t>
            </w:r>
            <w:r w:rsidRPr="00C24BB1">
              <w:rPr>
                <w:rFonts w:ascii="Arial" w:hAnsi="Arial" w:cs="Arial"/>
                <w:sz w:val="18"/>
                <w:szCs w:val="18"/>
                <w:vertAlign w:val="subscript"/>
              </w:rPr>
              <w:t>2</w:t>
            </w:r>
            <w:r w:rsidRPr="00C24BB1">
              <w:rPr>
                <w:rFonts w:ascii="Arial" w:hAnsi="Arial" w:cs="Arial"/>
                <w:sz w:val="18"/>
                <w:szCs w:val="18"/>
              </w:rPr>
              <w:t>O</w:t>
            </w:r>
            <w:r w:rsidRPr="00C24BB1">
              <w:rPr>
                <w:rFonts w:ascii="Arial" w:hAnsi="Arial" w:cs="Arial"/>
                <w:sz w:val="18"/>
                <w:szCs w:val="18"/>
                <w:vertAlign w:val="subscript"/>
              </w:rPr>
              <w:t>2</w:t>
            </w:r>
          </w:p>
        </w:tc>
        <w:tc>
          <w:tcPr>
            <w:tcW w:w="794" w:type="pct"/>
            <w:tcBorders>
              <w:top w:val="single" w:sz="8" w:space="0" w:color="FFFFFF"/>
              <w:left w:val="single" w:sz="8" w:space="0" w:color="FFFFFF"/>
              <w:bottom w:val="single" w:sz="8" w:space="0" w:color="FFFFFF"/>
              <w:right w:val="single" w:sz="8" w:space="0" w:color="FFFFFF"/>
            </w:tcBorders>
            <w:shd w:val="pct5" w:color="auto" w:fill="FFFFFF"/>
          </w:tcPr>
          <w:p w:rsidR="004470BC" w:rsidRPr="00C24BB1" w:rsidRDefault="004470BC" w:rsidP="00657443">
            <w:pPr>
              <w:pStyle w:val="TableArialNarrow"/>
              <w:jc w:val="center"/>
              <w:rPr>
                <w:rFonts w:ascii="Arial" w:hAnsi="Arial" w:cs="Arial"/>
                <w:sz w:val="18"/>
                <w:szCs w:val="18"/>
              </w:rPr>
            </w:pPr>
            <w:r w:rsidRPr="00C24BB1">
              <w:rPr>
                <w:rFonts w:ascii="Arial" w:hAnsi="Arial" w:cs="Arial"/>
                <w:sz w:val="18"/>
                <w:szCs w:val="18"/>
              </w:rPr>
              <w:t>174.16</w:t>
            </w:r>
          </w:p>
        </w:tc>
        <w:tc>
          <w:tcPr>
            <w:tcW w:w="632" w:type="pct"/>
            <w:tcBorders>
              <w:top w:val="single" w:sz="8" w:space="0" w:color="FFFFFF"/>
              <w:left w:val="single" w:sz="8" w:space="0" w:color="FFFFFF"/>
              <w:bottom w:val="single" w:sz="8" w:space="0" w:color="FFFFFF"/>
              <w:right w:val="single" w:sz="8" w:space="0" w:color="FFFFFF"/>
            </w:tcBorders>
            <w:shd w:val="pct12" w:color="auto" w:fill="auto"/>
          </w:tcPr>
          <w:p w:rsidR="004470BC" w:rsidRPr="00C24BB1" w:rsidRDefault="004470BC" w:rsidP="00657443">
            <w:pPr>
              <w:pStyle w:val="TableArialNarrow"/>
              <w:jc w:val="center"/>
              <w:rPr>
                <w:rFonts w:ascii="Arial" w:hAnsi="Arial" w:cs="Arial"/>
                <w:sz w:val="18"/>
                <w:szCs w:val="18"/>
              </w:rPr>
            </w:pPr>
            <w:r w:rsidRPr="00C24BB1">
              <w:rPr>
                <w:rFonts w:ascii="Arial" w:hAnsi="Arial" w:cs="Arial"/>
                <w:sz w:val="18"/>
                <w:szCs w:val="18"/>
              </w:rPr>
              <w:t>1.224 (l)</w:t>
            </w:r>
          </w:p>
        </w:tc>
        <w:tc>
          <w:tcPr>
            <w:tcW w:w="352" w:type="pct"/>
            <w:tcBorders>
              <w:top w:val="single" w:sz="8" w:space="0" w:color="FFFFFF"/>
              <w:left w:val="single" w:sz="8" w:space="0" w:color="FFFFFF"/>
              <w:bottom w:val="single" w:sz="8" w:space="0" w:color="FFFFFF"/>
              <w:right w:val="single" w:sz="8" w:space="0" w:color="FFFFFF"/>
            </w:tcBorders>
            <w:shd w:val="pct12" w:color="auto" w:fill="auto"/>
          </w:tcPr>
          <w:p w:rsidR="004470BC" w:rsidRPr="00C24BB1" w:rsidRDefault="004470BC" w:rsidP="00657443">
            <w:pPr>
              <w:pStyle w:val="TableArialNarrow"/>
              <w:jc w:val="center"/>
              <w:rPr>
                <w:rFonts w:ascii="Arial" w:hAnsi="Arial" w:cs="Arial"/>
                <w:sz w:val="18"/>
                <w:szCs w:val="18"/>
              </w:rPr>
            </w:pPr>
          </w:p>
        </w:tc>
      </w:tr>
      <w:tr w:rsidR="004470BC" w:rsidRPr="00856BFF" w:rsidTr="000445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0"/>
        </w:trPr>
        <w:tc>
          <w:tcPr>
            <w:tcW w:w="318" w:type="pct"/>
            <w:tcBorders>
              <w:top w:val="single" w:sz="8" w:space="0" w:color="FFFFFF"/>
              <w:left w:val="single" w:sz="8" w:space="0" w:color="FFFFFF"/>
              <w:bottom w:val="single" w:sz="8" w:space="0" w:color="FFFFFF"/>
              <w:right w:val="single" w:sz="8" w:space="0" w:color="FFFFFF"/>
            </w:tcBorders>
            <w:shd w:val="pct5" w:color="auto" w:fill="FFFFFF"/>
          </w:tcPr>
          <w:p w:rsidR="004470BC" w:rsidRPr="00856BFF" w:rsidRDefault="004470BC" w:rsidP="00657443">
            <w:pPr>
              <w:pStyle w:val="TableArialNarrow"/>
              <w:jc w:val="right"/>
              <w:rPr>
                <w:rFonts w:ascii="Arial" w:hAnsi="Arial" w:cs="Arial"/>
              </w:rPr>
            </w:pPr>
          </w:p>
        </w:tc>
        <w:tc>
          <w:tcPr>
            <w:tcW w:w="1135" w:type="pct"/>
            <w:tcBorders>
              <w:top w:val="single" w:sz="8" w:space="0" w:color="FFFFFF"/>
              <w:left w:val="single" w:sz="8" w:space="0" w:color="FFFFFF"/>
              <w:bottom w:val="single" w:sz="8" w:space="0" w:color="FFFFFF"/>
              <w:right w:val="single" w:sz="8" w:space="0" w:color="FFFFFF"/>
            </w:tcBorders>
            <w:shd w:val="pct12" w:color="auto" w:fill="FFFFFF"/>
          </w:tcPr>
          <w:p w:rsidR="004470BC" w:rsidRPr="00C24BB1" w:rsidRDefault="004470BC" w:rsidP="00657443">
            <w:pPr>
              <w:pStyle w:val="TableArialNarrow"/>
              <w:rPr>
                <w:rFonts w:ascii="Arial" w:hAnsi="Arial" w:cs="Arial"/>
                <w:sz w:val="18"/>
                <w:szCs w:val="18"/>
              </w:rPr>
            </w:pPr>
            <w:r w:rsidRPr="00C24BB1">
              <w:rPr>
                <w:rFonts w:ascii="Arial" w:hAnsi="Arial" w:cs="Arial"/>
                <w:sz w:val="18"/>
                <w:szCs w:val="18"/>
              </w:rPr>
              <w:t>Total Nitrogen</w:t>
            </w:r>
          </w:p>
        </w:tc>
        <w:tc>
          <w:tcPr>
            <w:tcW w:w="974" w:type="pct"/>
            <w:tcBorders>
              <w:top w:val="single" w:sz="8" w:space="0" w:color="FFFFFF"/>
              <w:left w:val="single" w:sz="8" w:space="0" w:color="FFFFFF"/>
              <w:bottom w:val="single" w:sz="8" w:space="0" w:color="FFFFFF"/>
              <w:right w:val="single" w:sz="8" w:space="0" w:color="FFFFFF"/>
            </w:tcBorders>
            <w:shd w:val="pct5" w:color="auto" w:fill="FFFFFF"/>
          </w:tcPr>
          <w:p w:rsidR="004470BC" w:rsidRPr="00C24BB1" w:rsidRDefault="004470BC" w:rsidP="00657443">
            <w:pPr>
              <w:pStyle w:val="TableArialNarrow"/>
              <w:rPr>
                <w:rFonts w:ascii="Arial" w:hAnsi="Arial" w:cs="Arial"/>
                <w:sz w:val="18"/>
                <w:szCs w:val="18"/>
              </w:rPr>
            </w:pPr>
          </w:p>
        </w:tc>
        <w:tc>
          <w:tcPr>
            <w:tcW w:w="794" w:type="pct"/>
            <w:tcBorders>
              <w:top w:val="single" w:sz="8" w:space="0" w:color="FFFFFF"/>
              <w:left w:val="single" w:sz="8" w:space="0" w:color="FFFFFF"/>
              <w:bottom w:val="single" w:sz="8" w:space="0" w:color="FFFFFF"/>
              <w:right w:val="single" w:sz="8" w:space="0" w:color="FFFFFF"/>
            </w:tcBorders>
            <w:shd w:val="pct12" w:color="auto" w:fill="FFFFFF"/>
          </w:tcPr>
          <w:p w:rsidR="004470BC" w:rsidRPr="00C24BB1" w:rsidRDefault="004470BC" w:rsidP="00657443">
            <w:pPr>
              <w:pStyle w:val="TableArialNarrow"/>
              <w:rPr>
                <w:rFonts w:ascii="Arial" w:hAnsi="Arial" w:cs="Arial"/>
                <w:sz w:val="18"/>
                <w:szCs w:val="18"/>
              </w:rPr>
            </w:pPr>
          </w:p>
        </w:tc>
        <w:tc>
          <w:tcPr>
            <w:tcW w:w="794" w:type="pct"/>
            <w:tcBorders>
              <w:top w:val="single" w:sz="8" w:space="0" w:color="FFFFFF"/>
              <w:left w:val="single" w:sz="8" w:space="0" w:color="FFFFFF"/>
              <w:bottom w:val="single" w:sz="8" w:space="0" w:color="FFFFFF"/>
              <w:right w:val="single" w:sz="8" w:space="0" w:color="FFFFFF"/>
            </w:tcBorders>
            <w:shd w:val="pct5" w:color="auto" w:fill="FFFFFF"/>
          </w:tcPr>
          <w:p w:rsidR="004470BC" w:rsidRPr="00C24BB1" w:rsidRDefault="004470BC" w:rsidP="00657443">
            <w:pPr>
              <w:pStyle w:val="TableArialNarrow"/>
              <w:jc w:val="center"/>
              <w:rPr>
                <w:rFonts w:ascii="Arial" w:hAnsi="Arial" w:cs="Arial"/>
                <w:sz w:val="18"/>
                <w:szCs w:val="18"/>
              </w:rPr>
            </w:pPr>
          </w:p>
        </w:tc>
        <w:tc>
          <w:tcPr>
            <w:tcW w:w="632" w:type="pct"/>
            <w:tcBorders>
              <w:top w:val="single" w:sz="8" w:space="0" w:color="FFFFFF"/>
              <w:left w:val="single" w:sz="8" w:space="0" w:color="FFFFFF"/>
              <w:bottom w:val="single" w:sz="8" w:space="0" w:color="FFFFFF"/>
              <w:right w:val="single" w:sz="8" w:space="0" w:color="FFFFFF"/>
            </w:tcBorders>
            <w:shd w:val="pct12" w:color="auto" w:fill="auto"/>
          </w:tcPr>
          <w:p w:rsidR="004470BC" w:rsidRPr="00C24BB1" w:rsidRDefault="004470BC" w:rsidP="00657443">
            <w:pPr>
              <w:pStyle w:val="TableArialNarrow"/>
              <w:jc w:val="center"/>
              <w:rPr>
                <w:rFonts w:ascii="Arial" w:hAnsi="Arial" w:cs="Arial"/>
                <w:sz w:val="18"/>
                <w:szCs w:val="18"/>
              </w:rPr>
            </w:pPr>
          </w:p>
        </w:tc>
        <w:tc>
          <w:tcPr>
            <w:tcW w:w="352" w:type="pct"/>
            <w:tcBorders>
              <w:top w:val="single" w:sz="8" w:space="0" w:color="FFFFFF"/>
              <w:left w:val="single" w:sz="8" w:space="0" w:color="FFFFFF"/>
              <w:bottom w:val="single" w:sz="8" w:space="0" w:color="FFFFFF"/>
              <w:right w:val="single" w:sz="8" w:space="0" w:color="FFFFFF"/>
            </w:tcBorders>
            <w:shd w:val="pct12" w:color="auto" w:fill="auto"/>
          </w:tcPr>
          <w:p w:rsidR="004470BC" w:rsidRPr="00C24BB1" w:rsidRDefault="004470BC" w:rsidP="00657443">
            <w:pPr>
              <w:pStyle w:val="TableArialNarrow"/>
              <w:jc w:val="center"/>
              <w:rPr>
                <w:rFonts w:ascii="Arial" w:hAnsi="Arial" w:cs="Arial"/>
                <w:sz w:val="18"/>
                <w:szCs w:val="18"/>
              </w:rPr>
            </w:pPr>
          </w:p>
        </w:tc>
      </w:tr>
      <w:tr w:rsidR="004470BC" w:rsidRPr="00856BFF" w:rsidTr="000445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0"/>
        </w:trPr>
        <w:tc>
          <w:tcPr>
            <w:tcW w:w="318" w:type="pct"/>
            <w:tcBorders>
              <w:top w:val="single" w:sz="8" w:space="0" w:color="FFFFFF"/>
              <w:left w:val="single" w:sz="8" w:space="0" w:color="FFFFFF"/>
              <w:bottom w:val="single" w:sz="8" w:space="0" w:color="FFFFFF"/>
              <w:right w:val="single" w:sz="8" w:space="0" w:color="FFFFFF"/>
            </w:tcBorders>
            <w:shd w:val="pct5" w:color="auto" w:fill="FFFFFF"/>
          </w:tcPr>
          <w:p w:rsidR="004470BC" w:rsidRPr="00856BFF" w:rsidRDefault="004470BC" w:rsidP="00657443">
            <w:pPr>
              <w:pStyle w:val="TableArialNarrow"/>
              <w:jc w:val="right"/>
              <w:rPr>
                <w:rFonts w:ascii="Arial" w:hAnsi="Arial" w:cs="Arial"/>
              </w:rPr>
            </w:pPr>
          </w:p>
        </w:tc>
        <w:tc>
          <w:tcPr>
            <w:tcW w:w="1135" w:type="pct"/>
            <w:tcBorders>
              <w:top w:val="single" w:sz="8" w:space="0" w:color="FFFFFF"/>
              <w:left w:val="single" w:sz="8" w:space="0" w:color="FFFFFF"/>
              <w:bottom w:val="single" w:sz="8" w:space="0" w:color="FFFFFF"/>
              <w:right w:val="single" w:sz="8" w:space="0" w:color="FFFFFF"/>
            </w:tcBorders>
            <w:shd w:val="pct12" w:color="auto" w:fill="FFFFFF"/>
          </w:tcPr>
          <w:p w:rsidR="004470BC" w:rsidRPr="00C24BB1" w:rsidRDefault="004470BC" w:rsidP="00657443">
            <w:pPr>
              <w:pStyle w:val="TableArialNarrow"/>
              <w:rPr>
                <w:rFonts w:ascii="Arial" w:hAnsi="Arial" w:cs="Arial"/>
                <w:sz w:val="18"/>
                <w:szCs w:val="18"/>
              </w:rPr>
            </w:pPr>
            <w:r w:rsidRPr="00C24BB1">
              <w:rPr>
                <w:rFonts w:ascii="Arial" w:hAnsi="Arial" w:cs="Arial"/>
                <w:sz w:val="18"/>
                <w:szCs w:val="18"/>
              </w:rPr>
              <w:t>Total Phosphorus</w:t>
            </w:r>
          </w:p>
        </w:tc>
        <w:tc>
          <w:tcPr>
            <w:tcW w:w="974" w:type="pct"/>
            <w:tcBorders>
              <w:top w:val="single" w:sz="8" w:space="0" w:color="FFFFFF"/>
              <w:left w:val="single" w:sz="8" w:space="0" w:color="FFFFFF"/>
              <w:bottom w:val="single" w:sz="8" w:space="0" w:color="FFFFFF"/>
              <w:right w:val="single" w:sz="8" w:space="0" w:color="FFFFFF"/>
            </w:tcBorders>
            <w:shd w:val="pct5" w:color="auto" w:fill="FFFFFF"/>
          </w:tcPr>
          <w:p w:rsidR="004470BC" w:rsidRPr="00C24BB1" w:rsidRDefault="004470BC" w:rsidP="00657443">
            <w:pPr>
              <w:pStyle w:val="TableArialNarrow"/>
              <w:rPr>
                <w:rFonts w:ascii="Arial" w:hAnsi="Arial" w:cs="Arial"/>
                <w:sz w:val="18"/>
                <w:szCs w:val="18"/>
              </w:rPr>
            </w:pPr>
          </w:p>
        </w:tc>
        <w:tc>
          <w:tcPr>
            <w:tcW w:w="794" w:type="pct"/>
            <w:tcBorders>
              <w:top w:val="single" w:sz="8" w:space="0" w:color="FFFFFF"/>
              <w:left w:val="single" w:sz="8" w:space="0" w:color="FFFFFF"/>
              <w:bottom w:val="single" w:sz="8" w:space="0" w:color="FFFFFF"/>
              <w:right w:val="single" w:sz="8" w:space="0" w:color="FFFFFF"/>
            </w:tcBorders>
            <w:shd w:val="pct12" w:color="auto" w:fill="FFFFFF"/>
          </w:tcPr>
          <w:p w:rsidR="004470BC" w:rsidRPr="00C24BB1" w:rsidRDefault="004470BC" w:rsidP="00657443">
            <w:pPr>
              <w:pStyle w:val="TableArialNarrow"/>
              <w:rPr>
                <w:rFonts w:ascii="Arial" w:hAnsi="Arial" w:cs="Arial"/>
                <w:sz w:val="18"/>
                <w:szCs w:val="18"/>
              </w:rPr>
            </w:pPr>
          </w:p>
        </w:tc>
        <w:tc>
          <w:tcPr>
            <w:tcW w:w="794" w:type="pct"/>
            <w:tcBorders>
              <w:top w:val="single" w:sz="8" w:space="0" w:color="FFFFFF"/>
              <w:left w:val="single" w:sz="8" w:space="0" w:color="FFFFFF"/>
              <w:bottom w:val="single" w:sz="8" w:space="0" w:color="FFFFFF"/>
              <w:right w:val="single" w:sz="8" w:space="0" w:color="FFFFFF"/>
            </w:tcBorders>
            <w:shd w:val="pct5" w:color="auto" w:fill="FFFFFF"/>
          </w:tcPr>
          <w:p w:rsidR="004470BC" w:rsidRPr="00C24BB1" w:rsidRDefault="004470BC" w:rsidP="00657443">
            <w:pPr>
              <w:pStyle w:val="TableArialNarrow"/>
              <w:jc w:val="center"/>
              <w:rPr>
                <w:rFonts w:ascii="Arial" w:hAnsi="Arial" w:cs="Arial"/>
                <w:sz w:val="18"/>
                <w:szCs w:val="18"/>
              </w:rPr>
            </w:pPr>
          </w:p>
        </w:tc>
        <w:tc>
          <w:tcPr>
            <w:tcW w:w="632" w:type="pct"/>
            <w:tcBorders>
              <w:top w:val="single" w:sz="8" w:space="0" w:color="FFFFFF"/>
              <w:left w:val="single" w:sz="8" w:space="0" w:color="FFFFFF"/>
              <w:bottom w:val="single" w:sz="8" w:space="0" w:color="FFFFFF"/>
              <w:right w:val="single" w:sz="8" w:space="0" w:color="FFFFFF"/>
            </w:tcBorders>
            <w:shd w:val="pct12" w:color="auto" w:fill="auto"/>
          </w:tcPr>
          <w:p w:rsidR="004470BC" w:rsidRPr="00C24BB1" w:rsidRDefault="004470BC" w:rsidP="00657443">
            <w:pPr>
              <w:pStyle w:val="TableArialNarrow"/>
              <w:jc w:val="center"/>
              <w:rPr>
                <w:rFonts w:ascii="Arial" w:hAnsi="Arial" w:cs="Arial"/>
                <w:sz w:val="18"/>
                <w:szCs w:val="18"/>
              </w:rPr>
            </w:pPr>
          </w:p>
        </w:tc>
        <w:tc>
          <w:tcPr>
            <w:tcW w:w="352" w:type="pct"/>
            <w:tcBorders>
              <w:top w:val="single" w:sz="8" w:space="0" w:color="FFFFFF"/>
              <w:left w:val="single" w:sz="8" w:space="0" w:color="FFFFFF"/>
              <w:bottom w:val="single" w:sz="8" w:space="0" w:color="FFFFFF"/>
              <w:right w:val="single" w:sz="8" w:space="0" w:color="FFFFFF"/>
            </w:tcBorders>
            <w:shd w:val="pct12" w:color="auto" w:fill="auto"/>
          </w:tcPr>
          <w:p w:rsidR="004470BC" w:rsidRPr="00C24BB1" w:rsidRDefault="004470BC" w:rsidP="00657443">
            <w:pPr>
              <w:pStyle w:val="TableArialNarrow"/>
              <w:jc w:val="center"/>
              <w:rPr>
                <w:rFonts w:ascii="Arial" w:hAnsi="Arial" w:cs="Arial"/>
                <w:sz w:val="18"/>
                <w:szCs w:val="18"/>
              </w:rPr>
            </w:pPr>
          </w:p>
        </w:tc>
      </w:tr>
      <w:tr w:rsidR="004470BC" w:rsidRPr="00856BFF" w:rsidTr="000445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0"/>
        </w:trPr>
        <w:tc>
          <w:tcPr>
            <w:tcW w:w="318" w:type="pct"/>
            <w:tcBorders>
              <w:top w:val="single" w:sz="8" w:space="0" w:color="FFFFFF"/>
              <w:left w:val="single" w:sz="8" w:space="0" w:color="FFFFFF"/>
              <w:bottom w:val="single" w:sz="8" w:space="0" w:color="FFFFFF"/>
              <w:right w:val="single" w:sz="8" w:space="0" w:color="FFFFFF"/>
            </w:tcBorders>
            <w:shd w:val="pct5" w:color="auto" w:fill="FFFFFF"/>
          </w:tcPr>
          <w:p w:rsidR="004470BC" w:rsidRPr="00856BFF" w:rsidRDefault="004470BC" w:rsidP="00657443">
            <w:pPr>
              <w:pStyle w:val="TableArialNarrow"/>
              <w:jc w:val="right"/>
              <w:rPr>
                <w:rFonts w:ascii="Arial" w:hAnsi="Arial" w:cs="Arial"/>
              </w:rPr>
            </w:pPr>
          </w:p>
        </w:tc>
        <w:tc>
          <w:tcPr>
            <w:tcW w:w="1135" w:type="pct"/>
            <w:tcBorders>
              <w:top w:val="single" w:sz="8" w:space="0" w:color="FFFFFF"/>
              <w:left w:val="single" w:sz="8" w:space="0" w:color="FFFFFF"/>
              <w:bottom w:val="single" w:sz="8" w:space="0" w:color="FFFFFF"/>
              <w:right w:val="single" w:sz="8" w:space="0" w:color="FFFFFF"/>
            </w:tcBorders>
            <w:shd w:val="pct12" w:color="auto" w:fill="FFFFFF"/>
          </w:tcPr>
          <w:p w:rsidR="004470BC" w:rsidRPr="00C24BB1" w:rsidRDefault="004470BC" w:rsidP="00657443">
            <w:pPr>
              <w:pStyle w:val="TableArialNarrow"/>
              <w:rPr>
                <w:rFonts w:ascii="Arial" w:hAnsi="Arial" w:cs="Arial"/>
                <w:sz w:val="18"/>
                <w:szCs w:val="18"/>
              </w:rPr>
            </w:pPr>
            <w:r w:rsidRPr="00C24BB1">
              <w:rPr>
                <w:rFonts w:ascii="Arial" w:hAnsi="Arial" w:cs="Arial"/>
                <w:sz w:val="18"/>
                <w:szCs w:val="18"/>
              </w:rPr>
              <w:t>Total Volatile Organic Compounds</w:t>
            </w:r>
          </w:p>
        </w:tc>
        <w:tc>
          <w:tcPr>
            <w:tcW w:w="974" w:type="pct"/>
            <w:tcBorders>
              <w:top w:val="single" w:sz="8" w:space="0" w:color="FFFFFF"/>
              <w:left w:val="single" w:sz="8" w:space="0" w:color="FFFFFF"/>
              <w:bottom w:val="single" w:sz="8" w:space="0" w:color="FFFFFF"/>
              <w:right w:val="single" w:sz="8" w:space="0" w:color="FFFFFF"/>
            </w:tcBorders>
            <w:shd w:val="pct5" w:color="auto" w:fill="FFFFFF"/>
          </w:tcPr>
          <w:p w:rsidR="004470BC" w:rsidRPr="00C24BB1" w:rsidRDefault="004470BC" w:rsidP="00657443">
            <w:pPr>
              <w:pStyle w:val="TableArialNarrow"/>
              <w:rPr>
                <w:rFonts w:ascii="Arial" w:hAnsi="Arial" w:cs="Arial"/>
                <w:sz w:val="18"/>
                <w:szCs w:val="18"/>
              </w:rPr>
            </w:pPr>
          </w:p>
        </w:tc>
        <w:tc>
          <w:tcPr>
            <w:tcW w:w="794" w:type="pct"/>
            <w:tcBorders>
              <w:top w:val="single" w:sz="8" w:space="0" w:color="FFFFFF"/>
              <w:left w:val="single" w:sz="8" w:space="0" w:color="FFFFFF"/>
              <w:bottom w:val="single" w:sz="8" w:space="0" w:color="FFFFFF"/>
              <w:right w:val="single" w:sz="8" w:space="0" w:color="FFFFFF"/>
            </w:tcBorders>
            <w:shd w:val="pct12" w:color="auto" w:fill="FFFFFF"/>
          </w:tcPr>
          <w:p w:rsidR="004470BC" w:rsidRPr="00C24BB1" w:rsidRDefault="004470BC" w:rsidP="00657443">
            <w:pPr>
              <w:pStyle w:val="TableArialNarrow"/>
              <w:rPr>
                <w:rFonts w:ascii="Arial" w:hAnsi="Arial" w:cs="Arial"/>
                <w:sz w:val="18"/>
                <w:szCs w:val="18"/>
              </w:rPr>
            </w:pPr>
            <w:r w:rsidRPr="00C24BB1">
              <w:rPr>
                <w:rFonts w:ascii="Arial" w:hAnsi="Arial" w:cs="Arial"/>
                <w:sz w:val="18"/>
                <w:szCs w:val="18"/>
              </w:rPr>
              <w:t>N/A</w:t>
            </w:r>
          </w:p>
        </w:tc>
        <w:tc>
          <w:tcPr>
            <w:tcW w:w="794" w:type="pct"/>
            <w:tcBorders>
              <w:top w:val="single" w:sz="8" w:space="0" w:color="FFFFFF"/>
              <w:left w:val="single" w:sz="8" w:space="0" w:color="FFFFFF"/>
              <w:bottom w:val="single" w:sz="8" w:space="0" w:color="FFFFFF"/>
              <w:right w:val="single" w:sz="8" w:space="0" w:color="FFFFFF"/>
            </w:tcBorders>
            <w:shd w:val="pct5" w:color="auto" w:fill="FFFFFF"/>
          </w:tcPr>
          <w:p w:rsidR="004470BC" w:rsidRPr="00C24BB1" w:rsidRDefault="004470BC" w:rsidP="00657443">
            <w:pPr>
              <w:pStyle w:val="TableArialNarrow"/>
              <w:jc w:val="center"/>
              <w:rPr>
                <w:rFonts w:ascii="Arial" w:hAnsi="Arial" w:cs="Arial"/>
                <w:sz w:val="18"/>
                <w:szCs w:val="18"/>
              </w:rPr>
            </w:pPr>
            <w:r w:rsidRPr="00C24BB1">
              <w:rPr>
                <w:rFonts w:ascii="Arial" w:hAnsi="Arial" w:cs="Arial"/>
                <w:sz w:val="18"/>
                <w:szCs w:val="18"/>
              </w:rPr>
              <w:t>Varies</w:t>
            </w:r>
          </w:p>
        </w:tc>
        <w:tc>
          <w:tcPr>
            <w:tcW w:w="632" w:type="pct"/>
            <w:tcBorders>
              <w:top w:val="single" w:sz="8" w:space="0" w:color="FFFFFF"/>
              <w:left w:val="single" w:sz="8" w:space="0" w:color="FFFFFF"/>
              <w:bottom w:val="single" w:sz="8" w:space="0" w:color="FFFFFF"/>
              <w:right w:val="single" w:sz="8" w:space="0" w:color="FFFFFF"/>
            </w:tcBorders>
            <w:shd w:val="pct12" w:color="auto" w:fill="auto"/>
          </w:tcPr>
          <w:p w:rsidR="004470BC" w:rsidRPr="00C24BB1" w:rsidRDefault="004470BC" w:rsidP="00657443">
            <w:pPr>
              <w:pStyle w:val="TableArialNarrow"/>
              <w:jc w:val="center"/>
              <w:rPr>
                <w:rFonts w:ascii="Arial" w:hAnsi="Arial" w:cs="Arial"/>
                <w:sz w:val="18"/>
                <w:szCs w:val="18"/>
              </w:rPr>
            </w:pPr>
            <w:r w:rsidRPr="00C24BB1">
              <w:rPr>
                <w:rFonts w:ascii="Arial" w:hAnsi="Arial" w:cs="Arial"/>
                <w:sz w:val="18"/>
                <w:szCs w:val="18"/>
              </w:rPr>
              <w:t>Varies</w:t>
            </w:r>
          </w:p>
        </w:tc>
        <w:tc>
          <w:tcPr>
            <w:tcW w:w="352" w:type="pct"/>
            <w:tcBorders>
              <w:top w:val="single" w:sz="8" w:space="0" w:color="FFFFFF"/>
              <w:left w:val="single" w:sz="8" w:space="0" w:color="FFFFFF"/>
              <w:bottom w:val="single" w:sz="8" w:space="0" w:color="FFFFFF"/>
              <w:right w:val="single" w:sz="8" w:space="0" w:color="FFFFFF"/>
            </w:tcBorders>
            <w:shd w:val="pct12" w:color="auto" w:fill="auto"/>
          </w:tcPr>
          <w:p w:rsidR="004470BC" w:rsidRPr="00C24BB1" w:rsidRDefault="004470BC" w:rsidP="00657443">
            <w:pPr>
              <w:pStyle w:val="TableArialNarrow"/>
              <w:jc w:val="center"/>
              <w:rPr>
                <w:rFonts w:ascii="Arial" w:hAnsi="Arial" w:cs="Arial"/>
                <w:sz w:val="18"/>
                <w:szCs w:val="18"/>
              </w:rPr>
            </w:pPr>
          </w:p>
        </w:tc>
      </w:tr>
      <w:tr w:rsidR="004470BC" w:rsidRPr="00856BFF" w:rsidTr="000445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0"/>
        </w:trPr>
        <w:tc>
          <w:tcPr>
            <w:tcW w:w="318" w:type="pct"/>
            <w:tcBorders>
              <w:top w:val="single" w:sz="8" w:space="0" w:color="FFFFFF"/>
              <w:left w:val="single" w:sz="8" w:space="0" w:color="FFFFFF"/>
              <w:bottom w:val="single" w:sz="8" w:space="0" w:color="FFFFFF"/>
              <w:right w:val="single" w:sz="8" w:space="0" w:color="FFFFFF"/>
            </w:tcBorders>
            <w:shd w:val="pct5" w:color="auto" w:fill="FFFFFF"/>
          </w:tcPr>
          <w:p w:rsidR="004470BC" w:rsidRPr="00856BFF" w:rsidRDefault="004470BC" w:rsidP="00657443">
            <w:pPr>
              <w:pStyle w:val="TableArialNarrow"/>
              <w:jc w:val="right"/>
              <w:rPr>
                <w:rFonts w:ascii="Arial" w:hAnsi="Arial" w:cs="Arial"/>
              </w:rPr>
            </w:pPr>
            <w:r w:rsidRPr="00856BFF">
              <w:rPr>
                <w:rFonts w:ascii="Arial" w:hAnsi="Arial" w:cs="Arial"/>
              </w:rPr>
              <w:t>1,1,2-</w:t>
            </w:r>
          </w:p>
        </w:tc>
        <w:tc>
          <w:tcPr>
            <w:tcW w:w="1135" w:type="pct"/>
            <w:tcBorders>
              <w:top w:val="single" w:sz="8" w:space="0" w:color="FFFFFF"/>
              <w:left w:val="single" w:sz="8" w:space="0" w:color="FFFFFF"/>
              <w:bottom w:val="single" w:sz="8" w:space="0" w:color="FFFFFF"/>
              <w:right w:val="single" w:sz="8" w:space="0" w:color="FFFFFF"/>
            </w:tcBorders>
            <w:shd w:val="pct12" w:color="auto" w:fill="FFFFFF"/>
          </w:tcPr>
          <w:p w:rsidR="004470BC" w:rsidRPr="00C24BB1" w:rsidRDefault="004470BC" w:rsidP="00657443">
            <w:pPr>
              <w:pStyle w:val="TableArialNarrow"/>
              <w:rPr>
                <w:rFonts w:ascii="Arial" w:hAnsi="Arial" w:cs="Arial"/>
                <w:sz w:val="18"/>
                <w:szCs w:val="18"/>
              </w:rPr>
            </w:pPr>
            <w:r w:rsidRPr="00C24BB1">
              <w:rPr>
                <w:rFonts w:ascii="Arial" w:hAnsi="Arial" w:cs="Arial"/>
                <w:sz w:val="18"/>
                <w:szCs w:val="18"/>
              </w:rPr>
              <w:t>Trichloroethane (79-00-5)</w:t>
            </w:r>
          </w:p>
        </w:tc>
        <w:tc>
          <w:tcPr>
            <w:tcW w:w="974" w:type="pct"/>
            <w:tcBorders>
              <w:top w:val="single" w:sz="8" w:space="0" w:color="FFFFFF"/>
              <w:left w:val="single" w:sz="8" w:space="0" w:color="FFFFFF"/>
              <w:bottom w:val="single" w:sz="8" w:space="0" w:color="FFFFFF"/>
              <w:right w:val="single" w:sz="8" w:space="0" w:color="FFFFFF"/>
            </w:tcBorders>
            <w:shd w:val="pct5" w:color="auto" w:fill="FFFFFF"/>
          </w:tcPr>
          <w:p w:rsidR="004470BC" w:rsidRPr="00C24BB1" w:rsidRDefault="004470BC" w:rsidP="00657443">
            <w:pPr>
              <w:pStyle w:val="TableArialNarrow"/>
              <w:rPr>
                <w:rFonts w:ascii="Arial" w:hAnsi="Arial" w:cs="Arial"/>
                <w:sz w:val="18"/>
                <w:szCs w:val="18"/>
              </w:rPr>
            </w:pPr>
          </w:p>
        </w:tc>
        <w:tc>
          <w:tcPr>
            <w:tcW w:w="794" w:type="pct"/>
            <w:tcBorders>
              <w:top w:val="single" w:sz="8" w:space="0" w:color="FFFFFF"/>
              <w:left w:val="single" w:sz="8" w:space="0" w:color="FFFFFF"/>
              <w:bottom w:val="single" w:sz="8" w:space="0" w:color="FFFFFF"/>
              <w:right w:val="single" w:sz="8" w:space="0" w:color="FFFFFF"/>
            </w:tcBorders>
            <w:shd w:val="pct12" w:color="auto" w:fill="FFFFFF"/>
          </w:tcPr>
          <w:p w:rsidR="004470BC" w:rsidRPr="00C24BB1" w:rsidRDefault="004470BC" w:rsidP="00657443">
            <w:pPr>
              <w:pStyle w:val="TableArialNarrow"/>
              <w:rPr>
                <w:rFonts w:ascii="Arial" w:hAnsi="Arial" w:cs="Arial"/>
                <w:sz w:val="18"/>
                <w:szCs w:val="18"/>
              </w:rPr>
            </w:pPr>
            <w:r w:rsidRPr="00C24BB1">
              <w:rPr>
                <w:rFonts w:ascii="Arial" w:hAnsi="Arial" w:cs="Arial"/>
                <w:sz w:val="18"/>
                <w:szCs w:val="18"/>
              </w:rPr>
              <w:t>C</w:t>
            </w:r>
            <w:r w:rsidRPr="00C24BB1">
              <w:rPr>
                <w:rFonts w:ascii="Arial" w:hAnsi="Arial" w:cs="Arial"/>
                <w:sz w:val="18"/>
                <w:szCs w:val="18"/>
                <w:vertAlign w:val="subscript"/>
              </w:rPr>
              <w:t>2</w:t>
            </w:r>
            <w:r w:rsidRPr="00C24BB1">
              <w:rPr>
                <w:rFonts w:ascii="Arial" w:hAnsi="Arial" w:cs="Arial"/>
                <w:sz w:val="18"/>
                <w:szCs w:val="18"/>
              </w:rPr>
              <w:t>H</w:t>
            </w:r>
            <w:r w:rsidRPr="00C24BB1">
              <w:rPr>
                <w:rFonts w:ascii="Arial" w:hAnsi="Arial" w:cs="Arial"/>
                <w:sz w:val="18"/>
                <w:szCs w:val="18"/>
                <w:vertAlign w:val="subscript"/>
              </w:rPr>
              <w:t>3</w:t>
            </w:r>
            <w:r w:rsidRPr="00C24BB1">
              <w:rPr>
                <w:rFonts w:ascii="Arial" w:hAnsi="Arial" w:cs="Arial"/>
                <w:sz w:val="18"/>
                <w:szCs w:val="18"/>
              </w:rPr>
              <w:t>Cl</w:t>
            </w:r>
            <w:r w:rsidRPr="00C24BB1">
              <w:rPr>
                <w:rFonts w:ascii="Arial" w:hAnsi="Arial" w:cs="Arial"/>
                <w:sz w:val="18"/>
                <w:szCs w:val="18"/>
                <w:vertAlign w:val="subscript"/>
              </w:rPr>
              <w:t>3</w:t>
            </w:r>
          </w:p>
        </w:tc>
        <w:tc>
          <w:tcPr>
            <w:tcW w:w="794" w:type="pct"/>
            <w:tcBorders>
              <w:top w:val="single" w:sz="8" w:space="0" w:color="FFFFFF"/>
              <w:left w:val="single" w:sz="8" w:space="0" w:color="FFFFFF"/>
              <w:bottom w:val="single" w:sz="8" w:space="0" w:color="FFFFFF"/>
              <w:right w:val="single" w:sz="8" w:space="0" w:color="FFFFFF"/>
            </w:tcBorders>
            <w:shd w:val="pct5" w:color="auto" w:fill="FFFFFF"/>
          </w:tcPr>
          <w:p w:rsidR="004470BC" w:rsidRPr="00C24BB1" w:rsidRDefault="004470BC" w:rsidP="00657443">
            <w:pPr>
              <w:pStyle w:val="TableArialNarrow"/>
              <w:jc w:val="center"/>
              <w:rPr>
                <w:rFonts w:ascii="Arial" w:hAnsi="Arial" w:cs="Arial"/>
                <w:sz w:val="18"/>
                <w:szCs w:val="18"/>
              </w:rPr>
            </w:pPr>
            <w:r w:rsidRPr="00C24BB1">
              <w:rPr>
                <w:rFonts w:ascii="Arial" w:hAnsi="Arial" w:cs="Arial"/>
                <w:sz w:val="18"/>
                <w:szCs w:val="18"/>
              </w:rPr>
              <w:t>133.4</w:t>
            </w:r>
          </w:p>
        </w:tc>
        <w:tc>
          <w:tcPr>
            <w:tcW w:w="632" w:type="pct"/>
            <w:tcBorders>
              <w:top w:val="single" w:sz="8" w:space="0" w:color="FFFFFF"/>
              <w:left w:val="single" w:sz="8" w:space="0" w:color="FFFFFF"/>
              <w:bottom w:val="single" w:sz="8" w:space="0" w:color="FFFFFF"/>
              <w:right w:val="single" w:sz="8" w:space="0" w:color="FFFFFF"/>
            </w:tcBorders>
            <w:shd w:val="pct12" w:color="auto" w:fill="auto"/>
          </w:tcPr>
          <w:p w:rsidR="004470BC" w:rsidRPr="00C24BB1" w:rsidRDefault="004470BC" w:rsidP="00657443">
            <w:pPr>
              <w:pStyle w:val="TableArialNarrow"/>
              <w:jc w:val="center"/>
              <w:rPr>
                <w:rFonts w:ascii="Arial" w:hAnsi="Arial" w:cs="Arial"/>
                <w:sz w:val="18"/>
                <w:szCs w:val="18"/>
              </w:rPr>
            </w:pPr>
            <w:r w:rsidRPr="00C24BB1">
              <w:rPr>
                <w:rFonts w:ascii="Arial" w:hAnsi="Arial" w:cs="Arial"/>
                <w:sz w:val="18"/>
                <w:szCs w:val="18"/>
              </w:rPr>
              <w:t>1.442 (l)</w:t>
            </w:r>
          </w:p>
        </w:tc>
        <w:tc>
          <w:tcPr>
            <w:tcW w:w="352" w:type="pct"/>
            <w:tcBorders>
              <w:top w:val="single" w:sz="8" w:space="0" w:color="FFFFFF"/>
              <w:left w:val="single" w:sz="8" w:space="0" w:color="FFFFFF"/>
              <w:bottom w:val="single" w:sz="8" w:space="0" w:color="FFFFFF"/>
              <w:right w:val="single" w:sz="8" w:space="0" w:color="FFFFFF"/>
            </w:tcBorders>
            <w:shd w:val="pct12" w:color="auto" w:fill="auto"/>
          </w:tcPr>
          <w:p w:rsidR="004470BC" w:rsidRPr="00C24BB1" w:rsidRDefault="004470BC" w:rsidP="00657443">
            <w:pPr>
              <w:pStyle w:val="TableArialNarrow"/>
              <w:jc w:val="center"/>
              <w:rPr>
                <w:rFonts w:ascii="Arial" w:hAnsi="Arial" w:cs="Arial"/>
                <w:sz w:val="18"/>
                <w:szCs w:val="18"/>
              </w:rPr>
            </w:pPr>
            <w:r w:rsidRPr="00C24BB1">
              <w:rPr>
                <w:rFonts w:ascii="Arial" w:hAnsi="Arial" w:cs="Arial"/>
                <w:sz w:val="18"/>
                <w:szCs w:val="18"/>
              </w:rPr>
              <w:t>Yes</w:t>
            </w:r>
          </w:p>
        </w:tc>
      </w:tr>
      <w:tr w:rsidR="004470BC" w:rsidRPr="00856BFF" w:rsidTr="000445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0"/>
        </w:trPr>
        <w:tc>
          <w:tcPr>
            <w:tcW w:w="318" w:type="pct"/>
            <w:tcBorders>
              <w:top w:val="single" w:sz="8" w:space="0" w:color="FFFFFF"/>
              <w:left w:val="single" w:sz="8" w:space="0" w:color="FFFFFF"/>
              <w:bottom w:val="single" w:sz="8" w:space="0" w:color="FFFFFF"/>
              <w:right w:val="single" w:sz="8" w:space="0" w:color="FFFFFF"/>
            </w:tcBorders>
            <w:shd w:val="pct5" w:color="auto" w:fill="FFFFFF"/>
          </w:tcPr>
          <w:p w:rsidR="004470BC" w:rsidRPr="00856BFF" w:rsidRDefault="004470BC" w:rsidP="00657443">
            <w:pPr>
              <w:pStyle w:val="TableArialNarrow"/>
              <w:jc w:val="right"/>
              <w:rPr>
                <w:rFonts w:ascii="Arial" w:hAnsi="Arial" w:cs="Arial"/>
              </w:rPr>
            </w:pPr>
          </w:p>
        </w:tc>
        <w:tc>
          <w:tcPr>
            <w:tcW w:w="1135" w:type="pct"/>
            <w:tcBorders>
              <w:top w:val="single" w:sz="8" w:space="0" w:color="FFFFFF"/>
              <w:left w:val="single" w:sz="8" w:space="0" w:color="FFFFFF"/>
              <w:bottom w:val="single" w:sz="8" w:space="0" w:color="FFFFFF"/>
              <w:right w:val="single" w:sz="8" w:space="0" w:color="FFFFFF"/>
            </w:tcBorders>
            <w:shd w:val="pct12" w:color="auto" w:fill="FFFFFF"/>
          </w:tcPr>
          <w:p w:rsidR="004470BC" w:rsidRDefault="004470BC" w:rsidP="00657443">
            <w:pPr>
              <w:pStyle w:val="TableArialNarrow"/>
              <w:rPr>
                <w:rFonts w:ascii="Arial" w:hAnsi="Arial" w:cs="Arial"/>
                <w:sz w:val="18"/>
                <w:szCs w:val="18"/>
              </w:rPr>
            </w:pPr>
            <w:r w:rsidRPr="00C24BB1">
              <w:rPr>
                <w:rFonts w:ascii="Arial" w:hAnsi="Arial" w:cs="Arial"/>
                <w:sz w:val="18"/>
                <w:szCs w:val="18"/>
              </w:rPr>
              <w:t xml:space="preserve">Trichloroethylene </w:t>
            </w:r>
          </w:p>
          <w:p w:rsidR="004470BC" w:rsidRPr="00C24BB1" w:rsidRDefault="004470BC" w:rsidP="00657443">
            <w:pPr>
              <w:pStyle w:val="TableArialNarrow"/>
              <w:rPr>
                <w:rFonts w:ascii="Arial" w:hAnsi="Arial" w:cs="Arial"/>
                <w:sz w:val="18"/>
                <w:szCs w:val="18"/>
              </w:rPr>
            </w:pPr>
            <w:r w:rsidRPr="00C24BB1">
              <w:rPr>
                <w:rFonts w:ascii="Arial" w:hAnsi="Arial" w:cs="Arial"/>
                <w:sz w:val="18"/>
                <w:szCs w:val="18"/>
              </w:rPr>
              <w:t>(79-01-6)</w:t>
            </w:r>
          </w:p>
        </w:tc>
        <w:tc>
          <w:tcPr>
            <w:tcW w:w="974" w:type="pct"/>
            <w:tcBorders>
              <w:top w:val="single" w:sz="8" w:space="0" w:color="FFFFFF"/>
              <w:left w:val="single" w:sz="8" w:space="0" w:color="FFFFFF"/>
              <w:bottom w:val="single" w:sz="8" w:space="0" w:color="FFFFFF"/>
              <w:right w:val="single" w:sz="8" w:space="0" w:color="FFFFFF"/>
            </w:tcBorders>
            <w:shd w:val="pct5" w:color="auto" w:fill="FFFFFF"/>
          </w:tcPr>
          <w:p w:rsidR="004470BC" w:rsidRPr="00C24BB1" w:rsidRDefault="004470BC" w:rsidP="00657443">
            <w:pPr>
              <w:pStyle w:val="TableArialNarrow"/>
              <w:rPr>
                <w:rFonts w:ascii="Arial" w:hAnsi="Arial" w:cs="Arial"/>
                <w:sz w:val="18"/>
                <w:szCs w:val="18"/>
              </w:rPr>
            </w:pPr>
          </w:p>
        </w:tc>
        <w:tc>
          <w:tcPr>
            <w:tcW w:w="794" w:type="pct"/>
            <w:tcBorders>
              <w:top w:val="single" w:sz="8" w:space="0" w:color="FFFFFF"/>
              <w:left w:val="single" w:sz="8" w:space="0" w:color="FFFFFF"/>
              <w:bottom w:val="single" w:sz="8" w:space="0" w:color="FFFFFF"/>
              <w:right w:val="single" w:sz="8" w:space="0" w:color="FFFFFF"/>
            </w:tcBorders>
            <w:shd w:val="pct12" w:color="auto" w:fill="FFFFFF"/>
          </w:tcPr>
          <w:p w:rsidR="004470BC" w:rsidRPr="00C24BB1" w:rsidRDefault="004470BC" w:rsidP="00657443">
            <w:pPr>
              <w:pStyle w:val="TableArialNarrow"/>
              <w:rPr>
                <w:rFonts w:ascii="Arial" w:hAnsi="Arial" w:cs="Arial"/>
                <w:sz w:val="18"/>
                <w:szCs w:val="18"/>
              </w:rPr>
            </w:pPr>
            <w:r w:rsidRPr="00C24BB1">
              <w:rPr>
                <w:rFonts w:ascii="Arial" w:hAnsi="Arial" w:cs="Arial"/>
                <w:sz w:val="18"/>
                <w:szCs w:val="18"/>
              </w:rPr>
              <w:t>C</w:t>
            </w:r>
            <w:r w:rsidRPr="00C24BB1">
              <w:rPr>
                <w:rFonts w:ascii="Arial" w:hAnsi="Arial" w:cs="Arial"/>
                <w:sz w:val="18"/>
                <w:szCs w:val="18"/>
                <w:vertAlign w:val="subscript"/>
              </w:rPr>
              <w:t>2</w:t>
            </w:r>
            <w:r w:rsidRPr="00C24BB1">
              <w:rPr>
                <w:rFonts w:ascii="Arial" w:hAnsi="Arial" w:cs="Arial"/>
                <w:sz w:val="18"/>
                <w:szCs w:val="18"/>
              </w:rPr>
              <w:t>HCl</w:t>
            </w:r>
            <w:r w:rsidRPr="00C24BB1">
              <w:rPr>
                <w:rFonts w:ascii="Arial" w:hAnsi="Arial" w:cs="Arial"/>
                <w:sz w:val="18"/>
                <w:szCs w:val="18"/>
                <w:vertAlign w:val="subscript"/>
              </w:rPr>
              <w:t>3</w:t>
            </w:r>
          </w:p>
        </w:tc>
        <w:tc>
          <w:tcPr>
            <w:tcW w:w="794" w:type="pct"/>
            <w:tcBorders>
              <w:top w:val="single" w:sz="8" w:space="0" w:color="FFFFFF"/>
              <w:left w:val="single" w:sz="8" w:space="0" w:color="FFFFFF"/>
              <w:bottom w:val="single" w:sz="8" w:space="0" w:color="FFFFFF"/>
              <w:right w:val="single" w:sz="8" w:space="0" w:color="FFFFFF"/>
            </w:tcBorders>
            <w:shd w:val="pct5" w:color="auto" w:fill="FFFFFF"/>
          </w:tcPr>
          <w:p w:rsidR="004470BC" w:rsidRPr="00C24BB1" w:rsidRDefault="004470BC" w:rsidP="00657443">
            <w:pPr>
              <w:pStyle w:val="TableArialNarrow"/>
              <w:jc w:val="center"/>
              <w:rPr>
                <w:rFonts w:ascii="Arial" w:hAnsi="Arial" w:cs="Arial"/>
                <w:sz w:val="18"/>
                <w:szCs w:val="18"/>
              </w:rPr>
            </w:pPr>
            <w:r w:rsidRPr="00C24BB1">
              <w:rPr>
                <w:rFonts w:ascii="Arial" w:hAnsi="Arial" w:cs="Arial"/>
                <w:sz w:val="18"/>
                <w:szCs w:val="18"/>
              </w:rPr>
              <w:t>131.39</w:t>
            </w:r>
          </w:p>
        </w:tc>
        <w:tc>
          <w:tcPr>
            <w:tcW w:w="632" w:type="pct"/>
            <w:tcBorders>
              <w:top w:val="single" w:sz="8" w:space="0" w:color="FFFFFF"/>
              <w:left w:val="single" w:sz="8" w:space="0" w:color="FFFFFF"/>
              <w:bottom w:val="single" w:sz="8" w:space="0" w:color="FFFFFF"/>
              <w:right w:val="single" w:sz="8" w:space="0" w:color="FFFFFF"/>
            </w:tcBorders>
            <w:shd w:val="pct12" w:color="auto" w:fill="auto"/>
          </w:tcPr>
          <w:p w:rsidR="004470BC" w:rsidRPr="00C24BB1" w:rsidRDefault="004470BC" w:rsidP="00657443">
            <w:pPr>
              <w:pStyle w:val="TableArialNarrow"/>
              <w:jc w:val="center"/>
              <w:rPr>
                <w:rFonts w:ascii="Arial" w:hAnsi="Arial" w:cs="Arial"/>
                <w:sz w:val="18"/>
                <w:szCs w:val="18"/>
              </w:rPr>
            </w:pPr>
            <w:r w:rsidRPr="00C24BB1">
              <w:rPr>
                <w:rFonts w:ascii="Arial" w:hAnsi="Arial" w:cs="Arial"/>
                <w:sz w:val="18"/>
                <w:szCs w:val="18"/>
              </w:rPr>
              <w:t>1.46 (l)</w:t>
            </w:r>
          </w:p>
        </w:tc>
        <w:tc>
          <w:tcPr>
            <w:tcW w:w="352" w:type="pct"/>
            <w:tcBorders>
              <w:top w:val="single" w:sz="8" w:space="0" w:color="FFFFFF"/>
              <w:left w:val="single" w:sz="8" w:space="0" w:color="FFFFFF"/>
              <w:bottom w:val="single" w:sz="8" w:space="0" w:color="FFFFFF"/>
              <w:right w:val="single" w:sz="8" w:space="0" w:color="FFFFFF"/>
            </w:tcBorders>
            <w:shd w:val="pct12" w:color="auto" w:fill="auto"/>
          </w:tcPr>
          <w:p w:rsidR="004470BC" w:rsidRPr="00C24BB1" w:rsidRDefault="004470BC" w:rsidP="00657443">
            <w:pPr>
              <w:pStyle w:val="TableArialNarrow"/>
              <w:jc w:val="center"/>
              <w:rPr>
                <w:rFonts w:ascii="Arial" w:hAnsi="Arial" w:cs="Arial"/>
                <w:sz w:val="18"/>
                <w:szCs w:val="18"/>
              </w:rPr>
            </w:pPr>
            <w:r w:rsidRPr="00C24BB1">
              <w:rPr>
                <w:rFonts w:ascii="Arial" w:hAnsi="Arial" w:cs="Arial"/>
                <w:sz w:val="18"/>
                <w:szCs w:val="18"/>
              </w:rPr>
              <w:t>Yes</w:t>
            </w:r>
          </w:p>
        </w:tc>
      </w:tr>
      <w:tr w:rsidR="004470BC" w:rsidRPr="00856BFF" w:rsidTr="000445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0"/>
        </w:trPr>
        <w:tc>
          <w:tcPr>
            <w:tcW w:w="318" w:type="pct"/>
            <w:tcBorders>
              <w:top w:val="single" w:sz="8" w:space="0" w:color="FFFFFF"/>
              <w:left w:val="single" w:sz="8" w:space="0" w:color="FFFFFF"/>
              <w:bottom w:val="single" w:sz="8" w:space="0" w:color="FFFFFF"/>
              <w:right w:val="single" w:sz="8" w:space="0" w:color="FFFFFF"/>
            </w:tcBorders>
            <w:shd w:val="pct5" w:color="auto" w:fill="FFFFFF"/>
          </w:tcPr>
          <w:p w:rsidR="004470BC" w:rsidRPr="00856BFF" w:rsidRDefault="004470BC" w:rsidP="00657443">
            <w:pPr>
              <w:pStyle w:val="TableArialNarrow"/>
              <w:jc w:val="right"/>
              <w:rPr>
                <w:rFonts w:ascii="Arial" w:hAnsi="Arial" w:cs="Arial"/>
              </w:rPr>
            </w:pPr>
          </w:p>
        </w:tc>
        <w:tc>
          <w:tcPr>
            <w:tcW w:w="1135" w:type="pct"/>
            <w:tcBorders>
              <w:top w:val="single" w:sz="8" w:space="0" w:color="FFFFFF"/>
              <w:left w:val="single" w:sz="8" w:space="0" w:color="FFFFFF"/>
              <w:bottom w:val="single" w:sz="8" w:space="0" w:color="FFFFFF"/>
              <w:right w:val="single" w:sz="8" w:space="0" w:color="FFFFFF"/>
            </w:tcBorders>
            <w:shd w:val="pct12" w:color="auto" w:fill="FFFFFF"/>
          </w:tcPr>
          <w:p w:rsidR="004470BC" w:rsidRPr="00C24BB1" w:rsidRDefault="004470BC" w:rsidP="00657443">
            <w:pPr>
              <w:pStyle w:val="TableArialNarrow"/>
              <w:rPr>
                <w:rFonts w:ascii="Arial" w:hAnsi="Arial" w:cs="Arial"/>
                <w:sz w:val="18"/>
                <w:szCs w:val="18"/>
              </w:rPr>
            </w:pPr>
            <w:r w:rsidRPr="00C24BB1">
              <w:rPr>
                <w:rFonts w:ascii="Arial" w:hAnsi="Arial" w:cs="Arial"/>
                <w:sz w:val="18"/>
                <w:szCs w:val="18"/>
              </w:rPr>
              <w:t>Vinyl Chloride Monomer (75</w:t>
            </w:r>
            <w:r w:rsidRPr="00C24BB1">
              <w:rPr>
                <w:rFonts w:ascii="Arial" w:hAnsi="Arial" w:cs="Arial"/>
                <w:sz w:val="18"/>
                <w:szCs w:val="18"/>
              </w:rPr>
              <w:noBreakHyphen/>
              <w:t>01</w:t>
            </w:r>
            <w:r w:rsidRPr="00C24BB1">
              <w:rPr>
                <w:rFonts w:ascii="Arial" w:hAnsi="Arial" w:cs="Arial"/>
                <w:sz w:val="18"/>
                <w:szCs w:val="18"/>
              </w:rPr>
              <w:noBreakHyphen/>
              <w:t>4)</w:t>
            </w:r>
          </w:p>
        </w:tc>
        <w:tc>
          <w:tcPr>
            <w:tcW w:w="974" w:type="pct"/>
            <w:tcBorders>
              <w:top w:val="single" w:sz="8" w:space="0" w:color="FFFFFF"/>
              <w:left w:val="single" w:sz="8" w:space="0" w:color="FFFFFF"/>
              <w:bottom w:val="single" w:sz="8" w:space="0" w:color="FFFFFF"/>
              <w:right w:val="single" w:sz="8" w:space="0" w:color="FFFFFF"/>
            </w:tcBorders>
            <w:shd w:val="pct5" w:color="auto" w:fill="FFFFFF"/>
          </w:tcPr>
          <w:p w:rsidR="004470BC" w:rsidRPr="00C24BB1" w:rsidRDefault="004470BC" w:rsidP="00657443">
            <w:pPr>
              <w:pStyle w:val="TableArialNarrow"/>
              <w:rPr>
                <w:rFonts w:ascii="Arial" w:hAnsi="Arial" w:cs="Arial"/>
                <w:sz w:val="18"/>
                <w:szCs w:val="18"/>
              </w:rPr>
            </w:pPr>
          </w:p>
        </w:tc>
        <w:tc>
          <w:tcPr>
            <w:tcW w:w="794" w:type="pct"/>
            <w:tcBorders>
              <w:top w:val="single" w:sz="8" w:space="0" w:color="FFFFFF"/>
              <w:left w:val="single" w:sz="8" w:space="0" w:color="FFFFFF"/>
              <w:bottom w:val="single" w:sz="8" w:space="0" w:color="FFFFFF"/>
              <w:right w:val="single" w:sz="8" w:space="0" w:color="FFFFFF"/>
            </w:tcBorders>
            <w:shd w:val="pct12" w:color="auto" w:fill="FFFFFF"/>
          </w:tcPr>
          <w:p w:rsidR="004470BC" w:rsidRPr="00C24BB1" w:rsidRDefault="004470BC" w:rsidP="00657443">
            <w:pPr>
              <w:pStyle w:val="TableArialNarrow"/>
              <w:rPr>
                <w:rFonts w:ascii="Arial" w:hAnsi="Arial" w:cs="Arial"/>
                <w:sz w:val="18"/>
                <w:szCs w:val="18"/>
              </w:rPr>
            </w:pPr>
            <w:r w:rsidRPr="00C24BB1">
              <w:rPr>
                <w:rFonts w:ascii="Arial" w:hAnsi="Arial" w:cs="Arial"/>
                <w:sz w:val="18"/>
                <w:szCs w:val="18"/>
              </w:rPr>
              <w:t>C</w:t>
            </w:r>
            <w:r w:rsidRPr="00C24BB1">
              <w:rPr>
                <w:rFonts w:ascii="Arial" w:hAnsi="Arial" w:cs="Arial"/>
                <w:sz w:val="18"/>
                <w:szCs w:val="18"/>
                <w:vertAlign w:val="subscript"/>
              </w:rPr>
              <w:t>2</w:t>
            </w:r>
            <w:r w:rsidRPr="00C24BB1">
              <w:rPr>
                <w:rFonts w:ascii="Arial" w:hAnsi="Arial" w:cs="Arial"/>
                <w:sz w:val="18"/>
                <w:szCs w:val="18"/>
              </w:rPr>
              <w:t>H</w:t>
            </w:r>
            <w:r w:rsidRPr="00C24BB1">
              <w:rPr>
                <w:rFonts w:ascii="Arial" w:hAnsi="Arial" w:cs="Arial"/>
                <w:sz w:val="18"/>
                <w:szCs w:val="18"/>
                <w:vertAlign w:val="subscript"/>
              </w:rPr>
              <w:t>3</w:t>
            </w:r>
            <w:r w:rsidRPr="00C24BB1">
              <w:rPr>
                <w:rFonts w:ascii="Arial" w:hAnsi="Arial" w:cs="Arial"/>
                <w:sz w:val="18"/>
                <w:szCs w:val="18"/>
              </w:rPr>
              <w:t>Cl</w:t>
            </w:r>
          </w:p>
        </w:tc>
        <w:tc>
          <w:tcPr>
            <w:tcW w:w="794" w:type="pct"/>
            <w:tcBorders>
              <w:top w:val="single" w:sz="8" w:space="0" w:color="FFFFFF"/>
              <w:left w:val="single" w:sz="8" w:space="0" w:color="FFFFFF"/>
              <w:bottom w:val="single" w:sz="8" w:space="0" w:color="FFFFFF"/>
              <w:right w:val="single" w:sz="8" w:space="0" w:color="FFFFFF"/>
            </w:tcBorders>
            <w:shd w:val="pct5" w:color="auto" w:fill="FFFFFF"/>
          </w:tcPr>
          <w:p w:rsidR="004470BC" w:rsidRPr="00C24BB1" w:rsidRDefault="004470BC" w:rsidP="00657443">
            <w:pPr>
              <w:pStyle w:val="TableArialNarrow"/>
              <w:jc w:val="center"/>
              <w:rPr>
                <w:rFonts w:ascii="Arial" w:hAnsi="Arial" w:cs="Arial"/>
                <w:sz w:val="18"/>
                <w:szCs w:val="18"/>
              </w:rPr>
            </w:pPr>
            <w:r w:rsidRPr="00C24BB1">
              <w:rPr>
                <w:rFonts w:ascii="Arial" w:hAnsi="Arial" w:cs="Arial"/>
                <w:sz w:val="18"/>
                <w:szCs w:val="18"/>
              </w:rPr>
              <w:t>62.5</w:t>
            </w:r>
          </w:p>
        </w:tc>
        <w:tc>
          <w:tcPr>
            <w:tcW w:w="632" w:type="pct"/>
            <w:tcBorders>
              <w:top w:val="single" w:sz="8" w:space="0" w:color="FFFFFF"/>
              <w:left w:val="single" w:sz="8" w:space="0" w:color="FFFFFF"/>
              <w:bottom w:val="single" w:sz="8" w:space="0" w:color="FFFFFF"/>
              <w:right w:val="single" w:sz="8" w:space="0" w:color="FFFFFF"/>
            </w:tcBorders>
            <w:shd w:val="pct12" w:color="auto" w:fill="auto"/>
          </w:tcPr>
          <w:p w:rsidR="004470BC" w:rsidRPr="00C24BB1" w:rsidRDefault="004470BC" w:rsidP="00657443">
            <w:pPr>
              <w:pStyle w:val="TableArialNarrow"/>
              <w:jc w:val="center"/>
              <w:rPr>
                <w:rFonts w:ascii="Arial" w:hAnsi="Arial" w:cs="Arial"/>
                <w:sz w:val="18"/>
                <w:szCs w:val="18"/>
              </w:rPr>
            </w:pPr>
            <w:r w:rsidRPr="00C24BB1">
              <w:rPr>
                <w:rFonts w:ascii="Arial" w:hAnsi="Arial" w:cs="Arial"/>
                <w:sz w:val="18"/>
                <w:szCs w:val="18"/>
              </w:rPr>
              <w:t>0.911 (g)</w:t>
            </w:r>
          </w:p>
        </w:tc>
        <w:tc>
          <w:tcPr>
            <w:tcW w:w="352" w:type="pct"/>
            <w:tcBorders>
              <w:top w:val="single" w:sz="8" w:space="0" w:color="FFFFFF"/>
              <w:left w:val="single" w:sz="8" w:space="0" w:color="FFFFFF"/>
              <w:bottom w:val="single" w:sz="8" w:space="0" w:color="FFFFFF"/>
              <w:right w:val="single" w:sz="8" w:space="0" w:color="FFFFFF"/>
            </w:tcBorders>
            <w:shd w:val="pct12" w:color="auto" w:fill="auto"/>
          </w:tcPr>
          <w:p w:rsidR="004470BC" w:rsidRPr="00C24BB1" w:rsidRDefault="004470BC" w:rsidP="00657443">
            <w:pPr>
              <w:pStyle w:val="TableArialNarrow"/>
              <w:jc w:val="center"/>
              <w:rPr>
                <w:rFonts w:ascii="Arial" w:hAnsi="Arial" w:cs="Arial"/>
                <w:sz w:val="18"/>
                <w:szCs w:val="18"/>
              </w:rPr>
            </w:pPr>
            <w:r w:rsidRPr="00C24BB1">
              <w:rPr>
                <w:rFonts w:ascii="Arial" w:hAnsi="Arial" w:cs="Arial"/>
                <w:sz w:val="18"/>
                <w:szCs w:val="18"/>
              </w:rPr>
              <w:t>Yes</w:t>
            </w:r>
          </w:p>
        </w:tc>
      </w:tr>
      <w:tr w:rsidR="004470BC" w:rsidRPr="00856BFF" w:rsidTr="000445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0"/>
        </w:trPr>
        <w:tc>
          <w:tcPr>
            <w:tcW w:w="318" w:type="pct"/>
            <w:tcBorders>
              <w:top w:val="single" w:sz="8" w:space="0" w:color="FFFFFF"/>
              <w:left w:val="single" w:sz="8" w:space="0" w:color="FFFFFF"/>
              <w:bottom w:val="single" w:sz="8" w:space="0" w:color="FFFFFF"/>
              <w:right w:val="single" w:sz="8" w:space="0" w:color="FFFFFF"/>
            </w:tcBorders>
            <w:shd w:val="pct5" w:color="auto" w:fill="FFFFFF"/>
          </w:tcPr>
          <w:p w:rsidR="004470BC" w:rsidRPr="00856BFF" w:rsidRDefault="004470BC" w:rsidP="00657443">
            <w:pPr>
              <w:pStyle w:val="TableArialNarrow"/>
              <w:rPr>
                <w:rFonts w:ascii="Arial" w:hAnsi="Arial" w:cs="Arial"/>
              </w:rPr>
            </w:pPr>
          </w:p>
        </w:tc>
        <w:tc>
          <w:tcPr>
            <w:tcW w:w="1135" w:type="pct"/>
            <w:tcBorders>
              <w:top w:val="single" w:sz="8" w:space="0" w:color="FFFFFF"/>
              <w:left w:val="single" w:sz="8" w:space="0" w:color="FFFFFF"/>
              <w:bottom w:val="single" w:sz="8" w:space="0" w:color="FFFFFF"/>
              <w:right w:val="single" w:sz="8" w:space="0" w:color="FFFFFF"/>
            </w:tcBorders>
            <w:shd w:val="pct12" w:color="auto" w:fill="FFFFFF"/>
          </w:tcPr>
          <w:p w:rsidR="004470BC" w:rsidRPr="00C24BB1" w:rsidRDefault="004470BC" w:rsidP="00657443">
            <w:pPr>
              <w:pStyle w:val="TableArialNarrow"/>
              <w:rPr>
                <w:rFonts w:ascii="Arial" w:hAnsi="Arial" w:cs="Arial"/>
                <w:sz w:val="18"/>
                <w:szCs w:val="18"/>
              </w:rPr>
            </w:pPr>
            <w:r w:rsidRPr="00C24BB1">
              <w:rPr>
                <w:rFonts w:ascii="Arial" w:hAnsi="Arial" w:cs="Arial"/>
                <w:sz w:val="18"/>
                <w:szCs w:val="18"/>
              </w:rPr>
              <w:t>Xylenes (1330-20-7) (individual or mixed isomers)</w:t>
            </w:r>
          </w:p>
        </w:tc>
        <w:tc>
          <w:tcPr>
            <w:tcW w:w="974" w:type="pct"/>
            <w:tcBorders>
              <w:top w:val="single" w:sz="8" w:space="0" w:color="FFFFFF"/>
              <w:left w:val="single" w:sz="8" w:space="0" w:color="FFFFFF"/>
              <w:bottom w:val="single" w:sz="8" w:space="0" w:color="FFFFFF"/>
              <w:right w:val="single" w:sz="8" w:space="0" w:color="FFFFFF"/>
            </w:tcBorders>
            <w:shd w:val="pct5" w:color="auto" w:fill="FFFFFF"/>
          </w:tcPr>
          <w:p w:rsidR="004470BC" w:rsidRPr="00C24BB1" w:rsidRDefault="004470BC" w:rsidP="00657443">
            <w:pPr>
              <w:pStyle w:val="TableArialNarrow"/>
              <w:rPr>
                <w:rFonts w:ascii="Arial" w:hAnsi="Arial" w:cs="Arial"/>
                <w:sz w:val="18"/>
                <w:szCs w:val="18"/>
              </w:rPr>
            </w:pPr>
          </w:p>
        </w:tc>
        <w:tc>
          <w:tcPr>
            <w:tcW w:w="794" w:type="pct"/>
            <w:tcBorders>
              <w:top w:val="single" w:sz="8" w:space="0" w:color="FFFFFF"/>
              <w:left w:val="single" w:sz="8" w:space="0" w:color="FFFFFF"/>
              <w:bottom w:val="single" w:sz="8" w:space="0" w:color="FFFFFF"/>
              <w:right w:val="single" w:sz="8" w:space="0" w:color="FFFFFF"/>
            </w:tcBorders>
            <w:shd w:val="pct12" w:color="auto" w:fill="FFFFFF"/>
          </w:tcPr>
          <w:p w:rsidR="004470BC" w:rsidRPr="00C24BB1" w:rsidRDefault="004470BC" w:rsidP="00657443">
            <w:pPr>
              <w:pStyle w:val="TableArialNarrow"/>
              <w:rPr>
                <w:rFonts w:ascii="Arial" w:hAnsi="Arial" w:cs="Arial"/>
                <w:sz w:val="18"/>
                <w:szCs w:val="18"/>
              </w:rPr>
            </w:pPr>
            <w:r w:rsidRPr="00C24BB1">
              <w:rPr>
                <w:rFonts w:ascii="Arial" w:hAnsi="Arial" w:cs="Arial"/>
                <w:sz w:val="18"/>
                <w:szCs w:val="18"/>
              </w:rPr>
              <w:t>e.g. C</w:t>
            </w:r>
            <w:r w:rsidRPr="00C24BB1">
              <w:rPr>
                <w:rFonts w:ascii="Arial" w:hAnsi="Arial" w:cs="Arial"/>
                <w:sz w:val="18"/>
                <w:szCs w:val="18"/>
                <w:vertAlign w:val="subscript"/>
              </w:rPr>
              <w:t>8</w:t>
            </w:r>
            <w:r w:rsidRPr="00C24BB1">
              <w:rPr>
                <w:rFonts w:ascii="Arial" w:hAnsi="Arial" w:cs="Arial"/>
                <w:sz w:val="18"/>
                <w:szCs w:val="18"/>
              </w:rPr>
              <w:t>H</w:t>
            </w:r>
            <w:r w:rsidRPr="00C24BB1">
              <w:rPr>
                <w:rFonts w:ascii="Arial" w:hAnsi="Arial" w:cs="Arial"/>
                <w:sz w:val="18"/>
                <w:szCs w:val="18"/>
                <w:vertAlign w:val="subscript"/>
              </w:rPr>
              <w:t>10</w:t>
            </w:r>
          </w:p>
        </w:tc>
        <w:tc>
          <w:tcPr>
            <w:tcW w:w="794" w:type="pct"/>
            <w:tcBorders>
              <w:top w:val="single" w:sz="8" w:space="0" w:color="FFFFFF"/>
              <w:left w:val="single" w:sz="8" w:space="0" w:color="FFFFFF"/>
              <w:bottom w:val="single" w:sz="8" w:space="0" w:color="FFFFFF"/>
              <w:right w:val="single" w:sz="8" w:space="0" w:color="FFFFFF"/>
            </w:tcBorders>
            <w:shd w:val="pct5" w:color="auto" w:fill="FFFFFF"/>
          </w:tcPr>
          <w:p w:rsidR="004470BC" w:rsidRPr="00C24BB1" w:rsidRDefault="004470BC" w:rsidP="00657443">
            <w:pPr>
              <w:pStyle w:val="TableArialNarrow"/>
              <w:jc w:val="center"/>
              <w:rPr>
                <w:rFonts w:ascii="Arial" w:hAnsi="Arial" w:cs="Arial"/>
                <w:sz w:val="18"/>
                <w:szCs w:val="18"/>
              </w:rPr>
            </w:pPr>
            <w:r w:rsidRPr="00C24BB1">
              <w:rPr>
                <w:rFonts w:ascii="Arial" w:hAnsi="Arial" w:cs="Arial"/>
                <w:sz w:val="18"/>
                <w:szCs w:val="18"/>
              </w:rPr>
              <w:t>e.g. 106.17</w:t>
            </w:r>
          </w:p>
        </w:tc>
        <w:tc>
          <w:tcPr>
            <w:tcW w:w="632" w:type="pct"/>
            <w:tcBorders>
              <w:top w:val="single" w:sz="8" w:space="0" w:color="FFFFFF"/>
              <w:left w:val="single" w:sz="8" w:space="0" w:color="FFFFFF"/>
              <w:bottom w:val="single" w:sz="8" w:space="0" w:color="FFFFFF"/>
              <w:right w:val="single" w:sz="8" w:space="0" w:color="FFFFFF"/>
            </w:tcBorders>
            <w:shd w:val="pct12" w:color="auto" w:fill="auto"/>
          </w:tcPr>
          <w:p w:rsidR="004470BC" w:rsidRPr="00C24BB1" w:rsidRDefault="004470BC" w:rsidP="00657443">
            <w:pPr>
              <w:pStyle w:val="TableArialNarrow"/>
              <w:jc w:val="center"/>
              <w:rPr>
                <w:rFonts w:ascii="Arial" w:hAnsi="Arial" w:cs="Arial"/>
                <w:sz w:val="18"/>
                <w:szCs w:val="18"/>
              </w:rPr>
            </w:pPr>
            <w:r w:rsidRPr="00C24BB1">
              <w:rPr>
                <w:rFonts w:ascii="Arial" w:hAnsi="Arial" w:cs="Arial"/>
                <w:sz w:val="18"/>
                <w:szCs w:val="18"/>
              </w:rPr>
              <w:t>e.g. 0.86 (l)</w:t>
            </w:r>
          </w:p>
        </w:tc>
        <w:tc>
          <w:tcPr>
            <w:tcW w:w="352" w:type="pct"/>
            <w:tcBorders>
              <w:top w:val="single" w:sz="8" w:space="0" w:color="FFFFFF"/>
              <w:left w:val="single" w:sz="8" w:space="0" w:color="FFFFFF"/>
              <w:bottom w:val="single" w:sz="8" w:space="0" w:color="FFFFFF"/>
              <w:right w:val="single" w:sz="8" w:space="0" w:color="FFFFFF"/>
            </w:tcBorders>
            <w:shd w:val="pct12" w:color="auto" w:fill="auto"/>
          </w:tcPr>
          <w:p w:rsidR="004470BC" w:rsidRPr="00C24BB1" w:rsidRDefault="004470BC" w:rsidP="00657443">
            <w:pPr>
              <w:pStyle w:val="TableArialNarrow"/>
              <w:jc w:val="center"/>
              <w:rPr>
                <w:rFonts w:ascii="Arial" w:hAnsi="Arial" w:cs="Arial"/>
                <w:sz w:val="18"/>
                <w:szCs w:val="18"/>
              </w:rPr>
            </w:pPr>
            <w:r w:rsidRPr="00C24BB1">
              <w:rPr>
                <w:rFonts w:ascii="Arial" w:hAnsi="Arial" w:cs="Arial"/>
                <w:sz w:val="18"/>
                <w:szCs w:val="18"/>
              </w:rPr>
              <w:t>Yes</w:t>
            </w:r>
          </w:p>
        </w:tc>
      </w:tr>
      <w:tr w:rsidR="004470BC" w:rsidRPr="00856BFF" w:rsidTr="000445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0"/>
        </w:trPr>
        <w:tc>
          <w:tcPr>
            <w:tcW w:w="318" w:type="pct"/>
            <w:tcBorders>
              <w:top w:val="single" w:sz="8" w:space="0" w:color="FFFFFF"/>
              <w:left w:val="single" w:sz="8" w:space="0" w:color="FFFFFF"/>
              <w:bottom w:val="single" w:sz="8" w:space="0" w:color="FFFFFF"/>
              <w:right w:val="single" w:sz="8" w:space="0" w:color="FFFFFF"/>
            </w:tcBorders>
            <w:shd w:val="pct5" w:color="auto" w:fill="FFFFFF"/>
          </w:tcPr>
          <w:p w:rsidR="004470BC" w:rsidRPr="00856BFF" w:rsidRDefault="004470BC" w:rsidP="00657443">
            <w:pPr>
              <w:pStyle w:val="TableArialNarrow"/>
              <w:rPr>
                <w:rFonts w:ascii="Arial" w:hAnsi="Arial" w:cs="Arial"/>
              </w:rPr>
            </w:pPr>
          </w:p>
        </w:tc>
        <w:tc>
          <w:tcPr>
            <w:tcW w:w="1135" w:type="pct"/>
            <w:tcBorders>
              <w:top w:val="single" w:sz="8" w:space="0" w:color="FFFFFF"/>
              <w:left w:val="single" w:sz="8" w:space="0" w:color="FFFFFF"/>
              <w:bottom w:val="single" w:sz="8" w:space="0" w:color="FFFFFF"/>
              <w:right w:val="single" w:sz="8" w:space="0" w:color="FFFFFF"/>
            </w:tcBorders>
            <w:shd w:val="pct12" w:color="auto" w:fill="FFFFFF"/>
          </w:tcPr>
          <w:p w:rsidR="004470BC" w:rsidRPr="00C24BB1" w:rsidRDefault="004470BC" w:rsidP="00657443">
            <w:pPr>
              <w:pStyle w:val="TableArialNarrow"/>
              <w:rPr>
                <w:rFonts w:ascii="Arial" w:hAnsi="Arial" w:cs="Arial"/>
                <w:sz w:val="18"/>
                <w:szCs w:val="18"/>
              </w:rPr>
            </w:pPr>
            <w:r w:rsidRPr="00C24BB1">
              <w:rPr>
                <w:rFonts w:ascii="Arial" w:hAnsi="Arial" w:cs="Arial"/>
                <w:sz w:val="18"/>
                <w:szCs w:val="18"/>
              </w:rPr>
              <w:t>Zinc (7440-66-6)</w:t>
            </w:r>
          </w:p>
          <w:p w:rsidR="004470BC" w:rsidRPr="00C24BB1" w:rsidRDefault="004470BC" w:rsidP="00657443">
            <w:pPr>
              <w:pStyle w:val="TableArialNarrow"/>
              <w:rPr>
                <w:rFonts w:ascii="Arial" w:hAnsi="Arial" w:cs="Arial"/>
                <w:sz w:val="18"/>
                <w:szCs w:val="18"/>
              </w:rPr>
            </w:pPr>
            <w:r w:rsidRPr="00C24BB1">
              <w:rPr>
                <w:rFonts w:ascii="Arial" w:hAnsi="Arial" w:cs="Arial"/>
                <w:sz w:val="18"/>
                <w:szCs w:val="18"/>
              </w:rPr>
              <w:t>and compounds</w:t>
            </w:r>
          </w:p>
        </w:tc>
        <w:tc>
          <w:tcPr>
            <w:tcW w:w="974" w:type="pct"/>
            <w:tcBorders>
              <w:top w:val="single" w:sz="8" w:space="0" w:color="FFFFFF"/>
              <w:left w:val="single" w:sz="8" w:space="0" w:color="FFFFFF"/>
              <w:bottom w:val="single" w:sz="8" w:space="0" w:color="FFFFFF"/>
              <w:right w:val="single" w:sz="8" w:space="0" w:color="FFFFFF"/>
            </w:tcBorders>
            <w:shd w:val="pct5" w:color="auto" w:fill="FFFFFF"/>
          </w:tcPr>
          <w:p w:rsidR="004470BC" w:rsidRPr="00C24BB1" w:rsidRDefault="004470BC" w:rsidP="00657443">
            <w:pPr>
              <w:pStyle w:val="TableArialNarrow"/>
              <w:rPr>
                <w:rFonts w:ascii="Arial" w:hAnsi="Arial" w:cs="Arial"/>
                <w:sz w:val="18"/>
                <w:szCs w:val="18"/>
              </w:rPr>
            </w:pPr>
          </w:p>
        </w:tc>
        <w:tc>
          <w:tcPr>
            <w:tcW w:w="794" w:type="pct"/>
            <w:tcBorders>
              <w:top w:val="single" w:sz="8" w:space="0" w:color="FFFFFF"/>
              <w:left w:val="single" w:sz="8" w:space="0" w:color="FFFFFF"/>
              <w:bottom w:val="single" w:sz="8" w:space="0" w:color="FFFFFF"/>
              <w:right w:val="single" w:sz="8" w:space="0" w:color="FFFFFF"/>
            </w:tcBorders>
            <w:shd w:val="pct12" w:color="auto" w:fill="FFFFFF"/>
          </w:tcPr>
          <w:p w:rsidR="004470BC" w:rsidRPr="00C24BB1" w:rsidRDefault="004470BC" w:rsidP="00657443">
            <w:pPr>
              <w:pStyle w:val="TableArialNarrow"/>
              <w:rPr>
                <w:rFonts w:ascii="Arial" w:hAnsi="Arial" w:cs="Arial"/>
                <w:sz w:val="18"/>
                <w:szCs w:val="18"/>
              </w:rPr>
            </w:pPr>
            <w:r w:rsidRPr="00C24BB1">
              <w:rPr>
                <w:rFonts w:ascii="Arial" w:hAnsi="Arial" w:cs="Arial"/>
                <w:sz w:val="18"/>
                <w:szCs w:val="18"/>
              </w:rPr>
              <w:t>Zn</w:t>
            </w:r>
          </w:p>
          <w:p w:rsidR="004470BC" w:rsidRPr="00C24BB1" w:rsidRDefault="004470BC" w:rsidP="00657443">
            <w:pPr>
              <w:pStyle w:val="TableArialNarrow"/>
              <w:rPr>
                <w:rFonts w:ascii="Arial" w:hAnsi="Arial" w:cs="Arial"/>
                <w:sz w:val="18"/>
                <w:szCs w:val="18"/>
              </w:rPr>
            </w:pPr>
            <w:r w:rsidRPr="00C24BB1">
              <w:rPr>
                <w:rFonts w:ascii="Arial" w:hAnsi="Arial" w:cs="Arial"/>
                <w:sz w:val="18"/>
                <w:szCs w:val="18"/>
              </w:rPr>
              <w:t>Various compounds</w:t>
            </w:r>
          </w:p>
        </w:tc>
        <w:tc>
          <w:tcPr>
            <w:tcW w:w="794" w:type="pct"/>
            <w:tcBorders>
              <w:top w:val="single" w:sz="8" w:space="0" w:color="FFFFFF"/>
              <w:left w:val="single" w:sz="8" w:space="0" w:color="FFFFFF"/>
              <w:bottom w:val="single" w:sz="8" w:space="0" w:color="FFFFFF"/>
              <w:right w:val="single" w:sz="8" w:space="0" w:color="FFFFFF"/>
            </w:tcBorders>
            <w:shd w:val="pct5" w:color="auto" w:fill="FFFFFF"/>
          </w:tcPr>
          <w:p w:rsidR="004470BC" w:rsidRPr="00C24BB1" w:rsidRDefault="004470BC" w:rsidP="00657443">
            <w:pPr>
              <w:pStyle w:val="TableArialNarrow"/>
              <w:jc w:val="center"/>
              <w:rPr>
                <w:rFonts w:ascii="Arial" w:hAnsi="Arial" w:cs="Arial"/>
                <w:sz w:val="18"/>
                <w:szCs w:val="18"/>
              </w:rPr>
            </w:pPr>
            <w:r w:rsidRPr="00C24BB1">
              <w:rPr>
                <w:rFonts w:ascii="Arial" w:hAnsi="Arial" w:cs="Arial"/>
                <w:sz w:val="18"/>
                <w:szCs w:val="18"/>
              </w:rPr>
              <w:t>65.38</w:t>
            </w:r>
          </w:p>
          <w:p w:rsidR="004470BC" w:rsidRPr="00C24BB1" w:rsidRDefault="004470BC" w:rsidP="00657443">
            <w:pPr>
              <w:pStyle w:val="TableArialNarrow"/>
              <w:jc w:val="center"/>
              <w:rPr>
                <w:rFonts w:ascii="Arial" w:hAnsi="Arial" w:cs="Arial"/>
                <w:sz w:val="18"/>
                <w:szCs w:val="18"/>
              </w:rPr>
            </w:pPr>
            <w:r w:rsidRPr="00C24BB1">
              <w:rPr>
                <w:rFonts w:ascii="Arial" w:hAnsi="Arial" w:cs="Arial"/>
                <w:sz w:val="18"/>
                <w:szCs w:val="18"/>
              </w:rPr>
              <w:t>Varies</w:t>
            </w:r>
          </w:p>
        </w:tc>
        <w:tc>
          <w:tcPr>
            <w:tcW w:w="632" w:type="pct"/>
            <w:tcBorders>
              <w:top w:val="single" w:sz="8" w:space="0" w:color="FFFFFF"/>
              <w:left w:val="single" w:sz="8" w:space="0" w:color="FFFFFF"/>
              <w:bottom w:val="single" w:sz="8" w:space="0" w:color="FFFFFF"/>
              <w:right w:val="single" w:sz="8" w:space="0" w:color="FFFFFF"/>
            </w:tcBorders>
            <w:shd w:val="pct12" w:color="auto" w:fill="auto"/>
          </w:tcPr>
          <w:p w:rsidR="004470BC" w:rsidRPr="00C24BB1" w:rsidRDefault="004470BC" w:rsidP="00657443">
            <w:pPr>
              <w:pStyle w:val="TableArialNarrow"/>
              <w:jc w:val="center"/>
              <w:rPr>
                <w:rFonts w:ascii="Arial" w:hAnsi="Arial" w:cs="Arial"/>
                <w:sz w:val="18"/>
                <w:szCs w:val="18"/>
              </w:rPr>
            </w:pPr>
            <w:r w:rsidRPr="00C24BB1">
              <w:rPr>
                <w:rFonts w:ascii="Arial" w:hAnsi="Arial" w:cs="Arial"/>
                <w:sz w:val="18"/>
                <w:szCs w:val="18"/>
              </w:rPr>
              <w:t>7.14 (s)</w:t>
            </w:r>
          </w:p>
          <w:p w:rsidR="004470BC" w:rsidRPr="00C24BB1" w:rsidRDefault="004470BC" w:rsidP="00657443">
            <w:pPr>
              <w:pStyle w:val="TableArialNarrow"/>
              <w:jc w:val="center"/>
              <w:rPr>
                <w:rFonts w:ascii="Arial" w:hAnsi="Arial" w:cs="Arial"/>
                <w:sz w:val="18"/>
                <w:szCs w:val="18"/>
              </w:rPr>
            </w:pPr>
            <w:r w:rsidRPr="00C24BB1">
              <w:rPr>
                <w:rFonts w:ascii="Arial" w:hAnsi="Arial" w:cs="Arial"/>
                <w:sz w:val="18"/>
                <w:szCs w:val="18"/>
              </w:rPr>
              <w:t>Varies</w:t>
            </w:r>
          </w:p>
        </w:tc>
        <w:tc>
          <w:tcPr>
            <w:tcW w:w="352" w:type="pct"/>
            <w:tcBorders>
              <w:top w:val="single" w:sz="8" w:space="0" w:color="FFFFFF"/>
              <w:left w:val="single" w:sz="8" w:space="0" w:color="FFFFFF"/>
              <w:bottom w:val="single" w:sz="8" w:space="0" w:color="FFFFFF"/>
              <w:right w:val="single" w:sz="8" w:space="0" w:color="FFFFFF"/>
            </w:tcBorders>
            <w:shd w:val="pct12" w:color="auto" w:fill="auto"/>
          </w:tcPr>
          <w:p w:rsidR="004470BC" w:rsidRPr="00C24BB1" w:rsidRDefault="004470BC" w:rsidP="00657443">
            <w:pPr>
              <w:pStyle w:val="TableArialNarrow"/>
              <w:jc w:val="center"/>
              <w:rPr>
                <w:rFonts w:ascii="Arial" w:hAnsi="Arial" w:cs="Arial"/>
                <w:sz w:val="18"/>
                <w:szCs w:val="18"/>
              </w:rPr>
            </w:pPr>
          </w:p>
        </w:tc>
      </w:tr>
    </w:tbl>
    <w:p w:rsidR="004470BC" w:rsidRPr="00856BFF" w:rsidRDefault="004470BC" w:rsidP="004470BC">
      <w:pPr>
        <w:rPr>
          <w:rFonts w:ascii="Arial" w:hAnsi="Arial" w:cs="Arial"/>
        </w:rPr>
      </w:pPr>
    </w:p>
    <w:tbl>
      <w:tblPr>
        <w:tblW w:w="5131"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CellMar>
          <w:left w:w="30" w:type="dxa"/>
          <w:right w:w="30" w:type="dxa"/>
        </w:tblCellMar>
        <w:tblLook w:val="0000"/>
      </w:tblPr>
      <w:tblGrid>
        <w:gridCol w:w="8942"/>
        <w:gridCol w:w="573"/>
      </w:tblGrid>
      <w:tr w:rsidR="004470BC" w:rsidRPr="00856BFF" w:rsidTr="00657443">
        <w:trPr>
          <w:cantSplit/>
          <w:trHeight w:val="260"/>
        </w:trPr>
        <w:tc>
          <w:tcPr>
            <w:tcW w:w="4699" w:type="pct"/>
            <w:shd w:val="pct5" w:color="auto" w:fill="FFFFFF"/>
          </w:tcPr>
          <w:p w:rsidR="004470BC" w:rsidRPr="00856BFF" w:rsidRDefault="004470BC" w:rsidP="00657443">
            <w:pPr>
              <w:pStyle w:val="TableArialNarrow"/>
              <w:rPr>
                <w:rFonts w:ascii="Arial" w:hAnsi="Arial" w:cs="Arial"/>
              </w:rPr>
            </w:pPr>
            <w:r w:rsidRPr="00856BFF">
              <w:rPr>
                <w:rFonts w:ascii="Arial" w:hAnsi="Arial" w:cs="Arial"/>
              </w:rPr>
              <w:t>Notes:</w:t>
            </w:r>
          </w:p>
          <w:p w:rsidR="004470BC" w:rsidRPr="00856BFF" w:rsidRDefault="004470BC" w:rsidP="00657443">
            <w:pPr>
              <w:pStyle w:val="TableArialNarrow"/>
              <w:rPr>
                <w:rFonts w:ascii="Arial" w:hAnsi="Arial" w:cs="Arial"/>
              </w:rPr>
            </w:pPr>
            <w:r w:rsidRPr="00856BFF">
              <w:rPr>
                <w:rFonts w:ascii="Arial" w:hAnsi="Arial" w:cs="Arial"/>
              </w:rPr>
              <w:t>Specific gravity is relative to water at 20</w:t>
            </w:r>
            <w:r w:rsidRPr="00856BFF">
              <w:rPr>
                <w:rFonts w:ascii="Arial" w:hAnsi="Arial" w:cs="Arial"/>
              </w:rPr>
              <w:sym w:font="Symbol" w:char="F0B0"/>
            </w:r>
            <w:r w:rsidRPr="00856BFF">
              <w:rPr>
                <w:rFonts w:ascii="Arial" w:hAnsi="Arial" w:cs="Arial"/>
              </w:rPr>
              <w:t>C for solids (s) and liquids (l), and air at 20</w:t>
            </w:r>
            <w:r w:rsidRPr="00856BFF">
              <w:rPr>
                <w:rFonts w:ascii="Arial" w:hAnsi="Arial" w:cs="Arial"/>
              </w:rPr>
              <w:sym w:font="Symbol" w:char="F0B0"/>
            </w:r>
            <w:r w:rsidRPr="00856BFF">
              <w:rPr>
                <w:rFonts w:ascii="Arial" w:hAnsi="Arial" w:cs="Arial"/>
              </w:rPr>
              <w:t>C and 1atm (101.3 kPa) for gases (g). Some specific gravity data provided were determined at temperatures other than 20</w:t>
            </w:r>
            <w:r w:rsidRPr="00856BFF">
              <w:rPr>
                <w:rFonts w:ascii="Arial" w:hAnsi="Arial" w:cs="Arial"/>
              </w:rPr>
              <w:sym w:font="Symbol" w:char="F0B0"/>
            </w:r>
            <w:r w:rsidRPr="00856BFF">
              <w:rPr>
                <w:rFonts w:ascii="Arial" w:hAnsi="Arial" w:cs="Arial"/>
              </w:rPr>
              <w:t>C.</w:t>
            </w:r>
          </w:p>
          <w:p w:rsidR="004470BC" w:rsidRDefault="004470BC" w:rsidP="00657443">
            <w:pPr>
              <w:pStyle w:val="TableArialNarrow"/>
              <w:rPr>
                <w:rFonts w:ascii="Arial" w:hAnsi="Arial" w:cs="Arial"/>
              </w:rPr>
            </w:pPr>
          </w:p>
          <w:p w:rsidR="004470BC" w:rsidRPr="00856BFF" w:rsidRDefault="004470BC" w:rsidP="00657443">
            <w:pPr>
              <w:pStyle w:val="TableArialNarrow"/>
              <w:rPr>
                <w:rFonts w:ascii="Arial" w:hAnsi="Arial" w:cs="Arial"/>
              </w:rPr>
            </w:pPr>
            <w:r w:rsidRPr="00856BFF">
              <w:rPr>
                <w:rFonts w:ascii="Arial" w:hAnsi="Arial" w:cs="Arial"/>
              </w:rPr>
              <w:t>CAS No. is the Chemical Abstract Series Number.</w:t>
            </w:r>
          </w:p>
          <w:p w:rsidR="004470BC" w:rsidRDefault="004470BC" w:rsidP="00657443">
            <w:pPr>
              <w:pStyle w:val="TableArialNarrow"/>
              <w:rPr>
                <w:rFonts w:ascii="Arial" w:hAnsi="Arial" w:cs="Arial"/>
              </w:rPr>
            </w:pPr>
          </w:p>
          <w:p w:rsidR="004470BC" w:rsidRPr="00856BFF" w:rsidRDefault="004470BC" w:rsidP="00657443">
            <w:pPr>
              <w:pStyle w:val="TableArialNarrow"/>
              <w:rPr>
                <w:rFonts w:ascii="Arial" w:hAnsi="Arial" w:cs="Arial"/>
              </w:rPr>
            </w:pPr>
            <w:r w:rsidRPr="00856BFF">
              <w:rPr>
                <w:rFonts w:ascii="Arial" w:hAnsi="Arial" w:cs="Arial"/>
              </w:rPr>
              <w:t>Further information about these substances can be attained from various sources:</w:t>
            </w:r>
          </w:p>
          <w:p w:rsidR="004470BC" w:rsidRPr="00856BFF" w:rsidRDefault="004470BC" w:rsidP="00657443">
            <w:pPr>
              <w:pStyle w:val="TableArialNarrow"/>
              <w:rPr>
                <w:rFonts w:ascii="Arial" w:hAnsi="Arial" w:cs="Arial"/>
              </w:rPr>
            </w:pPr>
            <w:r w:rsidRPr="00856BFF">
              <w:rPr>
                <w:rFonts w:ascii="Arial" w:hAnsi="Arial" w:cs="Arial"/>
              </w:rPr>
              <w:t xml:space="preserve">The </w:t>
            </w:r>
            <w:smartTag w:uri="urn:schemas-microsoft-com:office:smarttags" w:element="PersonName">
              <w:r w:rsidRPr="00856BFF">
                <w:rPr>
                  <w:rFonts w:ascii="Arial" w:hAnsi="Arial" w:cs="Arial"/>
                </w:rPr>
                <w:t>NPI</w:t>
              </w:r>
            </w:smartTag>
            <w:r w:rsidRPr="00856BFF">
              <w:rPr>
                <w:rFonts w:ascii="Arial" w:hAnsi="Arial" w:cs="Arial"/>
              </w:rPr>
              <w:t xml:space="preserve"> Publication – Contextual Information Dec. 1999</w:t>
            </w:r>
          </w:p>
          <w:p w:rsidR="004470BC" w:rsidRPr="00856BFF" w:rsidRDefault="004470BC" w:rsidP="00657443">
            <w:pPr>
              <w:pStyle w:val="TableArialNarrow"/>
              <w:rPr>
                <w:rFonts w:ascii="Arial" w:hAnsi="Arial" w:cs="Arial"/>
              </w:rPr>
            </w:pPr>
            <w:r w:rsidRPr="00856BFF">
              <w:rPr>
                <w:rFonts w:ascii="Arial" w:hAnsi="Arial" w:cs="Arial"/>
              </w:rPr>
              <w:t>The Merck Index from Merck and Co., Inc</w:t>
            </w:r>
          </w:p>
          <w:p w:rsidR="004470BC" w:rsidRPr="00856BFF" w:rsidRDefault="008A063D" w:rsidP="00657443">
            <w:pPr>
              <w:pStyle w:val="TableArialNarrow"/>
              <w:spacing w:after="120"/>
              <w:rPr>
                <w:rFonts w:ascii="Arial" w:hAnsi="Arial" w:cs="Arial"/>
              </w:rPr>
            </w:pPr>
            <w:hyperlink r:id="rId69" w:history="1">
              <w:r w:rsidR="004470BC" w:rsidRPr="00856BFF">
                <w:rPr>
                  <w:rStyle w:val="Hyperlink"/>
                  <w:rFonts w:ascii="Arial" w:hAnsi="Arial" w:cs="Arial"/>
                </w:rPr>
                <w:t>www.sigma-aldrich.com</w:t>
              </w:r>
            </w:hyperlink>
            <w:r w:rsidR="004470BC" w:rsidRPr="00856BFF">
              <w:rPr>
                <w:rFonts w:ascii="Arial" w:hAnsi="Arial" w:cs="Arial"/>
              </w:rPr>
              <w:t xml:space="preserve"> </w:t>
            </w:r>
          </w:p>
        </w:tc>
        <w:tc>
          <w:tcPr>
            <w:tcW w:w="301" w:type="pct"/>
            <w:shd w:val="pct5" w:color="auto" w:fill="FFFFFF"/>
          </w:tcPr>
          <w:p w:rsidR="004470BC" w:rsidRPr="00856BFF" w:rsidRDefault="004470BC" w:rsidP="00657443">
            <w:pPr>
              <w:pStyle w:val="TableArialNarrow"/>
              <w:rPr>
                <w:rFonts w:ascii="Arial" w:hAnsi="Arial" w:cs="Arial"/>
              </w:rPr>
            </w:pPr>
          </w:p>
        </w:tc>
      </w:tr>
      <w:tr w:rsidR="004470BC" w:rsidRPr="00856BFF" w:rsidTr="00657443">
        <w:trPr>
          <w:cantSplit/>
          <w:trHeight w:val="260"/>
        </w:trPr>
        <w:tc>
          <w:tcPr>
            <w:tcW w:w="4699" w:type="pct"/>
            <w:shd w:val="pct5" w:color="auto" w:fill="FFFFFF"/>
          </w:tcPr>
          <w:p w:rsidR="004470BC" w:rsidRPr="00856BFF" w:rsidRDefault="004470BC" w:rsidP="00657443">
            <w:pPr>
              <w:pStyle w:val="TableArialNarrow"/>
              <w:rPr>
                <w:rFonts w:ascii="Arial" w:hAnsi="Arial" w:cs="Arial"/>
              </w:rPr>
            </w:pPr>
            <w:r>
              <w:rPr>
                <w:rFonts w:ascii="Arial" w:hAnsi="Arial" w:cs="Arial"/>
              </w:rPr>
              <w:t>Substance Data Sheets (SDS)</w:t>
            </w:r>
            <w:r w:rsidRPr="00856BFF">
              <w:rPr>
                <w:rFonts w:ascii="Arial" w:hAnsi="Arial" w:cs="Arial"/>
              </w:rPr>
              <w:t xml:space="preserve"> </w:t>
            </w:r>
            <w:r>
              <w:rPr>
                <w:rFonts w:ascii="Arial" w:hAnsi="Arial" w:cs="Arial"/>
              </w:rPr>
              <w:t xml:space="preserve">for NPI substances </w:t>
            </w:r>
            <w:r w:rsidRPr="00856BFF">
              <w:rPr>
                <w:rFonts w:ascii="Arial" w:hAnsi="Arial" w:cs="Arial"/>
              </w:rPr>
              <w:t>should be available from suppliers of any substance.</w:t>
            </w:r>
          </w:p>
          <w:p w:rsidR="004470BC" w:rsidRDefault="004470BC" w:rsidP="00657443">
            <w:pPr>
              <w:pStyle w:val="TableArialNarrow"/>
              <w:rPr>
                <w:rFonts w:ascii="Arial" w:hAnsi="Arial" w:cs="Arial"/>
              </w:rPr>
            </w:pPr>
          </w:p>
          <w:p w:rsidR="004470BC" w:rsidRPr="00856BFF" w:rsidRDefault="004470BC" w:rsidP="00657443">
            <w:pPr>
              <w:pStyle w:val="TableArialNarrow"/>
              <w:rPr>
                <w:rFonts w:ascii="Arial" w:hAnsi="Arial" w:cs="Arial"/>
              </w:rPr>
            </w:pPr>
            <w:r w:rsidRPr="00856BFF">
              <w:rPr>
                <w:rFonts w:ascii="Arial" w:hAnsi="Arial" w:cs="Arial"/>
              </w:rPr>
              <w:t>There are usually a number of alternative names – only one is provided here.</w:t>
            </w:r>
          </w:p>
          <w:p w:rsidR="004470BC" w:rsidRDefault="004470BC" w:rsidP="00657443">
            <w:pPr>
              <w:pStyle w:val="TableArialNarrow"/>
              <w:rPr>
                <w:rFonts w:ascii="Arial" w:hAnsi="Arial" w:cs="Arial"/>
              </w:rPr>
            </w:pPr>
          </w:p>
          <w:p w:rsidR="004470BC" w:rsidRPr="00856BFF" w:rsidRDefault="004470BC" w:rsidP="00657443">
            <w:pPr>
              <w:pStyle w:val="TableArialNarrow"/>
              <w:spacing w:after="120"/>
              <w:rPr>
                <w:rFonts w:ascii="Arial" w:hAnsi="Arial" w:cs="Arial"/>
              </w:rPr>
            </w:pPr>
            <w:r w:rsidRPr="00856BFF">
              <w:rPr>
                <w:rFonts w:ascii="Arial" w:hAnsi="Arial" w:cs="Arial"/>
              </w:rPr>
              <w:t xml:space="preserve">Where an element and its compounds </w:t>
            </w:r>
            <w:r>
              <w:rPr>
                <w:rFonts w:ascii="Arial" w:hAnsi="Arial" w:cs="Arial"/>
              </w:rPr>
              <w:t>are</w:t>
            </w:r>
            <w:r w:rsidRPr="00856BFF">
              <w:rPr>
                <w:rFonts w:ascii="Arial" w:hAnsi="Arial" w:cs="Arial"/>
              </w:rPr>
              <w:t xml:space="preserve"> listed (e.g. lead and compounds), the Molecular Weight and Specific Gravity provided are for the element itself (e.g. lead). The properties of the various compounds will vary considerably, depending on the type of compound. For example lead oxide (PbO) and lead sulfide (PbS) have a specific gravity of 9.5 and 7.5 respectively.</w:t>
            </w:r>
          </w:p>
        </w:tc>
        <w:tc>
          <w:tcPr>
            <w:tcW w:w="301" w:type="pct"/>
            <w:shd w:val="pct5" w:color="auto" w:fill="FFFFFF"/>
          </w:tcPr>
          <w:p w:rsidR="004470BC" w:rsidRPr="00856BFF" w:rsidRDefault="004470BC" w:rsidP="00657443">
            <w:pPr>
              <w:pStyle w:val="TableArialNarrow"/>
              <w:rPr>
                <w:rFonts w:ascii="Arial" w:hAnsi="Arial" w:cs="Arial"/>
              </w:rPr>
            </w:pPr>
          </w:p>
        </w:tc>
      </w:tr>
    </w:tbl>
    <w:p w:rsidR="004470BC" w:rsidRPr="00856BFF" w:rsidRDefault="004470BC" w:rsidP="004470BC">
      <w:pPr>
        <w:rPr>
          <w:rFonts w:ascii="Arial" w:hAnsi="Arial" w:cs="Arial"/>
        </w:rPr>
      </w:pPr>
    </w:p>
    <w:p w:rsidR="004470BC" w:rsidRPr="00856BFF" w:rsidRDefault="004470BC" w:rsidP="004470BC">
      <w:pPr>
        <w:rPr>
          <w:rFonts w:ascii="Arial" w:hAnsi="Arial" w:cs="Arial"/>
        </w:rPr>
      </w:pPr>
      <w:r w:rsidRPr="00856BFF">
        <w:rPr>
          <w:rFonts w:ascii="Arial" w:hAnsi="Arial" w:cs="Arial"/>
        </w:rPr>
        <w:t xml:space="preserve">More information about the </w:t>
      </w:r>
      <w:smartTag w:uri="urn:schemas-microsoft-com:office:smarttags" w:element="PersonName">
        <w:r w:rsidRPr="00856BFF">
          <w:rPr>
            <w:rFonts w:ascii="Arial" w:hAnsi="Arial" w:cs="Arial"/>
          </w:rPr>
          <w:t>NPI</w:t>
        </w:r>
      </w:smartTag>
      <w:r w:rsidRPr="00856BFF">
        <w:rPr>
          <w:rFonts w:ascii="Arial" w:hAnsi="Arial" w:cs="Arial"/>
        </w:rPr>
        <w:t xml:space="preserve"> substances is available on the </w:t>
      </w:r>
      <w:smartTag w:uri="urn:schemas-microsoft-com:office:smarttags" w:element="PersonName">
        <w:r w:rsidRPr="00856BFF">
          <w:rPr>
            <w:rFonts w:ascii="Arial" w:hAnsi="Arial" w:cs="Arial"/>
          </w:rPr>
          <w:t>NPI</w:t>
        </w:r>
      </w:smartTag>
      <w:r w:rsidRPr="00856BFF">
        <w:rPr>
          <w:rFonts w:ascii="Arial" w:hAnsi="Arial" w:cs="Arial"/>
        </w:rPr>
        <w:t xml:space="preserve"> website at </w:t>
      </w:r>
      <w:hyperlink r:id="rId70" w:history="1">
        <w:r w:rsidRPr="00B95604">
          <w:rPr>
            <w:rStyle w:val="Hyperlink"/>
            <w:rFonts w:ascii="Arial" w:hAnsi="Arial" w:cs="Arial"/>
          </w:rPr>
          <w:t>http://www.npi.gov.au/substances/fact-sheets</w:t>
        </w:r>
      </w:hyperlink>
      <w:r>
        <w:rPr>
          <w:rFonts w:ascii="Arial" w:hAnsi="Arial" w:cs="Arial"/>
        </w:rPr>
        <w:t xml:space="preserve"> </w:t>
      </w:r>
      <w:r w:rsidRPr="00856BFF">
        <w:rPr>
          <w:rFonts w:ascii="Arial" w:hAnsi="Arial" w:cs="Arial"/>
        </w:rPr>
        <w:t xml:space="preserve">where a profile for each </w:t>
      </w:r>
      <w:smartTag w:uri="urn:schemas-microsoft-com:office:smarttags" w:element="PersonName">
        <w:r w:rsidRPr="00856BFF">
          <w:rPr>
            <w:rFonts w:ascii="Arial" w:hAnsi="Arial" w:cs="Arial"/>
          </w:rPr>
          <w:t>NPI</w:t>
        </w:r>
      </w:smartTag>
      <w:r w:rsidRPr="00856BFF">
        <w:rPr>
          <w:rFonts w:ascii="Arial" w:hAnsi="Arial" w:cs="Arial"/>
        </w:rPr>
        <w:t xml:space="preserve"> substance is provided.</w:t>
      </w:r>
    </w:p>
    <w:p w:rsidR="004470BC" w:rsidRPr="00856BFF" w:rsidRDefault="004470BC" w:rsidP="004470BC">
      <w:pPr>
        <w:pStyle w:val="Heading1"/>
        <w:rPr>
          <w:rFonts w:ascii="Arial" w:hAnsi="Arial"/>
        </w:rPr>
      </w:pPr>
      <w:r w:rsidRPr="00856BFF">
        <w:rPr>
          <w:rFonts w:ascii="Arial" w:hAnsi="Arial"/>
        </w:rPr>
        <w:br w:type="page"/>
      </w:r>
      <w:bookmarkStart w:id="213" w:name="_Toc428975625"/>
      <w:r w:rsidRPr="00856BFF">
        <w:rPr>
          <w:rFonts w:ascii="Arial" w:hAnsi="Arial"/>
        </w:rPr>
        <w:t>Appendix C</w:t>
      </w:r>
      <w:r w:rsidRPr="00856BFF">
        <w:rPr>
          <w:rFonts w:ascii="Arial" w:hAnsi="Arial"/>
        </w:rPr>
        <w:br/>
        <w:t>Additional information on</w:t>
      </w:r>
      <w:r w:rsidR="0053134F">
        <w:rPr>
          <w:rFonts w:ascii="Arial" w:hAnsi="Arial"/>
        </w:rPr>
        <w:t xml:space="preserve"> Total Volatile Organic Compounds</w:t>
      </w:r>
      <w:bookmarkEnd w:id="213"/>
    </w:p>
    <w:p w:rsidR="004470BC" w:rsidRPr="00856BFF" w:rsidRDefault="004470BC" w:rsidP="00E421DF"/>
    <w:p w:rsidR="004470BC" w:rsidRPr="0065303D" w:rsidRDefault="004470BC" w:rsidP="004470BC">
      <w:pPr>
        <w:rPr>
          <w:rFonts w:ascii="Arial" w:hAnsi="Arial" w:cs="Arial"/>
          <w:u w:val="single"/>
        </w:rPr>
      </w:pPr>
      <w:r w:rsidRPr="0065303D">
        <w:rPr>
          <w:rFonts w:ascii="Arial" w:hAnsi="Arial" w:cs="Arial"/>
          <w:u w:val="single"/>
        </w:rPr>
        <w:t xml:space="preserve">NPI definition of </w:t>
      </w:r>
      <w:r>
        <w:rPr>
          <w:rFonts w:ascii="Arial" w:hAnsi="Arial" w:cs="Arial"/>
          <w:u w:val="single"/>
        </w:rPr>
        <w:t>volatile organic compounds</w:t>
      </w:r>
    </w:p>
    <w:p w:rsidR="004470BC" w:rsidRDefault="004470BC" w:rsidP="004470BC">
      <w:pPr>
        <w:rPr>
          <w:rFonts w:ascii="Arial" w:hAnsi="Arial" w:cs="Arial"/>
        </w:rPr>
      </w:pPr>
    </w:p>
    <w:p w:rsidR="004470BC" w:rsidRDefault="004470BC" w:rsidP="004470BC">
      <w:pPr>
        <w:rPr>
          <w:rFonts w:ascii="Arial" w:hAnsi="Arial" w:cs="Arial"/>
        </w:rPr>
      </w:pPr>
      <w:r>
        <w:rPr>
          <w:rFonts w:ascii="Arial" w:hAnsi="Arial" w:cs="Arial"/>
        </w:rPr>
        <w:t>The NPI defines</w:t>
      </w:r>
      <w:r w:rsidRPr="00856BFF">
        <w:rPr>
          <w:rFonts w:ascii="Arial" w:hAnsi="Arial" w:cs="Arial"/>
        </w:rPr>
        <w:t xml:space="preserve"> volatile organic compounds (VOC) </w:t>
      </w:r>
      <w:r>
        <w:rPr>
          <w:rFonts w:ascii="Arial" w:hAnsi="Arial" w:cs="Arial"/>
        </w:rPr>
        <w:t>as</w:t>
      </w:r>
      <w:r w:rsidRPr="00856BFF">
        <w:rPr>
          <w:rFonts w:ascii="Arial" w:hAnsi="Arial" w:cs="Arial"/>
        </w:rPr>
        <w:t xml:space="preserve"> </w:t>
      </w:r>
      <w:r>
        <w:rPr>
          <w:rFonts w:ascii="Arial" w:hAnsi="Arial" w:cs="Arial"/>
        </w:rPr>
        <w:t>any compound containing carbon that:</w:t>
      </w:r>
    </w:p>
    <w:p w:rsidR="004470BC" w:rsidRPr="00856BFF" w:rsidRDefault="004470BC" w:rsidP="004470BC">
      <w:pPr>
        <w:pStyle w:val="Step"/>
        <w:numPr>
          <w:ilvl w:val="0"/>
          <w:numId w:val="35"/>
        </w:numPr>
        <w:spacing w:before="120"/>
        <w:rPr>
          <w:rFonts w:ascii="Arial" w:hAnsi="Arial" w:cs="Arial"/>
          <w:kern w:val="0"/>
          <w:szCs w:val="20"/>
        </w:rPr>
      </w:pPr>
      <w:r>
        <w:rPr>
          <w:rFonts w:ascii="Arial" w:hAnsi="Arial" w:cs="Arial"/>
        </w:rPr>
        <w:t xml:space="preserve">Has </w:t>
      </w:r>
      <w:r w:rsidRPr="00856BFF">
        <w:rPr>
          <w:rFonts w:ascii="Arial" w:hAnsi="Arial" w:cs="Arial"/>
        </w:rPr>
        <w:t>a vapour pressure greater than 0.01 kPa at 293.15 K (i.e. 20ºC)</w:t>
      </w:r>
      <w:r>
        <w:rPr>
          <w:rFonts w:ascii="Arial" w:hAnsi="Arial" w:cs="Arial"/>
        </w:rPr>
        <w:t xml:space="preserve">, i.e., readily vapourises under normal indoor atmospheric conditions of temperature and pressure; </w:t>
      </w:r>
      <w:r>
        <w:rPr>
          <w:rFonts w:ascii="Arial" w:hAnsi="Arial" w:cs="Arial"/>
          <w:kern w:val="0"/>
        </w:rPr>
        <w:t>and</w:t>
      </w:r>
      <w:r w:rsidRPr="00856BFF">
        <w:rPr>
          <w:rFonts w:ascii="Arial" w:hAnsi="Arial" w:cs="Arial"/>
          <w:bCs/>
          <w:kern w:val="0"/>
        </w:rPr>
        <w:t xml:space="preserve"> </w:t>
      </w:r>
    </w:p>
    <w:p w:rsidR="004470BC" w:rsidRPr="00856BFF" w:rsidRDefault="004470BC" w:rsidP="004470BC">
      <w:pPr>
        <w:pStyle w:val="Step"/>
        <w:numPr>
          <w:ilvl w:val="0"/>
          <w:numId w:val="35"/>
        </w:numPr>
        <w:spacing w:before="120"/>
        <w:rPr>
          <w:rFonts w:ascii="Arial" w:hAnsi="Arial" w:cs="Arial"/>
          <w:kern w:val="0"/>
          <w:szCs w:val="20"/>
        </w:rPr>
      </w:pPr>
      <w:r>
        <w:rPr>
          <w:rFonts w:ascii="Arial" w:hAnsi="Arial" w:cs="Arial"/>
          <w:bCs/>
          <w:kern w:val="0"/>
        </w:rPr>
        <w:t>Is photochemically reactive, i.e., can contribute to photochemical smog formation</w:t>
      </w:r>
      <w:r w:rsidRPr="00856BFF">
        <w:rPr>
          <w:rFonts w:ascii="Arial" w:hAnsi="Arial" w:cs="Arial"/>
          <w:kern w:val="0"/>
        </w:rPr>
        <w:t>.</w:t>
      </w:r>
      <w:r w:rsidRPr="00856BFF">
        <w:rPr>
          <w:rFonts w:ascii="Arial" w:hAnsi="Arial" w:cs="Arial"/>
          <w:bCs/>
          <w:kern w:val="0"/>
        </w:rPr>
        <w:t xml:space="preserve"> </w:t>
      </w:r>
    </w:p>
    <w:p w:rsidR="004470BC" w:rsidRDefault="004470BC" w:rsidP="004470BC">
      <w:pPr>
        <w:rPr>
          <w:rFonts w:ascii="Arial" w:hAnsi="Arial" w:cs="Arial"/>
        </w:rPr>
      </w:pPr>
    </w:p>
    <w:p w:rsidR="00607342" w:rsidRDefault="004470BC" w:rsidP="004470BC">
      <w:pPr>
        <w:rPr>
          <w:rFonts w:ascii="Arial" w:hAnsi="Arial" w:cs="Arial"/>
        </w:rPr>
      </w:pPr>
      <w:r>
        <w:rPr>
          <w:rFonts w:ascii="Arial" w:hAnsi="Arial" w:cs="Arial"/>
        </w:rPr>
        <w:t>VOC comprises of a very large range of compounds, including some NPI substances. Specific</w:t>
      </w:r>
      <w:r w:rsidR="00977712">
        <w:rPr>
          <w:rFonts w:ascii="Arial" w:hAnsi="Arial" w:cs="Arial"/>
        </w:rPr>
        <w:t xml:space="preserve"> substances </w:t>
      </w:r>
      <w:r w:rsidR="00607342">
        <w:rPr>
          <w:rFonts w:ascii="Arial" w:hAnsi="Arial" w:cs="Arial"/>
        </w:rPr>
        <w:t>for</w:t>
      </w:r>
      <w:r w:rsidR="00977712">
        <w:rPr>
          <w:rFonts w:ascii="Arial" w:hAnsi="Arial" w:cs="Arial"/>
        </w:rPr>
        <w:t xml:space="preserve"> which</w:t>
      </w:r>
      <w:r>
        <w:rPr>
          <w:rFonts w:ascii="Arial" w:hAnsi="Arial" w:cs="Arial"/>
        </w:rPr>
        <w:t xml:space="preserve"> the above definition </w:t>
      </w:r>
      <w:r w:rsidR="00977712">
        <w:rPr>
          <w:rFonts w:ascii="Arial" w:hAnsi="Arial" w:cs="Arial"/>
        </w:rPr>
        <w:t>of</w:t>
      </w:r>
      <w:r>
        <w:rPr>
          <w:rFonts w:ascii="Arial" w:hAnsi="Arial" w:cs="Arial"/>
        </w:rPr>
        <w:t xml:space="preserve"> VOC </w:t>
      </w:r>
      <w:r w:rsidR="00977712">
        <w:rPr>
          <w:rFonts w:ascii="Arial" w:hAnsi="Arial" w:cs="Arial"/>
        </w:rPr>
        <w:t xml:space="preserve">does not apply </w:t>
      </w:r>
      <w:r w:rsidR="004019D8">
        <w:rPr>
          <w:rFonts w:ascii="Arial" w:hAnsi="Arial" w:cs="Arial"/>
        </w:rPr>
        <w:t xml:space="preserve">for NPI reporting purposes </w:t>
      </w:r>
      <w:r w:rsidR="00977712">
        <w:rPr>
          <w:rFonts w:ascii="Arial" w:hAnsi="Arial" w:cs="Arial"/>
        </w:rPr>
        <w:t>are</w:t>
      </w:r>
      <w:r w:rsidR="00607342">
        <w:rPr>
          <w:rFonts w:ascii="Arial" w:hAnsi="Arial" w:cs="Arial"/>
        </w:rPr>
        <w:t>:</w:t>
      </w:r>
    </w:p>
    <w:p w:rsidR="00607342" w:rsidRDefault="00607342" w:rsidP="004470BC">
      <w:pPr>
        <w:rPr>
          <w:rFonts w:ascii="Arial" w:hAnsi="Arial" w:cs="Arial"/>
        </w:rPr>
      </w:pPr>
    </w:p>
    <w:p w:rsidR="00607342" w:rsidRPr="004019D8" w:rsidRDefault="00607342" w:rsidP="004019D8">
      <w:pPr>
        <w:pStyle w:val="ListBullet"/>
        <w:rPr>
          <w:rFonts w:ascii="Arial" w:hAnsi="Arial" w:cs="Arial"/>
        </w:rPr>
      </w:pPr>
      <w:r w:rsidRPr="004019D8">
        <w:rPr>
          <w:rFonts w:ascii="Arial" w:hAnsi="Arial" w:cs="Arial"/>
        </w:rPr>
        <w:t>Carbon monoxide</w:t>
      </w:r>
      <w:r w:rsidR="004019D8" w:rsidRPr="004019D8">
        <w:rPr>
          <w:rFonts w:ascii="Arial" w:hAnsi="Arial" w:cs="Arial"/>
        </w:rPr>
        <w:t>;</w:t>
      </w:r>
    </w:p>
    <w:p w:rsidR="004470BC" w:rsidRPr="004019D8" w:rsidRDefault="00607342" w:rsidP="004019D8">
      <w:pPr>
        <w:pStyle w:val="ListBullet"/>
        <w:rPr>
          <w:rFonts w:ascii="Arial" w:hAnsi="Arial" w:cs="Arial"/>
        </w:rPr>
      </w:pPr>
      <w:r w:rsidRPr="004019D8">
        <w:rPr>
          <w:rFonts w:ascii="Arial" w:hAnsi="Arial" w:cs="Arial"/>
        </w:rPr>
        <w:t>Methane</w:t>
      </w:r>
      <w:r w:rsidR="004019D8" w:rsidRPr="004019D8">
        <w:rPr>
          <w:rFonts w:ascii="Arial" w:hAnsi="Arial" w:cs="Arial"/>
        </w:rPr>
        <w:t>;</w:t>
      </w:r>
      <w:r w:rsidR="004470BC" w:rsidRPr="004019D8">
        <w:rPr>
          <w:rFonts w:ascii="Arial" w:hAnsi="Arial" w:cs="Arial"/>
        </w:rPr>
        <w:t xml:space="preserve"> </w:t>
      </w:r>
    </w:p>
    <w:p w:rsidR="00607342" w:rsidRPr="004019D8" w:rsidRDefault="00607342" w:rsidP="004019D8">
      <w:pPr>
        <w:pStyle w:val="ListBullet"/>
        <w:rPr>
          <w:rFonts w:ascii="Arial" w:hAnsi="Arial" w:cs="Arial"/>
        </w:rPr>
      </w:pPr>
      <w:r w:rsidRPr="004019D8">
        <w:rPr>
          <w:rFonts w:ascii="Arial" w:hAnsi="Arial" w:cs="Arial"/>
        </w:rPr>
        <w:t>Acrylamide</w:t>
      </w:r>
      <w:r w:rsidR="004019D8" w:rsidRPr="004019D8">
        <w:rPr>
          <w:rFonts w:ascii="Arial" w:hAnsi="Arial" w:cs="Arial"/>
        </w:rPr>
        <w:t>;</w:t>
      </w:r>
    </w:p>
    <w:p w:rsidR="00607342" w:rsidRPr="004019D8" w:rsidRDefault="007D775C" w:rsidP="004019D8">
      <w:pPr>
        <w:pStyle w:val="ListBullet"/>
        <w:rPr>
          <w:rFonts w:ascii="Arial" w:hAnsi="Arial" w:cs="Arial"/>
        </w:rPr>
      </w:pPr>
      <w:r>
        <w:rPr>
          <w:rFonts w:ascii="Arial" w:hAnsi="Arial" w:cs="Arial"/>
        </w:rPr>
        <w:t>Benzene hexachloro</w:t>
      </w:r>
      <w:r w:rsidR="004019D8" w:rsidRPr="004019D8">
        <w:rPr>
          <w:rFonts w:ascii="Arial" w:hAnsi="Arial" w:cs="Arial"/>
        </w:rPr>
        <w:t>;</w:t>
      </w:r>
    </w:p>
    <w:p w:rsidR="00607342" w:rsidRPr="004019D8" w:rsidRDefault="00607342" w:rsidP="004019D8">
      <w:pPr>
        <w:pStyle w:val="ListBullet"/>
        <w:rPr>
          <w:rFonts w:ascii="Arial" w:hAnsi="Arial" w:cs="Arial"/>
        </w:rPr>
      </w:pPr>
      <w:r w:rsidRPr="004019D8">
        <w:rPr>
          <w:rFonts w:ascii="Arial" w:hAnsi="Arial" w:cs="Arial"/>
        </w:rPr>
        <w:t>Biphenyl</w:t>
      </w:r>
      <w:r w:rsidR="004019D8" w:rsidRPr="004019D8">
        <w:rPr>
          <w:rFonts w:ascii="Arial" w:hAnsi="Arial" w:cs="Arial"/>
        </w:rPr>
        <w:t>;</w:t>
      </w:r>
    </w:p>
    <w:p w:rsidR="00607342" w:rsidRPr="004019D8" w:rsidRDefault="00607342" w:rsidP="004019D8">
      <w:pPr>
        <w:pStyle w:val="ListBullet"/>
        <w:rPr>
          <w:rFonts w:ascii="Arial" w:hAnsi="Arial" w:cs="Arial"/>
        </w:rPr>
      </w:pPr>
      <w:r w:rsidRPr="004019D8">
        <w:rPr>
          <w:rFonts w:ascii="Arial" w:hAnsi="Arial" w:cs="Arial"/>
        </w:rPr>
        <w:t>Chlorophenols</w:t>
      </w:r>
      <w:r w:rsidR="004019D8" w:rsidRPr="004019D8">
        <w:rPr>
          <w:rFonts w:ascii="Arial" w:hAnsi="Arial" w:cs="Arial"/>
        </w:rPr>
        <w:t>;</w:t>
      </w:r>
    </w:p>
    <w:p w:rsidR="00607342" w:rsidRPr="004019D8" w:rsidRDefault="00607342" w:rsidP="004019D8">
      <w:pPr>
        <w:pStyle w:val="ListBullet"/>
        <w:rPr>
          <w:rFonts w:ascii="Arial" w:hAnsi="Arial" w:cs="Arial"/>
        </w:rPr>
      </w:pPr>
      <w:r w:rsidRPr="004019D8">
        <w:rPr>
          <w:rFonts w:ascii="Arial" w:hAnsi="Arial" w:cs="Arial"/>
        </w:rPr>
        <w:t>n-</w:t>
      </w:r>
      <w:r w:rsidR="00793415">
        <w:rPr>
          <w:rFonts w:ascii="Arial" w:hAnsi="Arial" w:cs="Arial"/>
        </w:rPr>
        <w:t xml:space="preserve"> </w:t>
      </w:r>
      <w:r w:rsidRPr="004019D8">
        <w:rPr>
          <w:rFonts w:ascii="Arial" w:hAnsi="Arial" w:cs="Arial"/>
        </w:rPr>
        <w:t>Butyl phthalate</w:t>
      </w:r>
      <w:r w:rsidR="004019D8" w:rsidRPr="004019D8">
        <w:rPr>
          <w:rFonts w:ascii="Arial" w:hAnsi="Arial" w:cs="Arial"/>
        </w:rPr>
        <w:t>;</w:t>
      </w:r>
    </w:p>
    <w:p w:rsidR="00607342" w:rsidRPr="004019D8" w:rsidRDefault="00607342" w:rsidP="004019D8">
      <w:pPr>
        <w:pStyle w:val="ListBullet"/>
        <w:rPr>
          <w:rFonts w:ascii="Arial" w:hAnsi="Arial" w:cs="Arial"/>
        </w:rPr>
      </w:pPr>
      <w:r w:rsidRPr="004019D8">
        <w:rPr>
          <w:rFonts w:ascii="Arial" w:hAnsi="Arial" w:cs="Arial"/>
        </w:rPr>
        <w:t>Ethylene glycol</w:t>
      </w:r>
      <w:r w:rsidR="004019D8" w:rsidRPr="004019D8">
        <w:rPr>
          <w:rFonts w:ascii="Arial" w:hAnsi="Arial" w:cs="Arial"/>
        </w:rPr>
        <w:t>;</w:t>
      </w:r>
    </w:p>
    <w:p w:rsidR="00607342" w:rsidRPr="004019D8" w:rsidRDefault="00607342" w:rsidP="004019D8">
      <w:pPr>
        <w:pStyle w:val="ListBullet"/>
        <w:rPr>
          <w:rFonts w:ascii="Arial" w:hAnsi="Arial" w:cs="Arial"/>
        </w:rPr>
      </w:pPr>
      <w:r w:rsidRPr="004019D8">
        <w:rPr>
          <w:rFonts w:ascii="Arial" w:hAnsi="Arial" w:cs="Arial"/>
        </w:rPr>
        <w:t>di-</w:t>
      </w:r>
      <w:r w:rsidR="00793415">
        <w:rPr>
          <w:rFonts w:ascii="Arial" w:hAnsi="Arial" w:cs="Arial"/>
        </w:rPr>
        <w:t xml:space="preserve"> </w:t>
      </w:r>
      <w:r w:rsidRPr="004019D8">
        <w:rPr>
          <w:rFonts w:ascii="Arial" w:hAnsi="Arial" w:cs="Arial"/>
        </w:rPr>
        <w:t>(2</w:t>
      </w:r>
      <w:r w:rsidR="004019D8" w:rsidRPr="004019D8">
        <w:rPr>
          <w:rFonts w:ascii="Arial" w:hAnsi="Arial" w:cs="Arial"/>
        </w:rPr>
        <w:t>-Ethylhexyl) phthalate (DEHP);</w:t>
      </w:r>
    </w:p>
    <w:p w:rsidR="004019D8" w:rsidRPr="004019D8" w:rsidRDefault="004019D8" w:rsidP="004019D8">
      <w:pPr>
        <w:pStyle w:val="ListBullet"/>
        <w:rPr>
          <w:rFonts w:ascii="Arial" w:hAnsi="Arial" w:cs="Arial"/>
        </w:rPr>
      </w:pPr>
      <w:r w:rsidRPr="004019D8">
        <w:rPr>
          <w:rFonts w:ascii="Arial" w:hAnsi="Arial" w:cs="Arial"/>
        </w:rPr>
        <w:t>4,4-</w:t>
      </w:r>
      <w:r w:rsidR="00793415">
        <w:rPr>
          <w:rFonts w:ascii="Arial" w:hAnsi="Arial" w:cs="Arial"/>
        </w:rPr>
        <w:t xml:space="preserve"> </w:t>
      </w:r>
      <w:r w:rsidRPr="004019D8">
        <w:rPr>
          <w:rFonts w:ascii="Arial" w:hAnsi="Arial" w:cs="Arial"/>
        </w:rPr>
        <w:t>Methylene bis 2,4 aniline (MOCA);</w:t>
      </w:r>
    </w:p>
    <w:p w:rsidR="004019D8" w:rsidRPr="004019D8" w:rsidRDefault="004019D8" w:rsidP="004019D8">
      <w:pPr>
        <w:pStyle w:val="ListBullet"/>
        <w:rPr>
          <w:rFonts w:ascii="Arial" w:hAnsi="Arial" w:cs="Arial"/>
        </w:rPr>
      </w:pPr>
      <w:r w:rsidRPr="004019D8">
        <w:rPr>
          <w:rFonts w:ascii="Arial" w:hAnsi="Arial" w:cs="Arial"/>
        </w:rPr>
        <w:t>Methylenebis;</w:t>
      </w:r>
    </w:p>
    <w:p w:rsidR="004019D8" w:rsidRPr="004019D8" w:rsidRDefault="004019D8" w:rsidP="004019D8">
      <w:pPr>
        <w:pStyle w:val="ListBullet"/>
        <w:rPr>
          <w:rFonts w:ascii="Arial" w:hAnsi="Arial" w:cs="Arial"/>
        </w:rPr>
      </w:pPr>
      <w:r w:rsidRPr="004019D8">
        <w:rPr>
          <w:rFonts w:ascii="Arial" w:hAnsi="Arial" w:cs="Arial"/>
        </w:rPr>
        <w:t>Phenol; and</w:t>
      </w:r>
    </w:p>
    <w:p w:rsidR="004019D8" w:rsidRPr="004019D8" w:rsidRDefault="004019D8" w:rsidP="004019D8">
      <w:pPr>
        <w:pStyle w:val="ListBullet"/>
        <w:rPr>
          <w:rFonts w:ascii="Arial" w:hAnsi="Arial" w:cs="Arial"/>
        </w:rPr>
      </w:pPr>
      <w:r w:rsidRPr="004019D8">
        <w:rPr>
          <w:rFonts w:ascii="Arial" w:hAnsi="Arial" w:cs="Arial"/>
        </w:rPr>
        <w:t>Toluene-</w:t>
      </w:r>
      <w:r w:rsidR="00793415">
        <w:rPr>
          <w:rFonts w:ascii="Arial" w:hAnsi="Arial" w:cs="Arial"/>
        </w:rPr>
        <w:t xml:space="preserve"> </w:t>
      </w:r>
      <w:r w:rsidRPr="004019D8">
        <w:rPr>
          <w:rFonts w:ascii="Arial" w:hAnsi="Arial" w:cs="Arial"/>
        </w:rPr>
        <w:t>2,4-diisocyanate</w:t>
      </w:r>
    </w:p>
    <w:p w:rsidR="004470BC" w:rsidRDefault="004470BC" w:rsidP="004470BC">
      <w:pPr>
        <w:rPr>
          <w:rFonts w:ascii="Arial" w:hAnsi="Arial" w:cs="Arial"/>
        </w:rPr>
      </w:pPr>
    </w:p>
    <w:p w:rsidR="004470BC" w:rsidRDefault="004470BC" w:rsidP="004470BC">
      <w:pPr>
        <w:rPr>
          <w:rFonts w:ascii="Arial" w:hAnsi="Arial" w:cs="Arial"/>
        </w:rPr>
      </w:pPr>
      <w:r>
        <w:rPr>
          <w:rFonts w:ascii="Arial" w:hAnsi="Arial" w:cs="Arial"/>
        </w:rPr>
        <w:t xml:space="preserve">VOC that are also NPI substances are set out </w:t>
      </w:r>
      <w:r w:rsidRPr="00977712">
        <w:rPr>
          <w:rFonts w:ascii="Arial" w:hAnsi="Arial" w:cs="Arial"/>
        </w:rPr>
        <w:t xml:space="preserve">in </w:t>
      </w:r>
      <w:r w:rsidR="00977712" w:rsidRPr="00977712">
        <w:rPr>
          <w:rFonts w:ascii="Arial" w:hAnsi="Arial" w:cs="Arial"/>
          <w:b/>
        </w:rPr>
        <w:t>Table</w:t>
      </w:r>
      <w:r w:rsidR="00977712">
        <w:rPr>
          <w:b/>
        </w:rPr>
        <w:t xml:space="preserve"> </w:t>
      </w:r>
      <w:r w:rsidR="00AD386F">
        <w:rPr>
          <w:rFonts w:ascii="Arial" w:hAnsi="Arial" w:cs="Arial"/>
          <w:b/>
        </w:rPr>
        <w:t>6</w:t>
      </w:r>
      <w:r>
        <w:rPr>
          <w:rFonts w:ascii="Arial" w:hAnsi="Arial" w:cs="Arial"/>
        </w:rPr>
        <w:t>.</w:t>
      </w:r>
    </w:p>
    <w:p w:rsidR="004470BC" w:rsidRDefault="004470BC" w:rsidP="004470BC">
      <w:pPr>
        <w:rPr>
          <w:rFonts w:ascii="Arial" w:hAnsi="Arial" w:cs="Arial"/>
        </w:rPr>
      </w:pPr>
    </w:p>
    <w:p w:rsidR="004470BC" w:rsidRPr="00856BFF" w:rsidRDefault="004470BC" w:rsidP="004470BC">
      <w:pPr>
        <w:pStyle w:val="Caption"/>
        <w:rPr>
          <w:rFonts w:ascii="Arial" w:hAnsi="Arial" w:cs="Arial"/>
          <w:sz w:val="23"/>
          <w:szCs w:val="23"/>
        </w:rPr>
      </w:pPr>
      <w:bookmarkStart w:id="214" w:name="_Toc371084448"/>
      <w:bookmarkStart w:id="215" w:name="_Toc428975647"/>
      <w:r w:rsidRPr="00856BFF">
        <w:rPr>
          <w:rFonts w:ascii="Arial" w:hAnsi="Arial" w:cs="Arial"/>
        </w:rPr>
        <w:t>T</w:t>
      </w:r>
      <w:r w:rsidR="002A757D">
        <w:rPr>
          <w:rFonts w:ascii="Arial" w:hAnsi="Arial" w:cs="Arial"/>
        </w:rPr>
        <w:t>ABLE</w:t>
      </w:r>
      <w:r w:rsidRPr="00856BFF">
        <w:rPr>
          <w:rFonts w:ascii="Arial" w:hAnsi="Arial" w:cs="Arial"/>
        </w:rPr>
        <w:t xml:space="preserve"> </w:t>
      </w:r>
      <w:r w:rsidR="008A063D" w:rsidRPr="00856BFF">
        <w:rPr>
          <w:rFonts w:ascii="Arial" w:hAnsi="Arial" w:cs="Arial"/>
        </w:rPr>
        <w:fldChar w:fldCharType="begin"/>
      </w:r>
      <w:r w:rsidRPr="00856BFF">
        <w:rPr>
          <w:rFonts w:ascii="Arial" w:hAnsi="Arial" w:cs="Arial"/>
        </w:rPr>
        <w:instrText xml:space="preserve"> SEQ Table \* ARABIC </w:instrText>
      </w:r>
      <w:r w:rsidR="008A063D" w:rsidRPr="00856BFF">
        <w:rPr>
          <w:rFonts w:ascii="Arial" w:hAnsi="Arial" w:cs="Arial"/>
        </w:rPr>
        <w:fldChar w:fldCharType="separate"/>
      </w:r>
      <w:r w:rsidR="00036C15">
        <w:rPr>
          <w:rFonts w:ascii="Arial" w:hAnsi="Arial" w:cs="Arial"/>
          <w:noProof/>
        </w:rPr>
        <w:t>6</w:t>
      </w:r>
      <w:r w:rsidR="008A063D" w:rsidRPr="00856BFF">
        <w:rPr>
          <w:rFonts w:ascii="Arial" w:hAnsi="Arial" w:cs="Arial"/>
        </w:rPr>
        <w:fldChar w:fldCharType="end"/>
      </w:r>
      <w:r w:rsidRPr="00856BFF">
        <w:rPr>
          <w:rFonts w:ascii="Arial" w:hAnsi="Arial" w:cs="Arial"/>
        </w:rPr>
        <w:t xml:space="preserve"> </w:t>
      </w:r>
      <w:r>
        <w:rPr>
          <w:rFonts w:ascii="Arial" w:hAnsi="Arial" w:cs="Arial"/>
        </w:rPr>
        <w:t xml:space="preserve"> </w:t>
      </w:r>
      <w:r w:rsidRPr="00856BFF">
        <w:rPr>
          <w:rFonts w:ascii="Arial" w:hAnsi="Arial" w:cs="Arial"/>
        </w:rPr>
        <w:t>NPI substances that are VOC</w:t>
      </w:r>
      <w:bookmarkEnd w:id="214"/>
      <w:bookmarkEnd w:id="215"/>
      <w:r w:rsidRPr="00856BFF">
        <w:rPr>
          <w:rFonts w:ascii="Arial" w:hAnsi="Arial" w:cs="Arial"/>
        </w:rPr>
        <w:t xml:space="preserve"> </w:t>
      </w: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10"/>
        <w:gridCol w:w="1276"/>
        <w:gridCol w:w="3544"/>
        <w:gridCol w:w="1276"/>
      </w:tblGrid>
      <w:tr w:rsidR="00571431" w:rsidTr="00AB1F2F">
        <w:trPr>
          <w:cnfStyle w:val="100000000000"/>
        </w:trPr>
        <w:tc>
          <w:tcPr>
            <w:tcW w:w="3510" w:type="dxa"/>
            <w:shd w:val="clear" w:color="auto" w:fill="D9D9D9" w:themeFill="background1" w:themeFillShade="D9"/>
            <w:vAlign w:val="center"/>
          </w:tcPr>
          <w:p w:rsidR="00571431" w:rsidRPr="00571431" w:rsidRDefault="00571431" w:rsidP="00571431">
            <w:pPr>
              <w:pStyle w:val="Bold"/>
              <w:rPr>
                <w:rFonts w:ascii="Arial" w:hAnsi="Arial" w:cs="Arial"/>
              </w:rPr>
            </w:pPr>
            <w:r w:rsidRPr="00571431">
              <w:rPr>
                <w:rFonts w:ascii="Arial" w:hAnsi="Arial" w:cs="Arial"/>
              </w:rPr>
              <w:t>Substance</w:t>
            </w:r>
          </w:p>
        </w:tc>
        <w:tc>
          <w:tcPr>
            <w:tcW w:w="1276" w:type="dxa"/>
            <w:shd w:val="clear" w:color="auto" w:fill="D9D9D9" w:themeFill="background1" w:themeFillShade="D9"/>
          </w:tcPr>
          <w:p w:rsidR="00571431" w:rsidRPr="00571431" w:rsidRDefault="00571431" w:rsidP="004470BC">
            <w:pPr>
              <w:rPr>
                <w:rFonts w:ascii="Arial" w:hAnsi="Arial" w:cs="Arial"/>
                <w:b/>
              </w:rPr>
            </w:pPr>
            <w:r w:rsidRPr="00571431">
              <w:rPr>
                <w:rFonts w:ascii="Arial" w:hAnsi="Arial" w:cs="Arial"/>
                <w:b/>
              </w:rPr>
              <w:t>CASR #</w:t>
            </w:r>
          </w:p>
        </w:tc>
        <w:tc>
          <w:tcPr>
            <w:tcW w:w="3544" w:type="dxa"/>
            <w:shd w:val="clear" w:color="auto" w:fill="D9D9D9" w:themeFill="background1" w:themeFillShade="D9"/>
          </w:tcPr>
          <w:p w:rsidR="00571431" w:rsidRPr="00571431" w:rsidRDefault="00571431" w:rsidP="004470BC">
            <w:pPr>
              <w:rPr>
                <w:rFonts w:ascii="Arial" w:hAnsi="Arial" w:cs="Arial"/>
                <w:b/>
              </w:rPr>
            </w:pPr>
            <w:r w:rsidRPr="00571431">
              <w:rPr>
                <w:rFonts w:ascii="Arial" w:hAnsi="Arial" w:cs="Arial"/>
                <w:b/>
              </w:rPr>
              <w:t>Substance</w:t>
            </w:r>
          </w:p>
        </w:tc>
        <w:tc>
          <w:tcPr>
            <w:tcW w:w="1276" w:type="dxa"/>
            <w:shd w:val="clear" w:color="auto" w:fill="D9D9D9" w:themeFill="background1" w:themeFillShade="D9"/>
          </w:tcPr>
          <w:p w:rsidR="00571431" w:rsidRPr="00571431" w:rsidRDefault="00571431" w:rsidP="004470BC">
            <w:pPr>
              <w:rPr>
                <w:rFonts w:ascii="Arial" w:hAnsi="Arial" w:cs="Arial"/>
                <w:b/>
              </w:rPr>
            </w:pPr>
            <w:r w:rsidRPr="00571431">
              <w:rPr>
                <w:rFonts w:ascii="Arial" w:hAnsi="Arial" w:cs="Arial"/>
                <w:b/>
              </w:rPr>
              <w:t>CASR #</w:t>
            </w:r>
          </w:p>
        </w:tc>
      </w:tr>
      <w:tr w:rsidR="00571431" w:rsidTr="00AB1F2F">
        <w:trPr>
          <w:cnfStyle w:val="000000100000"/>
        </w:trPr>
        <w:tc>
          <w:tcPr>
            <w:tcW w:w="3510" w:type="dxa"/>
          </w:tcPr>
          <w:p w:rsidR="00571431" w:rsidRDefault="003B044F" w:rsidP="004470BC">
            <w:pPr>
              <w:rPr>
                <w:rFonts w:ascii="Arial" w:hAnsi="Arial" w:cs="Arial"/>
              </w:rPr>
            </w:pPr>
            <w:r>
              <w:rPr>
                <w:rFonts w:ascii="Arial" w:hAnsi="Arial" w:cs="Arial"/>
              </w:rPr>
              <w:t>Acetaldehyde</w:t>
            </w:r>
          </w:p>
        </w:tc>
        <w:tc>
          <w:tcPr>
            <w:tcW w:w="1276" w:type="dxa"/>
          </w:tcPr>
          <w:p w:rsidR="00571431" w:rsidRDefault="003B044F" w:rsidP="004470BC">
            <w:pPr>
              <w:rPr>
                <w:rFonts w:ascii="Arial" w:hAnsi="Arial" w:cs="Arial"/>
              </w:rPr>
            </w:pPr>
            <w:r>
              <w:rPr>
                <w:rFonts w:ascii="Arial" w:hAnsi="Arial" w:cs="Arial"/>
              </w:rPr>
              <w:t>75-07-0</w:t>
            </w:r>
          </w:p>
        </w:tc>
        <w:tc>
          <w:tcPr>
            <w:tcW w:w="3544" w:type="dxa"/>
          </w:tcPr>
          <w:p w:rsidR="00571431" w:rsidRDefault="00FF22B2" w:rsidP="004470BC">
            <w:pPr>
              <w:rPr>
                <w:rFonts w:ascii="Arial" w:hAnsi="Arial" w:cs="Arial"/>
              </w:rPr>
            </w:pPr>
            <w:r>
              <w:rPr>
                <w:rFonts w:ascii="Arial" w:hAnsi="Arial" w:cs="Arial"/>
              </w:rPr>
              <w:t>Ethyl butyl ketone</w:t>
            </w:r>
          </w:p>
        </w:tc>
        <w:tc>
          <w:tcPr>
            <w:tcW w:w="1276" w:type="dxa"/>
          </w:tcPr>
          <w:p w:rsidR="00571431" w:rsidRDefault="00FF22B2" w:rsidP="004470BC">
            <w:pPr>
              <w:rPr>
                <w:rFonts w:ascii="Arial" w:hAnsi="Arial" w:cs="Arial"/>
              </w:rPr>
            </w:pPr>
            <w:r>
              <w:rPr>
                <w:rFonts w:ascii="Arial" w:hAnsi="Arial" w:cs="Arial"/>
              </w:rPr>
              <w:t>106-35-4</w:t>
            </w:r>
          </w:p>
        </w:tc>
      </w:tr>
      <w:tr w:rsidR="003B044F" w:rsidTr="00AB1F2F">
        <w:trPr>
          <w:cnfStyle w:val="000000010000"/>
        </w:trPr>
        <w:tc>
          <w:tcPr>
            <w:tcW w:w="3510" w:type="dxa"/>
          </w:tcPr>
          <w:p w:rsidR="003B044F" w:rsidRDefault="00FF22B2" w:rsidP="003B044F">
            <w:pPr>
              <w:rPr>
                <w:rFonts w:ascii="Arial" w:hAnsi="Arial" w:cs="Arial"/>
              </w:rPr>
            </w:pPr>
            <w:r>
              <w:rPr>
                <w:rFonts w:ascii="Arial" w:hAnsi="Arial" w:cs="Arial"/>
              </w:rPr>
              <w:t>Acetic acid (ethanoic acid)</w:t>
            </w:r>
          </w:p>
        </w:tc>
        <w:tc>
          <w:tcPr>
            <w:tcW w:w="1276" w:type="dxa"/>
          </w:tcPr>
          <w:p w:rsidR="003B044F" w:rsidRDefault="00FF22B2" w:rsidP="003B044F">
            <w:pPr>
              <w:rPr>
                <w:rFonts w:ascii="Arial" w:hAnsi="Arial" w:cs="Arial"/>
              </w:rPr>
            </w:pPr>
            <w:r>
              <w:rPr>
                <w:rFonts w:ascii="Arial" w:hAnsi="Arial" w:cs="Arial"/>
              </w:rPr>
              <w:t>64-19-7</w:t>
            </w:r>
          </w:p>
        </w:tc>
        <w:tc>
          <w:tcPr>
            <w:tcW w:w="3544" w:type="dxa"/>
          </w:tcPr>
          <w:p w:rsidR="003B044F" w:rsidRDefault="00FF22B2" w:rsidP="004470BC">
            <w:pPr>
              <w:rPr>
                <w:rFonts w:ascii="Arial" w:hAnsi="Arial" w:cs="Arial"/>
              </w:rPr>
            </w:pPr>
            <w:r>
              <w:rPr>
                <w:rFonts w:ascii="Arial" w:hAnsi="Arial" w:cs="Arial"/>
              </w:rPr>
              <w:t>Ethylbenzene</w:t>
            </w:r>
          </w:p>
        </w:tc>
        <w:tc>
          <w:tcPr>
            <w:tcW w:w="1276" w:type="dxa"/>
          </w:tcPr>
          <w:p w:rsidR="003B044F" w:rsidRDefault="00FF22B2" w:rsidP="004470BC">
            <w:pPr>
              <w:rPr>
                <w:rFonts w:ascii="Arial" w:hAnsi="Arial" w:cs="Arial"/>
              </w:rPr>
            </w:pPr>
            <w:r>
              <w:rPr>
                <w:rFonts w:ascii="Arial" w:hAnsi="Arial" w:cs="Arial"/>
              </w:rPr>
              <w:t>100-41-4</w:t>
            </w:r>
          </w:p>
        </w:tc>
      </w:tr>
      <w:tr w:rsidR="003B044F" w:rsidTr="00AB1F2F">
        <w:trPr>
          <w:cnfStyle w:val="000000100000"/>
        </w:trPr>
        <w:tc>
          <w:tcPr>
            <w:tcW w:w="3510" w:type="dxa"/>
          </w:tcPr>
          <w:p w:rsidR="003B044F" w:rsidRDefault="00FF22B2" w:rsidP="003B044F">
            <w:pPr>
              <w:rPr>
                <w:rFonts w:ascii="Arial" w:hAnsi="Arial" w:cs="Arial"/>
              </w:rPr>
            </w:pPr>
            <w:r>
              <w:rPr>
                <w:rFonts w:ascii="Arial" w:hAnsi="Arial" w:cs="Arial"/>
              </w:rPr>
              <w:t>Acetone</w:t>
            </w:r>
          </w:p>
        </w:tc>
        <w:tc>
          <w:tcPr>
            <w:tcW w:w="1276" w:type="dxa"/>
          </w:tcPr>
          <w:p w:rsidR="003B044F" w:rsidRDefault="00FF22B2" w:rsidP="003B044F">
            <w:pPr>
              <w:rPr>
                <w:rFonts w:ascii="Arial" w:hAnsi="Arial" w:cs="Arial"/>
              </w:rPr>
            </w:pPr>
            <w:r>
              <w:rPr>
                <w:rFonts w:ascii="Arial" w:hAnsi="Arial" w:cs="Arial"/>
              </w:rPr>
              <w:t>67-64-1</w:t>
            </w:r>
          </w:p>
        </w:tc>
        <w:tc>
          <w:tcPr>
            <w:tcW w:w="3544" w:type="dxa"/>
          </w:tcPr>
          <w:p w:rsidR="003B044F" w:rsidRDefault="00FF22B2" w:rsidP="004470BC">
            <w:pPr>
              <w:rPr>
                <w:rFonts w:ascii="Arial" w:hAnsi="Arial" w:cs="Arial"/>
              </w:rPr>
            </w:pPr>
            <w:r>
              <w:rPr>
                <w:rFonts w:ascii="Arial" w:hAnsi="Arial" w:cs="Arial"/>
              </w:rPr>
              <w:t>Ethylene oxide</w:t>
            </w:r>
          </w:p>
        </w:tc>
        <w:tc>
          <w:tcPr>
            <w:tcW w:w="1276" w:type="dxa"/>
          </w:tcPr>
          <w:p w:rsidR="003B044F" w:rsidRDefault="00FF22B2" w:rsidP="004470BC">
            <w:pPr>
              <w:rPr>
                <w:rFonts w:ascii="Arial" w:hAnsi="Arial" w:cs="Arial"/>
              </w:rPr>
            </w:pPr>
            <w:r>
              <w:rPr>
                <w:rFonts w:ascii="Arial" w:hAnsi="Arial" w:cs="Arial"/>
              </w:rPr>
              <w:t>72-21-8</w:t>
            </w:r>
          </w:p>
        </w:tc>
      </w:tr>
      <w:tr w:rsidR="003B044F" w:rsidTr="00AB1F2F">
        <w:trPr>
          <w:cnfStyle w:val="000000010000"/>
        </w:trPr>
        <w:tc>
          <w:tcPr>
            <w:tcW w:w="3510" w:type="dxa"/>
          </w:tcPr>
          <w:p w:rsidR="003B044F" w:rsidRDefault="00FF22B2" w:rsidP="003B044F">
            <w:pPr>
              <w:rPr>
                <w:rFonts w:ascii="Arial" w:hAnsi="Arial" w:cs="Arial"/>
              </w:rPr>
            </w:pPr>
            <w:r>
              <w:rPr>
                <w:rFonts w:ascii="Arial" w:hAnsi="Arial" w:cs="Arial"/>
              </w:rPr>
              <w:t>Acetonitrile</w:t>
            </w:r>
          </w:p>
        </w:tc>
        <w:tc>
          <w:tcPr>
            <w:tcW w:w="1276" w:type="dxa"/>
          </w:tcPr>
          <w:p w:rsidR="003B044F" w:rsidRDefault="00FF22B2" w:rsidP="003B044F">
            <w:pPr>
              <w:rPr>
                <w:rFonts w:ascii="Arial" w:hAnsi="Arial" w:cs="Arial"/>
              </w:rPr>
            </w:pPr>
            <w:r>
              <w:rPr>
                <w:rFonts w:ascii="Arial" w:hAnsi="Arial" w:cs="Arial"/>
              </w:rPr>
              <w:t>75-05-8</w:t>
            </w:r>
          </w:p>
        </w:tc>
        <w:tc>
          <w:tcPr>
            <w:tcW w:w="3544" w:type="dxa"/>
          </w:tcPr>
          <w:p w:rsidR="003B044F" w:rsidRDefault="00FF22B2" w:rsidP="004470BC">
            <w:pPr>
              <w:rPr>
                <w:rFonts w:ascii="Arial" w:hAnsi="Arial" w:cs="Arial"/>
              </w:rPr>
            </w:pPr>
            <w:r>
              <w:rPr>
                <w:rFonts w:ascii="Arial" w:hAnsi="Arial" w:cs="Arial"/>
              </w:rPr>
              <w:t>Formaldehyde</w:t>
            </w:r>
            <w:r w:rsidR="006A7285">
              <w:rPr>
                <w:rFonts w:ascii="Arial" w:hAnsi="Arial" w:cs="Arial"/>
              </w:rPr>
              <w:t xml:space="preserve"> (methyl aldehyde)</w:t>
            </w:r>
          </w:p>
        </w:tc>
        <w:tc>
          <w:tcPr>
            <w:tcW w:w="1276" w:type="dxa"/>
          </w:tcPr>
          <w:p w:rsidR="003B044F" w:rsidRDefault="006A7285" w:rsidP="004470BC">
            <w:pPr>
              <w:rPr>
                <w:rFonts w:ascii="Arial" w:hAnsi="Arial" w:cs="Arial"/>
              </w:rPr>
            </w:pPr>
            <w:r>
              <w:rPr>
                <w:rFonts w:ascii="Arial" w:hAnsi="Arial" w:cs="Arial"/>
              </w:rPr>
              <w:t>50-00-0</w:t>
            </w:r>
          </w:p>
        </w:tc>
      </w:tr>
      <w:tr w:rsidR="003B044F" w:rsidTr="00AB1F2F">
        <w:trPr>
          <w:cnfStyle w:val="000000100000"/>
        </w:trPr>
        <w:tc>
          <w:tcPr>
            <w:tcW w:w="3510" w:type="dxa"/>
          </w:tcPr>
          <w:p w:rsidR="003B044F" w:rsidRDefault="00FF22B2" w:rsidP="003B044F">
            <w:pPr>
              <w:rPr>
                <w:rFonts w:ascii="Arial" w:hAnsi="Arial" w:cs="Arial"/>
              </w:rPr>
            </w:pPr>
            <w:r>
              <w:rPr>
                <w:rFonts w:ascii="Arial" w:hAnsi="Arial" w:cs="Arial"/>
              </w:rPr>
              <w:t>Acrolein</w:t>
            </w:r>
          </w:p>
        </w:tc>
        <w:tc>
          <w:tcPr>
            <w:tcW w:w="1276" w:type="dxa"/>
          </w:tcPr>
          <w:p w:rsidR="003B044F" w:rsidRDefault="00FF22B2" w:rsidP="003B044F">
            <w:pPr>
              <w:rPr>
                <w:rFonts w:ascii="Arial" w:hAnsi="Arial" w:cs="Arial"/>
              </w:rPr>
            </w:pPr>
            <w:r>
              <w:rPr>
                <w:rFonts w:ascii="Arial" w:hAnsi="Arial" w:cs="Arial"/>
              </w:rPr>
              <w:t>107-02-8</w:t>
            </w:r>
          </w:p>
        </w:tc>
        <w:tc>
          <w:tcPr>
            <w:tcW w:w="3544" w:type="dxa"/>
          </w:tcPr>
          <w:p w:rsidR="003B044F" w:rsidRDefault="006A7285" w:rsidP="004470BC">
            <w:pPr>
              <w:rPr>
                <w:rFonts w:ascii="Arial" w:hAnsi="Arial" w:cs="Arial"/>
              </w:rPr>
            </w:pPr>
            <w:r w:rsidRPr="00856BFF">
              <w:rPr>
                <w:rFonts w:ascii="Arial" w:hAnsi="Arial" w:cs="Arial"/>
                <w:szCs w:val="20"/>
              </w:rPr>
              <w:t>Glutaraldehyde</w:t>
            </w:r>
          </w:p>
        </w:tc>
        <w:tc>
          <w:tcPr>
            <w:tcW w:w="1276" w:type="dxa"/>
          </w:tcPr>
          <w:p w:rsidR="003B044F" w:rsidRDefault="006A7285" w:rsidP="004470BC">
            <w:pPr>
              <w:rPr>
                <w:rFonts w:ascii="Arial" w:hAnsi="Arial" w:cs="Arial"/>
              </w:rPr>
            </w:pPr>
            <w:r w:rsidRPr="00856BFF">
              <w:rPr>
                <w:rFonts w:ascii="Arial" w:hAnsi="Arial" w:cs="Arial"/>
                <w:szCs w:val="20"/>
              </w:rPr>
              <w:t>111-30-8</w:t>
            </w:r>
          </w:p>
        </w:tc>
      </w:tr>
      <w:tr w:rsidR="00FF22B2" w:rsidTr="00AB1F2F">
        <w:trPr>
          <w:cnfStyle w:val="000000010000"/>
        </w:trPr>
        <w:tc>
          <w:tcPr>
            <w:tcW w:w="3510" w:type="dxa"/>
          </w:tcPr>
          <w:p w:rsidR="00FF22B2" w:rsidRDefault="00FF22B2" w:rsidP="003B044F">
            <w:pPr>
              <w:rPr>
                <w:rFonts w:ascii="Arial" w:hAnsi="Arial" w:cs="Arial"/>
              </w:rPr>
            </w:pPr>
            <w:r>
              <w:rPr>
                <w:rFonts w:ascii="Arial" w:hAnsi="Arial" w:cs="Arial"/>
              </w:rPr>
              <w:t>Acrylonitrile (2-</w:t>
            </w:r>
            <w:r w:rsidR="00AB1F2F">
              <w:rPr>
                <w:rFonts w:ascii="Arial" w:hAnsi="Arial" w:cs="Arial"/>
              </w:rPr>
              <w:t xml:space="preserve"> </w:t>
            </w:r>
            <w:r>
              <w:rPr>
                <w:rFonts w:ascii="Arial" w:hAnsi="Arial" w:cs="Arial"/>
              </w:rPr>
              <w:t>propenenitrile)</w:t>
            </w:r>
          </w:p>
        </w:tc>
        <w:tc>
          <w:tcPr>
            <w:tcW w:w="1276" w:type="dxa"/>
          </w:tcPr>
          <w:p w:rsidR="00FF22B2" w:rsidRDefault="00FF22B2" w:rsidP="003B044F">
            <w:pPr>
              <w:rPr>
                <w:rFonts w:ascii="Arial" w:hAnsi="Arial" w:cs="Arial"/>
              </w:rPr>
            </w:pPr>
            <w:r>
              <w:rPr>
                <w:rFonts w:ascii="Arial" w:hAnsi="Arial" w:cs="Arial"/>
              </w:rPr>
              <w:t>107-13-1</w:t>
            </w:r>
          </w:p>
        </w:tc>
        <w:tc>
          <w:tcPr>
            <w:tcW w:w="3544" w:type="dxa"/>
          </w:tcPr>
          <w:p w:rsidR="00FF22B2" w:rsidRDefault="006A7285" w:rsidP="004470BC">
            <w:pPr>
              <w:rPr>
                <w:rFonts w:ascii="Arial" w:hAnsi="Arial" w:cs="Arial"/>
              </w:rPr>
            </w:pPr>
            <w:r w:rsidRPr="00856BFF">
              <w:rPr>
                <w:rFonts w:ascii="Arial" w:hAnsi="Arial" w:cs="Arial"/>
                <w:szCs w:val="20"/>
              </w:rPr>
              <w:t>n- Hexane</w:t>
            </w:r>
          </w:p>
        </w:tc>
        <w:tc>
          <w:tcPr>
            <w:tcW w:w="1276" w:type="dxa"/>
          </w:tcPr>
          <w:p w:rsidR="00FF22B2" w:rsidRDefault="006A7285" w:rsidP="004470BC">
            <w:pPr>
              <w:rPr>
                <w:rFonts w:ascii="Arial" w:hAnsi="Arial" w:cs="Arial"/>
              </w:rPr>
            </w:pPr>
            <w:r w:rsidRPr="00856BFF">
              <w:rPr>
                <w:rFonts w:ascii="Arial" w:hAnsi="Arial" w:cs="Arial"/>
                <w:szCs w:val="20"/>
              </w:rPr>
              <w:t>110-54-3</w:t>
            </w:r>
          </w:p>
        </w:tc>
      </w:tr>
      <w:tr w:rsidR="00FF22B2" w:rsidTr="00AB1F2F">
        <w:trPr>
          <w:cnfStyle w:val="000000100000"/>
        </w:trPr>
        <w:tc>
          <w:tcPr>
            <w:tcW w:w="3510" w:type="dxa"/>
          </w:tcPr>
          <w:p w:rsidR="00FF22B2" w:rsidRDefault="00FF22B2" w:rsidP="003B044F">
            <w:pPr>
              <w:rPr>
                <w:rFonts w:ascii="Arial" w:hAnsi="Arial" w:cs="Arial"/>
              </w:rPr>
            </w:pPr>
            <w:r w:rsidRPr="00856BFF">
              <w:rPr>
                <w:rFonts w:ascii="Arial" w:hAnsi="Arial" w:cs="Arial"/>
                <w:szCs w:val="20"/>
              </w:rPr>
              <w:t>Acrylic Acid</w:t>
            </w:r>
          </w:p>
        </w:tc>
        <w:tc>
          <w:tcPr>
            <w:tcW w:w="1276" w:type="dxa"/>
          </w:tcPr>
          <w:p w:rsidR="00FF22B2" w:rsidRDefault="00FF22B2" w:rsidP="003B044F">
            <w:pPr>
              <w:rPr>
                <w:rFonts w:ascii="Arial" w:hAnsi="Arial" w:cs="Arial"/>
              </w:rPr>
            </w:pPr>
            <w:r>
              <w:rPr>
                <w:rFonts w:ascii="Arial" w:hAnsi="Arial" w:cs="Arial"/>
              </w:rPr>
              <w:t>79-10-7</w:t>
            </w:r>
          </w:p>
        </w:tc>
        <w:tc>
          <w:tcPr>
            <w:tcW w:w="3544" w:type="dxa"/>
          </w:tcPr>
          <w:p w:rsidR="00FF22B2" w:rsidRDefault="006A7285" w:rsidP="004470BC">
            <w:pPr>
              <w:rPr>
                <w:rFonts w:ascii="Arial" w:hAnsi="Arial" w:cs="Arial"/>
              </w:rPr>
            </w:pPr>
            <w:r w:rsidRPr="00856BFF">
              <w:rPr>
                <w:rFonts w:ascii="Arial" w:hAnsi="Arial" w:cs="Arial"/>
                <w:szCs w:val="20"/>
              </w:rPr>
              <w:t>Methanol</w:t>
            </w:r>
          </w:p>
        </w:tc>
        <w:tc>
          <w:tcPr>
            <w:tcW w:w="1276" w:type="dxa"/>
          </w:tcPr>
          <w:p w:rsidR="00FF22B2" w:rsidRDefault="006A7285" w:rsidP="004470BC">
            <w:pPr>
              <w:rPr>
                <w:rFonts w:ascii="Arial" w:hAnsi="Arial" w:cs="Arial"/>
              </w:rPr>
            </w:pPr>
            <w:r w:rsidRPr="00856BFF">
              <w:rPr>
                <w:rFonts w:ascii="Arial" w:hAnsi="Arial" w:cs="Arial"/>
                <w:szCs w:val="20"/>
              </w:rPr>
              <w:t>67-56-1</w:t>
            </w:r>
          </w:p>
        </w:tc>
      </w:tr>
      <w:tr w:rsidR="00FF22B2" w:rsidTr="00AB1F2F">
        <w:trPr>
          <w:cnfStyle w:val="000000010000"/>
        </w:trPr>
        <w:tc>
          <w:tcPr>
            <w:tcW w:w="3510" w:type="dxa"/>
          </w:tcPr>
          <w:p w:rsidR="00FF22B2" w:rsidRPr="006A7285" w:rsidRDefault="00FF22B2" w:rsidP="003B044F">
            <w:pPr>
              <w:rPr>
                <w:rFonts w:ascii="Arial" w:hAnsi="Arial" w:cs="Arial"/>
              </w:rPr>
            </w:pPr>
            <w:r w:rsidRPr="00856BFF">
              <w:rPr>
                <w:rFonts w:ascii="Arial" w:hAnsi="Arial" w:cs="Arial"/>
                <w:szCs w:val="20"/>
              </w:rPr>
              <w:t>Aniline (benzenamine)</w:t>
            </w:r>
          </w:p>
        </w:tc>
        <w:tc>
          <w:tcPr>
            <w:tcW w:w="1276" w:type="dxa"/>
          </w:tcPr>
          <w:p w:rsidR="00FF22B2" w:rsidRDefault="00FF22B2" w:rsidP="003B044F">
            <w:pPr>
              <w:rPr>
                <w:rFonts w:ascii="Arial" w:hAnsi="Arial" w:cs="Arial"/>
              </w:rPr>
            </w:pPr>
            <w:r w:rsidRPr="00856BFF">
              <w:rPr>
                <w:rFonts w:ascii="Arial" w:hAnsi="Arial" w:cs="Arial"/>
                <w:szCs w:val="20"/>
              </w:rPr>
              <w:t>62-53-3</w:t>
            </w:r>
          </w:p>
        </w:tc>
        <w:tc>
          <w:tcPr>
            <w:tcW w:w="3544" w:type="dxa"/>
          </w:tcPr>
          <w:p w:rsidR="00FF22B2" w:rsidRDefault="006A7285" w:rsidP="004470BC">
            <w:pPr>
              <w:rPr>
                <w:rFonts w:ascii="Arial" w:hAnsi="Arial" w:cs="Arial"/>
              </w:rPr>
            </w:pPr>
            <w:r w:rsidRPr="00856BFF">
              <w:rPr>
                <w:rFonts w:ascii="Arial" w:hAnsi="Arial" w:cs="Arial"/>
                <w:szCs w:val="20"/>
              </w:rPr>
              <w:t>2- Methoxyethanol</w:t>
            </w:r>
          </w:p>
        </w:tc>
        <w:tc>
          <w:tcPr>
            <w:tcW w:w="1276" w:type="dxa"/>
          </w:tcPr>
          <w:p w:rsidR="00FF22B2" w:rsidRDefault="006A7285" w:rsidP="004470BC">
            <w:pPr>
              <w:rPr>
                <w:rFonts w:ascii="Arial" w:hAnsi="Arial" w:cs="Arial"/>
              </w:rPr>
            </w:pPr>
            <w:r w:rsidRPr="00856BFF">
              <w:rPr>
                <w:rFonts w:ascii="Arial" w:hAnsi="Arial" w:cs="Arial"/>
                <w:szCs w:val="20"/>
              </w:rPr>
              <w:t>109-86-4</w:t>
            </w:r>
          </w:p>
        </w:tc>
      </w:tr>
      <w:tr w:rsidR="006A7285" w:rsidTr="00AB1F2F">
        <w:trPr>
          <w:cnfStyle w:val="000000100000"/>
        </w:trPr>
        <w:tc>
          <w:tcPr>
            <w:tcW w:w="3510" w:type="dxa"/>
          </w:tcPr>
          <w:p w:rsidR="006A7285" w:rsidRPr="00856BFF" w:rsidRDefault="006A7285" w:rsidP="00FF22B2">
            <w:pPr>
              <w:rPr>
                <w:rFonts w:ascii="Arial" w:hAnsi="Arial" w:cs="Arial"/>
                <w:szCs w:val="20"/>
              </w:rPr>
            </w:pPr>
            <w:r>
              <w:rPr>
                <w:rFonts w:ascii="Arial" w:hAnsi="Arial" w:cs="Arial"/>
                <w:szCs w:val="20"/>
              </w:rPr>
              <w:t>Benzene</w:t>
            </w:r>
          </w:p>
        </w:tc>
        <w:tc>
          <w:tcPr>
            <w:tcW w:w="1276" w:type="dxa"/>
          </w:tcPr>
          <w:p w:rsidR="006A7285" w:rsidRPr="00856BFF" w:rsidRDefault="006A7285" w:rsidP="003B044F">
            <w:pPr>
              <w:rPr>
                <w:rFonts w:ascii="Arial" w:hAnsi="Arial" w:cs="Arial"/>
                <w:szCs w:val="20"/>
              </w:rPr>
            </w:pPr>
            <w:r w:rsidRPr="00856BFF">
              <w:rPr>
                <w:rFonts w:ascii="Arial" w:hAnsi="Arial" w:cs="Arial"/>
                <w:szCs w:val="20"/>
              </w:rPr>
              <w:t>71-43-2</w:t>
            </w:r>
          </w:p>
        </w:tc>
        <w:tc>
          <w:tcPr>
            <w:tcW w:w="3544" w:type="dxa"/>
          </w:tcPr>
          <w:p w:rsidR="006A7285" w:rsidRPr="00856BFF" w:rsidRDefault="00166611" w:rsidP="004470BC">
            <w:pPr>
              <w:rPr>
                <w:rFonts w:ascii="Arial" w:hAnsi="Arial" w:cs="Arial"/>
                <w:szCs w:val="20"/>
              </w:rPr>
            </w:pPr>
            <w:r w:rsidRPr="00856BFF">
              <w:rPr>
                <w:rFonts w:ascii="Arial" w:hAnsi="Arial" w:cs="Arial"/>
                <w:szCs w:val="20"/>
              </w:rPr>
              <w:t>2- Methoxyethanol acetate</w:t>
            </w:r>
          </w:p>
        </w:tc>
        <w:tc>
          <w:tcPr>
            <w:tcW w:w="1276" w:type="dxa"/>
          </w:tcPr>
          <w:p w:rsidR="006A7285" w:rsidRPr="00856BFF" w:rsidRDefault="00166611" w:rsidP="004470BC">
            <w:pPr>
              <w:rPr>
                <w:rFonts w:ascii="Arial" w:hAnsi="Arial" w:cs="Arial"/>
                <w:szCs w:val="20"/>
              </w:rPr>
            </w:pPr>
            <w:r w:rsidRPr="00856BFF">
              <w:rPr>
                <w:rFonts w:ascii="Arial" w:hAnsi="Arial" w:cs="Arial"/>
                <w:szCs w:val="20"/>
              </w:rPr>
              <w:t>110-49-6</w:t>
            </w:r>
          </w:p>
        </w:tc>
      </w:tr>
      <w:tr w:rsidR="006A7285" w:rsidTr="00AB1F2F">
        <w:trPr>
          <w:cnfStyle w:val="000000010000"/>
        </w:trPr>
        <w:tc>
          <w:tcPr>
            <w:tcW w:w="3510" w:type="dxa"/>
          </w:tcPr>
          <w:p w:rsidR="006A7285" w:rsidRPr="00856BFF" w:rsidRDefault="006A7285" w:rsidP="00FF22B2">
            <w:pPr>
              <w:rPr>
                <w:rFonts w:ascii="Arial" w:hAnsi="Arial" w:cs="Arial"/>
                <w:szCs w:val="20"/>
              </w:rPr>
            </w:pPr>
            <w:r>
              <w:rPr>
                <w:rFonts w:ascii="Arial" w:hAnsi="Arial" w:cs="Arial"/>
                <w:szCs w:val="20"/>
              </w:rPr>
              <w:t>1,3-</w:t>
            </w:r>
            <w:r w:rsidR="00AB1F2F">
              <w:rPr>
                <w:rFonts w:ascii="Arial" w:hAnsi="Arial" w:cs="Arial"/>
                <w:szCs w:val="20"/>
              </w:rPr>
              <w:t xml:space="preserve"> </w:t>
            </w:r>
            <w:r w:rsidRPr="00856BFF">
              <w:rPr>
                <w:rFonts w:ascii="Arial" w:hAnsi="Arial" w:cs="Arial"/>
                <w:szCs w:val="20"/>
              </w:rPr>
              <w:t>Butadiene</w:t>
            </w:r>
          </w:p>
        </w:tc>
        <w:tc>
          <w:tcPr>
            <w:tcW w:w="1276" w:type="dxa"/>
          </w:tcPr>
          <w:p w:rsidR="006A7285" w:rsidRPr="00856BFF" w:rsidRDefault="006A7285" w:rsidP="003B044F">
            <w:pPr>
              <w:rPr>
                <w:rFonts w:ascii="Arial" w:hAnsi="Arial" w:cs="Arial"/>
                <w:szCs w:val="20"/>
              </w:rPr>
            </w:pPr>
            <w:r w:rsidRPr="00856BFF">
              <w:rPr>
                <w:rFonts w:ascii="Arial" w:hAnsi="Arial" w:cs="Arial"/>
                <w:szCs w:val="20"/>
              </w:rPr>
              <w:t>106-99-0</w:t>
            </w:r>
          </w:p>
        </w:tc>
        <w:tc>
          <w:tcPr>
            <w:tcW w:w="3544" w:type="dxa"/>
          </w:tcPr>
          <w:p w:rsidR="006A7285" w:rsidRPr="00856BFF" w:rsidRDefault="00166611" w:rsidP="004470BC">
            <w:pPr>
              <w:rPr>
                <w:rFonts w:ascii="Arial" w:hAnsi="Arial" w:cs="Arial"/>
                <w:szCs w:val="20"/>
              </w:rPr>
            </w:pPr>
            <w:r w:rsidRPr="00856BFF">
              <w:rPr>
                <w:rFonts w:ascii="Arial" w:hAnsi="Arial" w:cs="Arial"/>
                <w:szCs w:val="20"/>
              </w:rPr>
              <w:t>Methyl ethyl ketone</w:t>
            </w:r>
          </w:p>
        </w:tc>
        <w:tc>
          <w:tcPr>
            <w:tcW w:w="1276" w:type="dxa"/>
          </w:tcPr>
          <w:p w:rsidR="006A7285" w:rsidRPr="00856BFF" w:rsidRDefault="00166611" w:rsidP="004470BC">
            <w:pPr>
              <w:rPr>
                <w:rFonts w:ascii="Arial" w:hAnsi="Arial" w:cs="Arial"/>
                <w:szCs w:val="20"/>
              </w:rPr>
            </w:pPr>
            <w:r w:rsidRPr="00856BFF">
              <w:rPr>
                <w:rFonts w:ascii="Arial" w:hAnsi="Arial" w:cs="Arial"/>
                <w:szCs w:val="20"/>
              </w:rPr>
              <w:t>78-93-3</w:t>
            </w:r>
          </w:p>
        </w:tc>
      </w:tr>
      <w:tr w:rsidR="006A7285" w:rsidTr="00AB1F2F">
        <w:trPr>
          <w:cnfStyle w:val="000000100000"/>
        </w:trPr>
        <w:tc>
          <w:tcPr>
            <w:tcW w:w="3510" w:type="dxa"/>
          </w:tcPr>
          <w:p w:rsidR="006A7285" w:rsidRPr="00856BFF" w:rsidRDefault="007D52C4" w:rsidP="00FF22B2">
            <w:pPr>
              <w:rPr>
                <w:rFonts w:ascii="Arial" w:hAnsi="Arial" w:cs="Arial"/>
                <w:szCs w:val="20"/>
              </w:rPr>
            </w:pPr>
            <w:r w:rsidRPr="00856BFF">
              <w:rPr>
                <w:rFonts w:ascii="Arial" w:hAnsi="Arial" w:cs="Arial"/>
                <w:szCs w:val="20"/>
              </w:rPr>
              <w:t>Chloroethane (ethyl chloride)</w:t>
            </w:r>
          </w:p>
        </w:tc>
        <w:tc>
          <w:tcPr>
            <w:tcW w:w="1276" w:type="dxa"/>
          </w:tcPr>
          <w:p w:rsidR="006A7285" w:rsidRPr="00856BFF" w:rsidRDefault="007D52C4" w:rsidP="003B044F">
            <w:pPr>
              <w:rPr>
                <w:rFonts w:ascii="Arial" w:hAnsi="Arial" w:cs="Arial"/>
                <w:szCs w:val="20"/>
              </w:rPr>
            </w:pPr>
            <w:r w:rsidRPr="00856BFF">
              <w:rPr>
                <w:rFonts w:ascii="Arial" w:hAnsi="Arial" w:cs="Arial"/>
                <w:szCs w:val="20"/>
              </w:rPr>
              <w:t>75-00-3</w:t>
            </w:r>
          </w:p>
        </w:tc>
        <w:tc>
          <w:tcPr>
            <w:tcW w:w="3544" w:type="dxa"/>
          </w:tcPr>
          <w:p w:rsidR="006A7285" w:rsidRPr="00856BFF" w:rsidRDefault="00E60D21" w:rsidP="004470BC">
            <w:pPr>
              <w:rPr>
                <w:rFonts w:ascii="Arial" w:hAnsi="Arial" w:cs="Arial"/>
                <w:szCs w:val="20"/>
              </w:rPr>
            </w:pPr>
            <w:r w:rsidRPr="00856BFF">
              <w:rPr>
                <w:rFonts w:ascii="Arial" w:hAnsi="Arial" w:cs="Arial"/>
                <w:szCs w:val="20"/>
              </w:rPr>
              <w:t>Methyl isobutyl ketone</w:t>
            </w:r>
          </w:p>
        </w:tc>
        <w:tc>
          <w:tcPr>
            <w:tcW w:w="1276" w:type="dxa"/>
          </w:tcPr>
          <w:p w:rsidR="006A7285" w:rsidRPr="00856BFF" w:rsidRDefault="00E60D21" w:rsidP="004470BC">
            <w:pPr>
              <w:rPr>
                <w:rFonts w:ascii="Arial" w:hAnsi="Arial" w:cs="Arial"/>
                <w:szCs w:val="20"/>
              </w:rPr>
            </w:pPr>
            <w:r w:rsidRPr="00856BFF">
              <w:rPr>
                <w:rFonts w:ascii="Arial" w:hAnsi="Arial" w:cs="Arial"/>
                <w:szCs w:val="20"/>
              </w:rPr>
              <w:t>108-10-1</w:t>
            </w:r>
          </w:p>
        </w:tc>
      </w:tr>
      <w:tr w:rsidR="00E60D21" w:rsidTr="00AB1F2F">
        <w:trPr>
          <w:cnfStyle w:val="000000010000"/>
        </w:trPr>
        <w:tc>
          <w:tcPr>
            <w:tcW w:w="3510" w:type="dxa"/>
          </w:tcPr>
          <w:p w:rsidR="00E60D21" w:rsidRPr="00856BFF" w:rsidRDefault="00E60D21" w:rsidP="00FF22B2">
            <w:pPr>
              <w:rPr>
                <w:rFonts w:ascii="Arial" w:hAnsi="Arial" w:cs="Arial"/>
                <w:szCs w:val="20"/>
              </w:rPr>
            </w:pPr>
            <w:r w:rsidRPr="00856BFF">
              <w:rPr>
                <w:rFonts w:ascii="Arial" w:hAnsi="Arial" w:cs="Arial"/>
                <w:szCs w:val="20"/>
              </w:rPr>
              <w:t>Chloroform (trichloromethane)</w:t>
            </w:r>
          </w:p>
        </w:tc>
        <w:tc>
          <w:tcPr>
            <w:tcW w:w="1276" w:type="dxa"/>
          </w:tcPr>
          <w:p w:rsidR="00E60D21" w:rsidRPr="00856BFF" w:rsidRDefault="00E60D21" w:rsidP="003B044F">
            <w:pPr>
              <w:rPr>
                <w:rFonts w:ascii="Arial" w:hAnsi="Arial" w:cs="Arial"/>
                <w:szCs w:val="20"/>
              </w:rPr>
            </w:pPr>
            <w:r w:rsidRPr="00856BFF">
              <w:rPr>
                <w:rFonts w:ascii="Arial" w:hAnsi="Arial" w:cs="Arial"/>
                <w:szCs w:val="20"/>
              </w:rPr>
              <w:t>67-66-3</w:t>
            </w:r>
          </w:p>
        </w:tc>
        <w:tc>
          <w:tcPr>
            <w:tcW w:w="3544" w:type="dxa"/>
          </w:tcPr>
          <w:p w:rsidR="00E60D21" w:rsidRPr="00856BFF" w:rsidRDefault="00E60D21" w:rsidP="004470BC">
            <w:pPr>
              <w:rPr>
                <w:rFonts w:ascii="Arial" w:hAnsi="Arial" w:cs="Arial"/>
                <w:szCs w:val="20"/>
              </w:rPr>
            </w:pPr>
            <w:r w:rsidRPr="00856BFF">
              <w:rPr>
                <w:rFonts w:ascii="Arial" w:hAnsi="Arial" w:cs="Arial"/>
                <w:szCs w:val="20"/>
              </w:rPr>
              <w:t>Methyl methacrylate</w:t>
            </w:r>
          </w:p>
        </w:tc>
        <w:tc>
          <w:tcPr>
            <w:tcW w:w="1276" w:type="dxa"/>
          </w:tcPr>
          <w:p w:rsidR="00E60D21" w:rsidRPr="00856BFF" w:rsidRDefault="00E60D21" w:rsidP="004470BC">
            <w:pPr>
              <w:rPr>
                <w:rFonts w:ascii="Arial" w:hAnsi="Arial" w:cs="Arial"/>
                <w:szCs w:val="20"/>
              </w:rPr>
            </w:pPr>
            <w:r w:rsidRPr="00856BFF">
              <w:rPr>
                <w:rFonts w:ascii="Arial" w:hAnsi="Arial" w:cs="Arial"/>
                <w:szCs w:val="20"/>
              </w:rPr>
              <w:t>80-62-6</w:t>
            </w:r>
          </w:p>
        </w:tc>
      </w:tr>
      <w:tr w:rsidR="00E60D21" w:rsidTr="00AB1F2F">
        <w:trPr>
          <w:cnfStyle w:val="000000100000"/>
        </w:trPr>
        <w:tc>
          <w:tcPr>
            <w:tcW w:w="3510" w:type="dxa"/>
          </w:tcPr>
          <w:p w:rsidR="00E60D21" w:rsidRPr="00856BFF" w:rsidRDefault="00E60D21" w:rsidP="00FF22B2">
            <w:pPr>
              <w:rPr>
                <w:rFonts w:ascii="Arial" w:hAnsi="Arial" w:cs="Arial"/>
                <w:szCs w:val="20"/>
              </w:rPr>
            </w:pPr>
            <w:r w:rsidRPr="00856BFF">
              <w:rPr>
                <w:rFonts w:ascii="Arial" w:hAnsi="Arial" w:cs="Arial"/>
                <w:szCs w:val="20"/>
              </w:rPr>
              <w:t>Cumene</w:t>
            </w:r>
            <w:r>
              <w:rPr>
                <w:rFonts w:ascii="Arial" w:hAnsi="Arial" w:cs="Arial"/>
                <w:szCs w:val="20"/>
              </w:rPr>
              <w:t xml:space="preserve"> </w:t>
            </w:r>
            <w:r w:rsidRPr="00856BFF">
              <w:rPr>
                <w:rFonts w:ascii="Arial" w:hAnsi="Arial" w:cs="Arial"/>
                <w:szCs w:val="20"/>
              </w:rPr>
              <w:t>(1</w:t>
            </w:r>
            <w:r w:rsidR="00AB1F2F">
              <w:rPr>
                <w:rFonts w:ascii="Arial" w:hAnsi="Arial" w:cs="Arial"/>
                <w:szCs w:val="20"/>
              </w:rPr>
              <w:t xml:space="preserve">- </w:t>
            </w:r>
            <w:r w:rsidRPr="00856BFF">
              <w:rPr>
                <w:rFonts w:ascii="Arial" w:hAnsi="Arial" w:cs="Arial"/>
                <w:szCs w:val="20"/>
              </w:rPr>
              <w:t>methylethylbenzene)</w:t>
            </w:r>
          </w:p>
        </w:tc>
        <w:tc>
          <w:tcPr>
            <w:tcW w:w="1276" w:type="dxa"/>
          </w:tcPr>
          <w:p w:rsidR="00E60D21" w:rsidRPr="00856BFF" w:rsidRDefault="00E60D21" w:rsidP="003B044F">
            <w:pPr>
              <w:rPr>
                <w:rFonts w:ascii="Arial" w:hAnsi="Arial" w:cs="Arial"/>
                <w:szCs w:val="20"/>
              </w:rPr>
            </w:pPr>
            <w:r w:rsidRPr="00856BFF">
              <w:rPr>
                <w:rFonts w:ascii="Arial" w:hAnsi="Arial" w:cs="Arial"/>
                <w:szCs w:val="20"/>
              </w:rPr>
              <w:t>98-82-8</w:t>
            </w:r>
          </w:p>
        </w:tc>
        <w:tc>
          <w:tcPr>
            <w:tcW w:w="3544" w:type="dxa"/>
          </w:tcPr>
          <w:p w:rsidR="00E60D21" w:rsidRPr="00856BFF" w:rsidRDefault="00E60D21" w:rsidP="004470BC">
            <w:pPr>
              <w:rPr>
                <w:rFonts w:ascii="Arial" w:hAnsi="Arial" w:cs="Arial"/>
                <w:szCs w:val="20"/>
              </w:rPr>
            </w:pPr>
            <w:r w:rsidRPr="00856BFF">
              <w:rPr>
                <w:rFonts w:ascii="Arial" w:hAnsi="Arial" w:cs="Arial"/>
                <w:szCs w:val="20"/>
              </w:rPr>
              <w:t>Styrene (ethenylbenzene)</w:t>
            </w:r>
          </w:p>
        </w:tc>
        <w:tc>
          <w:tcPr>
            <w:tcW w:w="1276" w:type="dxa"/>
          </w:tcPr>
          <w:p w:rsidR="00E60D21" w:rsidRPr="00856BFF" w:rsidRDefault="00E60D21" w:rsidP="004470BC">
            <w:pPr>
              <w:rPr>
                <w:rFonts w:ascii="Arial" w:hAnsi="Arial" w:cs="Arial"/>
                <w:szCs w:val="20"/>
              </w:rPr>
            </w:pPr>
            <w:r w:rsidRPr="00856BFF">
              <w:rPr>
                <w:rFonts w:ascii="Arial" w:hAnsi="Arial" w:cs="Arial"/>
                <w:szCs w:val="20"/>
              </w:rPr>
              <w:t>100-42-5</w:t>
            </w:r>
          </w:p>
        </w:tc>
      </w:tr>
      <w:tr w:rsidR="00E60D21" w:rsidTr="00AB1F2F">
        <w:trPr>
          <w:cnfStyle w:val="000000010000"/>
        </w:trPr>
        <w:tc>
          <w:tcPr>
            <w:tcW w:w="3510" w:type="dxa"/>
          </w:tcPr>
          <w:p w:rsidR="00E60D21" w:rsidRPr="00856BFF" w:rsidRDefault="00E60D21" w:rsidP="00FF22B2">
            <w:pPr>
              <w:rPr>
                <w:rFonts w:ascii="Arial" w:hAnsi="Arial" w:cs="Arial"/>
                <w:szCs w:val="20"/>
              </w:rPr>
            </w:pPr>
            <w:r w:rsidRPr="00856BFF">
              <w:rPr>
                <w:rFonts w:ascii="Arial" w:hAnsi="Arial" w:cs="Arial"/>
                <w:szCs w:val="20"/>
              </w:rPr>
              <w:t>Cyclohexane</w:t>
            </w:r>
          </w:p>
        </w:tc>
        <w:tc>
          <w:tcPr>
            <w:tcW w:w="1276" w:type="dxa"/>
          </w:tcPr>
          <w:p w:rsidR="00E60D21" w:rsidRPr="00856BFF" w:rsidRDefault="00E60D21" w:rsidP="003B044F">
            <w:pPr>
              <w:rPr>
                <w:rFonts w:ascii="Arial" w:hAnsi="Arial" w:cs="Arial"/>
                <w:szCs w:val="20"/>
              </w:rPr>
            </w:pPr>
            <w:r w:rsidRPr="00856BFF">
              <w:rPr>
                <w:rFonts w:ascii="Arial" w:hAnsi="Arial" w:cs="Arial"/>
                <w:szCs w:val="20"/>
              </w:rPr>
              <w:t>110-82-7</w:t>
            </w:r>
          </w:p>
        </w:tc>
        <w:tc>
          <w:tcPr>
            <w:tcW w:w="3544" w:type="dxa"/>
          </w:tcPr>
          <w:p w:rsidR="00E60D21" w:rsidRPr="00856BFF" w:rsidRDefault="00F113B5" w:rsidP="004470BC">
            <w:pPr>
              <w:rPr>
                <w:rFonts w:ascii="Arial" w:hAnsi="Arial" w:cs="Arial"/>
                <w:szCs w:val="20"/>
              </w:rPr>
            </w:pPr>
            <w:r>
              <w:rPr>
                <w:rFonts w:ascii="Arial" w:hAnsi="Arial" w:cs="Arial"/>
                <w:szCs w:val="20"/>
              </w:rPr>
              <w:t>Tetrachloroethylene</w:t>
            </w:r>
          </w:p>
        </w:tc>
        <w:tc>
          <w:tcPr>
            <w:tcW w:w="1276" w:type="dxa"/>
          </w:tcPr>
          <w:p w:rsidR="00E60D21" w:rsidRPr="00856BFF" w:rsidRDefault="00F113B5" w:rsidP="004470BC">
            <w:pPr>
              <w:rPr>
                <w:rFonts w:ascii="Arial" w:hAnsi="Arial" w:cs="Arial"/>
                <w:szCs w:val="20"/>
              </w:rPr>
            </w:pPr>
            <w:r>
              <w:rPr>
                <w:rFonts w:ascii="Arial" w:hAnsi="Arial" w:cs="Arial"/>
                <w:szCs w:val="20"/>
              </w:rPr>
              <w:t>127-18-4</w:t>
            </w:r>
          </w:p>
        </w:tc>
      </w:tr>
      <w:tr w:rsidR="00E60D21" w:rsidTr="00AB1F2F">
        <w:trPr>
          <w:cnfStyle w:val="000000100000"/>
        </w:trPr>
        <w:tc>
          <w:tcPr>
            <w:tcW w:w="3510" w:type="dxa"/>
          </w:tcPr>
          <w:p w:rsidR="00E60D21" w:rsidRPr="00856BFF" w:rsidRDefault="00F113B5" w:rsidP="00FF22B2">
            <w:pPr>
              <w:rPr>
                <w:rFonts w:ascii="Arial" w:hAnsi="Arial" w:cs="Arial"/>
                <w:szCs w:val="20"/>
              </w:rPr>
            </w:pPr>
            <w:r w:rsidRPr="00856BFF">
              <w:rPr>
                <w:rFonts w:ascii="Arial" w:hAnsi="Arial" w:cs="Arial"/>
                <w:szCs w:val="20"/>
              </w:rPr>
              <w:t>1,2- Dibromoethane</w:t>
            </w:r>
          </w:p>
        </w:tc>
        <w:tc>
          <w:tcPr>
            <w:tcW w:w="1276" w:type="dxa"/>
          </w:tcPr>
          <w:p w:rsidR="00E60D21" w:rsidRPr="00856BFF" w:rsidRDefault="00F113B5" w:rsidP="003B044F">
            <w:pPr>
              <w:rPr>
                <w:rFonts w:ascii="Arial" w:hAnsi="Arial" w:cs="Arial"/>
                <w:szCs w:val="20"/>
              </w:rPr>
            </w:pPr>
            <w:r w:rsidRPr="00856BFF">
              <w:rPr>
                <w:rFonts w:ascii="Arial" w:hAnsi="Arial" w:cs="Arial"/>
                <w:szCs w:val="20"/>
              </w:rPr>
              <w:t>106-93-4</w:t>
            </w:r>
          </w:p>
        </w:tc>
        <w:tc>
          <w:tcPr>
            <w:tcW w:w="3544" w:type="dxa"/>
          </w:tcPr>
          <w:p w:rsidR="00E60D21" w:rsidRPr="00856BFF" w:rsidRDefault="00F113B5" w:rsidP="004470BC">
            <w:pPr>
              <w:rPr>
                <w:rFonts w:ascii="Arial" w:hAnsi="Arial" w:cs="Arial"/>
                <w:szCs w:val="20"/>
              </w:rPr>
            </w:pPr>
            <w:r w:rsidRPr="00856BFF">
              <w:rPr>
                <w:rFonts w:ascii="Arial" w:hAnsi="Arial" w:cs="Arial"/>
                <w:szCs w:val="20"/>
              </w:rPr>
              <w:t>1,1,2,2- Tetrachloroethane</w:t>
            </w:r>
          </w:p>
        </w:tc>
        <w:tc>
          <w:tcPr>
            <w:tcW w:w="1276" w:type="dxa"/>
          </w:tcPr>
          <w:p w:rsidR="00E60D21" w:rsidRPr="00856BFF" w:rsidRDefault="00F113B5" w:rsidP="004470BC">
            <w:pPr>
              <w:rPr>
                <w:rFonts w:ascii="Arial" w:hAnsi="Arial" w:cs="Arial"/>
                <w:szCs w:val="20"/>
              </w:rPr>
            </w:pPr>
            <w:r w:rsidRPr="00856BFF">
              <w:rPr>
                <w:rFonts w:ascii="Arial" w:hAnsi="Arial" w:cs="Arial"/>
              </w:rPr>
              <w:t>79-34-5</w:t>
            </w:r>
          </w:p>
        </w:tc>
      </w:tr>
      <w:tr w:rsidR="00F113B5" w:rsidTr="00AB1F2F">
        <w:trPr>
          <w:cnfStyle w:val="000000010000"/>
        </w:trPr>
        <w:tc>
          <w:tcPr>
            <w:tcW w:w="3510" w:type="dxa"/>
          </w:tcPr>
          <w:p w:rsidR="00F113B5" w:rsidRPr="00856BFF" w:rsidRDefault="00F113B5" w:rsidP="00FF22B2">
            <w:pPr>
              <w:rPr>
                <w:rFonts w:ascii="Arial" w:hAnsi="Arial" w:cs="Arial"/>
                <w:szCs w:val="20"/>
              </w:rPr>
            </w:pPr>
            <w:r w:rsidRPr="00856BFF">
              <w:rPr>
                <w:rFonts w:ascii="Arial" w:hAnsi="Arial" w:cs="Arial"/>
                <w:szCs w:val="20"/>
              </w:rPr>
              <w:t>1,2- Dichloroethane</w:t>
            </w:r>
          </w:p>
        </w:tc>
        <w:tc>
          <w:tcPr>
            <w:tcW w:w="1276" w:type="dxa"/>
          </w:tcPr>
          <w:p w:rsidR="00F113B5" w:rsidRPr="00856BFF" w:rsidRDefault="00F113B5" w:rsidP="003B044F">
            <w:pPr>
              <w:rPr>
                <w:rFonts w:ascii="Arial" w:hAnsi="Arial" w:cs="Arial"/>
                <w:szCs w:val="20"/>
              </w:rPr>
            </w:pPr>
            <w:r w:rsidRPr="00856BFF">
              <w:rPr>
                <w:rFonts w:ascii="Arial" w:hAnsi="Arial" w:cs="Arial"/>
                <w:szCs w:val="20"/>
              </w:rPr>
              <w:t>107-06-2</w:t>
            </w:r>
          </w:p>
        </w:tc>
        <w:tc>
          <w:tcPr>
            <w:tcW w:w="3544" w:type="dxa"/>
          </w:tcPr>
          <w:p w:rsidR="00F113B5" w:rsidRPr="00856BFF" w:rsidRDefault="00F113B5" w:rsidP="004470BC">
            <w:pPr>
              <w:rPr>
                <w:rFonts w:ascii="Arial" w:hAnsi="Arial" w:cs="Arial"/>
                <w:szCs w:val="20"/>
              </w:rPr>
            </w:pPr>
            <w:r w:rsidRPr="00856BFF">
              <w:rPr>
                <w:rFonts w:ascii="Arial" w:hAnsi="Arial" w:cs="Arial"/>
                <w:szCs w:val="20"/>
              </w:rPr>
              <w:t>Toluene (methylbenzene)</w:t>
            </w:r>
          </w:p>
        </w:tc>
        <w:tc>
          <w:tcPr>
            <w:tcW w:w="1276" w:type="dxa"/>
          </w:tcPr>
          <w:p w:rsidR="00F113B5" w:rsidRPr="00856BFF" w:rsidRDefault="00F113B5" w:rsidP="004470BC">
            <w:pPr>
              <w:rPr>
                <w:rFonts w:ascii="Arial" w:hAnsi="Arial" w:cs="Arial"/>
                <w:szCs w:val="20"/>
              </w:rPr>
            </w:pPr>
            <w:r w:rsidRPr="00856BFF">
              <w:rPr>
                <w:rFonts w:ascii="Arial" w:hAnsi="Arial" w:cs="Arial"/>
                <w:szCs w:val="20"/>
              </w:rPr>
              <w:t>108-88-3</w:t>
            </w:r>
          </w:p>
        </w:tc>
      </w:tr>
      <w:tr w:rsidR="00F113B5" w:rsidTr="00AB1F2F">
        <w:trPr>
          <w:cnfStyle w:val="000000100000"/>
        </w:trPr>
        <w:tc>
          <w:tcPr>
            <w:tcW w:w="3510" w:type="dxa"/>
          </w:tcPr>
          <w:p w:rsidR="00F113B5" w:rsidRPr="00856BFF" w:rsidRDefault="00F113B5" w:rsidP="00FF22B2">
            <w:pPr>
              <w:rPr>
                <w:rFonts w:ascii="Arial" w:hAnsi="Arial" w:cs="Arial"/>
                <w:szCs w:val="20"/>
              </w:rPr>
            </w:pPr>
            <w:r>
              <w:rPr>
                <w:rFonts w:ascii="Arial" w:hAnsi="Arial" w:cs="Arial"/>
                <w:szCs w:val="20"/>
              </w:rPr>
              <w:t>Dichloromethane</w:t>
            </w:r>
          </w:p>
        </w:tc>
        <w:tc>
          <w:tcPr>
            <w:tcW w:w="1276" w:type="dxa"/>
          </w:tcPr>
          <w:p w:rsidR="00F113B5" w:rsidRPr="00856BFF" w:rsidRDefault="00F113B5" w:rsidP="003B044F">
            <w:pPr>
              <w:rPr>
                <w:rFonts w:ascii="Arial" w:hAnsi="Arial" w:cs="Arial"/>
                <w:szCs w:val="20"/>
              </w:rPr>
            </w:pPr>
            <w:r>
              <w:rPr>
                <w:rFonts w:ascii="Arial" w:hAnsi="Arial" w:cs="Arial"/>
                <w:szCs w:val="20"/>
              </w:rPr>
              <w:t>75-09-2</w:t>
            </w:r>
          </w:p>
        </w:tc>
        <w:tc>
          <w:tcPr>
            <w:tcW w:w="3544" w:type="dxa"/>
          </w:tcPr>
          <w:p w:rsidR="00F113B5" w:rsidRPr="00856BFF" w:rsidRDefault="00F113B5" w:rsidP="004470BC">
            <w:pPr>
              <w:rPr>
                <w:rFonts w:ascii="Arial" w:hAnsi="Arial" w:cs="Arial"/>
                <w:szCs w:val="20"/>
              </w:rPr>
            </w:pPr>
            <w:r w:rsidRPr="00856BFF">
              <w:rPr>
                <w:rFonts w:ascii="Arial" w:hAnsi="Arial" w:cs="Arial"/>
                <w:szCs w:val="20"/>
              </w:rPr>
              <w:t>1,1,2- Trichloroethane</w:t>
            </w:r>
          </w:p>
        </w:tc>
        <w:tc>
          <w:tcPr>
            <w:tcW w:w="1276" w:type="dxa"/>
          </w:tcPr>
          <w:p w:rsidR="00F113B5" w:rsidRPr="00856BFF" w:rsidRDefault="00F113B5" w:rsidP="004470BC">
            <w:pPr>
              <w:rPr>
                <w:rFonts w:ascii="Arial" w:hAnsi="Arial" w:cs="Arial"/>
                <w:szCs w:val="20"/>
              </w:rPr>
            </w:pPr>
            <w:r w:rsidRPr="00856BFF">
              <w:rPr>
                <w:rFonts w:ascii="Arial" w:hAnsi="Arial" w:cs="Arial"/>
                <w:szCs w:val="20"/>
              </w:rPr>
              <w:t>79-00-5</w:t>
            </w:r>
          </w:p>
        </w:tc>
      </w:tr>
      <w:tr w:rsidR="00F113B5" w:rsidTr="00AB1F2F">
        <w:trPr>
          <w:cnfStyle w:val="000000010000"/>
        </w:trPr>
        <w:tc>
          <w:tcPr>
            <w:tcW w:w="3510" w:type="dxa"/>
          </w:tcPr>
          <w:p w:rsidR="00F113B5" w:rsidRDefault="00F113B5" w:rsidP="00FF22B2">
            <w:pPr>
              <w:rPr>
                <w:rFonts w:ascii="Arial" w:hAnsi="Arial" w:cs="Arial"/>
                <w:szCs w:val="20"/>
              </w:rPr>
            </w:pPr>
            <w:r w:rsidRPr="00856BFF">
              <w:rPr>
                <w:rFonts w:ascii="Arial" w:hAnsi="Arial" w:cs="Arial"/>
                <w:szCs w:val="20"/>
              </w:rPr>
              <w:t>Ethanol</w:t>
            </w:r>
          </w:p>
        </w:tc>
        <w:tc>
          <w:tcPr>
            <w:tcW w:w="1276" w:type="dxa"/>
          </w:tcPr>
          <w:p w:rsidR="00F113B5" w:rsidRDefault="00AB1F2F" w:rsidP="003B044F">
            <w:pPr>
              <w:rPr>
                <w:rFonts w:ascii="Arial" w:hAnsi="Arial" w:cs="Arial"/>
                <w:szCs w:val="20"/>
              </w:rPr>
            </w:pPr>
            <w:r w:rsidRPr="00856BFF">
              <w:rPr>
                <w:rFonts w:ascii="Arial" w:hAnsi="Arial" w:cs="Arial"/>
                <w:szCs w:val="20"/>
              </w:rPr>
              <w:t>64-17-5</w:t>
            </w:r>
          </w:p>
        </w:tc>
        <w:tc>
          <w:tcPr>
            <w:tcW w:w="3544" w:type="dxa"/>
          </w:tcPr>
          <w:p w:rsidR="00F113B5" w:rsidRPr="00856BFF" w:rsidRDefault="00AB1F2F" w:rsidP="004470BC">
            <w:pPr>
              <w:rPr>
                <w:rFonts w:ascii="Arial" w:hAnsi="Arial" w:cs="Arial"/>
                <w:szCs w:val="20"/>
              </w:rPr>
            </w:pPr>
            <w:r w:rsidRPr="00856BFF">
              <w:rPr>
                <w:rFonts w:ascii="Arial" w:hAnsi="Arial" w:cs="Arial"/>
                <w:szCs w:val="20"/>
              </w:rPr>
              <w:t>Trichoroethylene</w:t>
            </w:r>
          </w:p>
        </w:tc>
        <w:tc>
          <w:tcPr>
            <w:tcW w:w="1276" w:type="dxa"/>
          </w:tcPr>
          <w:p w:rsidR="00F113B5" w:rsidRPr="00856BFF" w:rsidRDefault="00AB1F2F" w:rsidP="004470BC">
            <w:pPr>
              <w:rPr>
                <w:rFonts w:ascii="Arial" w:hAnsi="Arial" w:cs="Arial"/>
                <w:szCs w:val="20"/>
              </w:rPr>
            </w:pPr>
            <w:r w:rsidRPr="00856BFF">
              <w:rPr>
                <w:rFonts w:ascii="Arial" w:hAnsi="Arial" w:cs="Arial"/>
                <w:szCs w:val="20"/>
              </w:rPr>
              <w:t>79-01-6</w:t>
            </w:r>
          </w:p>
        </w:tc>
      </w:tr>
      <w:tr w:rsidR="00AB1F2F" w:rsidTr="00AB1F2F">
        <w:trPr>
          <w:cnfStyle w:val="000000100000"/>
        </w:trPr>
        <w:tc>
          <w:tcPr>
            <w:tcW w:w="3510" w:type="dxa"/>
          </w:tcPr>
          <w:p w:rsidR="00AB1F2F" w:rsidRPr="00856BFF" w:rsidRDefault="00AB1F2F" w:rsidP="00FF22B2">
            <w:pPr>
              <w:rPr>
                <w:rFonts w:ascii="Arial" w:hAnsi="Arial" w:cs="Arial"/>
                <w:szCs w:val="20"/>
              </w:rPr>
            </w:pPr>
            <w:r w:rsidRPr="00856BFF">
              <w:rPr>
                <w:rFonts w:ascii="Arial" w:hAnsi="Arial" w:cs="Arial"/>
                <w:szCs w:val="20"/>
              </w:rPr>
              <w:t>2- Ethoxyethanol</w:t>
            </w:r>
          </w:p>
        </w:tc>
        <w:tc>
          <w:tcPr>
            <w:tcW w:w="1276" w:type="dxa"/>
          </w:tcPr>
          <w:p w:rsidR="00AB1F2F" w:rsidRPr="00856BFF" w:rsidRDefault="00AB1F2F" w:rsidP="003B044F">
            <w:pPr>
              <w:rPr>
                <w:rFonts w:ascii="Arial" w:hAnsi="Arial" w:cs="Arial"/>
                <w:szCs w:val="20"/>
              </w:rPr>
            </w:pPr>
            <w:r w:rsidRPr="00856BFF">
              <w:rPr>
                <w:rFonts w:ascii="Arial" w:hAnsi="Arial" w:cs="Arial"/>
                <w:szCs w:val="20"/>
              </w:rPr>
              <w:t>110-80-5</w:t>
            </w:r>
          </w:p>
        </w:tc>
        <w:tc>
          <w:tcPr>
            <w:tcW w:w="3544" w:type="dxa"/>
          </w:tcPr>
          <w:p w:rsidR="00AB1F2F" w:rsidRPr="00856BFF" w:rsidRDefault="00AB1F2F" w:rsidP="004470BC">
            <w:pPr>
              <w:rPr>
                <w:rFonts w:ascii="Arial" w:hAnsi="Arial" w:cs="Arial"/>
                <w:szCs w:val="20"/>
              </w:rPr>
            </w:pPr>
            <w:r w:rsidRPr="00856BFF">
              <w:rPr>
                <w:rFonts w:ascii="Arial" w:hAnsi="Arial" w:cs="Arial"/>
                <w:szCs w:val="20"/>
              </w:rPr>
              <w:t xml:space="preserve">Vinyl </w:t>
            </w:r>
            <w:r w:rsidR="00363A9E">
              <w:rPr>
                <w:rFonts w:ascii="Arial" w:hAnsi="Arial" w:cs="Arial"/>
                <w:szCs w:val="20"/>
              </w:rPr>
              <w:t>c</w:t>
            </w:r>
            <w:r w:rsidRPr="00856BFF">
              <w:rPr>
                <w:rFonts w:ascii="Arial" w:hAnsi="Arial" w:cs="Arial"/>
                <w:szCs w:val="20"/>
              </w:rPr>
              <w:t xml:space="preserve">hloride </w:t>
            </w:r>
            <w:r w:rsidR="00363A9E">
              <w:rPr>
                <w:rFonts w:ascii="Arial" w:hAnsi="Arial" w:cs="Arial"/>
                <w:szCs w:val="20"/>
              </w:rPr>
              <w:t>m</w:t>
            </w:r>
            <w:r w:rsidRPr="00856BFF">
              <w:rPr>
                <w:rFonts w:ascii="Arial" w:hAnsi="Arial" w:cs="Arial"/>
                <w:szCs w:val="20"/>
              </w:rPr>
              <w:t>onomer</w:t>
            </w:r>
          </w:p>
        </w:tc>
        <w:tc>
          <w:tcPr>
            <w:tcW w:w="1276" w:type="dxa"/>
          </w:tcPr>
          <w:p w:rsidR="00AB1F2F" w:rsidRPr="00856BFF" w:rsidRDefault="00AB1F2F" w:rsidP="004470BC">
            <w:pPr>
              <w:rPr>
                <w:rFonts w:ascii="Arial" w:hAnsi="Arial" w:cs="Arial"/>
                <w:szCs w:val="20"/>
              </w:rPr>
            </w:pPr>
            <w:r w:rsidRPr="00856BFF">
              <w:rPr>
                <w:rFonts w:ascii="Arial" w:hAnsi="Arial" w:cs="Arial"/>
                <w:szCs w:val="20"/>
              </w:rPr>
              <w:t>75-01-4</w:t>
            </w:r>
          </w:p>
        </w:tc>
      </w:tr>
      <w:tr w:rsidR="00AB1F2F" w:rsidTr="00AB1F2F">
        <w:trPr>
          <w:cnfStyle w:val="000000010000"/>
        </w:trPr>
        <w:tc>
          <w:tcPr>
            <w:tcW w:w="3510" w:type="dxa"/>
          </w:tcPr>
          <w:p w:rsidR="00AB1F2F" w:rsidRPr="00856BFF" w:rsidRDefault="00AB1F2F" w:rsidP="00FF22B2">
            <w:pPr>
              <w:rPr>
                <w:rFonts w:ascii="Arial" w:hAnsi="Arial" w:cs="Arial"/>
                <w:szCs w:val="20"/>
              </w:rPr>
            </w:pPr>
            <w:r w:rsidRPr="00856BFF">
              <w:rPr>
                <w:rFonts w:ascii="Arial" w:hAnsi="Arial" w:cs="Arial"/>
                <w:szCs w:val="20"/>
              </w:rPr>
              <w:t>2- Ethoxyethanol acetate</w:t>
            </w:r>
          </w:p>
        </w:tc>
        <w:tc>
          <w:tcPr>
            <w:tcW w:w="1276" w:type="dxa"/>
          </w:tcPr>
          <w:p w:rsidR="00AB1F2F" w:rsidRPr="00856BFF" w:rsidRDefault="00AB1F2F" w:rsidP="003B044F">
            <w:pPr>
              <w:rPr>
                <w:rFonts w:ascii="Arial" w:hAnsi="Arial" w:cs="Arial"/>
                <w:szCs w:val="20"/>
              </w:rPr>
            </w:pPr>
            <w:r w:rsidRPr="00856BFF">
              <w:rPr>
                <w:rFonts w:ascii="Arial" w:hAnsi="Arial" w:cs="Arial"/>
                <w:szCs w:val="20"/>
              </w:rPr>
              <w:t>111-15-9</w:t>
            </w:r>
          </w:p>
        </w:tc>
        <w:tc>
          <w:tcPr>
            <w:tcW w:w="3544" w:type="dxa"/>
          </w:tcPr>
          <w:p w:rsidR="00AB1F2F" w:rsidRPr="00856BFF" w:rsidRDefault="00AB1F2F" w:rsidP="004470BC">
            <w:pPr>
              <w:rPr>
                <w:rFonts w:ascii="Arial" w:hAnsi="Arial" w:cs="Arial"/>
                <w:szCs w:val="20"/>
              </w:rPr>
            </w:pPr>
            <w:r w:rsidRPr="00856BFF">
              <w:rPr>
                <w:rFonts w:ascii="Arial" w:hAnsi="Arial" w:cs="Arial"/>
                <w:szCs w:val="20"/>
              </w:rPr>
              <w:t>Xylenes (individual or mixed isomers)</w:t>
            </w:r>
          </w:p>
        </w:tc>
        <w:tc>
          <w:tcPr>
            <w:tcW w:w="1276" w:type="dxa"/>
          </w:tcPr>
          <w:p w:rsidR="00AB1F2F" w:rsidRPr="00856BFF" w:rsidRDefault="00AB1F2F" w:rsidP="004470BC">
            <w:pPr>
              <w:rPr>
                <w:rFonts w:ascii="Arial" w:hAnsi="Arial" w:cs="Arial"/>
                <w:szCs w:val="20"/>
              </w:rPr>
            </w:pPr>
            <w:r w:rsidRPr="00856BFF">
              <w:rPr>
                <w:rFonts w:ascii="Arial" w:hAnsi="Arial" w:cs="Arial"/>
                <w:szCs w:val="20"/>
              </w:rPr>
              <w:t>1330-20-7</w:t>
            </w:r>
          </w:p>
        </w:tc>
      </w:tr>
      <w:tr w:rsidR="00AB1F2F" w:rsidTr="00AB1F2F">
        <w:trPr>
          <w:cnfStyle w:val="000000100000"/>
        </w:trPr>
        <w:tc>
          <w:tcPr>
            <w:tcW w:w="3510" w:type="dxa"/>
          </w:tcPr>
          <w:p w:rsidR="00AB1F2F" w:rsidRPr="00856BFF" w:rsidRDefault="00AB1F2F" w:rsidP="00FF22B2">
            <w:pPr>
              <w:rPr>
                <w:rFonts w:ascii="Arial" w:hAnsi="Arial" w:cs="Arial"/>
                <w:szCs w:val="20"/>
              </w:rPr>
            </w:pPr>
            <w:r w:rsidRPr="00856BFF">
              <w:rPr>
                <w:rFonts w:ascii="Arial" w:hAnsi="Arial" w:cs="Arial"/>
                <w:szCs w:val="20"/>
              </w:rPr>
              <w:t>Ethyl acetate</w:t>
            </w:r>
          </w:p>
        </w:tc>
        <w:tc>
          <w:tcPr>
            <w:tcW w:w="1276" w:type="dxa"/>
          </w:tcPr>
          <w:p w:rsidR="00AB1F2F" w:rsidRPr="00856BFF" w:rsidRDefault="00AB1F2F" w:rsidP="003B044F">
            <w:pPr>
              <w:rPr>
                <w:rFonts w:ascii="Arial" w:hAnsi="Arial" w:cs="Arial"/>
                <w:szCs w:val="20"/>
              </w:rPr>
            </w:pPr>
            <w:r w:rsidRPr="00856BFF">
              <w:rPr>
                <w:rFonts w:ascii="Arial" w:hAnsi="Arial" w:cs="Arial"/>
                <w:szCs w:val="20"/>
              </w:rPr>
              <w:t>141-78-6</w:t>
            </w:r>
          </w:p>
        </w:tc>
        <w:tc>
          <w:tcPr>
            <w:tcW w:w="3544" w:type="dxa"/>
          </w:tcPr>
          <w:p w:rsidR="00AB1F2F" w:rsidRPr="00856BFF" w:rsidRDefault="00AB1F2F" w:rsidP="004470BC">
            <w:pPr>
              <w:rPr>
                <w:rFonts w:ascii="Arial" w:hAnsi="Arial" w:cs="Arial"/>
                <w:szCs w:val="20"/>
              </w:rPr>
            </w:pPr>
          </w:p>
        </w:tc>
        <w:tc>
          <w:tcPr>
            <w:tcW w:w="1276" w:type="dxa"/>
          </w:tcPr>
          <w:p w:rsidR="00AB1F2F" w:rsidRPr="00856BFF" w:rsidRDefault="00AB1F2F" w:rsidP="004470BC">
            <w:pPr>
              <w:rPr>
                <w:rFonts w:ascii="Arial" w:hAnsi="Arial" w:cs="Arial"/>
                <w:szCs w:val="20"/>
              </w:rPr>
            </w:pPr>
          </w:p>
        </w:tc>
      </w:tr>
    </w:tbl>
    <w:p w:rsidR="00571431" w:rsidRDefault="00571431" w:rsidP="004470BC">
      <w:pPr>
        <w:rPr>
          <w:rFonts w:ascii="Arial" w:hAnsi="Arial" w:cs="Arial"/>
        </w:rPr>
      </w:pPr>
    </w:p>
    <w:p w:rsidR="004470BC" w:rsidRPr="00856BFF" w:rsidRDefault="004470BC" w:rsidP="004470BC">
      <w:pPr>
        <w:rPr>
          <w:rFonts w:ascii="Arial" w:hAnsi="Arial" w:cs="Arial"/>
        </w:rPr>
      </w:pPr>
      <w:r w:rsidRPr="00856BFF">
        <w:rPr>
          <w:rFonts w:ascii="Arial" w:hAnsi="Arial" w:cs="Arial"/>
        </w:rPr>
        <w:t>It is important t</w:t>
      </w:r>
      <w:r>
        <w:rPr>
          <w:rFonts w:ascii="Arial" w:hAnsi="Arial" w:cs="Arial"/>
        </w:rPr>
        <w:t>o note that the reason for the</w:t>
      </w:r>
      <w:r w:rsidRPr="00856BFF">
        <w:rPr>
          <w:rFonts w:ascii="Arial" w:hAnsi="Arial" w:cs="Arial"/>
        </w:rPr>
        <w:t xml:space="preserve"> inclusion </w:t>
      </w:r>
      <w:r>
        <w:rPr>
          <w:rFonts w:ascii="Arial" w:hAnsi="Arial" w:cs="Arial"/>
        </w:rPr>
        <w:t>of the above VOC in the</w:t>
      </w:r>
      <w:r w:rsidRPr="00856BFF">
        <w:rPr>
          <w:rFonts w:ascii="Arial" w:hAnsi="Arial" w:cs="Arial"/>
        </w:rPr>
        <w:t xml:space="preserve"> </w:t>
      </w:r>
      <w:r>
        <w:rPr>
          <w:rFonts w:ascii="Arial" w:hAnsi="Arial" w:cs="Arial"/>
        </w:rPr>
        <w:t xml:space="preserve">NPI </w:t>
      </w:r>
      <w:r w:rsidRPr="00856BFF">
        <w:rPr>
          <w:rFonts w:ascii="Arial" w:hAnsi="Arial" w:cs="Arial"/>
        </w:rPr>
        <w:t xml:space="preserve">is their </w:t>
      </w:r>
      <w:r>
        <w:rPr>
          <w:rFonts w:ascii="Arial" w:hAnsi="Arial" w:cs="Arial"/>
        </w:rPr>
        <w:t xml:space="preserve">potential </w:t>
      </w:r>
      <w:r w:rsidRPr="00856BFF">
        <w:rPr>
          <w:rFonts w:ascii="Arial" w:hAnsi="Arial" w:cs="Arial"/>
        </w:rPr>
        <w:t>toxicity to human health</w:t>
      </w:r>
      <w:r>
        <w:rPr>
          <w:rFonts w:ascii="Arial" w:hAnsi="Arial" w:cs="Arial"/>
        </w:rPr>
        <w:t xml:space="preserve"> and the environment</w:t>
      </w:r>
      <w:r w:rsidRPr="00856BFF">
        <w:rPr>
          <w:rFonts w:ascii="Arial" w:hAnsi="Arial" w:cs="Arial"/>
        </w:rPr>
        <w:t xml:space="preserve">, not because of their </w:t>
      </w:r>
      <w:r>
        <w:rPr>
          <w:rFonts w:ascii="Arial" w:hAnsi="Arial" w:cs="Arial"/>
        </w:rPr>
        <w:t>smog</w:t>
      </w:r>
      <w:r w:rsidRPr="00856BFF">
        <w:rPr>
          <w:rFonts w:ascii="Arial" w:hAnsi="Arial" w:cs="Arial"/>
        </w:rPr>
        <w:t xml:space="preserve"> </w:t>
      </w:r>
      <w:r>
        <w:rPr>
          <w:rFonts w:ascii="Arial" w:hAnsi="Arial" w:cs="Arial"/>
        </w:rPr>
        <w:t>forming</w:t>
      </w:r>
      <w:r w:rsidRPr="00856BFF">
        <w:rPr>
          <w:rFonts w:ascii="Arial" w:hAnsi="Arial" w:cs="Arial"/>
        </w:rPr>
        <w:t xml:space="preserve"> </w:t>
      </w:r>
      <w:r>
        <w:rPr>
          <w:rFonts w:ascii="Arial" w:hAnsi="Arial" w:cs="Arial"/>
        </w:rPr>
        <w:t>potential</w:t>
      </w:r>
      <w:r w:rsidRPr="00856BFF">
        <w:rPr>
          <w:rFonts w:ascii="Arial" w:hAnsi="Arial" w:cs="Arial"/>
        </w:rPr>
        <w:t>.</w:t>
      </w:r>
      <w:r>
        <w:rPr>
          <w:rFonts w:ascii="Arial" w:hAnsi="Arial" w:cs="Arial"/>
        </w:rPr>
        <w:t xml:space="preserve"> </w:t>
      </w:r>
    </w:p>
    <w:p w:rsidR="004470BC" w:rsidRDefault="004470BC" w:rsidP="004470BC">
      <w:pPr>
        <w:rPr>
          <w:rFonts w:ascii="Arial" w:hAnsi="Arial" w:cs="Arial"/>
        </w:rPr>
      </w:pPr>
    </w:p>
    <w:p w:rsidR="00812BF7" w:rsidRDefault="00812BF7">
      <w:pPr>
        <w:widowControl/>
        <w:rPr>
          <w:rFonts w:ascii="Arial" w:hAnsi="Arial" w:cs="Arial"/>
          <w:u w:val="single"/>
        </w:rPr>
      </w:pPr>
      <w:r>
        <w:rPr>
          <w:rFonts w:ascii="Arial" w:hAnsi="Arial" w:cs="Arial"/>
          <w:u w:val="single"/>
        </w:rPr>
        <w:br w:type="page"/>
      </w:r>
    </w:p>
    <w:p w:rsidR="004470BC" w:rsidRPr="0065303D" w:rsidRDefault="004470BC" w:rsidP="004470BC">
      <w:pPr>
        <w:rPr>
          <w:rFonts w:ascii="Arial" w:hAnsi="Arial" w:cs="Arial"/>
          <w:u w:val="single"/>
        </w:rPr>
      </w:pPr>
      <w:r w:rsidRPr="0065303D">
        <w:rPr>
          <w:rFonts w:ascii="Arial" w:hAnsi="Arial" w:cs="Arial"/>
          <w:u w:val="single"/>
        </w:rPr>
        <w:t xml:space="preserve">NPI definition of </w:t>
      </w:r>
      <w:r>
        <w:rPr>
          <w:rFonts w:ascii="Arial" w:hAnsi="Arial" w:cs="Arial"/>
          <w:u w:val="single"/>
        </w:rPr>
        <w:t>total volatile organic compounds</w:t>
      </w:r>
    </w:p>
    <w:p w:rsidR="004470BC" w:rsidRPr="00856BFF" w:rsidRDefault="004470BC" w:rsidP="004470BC">
      <w:pPr>
        <w:rPr>
          <w:rFonts w:ascii="Arial" w:hAnsi="Arial" w:cs="Arial"/>
        </w:rPr>
      </w:pPr>
    </w:p>
    <w:p w:rsidR="004470BC" w:rsidRDefault="004470BC" w:rsidP="004470BC">
      <w:r>
        <w:rPr>
          <w:rFonts w:ascii="Arial" w:hAnsi="Arial" w:cs="Arial"/>
        </w:rPr>
        <w:t xml:space="preserve">The NPI defines total volatile organic compounds (TVOC) as the sum, by mass, of individual VOC, including non-NPI VOC. </w:t>
      </w:r>
      <w:r w:rsidRPr="00856BFF">
        <w:rPr>
          <w:rFonts w:ascii="Arial" w:hAnsi="Arial" w:cs="Arial"/>
        </w:rPr>
        <w:t>The</w:t>
      </w:r>
      <w:r>
        <w:rPr>
          <w:rFonts w:ascii="Arial" w:hAnsi="Arial" w:cs="Arial"/>
        </w:rPr>
        <w:t xml:space="preserve"> </w:t>
      </w:r>
      <w:r w:rsidRPr="00856BFF">
        <w:rPr>
          <w:rFonts w:ascii="Arial" w:hAnsi="Arial" w:cs="Arial"/>
        </w:rPr>
        <w:t xml:space="preserve">inclusion of TVOC </w:t>
      </w:r>
      <w:r>
        <w:rPr>
          <w:rFonts w:ascii="Arial" w:hAnsi="Arial" w:cs="Arial"/>
        </w:rPr>
        <w:t>in the NPI recognises</w:t>
      </w:r>
      <w:r w:rsidRPr="00856BFF">
        <w:rPr>
          <w:rFonts w:ascii="Arial" w:hAnsi="Arial" w:cs="Arial"/>
        </w:rPr>
        <w:t xml:space="preserve"> the combined effect of </w:t>
      </w:r>
      <w:r>
        <w:rPr>
          <w:rFonts w:ascii="Arial" w:hAnsi="Arial" w:cs="Arial"/>
        </w:rPr>
        <w:t xml:space="preserve">individual volatile organic </w:t>
      </w:r>
      <w:r w:rsidRPr="00856BFF">
        <w:rPr>
          <w:rFonts w:ascii="Arial" w:hAnsi="Arial" w:cs="Arial"/>
        </w:rPr>
        <w:t>compounds that contribute to smog formation</w:t>
      </w:r>
      <w:r>
        <w:rPr>
          <w:rFonts w:ascii="Arial" w:hAnsi="Arial" w:cs="Arial"/>
        </w:rPr>
        <w:t>. The individual VOC</w:t>
      </w:r>
      <w:r w:rsidRPr="00856BFF">
        <w:rPr>
          <w:rFonts w:ascii="Arial" w:hAnsi="Arial" w:cs="Arial"/>
        </w:rPr>
        <w:t xml:space="preserve"> may not otherwise </w:t>
      </w:r>
      <w:r>
        <w:rPr>
          <w:rFonts w:ascii="Arial" w:hAnsi="Arial" w:cs="Arial"/>
        </w:rPr>
        <w:t>be</w:t>
      </w:r>
      <w:r w:rsidRPr="00856BFF">
        <w:rPr>
          <w:rFonts w:ascii="Arial" w:hAnsi="Arial" w:cs="Arial"/>
        </w:rPr>
        <w:t xml:space="preserve"> captured due to </w:t>
      </w:r>
      <w:r>
        <w:rPr>
          <w:rFonts w:ascii="Arial" w:hAnsi="Arial" w:cs="Arial"/>
        </w:rPr>
        <w:t xml:space="preserve">the </w:t>
      </w:r>
      <w:r w:rsidRPr="00856BFF">
        <w:rPr>
          <w:rFonts w:ascii="Arial" w:hAnsi="Arial" w:cs="Arial"/>
        </w:rPr>
        <w:t xml:space="preserve">usage threshold </w:t>
      </w:r>
      <w:r>
        <w:rPr>
          <w:rFonts w:ascii="Arial" w:hAnsi="Arial" w:cs="Arial"/>
        </w:rPr>
        <w:t xml:space="preserve">for </w:t>
      </w:r>
      <w:r w:rsidRPr="00856BFF">
        <w:rPr>
          <w:rFonts w:ascii="Arial" w:hAnsi="Arial" w:cs="Arial"/>
        </w:rPr>
        <w:t xml:space="preserve">individual </w:t>
      </w:r>
      <w:r>
        <w:rPr>
          <w:rFonts w:ascii="Arial" w:hAnsi="Arial" w:cs="Arial"/>
        </w:rPr>
        <w:t>VOC</w:t>
      </w:r>
      <w:r w:rsidRPr="00856BFF">
        <w:rPr>
          <w:rFonts w:ascii="Arial" w:hAnsi="Arial" w:cs="Arial"/>
        </w:rPr>
        <w:t xml:space="preserve"> not </w:t>
      </w:r>
      <w:r>
        <w:rPr>
          <w:rFonts w:ascii="Arial" w:hAnsi="Arial" w:cs="Arial"/>
        </w:rPr>
        <w:t>being exceeded.</w:t>
      </w:r>
      <w:r w:rsidRPr="00856BFF">
        <w:rPr>
          <w:rFonts w:ascii="Arial" w:hAnsi="Arial" w:cs="Arial"/>
        </w:rPr>
        <w:t xml:space="preserve"> </w:t>
      </w:r>
      <w:r>
        <w:rPr>
          <w:rFonts w:ascii="Arial" w:hAnsi="Arial" w:cs="Arial"/>
        </w:rPr>
        <w:t>The main</w:t>
      </w:r>
      <w:r w:rsidRPr="00856BFF">
        <w:rPr>
          <w:rFonts w:ascii="Arial" w:hAnsi="Arial" w:cs="Arial"/>
        </w:rPr>
        <w:t xml:space="preserve"> sources of VOC emissions are the storage and use of liquid and gaseous fuels, the storage and use of solvents</w:t>
      </w:r>
      <w:r>
        <w:rPr>
          <w:rFonts w:ascii="Arial" w:hAnsi="Arial" w:cs="Arial"/>
        </w:rPr>
        <w:t>,</w:t>
      </w:r>
      <w:r w:rsidRPr="00856BFF">
        <w:rPr>
          <w:rFonts w:ascii="Arial" w:hAnsi="Arial" w:cs="Arial"/>
        </w:rPr>
        <w:t xml:space="preserve"> and the combustion of fuels. </w:t>
      </w:r>
      <w:bookmarkStart w:id="216" w:name="_Toc240351874"/>
    </w:p>
    <w:p w:rsidR="004470BC" w:rsidRPr="00856BFF" w:rsidRDefault="004470BC" w:rsidP="004470BC">
      <w:pPr>
        <w:pStyle w:val="Heading3"/>
        <w:numPr>
          <w:ilvl w:val="2"/>
          <w:numId w:val="0"/>
        </w:numPr>
        <w:tabs>
          <w:tab w:val="num" w:pos="0"/>
        </w:tabs>
        <w:spacing w:before="120" w:after="120"/>
        <w:rPr>
          <w:rFonts w:ascii="Arial" w:hAnsi="Arial"/>
        </w:rPr>
      </w:pPr>
      <w:bookmarkStart w:id="217" w:name="_Toc240351875"/>
      <w:bookmarkEnd w:id="216"/>
      <w:r>
        <w:rPr>
          <w:rFonts w:ascii="Arial" w:hAnsi="Arial"/>
        </w:rPr>
        <w:t xml:space="preserve">Estimating </w:t>
      </w:r>
      <w:bookmarkStart w:id="218" w:name="_Toc240351879"/>
      <w:bookmarkEnd w:id="217"/>
      <w:r w:rsidRPr="00856BFF">
        <w:rPr>
          <w:rFonts w:ascii="Arial" w:hAnsi="Arial"/>
        </w:rPr>
        <w:t>TVOC emissions</w:t>
      </w:r>
      <w:bookmarkEnd w:id="218"/>
      <w:r w:rsidRPr="00856BFF">
        <w:rPr>
          <w:rFonts w:ascii="Arial" w:hAnsi="Arial"/>
        </w:rPr>
        <w:t xml:space="preserve"> </w:t>
      </w:r>
    </w:p>
    <w:p w:rsidR="004470BC" w:rsidRPr="00856BFF" w:rsidRDefault="004470BC" w:rsidP="004470BC">
      <w:pPr>
        <w:rPr>
          <w:rFonts w:ascii="Arial" w:hAnsi="Arial" w:cs="Arial"/>
        </w:rPr>
      </w:pPr>
      <w:r w:rsidRPr="00856BFF">
        <w:rPr>
          <w:rFonts w:ascii="Arial" w:hAnsi="Arial" w:cs="Arial"/>
        </w:rPr>
        <w:t xml:space="preserve">TVOC </w:t>
      </w:r>
      <w:r>
        <w:rPr>
          <w:rFonts w:ascii="Arial" w:hAnsi="Arial" w:cs="Arial"/>
        </w:rPr>
        <w:t xml:space="preserve">emissions </w:t>
      </w:r>
      <w:r w:rsidRPr="00856BFF">
        <w:rPr>
          <w:rFonts w:ascii="Arial" w:hAnsi="Arial" w:cs="Arial"/>
        </w:rPr>
        <w:t>from fuel burning, fuel storage and other solvent use</w:t>
      </w:r>
      <w:r>
        <w:rPr>
          <w:rFonts w:ascii="Arial" w:hAnsi="Arial" w:cs="Arial"/>
        </w:rPr>
        <w:t xml:space="preserve"> can be estimated using</w:t>
      </w:r>
      <w:r w:rsidRPr="00856BFF" w:rsidDel="003D7A0D">
        <w:rPr>
          <w:rFonts w:ascii="Arial" w:hAnsi="Arial" w:cs="Arial"/>
        </w:rPr>
        <w:t xml:space="preserve"> </w:t>
      </w:r>
      <w:r>
        <w:rPr>
          <w:rFonts w:ascii="Arial" w:hAnsi="Arial" w:cs="Arial"/>
        </w:rPr>
        <w:t xml:space="preserve">the relevant </w:t>
      </w:r>
      <w:r w:rsidRPr="00856BFF">
        <w:rPr>
          <w:rFonts w:ascii="Arial" w:hAnsi="Arial" w:cs="Arial"/>
        </w:rPr>
        <w:t>NPI emission estimation technique</w:t>
      </w:r>
      <w:r>
        <w:rPr>
          <w:rFonts w:ascii="Arial" w:hAnsi="Arial" w:cs="Arial"/>
        </w:rPr>
        <w:t xml:space="preserve"> manual(s)</w:t>
      </w:r>
      <w:r w:rsidRPr="00856BFF">
        <w:rPr>
          <w:rFonts w:ascii="Arial" w:hAnsi="Arial" w:cs="Arial"/>
        </w:rPr>
        <w:t xml:space="preserve">. For fuel storage, all losses from breathing and refilling are to be regarded as TVOC emissions. For use of solvents, paints and other such products, the </w:t>
      </w:r>
      <w:r>
        <w:rPr>
          <w:rFonts w:ascii="Arial" w:hAnsi="Arial" w:cs="Arial"/>
        </w:rPr>
        <w:t>T</w:t>
      </w:r>
      <w:r w:rsidRPr="00856BFF">
        <w:rPr>
          <w:rFonts w:ascii="Arial" w:hAnsi="Arial" w:cs="Arial"/>
        </w:rPr>
        <w:t xml:space="preserve">VOC emissions often are equal to the </w:t>
      </w:r>
      <w:r>
        <w:rPr>
          <w:rFonts w:ascii="Arial" w:hAnsi="Arial" w:cs="Arial"/>
        </w:rPr>
        <w:t>t</w:t>
      </w:r>
      <w:r w:rsidRPr="00856BFF">
        <w:rPr>
          <w:rFonts w:ascii="Arial" w:hAnsi="Arial" w:cs="Arial"/>
        </w:rPr>
        <w:t xml:space="preserve">otal VOC content of the product. These emissions may be reduced by techniques such as vapour recovery. </w:t>
      </w:r>
    </w:p>
    <w:p w:rsidR="004470BC" w:rsidRDefault="004470BC" w:rsidP="004470BC">
      <w:pPr>
        <w:rPr>
          <w:rFonts w:ascii="Arial" w:hAnsi="Arial" w:cs="Arial"/>
        </w:rPr>
      </w:pPr>
    </w:p>
    <w:p w:rsidR="004470BC" w:rsidRPr="00856BFF" w:rsidRDefault="004470BC" w:rsidP="004470BC">
      <w:pPr>
        <w:rPr>
          <w:rFonts w:ascii="Arial" w:hAnsi="Arial" w:cs="Arial"/>
        </w:rPr>
      </w:pPr>
      <w:r>
        <w:rPr>
          <w:rFonts w:ascii="Arial" w:hAnsi="Arial" w:cs="Arial"/>
        </w:rPr>
        <w:br w:type="page"/>
      </w:r>
    </w:p>
    <w:p w:rsidR="004470BC" w:rsidRPr="00856BFF" w:rsidRDefault="004470BC" w:rsidP="004470BC">
      <w:pPr>
        <w:pStyle w:val="Heading1"/>
        <w:rPr>
          <w:rFonts w:ascii="Arial" w:hAnsi="Arial"/>
        </w:rPr>
      </w:pPr>
      <w:bookmarkStart w:id="219" w:name="_Toc220904775"/>
      <w:bookmarkStart w:id="220" w:name="_Toc223237131"/>
      <w:bookmarkStart w:id="221" w:name="_Toc240700412"/>
      <w:bookmarkStart w:id="222" w:name="_Toc428975626"/>
      <w:r w:rsidRPr="00856BFF">
        <w:rPr>
          <w:rFonts w:ascii="Arial" w:hAnsi="Arial"/>
        </w:rPr>
        <w:t>Appendix D</w:t>
      </w:r>
      <w:r w:rsidRPr="00856BFF">
        <w:rPr>
          <w:rFonts w:ascii="Arial" w:hAnsi="Arial"/>
        </w:rPr>
        <w:br/>
        <w:t>Unit conversion factors</w:t>
      </w:r>
      <w:bookmarkEnd w:id="219"/>
      <w:bookmarkEnd w:id="220"/>
      <w:bookmarkEnd w:id="221"/>
      <w:bookmarkEnd w:id="222"/>
    </w:p>
    <w:p w:rsidR="004470BC" w:rsidRPr="00856BFF" w:rsidRDefault="004470BC" w:rsidP="004470BC">
      <w:pPr>
        <w:rPr>
          <w:rFonts w:ascii="Arial" w:hAnsi="Arial" w:cs="Arial"/>
          <w:lang w:eastAsia="en-US"/>
        </w:rPr>
      </w:pPr>
    </w:p>
    <w:tbl>
      <w:tblPr>
        <w:tblW w:w="0" w:type="auto"/>
        <w:shd w:val="clear" w:color="auto" w:fill="E6E6E6"/>
        <w:tblLook w:val="01E0"/>
      </w:tblPr>
      <w:tblGrid>
        <w:gridCol w:w="9286"/>
      </w:tblGrid>
      <w:tr w:rsidR="004470BC" w:rsidRPr="00856BFF" w:rsidTr="00657443">
        <w:tc>
          <w:tcPr>
            <w:tcW w:w="9286" w:type="dxa"/>
            <w:shd w:val="clear" w:color="auto" w:fill="E6E6E6"/>
          </w:tcPr>
          <w:p w:rsidR="004470BC" w:rsidRPr="00856BFF" w:rsidRDefault="004470BC" w:rsidP="00657443">
            <w:pPr>
              <w:pStyle w:val="Heading2"/>
              <w:rPr>
                <w:rFonts w:ascii="Arial" w:hAnsi="Arial"/>
              </w:rPr>
            </w:pPr>
            <w:bookmarkStart w:id="223" w:name="_Toc240700413"/>
            <w:bookmarkStart w:id="224" w:name="_Toc428975627"/>
            <w:r w:rsidRPr="00856BFF">
              <w:rPr>
                <w:rFonts w:ascii="Arial" w:hAnsi="Arial"/>
              </w:rPr>
              <w:t>SI and Customary units</w:t>
            </w:r>
            <w:bookmarkEnd w:id="223"/>
            <w:bookmarkEnd w:id="224"/>
          </w:p>
        </w:tc>
      </w:tr>
    </w:tbl>
    <w:p w:rsidR="004470BC" w:rsidRPr="00856BFF" w:rsidRDefault="004470BC" w:rsidP="004470BC">
      <w:pPr>
        <w:rPr>
          <w:rFonts w:ascii="Arial" w:hAnsi="Arial" w:cs="Arial"/>
        </w:rPr>
      </w:pPr>
    </w:p>
    <w:p w:rsidR="004470BC" w:rsidRPr="00856BFF" w:rsidRDefault="004470BC" w:rsidP="004470BC">
      <w:pPr>
        <w:rPr>
          <w:rFonts w:ascii="Arial" w:hAnsi="Arial" w:cs="Arial"/>
        </w:rPr>
      </w:pPr>
      <w:r w:rsidRPr="00856BFF">
        <w:rPr>
          <w:rFonts w:ascii="Arial" w:hAnsi="Arial" w:cs="Arial"/>
        </w:rPr>
        <w:t xml:space="preserve">The concept of quantity is usually expressed as the product of a number and a unit of reference, for example, distance is the product of a number and its unit of reference the metre. </w:t>
      </w:r>
    </w:p>
    <w:p w:rsidR="004470BC" w:rsidRPr="00856BFF" w:rsidRDefault="004470BC" w:rsidP="004470BC">
      <w:pPr>
        <w:rPr>
          <w:rFonts w:ascii="Arial" w:hAnsi="Arial" w:cs="Arial"/>
        </w:rPr>
      </w:pPr>
    </w:p>
    <w:p w:rsidR="004470BC" w:rsidRPr="00856BFF" w:rsidRDefault="004470BC" w:rsidP="004470BC">
      <w:pPr>
        <w:rPr>
          <w:rFonts w:ascii="Arial" w:hAnsi="Arial" w:cs="Arial"/>
        </w:rPr>
      </w:pPr>
      <w:smartTag w:uri="urn:schemas-microsoft-com:office:smarttags" w:element="PersonName">
        <w:r w:rsidRPr="00856BFF">
          <w:rPr>
            <w:rFonts w:ascii="Arial" w:hAnsi="Arial" w:cs="Arial"/>
          </w:rPr>
          <w:t>NPI</w:t>
        </w:r>
      </w:smartTag>
      <w:r w:rsidRPr="00856BFF">
        <w:rPr>
          <w:rFonts w:ascii="Arial" w:hAnsi="Arial" w:cs="Arial"/>
        </w:rPr>
        <w:t xml:space="preserve"> emission factors are sourced from around the world. Whilst there is an emphasis on the development of Australian factors, emission factors from international sources will always be present. This means that in some cases, emission factors will need to be converted to the units which are representative of Australian industry. </w:t>
      </w:r>
    </w:p>
    <w:p w:rsidR="004470BC" w:rsidRPr="00856BFF" w:rsidRDefault="004470BC" w:rsidP="004470BC">
      <w:pPr>
        <w:rPr>
          <w:rFonts w:ascii="Arial" w:hAnsi="Arial" w:cs="Arial"/>
        </w:rPr>
      </w:pPr>
    </w:p>
    <w:p w:rsidR="004470BC" w:rsidRPr="00856BFF" w:rsidRDefault="004470BC" w:rsidP="004470BC">
      <w:pPr>
        <w:rPr>
          <w:rFonts w:ascii="Arial" w:hAnsi="Arial" w:cs="Arial"/>
        </w:rPr>
      </w:pPr>
      <w:r w:rsidRPr="00856BFF">
        <w:rPr>
          <w:rFonts w:ascii="Arial" w:hAnsi="Arial" w:cs="Arial"/>
        </w:rPr>
        <w:t xml:space="preserve">There are two common systems of units used in emissions estimation: one is the SI or the International System of Units and Customary units. </w:t>
      </w:r>
    </w:p>
    <w:p w:rsidR="004470BC" w:rsidRPr="00856BFF" w:rsidRDefault="004470BC" w:rsidP="004470BC">
      <w:pPr>
        <w:rPr>
          <w:rFonts w:ascii="Arial" w:hAnsi="Arial" w:cs="Arial"/>
        </w:rPr>
      </w:pPr>
    </w:p>
    <w:p w:rsidR="004470BC" w:rsidRPr="00856BFF" w:rsidRDefault="004470BC" w:rsidP="004470BC">
      <w:pPr>
        <w:pStyle w:val="Heading3"/>
        <w:numPr>
          <w:ilvl w:val="2"/>
          <w:numId w:val="0"/>
        </w:numPr>
        <w:tabs>
          <w:tab w:val="num" w:pos="0"/>
        </w:tabs>
        <w:spacing w:before="120" w:after="120"/>
        <w:rPr>
          <w:rFonts w:ascii="Arial" w:hAnsi="Arial"/>
        </w:rPr>
      </w:pPr>
      <w:bookmarkStart w:id="225" w:name="_Toc240700414"/>
      <w:r w:rsidRPr="00856BFF">
        <w:rPr>
          <w:rFonts w:ascii="Arial" w:hAnsi="Arial"/>
        </w:rPr>
        <w:t>SI units</w:t>
      </w:r>
      <w:bookmarkEnd w:id="225"/>
    </w:p>
    <w:p w:rsidR="004470BC" w:rsidRPr="00856BFF" w:rsidRDefault="004470BC" w:rsidP="004470BC">
      <w:pPr>
        <w:rPr>
          <w:rFonts w:ascii="Arial" w:hAnsi="Arial" w:cs="Arial"/>
        </w:rPr>
      </w:pPr>
      <w:r w:rsidRPr="00856BFF">
        <w:rPr>
          <w:rFonts w:ascii="Arial" w:hAnsi="Arial" w:cs="Arial"/>
        </w:rPr>
        <w:t xml:space="preserve">SI units which is an abbreviation of the French </w:t>
      </w:r>
      <w:r w:rsidRPr="00856BFF">
        <w:rPr>
          <w:rFonts w:ascii="Arial" w:hAnsi="Arial" w:cs="Arial"/>
          <w:i/>
          <w:iCs/>
        </w:rPr>
        <w:t>Système International d’Unités</w:t>
      </w:r>
      <w:r w:rsidRPr="00856BFF">
        <w:rPr>
          <w:rFonts w:ascii="Arial" w:hAnsi="Arial" w:cs="Arial"/>
        </w:rPr>
        <w:t xml:space="preserve"> is the common unit used in Australia. There are 7 base units from which other units of measurement are derived. The seven units are;</w:t>
      </w:r>
    </w:p>
    <w:p w:rsidR="004470BC" w:rsidRPr="00856BFF" w:rsidRDefault="004470BC" w:rsidP="004470BC">
      <w:pPr>
        <w:rPr>
          <w:rFonts w:ascii="Arial" w:hAnsi="Arial" w:cs="Arial"/>
        </w:rPr>
      </w:pPr>
    </w:p>
    <w:p w:rsidR="004470BC" w:rsidRPr="00856BFF" w:rsidRDefault="004470BC" w:rsidP="004470BC">
      <w:pPr>
        <w:pStyle w:val="Bullets"/>
        <w:rPr>
          <w:rFonts w:ascii="Arial" w:hAnsi="Arial" w:cs="Arial"/>
        </w:rPr>
      </w:pPr>
      <w:r w:rsidRPr="00856BFF">
        <w:rPr>
          <w:rFonts w:ascii="Arial" w:hAnsi="Arial" w:cs="Arial"/>
        </w:rPr>
        <w:t>Length (in metre(s), m)</w:t>
      </w:r>
    </w:p>
    <w:p w:rsidR="004470BC" w:rsidRPr="00856BFF" w:rsidRDefault="004470BC" w:rsidP="004470BC">
      <w:pPr>
        <w:pStyle w:val="Bullets"/>
        <w:rPr>
          <w:rFonts w:ascii="Arial" w:hAnsi="Arial" w:cs="Arial"/>
        </w:rPr>
      </w:pPr>
      <w:r w:rsidRPr="00856BFF">
        <w:rPr>
          <w:rFonts w:ascii="Arial" w:hAnsi="Arial" w:cs="Arial"/>
        </w:rPr>
        <w:t>Mass (kilogram(s), kg)</w:t>
      </w:r>
    </w:p>
    <w:p w:rsidR="004470BC" w:rsidRPr="00856BFF" w:rsidRDefault="004470BC" w:rsidP="004470BC">
      <w:pPr>
        <w:pStyle w:val="Bullets"/>
        <w:rPr>
          <w:rFonts w:ascii="Arial" w:hAnsi="Arial" w:cs="Arial"/>
        </w:rPr>
      </w:pPr>
      <w:r w:rsidRPr="00856BFF">
        <w:rPr>
          <w:rFonts w:ascii="Arial" w:hAnsi="Arial" w:cs="Arial"/>
        </w:rPr>
        <w:t>Time, duration (second(s), s)</w:t>
      </w:r>
    </w:p>
    <w:p w:rsidR="004470BC" w:rsidRPr="00856BFF" w:rsidRDefault="004470BC" w:rsidP="004470BC">
      <w:pPr>
        <w:pStyle w:val="Bullets"/>
        <w:rPr>
          <w:rFonts w:ascii="Arial" w:hAnsi="Arial" w:cs="Arial"/>
        </w:rPr>
      </w:pPr>
      <w:r w:rsidRPr="00856BFF">
        <w:rPr>
          <w:rFonts w:ascii="Arial" w:hAnsi="Arial" w:cs="Arial"/>
        </w:rPr>
        <w:t>Electric current (ampere(s), A)</w:t>
      </w:r>
    </w:p>
    <w:p w:rsidR="004470BC" w:rsidRPr="00856BFF" w:rsidRDefault="004470BC" w:rsidP="004470BC">
      <w:pPr>
        <w:pStyle w:val="Bullets"/>
        <w:rPr>
          <w:rFonts w:ascii="Arial" w:hAnsi="Arial" w:cs="Arial"/>
        </w:rPr>
      </w:pPr>
      <w:r w:rsidRPr="00856BFF">
        <w:rPr>
          <w:rFonts w:ascii="Arial" w:hAnsi="Arial" w:cs="Arial"/>
        </w:rPr>
        <w:t>Thermodynamic temperature (kelvin, K)</w:t>
      </w:r>
    </w:p>
    <w:p w:rsidR="004470BC" w:rsidRPr="00856BFF" w:rsidRDefault="004470BC" w:rsidP="004470BC">
      <w:pPr>
        <w:pStyle w:val="Bullets"/>
        <w:rPr>
          <w:rFonts w:ascii="Arial" w:hAnsi="Arial" w:cs="Arial"/>
        </w:rPr>
      </w:pPr>
      <w:r w:rsidRPr="00856BFF">
        <w:rPr>
          <w:rFonts w:ascii="Arial" w:hAnsi="Arial" w:cs="Arial"/>
        </w:rPr>
        <w:t>Amount of substance (mole(s), mol)</w:t>
      </w:r>
    </w:p>
    <w:p w:rsidR="004470BC" w:rsidRPr="00856BFF" w:rsidRDefault="004470BC" w:rsidP="004470BC">
      <w:pPr>
        <w:pStyle w:val="Bullets"/>
        <w:rPr>
          <w:rFonts w:ascii="Arial" w:hAnsi="Arial" w:cs="Arial"/>
        </w:rPr>
      </w:pPr>
      <w:r w:rsidRPr="00856BFF">
        <w:rPr>
          <w:rFonts w:ascii="Arial" w:hAnsi="Arial" w:cs="Arial"/>
        </w:rPr>
        <w:t>Luminous intensity (candela, cd</w:t>
      </w:r>
      <w:r>
        <w:rPr>
          <w:rFonts w:ascii="Arial" w:hAnsi="Arial" w:cs="Arial"/>
        </w:rPr>
        <w:t>)</w:t>
      </w:r>
    </w:p>
    <w:p w:rsidR="004470BC" w:rsidRPr="00856BFF" w:rsidRDefault="004470BC" w:rsidP="004470BC">
      <w:pPr>
        <w:rPr>
          <w:rFonts w:ascii="Arial" w:hAnsi="Arial" w:cs="Arial"/>
        </w:rPr>
      </w:pPr>
    </w:p>
    <w:p w:rsidR="004470BC" w:rsidRPr="00856BFF" w:rsidRDefault="004470BC" w:rsidP="004470BC">
      <w:pPr>
        <w:rPr>
          <w:rFonts w:ascii="Arial" w:hAnsi="Arial" w:cs="Arial"/>
        </w:rPr>
      </w:pPr>
      <w:r w:rsidRPr="00856BFF">
        <w:rPr>
          <w:rFonts w:ascii="Arial" w:hAnsi="Arial" w:cs="Arial"/>
        </w:rPr>
        <w:t xml:space="preserve">Whilst some of these units are not commonly used for </w:t>
      </w:r>
      <w:smartTag w:uri="urn:schemas-microsoft-com:office:smarttags" w:element="PersonName">
        <w:r w:rsidRPr="00856BFF">
          <w:rPr>
            <w:rFonts w:ascii="Arial" w:hAnsi="Arial" w:cs="Arial"/>
          </w:rPr>
          <w:t>NPI</w:t>
        </w:r>
      </w:smartTag>
      <w:r w:rsidRPr="00856BFF">
        <w:rPr>
          <w:rFonts w:ascii="Arial" w:hAnsi="Arial" w:cs="Arial"/>
        </w:rPr>
        <w:t xml:space="preserve"> reporting, they are often used in the derivation of common units which are used for </w:t>
      </w:r>
      <w:smartTag w:uri="urn:schemas-microsoft-com:office:smarttags" w:element="PersonName">
        <w:r w:rsidRPr="00856BFF">
          <w:rPr>
            <w:rFonts w:ascii="Arial" w:hAnsi="Arial" w:cs="Arial"/>
          </w:rPr>
          <w:t>NPI</w:t>
        </w:r>
      </w:smartTag>
      <w:r w:rsidRPr="00856BFF">
        <w:rPr>
          <w:rFonts w:ascii="Arial" w:hAnsi="Arial" w:cs="Arial"/>
        </w:rPr>
        <w:t xml:space="preserve"> reporting. Some common NPI units are listed in </w:t>
      </w:r>
      <w:fldSimple w:instr=" REF _Ref428975236 \h  \* MERGEFORMAT ">
        <w:r w:rsidR="00036C15" w:rsidRPr="00036C15">
          <w:rPr>
            <w:rFonts w:ascii="Arial" w:hAnsi="Arial" w:cs="Arial"/>
            <w:b/>
          </w:rPr>
          <w:t xml:space="preserve">TABLE </w:t>
        </w:r>
        <w:r w:rsidR="00036C15" w:rsidRPr="00036C15">
          <w:rPr>
            <w:rFonts w:ascii="Arial" w:hAnsi="Arial" w:cs="Arial"/>
            <w:b/>
            <w:noProof/>
          </w:rPr>
          <w:t>7</w:t>
        </w:r>
      </w:fldSimple>
      <w:r w:rsidRPr="00856BFF">
        <w:rPr>
          <w:rFonts w:ascii="Arial" w:hAnsi="Arial" w:cs="Arial"/>
        </w:rPr>
        <w:t xml:space="preserve">, with their derived SI unit and expressed in terms of base SI Units. </w:t>
      </w:r>
    </w:p>
    <w:p w:rsidR="004470BC" w:rsidRDefault="004470BC" w:rsidP="004470BC">
      <w:pPr>
        <w:pStyle w:val="Caption"/>
        <w:rPr>
          <w:rFonts w:ascii="Arial" w:hAnsi="Arial" w:cs="Arial"/>
        </w:rPr>
      </w:pPr>
    </w:p>
    <w:p w:rsidR="004470BC" w:rsidRPr="00856BFF" w:rsidRDefault="004470BC" w:rsidP="004470BC">
      <w:pPr>
        <w:pStyle w:val="Caption"/>
        <w:rPr>
          <w:rFonts w:ascii="Arial" w:hAnsi="Arial" w:cs="Arial"/>
        </w:rPr>
      </w:pPr>
      <w:bookmarkStart w:id="226" w:name="_Ref428975236"/>
      <w:bookmarkStart w:id="227" w:name="_Toc428975648"/>
      <w:r w:rsidRPr="00856BFF">
        <w:rPr>
          <w:rFonts w:ascii="Arial" w:hAnsi="Arial" w:cs="Arial"/>
        </w:rPr>
        <w:t>T</w:t>
      </w:r>
      <w:r w:rsidR="002A757D">
        <w:rPr>
          <w:rFonts w:ascii="Arial" w:hAnsi="Arial" w:cs="Arial"/>
        </w:rPr>
        <w:t>ABLE</w:t>
      </w:r>
      <w:r w:rsidRPr="00856BFF">
        <w:rPr>
          <w:rFonts w:ascii="Arial" w:hAnsi="Arial" w:cs="Arial"/>
        </w:rPr>
        <w:t xml:space="preserve"> </w:t>
      </w:r>
      <w:r w:rsidR="008A063D" w:rsidRPr="00856BFF">
        <w:rPr>
          <w:rFonts w:ascii="Arial" w:hAnsi="Arial" w:cs="Arial"/>
        </w:rPr>
        <w:fldChar w:fldCharType="begin"/>
      </w:r>
      <w:r w:rsidRPr="00856BFF">
        <w:rPr>
          <w:rFonts w:ascii="Arial" w:hAnsi="Arial" w:cs="Arial"/>
        </w:rPr>
        <w:instrText xml:space="preserve"> SEQ Table \* ARABIC </w:instrText>
      </w:r>
      <w:r w:rsidR="008A063D" w:rsidRPr="00856BFF">
        <w:rPr>
          <w:rFonts w:ascii="Arial" w:hAnsi="Arial" w:cs="Arial"/>
        </w:rPr>
        <w:fldChar w:fldCharType="separate"/>
      </w:r>
      <w:r w:rsidR="00036C15">
        <w:rPr>
          <w:rFonts w:ascii="Arial" w:hAnsi="Arial" w:cs="Arial"/>
          <w:noProof/>
        </w:rPr>
        <w:t>7</w:t>
      </w:r>
      <w:r w:rsidR="008A063D" w:rsidRPr="00856BFF">
        <w:rPr>
          <w:rFonts w:ascii="Arial" w:hAnsi="Arial" w:cs="Arial"/>
        </w:rPr>
        <w:fldChar w:fldCharType="end"/>
      </w:r>
      <w:bookmarkEnd w:id="226"/>
      <w:r w:rsidRPr="00856BFF">
        <w:rPr>
          <w:rFonts w:ascii="Arial" w:hAnsi="Arial" w:cs="Arial"/>
        </w:rPr>
        <w:t xml:space="preserve"> </w:t>
      </w:r>
      <w:r>
        <w:rPr>
          <w:rFonts w:ascii="Arial" w:hAnsi="Arial" w:cs="Arial"/>
        </w:rPr>
        <w:t xml:space="preserve"> </w:t>
      </w:r>
      <w:r w:rsidR="00657443">
        <w:rPr>
          <w:rFonts w:ascii="Arial" w:hAnsi="Arial" w:cs="Arial"/>
        </w:rPr>
        <w:t>Common SI NPI units</w:t>
      </w:r>
      <w:bookmarkEnd w:id="227"/>
      <w:r w:rsidRPr="00856BFF">
        <w:rPr>
          <w:rFonts w:ascii="Arial" w:hAnsi="Arial" w:cs="Arial"/>
        </w:rPr>
        <w:t xml:space="preserve"> </w:t>
      </w:r>
    </w:p>
    <w:tbl>
      <w:tblPr>
        <w:tblW w:w="5000" w:type="pct"/>
        <w:tblLook w:val="01E0"/>
      </w:tblPr>
      <w:tblGrid>
        <w:gridCol w:w="1661"/>
        <w:gridCol w:w="1572"/>
        <w:gridCol w:w="1512"/>
        <w:gridCol w:w="1611"/>
        <w:gridCol w:w="1611"/>
        <w:gridCol w:w="1461"/>
      </w:tblGrid>
      <w:tr w:rsidR="004470BC" w:rsidRPr="00856BFF" w:rsidTr="00657443">
        <w:trPr>
          <w:tblHeader/>
        </w:trPr>
        <w:tc>
          <w:tcPr>
            <w:tcW w:w="3184" w:type="dxa"/>
            <w:gridSpan w:val="2"/>
            <w:shd w:val="clear" w:color="auto" w:fill="E6E6E6"/>
            <w:vAlign w:val="center"/>
          </w:tcPr>
          <w:p w:rsidR="004470BC" w:rsidRPr="00856BFF" w:rsidRDefault="004470BC" w:rsidP="00657443">
            <w:pPr>
              <w:rPr>
                <w:rFonts w:ascii="Arial" w:hAnsi="Arial" w:cs="Arial"/>
              </w:rPr>
            </w:pPr>
          </w:p>
        </w:tc>
        <w:tc>
          <w:tcPr>
            <w:tcW w:w="6102" w:type="dxa"/>
            <w:gridSpan w:val="4"/>
            <w:shd w:val="clear" w:color="auto" w:fill="E6E6E6"/>
          </w:tcPr>
          <w:p w:rsidR="004470BC" w:rsidRPr="00856BFF" w:rsidRDefault="004470BC" w:rsidP="00657443">
            <w:pPr>
              <w:rPr>
                <w:rFonts w:ascii="Arial" w:hAnsi="Arial" w:cs="Arial"/>
              </w:rPr>
            </w:pPr>
            <w:r w:rsidRPr="00856BFF">
              <w:rPr>
                <w:rFonts w:ascii="Arial" w:hAnsi="Arial" w:cs="Arial"/>
              </w:rPr>
              <w:t>SI coherent derived unit</w:t>
            </w:r>
          </w:p>
        </w:tc>
      </w:tr>
      <w:tr w:rsidR="004470BC" w:rsidRPr="00856BFF" w:rsidTr="00657443">
        <w:trPr>
          <w:tblHeader/>
        </w:trPr>
        <w:tc>
          <w:tcPr>
            <w:tcW w:w="1636" w:type="dxa"/>
            <w:shd w:val="clear" w:color="auto" w:fill="E6E6E6"/>
            <w:vAlign w:val="bottom"/>
          </w:tcPr>
          <w:p w:rsidR="004470BC" w:rsidRPr="00856BFF" w:rsidRDefault="004470BC" w:rsidP="00657443">
            <w:pPr>
              <w:rPr>
                <w:rFonts w:ascii="Arial" w:hAnsi="Arial" w:cs="Arial"/>
              </w:rPr>
            </w:pPr>
            <w:r w:rsidRPr="00856BFF">
              <w:rPr>
                <w:rFonts w:ascii="Arial" w:hAnsi="Arial" w:cs="Arial"/>
              </w:rPr>
              <w:t>Name</w:t>
            </w:r>
          </w:p>
        </w:tc>
        <w:tc>
          <w:tcPr>
            <w:tcW w:w="1548" w:type="dxa"/>
            <w:shd w:val="clear" w:color="auto" w:fill="E6E6E6"/>
            <w:vAlign w:val="bottom"/>
          </w:tcPr>
          <w:p w:rsidR="004470BC" w:rsidRPr="00856BFF" w:rsidRDefault="004470BC" w:rsidP="00657443">
            <w:pPr>
              <w:rPr>
                <w:rFonts w:ascii="Arial" w:hAnsi="Arial" w:cs="Arial"/>
              </w:rPr>
            </w:pPr>
            <w:r w:rsidRPr="00856BFF">
              <w:rPr>
                <w:rFonts w:ascii="Arial" w:hAnsi="Arial" w:cs="Arial"/>
              </w:rPr>
              <w:t>Unit</w:t>
            </w:r>
          </w:p>
        </w:tc>
        <w:tc>
          <w:tcPr>
            <w:tcW w:w="1489" w:type="dxa"/>
            <w:shd w:val="clear" w:color="auto" w:fill="E6E6E6"/>
            <w:vAlign w:val="bottom"/>
          </w:tcPr>
          <w:p w:rsidR="004470BC" w:rsidRPr="00856BFF" w:rsidRDefault="004470BC" w:rsidP="00657443">
            <w:pPr>
              <w:rPr>
                <w:rFonts w:ascii="Arial" w:hAnsi="Arial" w:cs="Arial"/>
              </w:rPr>
            </w:pPr>
            <w:r w:rsidRPr="00856BFF">
              <w:rPr>
                <w:rFonts w:ascii="Arial" w:hAnsi="Arial" w:cs="Arial"/>
              </w:rPr>
              <w:t>Symbol</w:t>
            </w:r>
          </w:p>
        </w:tc>
        <w:tc>
          <w:tcPr>
            <w:tcW w:w="1587" w:type="dxa"/>
            <w:shd w:val="clear" w:color="auto" w:fill="E6E6E6"/>
            <w:vAlign w:val="bottom"/>
          </w:tcPr>
          <w:p w:rsidR="004470BC" w:rsidRPr="00856BFF" w:rsidRDefault="004470BC" w:rsidP="00657443">
            <w:pPr>
              <w:rPr>
                <w:rFonts w:ascii="Arial" w:hAnsi="Arial" w:cs="Arial"/>
              </w:rPr>
            </w:pPr>
            <w:r w:rsidRPr="00856BFF">
              <w:rPr>
                <w:rFonts w:ascii="Arial" w:hAnsi="Arial" w:cs="Arial"/>
              </w:rPr>
              <w:t>Expressed in terms of other SI units</w:t>
            </w:r>
          </w:p>
        </w:tc>
        <w:tc>
          <w:tcPr>
            <w:tcW w:w="1587" w:type="dxa"/>
            <w:shd w:val="clear" w:color="auto" w:fill="E6E6E6"/>
            <w:vAlign w:val="bottom"/>
          </w:tcPr>
          <w:p w:rsidR="004470BC" w:rsidRPr="00856BFF" w:rsidRDefault="004470BC" w:rsidP="00657443">
            <w:pPr>
              <w:rPr>
                <w:rFonts w:ascii="Arial" w:hAnsi="Arial" w:cs="Arial"/>
              </w:rPr>
            </w:pPr>
            <w:r w:rsidRPr="00856BFF">
              <w:rPr>
                <w:rFonts w:ascii="Arial" w:hAnsi="Arial" w:cs="Arial"/>
              </w:rPr>
              <w:t>Expressed in terms of SI base units</w:t>
            </w:r>
          </w:p>
        </w:tc>
        <w:tc>
          <w:tcPr>
            <w:tcW w:w="1439" w:type="dxa"/>
            <w:shd w:val="clear" w:color="auto" w:fill="E6E6E6"/>
            <w:vAlign w:val="bottom"/>
          </w:tcPr>
          <w:p w:rsidR="004470BC" w:rsidRPr="00856BFF" w:rsidRDefault="004470BC" w:rsidP="00657443">
            <w:pPr>
              <w:rPr>
                <w:rFonts w:ascii="Arial" w:hAnsi="Arial" w:cs="Arial"/>
              </w:rPr>
            </w:pPr>
            <w:r w:rsidRPr="00856BFF">
              <w:rPr>
                <w:rFonts w:ascii="Arial" w:hAnsi="Arial" w:cs="Arial"/>
              </w:rPr>
              <w:t>Notes</w:t>
            </w:r>
          </w:p>
        </w:tc>
      </w:tr>
      <w:tr w:rsidR="004470BC" w:rsidRPr="00856BFF" w:rsidTr="00657443">
        <w:trPr>
          <w:tblHeader/>
        </w:trPr>
        <w:tc>
          <w:tcPr>
            <w:tcW w:w="1636" w:type="dxa"/>
            <w:shd w:val="clear" w:color="auto" w:fill="auto"/>
            <w:vAlign w:val="center"/>
          </w:tcPr>
          <w:p w:rsidR="004470BC" w:rsidRPr="00856BFF" w:rsidRDefault="004470BC" w:rsidP="00657443">
            <w:pPr>
              <w:pStyle w:val="TableArialNarrow"/>
              <w:rPr>
                <w:rFonts w:ascii="Arial" w:hAnsi="Arial" w:cs="Arial"/>
              </w:rPr>
            </w:pPr>
          </w:p>
        </w:tc>
        <w:tc>
          <w:tcPr>
            <w:tcW w:w="1548" w:type="dxa"/>
            <w:shd w:val="clear" w:color="auto" w:fill="auto"/>
          </w:tcPr>
          <w:p w:rsidR="004470BC" w:rsidRPr="00856BFF" w:rsidRDefault="004470BC" w:rsidP="00657443">
            <w:pPr>
              <w:pStyle w:val="TableArialNarrow"/>
              <w:rPr>
                <w:rFonts w:ascii="Arial" w:hAnsi="Arial" w:cs="Arial"/>
              </w:rPr>
            </w:pPr>
          </w:p>
        </w:tc>
        <w:tc>
          <w:tcPr>
            <w:tcW w:w="1489" w:type="dxa"/>
            <w:shd w:val="clear" w:color="auto" w:fill="auto"/>
          </w:tcPr>
          <w:p w:rsidR="004470BC" w:rsidRPr="00856BFF" w:rsidRDefault="004470BC" w:rsidP="00657443">
            <w:pPr>
              <w:pStyle w:val="TableArialNarrow"/>
              <w:rPr>
                <w:rFonts w:ascii="Arial" w:hAnsi="Arial" w:cs="Arial"/>
              </w:rPr>
            </w:pPr>
          </w:p>
        </w:tc>
        <w:tc>
          <w:tcPr>
            <w:tcW w:w="1587" w:type="dxa"/>
            <w:shd w:val="clear" w:color="auto" w:fill="auto"/>
          </w:tcPr>
          <w:p w:rsidR="004470BC" w:rsidRPr="00856BFF" w:rsidRDefault="004470BC" w:rsidP="00657443">
            <w:pPr>
              <w:pStyle w:val="TableArialNarrow"/>
              <w:rPr>
                <w:rFonts w:ascii="Arial" w:hAnsi="Arial" w:cs="Arial"/>
              </w:rPr>
            </w:pPr>
          </w:p>
        </w:tc>
        <w:tc>
          <w:tcPr>
            <w:tcW w:w="1587" w:type="dxa"/>
            <w:shd w:val="clear" w:color="auto" w:fill="auto"/>
          </w:tcPr>
          <w:p w:rsidR="004470BC" w:rsidRPr="00856BFF" w:rsidRDefault="004470BC" w:rsidP="00657443">
            <w:pPr>
              <w:pStyle w:val="TableArialNarrow"/>
              <w:rPr>
                <w:rFonts w:ascii="Arial" w:hAnsi="Arial" w:cs="Arial"/>
              </w:rPr>
            </w:pPr>
          </w:p>
        </w:tc>
        <w:tc>
          <w:tcPr>
            <w:tcW w:w="1439" w:type="dxa"/>
            <w:shd w:val="clear" w:color="auto" w:fill="auto"/>
          </w:tcPr>
          <w:p w:rsidR="004470BC" w:rsidRPr="00856BFF" w:rsidRDefault="004470BC" w:rsidP="00657443">
            <w:pPr>
              <w:pStyle w:val="TableArialNarrow"/>
              <w:rPr>
                <w:rFonts w:ascii="Arial" w:hAnsi="Arial" w:cs="Arial"/>
              </w:rPr>
            </w:pPr>
          </w:p>
        </w:tc>
      </w:tr>
      <w:tr w:rsidR="004470BC" w:rsidRPr="00856BFF" w:rsidTr="00657443">
        <w:tc>
          <w:tcPr>
            <w:tcW w:w="1636" w:type="dxa"/>
            <w:vAlign w:val="center"/>
          </w:tcPr>
          <w:p w:rsidR="004470BC" w:rsidRPr="00856BFF" w:rsidRDefault="004470BC" w:rsidP="00657443">
            <w:pPr>
              <w:pStyle w:val="TableArialNarrow"/>
              <w:rPr>
                <w:rFonts w:ascii="Arial" w:hAnsi="Arial" w:cs="Arial"/>
                <w:sz w:val="18"/>
                <w:szCs w:val="18"/>
              </w:rPr>
            </w:pPr>
            <w:r w:rsidRPr="00856BFF">
              <w:rPr>
                <w:rFonts w:ascii="Arial" w:hAnsi="Arial" w:cs="Arial"/>
                <w:sz w:val="18"/>
                <w:szCs w:val="18"/>
              </w:rPr>
              <w:t>Energy</w:t>
            </w:r>
          </w:p>
        </w:tc>
        <w:tc>
          <w:tcPr>
            <w:tcW w:w="1548" w:type="dxa"/>
            <w:vAlign w:val="center"/>
          </w:tcPr>
          <w:p w:rsidR="004470BC" w:rsidRPr="00856BFF" w:rsidRDefault="004470BC" w:rsidP="00657443">
            <w:pPr>
              <w:pStyle w:val="TableArialNarrow"/>
              <w:rPr>
                <w:rFonts w:ascii="Arial" w:hAnsi="Arial" w:cs="Arial"/>
                <w:sz w:val="18"/>
                <w:szCs w:val="18"/>
              </w:rPr>
            </w:pPr>
            <w:r w:rsidRPr="00856BFF">
              <w:rPr>
                <w:rFonts w:ascii="Arial" w:hAnsi="Arial" w:cs="Arial"/>
                <w:sz w:val="18"/>
                <w:szCs w:val="18"/>
              </w:rPr>
              <w:t>joule</w:t>
            </w:r>
          </w:p>
        </w:tc>
        <w:tc>
          <w:tcPr>
            <w:tcW w:w="1489" w:type="dxa"/>
            <w:vAlign w:val="center"/>
          </w:tcPr>
          <w:p w:rsidR="004470BC" w:rsidRPr="00856BFF" w:rsidRDefault="004470BC" w:rsidP="00657443">
            <w:pPr>
              <w:pStyle w:val="TableArialNarrow"/>
              <w:rPr>
                <w:rFonts w:ascii="Arial" w:hAnsi="Arial" w:cs="Arial"/>
                <w:sz w:val="18"/>
                <w:szCs w:val="18"/>
              </w:rPr>
            </w:pPr>
            <w:r w:rsidRPr="00856BFF">
              <w:rPr>
                <w:rFonts w:ascii="Arial" w:hAnsi="Arial" w:cs="Arial"/>
                <w:sz w:val="18"/>
                <w:szCs w:val="18"/>
              </w:rPr>
              <w:t>J</w:t>
            </w:r>
          </w:p>
        </w:tc>
        <w:tc>
          <w:tcPr>
            <w:tcW w:w="1587" w:type="dxa"/>
            <w:vAlign w:val="center"/>
          </w:tcPr>
          <w:p w:rsidR="004470BC" w:rsidRPr="00856BFF" w:rsidRDefault="004470BC" w:rsidP="00657443">
            <w:pPr>
              <w:pStyle w:val="TableArialNarrow"/>
              <w:rPr>
                <w:rFonts w:ascii="Arial" w:hAnsi="Arial" w:cs="Arial"/>
                <w:sz w:val="18"/>
                <w:szCs w:val="18"/>
              </w:rPr>
            </w:pPr>
            <w:r w:rsidRPr="00856BFF">
              <w:rPr>
                <w:rFonts w:ascii="Arial" w:hAnsi="Arial" w:cs="Arial"/>
                <w:sz w:val="18"/>
                <w:szCs w:val="18"/>
              </w:rPr>
              <w:t>N/m</w:t>
            </w:r>
            <w:r w:rsidRPr="00856BFF">
              <w:rPr>
                <w:rFonts w:ascii="Arial" w:hAnsi="Arial" w:cs="Arial"/>
                <w:sz w:val="18"/>
                <w:szCs w:val="18"/>
                <w:vertAlign w:val="superscript"/>
              </w:rPr>
              <w:t>2</w:t>
            </w:r>
          </w:p>
        </w:tc>
        <w:tc>
          <w:tcPr>
            <w:tcW w:w="1587" w:type="dxa"/>
            <w:vAlign w:val="center"/>
          </w:tcPr>
          <w:p w:rsidR="004470BC" w:rsidRPr="00856BFF" w:rsidRDefault="004470BC" w:rsidP="00657443">
            <w:pPr>
              <w:pStyle w:val="TableArialNarrow"/>
              <w:rPr>
                <w:rFonts w:ascii="Arial" w:hAnsi="Arial" w:cs="Arial"/>
                <w:sz w:val="18"/>
                <w:szCs w:val="18"/>
              </w:rPr>
            </w:pPr>
            <w:r w:rsidRPr="00856BFF">
              <w:rPr>
                <w:rFonts w:ascii="Arial" w:hAnsi="Arial" w:cs="Arial"/>
                <w:sz w:val="18"/>
                <w:szCs w:val="18"/>
              </w:rPr>
              <w:t>m</w:t>
            </w:r>
            <w:r w:rsidRPr="00856BFF">
              <w:rPr>
                <w:rFonts w:ascii="Arial" w:hAnsi="Arial" w:cs="Arial"/>
                <w:sz w:val="18"/>
                <w:szCs w:val="18"/>
                <w:vertAlign w:val="superscript"/>
              </w:rPr>
              <w:t>2</w:t>
            </w:r>
            <w:r w:rsidRPr="00856BFF">
              <w:rPr>
                <w:rFonts w:ascii="Arial" w:hAnsi="Arial" w:cs="Arial"/>
                <w:sz w:val="18"/>
                <w:szCs w:val="18"/>
              </w:rPr>
              <w:t xml:space="preserve"> kg s</w:t>
            </w:r>
            <w:r w:rsidRPr="00856BFF">
              <w:rPr>
                <w:rFonts w:ascii="Arial" w:hAnsi="Arial" w:cs="Arial"/>
                <w:sz w:val="18"/>
                <w:szCs w:val="18"/>
                <w:vertAlign w:val="superscript"/>
              </w:rPr>
              <w:t>-2</w:t>
            </w:r>
          </w:p>
        </w:tc>
        <w:tc>
          <w:tcPr>
            <w:tcW w:w="1439" w:type="dxa"/>
            <w:vAlign w:val="center"/>
          </w:tcPr>
          <w:p w:rsidR="004470BC" w:rsidRPr="00856BFF" w:rsidRDefault="004470BC" w:rsidP="00657443">
            <w:pPr>
              <w:pStyle w:val="TableArialNarrow"/>
              <w:rPr>
                <w:rFonts w:ascii="Arial" w:hAnsi="Arial" w:cs="Arial"/>
                <w:sz w:val="18"/>
                <w:szCs w:val="18"/>
              </w:rPr>
            </w:pPr>
          </w:p>
        </w:tc>
      </w:tr>
      <w:tr w:rsidR="004470BC" w:rsidRPr="00856BFF" w:rsidTr="00657443">
        <w:tc>
          <w:tcPr>
            <w:tcW w:w="1636" w:type="dxa"/>
            <w:vAlign w:val="center"/>
          </w:tcPr>
          <w:p w:rsidR="004470BC" w:rsidRPr="00856BFF" w:rsidRDefault="004470BC" w:rsidP="00657443">
            <w:pPr>
              <w:pStyle w:val="TableArialNarrow"/>
              <w:rPr>
                <w:rFonts w:ascii="Arial" w:hAnsi="Arial" w:cs="Arial"/>
                <w:sz w:val="18"/>
                <w:szCs w:val="18"/>
              </w:rPr>
            </w:pPr>
            <w:r w:rsidRPr="00856BFF">
              <w:rPr>
                <w:rFonts w:ascii="Arial" w:hAnsi="Arial" w:cs="Arial"/>
                <w:sz w:val="18"/>
                <w:szCs w:val="18"/>
              </w:rPr>
              <w:t>Power</w:t>
            </w:r>
          </w:p>
        </w:tc>
        <w:tc>
          <w:tcPr>
            <w:tcW w:w="1548" w:type="dxa"/>
            <w:vAlign w:val="center"/>
          </w:tcPr>
          <w:p w:rsidR="004470BC" w:rsidRPr="00856BFF" w:rsidRDefault="004470BC" w:rsidP="00657443">
            <w:pPr>
              <w:pStyle w:val="TableArialNarrow"/>
              <w:rPr>
                <w:rFonts w:ascii="Arial" w:hAnsi="Arial" w:cs="Arial"/>
                <w:sz w:val="18"/>
                <w:szCs w:val="18"/>
              </w:rPr>
            </w:pPr>
            <w:r w:rsidRPr="00856BFF">
              <w:rPr>
                <w:rFonts w:ascii="Arial" w:hAnsi="Arial" w:cs="Arial"/>
                <w:sz w:val="18"/>
                <w:szCs w:val="18"/>
              </w:rPr>
              <w:t>watt</w:t>
            </w:r>
          </w:p>
        </w:tc>
        <w:tc>
          <w:tcPr>
            <w:tcW w:w="1489" w:type="dxa"/>
            <w:vAlign w:val="center"/>
          </w:tcPr>
          <w:p w:rsidR="004470BC" w:rsidRPr="00856BFF" w:rsidRDefault="004470BC" w:rsidP="00657443">
            <w:pPr>
              <w:pStyle w:val="TableArialNarrow"/>
              <w:rPr>
                <w:rFonts w:ascii="Arial" w:hAnsi="Arial" w:cs="Arial"/>
                <w:sz w:val="18"/>
                <w:szCs w:val="18"/>
              </w:rPr>
            </w:pPr>
            <w:r w:rsidRPr="00856BFF">
              <w:rPr>
                <w:rFonts w:ascii="Arial" w:hAnsi="Arial" w:cs="Arial"/>
                <w:sz w:val="18"/>
                <w:szCs w:val="18"/>
              </w:rPr>
              <w:t>W</w:t>
            </w:r>
          </w:p>
        </w:tc>
        <w:tc>
          <w:tcPr>
            <w:tcW w:w="1587" w:type="dxa"/>
            <w:vAlign w:val="center"/>
          </w:tcPr>
          <w:p w:rsidR="004470BC" w:rsidRPr="00856BFF" w:rsidRDefault="004470BC" w:rsidP="00657443">
            <w:pPr>
              <w:pStyle w:val="TableArialNarrow"/>
              <w:rPr>
                <w:rFonts w:ascii="Arial" w:hAnsi="Arial" w:cs="Arial"/>
                <w:sz w:val="18"/>
                <w:szCs w:val="18"/>
              </w:rPr>
            </w:pPr>
            <w:r w:rsidRPr="00856BFF">
              <w:rPr>
                <w:rFonts w:ascii="Arial" w:hAnsi="Arial" w:cs="Arial"/>
                <w:sz w:val="18"/>
                <w:szCs w:val="18"/>
              </w:rPr>
              <w:t>J/s</w:t>
            </w:r>
          </w:p>
        </w:tc>
        <w:tc>
          <w:tcPr>
            <w:tcW w:w="1587" w:type="dxa"/>
            <w:vAlign w:val="center"/>
          </w:tcPr>
          <w:p w:rsidR="004470BC" w:rsidRPr="00856BFF" w:rsidRDefault="004470BC" w:rsidP="00657443">
            <w:pPr>
              <w:pStyle w:val="TableArialNarrow"/>
              <w:rPr>
                <w:rFonts w:ascii="Arial" w:hAnsi="Arial" w:cs="Arial"/>
                <w:sz w:val="18"/>
                <w:szCs w:val="18"/>
              </w:rPr>
            </w:pPr>
            <w:r w:rsidRPr="00856BFF">
              <w:rPr>
                <w:rFonts w:ascii="Arial" w:hAnsi="Arial" w:cs="Arial"/>
                <w:sz w:val="18"/>
                <w:szCs w:val="18"/>
              </w:rPr>
              <w:t>m</w:t>
            </w:r>
            <w:r w:rsidRPr="00856BFF">
              <w:rPr>
                <w:rFonts w:ascii="Arial" w:hAnsi="Arial" w:cs="Arial"/>
                <w:sz w:val="18"/>
                <w:szCs w:val="18"/>
                <w:vertAlign w:val="superscript"/>
              </w:rPr>
              <w:t>2</w:t>
            </w:r>
            <w:r w:rsidRPr="00856BFF">
              <w:rPr>
                <w:rFonts w:ascii="Arial" w:hAnsi="Arial" w:cs="Arial"/>
                <w:sz w:val="18"/>
                <w:szCs w:val="18"/>
              </w:rPr>
              <w:t xml:space="preserve"> kg s</w:t>
            </w:r>
            <w:r w:rsidRPr="00856BFF">
              <w:rPr>
                <w:rFonts w:ascii="Arial" w:hAnsi="Arial" w:cs="Arial"/>
                <w:sz w:val="18"/>
                <w:szCs w:val="18"/>
                <w:vertAlign w:val="superscript"/>
              </w:rPr>
              <w:t>-3</w:t>
            </w:r>
          </w:p>
        </w:tc>
        <w:tc>
          <w:tcPr>
            <w:tcW w:w="1439" w:type="dxa"/>
            <w:vAlign w:val="center"/>
          </w:tcPr>
          <w:p w:rsidR="004470BC" w:rsidRPr="00856BFF" w:rsidRDefault="004470BC" w:rsidP="00657443">
            <w:pPr>
              <w:pStyle w:val="TableArialNarrow"/>
              <w:rPr>
                <w:rFonts w:ascii="Arial" w:hAnsi="Arial" w:cs="Arial"/>
                <w:sz w:val="18"/>
                <w:szCs w:val="18"/>
              </w:rPr>
            </w:pPr>
          </w:p>
        </w:tc>
      </w:tr>
      <w:tr w:rsidR="004470BC" w:rsidRPr="00856BFF" w:rsidTr="00657443">
        <w:tc>
          <w:tcPr>
            <w:tcW w:w="1636" w:type="dxa"/>
            <w:vAlign w:val="center"/>
          </w:tcPr>
          <w:p w:rsidR="004470BC" w:rsidRPr="00856BFF" w:rsidRDefault="004470BC" w:rsidP="00657443">
            <w:pPr>
              <w:pStyle w:val="TableArialNarrow"/>
              <w:rPr>
                <w:rFonts w:ascii="Arial" w:hAnsi="Arial" w:cs="Arial"/>
                <w:sz w:val="18"/>
                <w:szCs w:val="18"/>
              </w:rPr>
            </w:pPr>
            <w:r w:rsidRPr="00856BFF">
              <w:rPr>
                <w:rFonts w:ascii="Arial" w:hAnsi="Arial" w:cs="Arial"/>
                <w:sz w:val="18"/>
                <w:szCs w:val="18"/>
              </w:rPr>
              <w:t>Celsius temperature</w:t>
            </w:r>
          </w:p>
        </w:tc>
        <w:tc>
          <w:tcPr>
            <w:tcW w:w="1548" w:type="dxa"/>
            <w:vAlign w:val="center"/>
          </w:tcPr>
          <w:p w:rsidR="004470BC" w:rsidRPr="00856BFF" w:rsidRDefault="004470BC" w:rsidP="00657443">
            <w:pPr>
              <w:pStyle w:val="TableArialNarrow"/>
              <w:rPr>
                <w:rFonts w:ascii="Arial" w:hAnsi="Arial" w:cs="Arial"/>
                <w:sz w:val="18"/>
                <w:szCs w:val="18"/>
              </w:rPr>
            </w:pPr>
            <w:r w:rsidRPr="00856BFF">
              <w:rPr>
                <w:rFonts w:ascii="Arial" w:hAnsi="Arial" w:cs="Arial"/>
                <w:sz w:val="18"/>
                <w:szCs w:val="18"/>
              </w:rPr>
              <w:t>Degree Celsius</w:t>
            </w:r>
          </w:p>
        </w:tc>
        <w:tc>
          <w:tcPr>
            <w:tcW w:w="1489" w:type="dxa"/>
            <w:vAlign w:val="center"/>
          </w:tcPr>
          <w:p w:rsidR="004470BC" w:rsidRPr="00856BFF" w:rsidRDefault="004470BC" w:rsidP="00657443">
            <w:pPr>
              <w:pStyle w:val="TableArialNarrow"/>
              <w:rPr>
                <w:rFonts w:ascii="Arial" w:hAnsi="Arial" w:cs="Arial"/>
                <w:sz w:val="18"/>
                <w:szCs w:val="18"/>
              </w:rPr>
            </w:pPr>
            <w:r w:rsidRPr="00856BFF">
              <w:rPr>
                <w:rFonts w:ascii="Arial" w:hAnsi="Arial" w:cs="Arial"/>
                <w:sz w:val="18"/>
                <w:szCs w:val="18"/>
              </w:rPr>
              <w:t>°C</w:t>
            </w:r>
          </w:p>
        </w:tc>
        <w:tc>
          <w:tcPr>
            <w:tcW w:w="1587" w:type="dxa"/>
            <w:vAlign w:val="center"/>
          </w:tcPr>
          <w:p w:rsidR="004470BC" w:rsidRPr="00856BFF" w:rsidRDefault="004470BC" w:rsidP="00657443">
            <w:pPr>
              <w:pStyle w:val="TableArialNarrow"/>
              <w:rPr>
                <w:rFonts w:ascii="Arial" w:hAnsi="Arial" w:cs="Arial"/>
                <w:sz w:val="18"/>
                <w:szCs w:val="18"/>
              </w:rPr>
            </w:pPr>
          </w:p>
        </w:tc>
        <w:tc>
          <w:tcPr>
            <w:tcW w:w="1587" w:type="dxa"/>
            <w:vAlign w:val="center"/>
          </w:tcPr>
          <w:p w:rsidR="004470BC" w:rsidRPr="00856BFF" w:rsidRDefault="004470BC" w:rsidP="00657443">
            <w:pPr>
              <w:pStyle w:val="TableArialNarrow"/>
              <w:rPr>
                <w:rFonts w:ascii="Arial" w:hAnsi="Arial" w:cs="Arial"/>
                <w:sz w:val="18"/>
                <w:szCs w:val="18"/>
              </w:rPr>
            </w:pPr>
            <w:r w:rsidRPr="00856BFF">
              <w:rPr>
                <w:rFonts w:ascii="Arial" w:hAnsi="Arial" w:cs="Arial"/>
                <w:sz w:val="18"/>
                <w:szCs w:val="18"/>
              </w:rPr>
              <w:t>K</w:t>
            </w:r>
          </w:p>
        </w:tc>
        <w:tc>
          <w:tcPr>
            <w:tcW w:w="1439" w:type="dxa"/>
            <w:vAlign w:val="center"/>
          </w:tcPr>
          <w:p w:rsidR="004470BC" w:rsidRPr="00856BFF" w:rsidRDefault="004470BC" w:rsidP="00657443">
            <w:pPr>
              <w:pStyle w:val="TableArialNarrow"/>
              <w:rPr>
                <w:rFonts w:ascii="Arial" w:hAnsi="Arial" w:cs="Arial"/>
                <w:sz w:val="18"/>
                <w:szCs w:val="18"/>
              </w:rPr>
            </w:pPr>
          </w:p>
        </w:tc>
      </w:tr>
      <w:tr w:rsidR="004470BC" w:rsidRPr="00856BFF" w:rsidTr="00657443">
        <w:tc>
          <w:tcPr>
            <w:tcW w:w="1636" w:type="dxa"/>
            <w:vAlign w:val="center"/>
          </w:tcPr>
          <w:p w:rsidR="004470BC" w:rsidRPr="00856BFF" w:rsidRDefault="004470BC" w:rsidP="00657443">
            <w:pPr>
              <w:pStyle w:val="TableArialNarrow"/>
              <w:rPr>
                <w:rFonts w:ascii="Arial" w:hAnsi="Arial" w:cs="Arial"/>
                <w:sz w:val="18"/>
                <w:szCs w:val="18"/>
              </w:rPr>
            </w:pPr>
            <w:r w:rsidRPr="00856BFF">
              <w:rPr>
                <w:rFonts w:ascii="Arial" w:hAnsi="Arial" w:cs="Arial"/>
                <w:sz w:val="18"/>
                <w:szCs w:val="18"/>
              </w:rPr>
              <w:t>Volume</w:t>
            </w:r>
          </w:p>
        </w:tc>
        <w:tc>
          <w:tcPr>
            <w:tcW w:w="1548" w:type="dxa"/>
            <w:vAlign w:val="center"/>
          </w:tcPr>
          <w:p w:rsidR="004470BC" w:rsidRPr="00856BFF" w:rsidRDefault="004470BC" w:rsidP="00657443">
            <w:pPr>
              <w:pStyle w:val="TableArialNarrow"/>
              <w:rPr>
                <w:rFonts w:ascii="Arial" w:hAnsi="Arial" w:cs="Arial"/>
                <w:sz w:val="18"/>
                <w:szCs w:val="18"/>
              </w:rPr>
            </w:pPr>
            <w:r w:rsidRPr="00856BFF">
              <w:rPr>
                <w:rFonts w:ascii="Arial" w:hAnsi="Arial" w:cs="Arial"/>
                <w:sz w:val="18"/>
                <w:szCs w:val="18"/>
              </w:rPr>
              <w:t>cubic metre</w:t>
            </w:r>
          </w:p>
        </w:tc>
        <w:tc>
          <w:tcPr>
            <w:tcW w:w="1489" w:type="dxa"/>
            <w:vAlign w:val="center"/>
          </w:tcPr>
          <w:p w:rsidR="004470BC" w:rsidRPr="00856BFF" w:rsidRDefault="004470BC" w:rsidP="00657443">
            <w:pPr>
              <w:pStyle w:val="TableArialNarrow"/>
              <w:rPr>
                <w:rFonts w:ascii="Arial" w:hAnsi="Arial" w:cs="Arial"/>
                <w:sz w:val="18"/>
                <w:szCs w:val="18"/>
              </w:rPr>
            </w:pPr>
            <w:r w:rsidRPr="00856BFF">
              <w:rPr>
                <w:rFonts w:ascii="Arial" w:hAnsi="Arial" w:cs="Arial"/>
                <w:sz w:val="18"/>
                <w:szCs w:val="18"/>
              </w:rPr>
              <w:t>m</w:t>
            </w:r>
            <w:r w:rsidRPr="00856BFF">
              <w:rPr>
                <w:rFonts w:ascii="Arial" w:hAnsi="Arial" w:cs="Arial"/>
                <w:sz w:val="18"/>
                <w:szCs w:val="18"/>
                <w:vertAlign w:val="superscript"/>
              </w:rPr>
              <w:t>3</w:t>
            </w:r>
          </w:p>
        </w:tc>
        <w:tc>
          <w:tcPr>
            <w:tcW w:w="1587" w:type="dxa"/>
            <w:vAlign w:val="center"/>
          </w:tcPr>
          <w:p w:rsidR="004470BC" w:rsidRPr="00856BFF" w:rsidRDefault="004470BC" w:rsidP="00657443">
            <w:pPr>
              <w:pStyle w:val="TableArialNarrow"/>
              <w:rPr>
                <w:rFonts w:ascii="Arial" w:hAnsi="Arial" w:cs="Arial"/>
                <w:sz w:val="18"/>
                <w:szCs w:val="18"/>
              </w:rPr>
            </w:pPr>
          </w:p>
        </w:tc>
        <w:tc>
          <w:tcPr>
            <w:tcW w:w="1587" w:type="dxa"/>
            <w:vAlign w:val="center"/>
          </w:tcPr>
          <w:p w:rsidR="004470BC" w:rsidRPr="00856BFF" w:rsidRDefault="004470BC" w:rsidP="00657443">
            <w:pPr>
              <w:pStyle w:val="TableArialNarrow"/>
              <w:rPr>
                <w:rFonts w:ascii="Arial" w:hAnsi="Arial" w:cs="Arial"/>
                <w:sz w:val="18"/>
                <w:szCs w:val="18"/>
              </w:rPr>
            </w:pPr>
            <w:r w:rsidRPr="00856BFF">
              <w:rPr>
                <w:rFonts w:ascii="Arial" w:hAnsi="Arial" w:cs="Arial"/>
                <w:sz w:val="18"/>
                <w:szCs w:val="18"/>
              </w:rPr>
              <w:t>m</w:t>
            </w:r>
            <w:r w:rsidRPr="00856BFF">
              <w:rPr>
                <w:rFonts w:ascii="Arial" w:hAnsi="Arial" w:cs="Arial"/>
                <w:sz w:val="18"/>
                <w:szCs w:val="18"/>
                <w:vertAlign w:val="superscript"/>
              </w:rPr>
              <w:t>3</w:t>
            </w:r>
          </w:p>
        </w:tc>
        <w:tc>
          <w:tcPr>
            <w:tcW w:w="1439" w:type="dxa"/>
            <w:vAlign w:val="center"/>
          </w:tcPr>
          <w:p w:rsidR="004470BC" w:rsidRPr="00856BFF" w:rsidRDefault="004470BC" w:rsidP="00657443">
            <w:pPr>
              <w:pStyle w:val="TableArialNarrow"/>
              <w:rPr>
                <w:rFonts w:ascii="Arial" w:hAnsi="Arial" w:cs="Arial"/>
                <w:sz w:val="18"/>
                <w:szCs w:val="18"/>
              </w:rPr>
            </w:pPr>
          </w:p>
        </w:tc>
      </w:tr>
      <w:tr w:rsidR="004470BC" w:rsidRPr="00856BFF" w:rsidTr="00657443">
        <w:tc>
          <w:tcPr>
            <w:tcW w:w="1636" w:type="dxa"/>
            <w:vAlign w:val="center"/>
          </w:tcPr>
          <w:p w:rsidR="004470BC" w:rsidRPr="00856BFF" w:rsidRDefault="004470BC" w:rsidP="00657443">
            <w:pPr>
              <w:pStyle w:val="TableArialNarrow"/>
              <w:rPr>
                <w:rFonts w:ascii="Arial" w:hAnsi="Arial" w:cs="Arial"/>
                <w:sz w:val="18"/>
                <w:szCs w:val="18"/>
              </w:rPr>
            </w:pPr>
          </w:p>
        </w:tc>
        <w:tc>
          <w:tcPr>
            <w:tcW w:w="1548" w:type="dxa"/>
            <w:vAlign w:val="center"/>
          </w:tcPr>
          <w:p w:rsidR="004470BC" w:rsidRPr="00856BFF" w:rsidRDefault="004470BC" w:rsidP="00657443">
            <w:pPr>
              <w:pStyle w:val="TableArialNarrow"/>
              <w:rPr>
                <w:rFonts w:ascii="Arial" w:hAnsi="Arial" w:cs="Arial"/>
                <w:sz w:val="18"/>
                <w:szCs w:val="18"/>
              </w:rPr>
            </w:pPr>
            <w:r w:rsidRPr="00856BFF">
              <w:rPr>
                <w:rFonts w:ascii="Arial" w:hAnsi="Arial" w:cs="Arial"/>
                <w:sz w:val="18"/>
                <w:szCs w:val="18"/>
              </w:rPr>
              <w:t>litre</w:t>
            </w:r>
          </w:p>
        </w:tc>
        <w:tc>
          <w:tcPr>
            <w:tcW w:w="1489" w:type="dxa"/>
            <w:vAlign w:val="center"/>
          </w:tcPr>
          <w:p w:rsidR="004470BC" w:rsidRPr="00856BFF" w:rsidRDefault="004470BC" w:rsidP="00657443">
            <w:pPr>
              <w:pStyle w:val="TableArialNarrow"/>
              <w:rPr>
                <w:rFonts w:ascii="Arial" w:hAnsi="Arial" w:cs="Arial"/>
                <w:sz w:val="18"/>
                <w:szCs w:val="18"/>
              </w:rPr>
            </w:pPr>
            <w:r w:rsidRPr="00856BFF">
              <w:rPr>
                <w:rFonts w:ascii="Arial" w:hAnsi="Arial" w:cs="Arial"/>
                <w:sz w:val="18"/>
                <w:szCs w:val="18"/>
              </w:rPr>
              <w:t>L, l</w:t>
            </w:r>
          </w:p>
        </w:tc>
        <w:tc>
          <w:tcPr>
            <w:tcW w:w="1587" w:type="dxa"/>
            <w:vAlign w:val="center"/>
          </w:tcPr>
          <w:p w:rsidR="004470BC" w:rsidRPr="00856BFF" w:rsidRDefault="004470BC" w:rsidP="00657443">
            <w:pPr>
              <w:pStyle w:val="TableArialNarrow"/>
              <w:rPr>
                <w:rFonts w:ascii="Arial" w:hAnsi="Arial" w:cs="Arial"/>
                <w:sz w:val="18"/>
                <w:szCs w:val="18"/>
              </w:rPr>
            </w:pPr>
          </w:p>
        </w:tc>
        <w:tc>
          <w:tcPr>
            <w:tcW w:w="1587" w:type="dxa"/>
            <w:vAlign w:val="center"/>
          </w:tcPr>
          <w:p w:rsidR="004470BC" w:rsidRPr="00856BFF" w:rsidRDefault="004470BC" w:rsidP="00657443">
            <w:pPr>
              <w:pStyle w:val="TableArialNarrow"/>
              <w:rPr>
                <w:rFonts w:ascii="Arial" w:hAnsi="Arial" w:cs="Arial"/>
                <w:sz w:val="18"/>
                <w:szCs w:val="18"/>
              </w:rPr>
            </w:pPr>
            <w:r w:rsidRPr="00856BFF">
              <w:rPr>
                <w:rFonts w:ascii="Arial" w:hAnsi="Arial" w:cs="Arial"/>
                <w:sz w:val="18"/>
                <w:szCs w:val="18"/>
              </w:rPr>
              <w:t>1 L = 1 dm</w:t>
            </w:r>
            <w:r w:rsidRPr="00856BFF">
              <w:rPr>
                <w:rFonts w:ascii="Arial" w:hAnsi="Arial" w:cs="Arial"/>
                <w:sz w:val="18"/>
                <w:szCs w:val="18"/>
                <w:vertAlign w:val="superscript"/>
              </w:rPr>
              <w:t>3</w:t>
            </w:r>
            <w:r w:rsidRPr="00856BFF">
              <w:rPr>
                <w:rFonts w:ascii="Arial" w:hAnsi="Arial" w:cs="Arial"/>
                <w:sz w:val="18"/>
                <w:szCs w:val="18"/>
              </w:rPr>
              <w:t xml:space="preserve"> = </w:t>
            </w:r>
            <w:r w:rsidRPr="00856BFF">
              <w:rPr>
                <w:rFonts w:ascii="Arial" w:hAnsi="Arial" w:cs="Arial"/>
                <w:sz w:val="18"/>
                <w:szCs w:val="18"/>
              </w:rPr>
              <w:br/>
              <w:t>10</w:t>
            </w:r>
            <w:r w:rsidRPr="00856BFF">
              <w:rPr>
                <w:rFonts w:ascii="Arial" w:hAnsi="Arial" w:cs="Arial"/>
                <w:sz w:val="18"/>
                <w:szCs w:val="18"/>
                <w:vertAlign w:val="superscript"/>
              </w:rPr>
              <w:t>-3</w:t>
            </w:r>
            <w:r w:rsidRPr="00856BFF">
              <w:rPr>
                <w:rFonts w:ascii="Arial" w:hAnsi="Arial" w:cs="Arial"/>
                <w:sz w:val="18"/>
                <w:szCs w:val="18"/>
              </w:rPr>
              <w:t xml:space="preserve"> m</w:t>
            </w:r>
            <w:r w:rsidRPr="00856BFF">
              <w:rPr>
                <w:rFonts w:ascii="Arial" w:hAnsi="Arial" w:cs="Arial"/>
                <w:sz w:val="18"/>
                <w:szCs w:val="18"/>
                <w:vertAlign w:val="superscript"/>
              </w:rPr>
              <w:t>3</w:t>
            </w:r>
          </w:p>
        </w:tc>
        <w:tc>
          <w:tcPr>
            <w:tcW w:w="1439" w:type="dxa"/>
            <w:vAlign w:val="center"/>
          </w:tcPr>
          <w:p w:rsidR="004470BC" w:rsidRPr="00856BFF" w:rsidRDefault="004470BC" w:rsidP="00657443">
            <w:pPr>
              <w:pStyle w:val="TableArialNarrow"/>
              <w:rPr>
                <w:rFonts w:ascii="Arial" w:hAnsi="Arial" w:cs="Arial"/>
                <w:sz w:val="18"/>
                <w:szCs w:val="18"/>
              </w:rPr>
            </w:pPr>
            <w:r w:rsidRPr="00856BFF">
              <w:rPr>
                <w:rFonts w:ascii="Arial" w:hAnsi="Arial" w:cs="Arial"/>
                <w:sz w:val="18"/>
                <w:szCs w:val="18"/>
              </w:rPr>
              <w:t>a</w:t>
            </w:r>
          </w:p>
        </w:tc>
      </w:tr>
      <w:tr w:rsidR="004470BC" w:rsidRPr="00856BFF" w:rsidTr="00657443">
        <w:tc>
          <w:tcPr>
            <w:tcW w:w="1636" w:type="dxa"/>
            <w:vAlign w:val="center"/>
          </w:tcPr>
          <w:p w:rsidR="004470BC" w:rsidRPr="00856BFF" w:rsidRDefault="004470BC" w:rsidP="00657443">
            <w:pPr>
              <w:pStyle w:val="TableArialNarrow"/>
              <w:rPr>
                <w:rFonts w:ascii="Arial" w:hAnsi="Arial" w:cs="Arial"/>
                <w:sz w:val="18"/>
                <w:szCs w:val="18"/>
              </w:rPr>
            </w:pPr>
            <w:r w:rsidRPr="00856BFF">
              <w:rPr>
                <w:rFonts w:ascii="Arial" w:hAnsi="Arial" w:cs="Arial"/>
                <w:sz w:val="18"/>
                <w:szCs w:val="18"/>
              </w:rPr>
              <w:t>Density</w:t>
            </w:r>
          </w:p>
        </w:tc>
        <w:tc>
          <w:tcPr>
            <w:tcW w:w="1548" w:type="dxa"/>
            <w:vAlign w:val="center"/>
          </w:tcPr>
          <w:p w:rsidR="004470BC" w:rsidRPr="00856BFF" w:rsidRDefault="004470BC" w:rsidP="00657443">
            <w:pPr>
              <w:pStyle w:val="TableArialNarrow"/>
              <w:rPr>
                <w:rFonts w:ascii="Arial" w:hAnsi="Arial" w:cs="Arial"/>
                <w:sz w:val="18"/>
                <w:szCs w:val="18"/>
              </w:rPr>
            </w:pPr>
            <w:r w:rsidRPr="00856BFF">
              <w:rPr>
                <w:rFonts w:ascii="Arial" w:hAnsi="Arial" w:cs="Arial"/>
                <w:sz w:val="18"/>
                <w:szCs w:val="18"/>
              </w:rPr>
              <w:t>kilogram per cubic metre</w:t>
            </w:r>
          </w:p>
        </w:tc>
        <w:tc>
          <w:tcPr>
            <w:tcW w:w="1489" w:type="dxa"/>
            <w:vAlign w:val="center"/>
          </w:tcPr>
          <w:p w:rsidR="004470BC" w:rsidRPr="00856BFF" w:rsidRDefault="004470BC" w:rsidP="00657443">
            <w:pPr>
              <w:pStyle w:val="TableArialNarrow"/>
              <w:rPr>
                <w:rFonts w:ascii="Arial" w:hAnsi="Arial" w:cs="Arial"/>
                <w:sz w:val="18"/>
                <w:szCs w:val="18"/>
              </w:rPr>
            </w:pPr>
            <w:r w:rsidRPr="00856BFF">
              <w:rPr>
                <w:rFonts w:ascii="Arial" w:hAnsi="Arial" w:cs="Arial"/>
                <w:sz w:val="18"/>
                <w:szCs w:val="18"/>
              </w:rPr>
              <w:t>ρ</w:t>
            </w:r>
          </w:p>
        </w:tc>
        <w:tc>
          <w:tcPr>
            <w:tcW w:w="1587" w:type="dxa"/>
            <w:vAlign w:val="center"/>
          </w:tcPr>
          <w:p w:rsidR="004470BC" w:rsidRPr="00856BFF" w:rsidRDefault="004470BC" w:rsidP="00657443">
            <w:pPr>
              <w:pStyle w:val="TableArialNarrow"/>
              <w:rPr>
                <w:rFonts w:ascii="Arial" w:hAnsi="Arial" w:cs="Arial"/>
                <w:sz w:val="18"/>
                <w:szCs w:val="18"/>
              </w:rPr>
            </w:pPr>
            <w:r w:rsidRPr="00856BFF">
              <w:rPr>
                <w:rFonts w:ascii="Arial" w:hAnsi="Arial" w:cs="Arial"/>
                <w:sz w:val="18"/>
                <w:szCs w:val="18"/>
              </w:rPr>
              <w:t>kg/m</w:t>
            </w:r>
            <w:r w:rsidRPr="00856BFF">
              <w:rPr>
                <w:rFonts w:ascii="Arial" w:hAnsi="Arial" w:cs="Arial"/>
                <w:sz w:val="18"/>
                <w:szCs w:val="18"/>
                <w:vertAlign w:val="superscript"/>
              </w:rPr>
              <w:t>3</w:t>
            </w:r>
          </w:p>
        </w:tc>
        <w:tc>
          <w:tcPr>
            <w:tcW w:w="1587" w:type="dxa"/>
            <w:vAlign w:val="center"/>
          </w:tcPr>
          <w:p w:rsidR="004470BC" w:rsidRPr="00856BFF" w:rsidRDefault="004470BC" w:rsidP="00657443">
            <w:pPr>
              <w:pStyle w:val="TableArialNarrow"/>
              <w:rPr>
                <w:rFonts w:ascii="Arial" w:hAnsi="Arial" w:cs="Arial"/>
                <w:sz w:val="18"/>
                <w:szCs w:val="18"/>
              </w:rPr>
            </w:pPr>
            <w:r w:rsidRPr="00856BFF">
              <w:rPr>
                <w:rFonts w:ascii="Arial" w:hAnsi="Arial" w:cs="Arial"/>
                <w:sz w:val="18"/>
                <w:szCs w:val="18"/>
              </w:rPr>
              <w:t>kg m</w:t>
            </w:r>
            <w:r w:rsidRPr="00856BFF">
              <w:rPr>
                <w:rFonts w:ascii="Arial" w:hAnsi="Arial" w:cs="Arial"/>
                <w:sz w:val="18"/>
                <w:szCs w:val="18"/>
                <w:vertAlign w:val="superscript"/>
              </w:rPr>
              <w:t>-3</w:t>
            </w:r>
          </w:p>
        </w:tc>
        <w:tc>
          <w:tcPr>
            <w:tcW w:w="1439" w:type="dxa"/>
            <w:vAlign w:val="center"/>
          </w:tcPr>
          <w:p w:rsidR="004470BC" w:rsidRPr="00856BFF" w:rsidRDefault="004470BC" w:rsidP="00657443">
            <w:pPr>
              <w:pStyle w:val="TableArialNarrow"/>
              <w:rPr>
                <w:rFonts w:ascii="Arial" w:hAnsi="Arial" w:cs="Arial"/>
                <w:sz w:val="18"/>
                <w:szCs w:val="18"/>
              </w:rPr>
            </w:pPr>
          </w:p>
        </w:tc>
      </w:tr>
      <w:tr w:rsidR="004470BC" w:rsidRPr="00856BFF" w:rsidTr="00657443">
        <w:tc>
          <w:tcPr>
            <w:tcW w:w="1636" w:type="dxa"/>
            <w:vAlign w:val="center"/>
          </w:tcPr>
          <w:p w:rsidR="004470BC" w:rsidRPr="00856BFF" w:rsidRDefault="004470BC" w:rsidP="00657443">
            <w:pPr>
              <w:pStyle w:val="TableArialNarrow"/>
              <w:rPr>
                <w:rFonts w:ascii="Arial" w:hAnsi="Arial" w:cs="Arial"/>
                <w:sz w:val="18"/>
                <w:szCs w:val="18"/>
              </w:rPr>
            </w:pPr>
            <w:r w:rsidRPr="00856BFF">
              <w:rPr>
                <w:rFonts w:ascii="Arial" w:hAnsi="Arial" w:cs="Arial"/>
                <w:sz w:val="18"/>
                <w:szCs w:val="18"/>
              </w:rPr>
              <w:t>time</w:t>
            </w:r>
          </w:p>
        </w:tc>
        <w:tc>
          <w:tcPr>
            <w:tcW w:w="1548" w:type="dxa"/>
            <w:vAlign w:val="center"/>
          </w:tcPr>
          <w:p w:rsidR="004470BC" w:rsidRPr="00856BFF" w:rsidRDefault="004470BC" w:rsidP="00657443">
            <w:pPr>
              <w:pStyle w:val="TableArialNarrow"/>
              <w:rPr>
                <w:rFonts w:ascii="Arial" w:hAnsi="Arial" w:cs="Arial"/>
                <w:sz w:val="18"/>
                <w:szCs w:val="18"/>
              </w:rPr>
            </w:pPr>
            <w:r w:rsidRPr="00856BFF">
              <w:rPr>
                <w:rFonts w:ascii="Arial" w:hAnsi="Arial" w:cs="Arial"/>
                <w:sz w:val="18"/>
                <w:szCs w:val="18"/>
              </w:rPr>
              <w:t>minute(s)</w:t>
            </w:r>
          </w:p>
        </w:tc>
        <w:tc>
          <w:tcPr>
            <w:tcW w:w="1489" w:type="dxa"/>
            <w:vAlign w:val="center"/>
          </w:tcPr>
          <w:p w:rsidR="004470BC" w:rsidRPr="00856BFF" w:rsidRDefault="004470BC" w:rsidP="00657443">
            <w:pPr>
              <w:pStyle w:val="TableArialNarrow"/>
              <w:rPr>
                <w:rFonts w:ascii="Arial" w:hAnsi="Arial" w:cs="Arial"/>
                <w:sz w:val="18"/>
                <w:szCs w:val="18"/>
              </w:rPr>
            </w:pPr>
            <w:r w:rsidRPr="00856BFF">
              <w:rPr>
                <w:rFonts w:ascii="Arial" w:hAnsi="Arial" w:cs="Arial"/>
                <w:sz w:val="18"/>
                <w:szCs w:val="18"/>
              </w:rPr>
              <w:t>min</w:t>
            </w:r>
          </w:p>
        </w:tc>
        <w:tc>
          <w:tcPr>
            <w:tcW w:w="1587" w:type="dxa"/>
            <w:vAlign w:val="center"/>
          </w:tcPr>
          <w:p w:rsidR="004470BC" w:rsidRPr="00856BFF" w:rsidRDefault="004470BC" w:rsidP="00657443">
            <w:pPr>
              <w:pStyle w:val="TableArialNarrow"/>
              <w:rPr>
                <w:rFonts w:ascii="Arial" w:hAnsi="Arial" w:cs="Arial"/>
                <w:sz w:val="18"/>
                <w:szCs w:val="18"/>
              </w:rPr>
            </w:pPr>
          </w:p>
        </w:tc>
        <w:tc>
          <w:tcPr>
            <w:tcW w:w="1587" w:type="dxa"/>
            <w:vAlign w:val="center"/>
          </w:tcPr>
          <w:p w:rsidR="004470BC" w:rsidRPr="00856BFF" w:rsidRDefault="004470BC" w:rsidP="00657443">
            <w:pPr>
              <w:pStyle w:val="TableArialNarrow"/>
              <w:rPr>
                <w:rFonts w:ascii="Arial" w:hAnsi="Arial" w:cs="Arial"/>
                <w:sz w:val="18"/>
                <w:szCs w:val="18"/>
              </w:rPr>
            </w:pPr>
            <w:r w:rsidRPr="00856BFF">
              <w:rPr>
                <w:rFonts w:ascii="Arial" w:hAnsi="Arial" w:cs="Arial"/>
                <w:sz w:val="18"/>
                <w:szCs w:val="18"/>
              </w:rPr>
              <w:t>1 min = 60 s</w:t>
            </w:r>
          </w:p>
        </w:tc>
        <w:tc>
          <w:tcPr>
            <w:tcW w:w="1439" w:type="dxa"/>
            <w:vAlign w:val="center"/>
          </w:tcPr>
          <w:p w:rsidR="004470BC" w:rsidRPr="00856BFF" w:rsidRDefault="004470BC" w:rsidP="00657443">
            <w:pPr>
              <w:pStyle w:val="TableArialNarrow"/>
              <w:rPr>
                <w:rFonts w:ascii="Arial" w:hAnsi="Arial" w:cs="Arial"/>
                <w:sz w:val="18"/>
                <w:szCs w:val="18"/>
              </w:rPr>
            </w:pPr>
            <w:r w:rsidRPr="00856BFF">
              <w:rPr>
                <w:rFonts w:ascii="Arial" w:hAnsi="Arial" w:cs="Arial"/>
                <w:sz w:val="18"/>
                <w:szCs w:val="18"/>
              </w:rPr>
              <w:t>a</w:t>
            </w:r>
          </w:p>
        </w:tc>
      </w:tr>
      <w:tr w:rsidR="004470BC" w:rsidRPr="00856BFF" w:rsidTr="00657443">
        <w:tc>
          <w:tcPr>
            <w:tcW w:w="1636" w:type="dxa"/>
            <w:vAlign w:val="center"/>
          </w:tcPr>
          <w:p w:rsidR="004470BC" w:rsidRPr="00856BFF" w:rsidRDefault="004470BC" w:rsidP="00657443">
            <w:pPr>
              <w:pStyle w:val="TableArialNarrow"/>
              <w:rPr>
                <w:rFonts w:ascii="Arial" w:hAnsi="Arial" w:cs="Arial"/>
                <w:sz w:val="18"/>
                <w:szCs w:val="18"/>
              </w:rPr>
            </w:pPr>
          </w:p>
        </w:tc>
        <w:tc>
          <w:tcPr>
            <w:tcW w:w="1548" w:type="dxa"/>
            <w:vAlign w:val="center"/>
          </w:tcPr>
          <w:p w:rsidR="004470BC" w:rsidRPr="00856BFF" w:rsidRDefault="004470BC" w:rsidP="00657443">
            <w:pPr>
              <w:pStyle w:val="TableArialNarrow"/>
              <w:rPr>
                <w:rFonts w:ascii="Arial" w:hAnsi="Arial" w:cs="Arial"/>
                <w:sz w:val="18"/>
                <w:szCs w:val="18"/>
              </w:rPr>
            </w:pPr>
            <w:r w:rsidRPr="00856BFF">
              <w:rPr>
                <w:rFonts w:ascii="Arial" w:hAnsi="Arial" w:cs="Arial"/>
                <w:sz w:val="18"/>
                <w:szCs w:val="18"/>
              </w:rPr>
              <w:t>hour(s)</w:t>
            </w:r>
          </w:p>
        </w:tc>
        <w:tc>
          <w:tcPr>
            <w:tcW w:w="1489" w:type="dxa"/>
            <w:vAlign w:val="center"/>
          </w:tcPr>
          <w:p w:rsidR="004470BC" w:rsidRPr="00856BFF" w:rsidRDefault="004470BC" w:rsidP="00657443">
            <w:pPr>
              <w:pStyle w:val="TableArialNarrow"/>
              <w:rPr>
                <w:rFonts w:ascii="Arial" w:hAnsi="Arial" w:cs="Arial"/>
                <w:sz w:val="18"/>
                <w:szCs w:val="18"/>
              </w:rPr>
            </w:pPr>
            <w:r w:rsidRPr="00856BFF">
              <w:rPr>
                <w:rFonts w:ascii="Arial" w:hAnsi="Arial" w:cs="Arial"/>
                <w:sz w:val="18"/>
                <w:szCs w:val="18"/>
              </w:rPr>
              <w:t>h</w:t>
            </w:r>
          </w:p>
        </w:tc>
        <w:tc>
          <w:tcPr>
            <w:tcW w:w="1587" w:type="dxa"/>
            <w:vAlign w:val="center"/>
          </w:tcPr>
          <w:p w:rsidR="004470BC" w:rsidRPr="00856BFF" w:rsidRDefault="004470BC" w:rsidP="00657443">
            <w:pPr>
              <w:pStyle w:val="TableArialNarrow"/>
              <w:rPr>
                <w:rFonts w:ascii="Arial" w:hAnsi="Arial" w:cs="Arial"/>
                <w:sz w:val="18"/>
                <w:szCs w:val="18"/>
              </w:rPr>
            </w:pPr>
          </w:p>
        </w:tc>
        <w:tc>
          <w:tcPr>
            <w:tcW w:w="1587" w:type="dxa"/>
            <w:vAlign w:val="center"/>
          </w:tcPr>
          <w:p w:rsidR="004470BC" w:rsidRPr="00856BFF" w:rsidRDefault="004470BC" w:rsidP="00657443">
            <w:pPr>
              <w:pStyle w:val="TableArialNarrow"/>
              <w:rPr>
                <w:rFonts w:ascii="Arial" w:hAnsi="Arial" w:cs="Arial"/>
                <w:sz w:val="18"/>
                <w:szCs w:val="18"/>
              </w:rPr>
            </w:pPr>
            <w:r w:rsidRPr="00856BFF">
              <w:rPr>
                <w:rFonts w:ascii="Arial" w:hAnsi="Arial" w:cs="Arial"/>
                <w:sz w:val="18"/>
                <w:szCs w:val="18"/>
              </w:rPr>
              <w:t>1 h = 3600 s</w:t>
            </w:r>
          </w:p>
        </w:tc>
        <w:tc>
          <w:tcPr>
            <w:tcW w:w="1439" w:type="dxa"/>
            <w:vAlign w:val="center"/>
          </w:tcPr>
          <w:p w:rsidR="004470BC" w:rsidRPr="00856BFF" w:rsidRDefault="004470BC" w:rsidP="00657443">
            <w:pPr>
              <w:pStyle w:val="TableArialNarrow"/>
              <w:rPr>
                <w:rFonts w:ascii="Arial" w:hAnsi="Arial" w:cs="Arial"/>
                <w:sz w:val="18"/>
                <w:szCs w:val="18"/>
              </w:rPr>
            </w:pPr>
            <w:r w:rsidRPr="00856BFF">
              <w:rPr>
                <w:rFonts w:ascii="Arial" w:hAnsi="Arial" w:cs="Arial"/>
                <w:sz w:val="18"/>
                <w:szCs w:val="18"/>
              </w:rPr>
              <w:t>a</w:t>
            </w:r>
          </w:p>
        </w:tc>
      </w:tr>
      <w:tr w:rsidR="004470BC" w:rsidRPr="00856BFF" w:rsidTr="00657443">
        <w:tc>
          <w:tcPr>
            <w:tcW w:w="1636" w:type="dxa"/>
            <w:vAlign w:val="center"/>
          </w:tcPr>
          <w:p w:rsidR="004470BC" w:rsidRPr="00856BFF" w:rsidRDefault="004470BC" w:rsidP="00657443">
            <w:pPr>
              <w:pStyle w:val="TableArialNarrow"/>
              <w:rPr>
                <w:rFonts w:ascii="Arial" w:hAnsi="Arial" w:cs="Arial"/>
                <w:sz w:val="18"/>
                <w:szCs w:val="18"/>
              </w:rPr>
            </w:pPr>
          </w:p>
        </w:tc>
        <w:tc>
          <w:tcPr>
            <w:tcW w:w="1548" w:type="dxa"/>
            <w:vAlign w:val="center"/>
          </w:tcPr>
          <w:p w:rsidR="004470BC" w:rsidRPr="00856BFF" w:rsidRDefault="004470BC" w:rsidP="00657443">
            <w:pPr>
              <w:pStyle w:val="TableArialNarrow"/>
              <w:rPr>
                <w:rFonts w:ascii="Arial" w:hAnsi="Arial" w:cs="Arial"/>
                <w:sz w:val="18"/>
                <w:szCs w:val="18"/>
              </w:rPr>
            </w:pPr>
            <w:r w:rsidRPr="00856BFF">
              <w:rPr>
                <w:rFonts w:ascii="Arial" w:hAnsi="Arial" w:cs="Arial"/>
                <w:sz w:val="18"/>
                <w:szCs w:val="18"/>
              </w:rPr>
              <w:t>day(s)</w:t>
            </w:r>
          </w:p>
        </w:tc>
        <w:tc>
          <w:tcPr>
            <w:tcW w:w="1489" w:type="dxa"/>
            <w:vAlign w:val="center"/>
          </w:tcPr>
          <w:p w:rsidR="004470BC" w:rsidRPr="00856BFF" w:rsidRDefault="004470BC" w:rsidP="00657443">
            <w:pPr>
              <w:pStyle w:val="TableArialNarrow"/>
              <w:rPr>
                <w:rFonts w:ascii="Arial" w:hAnsi="Arial" w:cs="Arial"/>
                <w:sz w:val="18"/>
                <w:szCs w:val="18"/>
              </w:rPr>
            </w:pPr>
            <w:r w:rsidRPr="00856BFF">
              <w:rPr>
                <w:rFonts w:ascii="Arial" w:hAnsi="Arial" w:cs="Arial"/>
                <w:sz w:val="18"/>
                <w:szCs w:val="18"/>
              </w:rPr>
              <w:t>d</w:t>
            </w:r>
          </w:p>
        </w:tc>
        <w:tc>
          <w:tcPr>
            <w:tcW w:w="1587" w:type="dxa"/>
            <w:vAlign w:val="center"/>
          </w:tcPr>
          <w:p w:rsidR="004470BC" w:rsidRPr="00856BFF" w:rsidRDefault="004470BC" w:rsidP="00657443">
            <w:pPr>
              <w:pStyle w:val="TableArialNarrow"/>
              <w:rPr>
                <w:rFonts w:ascii="Arial" w:hAnsi="Arial" w:cs="Arial"/>
                <w:sz w:val="18"/>
                <w:szCs w:val="18"/>
              </w:rPr>
            </w:pPr>
          </w:p>
        </w:tc>
        <w:tc>
          <w:tcPr>
            <w:tcW w:w="1587" w:type="dxa"/>
            <w:vAlign w:val="center"/>
          </w:tcPr>
          <w:p w:rsidR="004470BC" w:rsidRPr="00856BFF" w:rsidRDefault="004470BC" w:rsidP="00657443">
            <w:pPr>
              <w:pStyle w:val="TableArialNarrow"/>
              <w:rPr>
                <w:rFonts w:ascii="Arial" w:hAnsi="Arial" w:cs="Arial"/>
                <w:sz w:val="18"/>
                <w:szCs w:val="18"/>
              </w:rPr>
            </w:pPr>
            <w:r w:rsidRPr="00856BFF">
              <w:rPr>
                <w:rFonts w:ascii="Arial" w:hAnsi="Arial" w:cs="Arial"/>
                <w:sz w:val="18"/>
                <w:szCs w:val="18"/>
              </w:rPr>
              <w:t>1 d = 86,400 s</w:t>
            </w:r>
          </w:p>
        </w:tc>
        <w:tc>
          <w:tcPr>
            <w:tcW w:w="1439" w:type="dxa"/>
            <w:vAlign w:val="center"/>
          </w:tcPr>
          <w:p w:rsidR="004470BC" w:rsidRPr="00856BFF" w:rsidRDefault="004470BC" w:rsidP="00657443">
            <w:pPr>
              <w:pStyle w:val="TableArialNarrow"/>
              <w:rPr>
                <w:rFonts w:ascii="Arial" w:hAnsi="Arial" w:cs="Arial"/>
                <w:sz w:val="18"/>
                <w:szCs w:val="18"/>
              </w:rPr>
            </w:pPr>
            <w:r w:rsidRPr="00856BFF">
              <w:rPr>
                <w:rFonts w:ascii="Arial" w:hAnsi="Arial" w:cs="Arial"/>
                <w:sz w:val="18"/>
                <w:szCs w:val="18"/>
              </w:rPr>
              <w:t>a</w:t>
            </w:r>
          </w:p>
        </w:tc>
      </w:tr>
      <w:tr w:rsidR="004470BC" w:rsidRPr="00856BFF" w:rsidTr="00657443">
        <w:tc>
          <w:tcPr>
            <w:tcW w:w="1636" w:type="dxa"/>
            <w:vAlign w:val="center"/>
          </w:tcPr>
          <w:p w:rsidR="004470BC" w:rsidRPr="00856BFF" w:rsidRDefault="004470BC" w:rsidP="00657443">
            <w:pPr>
              <w:pStyle w:val="TableArialNarrow"/>
              <w:rPr>
                <w:rFonts w:ascii="Arial" w:hAnsi="Arial" w:cs="Arial"/>
                <w:sz w:val="18"/>
                <w:szCs w:val="18"/>
              </w:rPr>
            </w:pPr>
            <w:r w:rsidRPr="00856BFF">
              <w:rPr>
                <w:rFonts w:ascii="Arial" w:hAnsi="Arial" w:cs="Arial"/>
                <w:sz w:val="18"/>
                <w:szCs w:val="18"/>
              </w:rPr>
              <w:t>Mass</w:t>
            </w:r>
          </w:p>
        </w:tc>
        <w:tc>
          <w:tcPr>
            <w:tcW w:w="1548" w:type="dxa"/>
            <w:vAlign w:val="center"/>
          </w:tcPr>
          <w:p w:rsidR="004470BC" w:rsidRPr="00856BFF" w:rsidRDefault="004470BC" w:rsidP="00657443">
            <w:pPr>
              <w:pStyle w:val="TableArialNarrow"/>
              <w:rPr>
                <w:rFonts w:ascii="Arial" w:hAnsi="Arial" w:cs="Arial"/>
                <w:sz w:val="18"/>
                <w:szCs w:val="18"/>
              </w:rPr>
            </w:pPr>
            <w:r w:rsidRPr="00856BFF">
              <w:rPr>
                <w:rFonts w:ascii="Arial" w:hAnsi="Arial" w:cs="Arial"/>
                <w:sz w:val="18"/>
                <w:szCs w:val="18"/>
              </w:rPr>
              <w:t>tonne</w:t>
            </w:r>
          </w:p>
        </w:tc>
        <w:tc>
          <w:tcPr>
            <w:tcW w:w="1489" w:type="dxa"/>
            <w:vAlign w:val="center"/>
          </w:tcPr>
          <w:p w:rsidR="004470BC" w:rsidRPr="00856BFF" w:rsidRDefault="004470BC" w:rsidP="00657443">
            <w:pPr>
              <w:pStyle w:val="TableArialNarrow"/>
              <w:rPr>
                <w:rFonts w:ascii="Arial" w:hAnsi="Arial" w:cs="Arial"/>
                <w:sz w:val="18"/>
                <w:szCs w:val="18"/>
              </w:rPr>
            </w:pPr>
            <w:r w:rsidRPr="00856BFF">
              <w:rPr>
                <w:rFonts w:ascii="Arial" w:hAnsi="Arial" w:cs="Arial"/>
                <w:sz w:val="18"/>
                <w:szCs w:val="18"/>
              </w:rPr>
              <w:t>t</w:t>
            </w:r>
          </w:p>
        </w:tc>
        <w:tc>
          <w:tcPr>
            <w:tcW w:w="1587" w:type="dxa"/>
            <w:vAlign w:val="center"/>
          </w:tcPr>
          <w:p w:rsidR="004470BC" w:rsidRPr="00856BFF" w:rsidRDefault="004470BC" w:rsidP="00657443">
            <w:pPr>
              <w:pStyle w:val="TableArialNarrow"/>
              <w:rPr>
                <w:rFonts w:ascii="Arial" w:hAnsi="Arial" w:cs="Arial"/>
                <w:sz w:val="18"/>
                <w:szCs w:val="18"/>
              </w:rPr>
            </w:pPr>
          </w:p>
        </w:tc>
        <w:tc>
          <w:tcPr>
            <w:tcW w:w="1587" w:type="dxa"/>
            <w:vAlign w:val="center"/>
          </w:tcPr>
          <w:p w:rsidR="004470BC" w:rsidRPr="00856BFF" w:rsidRDefault="004470BC" w:rsidP="00657443">
            <w:pPr>
              <w:pStyle w:val="TableArialNarrow"/>
              <w:rPr>
                <w:rFonts w:ascii="Arial" w:hAnsi="Arial" w:cs="Arial"/>
                <w:sz w:val="18"/>
                <w:szCs w:val="18"/>
              </w:rPr>
            </w:pPr>
            <w:r w:rsidRPr="00856BFF">
              <w:rPr>
                <w:rFonts w:ascii="Arial" w:hAnsi="Arial" w:cs="Arial"/>
                <w:sz w:val="18"/>
                <w:szCs w:val="18"/>
              </w:rPr>
              <w:t>1 t = 103 kg</w:t>
            </w:r>
          </w:p>
        </w:tc>
        <w:tc>
          <w:tcPr>
            <w:tcW w:w="1439" w:type="dxa"/>
            <w:vAlign w:val="center"/>
          </w:tcPr>
          <w:p w:rsidR="004470BC" w:rsidRPr="00856BFF" w:rsidRDefault="004470BC" w:rsidP="00657443">
            <w:pPr>
              <w:pStyle w:val="TableArialNarrow"/>
              <w:rPr>
                <w:rFonts w:ascii="Arial" w:hAnsi="Arial" w:cs="Arial"/>
                <w:sz w:val="18"/>
                <w:szCs w:val="18"/>
              </w:rPr>
            </w:pPr>
            <w:r w:rsidRPr="00856BFF">
              <w:rPr>
                <w:rFonts w:ascii="Arial" w:hAnsi="Arial" w:cs="Arial"/>
                <w:sz w:val="18"/>
                <w:szCs w:val="18"/>
              </w:rPr>
              <w:t>a</w:t>
            </w:r>
          </w:p>
        </w:tc>
      </w:tr>
      <w:tr w:rsidR="004470BC" w:rsidRPr="00856BFF" w:rsidTr="00657443">
        <w:tc>
          <w:tcPr>
            <w:tcW w:w="1636" w:type="dxa"/>
            <w:vAlign w:val="center"/>
          </w:tcPr>
          <w:p w:rsidR="004470BC" w:rsidRPr="00856BFF" w:rsidRDefault="004470BC" w:rsidP="00657443">
            <w:pPr>
              <w:pStyle w:val="TableArialNarrow"/>
              <w:rPr>
                <w:rFonts w:ascii="Arial" w:hAnsi="Arial" w:cs="Arial"/>
                <w:sz w:val="18"/>
                <w:szCs w:val="18"/>
              </w:rPr>
            </w:pPr>
            <w:r w:rsidRPr="00856BFF">
              <w:rPr>
                <w:rFonts w:ascii="Arial" w:hAnsi="Arial" w:cs="Arial"/>
                <w:sz w:val="18"/>
                <w:szCs w:val="18"/>
              </w:rPr>
              <w:t>Pressure</w:t>
            </w:r>
          </w:p>
        </w:tc>
        <w:tc>
          <w:tcPr>
            <w:tcW w:w="1548" w:type="dxa"/>
            <w:vAlign w:val="center"/>
          </w:tcPr>
          <w:p w:rsidR="004470BC" w:rsidRPr="00856BFF" w:rsidRDefault="004470BC" w:rsidP="00657443">
            <w:pPr>
              <w:pStyle w:val="TableArialNarrow"/>
              <w:rPr>
                <w:rFonts w:ascii="Arial" w:hAnsi="Arial" w:cs="Arial"/>
                <w:sz w:val="18"/>
                <w:szCs w:val="18"/>
              </w:rPr>
            </w:pPr>
            <w:r w:rsidRPr="00856BFF">
              <w:rPr>
                <w:rFonts w:ascii="Arial" w:hAnsi="Arial" w:cs="Arial"/>
                <w:sz w:val="18"/>
                <w:szCs w:val="18"/>
              </w:rPr>
              <w:t>pascal</w:t>
            </w:r>
          </w:p>
        </w:tc>
        <w:tc>
          <w:tcPr>
            <w:tcW w:w="1489" w:type="dxa"/>
            <w:vAlign w:val="center"/>
          </w:tcPr>
          <w:p w:rsidR="004470BC" w:rsidRPr="00856BFF" w:rsidRDefault="004470BC" w:rsidP="00657443">
            <w:pPr>
              <w:pStyle w:val="TableArialNarrow"/>
              <w:rPr>
                <w:rFonts w:ascii="Arial" w:hAnsi="Arial" w:cs="Arial"/>
                <w:sz w:val="18"/>
                <w:szCs w:val="18"/>
              </w:rPr>
            </w:pPr>
            <w:r w:rsidRPr="00856BFF">
              <w:rPr>
                <w:rFonts w:ascii="Arial" w:hAnsi="Arial" w:cs="Arial"/>
                <w:sz w:val="18"/>
                <w:szCs w:val="18"/>
              </w:rPr>
              <w:t>Pa</w:t>
            </w:r>
          </w:p>
        </w:tc>
        <w:tc>
          <w:tcPr>
            <w:tcW w:w="1587" w:type="dxa"/>
            <w:vAlign w:val="center"/>
          </w:tcPr>
          <w:p w:rsidR="004470BC" w:rsidRPr="00856BFF" w:rsidRDefault="004470BC" w:rsidP="00657443">
            <w:pPr>
              <w:pStyle w:val="TableArialNarrow"/>
              <w:rPr>
                <w:rFonts w:ascii="Arial" w:hAnsi="Arial" w:cs="Arial"/>
                <w:sz w:val="18"/>
                <w:szCs w:val="18"/>
              </w:rPr>
            </w:pPr>
            <w:r w:rsidRPr="00856BFF">
              <w:rPr>
                <w:rFonts w:ascii="Arial" w:hAnsi="Arial" w:cs="Arial"/>
                <w:sz w:val="18"/>
                <w:szCs w:val="18"/>
              </w:rPr>
              <w:t>N/m2</w:t>
            </w:r>
          </w:p>
        </w:tc>
        <w:tc>
          <w:tcPr>
            <w:tcW w:w="1587" w:type="dxa"/>
            <w:vAlign w:val="center"/>
          </w:tcPr>
          <w:p w:rsidR="004470BC" w:rsidRPr="00856BFF" w:rsidRDefault="004470BC" w:rsidP="00657443">
            <w:pPr>
              <w:pStyle w:val="TableArialNarrow"/>
              <w:rPr>
                <w:rFonts w:ascii="Arial" w:hAnsi="Arial" w:cs="Arial"/>
                <w:sz w:val="18"/>
                <w:szCs w:val="18"/>
              </w:rPr>
            </w:pPr>
            <w:r w:rsidRPr="00856BFF">
              <w:rPr>
                <w:rFonts w:ascii="Arial" w:hAnsi="Arial" w:cs="Arial"/>
                <w:sz w:val="18"/>
                <w:szCs w:val="18"/>
              </w:rPr>
              <w:t>m</w:t>
            </w:r>
            <w:r w:rsidRPr="00856BFF">
              <w:rPr>
                <w:rFonts w:ascii="Arial" w:hAnsi="Arial" w:cs="Arial"/>
                <w:sz w:val="18"/>
                <w:szCs w:val="18"/>
                <w:vertAlign w:val="superscript"/>
              </w:rPr>
              <w:t>-1</w:t>
            </w:r>
            <w:r w:rsidRPr="00856BFF">
              <w:rPr>
                <w:rFonts w:ascii="Arial" w:hAnsi="Arial" w:cs="Arial"/>
                <w:sz w:val="18"/>
                <w:szCs w:val="18"/>
              </w:rPr>
              <w:t xml:space="preserve"> kg s</w:t>
            </w:r>
            <w:r w:rsidRPr="00856BFF">
              <w:rPr>
                <w:rFonts w:ascii="Arial" w:hAnsi="Arial" w:cs="Arial"/>
                <w:sz w:val="18"/>
                <w:szCs w:val="18"/>
                <w:vertAlign w:val="superscript"/>
              </w:rPr>
              <w:t>-2</w:t>
            </w:r>
          </w:p>
        </w:tc>
        <w:tc>
          <w:tcPr>
            <w:tcW w:w="1439" w:type="dxa"/>
            <w:vAlign w:val="center"/>
          </w:tcPr>
          <w:p w:rsidR="004470BC" w:rsidRPr="00856BFF" w:rsidRDefault="004470BC" w:rsidP="00657443">
            <w:pPr>
              <w:pStyle w:val="TableArialNarrow"/>
              <w:rPr>
                <w:rFonts w:ascii="Arial" w:hAnsi="Arial" w:cs="Arial"/>
                <w:sz w:val="18"/>
                <w:szCs w:val="18"/>
              </w:rPr>
            </w:pPr>
          </w:p>
        </w:tc>
      </w:tr>
      <w:tr w:rsidR="004470BC" w:rsidRPr="00856BFF" w:rsidTr="00657443">
        <w:tc>
          <w:tcPr>
            <w:tcW w:w="9286" w:type="dxa"/>
            <w:gridSpan w:val="6"/>
            <w:vAlign w:val="center"/>
          </w:tcPr>
          <w:p w:rsidR="004470BC" w:rsidRPr="00856BFF" w:rsidRDefault="00C239CE" w:rsidP="00657443">
            <w:pPr>
              <w:pStyle w:val="BulletedNotes"/>
              <w:spacing w:before="120"/>
              <w:ind w:left="714"/>
              <w:rPr>
                <w:rFonts w:ascii="Arial" w:hAnsi="Arial" w:cs="Arial"/>
                <w:sz w:val="18"/>
                <w:szCs w:val="18"/>
              </w:rPr>
            </w:pPr>
            <w:r>
              <w:rPr>
                <w:rFonts w:ascii="Arial" w:hAnsi="Arial" w:cs="Arial"/>
                <w:sz w:val="18"/>
                <w:szCs w:val="18"/>
              </w:rPr>
              <w:t>common units</w:t>
            </w:r>
          </w:p>
        </w:tc>
      </w:tr>
    </w:tbl>
    <w:p w:rsidR="004470BC" w:rsidRPr="00856BFF" w:rsidRDefault="004470BC" w:rsidP="004470BC">
      <w:pPr>
        <w:pStyle w:val="Heading3"/>
        <w:numPr>
          <w:ilvl w:val="2"/>
          <w:numId w:val="0"/>
        </w:numPr>
        <w:tabs>
          <w:tab w:val="num" w:pos="0"/>
        </w:tabs>
        <w:spacing w:before="120" w:after="120"/>
        <w:rPr>
          <w:rFonts w:ascii="Arial" w:hAnsi="Arial"/>
        </w:rPr>
      </w:pPr>
      <w:bookmarkStart w:id="228" w:name="_Toc240700415"/>
      <w:r w:rsidRPr="00856BFF">
        <w:rPr>
          <w:rFonts w:ascii="Arial" w:hAnsi="Arial"/>
        </w:rPr>
        <w:t>SI Prefixes</w:t>
      </w:r>
      <w:bookmarkEnd w:id="228"/>
    </w:p>
    <w:p w:rsidR="006E076C" w:rsidRDefault="004470BC" w:rsidP="006E076C">
      <w:r w:rsidRPr="00856BFF">
        <w:rPr>
          <w:rFonts w:ascii="Arial" w:hAnsi="Arial" w:cs="Arial"/>
        </w:rPr>
        <w:t>SI also defines a series of prefix names and symbols to form the names of decimal multiples and submultiples of SI units. These prefixes range from 10</w:t>
      </w:r>
      <w:r w:rsidRPr="00856BFF">
        <w:rPr>
          <w:rFonts w:ascii="Arial" w:hAnsi="Arial" w:cs="Arial"/>
          <w:vertAlign w:val="superscript"/>
        </w:rPr>
        <w:t>24</w:t>
      </w:r>
      <w:r w:rsidRPr="00856BFF">
        <w:rPr>
          <w:rFonts w:ascii="Arial" w:hAnsi="Arial" w:cs="Arial"/>
        </w:rPr>
        <w:t xml:space="preserve"> to 10</w:t>
      </w:r>
      <w:r w:rsidRPr="00856BFF">
        <w:rPr>
          <w:rFonts w:ascii="Arial" w:hAnsi="Arial" w:cs="Arial"/>
          <w:vertAlign w:val="superscript"/>
        </w:rPr>
        <w:t>-24</w:t>
      </w:r>
      <w:r w:rsidRPr="00856BFF">
        <w:rPr>
          <w:rFonts w:ascii="Arial" w:hAnsi="Arial" w:cs="Arial"/>
        </w:rPr>
        <w:t>, for NPI reporting the common range of SI units ranges from peta (10</w:t>
      </w:r>
      <w:r w:rsidRPr="00856BFF">
        <w:rPr>
          <w:rFonts w:ascii="Arial" w:hAnsi="Arial" w:cs="Arial"/>
          <w:vertAlign w:val="superscript"/>
        </w:rPr>
        <w:t>15</w:t>
      </w:r>
      <w:r w:rsidRPr="00856BFF">
        <w:rPr>
          <w:rFonts w:ascii="Arial" w:hAnsi="Arial" w:cs="Arial"/>
        </w:rPr>
        <w:t>) down to nano (10</w:t>
      </w:r>
      <w:r w:rsidRPr="00856BFF">
        <w:rPr>
          <w:rFonts w:ascii="Arial" w:hAnsi="Arial" w:cs="Arial"/>
          <w:vertAlign w:val="superscript"/>
        </w:rPr>
        <w:t>-9</w:t>
      </w:r>
      <w:r w:rsidRPr="00856BFF">
        <w:rPr>
          <w:rFonts w:ascii="Arial" w:hAnsi="Arial" w:cs="Arial"/>
        </w:rPr>
        <w:t>), a full list is i</w:t>
      </w:r>
      <w:r w:rsidR="006E076C">
        <w:rPr>
          <w:rFonts w:ascii="Arial" w:hAnsi="Arial" w:cs="Arial"/>
        </w:rPr>
        <w:t>n</w:t>
      </w:r>
      <w:bookmarkStart w:id="229" w:name="_Ref233171944"/>
      <w:bookmarkStart w:id="230" w:name="_Toc237230158"/>
      <w:bookmarkStart w:id="231" w:name="_Toc371084449"/>
      <w:r w:rsidR="00D33D2D">
        <w:t xml:space="preserve"> </w:t>
      </w:r>
      <w:fldSimple w:instr=" REF _Ref428975094 \h  \* MERGEFORMAT ">
        <w:r w:rsidR="00036C15" w:rsidRPr="00036C15">
          <w:rPr>
            <w:rFonts w:ascii="Arial" w:hAnsi="Arial" w:cs="Arial"/>
            <w:b/>
          </w:rPr>
          <w:t xml:space="preserve">TABLE </w:t>
        </w:r>
        <w:r w:rsidR="00036C15" w:rsidRPr="00036C15">
          <w:rPr>
            <w:rFonts w:ascii="Arial" w:hAnsi="Arial" w:cs="Arial"/>
            <w:b/>
            <w:noProof/>
          </w:rPr>
          <w:t>8</w:t>
        </w:r>
      </w:fldSimple>
      <w:r w:rsidR="006E076C">
        <w:t>.</w:t>
      </w:r>
    </w:p>
    <w:p w:rsidR="006E076C" w:rsidRPr="006E076C" w:rsidRDefault="006E076C" w:rsidP="006E076C">
      <w:pPr>
        <w:pStyle w:val="Caption"/>
        <w:keepNext/>
        <w:rPr>
          <w:rFonts w:ascii="Arial" w:hAnsi="Arial" w:cs="Arial"/>
        </w:rPr>
      </w:pPr>
    </w:p>
    <w:tbl>
      <w:tblPr>
        <w:tblW w:w="0" w:type="auto"/>
        <w:tblLook w:val="01E0"/>
      </w:tblPr>
      <w:tblGrid>
        <w:gridCol w:w="1432"/>
        <w:gridCol w:w="1425"/>
        <w:gridCol w:w="1453"/>
        <w:gridCol w:w="1433"/>
        <w:gridCol w:w="1426"/>
        <w:gridCol w:w="1453"/>
      </w:tblGrid>
      <w:tr w:rsidR="00B741BF" w:rsidRPr="00856BFF" w:rsidTr="00B741BF">
        <w:trPr>
          <w:cantSplit/>
        </w:trPr>
        <w:tc>
          <w:tcPr>
            <w:tcW w:w="8622" w:type="dxa"/>
            <w:gridSpan w:val="6"/>
            <w:shd w:val="clear" w:color="auto" w:fill="auto"/>
          </w:tcPr>
          <w:p w:rsidR="00B741BF" w:rsidRPr="00D33D2D" w:rsidRDefault="00E84A84" w:rsidP="00D33D2D">
            <w:pPr>
              <w:pStyle w:val="Caption"/>
              <w:keepNext/>
              <w:rPr>
                <w:rFonts w:ascii="Arial" w:hAnsi="Arial" w:cs="Arial"/>
              </w:rPr>
            </w:pPr>
            <w:bookmarkStart w:id="232" w:name="_Ref428975094"/>
            <w:bookmarkStart w:id="233" w:name="_Toc428975649"/>
            <w:r w:rsidRPr="00D33D2D">
              <w:rPr>
                <w:rFonts w:ascii="Arial" w:hAnsi="Arial" w:cs="Arial"/>
              </w:rPr>
              <w:t xml:space="preserve">TABLE </w:t>
            </w:r>
            <w:r w:rsidR="008A063D" w:rsidRPr="00D33D2D">
              <w:rPr>
                <w:rFonts w:ascii="Arial" w:hAnsi="Arial" w:cs="Arial"/>
              </w:rPr>
              <w:fldChar w:fldCharType="begin"/>
            </w:r>
            <w:r w:rsidRPr="00D33D2D">
              <w:rPr>
                <w:rFonts w:ascii="Arial" w:hAnsi="Arial" w:cs="Arial"/>
              </w:rPr>
              <w:instrText xml:space="preserve"> SEQ Table \* ARABIC </w:instrText>
            </w:r>
            <w:r w:rsidR="008A063D" w:rsidRPr="00D33D2D">
              <w:rPr>
                <w:rFonts w:ascii="Arial" w:hAnsi="Arial" w:cs="Arial"/>
              </w:rPr>
              <w:fldChar w:fldCharType="separate"/>
            </w:r>
            <w:r w:rsidR="00036C15">
              <w:rPr>
                <w:rFonts w:ascii="Arial" w:hAnsi="Arial" w:cs="Arial"/>
                <w:noProof/>
              </w:rPr>
              <w:t>8</w:t>
            </w:r>
            <w:r w:rsidR="008A063D" w:rsidRPr="00D33D2D">
              <w:rPr>
                <w:rFonts w:ascii="Arial" w:hAnsi="Arial" w:cs="Arial"/>
              </w:rPr>
              <w:fldChar w:fldCharType="end"/>
            </w:r>
            <w:bookmarkEnd w:id="232"/>
            <w:r w:rsidRPr="00D33D2D">
              <w:rPr>
                <w:rFonts w:ascii="Arial" w:hAnsi="Arial" w:cs="Arial"/>
              </w:rPr>
              <w:t xml:space="preserve">  SI Prefixes</w:t>
            </w:r>
            <w:bookmarkEnd w:id="233"/>
          </w:p>
        </w:tc>
      </w:tr>
      <w:bookmarkEnd w:id="229"/>
      <w:bookmarkEnd w:id="230"/>
      <w:bookmarkEnd w:id="231"/>
      <w:tr w:rsidR="004470BC" w:rsidRPr="00856BFF" w:rsidTr="006E076C">
        <w:trPr>
          <w:cantSplit/>
        </w:trPr>
        <w:tc>
          <w:tcPr>
            <w:tcW w:w="1432" w:type="dxa"/>
            <w:shd w:val="clear" w:color="auto" w:fill="E6E6E6"/>
          </w:tcPr>
          <w:p w:rsidR="004470BC" w:rsidRPr="00856BFF" w:rsidRDefault="004470BC" w:rsidP="00657443">
            <w:pPr>
              <w:pStyle w:val="Bold"/>
              <w:rPr>
                <w:rFonts w:ascii="Arial" w:hAnsi="Arial" w:cs="Arial"/>
              </w:rPr>
            </w:pPr>
            <w:r w:rsidRPr="00856BFF">
              <w:rPr>
                <w:rFonts w:ascii="Arial" w:hAnsi="Arial" w:cs="Arial"/>
              </w:rPr>
              <w:t>Factor</w:t>
            </w:r>
          </w:p>
        </w:tc>
        <w:tc>
          <w:tcPr>
            <w:tcW w:w="1425" w:type="dxa"/>
            <w:shd w:val="clear" w:color="auto" w:fill="E6E6E6"/>
          </w:tcPr>
          <w:p w:rsidR="004470BC" w:rsidRPr="00856BFF" w:rsidRDefault="004470BC" w:rsidP="00657443">
            <w:pPr>
              <w:pStyle w:val="Bold"/>
              <w:rPr>
                <w:rFonts w:ascii="Arial" w:hAnsi="Arial" w:cs="Arial"/>
              </w:rPr>
            </w:pPr>
            <w:r w:rsidRPr="00856BFF">
              <w:rPr>
                <w:rFonts w:ascii="Arial" w:hAnsi="Arial" w:cs="Arial"/>
              </w:rPr>
              <w:t>Name</w:t>
            </w:r>
          </w:p>
        </w:tc>
        <w:tc>
          <w:tcPr>
            <w:tcW w:w="1453" w:type="dxa"/>
            <w:shd w:val="clear" w:color="auto" w:fill="E6E6E6"/>
          </w:tcPr>
          <w:p w:rsidR="004470BC" w:rsidRPr="00856BFF" w:rsidRDefault="004470BC" w:rsidP="00657443">
            <w:pPr>
              <w:pStyle w:val="Bold"/>
              <w:rPr>
                <w:rFonts w:ascii="Arial" w:hAnsi="Arial" w:cs="Arial"/>
              </w:rPr>
            </w:pPr>
            <w:r w:rsidRPr="00856BFF">
              <w:rPr>
                <w:rFonts w:ascii="Arial" w:hAnsi="Arial" w:cs="Arial"/>
              </w:rPr>
              <w:t>Symbol</w:t>
            </w:r>
          </w:p>
        </w:tc>
        <w:tc>
          <w:tcPr>
            <w:tcW w:w="1433" w:type="dxa"/>
            <w:shd w:val="clear" w:color="auto" w:fill="E6E6E6"/>
          </w:tcPr>
          <w:p w:rsidR="004470BC" w:rsidRPr="00856BFF" w:rsidRDefault="004470BC" w:rsidP="00657443">
            <w:pPr>
              <w:pStyle w:val="Bold"/>
              <w:rPr>
                <w:rFonts w:ascii="Arial" w:hAnsi="Arial" w:cs="Arial"/>
              </w:rPr>
            </w:pPr>
            <w:r w:rsidRPr="00856BFF">
              <w:rPr>
                <w:rFonts w:ascii="Arial" w:hAnsi="Arial" w:cs="Arial"/>
              </w:rPr>
              <w:t>Factor</w:t>
            </w:r>
          </w:p>
        </w:tc>
        <w:tc>
          <w:tcPr>
            <w:tcW w:w="1426" w:type="dxa"/>
            <w:shd w:val="clear" w:color="auto" w:fill="E6E6E6"/>
          </w:tcPr>
          <w:p w:rsidR="004470BC" w:rsidRPr="00856BFF" w:rsidRDefault="004470BC" w:rsidP="00657443">
            <w:pPr>
              <w:pStyle w:val="Bold"/>
              <w:rPr>
                <w:rFonts w:ascii="Arial" w:hAnsi="Arial" w:cs="Arial"/>
              </w:rPr>
            </w:pPr>
            <w:r w:rsidRPr="00856BFF">
              <w:rPr>
                <w:rFonts w:ascii="Arial" w:hAnsi="Arial" w:cs="Arial"/>
              </w:rPr>
              <w:t xml:space="preserve">Name </w:t>
            </w:r>
          </w:p>
        </w:tc>
        <w:tc>
          <w:tcPr>
            <w:tcW w:w="1453" w:type="dxa"/>
            <w:shd w:val="clear" w:color="auto" w:fill="E6E6E6"/>
          </w:tcPr>
          <w:p w:rsidR="004470BC" w:rsidRPr="00856BFF" w:rsidRDefault="004470BC" w:rsidP="00657443">
            <w:pPr>
              <w:pStyle w:val="Bold"/>
              <w:rPr>
                <w:rFonts w:ascii="Arial" w:hAnsi="Arial" w:cs="Arial"/>
              </w:rPr>
            </w:pPr>
            <w:r w:rsidRPr="00856BFF">
              <w:rPr>
                <w:rFonts w:ascii="Arial" w:hAnsi="Arial" w:cs="Arial"/>
              </w:rPr>
              <w:t>Symbol</w:t>
            </w:r>
          </w:p>
        </w:tc>
      </w:tr>
      <w:tr w:rsidR="004470BC" w:rsidRPr="00856BFF" w:rsidTr="006E076C">
        <w:trPr>
          <w:cantSplit/>
        </w:trPr>
        <w:tc>
          <w:tcPr>
            <w:tcW w:w="1432" w:type="dxa"/>
          </w:tcPr>
          <w:p w:rsidR="004470BC" w:rsidRPr="00856BFF" w:rsidRDefault="004470BC" w:rsidP="00657443">
            <w:pPr>
              <w:rPr>
                <w:rFonts w:ascii="Arial" w:hAnsi="Arial" w:cs="Arial"/>
              </w:rPr>
            </w:pPr>
          </w:p>
        </w:tc>
        <w:tc>
          <w:tcPr>
            <w:tcW w:w="1425" w:type="dxa"/>
          </w:tcPr>
          <w:p w:rsidR="004470BC" w:rsidRPr="00856BFF" w:rsidRDefault="004470BC" w:rsidP="00657443">
            <w:pPr>
              <w:rPr>
                <w:rFonts w:ascii="Arial" w:hAnsi="Arial" w:cs="Arial"/>
              </w:rPr>
            </w:pPr>
          </w:p>
        </w:tc>
        <w:tc>
          <w:tcPr>
            <w:tcW w:w="1453" w:type="dxa"/>
          </w:tcPr>
          <w:p w:rsidR="004470BC" w:rsidRPr="00856BFF" w:rsidRDefault="004470BC" w:rsidP="00657443">
            <w:pPr>
              <w:rPr>
                <w:rFonts w:ascii="Arial" w:hAnsi="Arial" w:cs="Arial"/>
              </w:rPr>
            </w:pPr>
          </w:p>
        </w:tc>
        <w:tc>
          <w:tcPr>
            <w:tcW w:w="1433" w:type="dxa"/>
          </w:tcPr>
          <w:p w:rsidR="004470BC" w:rsidRPr="00856BFF" w:rsidRDefault="004470BC" w:rsidP="00657443">
            <w:pPr>
              <w:rPr>
                <w:rFonts w:ascii="Arial" w:hAnsi="Arial" w:cs="Arial"/>
              </w:rPr>
            </w:pPr>
          </w:p>
        </w:tc>
        <w:tc>
          <w:tcPr>
            <w:tcW w:w="1426" w:type="dxa"/>
          </w:tcPr>
          <w:p w:rsidR="004470BC" w:rsidRPr="00856BFF" w:rsidRDefault="004470BC" w:rsidP="00657443">
            <w:pPr>
              <w:rPr>
                <w:rFonts w:ascii="Arial" w:hAnsi="Arial" w:cs="Arial"/>
              </w:rPr>
            </w:pPr>
          </w:p>
        </w:tc>
        <w:tc>
          <w:tcPr>
            <w:tcW w:w="1453" w:type="dxa"/>
          </w:tcPr>
          <w:p w:rsidR="004470BC" w:rsidRPr="00856BFF" w:rsidRDefault="004470BC" w:rsidP="00657443">
            <w:pPr>
              <w:rPr>
                <w:rFonts w:ascii="Arial" w:hAnsi="Arial" w:cs="Arial"/>
              </w:rPr>
            </w:pPr>
          </w:p>
        </w:tc>
      </w:tr>
      <w:tr w:rsidR="004470BC" w:rsidRPr="00856BFF" w:rsidTr="006E076C">
        <w:trPr>
          <w:cantSplit/>
        </w:trPr>
        <w:tc>
          <w:tcPr>
            <w:tcW w:w="1432" w:type="dxa"/>
          </w:tcPr>
          <w:p w:rsidR="004470BC" w:rsidRPr="00856BFF" w:rsidRDefault="004470BC" w:rsidP="00657443">
            <w:pPr>
              <w:pStyle w:val="TableArialNarrow"/>
              <w:rPr>
                <w:rFonts w:ascii="Arial" w:hAnsi="Arial" w:cs="Arial"/>
                <w:sz w:val="18"/>
                <w:szCs w:val="18"/>
              </w:rPr>
            </w:pPr>
            <w:r w:rsidRPr="00856BFF">
              <w:rPr>
                <w:rFonts w:ascii="Arial" w:hAnsi="Arial" w:cs="Arial"/>
                <w:sz w:val="18"/>
                <w:szCs w:val="18"/>
              </w:rPr>
              <w:t>10</w:t>
            </w:r>
            <w:r w:rsidRPr="00856BFF">
              <w:rPr>
                <w:rFonts w:ascii="Arial" w:hAnsi="Arial" w:cs="Arial"/>
                <w:sz w:val="18"/>
                <w:szCs w:val="18"/>
                <w:vertAlign w:val="superscript"/>
              </w:rPr>
              <w:t>1</w:t>
            </w:r>
          </w:p>
        </w:tc>
        <w:tc>
          <w:tcPr>
            <w:tcW w:w="1425" w:type="dxa"/>
          </w:tcPr>
          <w:p w:rsidR="004470BC" w:rsidRPr="00856BFF" w:rsidRDefault="004470BC" w:rsidP="00657443">
            <w:pPr>
              <w:pStyle w:val="TableArialNarrow"/>
              <w:rPr>
                <w:rFonts w:ascii="Arial" w:hAnsi="Arial" w:cs="Arial"/>
                <w:sz w:val="18"/>
                <w:szCs w:val="18"/>
              </w:rPr>
            </w:pPr>
            <w:r w:rsidRPr="00856BFF">
              <w:rPr>
                <w:rFonts w:ascii="Arial" w:hAnsi="Arial" w:cs="Arial"/>
                <w:sz w:val="18"/>
                <w:szCs w:val="18"/>
              </w:rPr>
              <w:t>deca</w:t>
            </w:r>
          </w:p>
        </w:tc>
        <w:tc>
          <w:tcPr>
            <w:tcW w:w="1453" w:type="dxa"/>
          </w:tcPr>
          <w:p w:rsidR="004470BC" w:rsidRPr="00856BFF" w:rsidRDefault="004470BC" w:rsidP="00657443">
            <w:pPr>
              <w:pStyle w:val="TableArialNarrow"/>
              <w:rPr>
                <w:rFonts w:ascii="Arial" w:hAnsi="Arial" w:cs="Arial"/>
                <w:sz w:val="18"/>
                <w:szCs w:val="18"/>
              </w:rPr>
            </w:pPr>
            <w:r w:rsidRPr="00856BFF">
              <w:rPr>
                <w:rFonts w:ascii="Arial" w:hAnsi="Arial" w:cs="Arial"/>
                <w:sz w:val="18"/>
                <w:szCs w:val="18"/>
              </w:rPr>
              <w:t>da</w:t>
            </w:r>
          </w:p>
        </w:tc>
        <w:tc>
          <w:tcPr>
            <w:tcW w:w="1433" w:type="dxa"/>
          </w:tcPr>
          <w:p w:rsidR="004470BC" w:rsidRPr="00856BFF" w:rsidRDefault="004470BC" w:rsidP="00657443">
            <w:pPr>
              <w:pStyle w:val="TableArialNarrow"/>
              <w:rPr>
                <w:rFonts w:ascii="Arial" w:hAnsi="Arial" w:cs="Arial"/>
                <w:sz w:val="18"/>
                <w:szCs w:val="18"/>
              </w:rPr>
            </w:pPr>
            <w:r w:rsidRPr="00856BFF">
              <w:rPr>
                <w:rFonts w:ascii="Arial" w:hAnsi="Arial" w:cs="Arial"/>
                <w:sz w:val="18"/>
                <w:szCs w:val="18"/>
              </w:rPr>
              <w:t>10</w:t>
            </w:r>
            <w:r w:rsidRPr="00856BFF">
              <w:rPr>
                <w:rFonts w:ascii="Arial" w:hAnsi="Arial" w:cs="Arial"/>
                <w:sz w:val="18"/>
                <w:szCs w:val="18"/>
                <w:vertAlign w:val="superscript"/>
              </w:rPr>
              <w:t>-1</w:t>
            </w:r>
          </w:p>
        </w:tc>
        <w:tc>
          <w:tcPr>
            <w:tcW w:w="1426" w:type="dxa"/>
          </w:tcPr>
          <w:p w:rsidR="004470BC" w:rsidRPr="00856BFF" w:rsidRDefault="004470BC" w:rsidP="00657443">
            <w:pPr>
              <w:pStyle w:val="TableArialNarrow"/>
              <w:rPr>
                <w:rFonts w:ascii="Arial" w:hAnsi="Arial" w:cs="Arial"/>
                <w:sz w:val="18"/>
                <w:szCs w:val="18"/>
              </w:rPr>
            </w:pPr>
            <w:r>
              <w:rPr>
                <w:rFonts w:ascii="Arial" w:hAnsi="Arial" w:cs="Arial"/>
                <w:sz w:val="18"/>
                <w:szCs w:val="18"/>
              </w:rPr>
              <w:t>d</w:t>
            </w:r>
            <w:r w:rsidRPr="00856BFF">
              <w:rPr>
                <w:rFonts w:ascii="Arial" w:hAnsi="Arial" w:cs="Arial"/>
                <w:sz w:val="18"/>
                <w:szCs w:val="18"/>
              </w:rPr>
              <w:t>eci</w:t>
            </w:r>
          </w:p>
        </w:tc>
        <w:tc>
          <w:tcPr>
            <w:tcW w:w="1453" w:type="dxa"/>
          </w:tcPr>
          <w:p w:rsidR="004470BC" w:rsidRPr="00856BFF" w:rsidRDefault="004470BC" w:rsidP="00657443">
            <w:pPr>
              <w:pStyle w:val="TableArialNarrow"/>
              <w:rPr>
                <w:rFonts w:ascii="Arial" w:hAnsi="Arial" w:cs="Arial"/>
                <w:sz w:val="18"/>
                <w:szCs w:val="18"/>
              </w:rPr>
            </w:pPr>
            <w:r w:rsidRPr="00856BFF">
              <w:rPr>
                <w:rFonts w:ascii="Arial" w:hAnsi="Arial" w:cs="Arial"/>
                <w:sz w:val="18"/>
                <w:szCs w:val="18"/>
              </w:rPr>
              <w:t>d</w:t>
            </w:r>
          </w:p>
        </w:tc>
      </w:tr>
      <w:tr w:rsidR="004470BC" w:rsidRPr="00856BFF" w:rsidTr="006E076C">
        <w:trPr>
          <w:cantSplit/>
        </w:trPr>
        <w:tc>
          <w:tcPr>
            <w:tcW w:w="1432" w:type="dxa"/>
          </w:tcPr>
          <w:p w:rsidR="004470BC" w:rsidRPr="00856BFF" w:rsidRDefault="004470BC" w:rsidP="00657443">
            <w:pPr>
              <w:pStyle w:val="TableArialNarrow"/>
              <w:rPr>
                <w:rFonts w:ascii="Arial" w:hAnsi="Arial" w:cs="Arial"/>
                <w:sz w:val="18"/>
                <w:szCs w:val="18"/>
              </w:rPr>
            </w:pPr>
            <w:r w:rsidRPr="00856BFF">
              <w:rPr>
                <w:rFonts w:ascii="Arial" w:hAnsi="Arial" w:cs="Arial"/>
                <w:sz w:val="18"/>
                <w:szCs w:val="18"/>
              </w:rPr>
              <w:t>10</w:t>
            </w:r>
            <w:r w:rsidRPr="00856BFF">
              <w:rPr>
                <w:rFonts w:ascii="Arial" w:hAnsi="Arial" w:cs="Arial"/>
                <w:sz w:val="18"/>
                <w:szCs w:val="18"/>
                <w:vertAlign w:val="superscript"/>
              </w:rPr>
              <w:t>2</w:t>
            </w:r>
          </w:p>
        </w:tc>
        <w:tc>
          <w:tcPr>
            <w:tcW w:w="1425" w:type="dxa"/>
          </w:tcPr>
          <w:p w:rsidR="004470BC" w:rsidRPr="00856BFF" w:rsidRDefault="004470BC" w:rsidP="00657443">
            <w:pPr>
              <w:pStyle w:val="TableArialNarrow"/>
              <w:rPr>
                <w:rFonts w:ascii="Arial" w:hAnsi="Arial" w:cs="Arial"/>
                <w:sz w:val="18"/>
                <w:szCs w:val="18"/>
              </w:rPr>
            </w:pPr>
            <w:r w:rsidRPr="00856BFF">
              <w:rPr>
                <w:rFonts w:ascii="Arial" w:hAnsi="Arial" w:cs="Arial"/>
                <w:sz w:val="18"/>
                <w:szCs w:val="18"/>
              </w:rPr>
              <w:t>hecto</w:t>
            </w:r>
          </w:p>
        </w:tc>
        <w:tc>
          <w:tcPr>
            <w:tcW w:w="1453" w:type="dxa"/>
          </w:tcPr>
          <w:p w:rsidR="004470BC" w:rsidRPr="00856BFF" w:rsidRDefault="004470BC" w:rsidP="00657443">
            <w:pPr>
              <w:pStyle w:val="TableArialNarrow"/>
              <w:rPr>
                <w:rFonts w:ascii="Arial" w:hAnsi="Arial" w:cs="Arial"/>
                <w:sz w:val="18"/>
                <w:szCs w:val="18"/>
              </w:rPr>
            </w:pPr>
            <w:r w:rsidRPr="00856BFF">
              <w:rPr>
                <w:rFonts w:ascii="Arial" w:hAnsi="Arial" w:cs="Arial"/>
                <w:sz w:val="18"/>
                <w:szCs w:val="18"/>
              </w:rPr>
              <w:t>h</w:t>
            </w:r>
          </w:p>
        </w:tc>
        <w:tc>
          <w:tcPr>
            <w:tcW w:w="1433" w:type="dxa"/>
          </w:tcPr>
          <w:p w:rsidR="004470BC" w:rsidRPr="00856BFF" w:rsidRDefault="004470BC" w:rsidP="00657443">
            <w:pPr>
              <w:pStyle w:val="TableArialNarrow"/>
              <w:rPr>
                <w:rFonts w:ascii="Arial" w:hAnsi="Arial" w:cs="Arial"/>
                <w:sz w:val="18"/>
                <w:szCs w:val="18"/>
              </w:rPr>
            </w:pPr>
            <w:r w:rsidRPr="00856BFF">
              <w:rPr>
                <w:rFonts w:ascii="Arial" w:hAnsi="Arial" w:cs="Arial"/>
                <w:sz w:val="18"/>
                <w:szCs w:val="18"/>
              </w:rPr>
              <w:t>10</w:t>
            </w:r>
            <w:r w:rsidRPr="00856BFF">
              <w:rPr>
                <w:rFonts w:ascii="Arial" w:hAnsi="Arial" w:cs="Arial"/>
                <w:sz w:val="18"/>
                <w:szCs w:val="18"/>
                <w:vertAlign w:val="superscript"/>
              </w:rPr>
              <w:t>-2</w:t>
            </w:r>
          </w:p>
        </w:tc>
        <w:tc>
          <w:tcPr>
            <w:tcW w:w="1426" w:type="dxa"/>
          </w:tcPr>
          <w:p w:rsidR="004470BC" w:rsidRPr="00856BFF" w:rsidRDefault="004470BC" w:rsidP="00657443">
            <w:pPr>
              <w:pStyle w:val="TableArialNarrow"/>
              <w:rPr>
                <w:rFonts w:ascii="Arial" w:hAnsi="Arial" w:cs="Arial"/>
                <w:sz w:val="18"/>
                <w:szCs w:val="18"/>
              </w:rPr>
            </w:pPr>
            <w:r w:rsidRPr="00856BFF">
              <w:rPr>
                <w:rFonts w:ascii="Arial" w:hAnsi="Arial" w:cs="Arial"/>
                <w:sz w:val="18"/>
                <w:szCs w:val="18"/>
              </w:rPr>
              <w:t>centi</w:t>
            </w:r>
          </w:p>
        </w:tc>
        <w:tc>
          <w:tcPr>
            <w:tcW w:w="1453" w:type="dxa"/>
          </w:tcPr>
          <w:p w:rsidR="004470BC" w:rsidRPr="00856BFF" w:rsidRDefault="004470BC" w:rsidP="00657443">
            <w:pPr>
              <w:pStyle w:val="TableArialNarrow"/>
              <w:rPr>
                <w:rFonts w:ascii="Arial" w:hAnsi="Arial" w:cs="Arial"/>
                <w:sz w:val="18"/>
                <w:szCs w:val="18"/>
              </w:rPr>
            </w:pPr>
            <w:r w:rsidRPr="00856BFF">
              <w:rPr>
                <w:rFonts w:ascii="Arial" w:hAnsi="Arial" w:cs="Arial"/>
                <w:sz w:val="18"/>
                <w:szCs w:val="18"/>
              </w:rPr>
              <w:t>c</w:t>
            </w:r>
          </w:p>
        </w:tc>
      </w:tr>
      <w:tr w:rsidR="004470BC" w:rsidRPr="00856BFF" w:rsidTr="006E076C">
        <w:trPr>
          <w:cantSplit/>
        </w:trPr>
        <w:tc>
          <w:tcPr>
            <w:tcW w:w="1432" w:type="dxa"/>
          </w:tcPr>
          <w:p w:rsidR="004470BC" w:rsidRPr="00856BFF" w:rsidRDefault="004470BC" w:rsidP="00657443">
            <w:pPr>
              <w:pStyle w:val="TableArialNarrow"/>
              <w:rPr>
                <w:rFonts w:ascii="Arial" w:hAnsi="Arial" w:cs="Arial"/>
                <w:sz w:val="18"/>
                <w:szCs w:val="18"/>
              </w:rPr>
            </w:pPr>
            <w:r w:rsidRPr="00856BFF">
              <w:rPr>
                <w:rFonts w:ascii="Arial" w:hAnsi="Arial" w:cs="Arial"/>
                <w:sz w:val="18"/>
                <w:szCs w:val="18"/>
              </w:rPr>
              <w:t>10</w:t>
            </w:r>
            <w:r w:rsidRPr="00856BFF">
              <w:rPr>
                <w:rFonts w:ascii="Arial" w:hAnsi="Arial" w:cs="Arial"/>
                <w:sz w:val="18"/>
                <w:szCs w:val="18"/>
                <w:vertAlign w:val="superscript"/>
              </w:rPr>
              <w:t>3</w:t>
            </w:r>
          </w:p>
        </w:tc>
        <w:tc>
          <w:tcPr>
            <w:tcW w:w="1425" w:type="dxa"/>
          </w:tcPr>
          <w:p w:rsidR="004470BC" w:rsidRPr="00856BFF" w:rsidRDefault="004470BC" w:rsidP="00657443">
            <w:pPr>
              <w:pStyle w:val="TableArialNarrow"/>
              <w:rPr>
                <w:rFonts w:ascii="Arial" w:hAnsi="Arial" w:cs="Arial"/>
                <w:sz w:val="18"/>
                <w:szCs w:val="18"/>
              </w:rPr>
            </w:pPr>
            <w:r w:rsidRPr="00856BFF">
              <w:rPr>
                <w:rFonts w:ascii="Arial" w:hAnsi="Arial" w:cs="Arial"/>
                <w:sz w:val="18"/>
                <w:szCs w:val="18"/>
              </w:rPr>
              <w:t>kilo</w:t>
            </w:r>
          </w:p>
        </w:tc>
        <w:tc>
          <w:tcPr>
            <w:tcW w:w="1453" w:type="dxa"/>
          </w:tcPr>
          <w:p w:rsidR="004470BC" w:rsidRPr="00856BFF" w:rsidRDefault="004470BC" w:rsidP="00657443">
            <w:pPr>
              <w:pStyle w:val="TableArialNarrow"/>
              <w:rPr>
                <w:rFonts w:ascii="Arial" w:hAnsi="Arial" w:cs="Arial"/>
                <w:sz w:val="18"/>
                <w:szCs w:val="18"/>
              </w:rPr>
            </w:pPr>
            <w:r w:rsidRPr="00856BFF">
              <w:rPr>
                <w:rFonts w:ascii="Arial" w:hAnsi="Arial" w:cs="Arial"/>
                <w:sz w:val="18"/>
                <w:szCs w:val="18"/>
              </w:rPr>
              <w:t>k</w:t>
            </w:r>
          </w:p>
        </w:tc>
        <w:tc>
          <w:tcPr>
            <w:tcW w:w="1433" w:type="dxa"/>
          </w:tcPr>
          <w:p w:rsidR="004470BC" w:rsidRPr="00856BFF" w:rsidRDefault="004470BC" w:rsidP="00657443">
            <w:pPr>
              <w:pStyle w:val="TableArialNarrow"/>
              <w:rPr>
                <w:rFonts w:ascii="Arial" w:hAnsi="Arial" w:cs="Arial"/>
                <w:sz w:val="18"/>
                <w:szCs w:val="18"/>
              </w:rPr>
            </w:pPr>
            <w:r w:rsidRPr="00856BFF">
              <w:rPr>
                <w:rFonts w:ascii="Arial" w:hAnsi="Arial" w:cs="Arial"/>
                <w:sz w:val="18"/>
                <w:szCs w:val="18"/>
              </w:rPr>
              <w:t>10</w:t>
            </w:r>
            <w:r w:rsidRPr="00856BFF">
              <w:rPr>
                <w:rFonts w:ascii="Arial" w:hAnsi="Arial" w:cs="Arial"/>
                <w:sz w:val="18"/>
                <w:szCs w:val="18"/>
                <w:vertAlign w:val="superscript"/>
              </w:rPr>
              <w:t>-3</w:t>
            </w:r>
          </w:p>
        </w:tc>
        <w:tc>
          <w:tcPr>
            <w:tcW w:w="1426" w:type="dxa"/>
          </w:tcPr>
          <w:p w:rsidR="004470BC" w:rsidRPr="00856BFF" w:rsidRDefault="004470BC" w:rsidP="00657443">
            <w:pPr>
              <w:pStyle w:val="TableArialNarrow"/>
              <w:rPr>
                <w:rFonts w:ascii="Arial" w:hAnsi="Arial" w:cs="Arial"/>
                <w:sz w:val="18"/>
                <w:szCs w:val="18"/>
              </w:rPr>
            </w:pPr>
            <w:r w:rsidRPr="00856BFF">
              <w:rPr>
                <w:rFonts w:ascii="Arial" w:hAnsi="Arial" w:cs="Arial"/>
                <w:sz w:val="18"/>
                <w:szCs w:val="18"/>
              </w:rPr>
              <w:t>mili</w:t>
            </w:r>
          </w:p>
        </w:tc>
        <w:tc>
          <w:tcPr>
            <w:tcW w:w="1453" w:type="dxa"/>
          </w:tcPr>
          <w:p w:rsidR="004470BC" w:rsidRPr="00856BFF" w:rsidRDefault="004470BC" w:rsidP="00657443">
            <w:pPr>
              <w:pStyle w:val="TableArialNarrow"/>
              <w:rPr>
                <w:rFonts w:ascii="Arial" w:hAnsi="Arial" w:cs="Arial"/>
                <w:sz w:val="18"/>
                <w:szCs w:val="18"/>
              </w:rPr>
            </w:pPr>
            <w:r w:rsidRPr="00856BFF">
              <w:rPr>
                <w:rFonts w:ascii="Arial" w:hAnsi="Arial" w:cs="Arial"/>
                <w:sz w:val="18"/>
                <w:szCs w:val="18"/>
              </w:rPr>
              <w:t>m</w:t>
            </w:r>
          </w:p>
        </w:tc>
      </w:tr>
      <w:tr w:rsidR="004470BC" w:rsidRPr="00856BFF" w:rsidTr="006E076C">
        <w:trPr>
          <w:cantSplit/>
        </w:trPr>
        <w:tc>
          <w:tcPr>
            <w:tcW w:w="1432" w:type="dxa"/>
          </w:tcPr>
          <w:p w:rsidR="004470BC" w:rsidRPr="00856BFF" w:rsidRDefault="004470BC" w:rsidP="00657443">
            <w:pPr>
              <w:pStyle w:val="TableArialNarrow"/>
              <w:rPr>
                <w:rFonts w:ascii="Arial" w:hAnsi="Arial" w:cs="Arial"/>
                <w:sz w:val="18"/>
                <w:szCs w:val="18"/>
              </w:rPr>
            </w:pPr>
            <w:r w:rsidRPr="00856BFF">
              <w:rPr>
                <w:rFonts w:ascii="Arial" w:hAnsi="Arial" w:cs="Arial"/>
                <w:sz w:val="18"/>
                <w:szCs w:val="18"/>
              </w:rPr>
              <w:t>10</w:t>
            </w:r>
            <w:r w:rsidRPr="00856BFF">
              <w:rPr>
                <w:rFonts w:ascii="Arial" w:hAnsi="Arial" w:cs="Arial"/>
                <w:sz w:val="18"/>
                <w:szCs w:val="18"/>
                <w:vertAlign w:val="superscript"/>
              </w:rPr>
              <w:t>6</w:t>
            </w:r>
          </w:p>
        </w:tc>
        <w:tc>
          <w:tcPr>
            <w:tcW w:w="1425" w:type="dxa"/>
          </w:tcPr>
          <w:p w:rsidR="004470BC" w:rsidRPr="00856BFF" w:rsidRDefault="004470BC" w:rsidP="00657443">
            <w:pPr>
              <w:pStyle w:val="TableArialNarrow"/>
              <w:rPr>
                <w:rFonts w:ascii="Arial" w:hAnsi="Arial" w:cs="Arial"/>
                <w:sz w:val="18"/>
                <w:szCs w:val="18"/>
              </w:rPr>
            </w:pPr>
            <w:r w:rsidRPr="00856BFF">
              <w:rPr>
                <w:rFonts w:ascii="Arial" w:hAnsi="Arial" w:cs="Arial"/>
                <w:sz w:val="18"/>
                <w:szCs w:val="18"/>
              </w:rPr>
              <w:t>mega</w:t>
            </w:r>
          </w:p>
        </w:tc>
        <w:tc>
          <w:tcPr>
            <w:tcW w:w="1453" w:type="dxa"/>
          </w:tcPr>
          <w:p w:rsidR="004470BC" w:rsidRPr="00856BFF" w:rsidRDefault="004470BC" w:rsidP="00657443">
            <w:pPr>
              <w:pStyle w:val="TableArialNarrow"/>
              <w:rPr>
                <w:rFonts w:ascii="Arial" w:hAnsi="Arial" w:cs="Arial"/>
                <w:sz w:val="18"/>
                <w:szCs w:val="18"/>
              </w:rPr>
            </w:pPr>
            <w:r w:rsidRPr="00856BFF">
              <w:rPr>
                <w:rFonts w:ascii="Arial" w:hAnsi="Arial" w:cs="Arial"/>
                <w:sz w:val="18"/>
                <w:szCs w:val="18"/>
              </w:rPr>
              <w:t>M</w:t>
            </w:r>
          </w:p>
        </w:tc>
        <w:tc>
          <w:tcPr>
            <w:tcW w:w="1433" w:type="dxa"/>
          </w:tcPr>
          <w:p w:rsidR="004470BC" w:rsidRPr="00856BFF" w:rsidRDefault="004470BC" w:rsidP="00657443">
            <w:pPr>
              <w:pStyle w:val="TableArialNarrow"/>
              <w:rPr>
                <w:rFonts w:ascii="Arial" w:hAnsi="Arial" w:cs="Arial"/>
                <w:sz w:val="18"/>
                <w:szCs w:val="18"/>
              </w:rPr>
            </w:pPr>
            <w:r w:rsidRPr="00856BFF">
              <w:rPr>
                <w:rFonts w:ascii="Arial" w:hAnsi="Arial" w:cs="Arial"/>
                <w:sz w:val="18"/>
                <w:szCs w:val="18"/>
              </w:rPr>
              <w:t>10</w:t>
            </w:r>
            <w:r w:rsidRPr="00856BFF">
              <w:rPr>
                <w:rFonts w:ascii="Arial" w:hAnsi="Arial" w:cs="Arial"/>
                <w:sz w:val="18"/>
                <w:szCs w:val="18"/>
                <w:vertAlign w:val="superscript"/>
              </w:rPr>
              <w:t>-6</w:t>
            </w:r>
          </w:p>
        </w:tc>
        <w:tc>
          <w:tcPr>
            <w:tcW w:w="1426" w:type="dxa"/>
          </w:tcPr>
          <w:p w:rsidR="004470BC" w:rsidRPr="00856BFF" w:rsidRDefault="004470BC" w:rsidP="00657443">
            <w:pPr>
              <w:pStyle w:val="TableArialNarrow"/>
              <w:rPr>
                <w:rFonts w:ascii="Arial" w:hAnsi="Arial" w:cs="Arial"/>
                <w:sz w:val="18"/>
                <w:szCs w:val="18"/>
              </w:rPr>
            </w:pPr>
            <w:r w:rsidRPr="00856BFF">
              <w:rPr>
                <w:rFonts w:ascii="Arial" w:hAnsi="Arial" w:cs="Arial"/>
                <w:sz w:val="18"/>
                <w:szCs w:val="18"/>
              </w:rPr>
              <w:t>micro</w:t>
            </w:r>
          </w:p>
        </w:tc>
        <w:tc>
          <w:tcPr>
            <w:tcW w:w="1453" w:type="dxa"/>
          </w:tcPr>
          <w:p w:rsidR="004470BC" w:rsidRPr="00856BFF" w:rsidRDefault="004470BC" w:rsidP="00657443">
            <w:pPr>
              <w:pStyle w:val="TableArialNarrow"/>
              <w:rPr>
                <w:rFonts w:ascii="Arial" w:hAnsi="Arial" w:cs="Arial"/>
                <w:sz w:val="18"/>
                <w:szCs w:val="18"/>
              </w:rPr>
            </w:pPr>
            <w:r w:rsidRPr="00856BFF">
              <w:rPr>
                <w:rFonts w:ascii="Arial" w:hAnsi="Arial" w:cs="Arial"/>
                <w:sz w:val="18"/>
                <w:szCs w:val="18"/>
              </w:rPr>
              <w:t>μ</w:t>
            </w:r>
          </w:p>
        </w:tc>
      </w:tr>
      <w:tr w:rsidR="004470BC" w:rsidRPr="00856BFF" w:rsidTr="006E076C">
        <w:trPr>
          <w:cantSplit/>
        </w:trPr>
        <w:tc>
          <w:tcPr>
            <w:tcW w:w="1432" w:type="dxa"/>
          </w:tcPr>
          <w:p w:rsidR="004470BC" w:rsidRPr="00856BFF" w:rsidRDefault="004470BC" w:rsidP="00657443">
            <w:pPr>
              <w:pStyle w:val="TableArialNarrow"/>
              <w:rPr>
                <w:rFonts w:ascii="Arial" w:hAnsi="Arial" w:cs="Arial"/>
                <w:sz w:val="18"/>
                <w:szCs w:val="18"/>
              </w:rPr>
            </w:pPr>
            <w:r w:rsidRPr="00856BFF">
              <w:rPr>
                <w:rFonts w:ascii="Arial" w:hAnsi="Arial" w:cs="Arial"/>
                <w:sz w:val="18"/>
                <w:szCs w:val="18"/>
              </w:rPr>
              <w:t>10</w:t>
            </w:r>
            <w:r w:rsidRPr="00856BFF">
              <w:rPr>
                <w:rFonts w:ascii="Arial" w:hAnsi="Arial" w:cs="Arial"/>
                <w:sz w:val="18"/>
                <w:szCs w:val="18"/>
                <w:vertAlign w:val="superscript"/>
              </w:rPr>
              <w:t>9</w:t>
            </w:r>
          </w:p>
        </w:tc>
        <w:tc>
          <w:tcPr>
            <w:tcW w:w="1425" w:type="dxa"/>
          </w:tcPr>
          <w:p w:rsidR="004470BC" w:rsidRPr="00856BFF" w:rsidRDefault="004470BC" w:rsidP="00657443">
            <w:pPr>
              <w:pStyle w:val="TableArialNarrow"/>
              <w:rPr>
                <w:rFonts w:ascii="Arial" w:hAnsi="Arial" w:cs="Arial"/>
                <w:sz w:val="18"/>
                <w:szCs w:val="18"/>
              </w:rPr>
            </w:pPr>
            <w:r w:rsidRPr="00856BFF">
              <w:rPr>
                <w:rFonts w:ascii="Arial" w:hAnsi="Arial" w:cs="Arial"/>
                <w:sz w:val="18"/>
                <w:szCs w:val="18"/>
              </w:rPr>
              <w:t>giga</w:t>
            </w:r>
          </w:p>
        </w:tc>
        <w:tc>
          <w:tcPr>
            <w:tcW w:w="1453" w:type="dxa"/>
          </w:tcPr>
          <w:p w:rsidR="004470BC" w:rsidRPr="00856BFF" w:rsidRDefault="004470BC" w:rsidP="00657443">
            <w:pPr>
              <w:pStyle w:val="TableArialNarrow"/>
              <w:rPr>
                <w:rFonts w:ascii="Arial" w:hAnsi="Arial" w:cs="Arial"/>
                <w:sz w:val="18"/>
                <w:szCs w:val="18"/>
              </w:rPr>
            </w:pPr>
            <w:r w:rsidRPr="00856BFF">
              <w:rPr>
                <w:rFonts w:ascii="Arial" w:hAnsi="Arial" w:cs="Arial"/>
                <w:sz w:val="18"/>
                <w:szCs w:val="18"/>
              </w:rPr>
              <w:t>G</w:t>
            </w:r>
          </w:p>
        </w:tc>
        <w:tc>
          <w:tcPr>
            <w:tcW w:w="1433" w:type="dxa"/>
          </w:tcPr>
          <w:p w:rsidR="004470BC" w:rsidRPr="00856BFF" w:rsidRDefault="004470BC" w:rsidP="00657443">
            <w:pPr>
              <w:pStyle w:val="TableArialNarrow"/>
              <w:rPr>
                <w:rFonts w:ascii="Arial" w:hAnsi="Arial" w:cs="Arial"/>
                <w:sz w:val="18"/>
                <w:szCs w:val="18"/>
              </w:rPr>
            </w:pPr>
            <w:r w:rsidRPr="00856BFF">
              <w:rPr>
                <w:rFonts w:ascii="Arial" w:hAnsi="Arial" w:cs="Arial"/>
                <w:sz w:val="18"/>
                <w:szCs w:val="18"/>
              </w:rPr>
              <w:t>10</w:t>
            </w:r>
            <w:r w:rsidRPr="00856BFF">
              <w:rPr>
                <w:rFonts w:ascii="Arial" w:hAnsi="Arial" w:cs="Arial"/>
                <w:sz w:val="18"/>
                <w:szCs w:val="18"/>
                <w:vertAlign w:val="superscript"/>
              </w:rPr>
              <w:t>-9</w:t>
            </w:r>
          </w:p>
        </w:tc>
        <w:tc>
          <w:tcPr>
            <w:tcW w:w="1426" w:type="dxa"/>
          </w:tcPr>
          <w:p w:rsidR="004470BC" w:rsidRPr="00856BFF" w:rsidRDefault="004470BC" w:rsidP="00657443">
            <w:pPr>
              <w:pStyle w:val="TableArialNarrow"/>
              <w:rPr>
                <w:rFonts w:ascii="Arial" w:hAnsi="Arial" w:cs="Arial"/>
                <w:sz w:val="18"/>
                <w:szCs w:val="18"/>
              </w:rPr>
            </w:pPr>
            <w:r w:rsidRPr="00856BFF">
              <w:rPr>
                <w:rFonts w:ascii="Arial" w:hAnsi="Arial" w:cs="Arial"/>
                <w:sz w:val="18"/>
                <w:szCs w:val="18"/>
              </w:rPr>
              <w:t>nano</w:t>
            </w:r>
          </w:p>
        </w:tc>
        <w:tc>
          <w:tcPr>
            <w:tcW w:w="1453" w:type="dxa"/>
          </w:tcPr>
          <w:p w:rsidR="004470BC" w:rsidRPr="00856BFF" w:rsidRDefault="004470BC" w:rsidP="00657443">
            <w:pPr>
              <w:pStyle w:val="TableArialNarrow"/>
              <w:rPr>
                <w:rFonts w:ascii="Arial" w:hAnsi="Arial" w:cs="Arial"/>
                <w:sz w:val="18"/>
                <w:szCs w:val="18"/>
              </w:rPr>
            </w:pPr>
            <w:r w:rsidRPr="00856BFF">
              <w:rPr>
                <w:rFonts w:ascii="Arial" w:hAnsi="Arial" w:cs="Arial"/>
                <w:sz w:val="18"/>
                <w:szCs w:val="18"/>
              </w:rPr>
              <w:t>n</w:t>
            </w:r>
          </w:p>
        </w:tc>
      </w:tr>
      <w:tr w:rsidR="004470BC" w:rsidRPr="00856BFF" w:rsidTr="006E076C">
        <w:trPr>
          <w:cantSplit/>
        </w:trPr>
        <w:tc>
          <w:tcPr>
            <w:tcW w:w="1432" w:type="dxa"/>
          </w:tcPr>
          <w:p w:rsidR="004470BC" w:rsidRPr="00856BFF" w:rsidRDefault="004470BC" w:rsidP="00657443">
            <w:pPr>
              <w:pStyle w:val="TableArialNarrow"/>
              <w:rPr>
                <w:rFonts w:ascii="Arial" w:hAnsi="Arial" w:cs="Arial"/>
                <w:sz w:val="18"/>
                <w:szCs w:val="18"/>
              </w:rPr>
            </w:pPr>
            <w:r w:rsidRPr="00856BFF">
              <w:rPr>
                <w:rFonts w:ascii="Arial" w:hAnsi="Arial" w:cs="Arial"/>
                <w:sz w:val="18"/>
                <w:szCs w:val="18"/>
              </w:rPr>
              <w:t>10</w:t>
            </w:r>
            <w:r w:rsidRPr="00856BFF">
              <w:rPr>
                <w:rFonts w:ascii="Arial" w:hAnsi="Arial" w:cs="Arial"/>
                <w:sz w:val="18"/>
                <w:szCs w:val="18"/>
                <w:vertAlign w:val="superscript"/>
              </w:rPr>
              <w:t>12</w:t>
            </w:r>
          </w:p>
        </w:tc>
        <w:tc>
          <w:tcPr>
            <w:tcW w:w="1425" w:type="dxa"/>
          </w:tcPr>
          <w:p w:rsidR="004470BC" w:rsidRPr="00856BFF" w:rsidRDefault="004470BC" w:rsidP="00657443">
            <w:pPr>
              <w:pStyle w:val="TableArialNarrow"/>
              <w:rPr>
                <w:rFonts w:ascii="Arial" w:hAnsi="Arial" w:cs="Arial"/>
                <w:sz w:val="18"/>
                <w:szCs w:val="18"/>
              </w:rPr>
            </w:pPr>
            <w:r w:rsidRPr="00856BFF">
              <w:rPr>
                <w:rFonts w:ascii="Arial" w:hAnsi="Arial" w:cs="Arial"/>
                <w:sz w:val="18"/>
                <w:szCs w:val="18"/>
              </w:rPr>
              <w:t>tera</w:t>
            </w:r>
          </w:p>
        </w:tc>
        <w:tc>
          <w:tcPr>
            <w:tcW w:w="1453" w:type="dxa"/>
          </w:tcPr>
          <w:p w:rsidR="004470BC" w:rsidRPr="00856BFF" w:rsidRDefault="004470BC" w:rsidP="00657443">
            <w:pPr>
              <w:pStyle w:val="TableArialNarrow"/>
              <w:rPr>
                <w:rFonts w:ascii="Arial" w:hAnsi="Arial" w:cs="Arial"/>
                <w:sz w:val="18"/>
                <w:szCs w:val="18"/>
              </w:rPr>
            </w:pPr>
            <w:r w:rsidRPr="00856BFF">
              <w:rPr>
                <w:rFonts w:ascii="Arial" w:hAnsi="Arial" w:cs="Arial"/>
                <w:sz w:val="18"/>
                <w:szCs w:val="18"/>
              </w:rPr>
              <w:t>T</w:t>
            </w:r>
          </w:p>
        </w:tc>
        <w:tc>
          <w:tcPr>
            <w:tcW w:w="1433" w:type="dxa"/>
          </w:tcPr>
          <w:p w:rsidR="004470BC" w:rsidRPr="00856BFF" w:rsidRDefault="004470BC" w:rsidP="00657443">
            <w:pPr>
              <w:pStyle w:val="TableArialNarrow"/>
              <w:rPr>
                <w:rFonts w:ascii="Arial" w:hAnsi="Arial" w:cs="Arial"/>
                <w:sz w:val="18"/>
                <w:szCs w:val="18"/>
              </w:rPr>
            </w:pPr>
            <w:r w:rsidRPr="00856BFF">
              <w:rPr>
                <w:rFonts w:ascii="Arial" w:hAnsi="Arial" w:cs="Arial"/>
                <w:sz w:val="18"/>
                <w:szCs w:val="18"/>
              </w:rPr>
              <w:t>10</w:t>
            </w:r>
            <w:r w:rsidRPr="00856BFF">
              <w:rPr>
                <w:rFonts w:ascii="Arial" w:hAnsi="Arial" w:cs="Arial"/>
                <w:sz w:val="18"/>
                <w:szCs w:val="18"/>
                <w:vertAlign w:val="superscript"/>
              </w:rPr>
              <w:t>-12</w:t>
            </w:r>
          </w:p>
        </w:tc>
        <w:tc>
          <w:tcPr>
            <w:tcW w:w="1426" w:type="dxa"/>
          </w:tcPr>
          <w:p w:rsidR="004470BC" w:rsidRPr="00856BFF" w:rsidRDefault="004470BC" w:rsidP="00657443">
            <w:pPr>
              <w:pStyle w:val="TableArialNarrow"/>
              <w:rPr>
                <w:rFonts w:ascii="Arial" w:hAnsi="Arial" w:cs="Arial"/>
                <w:sz w:val="18"/>
                <w:szCs w:val="18"/>
              </w:rPr>
            </w:pPr>
            <w:r w:rsidRPr="00856BFF">
              <w:rPr>
                <w:rFonts w:ascii="Arial" w:hAnsi="Arial" w:cs="Arial"/>
                <w:sz w:val="18"/>
                <w:szCs w:val="18"/>
              </w:rPr>
              <w:t>pico</w:t>
            </w:r>
          </w:p>
        </w:tc>
        <w:tc>
          <w:tcPr>
            <w:tcW w:w="1453" w:type="dxa"/>
          </w:tcPr>
          <w:p w:rsidR="004470BC" w:rsidRPr="00856BFF" w:rsidRDefault="004470BC" w:rsidP="00657443">
            <w:pPr>
              <w:pStyle w:val="TableArialNarrow"/>
              <w:rPr>
                <w:rFonts w:ascii="Arial" w:hAnsi="Arial" w:cs="Arial"/>
                <w:sz w:val="18"/>
                <w:szCs w:val="18"/>
              </w:rPr>
            </w:pPr>
            <w:r w:rsidRPr="00856BFF">
              <w:rPr>
                <w:rFonts w:ascii="Arial" w:hAnsi="Arial" w:cs="Arial"/>
                <w:sz w:val="18"/>
                <w:szCs w:val="18"/>
              </w:rPr>
              <w:t>p</w:t>
            </w:r>
          </w:p>
        </w:tc>
      </w:tr>
      <w:tr w:rsidR="004470BC" w:rsidRPr="00856BFF" w:rsidTr="006E076C">
        <w:trPr>
          <w:cantSplit/>
        </w:trPr>
        <w:tc>
          <w:tcPr>
            <w:tcW w:w="1432" w:type="dxa"/>
          </w:tcPr>
          <w:p w:rsidR="004470BC" w:rsidRPr="00856BFF" w:rsidRDefault="004470BC" w:rsidP="00657443">
            <w:pPr>
              <w:pStyle w:val="TableArialNarrow"/>
              <w:rPr>
                <w:rFonts w:ascii="Arial" w:hAnsi="Arial" w:cs="Arial"/>
                <w:sz w:val="18"/>
                <w:szCs w:val="18"/>
              </w:rPr>
            </w:pPr>
            <w:r w:rsidRPr="00856BFF">
              <w:rPr>
                <w:rFonts w:ascii="Arial" w:hAnsi="Arial" w:cs="Arial"/>
                <w:sz w:val="18"/>
                <w:szCs w:val="18"/>
              </w:rPr>
              <w:t>10</w:t>
            </w:r>
            <w:r w:rsidRPr="00856BFF">
              <w:rPr>
                <w:rFonts w:ascii="Arial" w:hAnsi="Arial" w:cs="Arial"/>
                <w:sz w:val="18"/>
                <w:szCs w:val="18"/>
                <w:vertAlign w:val="superscript"/>
              </w:rPr>
              <w:t>15</w:t>
            </w:r>
          </w:p>
        </w:tc>
        <w:tc>
          <w:tcPr>
            <w:tcW w:w="1425" w:type="dxa"/>
          </w:tcPr>
          <w:p w:rsidR="004470BC" w:rsidRPr="00856BFF" w:rsidRDefault="004470BC" w:rsidP="00657443">
            <w:pPr>
              <w:pStyle w:val="TableArialNarrow"/>
              <w:rPr>
                <w:rFonts w:ascii="Arial" w:hAnsi="Arial" w:cs="Arial"/>
                <w:sz w:val="18"/>
                <w:szCs w:val="18"/>
              </w:rPr>
            </w:pPr>
            <w:r w:rsidRPr="00856BFF">
              <w:rPr>
                <w:rFonts w:ascii="Arial" w:hAnsi="Arial" w:cs="Arial"/>
                <w:sz w:val="18"/>
                <w:szCs w:val="18"/>
              </w:rPr>
              <w:t>peta</w:t>
            </w:r>
          </w:p>
        </w:tc>
        <w:tc>
          <w:tcPr>
            <w:tcW w:w="1453" w:type="dxa"/>
          </w:tcPr>
          <w:p w:rsidR="004470BC" w:rsidRPr="00856BFF" w:rsidRDefault="004470BC" w:rsidP="00657443">
            <w:pPr>
              <w:pStyle w:val="TableArialNarrow"/>
              <w:rPr>
                <w:rFonts w:ascii="Arial" w:hAnsi="Arial" w:cs="Arial"/>
                <w:sz w:val="18"/>
                <w:szCs w:val="18"/>
              </w:rPr>
            </w:pPr>
            <w:r w:rsidRPr="00856BFF">
              <w:rPr>
                <w:rFonts w:ascii="Arial" w:hAnsi="Arial" w:cs="Arial"/>
                <w:sz w:val="18"/>
                <w:szCs w:val="18"/>
              </w:rPr>
              <w:t>P</w:t>
            </w:r>
          </w:p>
        </w:tc>
        <w:tc>
          <w:tcPr>
            <w:tcW w:w="1433" w:type="dxa"/>
          </w:tcPr>
          <w:p w:rsidR="004470BC" w:rsidRPr="00856BFF" w:rsidRDefault="004470BC" w:rsidP="00657443">
            <w:pPr>
              <w:pStyle w:val="TableArialNarrow"/>
              <w:rPr>
                <w:rFonts w:ascii="Arial" w:hAnsi="Arial" w:cs="Arial"/>
                <w:sz w:val="18"/>
                <w:szCs w:val="18"/>
              </w:rPr>
            </w:pPr>
            <w:r w:rsidRPr="00856BFF">
              <w:rPr>
                <w:rFonts w:ascii="Arial" w:hAnsi="Arial" w:cs="Arial"/>
                <w:sz w:val="18"/>
                <w:szCs w:val="18"/>
              </w:rPr>
              <w:t>10</w:t>
            </w:r>
            <w:r w:rsidRPr="00856BFF">
              <w:rPr>
                <w:rFonts w:ascii="Arial" w:hAnsi="Arial" w:cs="Arial"/>
                <w:sz w:val="18"/>
                <w:szCs w:val="18"/>
                <w:vertAlign w:val="superscript"/>
              </w:rPr>
              <w:t>-15</w:t>
            </w:r>
          </w:p>
        </w:tc>
        <w:tc>
          <w:tcPr>
            <w:tcW w:w="1426" w:type="dxa"/>
          </w:tcPr>
          <w:p w:rsidR="004470BC" w:rsidRPr="00856BFF" w:rsidRDefault="004470BC" w:rsidP="00657443">
            <w:pPr>
              <w:pStyle w:val="TableArialNarrow"/>
              <w:rPr>
                <w:rFonts w:ascii="Arial" w:hAnsi="Arial" w:cs="Arial"/>
                <w:sz w:val="18"/>
                <w:szCs w:val="18"/>
              </w:rPr>
            </w:pPr>
            <w:r w:rsidRPr="00856BFF">
              <w:rPr>
                <w:rFonts w:ascii="Arial" w:hAnsi="Arial" w:cs="Arial"/>
                <w:sz w:val="18"/>
                <w:szCs w:val="18"/>
              </w:rPr>
              <w:t>femto</w:t>
            </w:r>
          </w:p>
        </w:tc>
        <w:tc>
          <w:tcPr>
            <w:tcW w:w="1453" w:type="dxa"/>
          </w:tcPr>
          <w:p w:rsidR="004470BC" w:rsidRPr="00856BFF" w:rsidRDefault="004470BC" w:rsidP="00657443">
            <w:pPr>
              <w:pStyle w:val="TableArialNarrow"/>
              <w:rPr>
                <w:rFonts w:ascii="Arial" w:hAnsi="Arial" w:cs="Arial"/>
                <w:sz w:val="18"/>
                <w:szCs w:val="18"/>
              </w:rPr>
            </w:pPr>
            <w:r w:rsidRPr="00856BFF">
              <w:rPr>
                <w:rFonts w:ascii="Arial" w:hAnsi="Arial" w:cs="Arial"/>
                <w:sz w:val="18"/>
                <w:szCs w:val="18"/>
              </w:rPr>
              <w:t>f</w:t>
            </w:r>
          </w:p>
        </w:tc>
      </w:tr>
      <w:tr w:rsidR="004470BC" w:rsidRPr="00856BFF" w:rsidTr="006E076C">
        <w:trPr>
          <w:cantSplit/>
        </w:trPr>
        <w:tc>
          <w:tcPr>
            <w:tcW w:w="1432" w:type="dxa"/>
          </w:tcPr>
          <w:p w:rsidR="004470BC" w:rsidRPr="00856BFF" w:rsidRDefault="004470BC" w:rsidP="00657443">
            <w:pPr>
              <w:pStyle w:val="TableArialNarrow"/>
              <w:rPr>
                <w:rFonts w:ascii="Arial" w:hAnsi="Arial" w:cs="Arial"/>
                <w:sz w:val="18"/>
                <w:szCs w:val="18"/>
              </w:rPr>
            </w:pPr>
            <w:r w:rsidRPr="00856BFF">
              <w:rPr>
                <w:rFonts w:ascii="Arial" w:hAnsi="Arial" w:cs="Arial"/>
                <w:sz w:val="18"/>
                <w:szCs w:val="18"/>
              </w:rPr>
              <w:t>10</w:t>
            </w:r>
            <w:r w:rsidRPr="00856BFF">
              <w:rPr>
                <w:rFonts w:ascii="Arial" w:hAnsi="Arial" w:cs="Arial"/>
                <w:sz w:val="18"/>
                <w:szCs w:val="18"/>
                <w:vertAlign w:val="superscript"/>
              </w:rPr>
              <w:t>18</w:t>
            </w:r>
          </w:p>
        </w:tc>
        <w:tc>
          <w:tcPr>
            <w:tcW w:w="1425" w:type="dxa"/>
          </w:tcPr>
          <w:p w:rsidR="004470BC" w:rsidRPr="00856BFF" w:rsidRDefault="004470BC" w:rsidP="00657443">
            <w:pPr>
              <w:pStyle w:val="TableArialNarrow"/>
              <w:rPr>
                <w:rFonts w:ascii="Arial" w:hAnsi="Arial" w:cs="Arial"/>
                <w:sz w:val="18"/>
                <w:szCs w:val="18"/>
              </w:rPr>
            </w:pPr>
            <w:r w:rsidRPr="00856BFF">
              <w:rPr>
                <w:rFonts w:ascii="Arial" w:hAnsi="Arial" w:cs="Arial"/>
                <w:sz w:val="18"/>
                <w:szCs w:val="18"/>
              </w:rPr>
              <w:t>exa</w:t>
            </w:r>
          </w:p>
        </w:tc>
        <w:tc>
          <w:tcPr>
            <w:tcW w:w="1453" w:type="dxa"/>
          </w:tcPr>
          <w:p w:rsidR="004470BC" w:rsidRPr="00856BFF" w:rsidRDefault="004470BC" w:rsidP="00657443">
            <w:pPr>
              <w:pStyle w:val="TableArialNarrow"/>
              <w:rPr>
                <w:rFonts w:ascii="Arial" w:hAnsi="Arial" w:cs="Arial"/>
                <w:sz w:val="18"/>
                <w:szCs w:val="18"/>
              </w:rPr>
            </w:pPr>
            <w:r w:rsidRPr="00856BFF">
              <w:rPr>
                <w:rFonts w:ascii="Arial" w:hAnsi="Arial" w:cs="Arial"/>
                <w:sz w:val="18"/>
                <w:szCs w:val="18"/>
              </w:rPr>
              <w:t>E</w:t>
            </w:r>
          </w:p>
        </w:tc>
        <w:tc>
          <w:tcPr>
            <w:tcW w:w="1433" w:type="dxa"/>
          </w:tcPr>
          <w:p w:rsidR="004470BC" w:rsidRPr="00856BFF" w:rsidRDefault="004470BC" w:rsidP="00657443">
            <w:pPr>
              <w:pStyle w:val="TableArialNarrow"/>
              <w:rPr>
                <w:rFonts w:ascii="Arial" w:hAnsi="Arial" w:cs="Arial"/>
                <w:sz w:val="18"/>
                <w:szCs w:val="18"/>
              </w:rPr>
            </w:pPr>
            <w:r w:rsidRPr="00856BFF">
              <w:rPr>
                <w:rFonts w:ascii="Arial" w:hAnsi="Arial" w:cs="Arial"/>
                <w:sz w:val="18"/>
                <w:szCs w:val="18"/>
              </w:rPr>
              <w:t>10</w:t>
            </w:r>
            <w:r w:rsidRPr="00856BFF">
              <w:rPr>
                <w:rFonts w:ascii="Arial" w:hAnsi="Arial" w:cs="Arial"/>
                <w:sz w:val="18"/>
                <w:szCs w:val="18"/>
                <w:vertAlign w:val="superscript"/>
              </w:rPr>
              <w:t>-18</w:t>
            </w:r>
          </w:p>
        </w:tc>
        <w:tc>
          <w:tcPr>
            <w:tcW w:w="1426" w:type="dxa"/>
          </w:tcPr>
          <w:p w:rsidR="004470BC" w:rsidRPr="00856BFF" w:rsidRDefault="004470BC" w:rsidP="00657443">
            <w:pPr>
              <w:pStyle w:val="TableArialNarrow"/>
              <w:rPr>
                <w:rFonts w:ascii="Arial" w:hAnsi="Arial" w:cs="Arial"/>
                <w:sz w:val="18"/>
                <w:szCs w:val="18"/>
              </w:rPr>
            </w:pPr>
            <w:r w:rsidRPr="00856BFF">
              <w:rPr>
                <w:rFonts w:ascii="Arial" w:hAnsi="Arial" w:cs="Arial"/>
                <w:sz w:val="18"/>
                <w:szCs w:val="18"/>
              </w:rPr>
              <w:t>atto</w:t>
            </w:r>
          </w:p>
        </w:tc>
        <w:tc>
          <w:tcPr>
            <w:tcW w:w="1453" w:type="dxa"/>
          </w:tcPr>
          <w:p w:rsidR="004470BC" w:rsidRPr="00856BFF" w:rsidRDefault="004470BC" w:rsidP="00657443">
            <w:pPr>
              <w:pStyle w:val="TableArialNarrow"/>
              <w:rPr>
                <w:rFonts w:ascii="Arial" w:hAnsi="Arial" w:cs="Arial"/>
                <w:sz w:val="18"/>
                <w:szCs w:val="18"/>
              </w:rPr>
            </w:pPr>
            <w:r w:rsidRPr="00856BFF">
              <w:rPr>
                <w:rFonts w:ascii="Arial" w:hAnsi="Arial" w:cs="Arial"/>
                <w:sz w:val="18"/>
                <w:szCs w:val="18"/>
              </w:rPr>
              <w:t>a</w:t>
            </w:r>
          </w:p>
        </w:tc>
      </w:tr>
      <w:tr w:rsidR="004470BC" w:rsidRPr="00856BFF" w:rsidTr="006E076C">
        <w:trPr>
          <w:cantSplit/>
        </w:trPr>
        <w:tc>
          <w:tcPr>
            <w:tcW w:w="1432" w:type="dxa"/>
          </w:tcPr>
          <w:p w:rsidR="004470BC" w:rsidRPr="00856BFF" w:rsidRDefault="004470BC" w:rsidP="00657443">
            <w:pPr>
              <w:pStyle w:val="TableArialNarrow"/>
              <w:rPr>
                <w:rFonts w:ascii="Arial" w:hAnsi="Arial" w:cs="Arial"/>
                <w:sz w:val="18"/>
                <w:szCs w:val="18"/>
              </w:rPr>
            </w:pPr>
            <w:r w:rsidRPr="00856BFF">
              <w:rPr>
                <w:rFonts w:ascii="Arial" w:hAnsi="Arial" w:cs="Arial"/>
                <w:sz w:val="18"/>
                <w:szCs w:val="18"/>
              </w:rPr>
              <w:t>10</w:t>
            </w:r>
            <w:r w:rsidRPr="00856BFF">
              <w:rPr>
                <w:rFonts w:ascii="Arial" w:hAnsi="Arial" w:cs="Arial"/>
                <w:sz w:val="18"/>
                <w:szCs w:val="18"/>
                <w:vertAlign w:val="superscript"/>
              </w:rPr>
              <w:t>21</w:t>
            </w:r>
          </w:p>
        </w:tc>
        <w:tc>
          <w:tcPr>
            <w:tcW w:w="1425" w:type="dxa"/>
          </w:tcPr>
          <w:p w:rsidR="004470BC" w:rsidRPr="00856BFF" w:rsidRDefault="004470BC" w:rsidP="00657443">
            <w:pPr>
              <w:pStyle w:val="TableArialNarrow"/>
              <w:rPr>
                <w:rFonts w:ascii="Arial" w:hAnsi="Arial" w:cs="Arial"/>
                <w:sz w:val="18"/>
                <w:szCs w:val="18"/>
              </w:rPr>
            </w:pPr>
            <w:r w:rsidRPr="00856BFF">
              <w:rPr>
                <w:rFonts w:ascii="Arial" w:hAnsi="Arial" w:cs="Arial"/>
                <w:sz w:val="18"/>
                <w:szCs w:val="18"/>
              </w:rPr>
              <w:t>zetta</w:t>
            </w:r>
          </w:p>
        </w:tc>
        <w:tc>
          <w:tcPr>
            <w:tcW w:w="1453" w:type="dxa"/>
          </w:tcPr>
          <w:p w:rsidR="004470BC" w:rsidRPr="00856BFF" w:rsidRDefault="004470BC" w:rsidP="00657443">
            <w:pPr>
              <w:pStyle w:val="TableArialNarrow"/>
              <w:rPr>
                <w:rFonts w:ascii="Arial" w:hAnsi="Arial" w:cs="Arial"/>
                <w:sz w:val="18"/>
                <w:szCs w:val="18"/>
              </w:rPr>
            </w:pPr>
            <w:r w:rsidRPr="00856BFF">
              <w:rPr>
                <w:rFonts w:ascii="Arial" w:hAnsi="Arial" w:cs="Arial"/>
                <w:sz w:val="18"/>
                <w:szCs w:val="18"/>
              </w:rPr>
              <w:t>Z</w:t>
            </w:r>
          </w:p>
        </w:tc>
        <w:tc>
          <w:tcPr>
            <w:tcW w:w="1433" w:type="dxa"/>
          </w:tcPr>
          <w:p w:rsidR="004470BC" w:rsidRPr="00856BFF" w:rsidRDefault="004470BC" w:rsidP="00657443">
            <w:pPr>
              <w:pStyle w:val="TableArialNarrow"/>
              <w:rPr>
                <w:rFonts w:ascii="Arial" w:hAnsi="Arial" w:cs="Arial"/>
                <w:sz w:val="18"/>
                <w:szCs w:val="18"/>
              </w:rPr>
            </w:pPr>
            <w:r w:rsidRPr="00856BFF">
              <w:rPr>
                <w:rFonts w:ascii="Arial" w:hAnsi="Arial" w:cs="Arial"/>
                <w:sz w:val="18"/>
                <w:szCs w:val="18"/>
              </w:rPr>
              <w:t>10</w:t>
            </w:r>
            <w:r w:rsidRPr="00856BFF">
              <w:rPr>
                <w:rFonts w:ascii="Arial" w:hAnsi="Arial" w:cs="Arial"/>
                <w:sz w:val="18"/>
                <w:szCs w:val="18"/>
                <w:vertAlign w:val="superscript"/>
              </w:rPr>
              <w:t>-21</w:t>
            </w:r>
          </w:p>
        </w:tc>
        <w:tc>
          <w:tcPr>
            <w:tcW w:w="1426" w:type="dxa"/>
          </w:tcPr>
          <w:p w:rsidR="004470BC" w:rsidRPr="00856BFF" w:rsidRDefault="004470BC" w:rsidP="00657443">
            <w:pPr>
              <w:pStyle w:val="TableArialNarrow"/>
              <w:rPr>
                <w:rFonts w:ascii="Arial" w:hAnsi="Arial" w:cs="Arial"/>
                <w:sz w:val="18"/>
                <w:szCs w:val="18"/>
              </w:rPr>
            </w:pPr>
            <w:r w:rsidRPr="00856BFF">
              <w:rPr>
                <w:rFonts w:ascii="Arial" w:hAnsi="Arial" w:cs="Arial"/>
                <w:sz w:val="18"/>
                <w:szCs w:val="18"/>
              </w:rPr>
              <w:t>zepto</w:t>
            </w:r>
          </w:p>
        </w:tc>
        <w:tc>
          <w:tcPr>
            <w:tcW w:w="1453" w:type="dxa"/>
          </w:tcPr>
          <w:p w:rsidR="004470BC" w:rsidRPr="00856BFF" w:rsidRDefault="004470BC" w:rsidP="00657443">
            <w:pPr>
              <w:pStyle w:val="TableArialNarrow"/>
              <w:rPr>
                <w:rFonts w:ascii="Arial" w:hAnsi="Arial" w:cs="Arial"/>
                <w:sz w:val="18"/>
                <w:szCs w:val="18"/>
              </w:rPr>
            </w:pPr>
            <w:r w:rsidRPr="00856BFF">
              <w:rPr>
                <w:rFonts w:ascii="Arial" w:hAnsi="Arial" w:cs="Arial"/>
                <w:sz w:val="18"/>
                <w:szCs w:val="18"/>
              </w:rPr>
              <w:t>z</w:t>
            </w:r>
          </w:p>
        </w:tc>
      </w:tr>
      <w:tr w:rsidR="004470BC" w:rsidRPr="00856BFF" w:rsidTr="006E076C">
        <w:trPr>
          <w:cantSplit/>
        </w:trPr>
        <w:tc>
          <w:tcPr>
            <w:tcW w:w="1432" w:type="dxa"/>
          </w:tcPr>
          <w:p w:rsidR="004470BC" w:rsidRPr="00856BFF" w:rsidRDefault="004470BC" w:rsidP="00657443">
            <w:pPr>
              <w:pStyle w:val="TableArialNarrow"/>
              <w:rPr>
                <w:rFonts w:ascii="Arial" w:hAnsi="Arial" w:cs="Arial"/>
                <w:sz w:val="18"/>
                <w:szCs w:val="18"/>
              </w:rPr>
            </w:pPr>
            <w:r w:rsidRPr="00856BFF">
              <w:rPr>
                <w:rFonts w:ascii="Arial" w:hAnsi="Arial" w:cs="Arial"/>
                <w:sz w:val="18"/>
                <w:szCs w:val="18"/>
              </w:rPr>
              <w:t>10</w:t>
            </w:r>
            <w:r w:rsidRPr="00856BFF">
              <w:rPr>
                <w:rFonts w:ascii="Arial" w:hAnsi="Arial" w:cs="Arial"/>
                <w:sz w:val="18"/>
                <w:szCs w:val="18"/>
                <w:vertAlign w:val="superscript"/>
              </w:rPr>
              <w:t>24</w:t>
            </w:r>
          </w:p>
        </w:tc>
        <w:tc>
          <w:tcPr>
            <w:tcW w:w="1425" w:type="dxa"/>
          </w:tcPr>
          <w:p w:rsidR="004470BC" w:rsidRPr="00856BFF" w:rsidRDefault="004470BC" w:rsidP="00657443">
            <w:pPr>
              <w:pStyle w:val="TableArialNarrow"/>
              <w:rPr>
                <w:rFonts w:ascii="Arial" w:hAnsi="Arial" w:cs="Arial"/>
                <w:sz w:val="18"/>
                <w:szCs w:val="18"/>
              </w:rPr>
            </w:pPr>
            <w:r w:rsidRPr="00856BFF">
              <w:rPr>
                <w:rFonts w:ascii="Arial" w:hAnsi="Arial" w:cs="Arial"/>
                <w:sz w:val="18"/>
                <w:szCs w:val="18"/>
              </w:rPr>
              <w:t>yotta</w:t>
            </w:r>
          </w:p>
        </w:tc>
        <w:tc>
          <w:tcPr>
            <w:tcW w:w="1453" w:type="dxa"/>
          </w:tcPr>
          <w:p w:rsidR="004470BC" w:rsidRPr="00856BFF" w:rsidRDefault="004470BC" w:rsidP="00657443">
            <w:pPr>
              <w:pStyle w:val="TableArialNarrow"/>
              <w:rPr>
                <w:rFonts w:ascii="Arial" w:hAnsi="Arial" w:cs="Arial"/>
                <w:sz w:val="18"/>
                <w:szCs w:val="18"/>
              </w:rPr>
            </w:pPr>
            <w:r w:rsidRPr="00856BFF">
              <w:rPr>
                <w:rFonts w:ascii="Arial" w:hAnsi="Arial" w:cs="Arial"/>
                <w:sz w:val="18"/>
                <w:szCs w:val="18"/>
              </w:rPr>
              <w:t>Y</w:t>
            </w:r>
          </w:p>
        </w:tc>
        <w:tc>
          <w:tcPr>
            <w:tcW w:w="1433" w:type="dxa"/>
          </w:tcPr>
          <w:p w:rsidR="004470BC" w:rsidRPr="00856BFF" w:rsidRDefault="004470BC" w:rsidP="00657443">
            <w:pPr>
              <w:pStyle w:val="TableArialNarrow"/>
              <w:rPr>
                <w:rFonts w:ascii="Arial" w:hAnsi="Arial" w:cs="Arial"/>
                <w:sz w:val="18"/>
                <w:szCs w:val="18"/>
              </w:rPr>
            </w:pPr>
            <w:r w:rsidRPr="00856BFF">
              <w:rPr>
                <w:rFonts w:ascii="Arial" w:hAnsi="Arial" w:cs="Arial"/>
                <w:sz w:val="18"/>
                <w:szCs w:val="18"/>
              </w:rPr>
              <w:t>10</w:t>
            </w:r>
            <w:r w:rsidRPr="00856BFF">
              <w:rPr>
                <w:rFonts w:ascii="Arial" w:hAnsi="Arial" w:cs="Arial"/>
                <w:sz w:val="18"/>
                <w:szCs w:val="18"/>
                <w:vertAlign w:val="superscript"/>
              </w:rPr>
              <w:t>-24</w:t>
            </w:r>
          </w:p>
        </w:tc>
        <w:tc>
          <w:tcPr>
            <w:tcW w:w="1426" w:type="dxa"/>
          </w:tcPr>
          <w:p w:rsidR="004470BC" w:rsidRPr="00856BFF" w:rsidRDefault="004470BC" w:rsidP="00657443">
            <w:pPr>
              <w:pStyle w:val="TableArialNarrow"/>
              <w:rPr>
                <w:rFonts w:ascii="Arial" w:hAnsi="Arial" w:cs="Arial"/>
                <w:sz w:val="18"/>
                <w:szCs w:val="18"/>
              </w:rPr>
            </w:pPr>
            <w:r w:rsidRPr="00856BFF">
              <w:rPr>
                <w:rFonts w:ascii="Arial" w:hAnsi="Arial" w:cs="Arial"/>
                <w:sz w:val="18"/>
                <w:szCs w:val="18"/>
              </w:rPr>
              <w:t>yocto</w:t>
            </w:r>
          </w:p>
        </w:tc>
        <w:tc>
          <w:tcPr>
            <w:tcW w:w="1453" w:type="dxa"/>
          </w:tcPr>
          <w:p w:rsidR="004470BC" w:rsidRPr="00856BFF" w:rsidRDefault="004470BC" w:rsidP="00657443">
            <w:pPr>
              <w:pStyle w:val="TableArialNarrow"/>
              <w:rPr>
                <w:rFonts w:ascii="Arial" w:hAnsi="Arial" w:cs="Arial"/>
                <w:sz w:val="18"/>
                <w:szCs w:val="18"/>
              </w:rPr>
            </w:pPr>
            <w:r w:rsidRPr="00856BFF">
              <w:rPr>
                <w:rFonts w:ascii="Arial" w:hAnsi="Arial" w:cs="Arial"/>
                <w:sz w:val="18"/>
                <w:szCs w:val="18"/>
              </w:rPr>
              <w:t>y</w:t>
            </w:r>
          </w:p>
        </w:tc>
      </w:tr>
    </w:tbl>
    <w:p w:rsidR="004470BC" w:rsidRPr="00856BFF" w:rsidRDefault="004470BC" w:rsidP="004470BC">
      <w:pPr>
        <w:rPr>
          <w:rFonts w:ascii="Arial" w:hAnsi="Arial" w:cs="Arial"/>
        </w:rPr>
      </w:pPr>
    </w:p>
    <w:p w:rsidR="004470BC" w:rsidRPr="00856BFF" w:rsidRDefault="004470BC" w:rsidP="004470BC">
      <w:pPr>
        <w:rPr>
          <w:rFonts w:ascii="Arial" w:hAnsi="Arial" w:cs="Arial"/>
        </w:rPr>
      </w:pPr>
      <w:r w:rsidRPr="00856BFF">
        <w:rPr>
          <w:rFonts w:ascii="Arial" w:hAnsi="Arial" w:cs="Arial"/>
        </w:rPr>
        <w:t>Using these prefixes it is possible to convert tonnes (t) to kilograms</w:t>
      </w:r>
    </w:p>
    <w:p w:rsidR="004470BC" w:rsidRPr="00856BFF" w:rsidRDefault="004470BC" w:rsidP="004470BC">
      <w:pPr>
        <w:rPr>
          <w:rFonts w:ascii="Arial" w:hAnsi="Arial" w:cs="Arial"/>
        </w:rPr>
      </w:pPr>
    </w:p>
    <w:p w:rsidR="004470BC" w:rsidRPr="00856BFF" w:rsidRDefault="004470BC" w:rsidP="004470BC">
      <w:pPr>
        <w:rPr>
          <w:rFonts w:ascii="Arial" w:hAnsi="Arial" w:cs="Arial"/>
        </w:rPr>
      </w:pPr>
      <w:r w:rsidRPr="00856BFF">
        <w:rPr>
          <w:rFonts w:ascii="Arial" w:hAnsi="Arial" w:cs="Arial"/>
        </w:rPr>
        <w:t>1(tonne) = 1 (Mg) = 1 x (10</w:t>
      </w:r>
      <w:r w:rsidRPr="00856BFF">
        <w:rPr>
          <w:rFonts w:ascii="Arial" w:hAnsi="Arial" w:cs="Arial"/>
          <w:vertAlign w:val="superscript"/>
        </w:rPr>
        <w:t>3</w:t>
      </w:r>
      <w:r w:rsidRPr="00856BFF">
        <w:rPr>
          <w:rFonts w:ascii="Arial" w:hAnsi="Arial" w:cs="Arial"/>
        </w:rPr>
        <w:t>) (kg) = 1,000 (kg)</w:t>
      </w:r>
    </w:p>
    <w:p w:rsidR="004470BC" w:rsidRPr="00856BFF" w:rsidRDefault="004470BC" w:rsidP="004470BC">
      <w:pPr>
        <w:rPr>
          <w:rFonts w:ascii="Arial" w:hAnsi="Arial" w:cs="Arial"/>
        </w:rPr>
      </w:pPr>
    </w:p>
    <w:p w:rsidR="004470BC" w:rsidRPr="00856BFF" w:rsidRDefault="004470BC" w:rsidP="004470BC">
      <w:pPr>
        <w:rPr>
          <w:rFonts w:ascii="Arial" w:hAnsi="Arial" w:cs="Arial"/>
        </w:rPr>
      </w:pPr>
      <w:r w:rsidRPr="00856BFF">
        <w:rPr>
          <w:rFonts w:ascii="Arial" w:hAnsi="Arial" w:cs="Arial"/>
        </w:rPr>
        <w:t>The kilogram as a base SI unit is unique in that it includes a prefix as part of its name and symbol. When attaching decimal multiples and submultiples to a unit of mass other than the kilogram, the prefix is attached to the unit name “gram”, which has the unit symbol “g”</w:t>
      </w:r>
    </w:p>
    <w:p w:rsidR="004470BC" w:rsidRPr="00856BFF" w:rsidRDefault="004470BC" w:rsidP="004470BC">
      <w:pPr>
        <w:rPr>
          <w:rFonts w:ascii="Arial" w:hAnsi="Arial" w:cs="Arial"/>
        </w:rPr>
      </w:pPr>
    </w:p>
    <w:p w:rsidR="004470BC" w:rsidRPr="00856BFF" w:rsidRDefault="004470BC" w:rsidP="004470BC">
      <w:pPr>
        <w:rPr>
          <w:rFonts w:ascii="Arial" w:hAnsi="Arial" w:cs="Arial"/>
        </w:rPr>
      </w:pPr>
      <w:r w:rsidRPr="00856BFF">
        <w:rPr>
          <w:rFonts w:ascii="Arial" w:hAnsi="Arial" w:cs="Arial"/>
        </w:rPr>
        <w:t xml:space="preserve">For example </w:t>
      </w:r>
    </w:p>
    <w:p w:rsidR="004470BC" w:rsidRPr="00856BFF" w:rsidRDefault="004470BC" w:rsidP="004470BC">
      <w:pPr>
        <w:rPr>
          <w:rFonts w:ascii="Arial" w:hAnsi="Arial" w:cs="Arial"/>
        </w:rPr>
      </w:pPr>
    </w:p>
    <w:p w:rsidR="004470BC" w:rsidRPr="00856BFF" w:rsidRDefault="004470BC" w:rsidP="004470BC">
      <w:pPr>
        <w:rPr>
          <w:rFonts w:ascii="Arial" w:hAnsi="Arial" w:cs="Arial"/>
        </w:rPr>
      </w:pPr>
      <w:r w:rsidRPr="00856BFF">
        <w:rPr>
          <w:rFonts w:ascii="Arial" w:hAnsi="Arial" w:cs="Arial"/>
        </w:rPr>
        <w:t>10</w:t>
      </w:r>
      <w:r w:rsidRPr="00856BFF">
        <w:rPr>
          <w:rFonts w:ascii="Arial" w:hAnsi="Arial" w:cs="Arial"/>
          <w:vertAlign w:val="superscript"/>
        </w:rPr>
        <w:t>-6</w:t>
      </w:r>
      <w:r w:rsidRPr="00856BFF">
        <w:rPr>
          <w:rFonts w:ascii="Arial" w:hAnsi="Arial" w:cs="Arial"/>
        </w:rPr>
        <w:t xml:space="preserve"> (kg) = 1 (mg), but not 1 (μkg) (microkilogram)</w:t>
      </w:r>
    </w:p>
    <w:p w:rsidR="004470BC" w:rsidRPr="00856BFF" w:rsidRDefault="004470BC" w:rsidP="004470BC">
      <w:pPr>
        <w:rPr>
          <w:rFonts w:ascii="Arial" w:hAnsi="Arial" w:cs="Arial"/>
        </w:rPr>
      </w:pPr>
    </w:p>
    <w:p w:rsidR="004470BC" w:rsidRPr="00856BFF" w:rsidRDefault="004470BC" w:rsidP="004470BC">
      <w:pPr>
        <w:pStyle w:val="Heading3"/>
        <w:numPr>
          <w:ilvl w:val="2"/>
          <w:numId w:val="0"/>
        </w:numPr>
        <w:tabs>
          <w:tab w:val="num" w:pos="0"/>
        </w:tabs>
        <w:spacing w:before="120" w:after="120"/>
        <w:rPr>
          <w:rFonts w:ascii="Arial" w:hAnsi="Arial"/>
        </w:rPr>
      </w:pPr>
      <w:bookmarkStart w:id="234" w:name="_Toc240700416"/>
      <w:r w:rsidRPr="00856BFF">
        <w:rPr>
          <w:rFonts w:ascii="Arial" w:hAnsi="Arial"/>
        </w:rPr>
        <w:t>The Imperial (</w:t>
      </w:r>
      <w:smartTag w:uri="urn:schemas-microsoft-com:office:smarttags" w:element="country-region">
        <w:r w:rsidRPr="00856BFF">
          <w:rPr>
            <w:rFonts w:ascii="Arial" w:hAnsi="Arial"/>
          </w:rPr>
          <w:t>UK</w:t>
        </w:r>
      </w:smartTag>
      <w:r w:rsidRPr="00856BFF">
        <w:rPr>
          <w:rFonts w:ascii="Arial" w:hAnsi="Arial"/>
        </w:rPr>
        <w:t xml:space="preserve">) and </w:t>
      </w:r>
      <w:smartTag w:uri="urn:schemas-microsoft-com:office:smarttags" w:element="place">
        <w:smartTag w:uri="urn:schemas-microsoft-com:office:smarttags" w:element="country-region">
          <w:r w:rsidRPr="00856BFF">
            <w:rPr>
              <w:rFonts w:ascii="Arial" w:hAnsi="Arial"/>
            </w:rPr>
            <w:t>US</w:t>
          </w:r>
        </w:smartTag>
      </w:smartTag>
      <w:r w:rsidRPr="00856BFF">
        <w:rPr>
          <w:rFonts w:ascii="Arial" w:hAnsi="Arial"/>
        </w:rPr>
        <w:t xml:space="preserve"> Customary System units</w:t>
      </w:r>
      <w:bookmarkEnd w:id="234"/>
    </w:p>
    <w:p w:rsidR="004470BC" w:rsidRPr="00856BFF" w:rsidRDefault="004470BC" w:rsidP="004470BC">
      <w:pPr>
        <w:rPr>
          <w:rFonts w:ascii="Arial" w:hAnsi="Arial" w:cs="Arial"/>
        </w:rPr>
      </w:pPr>
      <w:r w:rsidRPr="00856BFF">
        <w:rPr>
          <w:rFonts w:ascii="Arial" w:hAnsi="Arial" w:cs="Arial"/>
        </w:rPr>
        <w:t>As a significant portion of the NPI emission factors are sourced from the USEPA AP-42, it is important to have an understanding of the units used in these documents when estimating NPI emissions. The Imperial unit of measure</w:t>
      </w:r>
      <w:r w:rsidR="004D43B0">
        <w:rPr>
          <w:rFonts w:ascii="Arial" w:hAnsi="Arial" w:cs="Arial"/>
        </w:rPr>
        <w:t>,</w:t>
      </w:r>
      <w:r w:rsidRPr="00856BFF">
        <w:rPr>
          <w:rFonts w:ascii="Arial" w:hAnsi="Arial" w:cs="Arial"/>
        </w:rPr>
        <w:t xml:space="preserve"> which was used in Britain, has for the most part been replaced by the SI system. However some units still exist, such as the British Thermal Unit (BTU). </w:t>
      </w:r>
    </w:p>
    <w:p w:rsidR="004470BC" w:rsidRPr="00856BFF" w:rsidRDefault="004470BC" w:rsidP="004470BC">
      <w:pPr>
        <w:rPr>
          <w:rFonts w:ascii="Arial" w:hAnsi="Arial" w:cs="Arial"/>
        </w:rPr>
      </w:pPr>
    </w:p>
    <w:p w:rsidR="004470BC" w:rsidRPr="00856BFF" w:rsidRDefault="004470BC" w:rsidP="004470BC">
      <w:pPr>
        <w:rPr>
          <w:rFonts w:ascii="Arial" w:hAnsi="Arial" w:cs="Arial"/>
        </w:rPr>
      </w:pPr>
      <w:r w:rsidRPr="00856BFF">
        <w:rPr>
          <w:rFonts w:ascii="Arial" w:hAnsi="Arial" w:cs="Arial"/>
        </w:rPr>
        <w:t xml:space="preserve">It needs to be noted that the Imperial gallon is different to the </w:t>
      </w:r>
      <w:smartTag w:uri="urn:schemas-microsoft-com:office:smarttags" w:element="place">
        <w:smartTag w:uri="urn:schemas-microsoft-com:office:smarttags" w:element="country-region">
          <w:r w:rsidRPr="00856BFF">
            <w:rPr>
              <w:rFonts w:ascii="Arial" w:hAnsi="Arial" w:cs="Arial"/>
            </w:rPr>
            <w:t>US</w:t>
          </w:r>
        </w:smartTag>
      </w:smartTag>
      <w:r w:rsidRPr="00856BFF">
        <w:rPr>
          <w:rFonts w:ascii="Arial" w:hAnsi="Arial" w:cs="Arial"/>
        </w:rPr>
        <w:t xml:space="preserve"> gallon. In general, published </w:t>
      </w:r>
      <w:smartTag w:uri="urn:schemas-microsoft-com:office:smarttags" w:element="PersonName">
        <w:r w:rsidRPr="00856BFF">
          <w:rPr>
            <w:rFonts w:ascii="Arial" w:hAnsi="Arial" w:cs="Arial"/>
          </w:rPr>
          <w:t>NPI</w:t>
        </w:r>
      </w:smartTag>
      <w:r w:rsidRPr="00856BFF">
        <w:rPr>
          <w:rFonts w:ascii="Arial" w:hAnsi="Arial" w:cs="Arial"/>
        </w:rPr>
        <w:t xml:space="preserve"> emission factors have been converted from these units into Litres to avoid confusion. However, when using emission factors from other sources, it is important to note the differences between the </w:t>
      </w:r>
      <w:smartTag w:uri="urn:schemas-microsoft-com:office:smarttags" w:element="place">
        <w:smartTag w:uri="urn:schemas-microsoft-com:office:smarttags" w:element="country-region">
          <w:r w:rsidRPr="00856BFF">
            <w:rPr>
              <w:rFonts w:ascii="Arial" w:hAnsi="Arial" w:cs="Arial"/>
            </w:rPr>
            <w:t>UK</w:t>
          </w:r>
        </w:smartTag>
      </w:smartTag>
      <w:r w:rsidRPr="00856BFF">
        <w:rPr>
          <w:rFonts w:ascii="Arial" w:hAnsi="Arial" w:cs="Arial"/>
        </w:rPr>
        <w:t xml:space="preserve"> and US customary system units. </w:t>
      </w:r>
    </w:p>
    <w:p w:rsidR="004470BC" w:rsidRPr="00856BFF" w:rsidRDefault="004470BC" w:rsidP="004470BC">
      <w:pPr>
        <w:rPr>
          <w:rFonts w:ascii="Arial" w:hAnsi="Arial" w:cs="Arial"/>
        </w:rPr>
      </w:pPr>
    </w:p>
    <w:p w:rsidR="004470BC" w:rsidRPr="00856BFF" w:rsidRDefault="004470BC" w:rsidP="004470BC">
      <w:pPr>
        <w:rPr>
          <w:rFonts w:ascii="Arial" w:hAnsi="Arial" w:cs="Arial"/>
        </w:rPr>
      </w:pPr>
      <w:r w:rsidRPr="00856BFF">
        <w:rPr>
          <w:rFonts w:ascii="Arial" w:hAnsi="Arial" w:cs="Arial"/>
        </w:rPr>
        <w:t>Some of the Common conversions used are listed in</w:t>
      </w:r>
      <w:r w:rsidR="00036C15">
        <w:t xml:space="preserve"> </w:t>
      </w:r>
      <w:fldSimple w:instr=" REF _Ref428975442 \h  \* MERGEFORMAT ">
        <w:r w:rsidR="00036C15" w:rsidRPr="00036C15">
          <w:rPr>
            <w:rFonts w:ascii="Arial" w:hAnsi="Arial" w:cs="Arial"/>
            <w:b/>
          </w:rPr>
          <w:t xml:space="preserve">TABLE </w:t>
        </w:r>
        <w:r w:rsidR="00036C15" w:rsidRPr="00036C15">
          <w:rPr>
            <w:rFonts w:ascii="Arial" w:hAnsi="Arial" w:cs="Arial"/>
            <w:b/>
            <w:noProof/>
          </w:rPr>
          <w:t>9</w:t>
        </w:r>
      </w:fldSimple>
      <w:r w:rsidRPr="00856BFF">
        <w:rPr>
          <w:rFonts w:ascii="Arial" w:hAnsi="Arial" w:cs="Arial"/>
        </w:rPr>
        <w:t>.</w:t>
      </w:r>
    </w:p>
    <w:p w:rsidR="004470BC" w:rsidRPr="00856BFF" w:rsidRDefault="004470BC" w:rsidP="004470BC">
      <w:pPr>
        <w:rPr>
          <w:rFonts w:ascii="Arial" w:hAnsi="Arial" w:cs="Arial"/>
        </w:rPr>
      </w:pPr>
    </w:p>
    <w:tbl>
      <w:tblPr>
        <w:tblW w:w="5000" w:type="pct"/>
        <w:tblLook w:val="01E0"/>
      </w:tblPr>
      <w:tblGrid>
        <w:gridCol w:w="2357"/>
        <w:gridCol w:w="2357"/>
        <w:gridCol w:w="2357"/>
        <w:gridCol w:w="2357"/>
      </w:tblGrid>
      <w:tr w:rsidR="004470BC" w:rsidRPr="00856BFF" w:rsidTr="00657443">
        <w:trPr>
          <w:tblHeader/>
        </w:trPr>
        <w:tc>
          <w:tcPr>
            <w:tcW w:w="5000" w:type="pct"/>
            <w:gridSpan w:val="4"/>
            <w:shd w:val="clear" w:color="auto" w:fill="auto"/>
          </w:tcPr>
          <w:p w:rsidR="004470BC" w:rsidRPr="00856BFF" w:rsidRDefault="004470BC" w:rsidP="002A757D">
            <w:pPr>
              <w:pStyle w:val="Caption"/>
              <w:rPr>
                <w:rFonts w:ascii="Arial" w:hAnsi="Arial" w:cs="Arial"/>
              </w:rPr>
            </w:pPr>
            <w:bookmarkStart w:id="235" w:name="_Ref428975442"/>
            <w:bookmarkStart w:id="236" w:name="_Ref233173481"/>
            <w:bookmarkStart w:id="237" w:name="_Toc237230159"/>
            <w:bookmarkStart w:id="238" w:name="_Toc371084450"/>
            <w:bookmarkStart w:id="239" w:name="_Toc428975650"/>
            <w:r w:rsidRPr="00856BFF">
              <w:rPr>
                <w:rFonts w:ascii="Arial" w:hAnsi="Arial" w:cs="Arial"/>
              </w:rPr>
              <w:t>T</w:t>
            </w:r>
            <w:r w:rsidR="002A757D">
              <w:rPr>
                <w:rFonts w:ascii="Arial" w:hAnsi="Arial" w:cs="Arial"/>
              </w:rPr>
              <w:t>ABLE</w:t>
            </w:r>
            <w:r w:rsidRPr="00856BFF">
              <w:rPr>
                <w:rFonts w:ascii="Arial" w:hAnsi="Arial" w:cs="Arial"/>
              </w:rPr>
              <w:t xml:space="preserve"> </w:t>
            </w:r>
            <w:r w:rsidR="008A063D" w:rsidRPr="00856BFF">
              <w:rPr>
                <w:rFonts w:ascii="Arial" w:hAnsi="Arial" w:cs="Arial"/>
              </w:rPr>
              <w:fldChar w:fldCharType="begin"/>
            </w:r>
            <w:r w:rsidRPr="00856BFF">
              <w:rPr>
                <w:rFonts w:ascii="Arial" w:hAnsi="Arial" w:cs="Arial"/>
              </w:rPr>
              <w:instrText xml:space="preserve"> SEQ Table \* ARABIC </w:instrText>
            </w:r>
            <w:r w:rsidR="008A063D" w:rsidRPr="00856BFF">
              <w:rPr>
                <w:rFonts w:ascii="Arial" w:hAnsi="Arial" w:cs="Arial"/>
              </w:rPr>
              <w:fldChar w:fldCharType="separate"/>
            </w:r>
            <w:r w:rsidR="00036C15">
              <w:rPr>
                <w:rFonts w:ascii="Arial" w:hAnsi="Arial" w:cs="Arial"/>
                <w:noProof/>
              </w:rPr>
              <w:t>9</w:t>
            </w:r>
            <w:r w:rsidR="008A063D" w:rsidRPr="00856BFF">
              <w:rPr>
                <w:rFonts w:ascii="Arial" w:hAnsi="Arial" w:cs="Arial"/>
              </w:rPr>
              <w:fldChar w:fldCharType="end"/>
            </w:r>
            <w:bookmarkEnd w:id="235"/>
            <w:r>
              <w:rPr>
                <w:rFonts w:ascii="Arial" w:hAnsi="Arial" w:cs="Arial"/>
              </w:rPr>
              <w:t xml:space="preserve"> </w:t>
            </w:r>
            <w:bookmarkEnd w:id="236"/>
            <w:r w:rsidRPr="00856BFF">
              <w:rPr>
                <w:rFonts w:ascii="Arial" w:hAnsi="Arial" w:cs="Arial"/>
              </w:rPr>
              <w:t xml:space="preserve"> Common Units and Conversion Factors for NPI</w:t>
            </w:r>
            <w:bookmarkEnd w:id="237"/>
            <w:bookmarkEnd w:id="238"/>
            <w:bookmarkEnd w:id="239"/>
          </w:p>
        </w:tc>
      </w:tr>
      <w:tr w:rsidR="004470BC" w:rsidRPr="00856BFF" w:rsidTr="00657443">
        <w:trPr>
          <w:tblHeader/>
        </w:trPr>
        <w:tc>
          <w:tcPr>
            <w:tcW w:w="2499" w:type="pct"/>
            <w:gridSpan w:val="2"/>
            <w:shd w:val="clear" w:color="auto" w:fill="E6E6E6"/>
          </w:tcPr>
          <w:p w:rsidR="004470BC" w:rsidRPr="00856BFF" w:rsidRDefault="004470BC" w:rsidP="00657443">
            <w:pPr>
              <w:rPr>
                <w:rFonts w:ascii="Arial" w:hAnsi="Arial" w:cs="Arial"/>
              </w:rPr>
            </w:pPr>
            <w:smartTag w:uri="urn:schemas-microsoft-com:office:smarttags" w:element="place">
              <w:smartTag w:uri="urn:schemas-microsoft-com:office:smarttags" w:element="country-region">
                <w:r w:rsidRPr="00856BFF">
                  <w:rPr>
                    <w:rFonts w:ascii="Arial" w:hAnsi="Arial" w:cs="Arial"/>
                  </w:rPr>
                  <w:t>US</w:t>
                </w:r>
              </w:smartTag>
            </w:smartTag>
            <w:r w:rsidRPr="00856BFF">
              <w:rPr>
                <w:rFonts w:ascii="Arial" w:hAnsi="Arial" w:cs="Arial"/>
              </w:rPr>
              <w:t xml:space="preserve"> Customary System unit</w:t>
            </w:r>
          </w:p>
        </w:tc>
        <w:tc>
          <w:tcPr>
            <w:tcW w:w="2501" w:type="pct"/>
            <w:gridSpan w:val="2"/>
            <w:shd w:val="clear" w:color="auto" w:fill="E6E6E6"/>
          </w:tcPr>
          <w:p w:rsidR="004470BC" w:rsidRPr="00856BFF" w:rsidRDefault="004470BC" w:rsidP="00657443">
            <w:pPr>
              <w:rPr>
                <w:rFonts w:ascii="Arial" w:hAnsi="Arial" w:cs="Arial"/>
              </w:rPr>
            </w:pPr>
            <w:r w:rsidRPr="00856BFF">
              <w:rPr>
                <w:rFonts w:ascii="Arial" w:hAnsi="Arial" w:cs="Arial"/>
              </w:rPr>
              <w:t>SI unit</w:t>
            </w:r>
          </w:p>
        </w:tc>
      </w:tr>
      <w:tr w:rsidR="004470BC" w:rsidRPr="00856BFF" w:rsidTr="00657443">
        <w:trPr>
          <w:tblHeader/>
        </w:trPr>
        <w:tc>
          <w:tcPr>
            <w:tcW w:w="1250" w:type="pct"/>
            <w:shd w:val="clear" w:color="auto" w:fill="E6E6E6"/>
          </w:tcPr>
          <w:p w:rsidR="004470BC" w:rsidRPr="00856BFF" w:rsidRDefault="004470BC" w:rsidP="00657443">
            <w:pPr>
              <w:rPr>
                <w:rFonts w:ascii="Arial" w:hAnsi="Arial" w:cs="Arial"/>
              </w:rPr>
            </w:pPr>
            <w:r w:rsidRPr="00856BFF">
              <w:rPr>
                <w:rFonts w:ascii="Arial" w:hAnsi="Arial" w:cs="Arial"/>
              </w:rPr>
              <w:t>Unit</w:t>
            </w:r>
          </w:p>
        </w:tc>
        <w:tc>
          <w:tcPr>
            <w:tcW w:w="1250" w:type="pct"/>
            <w:shd w:val="clear" w:color="auto" w:fill="E6E6E6"/>
          </w:tcPr>
          <w:p w:rsidR="004470BC" w:rsidRPr="00856BFF" w:rsidRDefault="004470BC" w:rsidP="00657443">
            <w:pPr>
              <w:rPr>
                <w:rFonts w:ascii="Arial" w:hAnsi="Arial" w:cs="Arial"/>
              </w:rPr>
            </w:pPr>
            <w:r w:rsidRPr="00856BFF">
              <w:rPr>
                <w:rFonts w:ascii="Arial" w:hAnsi="Arial" w:cs="Arial"/>
              </w:rPr>
              <w:t>Sub-unit</w:t>
            </w:r>
          </w:p>
        </w:tc>
        <w:tc>
          <w:tcPr>
            <w:tcW w:w="1250" w:type="pct"/>
            <w:shd w:val="clear" w:color="auto" w:fill="E6E6E6"/>
          </w:tcPr>
          <w:p w:rsidR="004470BC" w:rsidRPr="00856BFF" w:rsidRDefault="004470BC" w:rsidP="00657443">
            <w:pPr>
              <w:rPr>
                <w:rFonts w:ascii="Arial" w:hAnsi="Arial" w:cs="Arial"/>
              </w:rPr>
            </w:pPr>
            <w:r w:rsidRPr="00856BFF">
              <w:rPr>
                <w:rFonts w:ascii="Arial" w:hAnsi="Arial" w:cs="Arial"/>
              </w:rPr>
              <w:t>Conversion Factor</w:t>
            </w:r>
          </w:p>
        </w:tc>
        <w:tc>
          <w:tcPr>
            <w:tcW w:w="1250" w:type="pct"/>
            <w:shd w:val="clear" w:color="auto" w:fill="E6E6E6"/>
          </w:tcPr>
          <w:p w:rsidR="004470BC" w:rsidRPr="00856BFF" w:rsidRDefault="004470BC" w:rsidP="00657443">
            <w:pPr>
              <w:rPr>
                <w:rFonts w:ascii="Arial" w:hAnsi="Arial" w:cs="Arial"/>
              </w:rPr>
            </w:pPr>
            <w:r w:rsidRPr="00856BFF">
              <w:rPr>
                <w:rFonts w:ascii="Arial" w:hAnsi="Arial" w:cs="Arial"/>
              </w:rPr>
              <w:t>Note(s)</w:t>
            </w:r>
          </w:p>
        </w:tc>
      </w:tr>
      <w:tr w:rsidR="004470BC" w:rsidRPr="00856BFF" w:rsidTr="00657443">
        <w:tc>
          <w:tcPr>
            <w:tcW w:w="1250" w:type="pct"/>
          </w:tcPr>
          <w:p w:rsidR="004470BC" w:rsidRPr="00856BFF" w:rsidRDefault="004470BC" w:rsidP="00657443">
            <w:pPr>
              <w:pStyle w:val="TableArialNarrow"/>
              <w:rPr>
                <w:rFonts w:ascii="Arial" w:hAnsi="Arial" w:cs="Arial"/>
              </w:rPr>
            </w:pPr>
          </w:p>
        </w:tc>
        <w:tc>
          <w:tcPr>
            <w:tcW w:w="1250" w:type="pct"/>
          </w:tcPr>
          <w:p w:rsidR="004470BC" w:rsidRPr="00856BFF" w:rsidRDefault="004470BC" w:rsidP="00657443">
            <w:pPr>
              <w:pStyle w:val="TableArialNarrow"/>
              <w:rPr>
                <w:rFonts w:ascii="Arial" w:hAnsi="Arial" w:cs="Arial"/>
              </w:rPr>
            </w:pPr>
          </w:p>
        </w:tc>
        <w:tc>
          <w:tcPr>
            <w:tcW w:w="1250" w:type="pct"/>
          </w:tcPr>
          <w:p w:rsidR="004470BC" w:rsidRPr="00856BFF" w:rsidRDefault="004470BC" w:rsidP="00657443">
            <w:pPr>
              <w:pStyle w:val="TableArialNarrow"/>
              <w:rPr>
                <w:rFonts w:ascii="Arial" w:hAnsi="Arial" w:cs="Arial"/>
              </w:rPr>
            </w:pPr>
          </w:p>
        </w:tc>
        <w:tc>
          <w:tcPr>
            <w:tcW w:w="1250" w:type="pct"/>
          </w:tcPr>
          <w:p w:rsidR="004470BC" w:rsidRPr="00856BFF" w:rsidRDefault="004470BC" w:rsidP="00657443">
            <w:pPr>
              <w:pStyle w:val="TableArialNarrow"/>
              <w:rPr>
                <w:rFonts w:ascii="Arial" w:hAnsi="Arial" w:cs="Arial"/>
              </w:rPr>
            </w:pPr>
          </w:p>
        </w:tc>
      </w:tr>
      <w:tr w:rsidR="004470BC" w:rsidRPr="00856BFF" w:rsidTr="00657443">
        <w:tc>
          <w:tcPr>
            <w:tcW w:w="1250" w:type="pct"/>
          </w:tcPr>
          <w:p w:rsidR="004470BC" w:rsidRPr="00856BFF" w:rsidRDefault="004470BC" w:rsidP="00657443">
            <w:pPr>
              <w:pStyle w:val="TableArialNarrow"/>
              <w:rPr>
                <w:rFonts w:ascii="Arial" w:hAnsi="Arial" w:cs="Arial"/>
                <w:sz w:val="18"/>
                <w:szCs w:val="18"/>
              </w:rPr>
            </w:pPr>
            <w:r w:rsidRPr="00856BFF">
              <w:rPr>
                <w:rFonts w:ascii="Arial" w:hAnsi="Arial" w:cs="Arial"/>
                <w:sz w:val="18"/>
                <w:szCs w:val="18"/>
              </w:rPr>
              <w:t>Mass</w:t>
            </w:r>
          </w:p>
        </w:tc>
        <w:tc>
          <w:tcPr>
            <w:tcW w:w="1250" w:type="pct"/>
          </w:tcPr>
          <w:p w:rsidR="004470BC" w:rsidRPr="00856BFF" w:rsidRDefault="004470BC" w:rsidP="00657443">
            <w:pPr>
              <w:pStyle w:val="TableArialNarrow"/>
              <w:rPr>
                <w:rFonts w:ascii="Arial" w:hAnsi="Arial" w:cs="Arial"/>
                <w:sz w:val="18"/>
                <w:szCs w:val="18"/>
              </w:rPr>
            </w:pPr>
            <w:r w:rsidRPr="00856BFF">
              <w:rPr>
                <w:rFonts w:ascii="Arial" w:hAnsi="Arial" w:cs="Arial"/>
                <w:sz w:val="18"/>
                <w:szCs w:val="18"/>
              </w:rPr>
              <w:t xml:space="preserve">1 pound </w:t>
            </w:r>
          </w:p>
        </w:tc>
        <w:tc>
          <w:tcPr>
            <w:tcW w:w="1250" w:type="pct"/>
          </w:tcPr>
          <w:p w:rsidR="004470BC" w:rsidRPr="00856BFF" w:rsidRDefault="004470BC" w:rsidP="00657443">
            <w:pPr>
              <w:pStyle w:val="TableArialNarrow"/>
              <w:rPr>
                <w:rFonts w:ascii="Arial" w:hAnsi="Arial" w:cs="Arial"/>
                <w:sz w:val="18"/>
                <w:szCs w:val="18"/>
              </w:rPr>
            </w:pPr>
            <w:r w:rsidRPr="00856BFF">
              <w:rPr>
                <w:rFonts w:ascii="Arial" w:hAnsi="Arial" w:cs="Arial"/>
                <w:sz w:val="18"/>
                <w:szCs w:val="18"/>
              </w:rPr>
              <w:t>= 455.592 grams</w:t>
            </w:r>
          </w:p>
        </w:tc>
        <w:tc>
          <w:tcPr>
            <w:tcW w:w="1250" w:type="pct"/>
          </w:tcPr>
          <w:p w:rsidR="004470BC" w:rsidRPr="00856BFF" w:rsidRDefault="004470BC" w:rsidP="00657443">
            <w:pPr>
              <w:pStyle w:val="TableArialNarrow"/>
              <w:rPr>
                <w:rFonts w:ascii="Arial" w:hAnsi="Arial" w:cs="Arial"/>
                <w:sz w:val="18"/>
                <w:szCs w:val="18"/>
              </w:rPr>
            </w:pPr>
            <w:r w:rsidRPr="00856BFF">
              <w:rPr>
                <w:rFonts w:ascii="Arial" w:hAnsi="Arial" w:cs="Arial"/>
                <w:sz w:val="18"/>
                <w:szCs w:val="18"/>
              </w:rPr>
              <w:t>SI Unit (g)</w:t>
            </w:r>
          </w:p>
        </w:tc>
      </w:tr>
      <w:tr w:rsidR="004470BC" w:rsidRPr="00856BFF" w:rsidTr="00657443">
        <w:tc>
          <w:tcPr>
            <w:tcW w:w="1250" w:type="pct"/>
          </w:tcPr>
          <w:p w:rsidR="004470BC" w:rsidRPr="00856BFF" w:rsidRDefault="004470BC" w:rsidP="00657443">
            <w:pPr>
              <w:pStyle w:val="TableArialNarrow"/>
              <w:rPr>
                <w:rFonts w:ascii="Arial" w:hAnsi="Arial" w:cs="Arial"/>
                <w:sz w:val="18"/>
                <w:szCs w:val="18"/>
              </w:rPr>
            </w:pPr>
          </w:p>
        </w:tc>
        <w:tc>
          <w:tcPr>
            <w:tcW w:w="1250" w:type="pct"/>
          </w:tcPr>
          <w:p w:rsidR="004470BC" w:rsidRPr="00856BFF" w:rsidRDefault="004470BC" w:rsidP="00657443">
            <w:pPr>
              <w:pStyle w:val="TableArialNarrow"/>
              <w:rPr>
                <w:rFonts w:ascii="Arial" w:hAnsi="Arial" w:cs="Arial"/>
                <w:sz w:val="18"/>
                <w:szCs w:val="18"/>
              </w:rPr>
            </w:pPr>
            <w:r w:rsidRPr="00856BFF">
              <w:rPr>
                <w:rFonts w:ascii="Arial" w:hAnsi="Arial" w:cs="Arial"/>
                <w:sz w:val="18"/>
                <w:szCs w:val="18"/>
              </w:rPr>
              <w:t xml:space="preserve">1 ton (short) </w:t>
            </w:r>
          </w:p>
        </w:tc>
        <w:tc>
          <w:tcPr>
            <w:tcW w:w="1250" w:type="pct"/>
          </w:tcPr>
          <w:p w:rsidR="004470BC" w:rsidRPr="00856BFF" w:rsidRDefault="004470BC" w:rsidP="00657443">
            <w:pPr>
              <w:pStyle w:val="TableArialNarrow"/>
              <w:rPr>
                <w:rFonts w:ascii="Arial" w:hAnsi="Arial" w:cs="Arial"/>
                <w:sz w:val="18"/>
                <w:szCs w:val="18"/>
              </w:rPr>
            </w:pPr>
            <w:r w:rsidRPr="00856BFF">
              <w:rPr>
                <w:rFonts w:ascii="Arial" w:hAnsi="Arial" w:cs="Arial"/>
                <w:sz w:val="18"/>
                <w:szCs w:val="18"/>
              </w:rPr>
              <w:t>= 907.185 kilograms</w:t>
            </w:r>
          </w:p>
        </w:tc>
        <w:tc>
          <w:tcPr>
            <w:tcW w:w="1250" w:type="pct"/>
          </w:tcPr>
          <w:p w:rsidR="004470BC" w:rsidRPr="00856BFF" w:rsidRDefault="004470BC" w:rsidP="00657443">
            <w:pPr>
              <w:pStyle w:val="TableArialNarrow"/>
              <w:rPr>
                <w:rFonts w:ascii="Arial" w:hAnsi="Arial" w:cs="Arial"/>
                <w:sz w:val="18"/>
                <w:szCs w:val="18"/>
              </w:rPr>
            </w:pPr>
            <w:r w:rsidRPr="00856BFF">
              <w:rPr>
                <w:rFonts w:ascii="Arial" w:hAnsi="Arial" w:cs="Arial"/>
                <w:sz w:val="18"/>
                <w:szCs w:val="18"/>
              </w:rPr>
              <w:t>SI Unit (kg)</w:t>
            </w:r>
          </w:p>
        </w:tc>
      </w:tr>
      <w:tr w:rsidR="004470BC" w:rsidRPr="00856BFF" w:rsidTr="00657443">
        <w:tc>
          <w:tcPr>
            <w:tcW w:w="1250" w:type="pct"/>
          </w:tcPr>
          <w:p w:rsidR="004470BC" w:rsidRPr="00856BFF" w:rsidRDefault="004470BC" w:rsidP="00657443">
            <w:pPr>
              <w:pStyle w:val="TableArialNarrow"/>
              <w:rPr>
                <w:rFonts w:ascii="Arial" w:hAnsi="Arial" w:cs="Arial"/>
                <w:sz w:val="18"/>
                <w:szCs w:val="18"/>
              </w:rPr>
            </w:pPr>
          </w:p>
        </w:tc>
        <w:tc>
          <w:tcPr>
            <w:tcW w:w="1250" w:type="pct"/>
          </w:tcPr>
          <w:p w:rsidR="004470BC" w:rsidRPr="00856BFF" w:rsidRDefault="004470BC" w:rsidP="00657443">
            <w:pPr>
              <w:pStyle w:val="TableArialNarrow"/>
              <w:rPr>
                <w:rFonts w:ascii="Arial" w:hAnsi="Arial" w:cs="Arial"/>
                <w:sz w:val="18"/>
                <w:szCs w:val="18"/>
              </w:rPr>
            </w:pPr>
            <w:r w:rsidRPr="00856BFF">
              <w:rPr>
                <w:rFonts w:ascii="Arial" w:hAnsi="Arial" w:cs="Arial"/>
                <w:sz w:val="18"/>
                <w:szCs w:val="18"/>
              </w:rPr>
              <w:t>1 ton (long)</w:t>
            </w:r>
          </w:p>
        </w:tc>
        <w:tc>
          <w:tcPr>
            <w:tcW w:w="1250" w:type="pct"/>
          </w:tcPr>
          <w:p w:rsidR="004470BC" w:rsidRPr="00856BFF" w:rsidRDefault="004470BC" w:rsidP="00657443">
            <w:pPr>
              <w:pStyle w:val="TableArialNarrow"/>
              <w:rPr>
                <w:rFonts w:ascii="Arial" w:hAnsi="Arial" w:cs="Arial"/>
                <w:sz w:val="18"/>
                <w:szCs w:val="18"/>
              </w:rPr>
            </w:pPr>
            <w:r w:rsidRPr="00856BFF">
              <w:rPr>
                <w:rFonts w:ascii="Arial" w:hAnsi="Arial" w:cs="Arial"/>
                <w:sz w:val="18"/>
                <w:szCs w:val="18"/>
              </w:rPr>
              <w:t>= 1016.047 kilograms</w:t>
            </w:r>
          </w:p>
        </w:tc>
        <w:tc>
          <w:tcPr>
            <w:tcW w:w="1250" w:type="pct"/>
          </w:tcPr>
          <w:p w:rsidR="004470BC" w:rsidRPr="00856BFF" w:rsidRDefault="004470BC" w:rsidP="00657443">
            <w:pPr>
              <w:pStyle w:val="TableArialNarrow"/>
              <w:rPr>
                <w:rFonts w:ascii="Arial" w:hAnsi="Arial" w:cs="Arial"/>
                <w:sz w:val="18"/>
                <w:szCs w:val="18"/>
              </w:rPr>
            </w:pPr>
            <w:r w:rsidRPr="00856BFF">
              <w:rPr>
                <w:rFonts w:ascii="Arial" w:hAnsi="Arial" w:cs="Arial"/>
                <w:sz w:val="18"/>
                <w:szCs w:val="18"/>
              </w:rPr>
              <w:t>SI Unit (kg)</w:t>
            </w:r>
          </w:p>
        </w:tc>
      </w:tr>
      <w:tr w:rsidR="004470BC" w:rsidRPr="00856BFF" w:rsidTr="00657443">
        <w:tc>
          <w:tcPr>
            <w:tcW w:w="1250" w:type="pct"/>
          </w:tcPr>
          <w:p w:rsidR="004470BC" w:rsidRPr="00856BFF" w:rsidRDefault="004470BC" w:rsidP="00657443">
            <w:pPr>
              <w:pStyle w:val="TableArialNarrow"/>
              <w:rPr>
                <w:rFonts w:ascii="Arial" w:hAnsi="Arial" w:cs="Arial"/>
                <w:sz w:val="18"/>
                <w:szCs w:val="18"/>
              </w:rPr>
            </w:pPr>
          </w:p>
        </w:tc>
        <w:tc>
          <w:tcPr>
            <w:tcW w:w="1250" w:type="pct"/>
          </w:tcPr>
          <w:p w:rsidR="004470BC" w:rsidRPr="00856BFF" w:rsidRDefault="004470BC" w:rsidP="00657443">
            <w:pPr>
              <w:pStyle w:val="TableArialNarrow"/>
              <w:rPr>
                <w:rFonts w:ascii="Arial" w:hAnsi="Arial" w:cs="Arial"/>
                <w:sz w:val="18"/>
                <w:szCs w:val="18"/>
              </w:rPr>
            </w:pPr>
          </w:p>
        </w:tc>
        <w:tc>
          <w:tcPr>
            <w:tcW w:w="1250" w:type="pct"/>
          </w:tcPr>
          <w:p w:rsidR="004470BC" w:rsidRPr="00856BFF" w:rsidRDefault="004470BC" w:rsidP="00657443">
            <w:pPr>
              <w:pStyle w:val="TableArialNarrow"/>
              <w:rPr>
                <w:rFonts w:ascii="Arial" w:hAnsi="Arial" w:cs="Arial"/>
                <w:sz w:val="18"/>
                <w:szCs w:val="18"/>
              </w:rPr>
            </w:pPr>
          </w:p>
        </w:tc>
        <w:tc>
          <w:tcPr>
            <w:tcW w:w="1250" w:type="pct"/>
          </w:tcPr>
          <w:p w:rsidR="004470BC" w:rsidRPr="00856BFF" w:rsidRDefault="004470BC" w:rsidP="00657443">
            <w:pPr>
              <w:pStyle w:val="TableArialNarrow"/>
              <w:rPr>
                <w:rFonts w:ascii="Arial" w:hAnsi="Arial" w:cs="Arial"/>
                <w:sz w:val="18"/>
                <w:szCs w:val="18"/>
              </w:rPr>
            </w:pPr>
          </w:p>
        </w:tc>
      </w:tr>
      <w:tr w:rsidR="004470BC" w:rsidRPr="00856BFF" w:rsidTr="00657443">
        <w:tc>
          <w:tcPr>
            <w:tcW w:w="1250" w:type="pct"/>
          </w:tcPr>
          <w:p w:rsidR="004470BC" w:rsidRPr="00856BFF" w:rsidRDefault="004470BC" w:rsidP="00657443">
            <w:pPr>
              <w:pStyle w:val="TableArialNarrow"/>
              <w:rPr>
                <w:rFonts w:ascii="Arial" w:hAnsi="Arial" w:cs="Arial"/>
                <w:sz w:val="18"/>
                <w:szCs w:val="18"/>
              </w:rPr>
            </w:pPr>
            <w:r w:rsidRPr="00856BFF">
              <w:rPr>
                <w:rFonts w:ascii="Arial" w:hAnsi="Arial" w:cs="Arial"/>
                <w:sz w:val="18"/>
                <w:szCs w:val="18"/>
              </w:rPr>
              <w:t>Length</w:t>
            </w:r>
          </w:p>
        </w:tc>
        <w:tc>
          <w:tcPr>
            <w:tcW w:w="1250" w:type="pct"/>
          </w:tcPr>
          <w:p w:rsidR="004470BC" w:rsidRPr="00856BFF" w:rsidRDefault="004470BC" w:rsidP="00657443">
            <w:pPr>
              <w:pStyle w:val="TableArialNarrow"/>
              <w:rPr>
                <w:rFonts w:ascii="Arial" w:hAnsi="Arial" w:cs="Arial"/>
                <w:sz w:val="18"/>
                <w:szCs w:val="18"/>
              </w:rPr>
            </w:pPr>
            <w:r w:rsidRPr="00856BFF">
              <w:rPr>
                <w:rFonts w:ascii="Arial" w:hAnsi="Arial" w:cs="Arial"/>
                <w:sz w:val="18"/>
                <w:szCs w:val="18"/>
              </w:rPr>
              <w:t>1 inch</w:t>
            </w:r>
          </w:p>
        </w:tc>
        <w:tc>
          <w:tcPr>
            <w:tcW w:w="1250" w:type="pct"/>
          </w:tcPr>
          <w:p w:rsidR="004470BC" w:rsidRPr="00856BFF" w:rsidRDefault="004470BC" w:rsidP="00657443">
            <w:pPr>
              <w:pStyle w:val="TableArialNarrow"/>
              <w:rPr>
                <w:rFonts w:ascii="Arial" w:hAnsi="Arial" w:cs="Arial"/>
                <w:sz w:val="18"/>
                <w:szCs w:val="18"/>
              </w:rPr>
            </w:pPr>
            <w:r w:rsidRPr="00856BFF">
              <w:rPr>
                <w:rFonts w:ascii="Arial" w:hAnsi="Arial" w:cs="Arial"/>
                <w:sz w:val="18"/>
                <w:szCs w:val="18"/>
              </w:rPr>
              <w:t>= 2.54 centimetres</w:t>
            </w:r>
          </w:p>
        </w:tc>
        <w:tc>
          <w:tcPr>
            <w:tcW w:w="1250" w:type="pct"/>
          </w:tcPr>
          <w:p w:rsidR="004470BC" w:rsidRPr="00856BFF" w:rsidRDefault="004470BC" w:rsidP="00657443">
            <w:pPr>
              <w:pStyle w:val="TableArialNarrow"/>
              <w:rPr>
                <w:rFonts w:ascii="Arial" w:hAnsi="Arial" w:cs="Arial"/>
                <w:sz w:val="18"/>
                <w:szCs w:val="18"/>
              </w:rPr>
            </w:pPr>
            <w:r w:rsidRPr="00856BFF">
              <w:rPr>
                <w:rFonts w:ascii="Arial" w:hAnsi="Arial" w:cs="Arial"/>
                <w:sz w:val="18"/>
                <w:szCs w:val="18"/>
              </w:rPr>
              <w:t>SI Unit (cm)</w:t>
            </w:r>
          </w:p>
        </w:tc>
      </w:tr>
      <w:tr w:rsidR="004470BC" w:rsidRPr="00856BFF" w:rsidTr="00657443">
        <w:tc>
          <w:tcPr>
            <w:tcW w:w="1250" w:type="pct"/>
          </w:tcPr>
          <w:p w:rsidR="004470BC" w:rsidRPr="00856BFF" w:rsidRDefault="004470BC" w:rsidP="00657443">
            <w:pPr>
              <w:pStyle w:val="TableArialNarrow"/>
              <w:rPr>
                <w:rFonts w:ascii="Arial" w:hAnsi="Arial" w:cs="Arial"/>
                <w:sz w:val="18"/>
                <w:szCs w:val="18"/>
              </w:rPr>
            </w:pPr>
          </w:p>
        </w:tc>
        <w:tc>
          <w:tcPr>
            <w:tcW w:w="1250" w:type="pct"/>
          </w:tcPr>
          <w:p w:rsidR="004470BC" w:rsidRPr="00856BFF" w:rsidRDefault="004470BC" w:rsidP="00657443">
            <w:pPr>
              <w:pStyle w:val="TableArialNarrow"/>
              <w:rPr>
                <w:rFonts w:ascii="Arial" w:hAnsi="Arial" w:cs="Arial"/>
                <w:sz w:val="18"/>
                <w:szCs w:val="18"/>
              </w:rPr>
            </w:pPr>
            <w:r w:rsidRPr="00856BFF">
              <w:rPr>
                <w:rFonts w:ascii="Arial" w:hAnsi="Arial" w:cs="Arial"/>
                <w:sz w:val="18"/>
                <w:szCs w:val="18"/>
              </w:rPr>
              <w:t>1 foot</w:t>
            </w:r>
          </w:p>
        </w:tc>
        <w:tc>
          <w:tcPr>
            <w:tcW w:w="1250" w:type="pct"/>
          </w:tcPr>
          <w:p w:rsidR="004470BC" w:rsidRPr="00856BFF" w:rsidRDefault="004470BC" w:rsidP="00657443">
            <w:pPr>
              <w:pStyle w:val="TableArialNarrow"/>
              <w:rPr>
                <w:rFonts w:ascii="Arial" w:hAnsi="Arial" w:cs="Arial"/>
                <w:sz w:val="18"/>
                <w:szCs w:val="18"/>
              </w:rPr>
            </w:pPr>
            <w:r w:rsidRPr="00856BFF">
              <w:rPr>
                <w:rFonts w:ascii="Arial" w:hAnsi="Arial" w:cs="Arial"/>
                <w:sz w:val="18"/>
                <w:szCs w:val="18"/>
              </w:rPr>
              <w:t>= 30.480 centimetres</w:t>
            </w:r>
          </w:p>
        </w:tc>
        <w:tc>
          <w:tcPr>
            <w:tcW w:w="1250" w:type="pct"/>
          </w:tcPr>
          <w:p w:rsidR="004470BC" w:rsidRPr="00856BFF" w:rsidRDefault="004470BC" w:rsidP="00657443">
            <w:pPr>
              <w:pStyle w:val="TableArialNarrow"/>
              <w:rPr>
                <w:rFonts w:ascii="Arial" w:hAnsi="Arial" w:cs="Arial"/>
                <w:sz w:val="18"/>
                <w:szCs w:val="18"/>
              </w:rPr>
            </w:pPr>
            <w:r w:rsidRPr="00856BFF">
              <w:rPr>
                <w:rFonts w:ascii="Arial" w:hAnsi="Arial" w:cs="Arial"/>
                <w:sz w:val="18"/>
                <w:szCs w:val="18"/>
              </w:rPr>
              <w:t>SI Unit (cm)</w:t>
            </w:r>
          </w:p>
        </w:tc>
      </w:tr>
      <w:tr w:rsidR="004470BC" w:rsidRPr="00856BFF" w:rsidTr="00657443">
        <w:tc>
          <w:tcPr>
            <w:tcW w:w="1250" w:type="pct"/>
          </w:tcPr>
          <w:p w:rsidR="004470BC" w:rsidRPr="00856BFF" w:rsidRDefault="004470BC" w:rsidP="00657443">
            <w:pPr>
              <w:pStyle w:val="TableArialNarrow"/>
              <w:rPr>
                <w:rFonts w:ascii="Arial" w:hAnsi="Arial" w:cs="Arial"/>
                <w:sz w:val="18"/>
                <w:szCs w:val="18"/>
              </w:rPr>
            </w:pPr>
          </w:p>
        </w:tc>
        <w:tc>
          <w:tcPr>
            <w:tcW w:w="1250" w:type="pct"/>
          </w:tcPr>
          <w:p w:rsidR="004470BC" w:rsidRPr="00856BFF" w:rsidRDefault="004470BC" w:rsidP="00657443">
            <w:pPr>
              <w:pStyle w:val="TableArialNarrow"/>
              <w:rPr>
                <w:rFonts w:ascii="Arial" w:hAnsi="Arial" w:cs="Arial"/>
                <w:sz w:val="18"/>
                <w:szCs w:val="18"/>
              </w:rPr>
            </w:pPr>
            <w:r w:rsidRPr="00856BFF">
              <w:rPr>
                <w:rFonts w:ascii="Arial" w:hAnsi="Arial" w:cs="Arial"/>
                <w:sz w:val="18"/>
                <w:szCs w:val="18"/>
              </w:rPr>
              <w:t>1 yard</w:t>
            </w:r>
          </w:p>
        </w:tc>
        <w:tc>
          <w:tcPr>
            <w:tcW w:w="1250" w:type="pct"/>
          </w:tcPr>
          <w:p w:rsidR="004470BC" w:rsidRPr="00856BFF" w:rsidRDefault="004470BC" w:rsidP="00657443">
            <w:pPr>
              <w:pStyle w:val="TableArialNarrow"/>
              <w:rPr>
                <w:rFonts w:ascii="Arial" w:hAnsi="Arial" w:cs="Arial"/>
                <w:sz w:val="18"/>
                <w:szCs w:val="18"/>
              </w:rPr>
            </w:pPr>
            <w:r w:rsidRPr="00856BFF">
              <w:rPr>
                <w:rFonts w:ascii="Arial" w:hAnsi="Arial" w:cs="Arial"/>
                <w:sz w:val="18"/>
                <w:szCs w:val="18"/>
              </w:rPr>
              <w:t>= 91.44 centimetres</w:t>
            </w:r>
          </w:p>
        </w:tc>
        <w:tc>
          <w:tcPr>
            <w:tcW w:w="1250" w:type="pct"/>
          </w:tcPr>
          <w:p w:rsidR="004470BC" w:rsidRPr="00856BFF" w:rsidRDefault="004470BC" w:rsidP="00657443">
            <w:pPr>
              <w:pStyle w:val="TableArialNarrow"/>
              <w:rPr>
                <w:rFonts w:ascii="Arial" w:hAnsi="Arial" w:cs="Arial"/>
                <w:sz w:val="18"/>
                <w:szCs w:val="18"/>
              </w:rPr>
            </w:pPr>
            <w:r w:rsidRPr="00856BFF">
              <w:rPr>
                <w:rFonts w:ascii="Arial" w:hAnsi="Arial" w:cs="Arial"/>
                <w:sz w:val="18"/>
                <w:szCs w:val="18"/>
              </w:rPr>
              <w:t>SI Unit (cm)</w:t>
            </w:r>
          </w:p>
        </w:tc>
      </w:tr>
      <w:tr w:rsidR="004470BC" w:rsidRPr="00856BFF" w:rsidTr="00657443">
        <w:tc>
          <w:tcPr>
            <w:tcW w:w="1250" w:type="pct"/>
          </w:tcPr>
          <w:p w:rsidR="004470BC" w:rsidRPr="00856BFF" w:rsidRDefault="004470BC" w:rsidP="00657443">
            <w:pPr>
              <w:pStyle w:val="TableArialNarrow"/>
              <w:rPr>
                <w:rFonts w:ascii="Arial" w:hAnsi="Arial" w:cs="Arial"/>
                <w:sz w:val="18"/>
                <w:szCs w:val="18"/>
              </w:rPr>
            </w:pPr>
          </w:p>
        </w:tc>
        <w:tc>
          <w:tcPr>
            <w:tcW w:w="1250" w:type="pct"/>
          </w:tcPr>
          <w:p w:rsidR="004470BC" w:rsidRPr="00856BFF" w:rsidRDefault="004470BC" w:rsidP="00657443">
            <w:pPr>
              <w:pStyle w:val="TableArialNarrow"/>
              <w:rPr>
                <w:rFonts w:ascii="Arial" w:hAnsi="Arial" w:cs="Arial"/>
                <w:sz w:val="18"/>
                <w:szCs w:val="18"/>
              </w:rPr>
            </w:pPr>
            <w:r w:rsidRPr="00856BFF">
              <w:rPr>
                <w:rFonts w:ascii="Arial" w:hAnsi="Arial" w:cs="Arial"/>
                <w:sz w:val="18"/>
                <w:szCs w:val="18"/>
              </w:rPr>
              <w:t>1 mile</w:t>
            </w:r>
          </w:p>
        </w:tc>
        <w:tc>
          <w:tcPr>
            <w:tcW w:w="1250" w:type="pct"/>
          </w:tcPr>
          <w:p w:rsidR="004470BC" w:rsidRPr="00856BFF" w:rsidRDefault="004470BC" w:rsidP="00657443">
            <w:pPr>
              <w:pStyle w:val="TableArialNarrow"/>
              <w:rPr>
                <w:rFonts w:ascii="Arial" w:hAnsi="Arial" w:cs="Arial"/>
                <w:sz w:val="18"/>
                <w:szCs w:val="18"/>
              </w:rPr>
            </w:pPr>
            <w:r w:rsidRPr="00856BFF">
              <w:rPr>
                <w:rFonts w:ascii="Arial" w:hAnsi="Arial" w:cs="Arial"/>
                <w:sz w:val="18"/>
                <w:szCs w:val="18"/>
              </w:rPr>
              <w:t>= 1.60935 kilometres</w:t>
            </w:r>
          </w:p>
        </w:tc>
        <w:tc>
          <w:tcPr>
            <w:tcW w:w="1250" w:type="pct"/>
          </w:tcPr>
          <w:p w:rsidR="004470BC" w:rsidRPr="00856BFF" w:rsidRDefault="004470BC" w:rsidP="00657443">
            <w:pPr>
              <w:pStyle w:val="TableArialNarrow"/>
              <w:rPr>
                <w:rFonts w:ascii="Arial" w:hAnsi="Arial" w:cs="Arial"/>
                <w:sz w:val="18"/>
                <w:szCs w:val="18"/>
              </w:rPr>
            </w:pPr>
            <w:r w:rsidRPr="00856BFF">
              <w:rPr>
                <w:rFonts w:ascii="Arial" w:hAnsi="Arial" w:cs="Arial"/>
                <w:sz w:val="18"/>
                <w:szCs w:val="18"/>
              </w:rPr>
              <w:t>SI Unit (km)</w:t>
            </w:r>
          </w:p>
        </w:tc>
      </w:tr>
      <w:tr w:rsidR="004470BC" w:rsidRPr="00856BFF" w:rsidTr="00657443">
        <w:tc>
          <w:tcPr>
            <w:tcW w:w="1250" w:type="pct"/>
          </w:tcPr>
          <w:p w:rsidR="004470BC" w:rsidRPr="00856BFF" w:rsidRDefault="004470BC" w:rsidP="00657443">
            <w:pPr>
              <w:pStyle w:val="TableArialNarrow"/>
              <w:rPr>
                <w:rFonts w:ascii="Arial" w:hAnsi="Arial" w:cs="Arial"/>
                <w:sz w:val="18"/>
                <w:szCs w:val="18"/>
              </w:rPr>
            </w:pPr>
          </w:p>
        </w:tc>
        <w:tc>
          <w:tcPr>
            <w:tcW w:w="1250" w:type="pct"/>
          </w:tcPr>
          <w:p w:rsidR="004470BC" w:rsidRPr="00856BFF" w:rsidRDefault="004470BC" w:rsidP="00657443">
            <w:pPr>
              <w:pStyle w:val="TableArialNarrow"/>
              <w:rPr>
                <w:rFonts w:ascii="Arial" w:hAnsi="Arial" w:cs="Arial"/>
                <w:sz w:val="18"/>
                <w:szCs w:val="18"/>
              </w:rPr>
            </w:pPr>
          </w:p>
        </w:tc>
        <w:tc>
          <w:tcPr>
            <w:tcW w:w="1250" w:type="pct"/>
          </w:tcPr>
          <w:p w:rsidR="004470BC" w:rsidRPr="00856BFF" w:rsidRDefault="004470BC" w:rsidP="00657443">
            <w:pPr>
              <w:pStyle w:val="TableArialNarrow"/>
              <w:rPr>
                <w:rFonts w:ascii="Arial" w:hAnsi="Arial" w:cs="Arial"/>
                <w:sz w:val="18"/>
                <w:szCs w:val="18"/>
              </w:rPr>
            </w:pPr>
          </w:p>
        </w:tc>
        <w:tc>
          <w:tcPr>
            <w:tcW w:w="1250" w:type="pct"/>
          </w:tcPr>
          <w:p w:rsidR="004470BC" w:rsidRPr="00856BFF" w:rsidRDefault="004470BC" w:rsidP="00657443">
            <w:pPr>
              <w:pStyle w:val="TableArialNarrow"/>
              <w:rPr>
                <w:rFonts w:ascii="Arial" w:hAnsi="Arial" w:cs="Arial"/>
                <w:sz w:val="18"/>
                <w:szCs w:val="18"/>
              </w:rPr>
            </w:pPr>
          </w:p>
        </w:tc>
      </w:tr>
      <w:tr w:rsidR="004470BC" w:rsidRPr="00856BFF" w:rsidTr="00657443">
        <w:tc>
          <w:tcPr>
            <w:tcW w:w="1250" w:type="pct"/>
          </w:tcPr>
          <w:p w:rsidR="004470BC" w:rsidRPr="00856BFF" w:rsidRDefault="004470BC" w:rsidP="00657443">
            <w:pPr>
              <w:pStyle w:val="TableArialNarrow"/>
              <w:rPr>
                <w:rFonts w:ascii="Arial" w:hAnsi="Arial" w:cs="Arial"/>
                <w:sz w:val="18"/>
                <w:szCs w:val="18"/>
              </w:rPr>
            </w:pPr>
            <w:r w:rsidRPr="00856BFF">
              <w:rPr>
                <w:rFonts w:ascii="Arial" w:hAnsi="Arial" w:cs="Arial"/>
                <w:sz w:val="18"/>
                <w:szCs w:val="18"/>
              </w:rPr>
              <w:t>Volume</w:t>
            </w:r>
          </w:p>
        </w:tc>
        <w:tc>
          <w:tcPr>
            <w:tcW w:w="1250" w:type="pct"/>
          </w:tcPr>
          <w:p w:rsidR="004470BC" w:rsidRPr="00856BFF" w:rsidRDefault="004470BC" w:rsidP="00657443">
            <w:pPr>
              <w:pStyle w:val="TableArialNarrow"/>
              <w:rPr>
                <w:rFonts w:ascii="Arial" w:hAnsi="Arial" w:cs="Arial"/>
                <w:sz w:val="18"/>
                <w:szCs w:val="18"/>
              </w:rPr>
            </w:pPr>
            <w:r w:rsidRPr="00856BFF">
              <w:rPr>
                <w:rFonts w:ascii="Arial" w:hAnsi="Arial" w:cs="Arial"/>
                <w:sz w:val="18"/>
                <w:szCs w:val="18"/>
              </w:rPr>
              <w:t xml:space="preserve">1 cubic foot </w:t>
            </w:r>
          </w:p>
        </w:tc>
        <w:tc>
          <w:tcPr>
            <w:tcW w:w="1250" w:type="pct"/>
          </w:tcPr>
          <w:p w:rsidR="004470BC" w:rsidRPr="00856BFF" w:rsidRDefault="004470BC" w:rsidP="00657443">
            <w:pPr>
              <w:pStyle w:val="TableArialNarrow"/>
              <w:rPr>
                <w:rFonts w:ascii="Arial" w:hAnsi="Arial" w:cs="Arial"/>
                <w:sz w:val="18"/>
                <w:szCs w:val="18"/>
              </w:rPr>
            </w:pPr>
            <w:r w:rsidRPr="00856BFF">
              <w:rPr>
                <w:rFonts w:ascii="Arial" w:hAnsi="Arial" w:cs="Arial"/>
                <w:sz w:val="18"/>
                <w:szCs w:val="18"/>
              </w:rPr>
              <w:t>= 28.317 Litres</w:t>
            </w:r>
          </w:p>
        </w:tc>
        <w:tc>
          <w:tcPr>
            <w:tcW w:w="1250" w:type="pct"/>
          </w:tcPr>
          <w:p w:rsidR="004470BC" w:rsidRPr="00856BFF" w:rsidRDefault="004470BC" w:rsidP="00657443">
            <w:pPr>
              <w:pStyle w:val="TableArialNarrow"/>
              <w:rPr>
                <w:rFonts w:ascii="Arial" w:hAnsi="Arial" w:cs="Arial"/>
                <w:sz w:val="18"/>
                <w:szCs w:val="18"/>
              </w:rPr>
            </w:pPr>
            <w:r w:rsidRPr="00856BFF">
              <w:rPr>
                <w:rFonts w:ascii="Arial" w:hAnsi="Arial" w:cs="Arial"/>
                <w:sz w:val="18"/>
                <w:szCs w:val="18"/>
              </w:rPr>
              <w:t>SI Unit (L)</w:t>
            </w:r>
          </w:p>
        </w:tc>
      </w:tr>
      <w:tr w:rsidR="004470BC" w:rsidRPr="00856BFF" w:rsidTr="00657443">
        <w:tc>
          <w:tcPr>
            <w:tcW w:w="1250" w:type="pct"/>
          </w:tcPr>
          <w:p w:rsidR="004470BC" w:rsidRPr="00856BFF" w:rsidRDefault="004470BC" w:rsidP="00657443">
            <w:pPr>
              <w:pStyle w:val="TableArialNarrow"/>
              <w:rPr>
                <w:rFonts w:ascii="Arial" w:hAnsi="Arial" w:cs="Arial"/>
                <w:sz w:val="18"/>
                <w:szCs w:val="18"/>
              </w:rPr>
            </w:pPr>
          </w:p>
        </w:tc>
        <w:tc>
          <w:tcPr>
            <w:tcW w:w="1250" w:type="pct"/>
          </w:tcPr>
          <w:p w:rsidR="004470BC" w:rsidRPr="00856BFF" w:rsidRDefault="004470BC" w:rsidP="00657443">
            <w:pPr>
              <w:pStyle w:val="TableArialNarrow"/>
              <w:rPr>
                <w:rFonts w:ascii="Arial" w:hAnsi="Arial" w:cs="Arial"/>
                <w:sz w:val="18"/>
                <w:szCs w:val="18"/>
              </w:rPr>
            </w:pPr>
            <w:r w:rsidRPr="00856BFF">
              <w:rPr>
                <w:rFonts w:ascii="Arial" w:hAnsi="Arial" w:cs="Arial"/>
                <w:sz w:val="18"/>
                <w:szCs w:val="18"/>
              </w:rPr>
              <w:t>1 gallon (US)</w:t>
            </w:r>
          </w:p>
        </w:tc>
        <w:tc>
          <w:tcPr>
            <w:tcW w:w="1250" w:type="pct"/>
          </w:tcPr>
          <w:p w:rsidR="004470BC" w:rsidRPr="00856BFF" w:rsidRDefault="004470BC" w:rsidP="00657443">
            <w:pPr>
              <w:pStyle w:val="TableArialNarrow"/>
              <w:rPr>
                <w:rFonts w:ascii="Arial" w:hAnsi="Arial" w:cs="Arial"/>
                <w:sz w:val="18"/>
                <w:szCs w:val="18"/>
              </w:rPr>
            </w:pPr>
            <w:r w:rsidRPr="00856BFF">
              <w:rPr>
                <w:rFonts w:ascii="Arial" w:hAnsi="Arial" w:cs="Arial"/>
                <w:sz w:val="18"/>
                <w:szCs w:val="18"/>
              </w:rPr>
              <w:t>= 3.7853 Litres</w:t>
            </w:r>
          </w:p>
        </w:tc>
        <w:tc>
          <w:tcPr>
            <w:tcW w:w="1250" w:type="pct"/>
          </w:tcPr>
          <w:p w:rsidR="004470BC" w:rsidRPr="00856BFF" w:rsidRDefault="004470BC" w:rsidP="00657443">
            <w:pPr>
              <w:pStyle w:val="TableArialNarrow"/>
              <w:rPr>
                <w:rFonts w:ascii="Arial" w:hAnsi="Arial" w:cs="Arial"/>
                <w:sz w:val="18"/>
                <w:szCs w:val="18"/>
              </w:rPr>
            </w:pPr>
            <w:r w:rsidRPr="00856BFF">
              <w:rPr>
                <w:rFonts w:ascii="Arial" w:hAnsi="Arial" w:cs="Arial"/>
                <w:sz w:val="18"/>
                <w:szCs w:val="18"/>
              </w:rPr>
              <w:t>SI Unit (L)</w:t>
            </w:r>
          </w:p>
        </w:tc>
      </w:tr>
      <w:tr w:rsidR="004470BC" w:rsidRPr="00856BFF" w:rsidTr="00657443">
        <w:tc>
          <w:tcPr>
            <w:tcW w:w="1250" w:type="pct"/>
          </w:tcPr>
          <w:p w:rsidR="004470BC" w:rsidRPr="00856BFF" w:rsidRDefault="004470BC" w:rsidP="00657443">
            <w:pPr>
              <w:pStyle w:val="TableArialNarrow"/>
              <w:rPr>
                <w:rFonts w:ascii="Arial" w:hAnsi="Arial" w:cs="Arial"/>
                <w:sz w:val="18"/>
                <w:szCs w:val="18"/>
              </w:rPr>
            </w:pPr>
          </w:p>
        </w:tc>
        <w:tc>
          <w:tcPr>
            <w:tcW w:w="1250" w:type="pct"/>
          </w:tcPr>
          <w:p w:rsidR="004470BC" w:rsidRPr="00856BFF" w:rsidRDefault="004470BC" w:rsidP="00657443">
            <w:pPr>
              <w:pStyle w:val="TableArialNarrow"/>
              <w:rPr>
                <w:rFonts w:ascii="Arial" w:hAnsi="Arial" w:cs="Arial"/>
                <w:sz w:val="18"/>
                <w:szCs w:val="18"/>
              </w:rPr>
            </w:pPr>
            <w:r w:rsidRPr="00856BFF">
              <w:rPr>
                <w:rFonts w:ascii="Arial" w:hAnsi="Arial" w:cs="Arial"/>
                <w:sz w:val="18"/>
                <w:szCs w:val="18"/>
              </w:rPr>
              <w:t>1 gallon (Imperial)</w:t>
            </w:r>
          </w:p>
        </w:tc>
        <w:tc>
          <w:tcPr>
            <w:tcW w:w="1250" w:type="pct"/>
          </w:tcPr>
          <w:p w:rsidR="004470BC" w:rsidRPr="00856BFF" w:rsidRDefault="004470BC" w:rsidP="00657443">
            <w:pPr>
              <w:pStyle w:val="TableArialNarrow"/>
              <w:rPr>
                <w:rFonts w:ascii="Arial" w:hAnsi="Arial" w:cs="Arial"/>
                <w:sz w:val="18"/>
                <w:szCs w:val="18"/>
              </w:rPr>
            </w:pPr>
            <w:r w:rsidRPr="00856BFF">
              <w:rPr>
                <w:rFonts w:ascii="Arial" w:hAnsi="Arial" w:cs="Arial"/>
                <w:sz w:val="18"/>
                <w:szCs w:val="18"/>
              </w:rPr>
              <w:t xml:space="preserve">= 4.5461 Litres </w:t>
            </w:r>
          </w:p>
        </w:tc>
        <w:tc>
          <w:tcPr>
            <w:tcW w:w="1250" w:type="pct"/>
          </w:tcPr>
          <w:p w:rsidR="004470BC" w:rsidRPr="00856BFF" w:rsidRDefault="004470BC" w:rsidP="00657443">
            <w:pPr>
              <w:pStyle w:val="TableArialNarrow"/>
              <w:rPr>
                <w:rFonts w:ascii="Arial" w:hAnsi="Arial" w:cs="Arial"/>
                <w:sz w:val="18"/>
                <w:szCs w:val="18"/>
              </w:rPr>
            </w:pPr>
            <w:r w:rsidRPr="00856BFF">
              <w:rPr>
                <w:rFonts w:ascii="Arial" w:hAnsi="Arial" w:cs="Arial"/>
                <w:sz w:val="18"/>
                <w:szCs w:val="18"/>
              </w:rPr>
              <w:t>SI Unit (L)</w:t>
            </w:r>
          </w:p>
        </w:tc>
      </w:tr>
      <w:tr w:rsidR="004470BC" w:rsidRPr="00856BFF" w:rsidTr="00657443">
        <w:tc>
          <w:tcPr>
            <w:tcW w:w="1250" w:type="pct"/>
          </w:tcPr>
          <w:p w:rsidR="004470BC" w:rsidRPr="00856BFF" w:rsidRDefault="004470BC" w:rsidP="00657443">
            <w:pPr>
              <w:pStyle w:val="TableArialNarrow"/>
              <w:rPr>
                <w:rFonts w:ascii="Arial" w:hAnsi="Arial" w:cs="Arial"/>
                <w:sz w:val="18"/>
                <w:szCs w:val="18"/>
              </w:rPr>
            </w:pPr>
          </w:p>
        </w:tc>
        <w:tc>
          <w:tcPr>
            <w:tcW w:w="1250" w:type="pct"/>
          </w:tcPr>
          <w:p w:rsidR="004470BC" w:rsidRPr="00856BFF" w:rsidRDefault="004470BC" w:rsidP="00657443">
            <w:pPr>
              <w:pStyle w:val="TableArialNarrow"/>
              <w:rPr>
                <w:rFonts w:ascii="Arial" w:hAnsi="Arial" w:cs="Arial"/>
                <w:sz w:val="18"/>
                <w:szCs w:val="18"/>
              </w:rPr>
            </w:pPr>
          </w:p>
        </w:tc>
        <w:tc>
          <w:tcPr>
            <w:tcW w:w="1250" w:type="pct"/>
          </w:tcPr>
          <w:p w:rsidR="004470BC" w:rsidRPr="00856BFF" w:rsidRDefault="004470BC" w:rsidP="00657443">
            <w:pPr>
              <w:pStyle w:val="TableArialNarrow"/>
              <w:rPr>
                <w:rFonts w:ascii="Arial" w:hAnsi="Arial" w:cs="Arial"/>
                <w:sz w:val="18"/>
                <w:szCs w:val="18"/>
              </w:rPr>
            </w:pPr>
          </w:p>
        </w:tc>
        <w:tc>
          <w:tcPr>
            <w:tcW w:w="1250" w:type="pct"/>
          </w:tcPr>
          <w:p w:rsidR="004470BC" w:rsidRPr="00856BFF" w:rsidRDefault="004470BC" w:rsidP="00657443">
            <w:pPr>
              <w:pStyle w:val="TableArialNarrow"/>
              <w:rPr>
                <w:rFonts w:ascii="Arial" w:hAnsi="Arial" w:cs="Arial"/>
                <w:sz w:val="18"/>
                <w:szCs w:val="18"/>
              </w:rPr>
            </w:pPr>
          </w:p>
        </w:tc>
      </w:tr>
      <w:tr w:rsidR="004470BC" w:rsidRPr="00856BFF" w:rsidTr="00657443">
        <w:tc>
          <w:tcPr>
            <w:tcW w:w="1250" w:type="pct"/>
          </w:tcPr>
          <w:p w:rsidR="004470BC" w:rsidRPr="00856BFF" w:rsidRDefault="004470BC" w:rsidP="00657443">
            <w:pPr>
              <w:pStyle w:val="TableArialNarrow"/>
              <w:rPr>
                <w:rFonts w:ascii="Arial" w:hAnsi="Arial" w:cs="Arial"/>
                <w:sz w:val="18"/>
                <w:szCs w:val="18"/>
              </w:rPr>
            </w:pPr>
            <w:r w:rsidRPr="00856BFF">
              <w:rPr>
                <w:rFonts w:ascii="Arial" w:hAnsi="Arial" w:cs="Arial"/>
                <w:sz w:val="18"/>
                <w:szCs w:val="18"/>
              </w:rPr>
              <w:t>Temperature</w:t>
            </w:r>
          </w:p>
        </w:tc>
        <w:tc>
          <w:tcPr>
            <w:tcW w:w="1250" w:type="pct"/>
          </w:tcPr>
          <w:p w:rsidR="004470BC" w:rsidRPr="00856BFF" w:rsidRDefault="004470BC" w:rsidP="00657443">
            <w:pPr>
              <w:pStyle w:val="TableArialNarrow"/>
              <w:rPr>
                <w:rFonts w:ascii="Arial" w:hAnsi="Arial" w:cs="Arial"/>
                <w:sz w:val="18"/>
                <w:szCs w:val="18"/>
              </w:rPr>
            </w:pPr>
            <w:r w:rsidRPr="00856BFF">
              <w:rPr>
                <w:rFonts w:ascii="Arial" w:hAnsi="Arial" w:cs="Arial"/>
                <w:sz w:val="18"/>
                <w:szCs w:val="18"/>
              </w:rPr>
              <w:t>1 Farenheit degree</w:t>
            </w:r>
          </w:p>
        </w:tc>
        <w:tc>
          <w:tcPr>
            <w:tcW w:w="1250" w:type="pct"/>
          </w:tcPr>
          <w:p w:rsidR="004470BC" w:rsidRPr="00856BFF" w:rsidRDefault="004470BC" w:rsidP="00657443">
            <w:pPr>
              <w:pStyle w:val="TableArialNarrow"/>
              <w:rPr>
                <w:rFonts w:ascii="Arial" w:hAnsi="Arial" w:cs="Arial"/>
                <w:sz w:val="18"/>
                <w:szCs w:val="18"/>
              </w:rPr>
            </w:pPr>
            <w:r w:rsidRPr="00856BFF">
              <w:rPr>
                <w:rFonts w:ascii="Arial" w:hAnsi="Arial" w:cs="Arial"/>
                <w:sz w:val="18"/>
                <w:szCs w:val="18"/>
              </w:rPr>
              <w:t>= 5/9 Centigrade degree</w:t>
            </w:r>
          </w:p>
        </w:tc>
        <w:tc>
          <w:tcPr>
            <w:tcW w:w="1250" w:type="pct"/>
          </w:tcPr>
          <w:p w:rsidR="004470BC" w:rsidRPr="00856BFF" w:rsidRDefault="004470BC" w:rsidP="00657443">
            <w:pPr>
              <w:pStyle w:val="TableArialNarrow"/>
              <w:rPr>
                <w:rFonts w:ascii="Arial" w:hAnsi="Arial" w:cs="Arial"/>
                <w:sz w:val="18"/>
                <w:szCs w:val="18"/>
              </w:rPr>
            </w:pPr>
          </w:p>
        </w:tc>
      </w:tr>
      <w:tr w:rsidR="004470BC" w:rsidRPr="00856BFF" w:rsidTr="00657443">
        <w:tc>
          <w:tcPr>
            <w:tcW w:w="1250" w:type="pct"/>
          </w:tcPr>
          <w:p w:rsidR="004470BC" w:rsidRPr="00856BFF" w:rsidRDefault="004470BC" w:rsidP="00657443">
            <w:pPr>
              <w:pStyle w:val="TableArialNarrow"/>
              <w:rPr>
                <w:rFonts w:ascii="Arial" w:hAnsi="Arial" w:cs="Arial"/>
                <w:sz w:val="18"/>
                <w:szCs w:val="18"/>
              </w:rPr>
            </w:pPr>
          </w:p>
        </w:tc>
        <w:tc>
          <w:tcPr>
            <w:tcW w:w="1250" w:type="pct"/>
          </w:tcPr>
          <w:p w:rsidR="004470BC" w:rsidRPr="00856BFF" w:rsidRDefault="004470BC" w:rsidP="00657443">
            <w:pPr>
              <w:pStyle w:val="TableArialNarrow"/>
              <w:rPr>
                <w:rFonts w:ascii="Arial" w:hAnsi="Arial" w:cs="Arial"/>
                <w:sz w:val="18"/>
                <w:szCs w:val="18"/>
              </w:rPr>
            </w:pPr>
          </w:p>
        </w:tc>
        <w:tc>
          <w:tcPr>
            <w:tcW w:w="1250" w:type="pct"/>
          </w:tcPr>
          <w:p w:rsidR="004470BC" w:rsidRPr="00856BFF" w:rsidRDefault="004470BC" w:rsidP="00657443">
            <w:pPr>
              <w:pStyle w:val="TableArialNarrow"/>
              <w:rPr>
                <w:rFonts w:ascii="Arial" w:hAnsi="Arial" w:cs="Arial"/>
                <w:sz w:val="18"/>
                <w:szCs w:val="18"/>
              </w:rPr>
            </w:pPr>
          </w:p>
        </w:tc>
        <w:tc>
          <w:tcPr>
            <w:tcW w:w="1250" w:type="pct"/>
          </w:tcPr>
          <w:p w:rsidR="004470BC" w:rsidRPr="00856BFF" w:rsidRDefault="004470BC" w:rsidP="00657443">
            <w:pPr>
              <w:pStyle w:val="TableArialNarrow"/>
              <w:rPr>
                <w:rFonts w:ascii="Arial" w:hAnsi="Arial" w:cs="Arial"/>
                <w:sz w:val="18"/>
                <w:szCs w:val="18"/>
              </w:rPr>
            </w:pPr>
          </w:p>
        </w:tc>
      </w:tr>
      <w:tr w:rsidR="004470BC" w:rsidRPr="00856BFF" w:rsidTr="00657443">
        <w:tc>
          <w:tcPr>
            <w:tcW w:w="1250" w:type="pct"/>
          </w:tcPr>
          <w:p w:rsidR="004470BC" w:rsidRPr="00856BFF" w:rsidRDefault="004470BC" w:rsidP="00657443">
            <w:pPr>
              <w:pStyle w:val="TableArialNarrow"/>
              <w:rPr>
                <w:rFonts w:ascii="Arial" w:hAnsi="Arial" w:cs="Arial"/>
                <w:sz w:val="18"/>
                <w:szCs w:val="18"/>
              </w:rPr>
            </w:pPr>
          </w:p>
        </w:tc>
        <w:tc>
          <w:tcPr>
            <w:tcW w:w="1250" w:type="pct"/>
          </w:tcPr>
          <w:p w:rsidR="004470BC" w:rsidRPr="00856BFF" w:rsidRDefault="004470BC" w:rsidP="00657443">
            <w:pPr>
              <w:pStyle w:val="TableArialNarrow"/>
              <w:rPr>
                <w:rFonts w:ascii="Arial" w:hAnsi="Arial" w:cs="Arial"/>
                <w:sz w:val="18"/>
                <w:szCs w:val="18"/>
              </w:rPr>
            </w:pPr>
            <w:r w:rsidRPr="00856BFF">
              <w:rPr>
                <w:rFonts w:ascii="Arial" w:hAnsi="Arial" w:cs="Arial"/>
                <w:sz w:val="18"/>
                <w:szCs w:val="18"/>
              </w:rPr>
              <w:t>degrees Farenheit</w:t>
            </w:r>
          </w:p>
        </w:tc>
        <w:tc>
          <w:tcPr>
            <w:tcW w:w="1250" w:type="pct"/>
          </w:tcPr>
          <w:p w:rsidR="004470BC" w:rsidRPr="00856BFF" w:rsidRDefault="004470BC" w:rsidP="00657443">
            <w:pPr>
              <w:pStyle w:val="TableArialNarrow"/>
              <w:rPr>
                <w:rFonts w:ascii="Arial" w:hAnsi="Arial" w:cs="Arial"/>
                <w:sz w:val="18"/>
                <w:szCs w:val="18"/>
              </w:rPr>
            </w:pPr>
            <w:r w:rsidRPr="00856BFF">
              <w:rPr>
                <w:rFonts w:ascii="Arial" w:hAnsi="Arial" w:cs="Arial"/>
                <w:sz w:val="18"/>
                <w:szCs w:val="18"/>
              </w:rPr>
              <w:t>= 5/9 (T</w:t>
            </w:r>
            <w:r w:rsidR="00D56B6D">
              <w:rPr>
                <w:rFonts w:ascii="Arial" w:hAnsi="Arial" w:cs="Arial"/>
                <w:sz w:val="18"/>
                <w:szCs w:val="18"/>
              </w:rPr>
              <w:t>°</w:t>
            </w:r>
            <w:r w:rsidRPr="00856BFF">
              <w:rPr>
                <w:rFonts w:ascii="Arial" w:hAnsi="Arial" w:cs="Arial"/>
                <w:sz w:val="18"/>
                <w:szCs w:val="18"/>
              </w:rPr>
              <w:t xml:space="preserve">F-32) </w:t>
            </w:r>
          </w:p>
          <w:p w:rsidR="004470BC" w:rsidRPr="00856BFF" w:rsidRDefault="004470BC" w:rsidP="00657443">
            <w:pPr>
              <w:pStyle w:val="TableArialNarrow"/>
              <w:rPr>
                <w:rFonts w:ascii="Arial" w:hAnsi="Arial" w:cs="Arial"/>
                <w:sz w:val="18"/>
                <w:szCs w:val="18"/>
              </w:rPr>
            </w:pPr>
            <w:r w:rsidRPr="00856BFF">
              <w:rPr>
                <w:rFonts w:ascii="Arial" w:hAnsi="Arial" w:cs="Arial"/>
                <w:sz w:val="18"/>
                <w:szCs w:val="18"/>
              </w:rPr>
              <w:t>degrees centigrade</w:t>
            </w:r>
          </w:p>
        </w:tc>
        <w:tc>
          <w:tcPr>
            <w:tcW w:w="1250" w:type="pct"/>
          </w:tcPr>
          <w:p w:rsidR="004470BC" w:rsidRPr="00856BFF" w:rsidRDefault="004470BC" w:rsidP="00657443">
            <w:pPr>
              <w:pStyle w:val="TableArialNarrow"/>
              <w:rPr>
                <w:rFonts w:ascii="Arial" w:hAnsi="Arial" w:cs="Arial"/>
                <w:sz w:val="18"/>
                <w:szCs w:val="18"/>
              </w:rPr>
            </w:pPr>
            <w:r w:rsidRPr="00856BFF">
              <w:rPr>
                <w:rFonts w:ascii="Arial" w:hAnsi="Arial" w:cs="Arial"/>
                <w:sz w:val="18"/>
                <w:szCs w:val="18"/>
              </w:rPr>
              <w:t>SI Unit (°C)</w:t>
            </w:r>
          </w:p>
        </w:tc>
      </w:tr>
      <w:tr w:rsidR="004470BC" w:rsidRPr="00856BFF" w:rsidTr="00657443">
        <w:tc>
          <w:tcPr>
            <w:tcW w:w="1250" w:type="pct"/>
          </w:tcPr>
          <w:p w:rsidR="004470BC" w:rsidRPr="00856BFF" w:rsidRDefault="004470BC" w:rsidP="00657443">
            <w:pPr>
              <w:pStyle w:val="TableArialNarrow"/>
              <w:rPr>
                <w:rFonts w:ascii="Arial" w:hAnsi="Arial" w:cs="Arial"/>
                <w:sz w:val="18"/>
                <w:szCs w:val="18"/>
              </w:rPr>
            </w:pPr>
          </w:p>
        </w:tc>
        <w:tc>
          <w:tcPr>
            <w:tcW w:w="1250" w:type="pct"/>
          </w:tcPr>
          <w:p w:rsidR="004470BC" w:rsidRPr="00856BFF" w:rsidRDefault="004470BC" w:rsidP="00657443">
            <w:pPr>
              <w:pStyle w:val="TableArialNarrow"/>
              <w:rPr>
                <w:rFonts w:ascii="Arial" w:hAnsi="Arial" w:cs="Arial"/>
                <w:sz w:val="18"/>
                <w:szCs w:val="18"/>
              </w:rPr>
            </w:pPr>
          </w:p>
        </w:tc>
        <w:tc>
          <w:tcPr>
            <w:tcW w:w="1250" w:type="pct"/>
          </w:tcPr>
          <w:p w:rsidR="004470BC" w:rsidRPr="00856BFF" w:rsidRDefault="004470BC" w:rsidP="00657443">
            <w:pPr>
              <w:pStyle w:val="TableArialNarrow"/>
              <w:rPr>
                <w:rFonts w:ascii="Arial" w:hAnsi="Arial" w:cs="Arial"/>
                <w:sz w:val="18"/>
                <w:szCs w:val="18"/>
              </w:rPr>
            </w:pPr>
          </w:p>
        </w:tc>
        <w:tc>
          <w:tcPr>
            <w:tcW w:w="1250" w:type="pct"/>
          </w:tcPr>
          <w:p w:rsidR="004470BC" w:rsidRPr="00856BFF" w:rsidRDefault="004470BC" w:rsidP="00657443">
            <w:pPr>
              <w:pStyle w:val="TableArialNarrow"/>
              <w:rPr>
                <w:rFonts w:ascii="Arial" w:hAnsi="Arial" w:cs="Arial"/>
                <w:sz w:val="18"/>
                <w:szCs w:val="18"/>
              </w:rPr>
            </w:pPr>
          </w:p>
        </w:tc>
      </w:tr>
      <w:tr w:rsidR="004470BC" w:rsidRPr="00856BFF" w:rsidTr="00657443">
        <w:tc>
          <w:tcPr>
            <w:tcW w:w="1250" w:type="pct"/>
          </w:tcPr>
          <w:p w:rsidR="004470BC" w:rsidRPr="00856BFF" w:rsidRDefault="004470BC" w:rsidP="00657443">
            <w:pPr>
              <w:pStyle w:val="TableArialNarrow"/>
              <w:rPr>
                <w:rFonts w:ascii="Arial" w:hAnsi="Arial" w:cs="Arial"/>
                <w:sz w:val="18"/>
                <w:szCs w:val="18"/>
              </w:rPr>
            </w:pPr>
            <w:r w:rsidRPr="00856BFF">
              <w:rPr>
                <w:rFonts w:ascii="Arial" w:hAnsi="Arial" w:cs="Arial"/>
                <w:sz w:val="18"/>
                <w:szCs w:val="18"/>
              </w:rPr>
              <w:t>Pressure</w:t>
            </w:r>
          </w:p>
        </w:tc>
        <w:tc>
          <w:tcPr>
            <w:tcW w:w="1250" w:type="pct"/>
          </w:tcPr>
          <w:p w:rsidR="004470BC" w:rsidRPr="00856BFF" w:rsidRDefault="004470BC" w:rsidP="00657443">
            <w:pPr>
              <w:pStyle w:val="TableArialNarrow"/>
              <w:rPr>
                <w:rFonts w:ascii="Arial" w:hAnsi="Arial" w:cs="Arial"/>
                <w:sz w:val="18"/>
                <w:szCs w:val="18"/>
              </w:rPr>
            </w:pPr>
            <w:r w:rsidRPr="00856BFF">
              <w:rPr>
                <w:rFonts w:ascii="Arial" w:hAnsi="Arial" w:cs="Arial"/>
                <w:sz w:val="18"/>
                <w:szCs w:val="18"/>
              </w:rPr>
              <w:t>1 atm</w:t>
            </w:r>
          </w:p>
        </w:tc>
        <w:tc>
          <w:tcPr>
            <w:tcW w:w="1250" w:type="pct"/>
          </w:tcPr>
          <w:p w:rsidR="004470BC" w:rsidRPr="00856BFF" w:rsidRDefault="004470BC" w:rsidP="00657443">
            <w:pPr>
              <w:pStyle w:val="TableArialNarrow"/>
              <w:rPr>
                <w:rFonts w:ascii="Arial" w:hAnsi="Arial" w:cs="Arial"/>
                <w:sz w:val="18"/>
                <w:szCs w:val="18"/>
              </w:rPr>
            </w:pPr>
            <w:r w:rsidRPr="00856BFF">
              <w:rPr>
                <w:rFonts w:ascii="Arial" w:hAnsi="Arial" w:cs="Arial"/>
                <w:sz w:val="18"/>
                <w:szCs w:val="18"/>
              </w:rPr>
              <w:t>= 760 mm of mercury</w:t>
            </w:r>
          </w:p>
        </w:tc>
        <w:tc>
          <w:tcPr>
            <w:tcW w:w="1250" w:type="pct"/>
          </w:tcPr>
          <w:p w:rsidR="004470BC" w:rsidRPr="00856BFF" w:rsidRDefault="004470BC" w:rsidP="00657443">
            <w:pPr>
              <w:pStyle w:val="TableArialNarrow"/>
              <w:rPr>
                <w:rFonts w:ascii="Arial" w:hAnsi="Arial" w:cs="Arial"/>
                <w:sz w:val="18"/>
                <w:szCs w:val="18"/>
              </w:rPr>
            </w:pPr>
            <w:r w:rsidRPr="00856BFF">
              <w:rPr>
                <w:rFonts w:ascii="Arial" w:hAnsi="Arial" w:cs="Arial"/>
                <w:sz w:val="18"/>
                <w:szCs w:val="18"/>
              </w:rPr>
              <w:t>at 0°C</w:t>
            </w:r>
          </w:p>
          <w:p w:rsidR="004470BC" w:rsidRPr="00856BFF" w:rsidRDefault="004470BC" w:rsidP="00657443">
            <w:pPr>
              <w:pStyle w:val="TableArialNarrow"/>
              <w:rPr>
                <w:rFonts w:ascii="Arial" w:hAnsi="Arial" w:cs="Arial"/>
                <w:sz w:val="18"/>
                <w:szCs w:val="18"/>
              </w:rPr>
            </w:pPr>
            <w:r w:rsidRPr="00856BFF">
              <w:rPr>
                <w:rFonts w:ascii="Arial" w:hAnsi="Arial" w:cs="Arial"/>
                <w:sz w:val="18"/>
                <w:szCs w:val="18"/>
              </w:rPr>
              <w:t>density of 13.5951 g/cm</w:t>
            </w:r>
            <w:r w:rsidRPr="00856BFF">
              <w:rPr>
                <w:rFonts w:ascii="Arial" w:hAnsi="Arial" w:cs="Arial"/>
                <w:sz w:val="18"/>
                <w:szCs w:val="18"/>
                <w:vertAlign w:val="superscript"/>
              </w:rPr>
              <w:t>3</w:t>
            </w:r>
          </w:p>
        </w:tc>
      </w:tr>
      <w:tr w:rsidR="004470BC" w:rsidRPr="00856BFF" w:rsidTr="00657443">
        <w:tc>
          <w:tcPr>
            <w:tcW w:w="1250" w:type="pct"/>
          </w:tcPr>
          <w:p w:rsidR="004470BC" w:rsidRPr="00856BFF" w:rsidRDefault="004470BC" w:rsidP="00657443">
            <w:pPr>
              <w:pStyle w:val="TableArialNarrow"/>
              <w:rPr>
                <w:rFonts w:ascii="Arial" w:hAnsi="Arial" w:cs="Arial"/>
                <w:sz w:val="18"/>
                <w:szCs w:val="18"/>
              </w:rPr>
            </w:pPr>
          </w:p>
        </w:tc>
        <w:tc>
          <w:tcPr>
            <w:tcW w:w="1250" w:type="pct"/>
          </w:tcPr>
          <w:p w:rsidR="004470BC" w:rsidRPr="00856BFF" w:rsidRDefault="004470BC" w:rsidP="00657443">
            <w:pPr>
              <w:pStyle w:val="TableArialNarrow"/>
              <w:rPr>
                <w:rFonts w:ascii="Arial" w:hAnsi="Arial" w:cs="Arial"/>
                <w:sz w:val="18"/>
                <w:szCs w:val="18"/>
              </w:rPr>
            </w:pPr>
          </w:p>
        </w:tc>
        <w:tc>
          <w:tcPr>
            <w:tcW w:w="1250" w:type="pct"/>
          </w:tcPr>
          <w:p w:rsidR="004470BC" w:rsidRPr="00856BFF" w:rsidRDefault="004470BC" w:rsidP="00657443">
            <w:pPr>
              <w:pStyle w:val="TableArialNarrow"/>
              <w:rPr>
                <w:rFonts w:ascii="Arial" w:hAnsi="Arial" w:cs="Arial"/>
                <w:sz w:val="18"/>
                <w:szCs w:val="18"/>
              </w:rPr>
            </w:pPr>
            <w:r w:rsidRPr="00856BFF">
              <w:rPr>
                <w:rFonts w:ascii="Arial" w:hAnsi="Arial" w:cs="Arial"/>
                <w:sz w:val="18"/>
                <w:szCs w:val="18"/>
              </w:rPr>
              <w:t>= 101.325 kiloPascals</w:t>
            </w:r>
          </w:p>
        </w:tc>
        <w:tc>
          <w:tcPr>
            <w:tcW w:w="1250" w:type="pct"/>
          </w:tcPr>
          <w:p w:rsidR="004470BC" w:rsidRPr="00856BFF" w:rsidRDefault="004470BC" w:rsidP="00657443">
            <w:pPr>
              <w:pStyle w:val="TableArialNarrow"/>
              <w:rPr>
                <w:rFonts w:ascii="Arial" w:hAnsi="Arial" w:cs="Arial"/>
                <w:sz w:val="18"/>
                <w:szCs w:val="18"/>
              </w:rPr>
            </w:pPr>
            <w:r w:rsidRPr="00856BFF">
              <w:rPr>
                <w:rFonts w:ascii="Arial" w:hAnsi="Arial" w:cs="Arial"/>
                <w:sz w:val="18"/>
                <w:szCs w:val="18"/>
              </w:rPr>
              <w:t>SI Unit (kPa)</w:t>
            </w:r>
          </w:p>
        </w:tc>
      </w:tr>
      <w:tr w:rsidR="004470BC" w:rsidRPr="00856BFF" w:rsidTr="00657443">
        <w:tc>
          <w:tcPr>
            <w:tcW w:w="1250" w:type="pct"/>
          </w:tcPr>
          <w:p w:rsidR="004470BC" w:rsidRPr="00856BFF" w:rsidRDefault="004470BC" w:rsidP="00657443">
            <w:pPr>
              <w:pStyle w:val="TableArialNarrow"/>
              <w:rPr>
                <w:rFonts w:ascii="Arial" w:hAnsi="Arial" w:cs="Arial"/>
                <w:sz w:val="18"/>
                <w:szCs w:val="18"/>
              </w:rPr>
            </w:pPr>
          </w:p>
        </w:tc>
        <w:tc>
          <w:tcPr>
            <w:tcW w:w="1250" w:type="pct"/>
          </w:tcPr>
          <w:p w:rsidR="004470BC" w:rsidRPr="00856BFF" w:rsidRDefault="004470BC" w:rsidP="00657443">
            <w:pPr>
              <w:pStyle w:val="TableArialNarrow"/>
              <w:rPr>
                <w:rFonts w:ascii="Arial" w:hAnsi="Arial" w:cs="Arial"/>
                <w:sz w:val="18"/>
                <w:szCs w:val="18"/>
              </w:rPr>
            </w:pPr>
            <w:r w:rsidRPr="00856BFF">
              <w:rPr>
                <w:rFonts w:ascii="Arial" w:hAnsi="Arial" w:cs="Arial"/>
                <w:sz w:val="18"/>
                <w:szCs w:val="18"/>
              </w:rPr>
              <w:t>Pounds per square inch (psi)</w:t>
            </w:r>
          </w:p>
        </w:tc>
        <w:tc>
          <w:tcPr>
            <w:tcW w:w="1250" w:type="pct"/>
          </w:tcPr>
          <w:p w:rsidR="004470BC" w:rsidRPr="00856BFF" w:rsidRDefault="004470BC" w:rsidP="00657443">
            <w:pPr>
              <w:pStyle w:val="TableArialNarrow"/>
              <w:rPr>
                <w:rFonts w:ascii="Arial" w:hAnsi="Arial" w:cs="Arial"/>
                <w:sz w:val="18"/>
                <w:szCs w:val="18"/>
              </w:rPr>
            </w:pPr>
            <w:r w:rsidRPr="00856BFF">
              <w:rPr>
                <w:rFonts w:ascii="Arial" w:hAnsi="Arial" w:cs="Arial"/>
                <w:sz w:val="18"/>
                <w:szCs w:val="18"/>
              </w:rPr>
              <w:t>= 6.895 kiloPascals</w:t>
            </w:r>
          </w:p>
        </w:tc>
        <w:tc>
          <w:tcPr>
            <w:tcW w:w="1250" w:type="pct"/>
          </w:tcPr>
          <w:p w:rsidR="004470BC" w:rsidRPr="00856BFF" w:rsidRDefault="004470BC" w:rsidP="00657443">
            <w:pPr>
              <w:pStyle w:val="TableArialNarrow"/>
              <w:rPr>
                <w:rFonts w:ascii="Arial" w:hAnsi="Arial" w:cs="Arial"/>
                <w:sz w:val="18"/>
                <w:szCs w:val="18"/>
              </w:rPr>
            </w:pPr>
            <w:r w:rsidRPr="00856BFF">
              <w:rPr>
                <w:rFonts w:ascii="Arial" w:hAnsi="Arial" w:cs="Arial"/>
                <w:sz w:val="18"/>
                <w:szCs w:val="18"/>
              </w:rPr>
              <w:t>SI Unit (kPa)</w:t>
            </w:r>
          </w:p>
        </w:tc>
      </w:tr>
      <w:tr w:rsidR="004470BC" w:rsidRPr="00856BFF" w:rsidTr="00657443">
        <w:tc>
          <w:tcPr>
            <w:tcW w:w="1250" w:type="pct"/>
          </w:tcPr>
          <w:p w:rsidR="004470BC" w:rsidRPr="00856BFF" w:rsidRDefault="004470BC" w:rsidP="00657443">
            <w:pPr>
              <w:pStyle w:val="TableArialNarrow"/>
              <w:rPr>
                <w:rFonts w:ascii="Arial" w:hAnsi="Arial" w:cs="Arial"/>
                <w:sz w:val="18"/>
                <w:szCs w:val="18"/>
              </w:rPr>
            </w:pPr>
          </w:p>
        </w:tc>
        <w:tc>
          <w:tcPr>
            <w:tcW w:w="1250" w:type="pct"/>
          </w:tcPr>
          <w:p w:rsidR="004470BC" w:rsidRPr="00856BFF" w:rsidRDefault="004470BC" w:rsidP="00657443">
            <w:pPr>
              <w:pStyle w:val="TableArialNarrow"/>
              <w:rPr>
                <w:rFonts w:ascii="Arial" w:hAnsi="Arial" w:cs="Arial"/>
                <w:sz w:val="18"/>
                <w:szCs w:val="18"/>
              </w:rPr>
            </w:pPr>
          </w:p>
        </w:tc>
        <w:tc>
          <w:tcPr>
            <w:tcW w:w="1250" w:type="pct"/>
          </w:tcPr>
          <w:p w:rsidR="004470BC" w:rsidRPr="00856BFF" w:rsidRDefault="004470BC" w:rsidP="00657443">
            <w:pPr>
              <w:pStyle w:val="TableArialNarrow"/>
              <w:rPr>
                <w:rFonts w:ascii="Arial" w:hAnsi="Arial" w:cs="Arial"/>
                <w:sz w:val="18"/>
                <w:szCs w:val="18"/>
              </w:rPr>
            </w:pPr>
          </w:p>
        </w:tc>
        <w:tc>
          <w:tcPr>
            <w:tcW w:w="1250" w:type="pct"/>
          </w:tcPr>
          <w:p w:rsidR="004470BC" w:rsidRPr="00856BFF" w:rsidRDefault="004470BC" w:rsidP="00657443">
            <w:pPr>
              <w:pStyle w:val="TableArialNarrow"/>
              <w:rPr>
                <w:rFonts w:ascii="Arial" w:hAnsi="Arial" w:cs="Arial"/>
                <w:sz w:val="18"/>
                <w:szCs w:val="18"/>
              </w:rPr>
            </w:pPr>
          </w:p>
        </w:tc>
      </w:tr>
      <w:tr w:rsidR="004470BC" w:rsidRPr="00856BFF" w:rsidTr="00657443">
        <w:tc>
          <w:tcPr>
            <w:tcW w:w="1250" w:type="pct"/>
          </w:tcPr>
          <w:p w:rsidR="004470BC" w:rsidRPr="00856BFF" w:rsidRDefault="004470BC" w:rsidP="00657443">
            <w:pPr>
              <w:pStyle w:val="TableArialNarrow"/>
              <w:rPr>
                <w:rFonts w:ascii="Arial" w:hAnsi="Arial" w:cs="Arial"/>
                <w:sz w:val="18"/>
                <w:szCs w:val="18"/>
              </w:rPr>
            </w:pPr>
            <w:r w:rsidRPr="00856BFF">
              <w:rPr>
                <w:rFonts w:ascii="Arial" w:hAnsi="Arial" w:cs="Arial"/>
                <w:sz w:val="18"/>
                <w:szCs w:val="18"/>
              </w:rPr>
              <w:t>Density</w:t>
            </w:r>
          </w:p>
        </w:tc>
        <w:tc>
          <w:tcPr>
            <w:tcW w:w="1250" w:type="pct"/>
          </w:tcPr>
          <w:p w:rsidR="004470BC" w:rsidRPr="00856BFF" w:rsidRDefault="004470BC" w:rsidP="00657443">
            <w:pPr>
              <w:pStyle w:val="TableArialNarrow"/>
              <w:rPr>
                <w:rFonts w:ascii="Arial" w:hAnsi="Arial" w:cs="Arial"/>
                <w:sz w:val="18"/>
                <w:szCs w:val="18"/>
              </w:rPr>
            </w:pPr>
            <w:r w:rsidRPr="00856BFF">
              <w:rPr>
                <w:rFonts w:ascii="Arial" w:hAnsi="Arial" w:cs="Arial"/>
                <w:sz w:val="18"/>
                <w:szCs w:val="18"/>
              </w:rPr>
              <w:t>1 pound mass per cubic foot</w:t>
            </w:r>
          </w:p>
        </w:tc>
        <w:tc>
          <w:tcPr>
            <w:tcW w:w="1250" w:type="pct"/>
          </w:tcPr>
          <w:p w:rsidR="004470BC" w:rsidRPr="00856BFF" w:rsidRDefault="004470BC" w:rsidP="00657443">
            <w:pPr>
              <w:pStyle w:val="TableArialNarrow"/>
              <w:rPr>
                <w:rFonts w:ascii="Arial" w:hAnsi="Arial" w:cs="Arial"/>
                <w:sz w:val="18"/>
                <w:szCs w:val="18"/>
              </w:rPr>
            </w:pPr>
            <w:r w:rsidRPr="00856BFF">
              <w:rPr>
                <w:rFonts w:ascii="Arial" w:hAnsi="Arial" w:cs="Arial"/>
                <w:sz w:val="18"/>
                <w:szCs w:val="18"/>
              </w:rPr>
              <w:t>= 16.01846 kilograms/cubic metre</w:t>
            </w:r>
          </w:p>
        </w:tc>
        <w:tc>
          <w:tcPr>
            <w:tcW w:w="1250" w:type="pct"/>
          </w:tcPr>
          <w:p w:rsidR="004470BC" w:rsidRPr="00856BFF" w:rsidRDefault="004470BC" w:rsidP="00657443">
            <w:pPr>
              <w:pStyle w:val="TableArialNarrow"/>
              <w:rPr>
                <w:rFonts w:ascii="Arial" w:hAnsi="Arial" w:cs="Arial"/>
                <w:sz w:val="18"/>
                <w:szCs w:val="18"/>
              </w:rPr>
            </w:pPr>
            <w:r w:rsidRPr="00856BFF">
              <w:rPr>
                <w:rFonts w:ascii="Arial" w:hAnsi="Arial" w:cs="Arial"/>
                <w:sz w:val="18"/>
                <w:szCs w:val="18"/>
              </w:rPr>
              <w:t>SI Unit (kg/m</w:t>
            </w:r>
            <w:r w:rsidRPr="00856BFF">
              <w:rPr>
                <w:rFonts w:ascii="Arial" w:hAnsi="Arial" w:cs="Arial"/>
                <w:sz w:val="18"/>
                <w:szCs w:val="18"/>
                <w:vertAlign w:val="superscript"/>
              </w:rPr>
              <w:t>3</w:t>
            </w:r>
            <w:r w:rsidRPr="00856BFF">
              <w:rPr>
                <w:rFonts w:ascii="Arial" w:hAnsi="Arial" w:cs="Arial"/>
                <w:sz w:val="18"/>
                <w:szCs w:val="18"/>
              </w:rPr>
              <w:t>)</w:t>
            </w:r>
          </w:p>
        </w:tc>
      </w:tr>
      <w:tr w:rsidR="004470BC" w:rsidRPr="00856BFF" w:rsidTr="00657443">
        <w:tc>
          <w:tcPr>
            <w:tcW w:w="1250" w:type="pct"/>
          </w:tcPr>
          <w:p w:rsidR="004470BC" w:rsidRPr="00856BFF" w:rsidRDefault="004470BC" w:rsidP="00657443">
            <w:pPr>
              <w:pStyle w:val="TableArialNarrow"/>
              <w:rPr>
                <w:rFonts w:ascii="Arial" w:hAnsi="Arial" w:cs="Arial"/>
                <w:sz w:val="18"/>
                <w:szCs w:val="18"/>
              </w:rPr>
            </w:pPr>
          </w:p>
        </w:tc>
        <w:tc>
          <w:tcPr>
            <w:tcW w:w="1250" w:type="pct"/>
          </w:tcPr>
          <w:p w:rsidR="004470BC" w:rsidRPr="00856BFF" w:rsidRDefault="004470BC" w:rsidP="00657443">
            <w:pPr>
              <w:pStyle w:val="TableArialNarrow"/>
              <w:rPr>
                <w:rFonts w:ascii="Arial" w:hAnsi="Arial" w:cs="Arial"/>
                <w:sz w:val="18"/>
                <w:szCs w:val="18"/>
              </w:rPr>
            </w:pPr>
          </w:p>
        </w:tc>
        <w:tc>
          <w:tcPr>
            <w:tcW w:w="1250" w:type="pct"/>
          </w:tcPr>
          <w:p w:rsidR="004470BC" w:rsidRPr="00856BFF" w:rsidRDefault="004470BC" w:rsidP="00657443">
            <w:pPr>
              <w:pStyle w:val="TableArialNarrow"/>
              <w:rPr>
                <w:rFonts w:ascii="Arial" w:hAnsi="Arial" w:cs="Arial"/>
                <w:sz w:val="18"/>
                <w:szCs w:val="18"/>
              </w:rPr>
            </w:pPr>
          </w:p>
        </w:tc>
        <w:tc>
          <w:tcPr>
            <w:tcW w:w="1250" w:type="pct"/>
          </w:tcPr>
          <w:p w:rsidR="004470BC" w:rsidRPr="00856BFF" w:rsidRDefault="004470BC" w:rsidP="00657443">
            <w:pPr>
              <w:pStyle w:val="TableArialNarrow"/>
              <w:rPr>
                <w:rFonts w:ascii="Arial" w:hAnsi="Arial" w:cs="Arial"/>
                <w:sz w:val="18"/>
                <w:szCs w:val="18"/>
              </w:rPr>
            </w:pPr>
          </w:p>
        </w:tc>
      </w:tr>
      <w:tr w:rsidR="004470BC" w:rsidRPr="00856BFF" w:rsidTr="00657443">
        <w:tc>
          <w:tcPr>
            <w:tcW w:w="1250" w:type="pct"/>
          </w:tcPr>
          <w:p w:rsidR="004470BC" w:rsidRPr="00856BFF" w:rsidRDefault="004470BC" w:rsidP="00657443">
            <w:pPr>
              <w:pStyle w:val="TableArialNarrow"/>
              <w:rPr>
                <w:rFonts w:ascii="Arial" w:hAnsi="Arial" w:cs="Arial"/>
                <w:sz w:val="18"/>
                <w:szCs w:val="18"/>
              </w:rPr>
            </w:pPr>
            <w:r w:rsidRPr="00856BFF">
              <w:rPr>
                <w:rFonts w:ascii="Arial" w:hAnsi="Arial" w:cs="Arial"/>
                <w:sz w:val="18"/>
                <w:szCs w:val="18"/>
              </w:rPr>
              <w:t>Energy</w:t>
            </w:r>
          </w:p>
        </w:tc>
        <w:tc>
          <w:tcPr>
            <w:tcW w:w="1250" w:type="pct"/>
          </w:tcPr>
          <w:p w:rsidR="004470BC" w:rsidRPr="00856BFF" w:rsidRDefault="004470BC" w:rsidP="00657443">
            <w:pPr>
              <w:pStyle w:val="TableArialNarrow"/>
              <w:rPr>
                <w:rFonts w:ascii="Arial" w:hAnsi="Arial" w:cs="Arial"/>
                <w:sz w:val="18"/>
                <w:szCs w:val="18"/>
              </w:rPr>
            </w:pPr>
            <w:r w:rsidRPr="00856BFF">
              <w:rPr>
                <w:rFonts w:ascii="Arial" w:hAnsi="Arial" w:cs="Arial"/>
                <w:sz w:val="18"/>
                <w:szCs w:val="18"/>
              </w:rPr>
              <w:t>1 British Thermal Unit (BTU)</w:t>
            </w:r>
          </w:p>
        </w:tc>
        <w:tc>
          <w:tcPr>
            <w:tcW w:w="1250" w:type="pct"/>
          </w:tcPr>
          <w:p w:rsidR="004470BC" w:rsidRPr="00856BFF" w:rsidRDefault="004470BC" w:rsidP="00657443">
            <w:pPr>
              <w:pStyle w:val="TableArialNarrow"/>
              <w:rPr>
                <w:rFonts w:ascii="Arial" w:hAnsi="Arial" w:cs="Arial"/>
                <w:sz w:val="18"/>
                <w:szCs w:val="18"/>
              </w:rPr>
            </w:pPr>
            <w:r w:rsidRPr="00856BFF">
              <w:rPr>
                <w:rFonts w:ascii="Arial" w:hAnsi="Arial" w:cs="Arial"/>
                <w:sz w:val="18"/>
                <w:szCs w:val="18"/>
              </w:rPr>
              <w:t>= 1054.4 joules</w:t>
            </w:r>
          </w:p>
        </w:tc>
        <w:tc>
          <w:tcPr>
            <w:tcW w:w="1250" w:type="pct"/>
          </w:tcPr>
          <w:p w:rsidR="004470BC" w:rsidRPr="00856BFF" w:rsidRDefault="004470BC" w:rsidP="00657443">
            <w:pPr>
              <w:pStyle w:val="TableArialNarrow"/>
              <w:rPr>
                <w:rFonts w:ascii="Arial" w:hAnsi="Arial" w:cs="Arial"/>
                <w:sz w:val="18"/>
                <w:szCs w:val="18"/>
              </w:rPr>
            </w:pPr>
            <w:r w:rsidRPr="00856BFF">
              <w:rPr>
                <w:rFonts w:ascii="Arial" w:hAnsi="Arial" w:cs="Arial"/>
                <w:sz w:val="18"/>
                <w:szCs w:val="18"/>
              </w:rPr>
              <w:t>SI Unit (J)</w:t>
            </w:r>
          </w:p>
        </w:tc>
      </w:tr>
      <w:tr w:rsidR="004470BC" w:rsidRPr="00856BFF" w:rsidTr="00657443">
        <w:tc>
          <w:tcPr>
            <w:tcW w:w="1250" w:type="pct"/>
          </w:tcPr>
          <w:p w:rsidR="004470BC" w:rsidRPr="00856BFF" w:rsidRDefault="004470BC" w:rsidP="00657443">
            <w:pPr>
              <w:pStyle w:val="TableArialNarrow"/>
              <w:rPr>
                <w:rFonts w:ascii="Arial" w:hAnsi="Arial" w:cs="Arial"/>
                <w:sz w:val="18"/>
                <w:szCs w:val="18"/>
              </w:rPr>
            </w:pPr>
          </w:p>
        </w:tc>
        <w:tc>
          <w:tcPr>
            <w:tcW w:w="1250" w:type="pct"/>
          </w:tcPr>
          <w:p w:rsidR="004470BC" w:rsidRPr="00856BFF" w:rsidRDefault="004470BC" w:rsidP="00657443">
            <w:pPr>
              <w:pStyle w:val="TableArialNarrow"/>
              <w:rPr>
                <w:rFonts w:ascii="Arial" w:hAnsi="Arial" w:cs="Arial"/>
                <w:sz w:val="18"/>
                <w:szCs w:val="18"/>
              </w:rPr>
            </w:pPr>
          </w:p>
        </w:tc>
        <w:tc>
          <w:tcPr>
            <w:tcW w:w="1250" w:type="pct"/>
          </w:tcPr>
          <w:p w:rsidR="004470BC" w:rsidRPr="00856BFF" w:rsidRDefault="004470BC" w:rsidP="00657443">
            <w:pPr>
              <w:pStyle w:val="TableArialNarrow"/>
              <w:rPr>
                <w:rFonts w:ascii="Arial" w:hAnsi="Arial" w:cs="Arial"/>
                <w:sz w:val="18"/>
                <w:szCs w:val="18"/>
              </w:rPr>
            </w:pPr>
            <w:r w:rsidRPr="00856BFF">
              <w:rPr>
                <w:rFonts w:ascii="Arial" w:hAnsi="Arial" w:cs="Arial"/>
                <w:sz w:val="18"/>
                <w:szCs w:val="18"/>
              </w:rPr>
              <w:t>= 0.2930 watt-hour</w:t>
            </w:r>
          </w:p>
        </w:tc>
        <w:tc>
          <w:tcPr>
            <w:tcW w:w="1250" w:type="pct"/>
          </w:tcPr>
          <w:p w:rsidR="004470BC" w:rsidRPr="00856BFF" w:rsidRDefault="004470BC" w:rsidP="00657443">
            <w:pPr>
              <w:pStyle w:val="TableArialNarrow"/>
              <w:rPr>
                <w:rFonts w:ascii="Arial" w:hAnsi="Arial" w:cs="Arial"/>
                <w:sz w:val="18"/>
                <w:szCs w:val="18"/>
              </w:rPr>
            </w:pPr>
            <w:r w:rsidRPr="00856BFF">
              <w:rPr>
                <w:rFonts w:ascii="Arial" w:hAnsi="Arial" w:cs="Arial"/>
                <w:sz w:val="18"/>
                <w:szCs w:val="18"/>
              </w:rPr>
              <w:t>SI Unit (Wh)</w:t>
            </w:r>
          </w:p>
        </w:tc>
      </w:tr>
      <w:tr w:rsidR="004470BC" w:rsidRPr="00856BFF" w:rsidTr="00657443">
        <w:tc>
          <w:tcPr>
            <w:tcW w:w="1250" w:type="pct"/>
          </w:tcPr>
          <w:p w:rsidR="004470BC" w:rsidRPr="00856BFF" w:rsidRDefault="004470BC" w:rsidP="00657443">
            <w:pPr>
              <w:pStyle w:val="TableArialNarrow"/>
              <w:rPr>
                <w:rFonts w:ascii="Arial" w:hAnsi="Arial" w:cs="Arial"/>
                <w:sz w:val="18"/>
                <w:szCs w:val="18"/>
              </w:rPr>
            </w:pPr>
          </w:p>
        </w:tc>
        <w:tc>
          <w:tcPr>
            <w:tcW w:w="1250" w:type="pct"/>
          </w:tcPr>
          <w:p w:rsidR="004470BC" w:rsidRPr="00856BFF" w:rsidRDefault="004470BC" w:rsidP="00657443">
            <w:pPr>
              <w:pStyle w:val="TableArialNarrow"/>
              <w:rPr>
                <w:rFonts w:ascii="Arial" w:hAnsi="Arial" w:cs="Arial"/>
                <w:sz w:val="18"/>
                <w:szCs w:val="18"/>
              </w:rPr>
            </w:pPr>
          </w:p>
        </w:tc>
        <w:tc>
          <w:tcPr>
            <w:tcW w:w="1250" w:type="pct"/>
          </w:tcPr>
          <w:p w:rsidR="004470BC" w:rsidRPr="00856BFF" w:rsidRDefault="004470BC" w:rsidP="00657443">
            <w:pPr>
              <w:pStyle w:val="TableArialNarrow"/>
              <w:rPr>
                <w:rFonts w:ascii="Arial" w:hAnsi="Arial" w:cs="Arial"/>
                <w:sz w:val="18"/>
                <w:szCs w:val="18"/>
              </w:rPr>
            </w:pPr>
          </w:p>
        </w:tc>
        <w:tc>
          <w:tcPr>
            <w:tcW w:w="1250" w:type="pct"/>
          </w:tcPr>
          <w:p w:rsidR="004470BC" w:rsidRPr="00856BFF" w:rsidRDefault="004470BC" w:rsidP="00657443">
            <w:pPr>
              <w:pStyle w:val="TableArialNarrow"/>
              <w:rPr>
                <w:rFonts w:ascii="Arial" w:hAnsi="Arial" w:cs="Arial"/>
                <w:sz w:val="18"/>
                <w:szCs w:val="18"/>
              </w:rPr>
            </w:pPr>
          </w:p>
        </w:tc>
      </w:tr>
    </w:tbl>
    <w:p w:rsidR="004470BC" w:rsidRPr="00856BFF" w:rsidRDefault="004470BC" w:rsidP="004470BC">
      <w:pPr>
        <w:rPr>
          <w:rFonts w:ascii="Arial" w:hAnsi="Arial" w:cs="Arial"/>
        </w:rPr>
      </w:pPr>
      <w:r w:rsidRPr="00856BFF">
        <w:rPr>
          <w:rFonts w:ascii="Arial" w:hAnsi="Arial" w:cs="Arial"/>
        </w:rPr>
        <w:t xml:space="preserve">Using these conversions, it is possible to convert US emission factors for use in SI units. </w:t>
      </w:r>
    </w:p>
    <w:p w:rsidR="004470BC" w:rsidRPr="00856BFF" w:rsidRDefault="004470BC" w:rsidP="004470BC">
      <w:pPr>
        <w:rPr>
          <w:rFonts w:ascii="Arial" w:hAnsi="Arial" w:cs="Arial"/>
        </w:rPr>
      </w:pPr>
    </w:p>
    <w:p w:rsidR="004470BC" w:rsidRPr="00856BFF" w:rsidRDefault="004470BC" w:rsidP="004470BC">
      <w:pPr>
        <w:rPr>
          <w:rFonts w:ascii="Arial" w:hAnsi="Arial" w:cs="Arial"/>
        </w:rPr>
      </w:pPr>
      <w:r>
        <w:rPr>
          <w:rFonts w:ascii="Arial" w:hAnsi="Arial" w:cs="Arial"/>
        </w:rPr>
        <w:t>An</w:t>
      </w:r>
      <w:r w:rsidRPr="00856BFF">
        <w:rPr>
          <w:rFonts w:ascii="Arial" w:hAnsi="Arial" w:cs="Arial"/>
        </w:rPr>
        <w:t xml:space="preserve"> example</w:t>
      </w:r>
      <w:r>
        <w:rPr>
          <w:rFonts w:ascii="Arial" w:hAnsi="Arial" w:cs="Arial"/>
        </w:rPr>
        <w:t xml:space="preserve"> can be found</w:t>
      </w:r>
      <w:r w:rsidRPr="00856BFF">
        <w:rPr>
          <w:rFonts w:ascii="Arial" w:hAnsi="Arial" w:cs="Arial"/>
        </w:rPr>
        <w:t xml:space="preserve"> in “Table 1.1-3 Emission Factors for SOx, NOx, and CO from Bituminous and sub-bituminous coal combustion” in USEPA AP-42 Fifth Edition, Volume 1, Chapter 1:External Combustion Sources.</w:t>
      </w:r>
      <w:r>
        <w:rPr>
          <w:rFonts w:ascii="Arial" w:hAnsi="Arial" w:cs="Arial"/>
        </w:rPr>
        <w:t xml:space="preserve"> </w:t>
      </w:r>
      <w:r w:rsidRPr="00856BFF">
        <w:rPr>
          <w:rFonts w:ascii="Arial" w:hAnsi="Arial" w:cs="Arial"/>
        </w:rPr>
        <w:t>A pulverised bituminous coal, dry bottom, wall fired boiler (built before 1971) has a</w:t>
      </w:r>
      <w:r>
        <w:rPr>
          <w:rFonts w:ascii="Arial" w:hAnsi="Arial" w:cs="Arial"/>
        </w:rPr>
        <w:t>n</w:t>
      </w:r>
      <w:r w:rsidRPr="00856BFF">
        <w:rPr>
          <w:rFonts w:ascii="Arial" w:hAnsi="Arial" w:cs="Arial"/>
        </w:rPr>
        <w:t xml:space="preserve"> emission factor of 0.5 pounds per ton. As no suffix is present after the ton, it can be assumed that the ton is equal to a metric ton or 1000 kg. </w:t>
      </w:r>
    </w:p>
    <w:p w:rsidR="004470BC" w:rsidRPr="00856BFF" w:rsidRDefault="004470BC" w:rsidP="004470BC">
      <w:pPr>
        <w:rPr>
          <w:rFonts w:ascii="Arial" w:hAnsi="Arial" w:cs="Arial"/>
        </w:rPr>
      </w:pPr>
    </w:p>
    <w:p w:rsidR="004470BC" w:rsidRPr="00856BFF" w:rsidRDefault="004470BC" w:rsidP="004470BC">
      <w:pPr>
        <w:rPr>
          <w:rFonts w:ascii="Arial" w:hAnsi="Arial" w:cs="Arial"/>
        </w:rPr>
      </w:pPr>
      <w:r w:rsidRPr="00856BFF">
        <w:rPr>
          <w:rFonts w:ascii="Arial" w:hAnsi="Arial" w:cs="Arial"/>
        </w:rPr>
        <w:t xml:space="preserve">Using the conversion value in </w:t>
      </w:r>
      <w:fldSimple w:instr=" REF _Ref233173481 \h  \* MERGEFORMAT ">
        <w:r w:rsidR="00036C15" w:rsidRPr="00036C15">
          <w:rPr>
            <w:rFonts w:ascii="Arial" w:hAnsi="Arial" w:cs="Arial"/>
            <w:b/>
          </w:rPr>
          <w:t xml:space="preserve">TABLE </w:t>
        </w:r>
        <w:r w:rsidR="00036C15" w:rsidRPr="00036C15">
          <w:rPr>
            <w:rFonts w:ascii="Arial" w:hAnsi="Arial" w:cs="Arial"/>
            <w:b/>
            <w:noProof/>
          </w:rPr>
          <w:t>9</w:t>
        </w:r>
        <w:r w:rsidR="00036C15">
          <w:rPr>
            <w:rFonts w:ascii="Arial" w:hAnsi="Arial" w:cs="Arial"/>
            <w:noProof/>
          </w:rPr>
          <w:t xml:space="preserve"> </w:t>
        </w:r>
      </w:fldSimple>
    </w:p>
    <w:p w:rsidR="004470BC" w:rsidRDefault="004470BC" w:rsidP="004470BC">
      <w:pPr>
        <w:rPr>
          <w:rFonts w:ascii="Arial" w:hAnsi="Arial" w:cs="Arial"/>
        </w:rPr>
      </w:pPr>
    </w:p>
    <w:p w:rsidR="004470BC" w:rsidRDefault="004470BC" w:rsidP="004470BC">
      <w:pPr>
        <w:rPr>
          <w:rFonts w:ascii="Arial" w:hAnsi="Arial" w:cs="Arial"/>
        </w:rPr>
      </w:pPr>
      <w:r w:rsidRPr="00856BFF">
        <w:rPr>
          <w:rFonts w:ascii="Arial" w:hAnsi="Arial" w:cs="Arial"/>
        </w:rPr>
        <w:t xml:space="preserve">Emission Factor </w:t>
      </w:r>
      <w:r w:rsidRPr="00856BFF">
        <w:rPr>
          <w:rFonts w:ascii="Arial" w:hAnsi="Arial" w:cs="Arial"/>
        </w:rPr>
        <w:tab/>
        <w:t>=</w:t>
      </w:r>
      <w:r w:rsidRPr="00856BFF">
        <w:rPr>
          <w:rFonts w:ascii="Arial" w:hAnsi="Arial" w:cs="Arial"/>
        </w:rPr>
        <w:tab/>
      </w:r>
      <w:r w:rsidRPr="00097260">
        <w:rPr>
          <w:rFonts w:ascii="Arial" w:hAnsi="Arial" w:cs="Arial"/>
          <w:u w:val="single"/>
        </w:rPr>
        <w:t>0.5 (lb / t) x 455.592</w:t>
      </w:r>
    </w:p>
    <w:p w:rsidR="004470BC" w:rsidRPr="00856BFF" w:rsidRDefault="004470BC" w:rsidP="004470BC">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 xml:space="preserve">      1000 (g / kg)</w:t>
      </w:r>
    </w:p>
    <w:p w:rsidR="004470BC" w:rsidRPr="00856BFF" w:rsidRDefault="004470BC" w:rsidP="004470BC">
      <w:pPr>
        <w:rPr>
          <w:rFonts w:ascii="Arial" w:hAnsi="Arial" w:cs="Arial"/>
        </w:rPr>
      </w:pPr>
    </w:p>
    <w:p w:rsidR="004470BC" w:rsidRPr="00856BFF" w:rsidRDefault="004470BC" w:rsidP="004470BC">
      <w:pPr>
        <w:rPr>
          <w:rFonts w:ascii="Arial" w:hAnsi="Arial" w:cs="Arial"/>
        </w:rPr>
      </w:pPr>
      <w:r w:rsidRPr="00856BFF">
        <w:rPr>
          <w:rFonts w:ascii="Arial" w:hAnsi="Arial" w:cs="Arial"/>
        </w:rPr>
        <w:tab/>
      </w:r>
      <w:r w:rsidRPr="00856BFF">
        <w:rPr>
          <w:rFonts w:ascii="Arial" w:hAnsi="Arial" w:cs="Arial"/>
        </w:rPr>
        <w:tab/>
      </w:r>
      <w:r w:rsidRPr="00856BFF">
        <w:rPr>
          <w:rFonts w:ascii="Arial" w:hAnsi="Arial" w:cs="Arial"/>
        </w:rPr>
        <w:tab/>
        <w:t>=</w:t>
      </w:r>
      <w:r w:rsidRPr="00856BFF">
        <w:rPr>
          <w:rFonts w:ascii="Arial" w:hAnsi="Arial" w:cs="Arial"/>
        </w:rPr>
        <w:tab/>
      </w:r>
      <w:r>
        <w:rPr>
          <w:rFonts w:ascii="Arial" w:hAnsi="Arial" w:cs="Arial"/>
        </w:rPr>
        <w:t>0.228 (kg / t)</w:t>
      </w:r>
      <w:r w:rsidRPr="00856BFF">
        <w:rPr>
          <w:rFonts w:ascii="Arial" w:hAnsi="Arial" w:cs="Arial"/>
        </w:rPr>
        <w:tab/>
      </w:r>
    </w:p>
    <w:p w:rsidR="004470BC" w:rsidRPr="00856BFF" w:rsidRDefault="004470BC" w:rsidP="004470BC">
      <w:pPr>
        <w:rPr>
          <w:rFonts w:ascii="Arial" w:hAnsi="Arial" w:cs="Arial"/>
        </w:rPr>
      </w:pPr>
    </w:p>
    <w:p w:rsidR="004470BC" w:rsidRPr="00856BFF" w:rsidRDefault="004470BC" w:rsidP="004470BC">
      <w:pPr>
        <w:rPr>
          <w:rFonts w:ascii="Arial" w:hAnsi="Arial" w:cs="Arial"/>
        </w:rPr>
      </w:pPr>
      <w:r w:rsidRPr="00856BFF">
        <w:rPr>
          <w:rFonts w:ascii="Arial" w:hAnsi="Arial" w:cs="Arial"/>
        </w:rPr>
        <w:t xml:space="preserve">This value is based on </w:t>
      </w:r>
      <w:smartTag w:uri="urn:schemas-microsoft-com:office:smarttags" w:element="country-region">
        <w:r w:rsidRPr="00856BFF">
          <w:rPr>
            <w:rFonts w:ascii="Arial" w:hAnsi="Arial" w:cs="Arial"/>
          </w:rPr>
          <w:t>US</w:t>
        </w:r>
      </w:smartTag>
      <w:r w:rsidRPr="00856BFF">
        <w:rPr>
          <w:rFonts w:ascii="Arial" w:hAnsi="Arial" w:cs="Arial"/>
        </w:rPr>
        <w:t xml:space="preserve"> bituminous coal, which has slightly different properties to black coal in </w:t>
      </w:r>
      <w:smartTag w:uri="urn:schemas-microsoft-com:office:smarttags" w:element="place">
        <w:smartTag w:uri="urn:schemas-microsoft-com:office:smarttags" w:element="country-region">
          <w:r w:rsidRPr="00856BFF">
            <w:rPr>
              <w:rFonts w:ascii="Arial" w:hAnsi="Arial" w:cs="Arial"/>
            </w:rPr>
            <w:t>Australia</w:t>
          </w:r>
        </w:smartTag>
      </w:smartTag>
      <w:r w:rsidRPr="00856BFF">
        <w:rPr>
          <w:rFonts w:ascii="Arial" w:hAnsi="Arial" w:cs="Arial"/>
        </w:rPr>
        <w:t xml:space="preserve"> and is to be used as an example only. It is recommend that the emission factors found in the </w:t>
      </w:r>
      <w:smartTag w:uri="urn:schemas-microsoft-com:office:smarttags" w:element="PersonName">
        <w:smartTag w:uri="urn:schemas:contacts" w:element="GivenName">
          <w:smartTag w:uri="urn:schemas-microsoft-com:office:smarttags" w:element="PersonName">
            <w:r w:rsidRPr="00856BFF">
              <w:rPr>
                <w:rFonts w:ascii="Arial" w:hAnsi="Arial" w:cs="Arial"/>
              </w:rPr>
              <w:t>NPI</w:t>
            </w:r>
          </w:smartTag>
        </w:smartTag>
        <w:r w:rsidRPr="00856BFF">
          <w:rPr>
            <w:rFonts w:ascii="Arial" w:hAnsi="Arial" w:cs="Arial"/>
          </w:rPr>
          <w:t xml:space="preserve"> </w:t>
        </w:r>
        <w:smartTag w:uri="urn:schemas:contacts" w:element="Sn">
          <w:r w:rsidRPr="00856BFF">
            <w:rPr>
              <w:rFonts w:ascii="Arial" w:hAnsi="Arial" w:cs="Arial"/>
            </w:rPr>
            <w:t>EET</w:t>
          </w:r>
        </w:smartTag>
      </w:smartTag>
      <w:r w:rsidRPr="00856BFF">
        <w:rPr>
          <w:rFonts w:ascii="Arial" w:hAnsi="Arial" w:cs="Arial"/>
        </w:rPr>
        <w:t xml:space="preserve"> manual for combustion in boilers be used when estimating the emissions from black coal wall fired boilers instead. </w:t>
      </w:r>
    </w:p>
    <w:p w:rsidR="004470BC" w:rsidRPr="00856BFF" w:rsidRDefault="004470BC" w:rsidP="004470BC">
      <w:pPr>
        <w:rPr>
          <w:rFonts w:ascii="Arial" w:hAnsi="Arial" w:cs="Arial"/>
        </w:rPr>
      </w:pPr>
    </w:p>
    <w:tbl>
      <w:tblPr>
        <w:tblW w:w="0" w:type="auto"/>
        <w:shd w:val="clear" w:color="auto" w:fill="E6E6E6"/>
        <w:tblLook w:val="01E0"/>
      </w:tblPr>
      <w:tblGrid>
        <w:gridCol w:w="9286"/>
      </w:tblGrid>
      <w:tr w:rsidR="004470BC" w:rsidRPr="00856BFF" w:rsidTr="00657443">
        <w:tc>
          <w:tcPr>
            <w:tcW w:w="9286" w:type="dxa"/>
            <w:shd w:val="clear" w:color="auto" w:fill="E6E6E6"/>
          </w:tcPr>
          <w:p w:rsidR="004470BC" w:rsidRPr="00856BFF" w:rsidRDefault="004470BC" w:rsidP="00657443">
            <w:pPr>
              <w:pStyle w:val="Heading2"/>
              <w:rPr>
                <w:rFonts w:ascii="Arial" w:hAnsi="Arial"/>
              </w:rPr>
            </w:pPr>
            <w:bookmarkStart w:id="240" w:name="_Toc428975628"/>
            <w:bookmarkStart w:id="241" w:name="_Toc240700417"/>
            <w:r w:rsidRPr="00856BFF">
              <w:rPr>
                <w:rFonts w:ascii="Arial" w:hAnsi="Arial"/>
              </w:rPr>
              <w:t>Other useful equations</w:t>
            </w:r>
            <w:bookmarkEnd w:id="240"/>
          </w:p>
        </w:tc>
      </w:tr>
      <w:bookmarkEnd w:id="241"/>
    </w:tbl>
    <w:p w:rsidR="004470BC" w:rsidRPr="00856BFF" w:rsidRDefault="004470BC" w:rsidP="004470BC">
      <w:pPr>
        <w:rPr>
          <w:rFonts w:ascii="Arial" w:hAnsi="Arial" w:cs="Arial"/>
        </w:rPr>
      </w:pPr>
    </w:p>
    <w:tbl>
      <w:tblPr>
        <w:tblW w:w="5000" w:type="pct"/>
        <w:tblLook w:val="01E0"/>
      </w:tblPr>
      <w:tblGrid>
        <w:gridCol w:w="2037"/>
        <w:gridCol w:w="5002"/>
        <w:gridCol w:w="2389"/>
      </w:tblGrid>
      <w:tr w:rsidR="004470BC" w:rsidRPr="00856BFF" w:rsidTr="00657443">
        <w:tc>
          <w:tcPr>
            <w:tcW w:w="5000" w:type="pct"/>
            <w:gridSpan w:val="3"/>
          </w:tcPr>
          <w:p w:rsidR="004470BC" w:rsidRPr="00856BFF" w:rsidRDefault="004470BC" w:rsidP="00657443">
            <w:pPr>
              <w:rPr>
                <w:rFonts w:ascii="Arial" w:hAnsi="Arial" w:cs="Arial"/>
                <w:szCs w:val="20"/>
              </w:rPr>
            </w:pPr>
            <w:r w:rsidRPr="00856BFF">
              <w:rPr>
                <w:rFonts w:ascii="Arial" w:hAnsi="Arial" w:cs="Arial"/>
                <w:szCs w:val="20"/>
              </w:rPr>
              <w:t xml:space="preserve">Volume to mass: </w:t>
            </w:r>
          </w:p>
        </w:tc>
      </w:tr>
      <w:tr w:rsidR="004470BC" w:rsidRPr="00856BFF" w:rsidTr="00657443">
        <w:trPr>
          <w:trHeight w:val="312"/>
        </w:trPr>
        <w:tc>
          <w:tcPr>
            <w:tcW w:w="1080" w:type="pct"/>
            <w:vMerge w:val="restart"/>
            <w:vAlign w:val="center"/>
          </w:tcPr>
          <w:p w:rsidR="004470BC" w:rsidRPr="00856BFF" w:rsidRDefault="004470BC" w:rsidP="00657443">
            <w:pPr>
              <w:jc w:val="right"/>
              <w:rPr>
                <w:rFonts w:ascii="Arial" w:hAnsi="Arial" w:cs="Arial"/>
                <w:szCs w:val="20"/>
              </w:rPr>
            </w:pPr>
            <w:r w:rsidRPr="00856BFF">
              <w:rPr>
                <w:rFonts w:ascii="Arial" w:hAnsi="Arial" w:cs="Arial"/>
                <w:szCs w:val="20"/>
              </w:rPr>
              <w:t>Mass (tonnes) =</w:t>
            </w:r>
          </w:p>
        </w:tc>
        <w:tc>
          <w:tcPr>
            <w:tcW w:w="2653" w:type="pct"/>
            <w:vAlign w:val="center"/>
          </w:tcPr>
          <w:p w:rsidR="004470BC" w:rsidRPr="00856BFF" w:rsidRDefault="004470BC" w:rsidP="00657443">
            <w:pPr>
              <w:jc w:val="center"/>
              <w:rPr>
                <w:rFonts w:ascii="Arial" w:hAnsi="Arial" w:cs="Arial"/>
                <w:szCs w:val="20"/>
                <w:u w:val="single"/>
              </w:rPr>
            </w:pPr>
            <w:r w:rsidRPr="00856BFF">
              <w:rPr>
                <w:rFonts w:ascii="Arial" w:hAnsi="Arial" w:cs="Arial"/>
                <w:szCs w:val="20"/>
                <w:u w:val="single"/>
              </w:rPr>
              <w:t>volume (L) x specific gravity (kg/L)</w:t>
            </w:r>
          </w:p>
        </w:tc>
        <w:tc>
          <w:tcPr>
            <w:tcW w:w="1267" w:type="pct"/>
            <w:vMerge w:val="restart"/>
            <w:vAlign w:val="center"/>
          </w:tcPr>
          <w:p w:rsidR="004470BC" w:rsidRPr="00856BFF" w:rsidRDefault="004470BC" w:rsidP="00657443">
            <w:pPr>
              <w:ind w:left="720"/>
              <w:rPr>
                <w:rFonts w:ascii="Arial" w:hAnsi="Arial" w:cs="Arial"/>
                <w:szCs w:val="20"/>
                <w:u w:val="single"/>
              </w:rPr>
            </w:pPr>
          </w:p>
        </w:tc>
      </w:tr>
      <w:tr w:rsidR="004470BC" w:rsidRPr="00856BFF" w:rsidTr="00657443">
        <w:trPr>
          <w:trHeight w:val="312"/>
        </w:trPr>
        <w:tc>
          <w:tcPr>
            <w:tcW w:w="1080" w:type="pct"/>
            <w:vMerge/>
            <w:vAlign w:val="center"/>
          </w:tcPr>
          <w:p w:rsidR="004470BC" w:rsidRPr="00856BFF" w:rsidRDefault="004470BC" w:rsidP="00657443">
            <w:pPr>
              <w:jc w:val="right"/>
              <w:rPr>
                <w:rFonts w:ascii="Arial" w:hAnsi="Arial" w:cs="Arial"/>
                <w:szCs w:val="20"/>
              </w:rPr>
            </w:pPr>
          </w:p>
        </w:tc>
        <w:tc>
          <w:tcPr>
            <w:tcW w:w="2653" w:type="pct"/>
            <w:vAlign w:val="center"/>
          </w:tcPr>
          <w:p w:rsidR="004470BC" w:rsidRPr="00856BFF" w:rsidRDefault="004470BC" w:rsidP="00657443">
            <w:pPr>
              <w:jc w:val="center"/>
              <w:rPr>
                <w:rFonts w:ascii="Arial" w:hAnsi="Arial" w:cs="Arial"/>
                <w:szCs w:val="20"/>
              </w:rPr>
            </w:pPr>
            <w:r w:rsidRPr="00856BFF">
              <w:rPr>
                <w:rFonts w:ascii="Arial" w:hAnsi="Arial" w:cs="Arial"/>
                <w:szCs w:val="20"/>
              </w:rPr>
              <w:t>1000 (kg/t)</w:t>
            </w:r>
          </w:p>
        </w:tc>
        <w:tc>
          <w:tcPr>
            <w:tcW w:w="1267" w:type="pct"/>
            <w:vMerge/>
            <w:vAlign w:val="center"/>
          </w:tcPr>
          <w:p w:rsidR="004470BC" w:rsidRPr="00856BFF" w:rsidRDefault="004470BC" w:rsidP="00657443">
            <w:pPr>
              <w:rPr>
                <w:rFonts w:ascii="Arial" w:hAnsi="Arial" w:cs="Arial"/>
                <w:szCs w:val="20"/>
              </w:rPr>
            </w:pPr>
          </w:p>
        </w:tc>
      </w:tr>
      <w:tr w:rsidR="004470BC" w:rsidRPr="00856BFF" w:rsidTr="00657443">
        <w:tc>
          <w:tcPr>
            <w:tcW w:w="1080" w:type="pct"/>
          </w:tcPr>
          <w:p w:rsidR="004470BC" w:rsidRPr="00856BFF" w:rsidRDefault="004470BC" w:rsidP="00657443">
            <w:pPr>
              <w:rPr>
                <w:rFonts w:ascii="Arial" w:hAnsi="Arial" w:cs="Arial"/>
                <w:szCs w:val="20"/>
              </w:rPr>
            </w:pPr>
          </w:p>
        </w:tc>
        <w:tc>
          <w:tcPr>
            <w:tcW w:w="3920" w:type="pct"/>
            <w:gridSpan w:val="2"/>
          </w:tcPr>
          <w:p w:rsidR="004470BC" w:rsidRPr="00856BFF" w:rsidRDefault="004470BC" w:rsidP="00657443">
            <w:pPr>
              <w:rPr>
                <w:rFonts w:ascii="Arial" w:hAnsi="Arial" w:cs="Arial"/>
                <w:szCs w:val="20"/>
              </w:rPr>
            </w:pPr>
          </w:p>
        </w:tc>
      </w:tr>
      <w:tr w:rsidR="004470BC" w:rsidRPr="00856BFF" w:rsidTr="00657443">
        <w:tc>
          <w:tcPr>
            <w:tcW w:w="5000" w:type="pct"/>
            <w:gridSpan w:val="3"/>
          </w:tcPr>
          <w:p w:rsidR="004470BC" w:rsidRPr="00856BFF" w:rsidRDefault="004470BC" w:rsidP="00657443">
            <w:pPr>
              <w:rPr>
                <w:rFonts w:ascii="Arial" w:hAnsi="Arial" w:cs="Arial"/>
                <w:szCs w:val="20"/>
              </w:rPr>
            </w:pPr>
            <w:r w:rsidRPr="00856BFF">
              <w:rPr>
                <w:rFonts w:ascii="Arial" w:hAnsi="Arial" w:cs="Arial"/>
                <w:szCs w:val="20"/>
              </w:rPr>
              <w:t>Energy use to mass:</w:t>
            </w:r>
          </w:p>
        </w:tc>
      </w:tr>
      <w:tr w:rsidR="004470BC" w:rsidRPr="00856BFF" w:rsidTr="00657443">
        <w:trPr>
          <w:trHeight w:val="342"/>
        </w:trPr>
        <w:tc>
          <w:tcPr>
            <w:tcW w:w="1080" w:type="pct"/>
            <w:vMerge w:val="restart"/>
            <w:vAlign w:val="center"/>
          </w:tcPr>
          <w:p w:rsidR="004470BC" w:rsidRPr="00856BFF" w:rsidRDefault="004470BC" w:rsidP="00657443">
            <w:pPr>
              <w:jc w:val="right"/>
              <w:rPr>
                <w:rFonts w:ascii="Arial" w:hAnsi="Arial" w:cs="Arial"/>
                <w:szCs w:val="16"/>
              </w:rPr>
            </w:pPr>
            <w:r w:rsidRPr="00856BFF">
              <w:rPr>
                <w:rFonts w:ascii="Arial" w:hAnsi="Arial" w:cs="Arial"/>
                <w:szCs w:val="16"/>
              </w:rPr>
              <w:t>Mass (tonnes) =</w:t>
            </w:r>
          </w:p>
        </w:tc>
        <w:tc>
          <w:tcPr>
            <w:tcW w:w="2653" w:type="pct"/>
            <w:vAlign w:val="center"/>
          </w:tcPr>
          <w:p w:rsidR="004470BC" w:rsidRPr="00856BFF" w:rsidRDefault="004470BC" w:rsidP="00657443">
            <w:pPr>
              <w:jc w:val="center"/>
              <w:rPr>
                <w:rFonts w:ascii="Arial" w:hAnsi="Arial" w:cs="Arial"/>
                <w:szCs w:val="16"/>
                <w:u w:val="single"/>
              </w:rPr>
            </w:pPr>
            <w:r w:rsidRPr="00856BFF">
              <w:rPr>
                <w:rFonts w:ascii="Arial" w:hAnsi="Arial" w:cs="Arial"/>
                <w:szCs w:val="16"/>
                <w:u w:val="single"/>
              </w:rPr>
              <w:t>energy use (MJ) x specific gravity (kg/m</w:t>
            </w:r>
            <w:r w:rsidRPr="00856BFF">
              <w:rPr>
                <w:rFonts w:ascii="Arial" w:hAnsi="Arial" w:cs="Arial"/>
                <w:szCs w:val="16"/>
                <w:u w:val="single"/>
                <w:vertAlign w:val="superscript"/>
              </w:rPr>
              <w:t>3</w:t>
            </w:r>
            <w:r w:rsidRPr="00856BFF">
              <w:rPr>
                <w:rFonts w:ascii="Arial" w:hAnsi="Arial" w:cs="Arial"/>
                <w:szCs w:val="16"/>
                <w:u w:val="single"/>
              </w:rPr>
              <w:t>)</w:t>
            </w:r>
          </w:p>
        </w:tc>
        <w:tc>
          <w:tcPr>
            <w:tcW w:w="1267" w:type="pct"/>
            <w:vMerge w:val="restart"/>
          </w:tcPr>
          <w:p w:rsidR="004470BC" w:rsidRPr="00856BFF" w:rsidRDefault="004470BC" w:rsidP="00657443">
            <w:pPr>
              <w:rPr>
                <w:rFonts w:ascii="Arial" w:hAnsi="Arial" w:cs="Arial"/>
                <w:szCs w:val="16"/>
              </w:rPr>
            </w:pPr>
          </w:p>
        </w:tc>
      </w:tr>
      <w:tr w:rsidR="004470BC" w:rsidRPr="00856BFF" w:rsidTr="00657443">
        <w:trPr>
          <w:trHeight w:val="342"/>
        </w:trPr>
        <w:tc>
          <w:tcPr>
            <w:tcW w:w="1080" w:type="pct"/>
            <w:vMerge/>
            <w:vAlign w:val="center"/>
          </w:tcPr>
          <w:p w:rsidR="004470BC" w:rsidRPr="00856BFF" w:rsidRDefault="004470BC" w:rsidP="00657443">
            <w:pPr>
              <w:jc w:val="right"/>
              <w:rPr>
                <w:rFonts w:ascii="Arial" w:hAnsi="Arial" w:cs="Arial"/>
                <w:szCs w:val="16"/>
              </w:rPr>
            </w:pPr>
          </w:p>
        </w:tc>
        <w:tc>
          <w:tcPr>
            <w:tcW w:w="2653" w:type="pct"/>
            <w:vAlign w:val="center"/>
          </w:tcPr>
          <w:p w:rsidR="004470BC" w:rsidRPr="00856BFF" w:rsidRDefault="004470BC" w:rsidP="00657443">
            <w:pPr>
              <w:jc w:val="center"/>
              <w:rPr>
                <w:rFonts w:ascii="Arial" w:hAnsi="Arial" w:cs="Arial"/>
                <w:szCs w:val="16"/>
              </w:rPr>
            </w:pPr>
            <w:r w:rsidRPr="00856BFF">
              <w:rPr>
                <w:rFonts w:ascii="Arial" w:hAnsi="Arial" w:cs="Arial"/>
                <w:szCs w:val="16"/>
              </w:rPr>
              <w:t>calorific value (MJ/m</w:t>
            </w:r>
            <w:r w:rsidRPr="00856BFF">
              <w:rPr>
                <w:rFonts w:ascii="Arial" w:hAnsi="Arial" w:cs="Arial"/>
                <w:szCs w:val="16"/>
                <w:vertAlign w:val="superscript"/>
              </w:rPr>
              <w:t>3</w:t>
            </w:r>
            <w:r w:rsidRPr="00856BFF">
              <w:rPr>
                <w:rFonts w:ascii="Arial" w:hAnsi="Arial" w:cs="Arial"/>
                <w:szCs w:val="16"/>
              </w:rPr>
              <w:t>) x 1000 (kg/t )</w:t>
            </w:r>
          </w:p>
        </w:tc>
        <w:tc>
          <w:tcPr>
            <w:tcW w:w="1267" w:type="pct"/>
            <w:vMerge/>
          </w:tcPr>
          <w:p w:rsidR="004470BC" w:rsidRPr="00856BFF" w:rsidRDefault="004470BC" w:rsidP="00657443">
            <w:pPr>
              <w:rPr>
                <w:rFonts w:ascii="Arial" w:hAnsi="Arial" w:cs="Arial"/>
                <w:szCs w:val="16"/>
              </w:rPr>
            </w:pPr>
          </w:p>
        </w:tc>
      </w:tr>
      <w:tr w:rsidR="004470BC" w:rsidRPr="00856BFF" w:rsidTr="00657443">
        <w:tc>
          <w:tcPr>
            <w:tcW w:w="1080" w:type="pct"/>
            <w:vAlign w:val="center"/>
          </w:tcPr>
          <w:p w:rsidR="004470BC" w:rsidRPr="00856BFF" w:rsidRDefault="004470BC" w:rsidP="00657443">
            <w:pPr>
              <w:rPr>
                <w:rFonts w:ascii="Arial" w:hAnsi="Arial" w:cs="Arial"/>
                <w:szCs w:val="20"/>
              </w:rPr>
            </w:pPr>
          </w:p>
        </w:tc>
        <w:tc>
          <w:tcPr>
            <w:tcW w:w="3920" w:type="pct"/>
            <w:gridSpan w:val="2"/>
          </w:tcPr>
          <w:p w:rsidR="004470BC" w:rsidRPr="00856BFF" w:rsidRDefault="004470BC" w:rsidP="00657443">
            <w:pPr>
              <w:rPr>
                <w:rFonts w:ascii="Arial" w:hAnsi="Arial" w:cs="Arial"/>
                <w:szCs w:val="20"/>
              </w:rPr>
            </w:pPr>
          </w:p>
        </w:tc>
      </w:tr>
      <w:tr w:rsidR="004470BC" w:rsidRPr="00856BFF" w:rsidTr="00657443">
        <w:tc>
          <w:tcPr>
            <w:tcW w:w="5000" w:type="pct"/>
            <w:gridSpan w:val="3"/>
            <w:vAlign w:val="center"/>
          </w:tcPr>
          <w:p w:rsidR="004470BC" w:rsidRPr="00856BFF" w:rsidRDefault="004470BC" w:rsidP="00657443">
            <w:pPr>
              <w:rPr>
                <w:rFonts w:ascii="Arial" w:hAnsi="Arial" w:cs="Arial"/>
                <w:szCs w:val="20"/>
              </w:rPr>
            </w:pPr>
            <w:r w:rsidRPr="00856BFF">
              <w:rPr>
                <w:rFonts w:ascii="Arial" w:hAnsi="Arial" w:cs="Arial"/>
                <w:szCs w:val="20"/>
              </w:rPr>
              <w:t>Proprietary mixtures:</w:t>
            </w:r>
          </w:p>
        </w:tc>
      </w:tr>
      <w:tr w:rsidR="004470BC" w:rsidRPr="00856BFF" w:rsidTr="00657443">
        <w:trPr>
          <w:trHeight w:val="330"/>
        </w:trPr>
        <w:tc>
          <w:tcPr>
            <w:tcW w:w="1080" w:type="pct"/>
            <w:vMerge w:val="restart"/>
            <w:vAlign w:val="center"/>
          </w:tcPr>
          <w:p w:rsidR="004470BC" w:rsidRPr="00856BFF" w:rsidRDefault="004470BC" w:rsidP="00657443">
            <w:pPr>
              <w:jc w:val="right"/>
              <w:rPr>
                <w:rFonts w:ascii="Arial" w:hAnsi="Arial" w:cs="Arial"/>
                <w:szCs w:val="20"/>
              </w:rPr>
            </w:pPr>
            <w:r w:rsidRPr="00856BFF">
              <w:rPr>
                <w:rFonts w:ascii="Arial" w:hAnsi="Arial" w:cs="Arial"/>
                <w:szCs w:val="20"/>
              </w:rPr>
              <w:t>Volume (L) =</w:t>
            </w:r>
          </w:p>
        </w:tc>
        <w:tc>
          <w:tcPr>
            <w:tcW w:w="2653" w:type="pct"/>
          </w:tcPr>
          <w:p w:rsidR="004470BC" w:rsidRPr="00856BFF" w:rsidRDefault="004470BC" w:rsidP="00657443">
            <w:pPr>
              <w:jc w:val="center"/>
              <w:rPr>
                <w:rFonts w:ascii="Arial" w:hAnsi="Arial" w:cs="Arial"/>
                <w:szCs w:val="20"/>
                <w:u w:val="single"/>
              </w:rPr>
            </w:pPr>
            <w:r w:rsidRPr="00856BFF">
              <w:rPr>
                <w:rFonts w:ascii="Arial" w:hAnsi="Arial" w:cs="Arial"/>
                <w:szCs w:val="20"/>
                <w:u w:val="single"/>
              </w:rPr>
              <w:t>volume mixture (L) x % substance</w:t>
            </w:r>
          </w:p>
        </w:tc>
        <w:tc>
          <w:tcPr>
            <w:tcW w:w="1267" w:type="pct"/>
            <w:vMerge w:val="restart"/>
          </w:tcPr>
          <w:p w:rsidR="004470BC" w:rsidRPr="00856BFF" w:rsidRDefault="004470BC" w:rsidP="00657443">
            <w:pPr>
              <w:rPr>
                <w:rFonts w:ascii="Arial" w:hAnsi="Arial" w:cs="Arial"/>
                <w:szCs w:val="20"/>
              </w:rPr>
            </w:pPr>
          </w:p>
        </w:tc>
      </w:tr>
      <w:tr w:rsidR="004470BC" w:rsidRPr="00856BFF" w:rsidTr="00657443">
        <w:trPr>
          <w:trHeight w:val="330"/>
        </w:trPr>
        <w:tc>
          <w:tcPr>
            <w:tcW w:w="1080" w:type="pct"/>
            <w:vMerge/>
            <w:vAlign w:val="center"/>
          </w:tcPr>
          <w:p w:rsidR="004470BC" w:rsidRPr="00856BFF" w:rsidRDefault="004470BC" w:rsidP="00657443">
            <w:pPr>
              <w:jc w:val="right"/>
              <w:rPr>
                <w:rFonts w:ascii="Arial" w:hAnsi="Arial" w:cs="Arial"/>
                <w:szCs w:val="20"/>
              </w:rPr>
            </w:pPr>
          </w:p>
        </w:tc>
        <w:tc>
          <w:tcPr>
            <w:tcW w:w="2653" w:type="pct"/>
          </w:tcPr>
          <w:p w:rsidR="004470BC" w:rsidRPr="00856BFF" w:rsidRDefault="004470BC" w:rsidP="00657443">
            <w:pPr>
              <w:jc w:val="center"/>
              <w:rPr>
                <w:rFonts w:ascii="Arial" w:hAnsi="Arial" w:cs="Arial"/>
                <w:szCs w:val="20"/>
              </w:rPr>
            </w:pPr>
            <w:r w:rsidRPr="00856BFF">
              <w:rPr>
                <w:rFonts w:ascii="Arial" w:hAnsi="Arial" w:cs="Arial"/>
                <w:szCs w:val="20"/>
              </w:rPr>
              <w:t>100</w:t>
            </w:r>
          </w:p>
        </w:tc>
        <w:tc>
          <w:tcPr>
            <w:tcW w:w="1267" w:type="pct"/>
            <w:vMerge/>
          </w:tcPr>
          <w:p w:rsidR="004470BC" w:rsidRPr="00856BFF" w:rsidRDefault="004470BC" w:rsidP="00657443">
            <w:pPr>
              <w:rPr>
                <w:rFonts w:ascii="Arial" w:hAnsi="Arial" w:cs="Arial"/>
                <w:szCs w:val="20"/>
              </w:rPr>
            </w:pPr>
          </w:p>
        </w:tc>
      </w:tr>
    </w:tbl>
    <w:p w:rsidR="004470BC" w:rsidRPr="00856BFF" w:rsidRDefault="004470BC" w:rsidP="004470BC">
      <w:pPr>
        <w:pStyle w:val="Heading1"/>
        <w:rPr>
          <w:rFonts w:ascii="Arial" w:hAnsi="Arial"/>
        </w:rPr>
      </w:pPr>
      <w:r w:rsidRPr="00856BFF">
        <w:rPr>
          <w:rFonts w:ascii="Arial" w:hAnsi="Arial"/>
        </w:rPr>
        <w:br w:type="page"/>
      </w:r>
      <w:bookmarkStart w:id="242" w:name="_Toc240700418"/>
      <w:bookmarkStart w:id="243" w:name="_Toc428975629"/>
      <w:r w:rsidRPr="00856BFF">
        <w:rPr>
          <w:rFonts w:ascii="Arial" w:hAnsi="Arial"/>
        </w:rPr>
        <w:t xml:space="preserve">Appendix </w:t>
      </w:r>
      <w:smartTag w:uri="urn:schemas-microsoft-com:office:smarttags" w:element="place">
        <w:r w:rsidRPr="00856BFF">
          <w:rPr>
            <w:rFonts w:ascii="Arial" w:hAnsi="Arial"/>
          </w:rPr>
          <w:t>E</w:t>
        </w:r>
        <w:r w:rsidRPr="00856BFF">
          <w:rPr>
            <w:rFonts w:ascii="Arial" w:hAnsi="Arial"/>
          </w:rPr>
          <w:br/>
          <w:t>TEF</w:t>
        </w:r>
      </w:smartTag>
      <w:r w:rsidRPr="00856BFF">
        <w:rPr>
          <w:rFonts w:ascii="Arial" w:hAnsi="Arial"/>
        </w:rPr>
        <w:t xml:space="preserve"> and (B[a]P) data</w:t>
      </w:r>
      <w:bookmarkEnd w:id="242"/>
      <w:bookmarkEnd w:id="243"/>
    </w:p>
    <w:p w:rsidR="004470BC" w:rsidRPr="00856BFF" w:rsidRDefault="004470BC" w:rsidP="004470BC">
      <w:pPr>
        <w:rPr>
          <w:rFonts w:ascii="Arial" w:hAnsi="Arial" w:cs="Arial"/>
        </w:rPr>
      </w:pPr>
    </w:p>
    <w:tbl>
      <w:tblPr>
        <w:tblW w:w="5000" w:type="pct"/>
        <w:tblLook w:val="00A0"/>
      </w:tblPr>
      <w:tblGrid>
        <w:gridCol w:w="4714"/>
        <w:gridCol w:w="4714"/>
      </w:tblGrid>
      <w:tr w:rsidR="004470BC" w:rsidRPr="00856BFF" w:rsidTr="00657443">
        <w:trPr>
          <w:tblHeader/>
        </w:trPr>
        <w:tc>
          <w:tcPr>
            <w:tcW w:w="1666" w:type="pct"/>
            <w:shd w:val="clear" w:color="auto" w:fill="E6E6E6"/>
          </w:tcPr>
          <w:p w:rsidR="004470BC" w:rsidRPr="00856BFF" w:rsidRDefault="004470BC" w:rsidP="00657443">
            <w:pPr>
              <w:pStyle w:val="TableArialNarrow"/>
              <w:rPr>
                <w:rFonts w:ascii="Arial" w:hAnsi="Arial" w:cs="Arial"/>
                <w:b/>
              </w:rPr>
            </w:pPr>
            <w:r w:rsidRPr="00856BFF">
              <w:rPr>
                <w:rFonts w:ascii="Arial" w:hAnsi="Arial" w:cs="Arial"/>
                <w:b/>
              </w:rPr>
              <w:t>Polychlorinated dioxins and furans</w:t>
            </w:r>
          </w:p>
        </w:tc>
        <w:tc>
          <w:tcPr>
            <w:tcW w:w="1666" w:type="pct"/>
            <w:shd w:val="clear" w:color="auto" w:fill="E6E6E6"/>
          </w:tcPr>
          <w:p w:rsidR="004470BC" w:rsidRPr="00856BFF" w:rsidRDefault="004470BC" w:rsidP="00657443">
            <w:pPr>
              <w:pStyle w:val="TableArialNarrow"/>
              <w:rPr>
                <w:rFonts w:ascii="Arial" w:hAnsi="Arial" w:cs="Arial"/>
                <w:b/>
              </w:rPr>
            </w:pPr>
            <w:r w:rsidRPr="00856BFF">
              <w:rPr>
                <w:rFonts w:ascii="Arial" w:hAnsi="Arial" w:cs="Arial"/>
                <w:b/>
              </w:rPr>
              <w:t>WHO 2005 TEF</w:t>
            </w:r>
          </w:p>
        </w:tc>
      </w:tr>
      <w:tr w:rsidR="004470BC" w:rsidRPr="00856BFF" w:rsidTr="00657443">
        <w:tc>
          <w:tcPr>
            <w:tcW w:w="1666" w:type="pct"/>
            <w:shd w:val="clear" w:color="auto" w:fill="auto"/>
          </w:tcPr>
          <w:p w:rsidR="004470BC" w:rsidRPr="00856BFF" w:rsidRDefault="004470BC" w:rsidP="00657443">
            <w:pPr>
              <w:pStyle w:val="TableArialNarrow"/>
              <w:rPr>
                <w:rFonts w:ascii="Arial" w:hAnsi="Arial" w:cs="Arial"/>
              </w:rPr>
            </w:pPr>
          </w:p>
        </w:tc>
        <w:tc>
          <w:tcPr>
            <w:tcW w:w="1666" w:type="pct"/>
            <w:shd w:val="clear" w:color="auto" w:fill="auto"/>
          </w:tcPr>
          <w:p w:rsidR="004470BC" w:rsidRPr="00856BFF" w:rsidRDefault="004470BC" w:rsidP="00657443">
            <w:pPr>
              <w:pStyle w:val="TableArialNarrow"/>
              <w:rPr>
                <w:rFonts w:ascii="Arial" w:hAnsi="Arial" w:cs="Arial"/>
              </w:rPr>
            </w:pPr>
          </w:p>
        </w:tc>
      </w:tr>
      <w:tr w:rsidR="004470BC" w:rsidRPr="00856BFF" w:rsidTr="00657443">
        <w:tc>
          <w:tcPr>
            <w:tcW w:w="1666" w:type="pct"/>
            <w:shd w:val="clear" w:color="auto" w:fill="auto"/>
          </w:tcPr>
          <w:p w:rsidR="004470BC" w:rsidRPr="00856BFF" w:rsidRDefault="004470BC" w:rsidP="00657443">
            <w:pPr>
              <w:pStyle w:val="TableArialNarrow"/>
              <w:rPr>
                <w:rFonts w:ascii="Arial" w:hAnsi="Arial" w:cs="Arial"/>
                <w:sz w:val="18"/>
                <w:szCs w:val="18"/>
              </w:rPr>
            </w:pPr>
            <w:r w:rsidRPr="00856BFF">
              <w:rPr>
                <w:rFonts w:ascii="Arial" w:hAnsi="Arial" w:cs="Arial"/>
                <w:sz w:val="18"/>
                <w:szCs w:val="18"/>
              </w:rPr>
              <w:t>chlorinated dibenzo-p-dioxins</w:t>
            </w:r>
          </w:p>
        </w:tc>
        <w:tc>
          <w:tcPr>
            <w:tcW w:w="1666" w:type="pct"/>
            <w:shd w:val="clear" w:color="auto" w:fill="auto"/>
          </w:tcPr>
          <w:p w:rsidR="004470BC" w:rsidRPr="00856BFF" w:rsidRDefault="004470BC" w:rsidP="00657443">
            <w:pPr>
              <w:pStyle w:val="TableArialNarrow"/>
              <w:rPr>
                <w:rFonts w:ascii="Arial" w:hAnsi="Arial" w:cs="Arial"/>
                <w:sz w:val="18"/>
                <w:szCs w:val="18"/>
              </w:rPr>
            </w:pPr>
          </w:p>
        </w:tc>
      </w:tr>
      <w:tr w:rsidR="004470BC" w:rsidRPr="00856BFF" w:rsidTr="00657443">
        <w:tc>
          <w:tcPr>
            <w:tcW w:w="1666" w:type="pct"/>
            <w:shd w:val="clear" w:color="auto" w:fill="auto"/>
          </w:tcPr>
          <w:p w:rsidR="004470BC" w:rsidRPr="00856BFF" w:rsidRDefault="004470BC" w:rsidP="00657443">
            <w:pPr>
              <w:pStyle w:val="TableArialNarrow"/>
              <w:rPr>
                <w:rFonts w:ascii="Arial" w:hAnsi="Arial" w:cs="Arial"/>
                <w:sz w:val="18"/>
                <w:szCs w:val="18"/>
              </w:rPr>
            </w:pPr>
            <w:r w:rsidRPr="00856BFF">
              <w:rPr>
                <w:rFonts w:ascii="Arial" w:hAnsi="Arial" w:cs="Arial"/>
                <w:sz w:val="18"/>
                <w:szCs w:val="18"/>
              </w:rPr>
              <w:t>2,3,7,8-TCDD</w:t>
            </w:r>
          </w:p>
        </w:tc>
        <w:tc>
          <w:tcPr>
            <w:tcW w:w="1666" w:type="pct"/>
            <w:shd w:val="clear" w:color="auto" w:fill="auto"/>
          </w:tcPr>
          <w:p w:rsidR="004470BC" w:rsidRPr="00856BFF" w:rsidRDefault="004470BC" w:rsidP="00657443">
            <w:pPr>
              <w:pStyle w:val="TableArialNarrow"/>
              <w:rPr>
                <w:rFonts w:ascii="Arial" w:hAnsi="Arial" w:cs="Arial"/>
                <w:sz w:val="18"/>
                <w:szCs w:val="18"/>
              </w:rPr>
            </w:pPr>
            <w:r w:rsidRPr="00856BFF">
              <w:rPr>
                <w:rFonts w:ascii="Arial" w:hAnsi="Arial" w:cs="Arial"/>
                <w:sz w:val="18"/>
                <w:szCs w:val="18"/>
              </w:rPr>
              <w:t>1</w:t>
            </w:r>
          </w:p>
        </w:tc>
      </w:tr>
      <w:tr w:rsidR="004470BC" w:rsidRPr="00856BFF" w:rsidTr="00657443">
        <w:tc>
          <w:tcPr>
            <w:tcW w:w="1666" w:type="pct"/>
            <w:shd w:val="clear" w:color="auto" w:fill="auto"/>
          </w:tcPr>
          <w:p w:rsidR="004470BC" w:rsidRPr="00856BFF" w:rsidRDefault="004470BC" w:rsidP="00657443">
            <w:pPr>
              <w:pStyle w:val="TableArialNarrow"/>
              <w:rPr>
                <w:rFonts w:ascii="Arial" w:hAnsi="Arial" w:cs="Arial"/>
                <w:sz w:val="18"/>
                <w:szCs w:val="18"/>
              </w:rPr>
            </w:pPr>
            <w:r w:rsidRPr="00856BFF">
              <w:rPr>
                <w:rFonts w:ascii="Arial" w:hAnsi="Arial" w:cs="Arial"/>
                <w:sz w:val="18"/>
                <w:szCs w:val="18"/>
              </w:rPr>
              <w:t>1,2,3,7,8-PeCDD</w:t>
            </w:r>
          </w:p>
        </w:tc>
        <w:tc>
          <w:tcPr>
            <w:tcW w:w="1666" w:type="pct"/>
            <w:shd w:val="clear" w:color="auto" w:fill="auto"/>
          </w:tcPr>
          <w:p w:rsidR="004470BC" w:rsidRPr="00856BFF" w:rsidRDefault="004470BC" w:rsidP="00657443">
            <w:pPr>
              <w:pStyle w:val="TableArialNarrow"/>
              <w:rPr>
                <w:rFonts w:ascii="Arial" w:hAnsi="Arial" w:cs="Arial"/>
                <w:sz w:val="18"/>
                <w:szCs w:val="18"/>
              </w:rPr>
            </w:pPr>
            <w:r w:rsidRPr="00856BFF">
              <w:rPr>
                <w:rFonts w:ascii="Arial" w:hAnsi="Arial" w:cs="Arial"/>
                <w:sz w:val="18"/>
                <w:szCs w:val="18"/>
              </w:rPr>
              <w:t>1</w:t>
            </w:r>
          </w:p>
        </w:tc>
      </w:tr>
      <w:tr w:rsidR="004470BC" w:rsidRPr="00856BFF" w:rsidTr="00657443">
        <w:tc>
          <w:tcPr>
            <w:tcW w:w="1666" w:type="pct"/>
            <w:shd w:val="clear" w:color="auto" w:fill="auto"/>
          </w:tcPr>
          <w:p w:rsidR="004470BC" w:rsidRPr="00856BFF" w:rsidRDefault="004470BC" w:rsidP="00657443">
            <w:pPr>
              <w:pStyle w:val="TableArialNarrow"/>
              <w:rPr>
                <w:rFonts w:ascii="Arial" w:hAnsi="Arial" w:cs="Arial"/>
                <w:sz w:val="18"/>
                <w:szCs w:val="18"/>
              </w:rPr>
            </w:pPr>
            <w:r w:rsidRPr="00856BFF">
              <w:rPr>
                <w:rFonts w:ascii="Arial" w:hAnsi="Arial" w:cs="Arial"/>
                <w:sz w:val="18"/>
                <w:szCs w:val="18"/>
              </w:rPr>
              <w:t>1,2,3,4,7,8-HxCDD</w:t>
            </w:r>
          </w:p>
        </w:tc>
        <w:tc>
          <w:tcPr>
            <w:tcW w:w="1666" w:type="pct"/>
            <w:shd w:val="clear" w:color="auto" w:fill="auto"/>
          </w:tcPr>
          <w:p w:rsidR="004470BC" w:rsidRPr="00856BFF" w:rsidRDefault="004470BC" w:rsidP="00657443">
            <w:pPr>
              <w:pStyle w:val="TableArialNarrow"/>
              <w:rPr>
                <w:rFonts w:ascii="Arial" w:hAnsi="Arial" w:cs="Arial"/>
                <w:sz w:val="18"/>
                <w:szCs w:val="18"/>
              </w:rPr>
            </w:pPr>
            <w:r w:rsidRPr="00856BFF">
              <w:rPr>
                <w:rFonts w:ascii="Arial" w:hAnsi="Arial" w:cs="Arial"/>
                <w:sz w:val="18"/>
                <w:szCs w:val="18"/>
              </w:rPr>
              <w:t>0.1</w:t>
            </w:r>
          </w:p>
        </w:tc>
      </w:tr>
      <w:tr w:rsidR="004470BC" w:rsidRPr="00856BFF" w:rsidTr="00657443">
        <w:tc>
          <w:tcPr>
            <w:tcW w:w="1666" w:type="pct"/>
            <w:shd w:val="clear" w:color="auto" w:fill="auto"/>
          </w:tcPr>
          <w:p w:rsidR="004470BC" w:rsidRPr="00856BFF" w:rsidRDefault="004470BC" w:rsidP="00657443">
            <w:pPr>
              <w:pStyle w:val="TableArialNarrow"/>
              <w:rPr>
                <w:rFonts w:ascii="Arial" w:hAnsi="Arial" w:cs="Arial"/>
                <w:sz w:val="18"/>
                <w:szCs w:val="18"/>
              </w:rPr>
            </w:pPr>
            <w:r w:rsidRPr="00856BFF">
              <w:rPr>
                <w:rFonts w:ascii="Arial" w:hAnsi="Arial" w:cs="Arial"/>
                <w:sz w:val="18"/>
                <w:szCs w:val="18"/>
              </w:rPr>
              <w:t>1,2,3,6,7,8-HxCDD</w:t>
            </w:r>
          </w:p>
        </w:tc>
        <w:tc>
          <w:tcPr>
            <w:tcW w:w="1666" w:type="pct"/>
            <w:shd w:val="clear" w:color="auto" w:fill="auto"/>
          </w:tcPr>
          <w:p w:rsidR="004470BC" w:rsidRPr="00856BFF" w:rsidRDefault="004470BC" w:rsidP="00657443">
            <w:pPr>
              <w:pStyle w:val="TableArialNarrow"/>
              <w:rPr>
                <w:rFonts w:ascii="Arial" w:hAnsi="Arial" w:cs="Arial"/>
                <w:sz w:val="18"/>
                <w:szCs w:val="18"/>
              </w:rPr>
            </w:pPr>
            <w:r w:rsidRPr="00856BFF">
              <w:rPr>
                <w:rFonts w:ascii="Arial" w:hAnsi="Arial" w:cs="Arial"/>
                <w:sz w:val="18"/>
                <w:szCs w:val="18"/>
              </w:rPr>
              <w:t>0.1</w:t>
            </w:r>
          </w:p>
        </w:tc>
      </w:tr>
      <w:tr w:rsidR="004470BC" w:rsidRPr="00856BFF" w:rsidTr="00657443">
        <w:tc>
          <w:tcPr>
            <w:tcW w:w="1666" w:type="pct"/>
            <w:shd w:val="clear" w:color="auto" w:fill="auto"/>
          </w:tcPr>
          <w:p w:rsidR="004470BC" w:rsidRPr="00856BFF" w:rsidRDefault="004470BC" w:rsidP="00657443">
            <w:pPr>
              <w:pStyle w:val="TableArialNarrow"/>
              <w:rPr>
                <w:rFonts w:ascii="Arial" w:hAnsi="Arial" w:cs="Arial"/>
                <w:sz w:val="18"/>
                <w:szCs w:val="18"/>
              </w:rPr>
            </w:pPr>
            <w:r w:rsidRPr="00856BFF">
              <w:rPr>
                <w:rFonts w:ascii="Arial" w:hAnsi="Arial" w:cs="Arial"/>
                <w:sz w:val="18"/>
                <w:szCs w:val="18"/>
              </w:rPr>
              <w:t>1,2,3,7,8,9-HxCDD</w:t>
            </w:r>
          </w:p>
        </w:tc>
        <w:tc>
          <w:tcPr>
            <w:tcW w:w="1666" w:type="pct"/>
            <w:shd w:val="clear" w:color="auto" w:fill="auto"/>
          </w:tcPr>
          <w:p w:rsidR="004470BC" w:rsidRPr="00856BFF" w:rsidRDefault="004470BC" w:rsidP="00657443">
            <w:pPr>
              <w:pStyle w:val="TableArialNarrow"/>
              <w:rPr>
                <w:rFonts w:ascii="Arial" w:hAnsi="Arial" w:cs="Arial"/>
                <w:sz w:val="18"/>
                <w:szCs w:val="18"/>
              </w:rPr>
            </w:pPr>
            <w:r w:rsidRPr="00856BFF">
              <w:rPr>
                <w:rFonts w:ascii="Arial" w:hAnsi="Arial" w:cs="Arial"/>
                <w:sz w:val="18"/>
                <w:szCs w:val="18"/>
              </w:rPr>
              <w:t>0.1</w:t>
            </w:r>
          </w:p>
        </w:tc>
      </w:tr>
      <w:tr w:rsidR="004470BC" w:rsidRPr="00856BFF" w:rsidTr="00657443">
        <w:tc>
          <w:tcPr>
            <w:tcW w:w="1666" w:type="pct"/>
            <w:shd w:val="clear" w:color="auto" w:fill="auto"/>
          </w:tcPr>
          <w:p w:rsidR="004470BC" w:rsidRPr="00856BFF" w:rsidRDefault="004470BC" w:rsidP="00657443">
            <w:pPr>
              <w:pStyle w:val="TableArialNarrow"/>
              <w:rPr>
                <w:rFonts w:ascii="Arial" w:hAnsi="Arial" w:cs="Arial"/>
                <w:sz w:val="18"/>
                <w:szCs w:val="18"/>
              </w:rPr>
            </w:pPr>
            <w:r w:rsidRPr="00856BFF">
              <w:rPr>
                <w:rFonts w:ascii="Arial" w:hAnsi="Arial" w:cs="Arial"/>
                <w:sz w:val="18"/>
                <w:szCs w:val="18"/>
              </w:rPr>
              <w:t>1,2,3,4,6,7,8-HpCDD</w:t>
            </w:r>
          </w:p>
        </w:tc>
        <w:tc>
          <w:tcPr>
            <w:tcW w:w="1666" w:type="pct"/>
            <w:shd w:val="clear" w:color="auto" w:fill="auto"/>
          </w:tcPr>
          <w:p w:rsidR="004470BC" w:rsidRPr="00856BFF" w:rsidRDefault="004470BC" w:rsidP="00657443">
            <w:pPr>
              <w:pStyle w:val="TableArialNarrow"/>
              <w:rPr>
                <w:rFonts w:ascii="Arial" w:hAnsi="Arial" w:cs="Arial"/>
                <w:sz w:val="18"/>
                <w:szCs w:val="18"/>
              </w:rPr>
            </w:pPr>
            <w:r w:rsidRPr="00856BFF">
              <w:rPr>
                <w:rFonts w:ascii="Arial" w:hAnsi="Arial" w:cs="Arial"/>
                <w:sz w:val="18"/>
                <w:szCs w:val="18"/>
              </w:rPr>
              <w:t>0.01</w:t>
            </w:r>
          </w:p>
        </w:tc>
      </w:tr>
      <w:tr w:rsidR="004470BC" w:rsidRPr="00856BFF" w:rsidTr="00657443">
        <w:tc>
          <w:tcPr>
            <w:tcW w:w="1666" w:type="pct"/>
            <w:shd w:val="clear" w:color="auto" w:fill="auto"/>
          </w:tcPr>
          <w:p w:rsidR="004470BC" w:rsidRPr="00856BFF" w:rsidRDefault="004470BC" w:rsidP="00657443">
            <w:pPr>
              <w:pStyle w:val="TableArialNarrow"/>
              <w:rPr>
                <w:rFonts w:ascii="Arial" w:hAnsi="Arial" w:cs="Arial"/>
                <w:sz w:val="18"/>
                <w:szCs w:val="18"/>
              </w:rPr>
            </w:pPr>
            <w:r w:rsidRPr="00856BFF">
              <w:rPr>
                <w:rFonts w:ascii="Arial" w:hAnsi="Arial" w:cs="Arial"/>
                <w:sz w:val="18"/>
                <w:szCs w:val="18"/>
              </w:rPr>
              <w:t>OCDD</w:t>
            </w:r>
          </w:p>
        </w:tc>
        <w:tc>
          <w:tcPr>
            <w:tcW w:w="1666" w:type="pct"/>
            <w:shd w:val="clear" w:color="auto" w:fill="auto"/>
          </w:tcPr>
          <w:p w:rsidR="004470BC" w:rsidRPr="00856BFF" w:rsidRDefault="004470BC" w:rsidP="00657443">
            <w:pPr>
              <w:pStyle w:val="TableArialNarrow"/>
              <w:rPr>
                <w:rFonts w:ascii="Arial" w:hAnsi="Arial" w:cs="Arial"/>
                <w:sz w:val="18"/>
                <w:szCs w:val="18"/>
              </w:rPr>
            </w:pPr>
            <w:r w:rsidRPr="00856BFF">
              <w:rPr>
                <w:rFonts w:ascii="Arial" w:hAnsi="Arial" w:cs="Arial"/>
                <w:sz w:val="18"/>
                <w:szCs w:val="18"/>
              </w:rPr>
              <w:t>0.0003</w:t>
            </w:r>
          </w:p>
        </w:tc>
      </w:tr>
      <w:tr w:rsidR="004470BC" w:rsidRPr="00856BFF" w:rsidTr="00657443">
        <w:tc>
          <w:tcPr>
            <w:tcW w:w="1666" w:type="pct"/>
            <w:shd w:val="clear" w:color="auto" w:fill="auto"/>
          </w:tcPr>
          <w:p w:rsidR="004470BC" w:rsidRDefault="004470BC" w:rsidP="00657443">
            <w:pPr>
              <w:pStyle w:val="TableArialNarrow"/>
              <w:rPr>
                <w:rFonts w:ascii="Arial" w:hAnsi="Arial" w:cs="Arial"/>
                <w:sz w:val="18"/>
                <w:szCs w:val="18"/>
              </w:rPr>
            </w:pPr>
          </w:p>
          <w:p w:rsidR="004470BC" w:rsidRPr="00856BFF" w:rsidRDefault="004470BC" w:rsidP="00657443">
            <w:pPr>
              <w:pStyle w:val="TableArialNarrow"/>
              <w:rPr>
                <w:rFonts w:ascii="Arial" w:hAnsi="Arial" w:cs="Arial"/>
                <w:sz w:val="18"/>
                <w:szCs w:val="18"/>
              </w:rPr>
            </w:pPr>
            <w:r w:rsidRPr="00856BFF">
              <w:rPr>
                <w:rFonts w:ascii="Arial" w:hAnsi="Arial" w:cs="Arial"/>
                <w:sz w:val="18"/>
                <w:szCs w:val="18"/>
              </w:rPr>
              <w:t>chlorinated dibenzofurans</w:t>
            </w:r>
          </w:p>
        </w:tc>
        <w:tc>
          <w:tcPr>
            <w:tcW w:w="1666" w:type="pct"/>
            <w:shd w:val="clear" w:color="auto" w:fill="auto"/>
          </w:tcPr>
          <w:p w:rsidR="004470BC" w:rsidRPr="00856BFF" w:rsidRDefault="004470BC" w:rsidP="00657443">
            <w:pPr>
              <w:pStyle w:val="TableArialNarrow"/>
              <w:rPr>
                <w:rFonts w:ascii="Arial" w:hAnsi="Arial" w:cs="Arial"/>
                <w:sz w:val="18"/>
                <w:szCs w:val="18"/>
              </w:rPr>
            </w:pPr>
          </w:p>
        </w:tc>
      </w:tr>
      <w:tr w:rsidR="004470BC" w:rsidRPr="00856BFF" w:rsidTr="00657443">
        <w:tc>
          <w:tcPr>
            <w:tcW w:w="1666" w:type="pct"/>
            <w:shd w:val="clear" w:color="auto" w:fill="auto"/>
          </w:tcPr>
          <w:p w:rsidR="004470BC" w:rsidRPr="00856BFF" w:rsidRDefault="004470BC" w:rsidP="00657443">
            <w:pPr>
              <w:pStyle w:val="TableArialNarrow"/>
              <w:rPr>
                <w:rFonts w:ascii="Arial" w:hAnsi="Arial" w:cs="Arial"/>
                <w:sz w:val="18"/>
                <w:szCs w:val="18"/>
              </w:rPr>
            </w:pPr>
            <w:r w:rsidRPr="00856BFF">
              <w:rPr>
                <w:rFonts w:ascii="Arial" w:hAnsi="Arial" w:cs="Arial"/>
                <w:sz w:val="18"/>
                <w:szCs w:val="18"/>
              </w:rPr>
              <w:t>2,3,7,8-TCDF</w:t>
            </w:r>
          </w:p>
        </w:tc>
        <w:tc>
          <w:tcPr>
            <w:tcW w:w="1666" w:type="pct"/>
            <w:shd w:val="clear" w:color="auto" w:fill="auto"/>
          </w:tcPr>
          <w:p w:rsidR="004470BC" w:rsidRPr="00856BFF" w:rsidRDefault="004470BC" w:rsidP="00657443">
            <w:pPr>
              <w:pStyle w:val="TableArialNarrow"/>
              <w:rPr>
                <w:rFonts w:ascii="Arial" w:hAnsi="Arial" w:cs="Arial"/>
                <w:sz w:val="18"/>
                <w:szCs w:val="18"/>
              </w:rPr>
            </w:pPr>
            <w:r w:rsidRPr="00856BFF">
              <w:rPr>
                <w:rFonts w:ascii="Arial" w:hAnsi="Arial" w:cs="Arial"/>
                <w:sz w:val="18"/>
                <w:szCs w:val="18"/>
              </w:rPr>
              <w:t>0.1</w:t>
            </w:r>
          </w:p>
        </w:tc>
      </w:tr>
      <w:tr w:rsidR="004470BC" w:rsidRPr="00856BFF" w:rsidTr="00657443">
        <w:tc>
          <w:tcPr>
            <w:tcW w:w="1666" w:type="pct"/>
            <w:shd w:val="clear" w:color="auto" w:fill="auto"/>
          </w:tcPr>
          <w:p w:rsidR="004470BC" w:rsidRPr="00856BFF" w:rsidRDefault="004470BC" w:rsidP="00657443">
            <w:pPr>
              <w:pStyle w:val="TableArialNarrow"/>
              <w:rPr>
                <w:rFonts w:ascii="Arial" w:hAnsi="Arial" w:cs="Arial"/>
                <w:sz w:val="18"/>
                <w:szCs w:val="18"/>
              </w:rPr>
            </w:pPr>
            <w:r w:rsidRPr="00856BFF">
              <w:rPr>
                <w:rFonts w:ascii="Arial" w:hAnsi="Arial" w:cs="Arial"/>
                <w:sz w:val="18"/>
                <w:szCs w:val="18"/>
              </w:rPr>
              <w:t>1,2,3,7,8-PeCDF</w:t>
            </w:r>
          </w:p>
        </w:tc>
        <w:tc>
          <w:tcPr>
            <w:tcW w:w="1666" w:type="pct"/>
            <w:shd w:val="clear" w:color="auto" w:fill="auto"/>
          </w:tcPr>
          <w:p w:rsidR="004470BC" w:rsidRPr="00856BFF" w:rsidRDefault="004470BC" w:rsidP="00657443">
            <w:pPr>
              <w:pStyle w:val="TableArialNarrow"/>
              <w:rPr>
                <w:rFonts w:ascii="Arial" w:hAnsi="Arial" w:cs="Arial"/>
                <w:sz w:val="18"/>
                <w:szCs w:val="18"/>
              </w:rPr>
            </w:pPr>
            <w:r w:rsidRPr="00856BFF">
              <w:rPr>
                <w:rFonts w:ascii="Arial" w:hAnsi="Arial" w:cs="Arial"/>
                <w:sz w:val="18"/>
                <w:szCs w:val="18"/>
              </w:rPr>
              <w:t>0.03</w:t>
            </w:r>
          </w:p>
        </w:tc>
      </w:tr>
      <w:tr w:rsidR="004470BC" w:rsidRPr="00856BFF" w:rsidTr="00657443">
        <w:tc>
          <w:tcPr>
            <w:tcW w:w="1666" w:type="pct"/>
            <w:shd w:val="clear" w:color="auto" w:fill="auto"/>
          </w:tcPr>
          <w:p w:rsidR="004470BC" w:rsidRPr="00856BFF" w:rsidRDefault="004470BC" w:rsidP="00657443">
            <w:pPr>
              <w:pStyle w:val="TableArialNarrow"/>
              <w:rPr>
                <w:rFonts w:ascii="Arial" w:hAnsi="Arial" w:cs="Arial"/>
                <w:sz w:val="18"/>
                <w:szCs w:val="18"/>
              </w:rPr>
            </w:pPr>
            <w:r w:rsidRPr="00856BFF">
              <w:rPr>
                <w:rFonts w:ascii="Arial" w:hAnsi="Arial" w:cs="Arial"/>
                <w:sz w:val="18"/>
                <w:szCs w:val="18"/>
              </w:rPr>
              <w:t>2,3,4,7,8-PeCDF</w:t>
            </w:r>
          </w:p>
        </w:tc>
        <w:tc>
          <w:tcPr>
            <w:tcW w:w="1666" w:type="pct"/>
            <w:shd w:val="clear" w:color="auto" w:fill="auto"/>
          </w:tcPr>
          <w:p w:rsidR="004470BC" w:rsidRPr="00856BFF" w:rsidRDefault="004470BC" w:rsidP="00657443">
            <w:pPr>
              <w:pStyle w:val="TableArialNarrow"/>
              <w:rPr>
                <w:rFonts w:ascii="Arial" w:hAnsi="Arial" w:cs="Arial"/>
                <w:sz w:val="18"/>
                <w:szCs w:val="18"/>
              </w:rPr>
            </w:pPr>
            <w:r w:rsidRPr="00856BFF">
              <w:rPr>
                <w:rFonts w:ascii="Arial" w:hAnsi="Arial" w:cs="Arial"/>
                <w:sz w:val="18"/>
                <w:szCs w:val="18"/>
              </w:rPr>
              <w:t>0.3</w:t>
            </w:r>
          </w:p>
        </w:tc>
      </w:tr>
      <w:tr w:rsidR="004470BC" w:rsidRPr="00856BFF" w:rsidTr="00657443">
        <w:tc>
          <w:tcPr>
            <w:tcW w:w="1666" w:type="pct"/>
            <w:shd w:val="clear" w:color="auto" w:fill="auto"/>
          </w:tcPr>
          <w:p w:rsidR="004470BC" w:rsidRPr="00856BFF" w:rsidRDefault="004470BC" w:rsidP="00657443">
            <w:pPr>
              <w:pStyle w:val="TableArialNarrow"/>
              <w:rPr>
                <w:rFonts w:ascii="Arial" w:hAnsi="Arial" w:cs="Arial"/>
                <w:sz w:val="18"/>
                <w:szCs w:val="18"/>
              </w:rPr>
            </w:pPr>
            <w:r w:rsidRPr="00856BFF">
              <w:rPr>
                <w:rFonts w:ascii="Arial" w:hAnsi="Arial" w:cs="Arial"/>
                <w:sz w:val="18"/>
                <w:szCs w:val="18"/>
              </w:rPr>
              <w:t>1,2,3,4,7,8-HxCDF</w:t>
            </w:r>
          </w:p>
        </w:tc>
        <w:tc>
          <w:tcPr>
            <w:tcW w:w="1666" w:type="pct"/>
            <w:shd w:val="clear" w:color="auto" w:fill="auto"/>
          </w:tcPr>
          <w:p w:rsidR="004470BC" w:rsidRPr="00856BFF" w:rsidRDefault="004470BC" w:rsidP="00657443">
            <w:pPr>
              <w:pStyle w:val="TableArialNarrow"/>
              <w:rPr>
                <w:rFonts w:ascii="Arial" w:hAnsi="Arial" w:cs="Arial"/>
                <w:sz w:val="18"/>
                <w:szCs w:val="18"/>
              </w:rPr>
            </w:pPr>
            <w:r w:rsidRPr="00856BFF">
              <w:rPr>
                <w:rFonts w:ascii="Arial" w:hAnsi="Arial" w:cs="Arial"/>
                <w:sz w:val="18"/>
                <w:szCs w:val="18"/>
              </w:rPr>
              <w:t>0.1</w:t>
            </w:r>
          </w:p>
        </w:tc>
      </w:tr>
      <w:tr w:rsidR="004470BC" w:rsidRPr="00856BFF" w:rsidTr="00657443">
        <w:tc>
          <w:tcPr>
            <w:tcW w:w="1666" w:type="pct"/>
            <w:shd w:val="clear" w:color="auto" w:fill="auto"/>
          </w:tcPr>
          <w:p w:rsidR="004470BC" w:rsidRPr="00856BFF" w:rsidRDefault="004470BC" w:rsidP="00657443">
            <w:pPr>
              <w:pStyle w:val="TableArialNarrow"/>
              <w:rPr>
                <w:rFonts w:ascii="Arial" w:hAnsi="Arial" w:cs="Arial"/>
                <w:sz w:val="18"/>
                <w:szCs w:val="18"/>
              </w:rPr>
            </w:pPr>
            <w:r w:rsidRPr="00856BFF">
              <w:rPr>
                <w:rFonts w:ascii="Arial" w:hAnsi="Arial" w:cs="Arial"/>
                <w:sz w:val="18"/>
                <w:szCs w:val="18"/>
              </w:rPr>
              <w:t>1,2,3,6,7,8-HxCDF</w:t>
            </w:r>
          </w:p>
        </w:tc>
        <w:tc>
          <w:tcPr>
            <w:tcW w:w="1666" w:type="pct"/>
            <w:shd w:val="clear" w:color="auto" w:fill="auto"/>
          </w:tcPr>
          <w:p w:rsidR="004470BC" w:rsidRPr="00856BFF" w:rsidRDefault="004470BC" w:rsidP="00657443">
            <w:pPr>
              <w:pStyle w:val="TableArialNarrow"/>
              <w:rPr>
                <w:rFonts w:ascii="Arial" w:hAnsi="Arial" w:cs="Arial"/>
                <w:sz w:val="18"/>
                <w:szCs w:val="18"/>
              </w:rPr>
            </w:pPr>
            <w:r w:rsidRPr="00856BFF">
              <w:rPr>
                <w:rFonts w:ascii="Arial" w:hAnsi="Arial" w:cs="Arial"/>
                <w:sz w:val="18"/>
                <w:szCs w:val="18"/>
              </w:rPr>
              <w:t>0.1</w:t>
            </w:r>
          </w:p>
        </w:tc>
      </w:tr>
      <w:tr w:rsidR="004470BC" w:rsidRPr="00856BFF" w:rsidTr="00657443">
        <w:tc>
          <w:tcPr>
            <w:tcW w:w="1666" w:type="pct"/>
            <w:shd w:val="clear" w:color="auto" w:fill="auto"/>
          </w:tcPr>
          <w:p w:rsidR="004470BC" w:rsidRPr="00856BFF" w:rsidRDefault="004470BC" w:rsidP="00657443">
            <w:pPr>
              <w:pStyle w:val="TableArialNarrow"/>
              <w:rPr>
                <w:rFonts w:ascii="Arial" w:hAnsi="Arial" w:cs="Arial"/>
                <w:sz w:val="18"/>
                <w:szCs w:val="18"/>
              </w:rPr>
            </w:pPr>
            <w:r w:rsidRPr="00856BFF">
              <w:rPr>
                <w:rFonts w:ascii="Arial" w:hAnsi="Arial" w:cs="Arial"/>
                <w:sz w:val="18"/>
                <w:szCs w:val="18"/>
              </w:rPr>
              <w:t>1,2,3,7,8,9-HxCDF</w:t>
            </w:r>
          </w:p>
        </w:tc>
        <w:tc>
          <w:tcPr>
            <w:tcW w:w="1666" w:type="pct"/>
            <w:shd w:val="clear" w:color="auto" w:fill="auto"/>
          </w:tcPr>
          <w:p w:rsidR="004470BC" w:rsidRPr="00856BFF" w:rsidRDefault="004470BC" w:rsidP="00657443">
            <w:pPr>
              <w:pStyle w:val="TableArialNarrow"/>
              <w:rPr>
                <w:rFonts w:ascii="Arial" w:hAnsi="Arial" w:cs="Arial"/>
                <w:sz w:val="18"/>
                <w:szCs w:val="18"/>
              </w:rPr>
            </w:pPr>
            <w:r w:rsidRPr="00856BFF">
              <w:rPr>
                <w:rFonts w:ascii="Arial" w:hAnsi="Arial" w:cs="Arial"/>
                <w:sz w:val="18"/>
                <w:szCs w:val="18"/>
              </w:rPr>
              <w:t>0.1</w:t>
            </w:r>
          </w:p>
        </w:tc>
      </w:tr>
      <w:tr w:rsidR="004470BC" w:rsidRPr="00856BFF" w:rsidTr="00657443">
        <w:tc>
          <w:tcPr>
            <w:tcW w:w="1666" w:type="pct"/>
            <w:shd w:val="clear" w:color="auto" w:fill="auto"/>
          </w:tcPr>
          <w:p w:rsidR="004470BC" w:rsidRPr="00856BFF" w:rsidRDefault="004470BC" w:rsidP="00657443">
            <w:pPr>
              <w:pStyle w:val="TableArialNarrow"/>
              <w:rPr>
                <w:rFonts w:ascii="Arial" w:hAnsi="Arial" w:cs="Arial"/>
                <w:sz w:val="18"/>
                <w:szCs w:val="18"/>
              </w:rPr>
            </w:pPr>
            <w:r w:rsidRPr="00856BFF">
              <w:rPr>
                <w:rFonts w:ascii="Arial" w:hAnsi="Arial" w:cs="Arial"/>
                <w:sz w:val="18"/>
                <w:szCs w:val="18"/>
              </w:rPr>
              <w:t>2,3,4,6,7,8-HxCDF</w:t>
            </w:r>
          </w:p>
        </w:tc>
        <w:tc>
          <w:tcPr>
            <w:tcW w:w="1666" w:type="pct"/>
            <w:shd w:val="clear" w:color="auto" w:fill="auto"/>
          </w:tcPr>
          <w:p w:rsidR="004470BC" w:rsidRPr="00856BFF" w:rsidRDefault="004470BC" w:rsidP="00657443">
            <w:pPr>
              <w:pStyle w:val="TableArialNarrow"/>
              <w:rPr>
                <w:rFonts w:ascii="Arial" w:hAnsi="Arial" w:cs="Arial"/>
                <w:sz w:val="18"/>
                <w:szCs w:val="18"/>
              </w:rPr>
            </w:pPr>
            <w:r w:rsidRPr="00856BFF">
              <w:rPr>
                <w:rFonts w:ascii="Arial" w:hAnsi="Arial" w:cs="Arial"/>
                <w:sz w:val="18"/>
                <w:szCs w:val="18"/>
              </w:rPr>
              <w:t>0.1</w:t>
            </w:r>
          </w:p>
        </w:tc>
      </w:tr>
      <w:tr w:rsidR="004470BC" w:rsidRPr="00856BFF" w:rsidTr="00657443">
        <w:tc>
          <w:tcPr>
            <w:tcW w:w="1666" w:type="pct"/>
            <w:shd w:val="clear" w:color="auto" w:fill="auto"/>
          </w:tcPr>
          <w:p w:rsidR="004470BC" w:rsidRPr="00856BFF" w:rsidRDefault="004470BC" w:rsidP="00657443">
            <w:pPr>
              <w:pStyle w:val="TableArialNarrow"/>
              <w:rPr>
                <w:rFonts w:ascii="Arial" w:hAnsi="Arial" w:cs="Arial"/>
                <w:sz w:val="18"/>
                <w:szCs w:val="18"/>
              </w:rPr>
            </w:pPr>
            <w:r w:rsidRPr="00856BFF">
              <w:rPr>
                <w:rFonts w:ascii="Arial" w:hAnsi="Arial" w:cs="Arial"/>
                <w:sz w:val="18"/>
                <w:szCs w:val="18"/>
              </w:rPr>
              <w:t>1,2,3,4,6,7,8-HpCDF</w:t>
            </w:r>
          </w:p>
        </w:tc>
        <w:tc>
          <w:tcPr>
            <w:tcW w:w="1666" w:type="pct"/>
            <w:shd w:val="clear" w:color="auto" w:fill="auto"/>
          </w:tcPr>
          <w:p w:rsidR="004470BC" w:rsidRPr="00856BFF" w:rsidRDefault="004470BC" w:rsidP="00657443">
            <w:pPr>
              <w:pStyle w:val="TableArialNarrow"/>
              <w:rPr>
                <w:rFonts w:ascii="Arial" w:hAnsi="Arial" w:cs="Arial"/>
                <w:sz w:val="18"/>
                <w:szCs w:val="18"/>
              </w:rPr>
            </w:pPr>
            <w:r w:rsidRPr="00856BFF">
              <w:rPr>
                <w:rFonts w:ascii="Arial" w:hAnsi="Arial" w:cs="Arial"/>
                <w:sz w:val="18"/>
                <w:szCs w:val="18"/>
              </w:rPr>
              <w:t>0.01</w:t>
            </w:r>
          </w:p>
        </w:tc>
      </w:tr>
      <w:tr w:rsidR="004470BC" w:rsidRPr="00856BFF" w:rsidTr="00657443">
        <w:tc>
          <w:tcPr>
            <w:tcW w:w="1666" w:type="pct"/>
            <w:shd w:val="clear" w:color="auto" w:fill="auto"/>
          </w:tcPr>
          <w:p w:rsidR="004470BC" w:rsidRPr="00856BFF" w:rsidRDefault="004470BC" w:rsidP="00657443">
            <w:pPr>
              <w:pStyle w:val="TableArialNarrow"/>
              <w:rPr>
                <w:rFonts w:ascii="Arial" w:hAnsi="Arial" w:cs="Arial"/>
                <w:sz w:val="18"/>
                <w:szCs w:val="18"/>
              </w:rPr>
            </w:pPr>
            <w:r w:rsidRPr="00856BFF">
              <w:rPr>
                <w:rFonts w:ascii="Arial" w:hAnsi="Arial" w:cs="Arial"/>
                <w:sz w:val="18"/>
                <w:szCs w:val="18"/>
              </w:rPr>
              <w:t>1,2,3,4,7,8,9-HpCDF</w:t>
            </w:r>
          </w:p>
        </w:tc>
        <w:tc>
          <w:tcPr>
            <w:tcW w:w="1666" w:type="pct"/>
            <w:shd w:val="clear" w:color="auto" w:fill="auto"/>
          </w:tcPr>
          <w:p w:rsidR="004470BC" w:rsidRPr="00856BFF" w:rsidRDefault="004470BC" w:rsidP="00657443">
            <w:pPr>
              <w:pStyle w:val="TableArialNarrow"/>
              <w:rPr>
                <w:rFonts w:ascii="Arial" w:hAnsi="Arial" w:cs="Arial"/>
                <w:sz w:val="18"/>
                <w:szCs w:val="18"/>
              </w:rPr>
            </w:pPr>
            <w:r w:rsidRPr="00856BFF">
              <w:rPr>
                <w:rFonts w:ascii="Arial" w:hAnsi="Arial" w:cs="Arial"/>
                <w:sz w:val="18"/>
                <w:szCs w:val="18"/>
              </w:rPr>
              <w:t>0.01</w:t>
            </w:r>
          </w:p>
        </w:tc>
      </w:tr>
      <w:tr w:rsidR="004470BC" w:rsidRPr="00856BFF" w:rsidTr="00657443">
        <w:tc>
          <w:tcPr>
            <w:tcW w:w="1666" w:type="pct"/>
            <w:shd w:val="clear" w:color="auto" w:fill="auto"/>
          </w:tcPr>
          <w:p w:rsidR="004470BC" w:rsidRPr="00856BFF" w:rsidRDefault="004470BC" w:rsidP="00657443">
            <w:pPr>
              <w:pStyle w:val="TableArialNarrow"/>
              <w:rPr>
                <w:rFonts w:ascii="Arial" w:hAnsi="Arial" w:cs="Arial"/>
                <w:sz w:val="18"/>
                <w:szCs w:val="18"/>
              </w:rPr>
            </w:pPr>
            <w:r w:rsidRPr="00856BFF">
              <w:rPr>
                <w:rFonts w:ascii="Arial" w:hAnsi="Arial" w:cs="Arial"/>
                <w:sz w:val="18"/>
                <w:szCs w:val="18"/>
              </w:rPr>
              <w:t>OCDF</w:t>
            </w:r>
          </w:p>
        </w:tc>
        <w:tc>
          <w:tcPr>
            <w:tcW w:w="1666" w:type="pct"/>
            <w:shd w:val="clear" w:color="auto" w:fill="auto"/>
          </w:tcPr>
          <w:p w:rsidR="004470BC" w:rsidRPr="00856BFF" w:rsidRDefault="004470BC" w:rsidP="00657443">
            <w:pPr>
              <w:pStyle w:val="TableArialNarrow"/>
              <w:rPr>
                <w:rFonts w:ascii="Arial" w:hAnsi="Arial" w:cs="Arial"/>
                <w:sz w:val="18"/>
                <w:szCs w:val="18"/>
              </w:rPr>
            </w:pPr>
            <w:r w:rsidRPr="00856BFF">
              <w:rPr>
                <w:rFonts w:ascii="Arial" w:hAnsi="Arial" w:cs="Arial"/>
                <w:sz w:val="18"/>
                <w:szCs w:val="18"/>
              </w:rPr>
              <w:t>0.0003</w:t>
            </w:r>
          </w:p>
        </w:tc>
      </w:tr>
    </w:tbl>
    <w:p w:rsidR="004470BC" w:rsidRPr="00856BFF" w:rsidRDefault="004470BC" w:rsidP="004470BC">
      <w:pPr>
        <w:pStyle w:val="TableArialNarrow"/>
        <w:rPr>
          <w:rFonts w:ascii="Arial" w:hAnsi="Arial" w:cs="Arial"/>
        </w:rPr>
      </w:pPr>
    </w:p>
    <w:tbl>
      <w:tblPr>
        <w:tblW w:w="5000" w:type="pct"/>
        <w:tblLook w:val="00A0"/>
      </w:tblPr>
      <w:tblGrid>
        <w:gridCol w:w="4714"/>
        <w:gridCol w:w="4714"/>
      </w:tblGrid>
      <w:tr w:rsidR="004470BC" w:rsidRPr="00856BFF" w:rsidTr="00657443">
        <w:trPr>
          <w:tblHeader/>
        </w:trPr>
        <w:tc>
          <w:tcPr>
            <w:tcW w:w="1666" w:type="pct"/>
            <w:shd w:val="clear" w:color="auto" w:fill="E6E6E6"/>
          </w:tcPr>
          <w:p w:rsidR="004470BC" w:rsidRPr="00856BFF" w:rsidRDefault="004470BC" w:rsidP="00657443">
            <w:pPr>
              <w:pStyle w:val="TableArialNarrow"/>
              <w:rPr>
                <w:rFonts w:ascii="Arial" w:hAnsi="Arial" w:cs="Arial"/>
                <w:b/>
              </w:rPr>
            </w:pPr>
            <w:r w:rsidRPr="00856BFF">
              <w:rPr>
                <w:rFonts w:ascii="Arial" w:hAnsi="Arial" w:cs="Arial"/>
                <w:b/>
              </w:rPr>
              <w:t>Polycyclic aromatic hydrocarbons</w:t>
            </w:r>
          </w:p>
        </w:tc>
        <w:tc>
          <w:tcPr>
            <w:tcW w:w="1666" w:type="pct"/>
            <w:shd w:val="clear" w:color="auto" w:fill="E6E6E6"/>
          </w:tcPr>
          <w:p w:rsidR="004470BC" w:rsidRPr="00856BFF" w:rsidRDefault="004470BC" w:rsidP="00657443">
            <w:pPr>
              <w:pStyle w:val="TableArialNarrow"/>
              <w:rPr>
                <w:rFonts w:ascii="Arial" w:hAnsi="Arial" w:cs="Arial"/>
                <w:b/>
              </w:rPr>
            </w:pPr>
            <w:r w:rsidRPr="00856BFF">
              <w:rPr>
                <w:rFonts w:ascii="Arial" w:hAnsi="Arial" w:cs="Arial"/>
                <w:b/>
              </w:rPr>
              <w:t>WHO 1998 relative potencies (B[a]P)</w:t>
            </w:r>
          </w:p>
        </w:tc>
      </w:tr>
      <w:tr w:rsidR="004470BC" w:rsidRPr="00856BFF" w:rsidTr="00657443">
        <w:tc>
          <w:tcPr>
            <w:tcW w:w="1666" w:type="pct"/>
            <w:shd w:val="clear" w:color="auto" w:fill="auto"/>
          </w:tcPr>
          <w:p w:rsidR="004470BC" w:rsidRPr="00856BFF" w:rsidRDefault="004470BC" w:rsidP="00657443">
            <w:pPr>
              <w:pStyle w:val="TableArialNarrow"/>
              <w:rPr>
                <w:rFonts w:ascii="Arial" w:hAnsi="Arial" w:cs="Arial"/>
              </w:rPr>
            </w:pPr>
          </w:p>
        </w:tc>
        <w:tc>
          <w:tcPr>
            <w:tcW w:w="1666" w:type="pct"/>
            <w:shd w:val="clear" w:color="auto" w:fill="auto"/>
          </w:tcPr>
          <w:p w:rsidR="004470BC" w:rsidRPr="00856BFF" w:rsidRDefault="004470BC" w:rsidP="00657443">
            <w:pPr>
              <w:pStyle w:val="TableArialNarrow"/>
              <w:rPr>
                <w:rFonts w:ascii="Arial" w:hAnsi="Arial" w:cs="Arial"/>
              </w:rPr>
            </w:pPr>
          </w:p>
        </w:tc>
      </w:tr>
      <w:tr w:rsidR="004470BC" w:rsidRPr="00856BFF" w:rsidTr="00657443">
        <w:tc>
          <w:tcPr>
            <w:tcW w:w="1666" w:type="pct"/>
            <w:shd w:val="clear" w:color="auto" w:fill="auto"/>
          </w:tcPr>
          <w:p w:rsidR="004470BC" w:rsidRPr="00856BFF" w:rsidRDefault="004470BC" w:rsidP="00657443">
            <w:pPr>
              <w:pStyle w:val="TableArialNarrow"/>
              <w:rPr>
                <w:rFonts w:ascii="Arial" w:hAnsi="Arial" w:cs="Arial"/>
                <w:sz w:val="18"/>
                <w:szCs w:val="18"/>
              </w:rPr>
            </w:pPr>
            <w:r w:rsidRPr="00856BFF">
              <w:rPr>
                <w:rFonts w:ascii="Arial" w:hAnsi="Arial" w:cs="Arial"/>
                <w:sz w:val="18"/>
                <w:szCs w:val="18"/>
              </w:rPr>
              <w:t>Anthanthrene</w:t>
            </w:r>
          </w:p>
        </w:tc>
        <w:tc>
          <w:tcPr>
            <w:tcW w:w="1666" w:type="pct"/>
            <w:shd w:val="clear" w:color="auto" w:fill="auto"/>
          </w:tcPr>
          <w:p w:rsidR="004470BC" w:rsidRPr="00856BFF" w:rsidRDefault="004470BC" w:rsidP="00657443">
            <w:pPr>
              <w:pStyle w:val="TableArialNarrow"/>
              <w:rPr>
                <w:rFonts w:ascii="Arial" w:hAnsi="Arial" w:cs="Arial"/>
                <w:sz w:val="18"/>
                <w:szCs w:val="18"/>
              </w:rPr>
            </w:pPr>
            <w:r w:rsidRPr="00856BFF">
              <w:rPr>
                <w:rFonts w:ascii="Arial" w:hAnsi="Arial" w:cs="Arial"/>
                <w:sz w:val="18"/>
                <w:szCs w:val="18"/>
              </w:rPr>
              <w:t>0.3</w:t>
            </w:r>
          </w:p>
        </w:tc>
      </w:tr>
      <w:tr w:rsidR="004470BC" w:rsidRPr="00856BFF" w:rsidTr="00657443">
        <w:tc>
          <w:tcPr>
            <w:tcW w:w="1666" w:type="pct"/>
            <w:shd w:val="clear" w:color="auto" w:fill="auto"/>
          </w:tcPr>
          <w:p w:rsidR="004470BC" w:rsidRPr="00856BFF" w:rsidRDefault="004470BC" w:rsidP="00657443">
            <w:pPr>
              <w:pStyle w:val="TableArialNarrow"/>
              <w:rPr>
                <w:rFonts w:ascii="Arial" w:hAnsi="Arial" w:cs="Arial"/>
                <w:sz w:val="18"/>
                <w:szCs w:val="18"/>
              </w:rPr>
            </w:pPr>
            <w:r w:rsidRPr="00856BFF">
              <w:rPr>
                <w:rFonts w:ascii="Arial" w:hAnsi="Arial" w:cs="Arial"/>
                <w:sz w:val="18"/>
                <w:szCs w:val="18"/>
              </w:rPr>
              <w:t>Anthracene</w:t>
            </w:r>
          </w:p>
        </w:tc>
        <w:tc>
          <w:tcPr>
            <w:tcW w:w="1666" w:type="pct"/>
            <w:shd w:val="clear" w:color="auto" w:fill="auto"/>
          </w:tcPr>
          <w:p w:rsidR="004470BC" w:rsidRPr="00856BFF" w:rsidRDefault="004470BC" w:rsidP="00657443">
            <w:pPr>
              <w:pStyle w:val="TableArialNarrow"/>
              <w:rPr>
                <w:rFonts w:ascii="Arial" w:hAnsi="Arial" w:cs="Arial"/>
                <w:sz w:val="18"/>
                <w:szCs w:val="18"/>
              </w:rPr>
            </w:pPr>
            <w:r w:rsidRPr="00856BFF">
              <w:rPr>
                <w:rFonts w:ascii="Arial" w:hAnsi="Arial" w:cs="Arial"/>
                <w:sz w:val="18"/>
                <w:szCs w:val="18"/>
              </w:rPr>
              <w:t>0.0005</w:t>
            </w:r>
          </w:p>
        </w:tc>
      </w:tr>
      <w:tr w:rsidR="004470BC" w:rsidRPr="00856BFF" w:rsidTr="00657443">
        <w:tc>
          <w:tcPr>
            <w:tcW w:w="1666" w:type="pct"/>
            <w:shd w:val="clear" w:color="auto" w:fill="auto"/>
          </w:tcPr>
          <w:p w:rsidR="004470BC" w:rsidRPr="00856BFF" w:rsidRDefault="004470BC" w:rsidP="00657443">
            <w:pPr>
              <w:pStyle w:val="TableArialNarrow"/>
              <w:rPr>
                <w:rFonts w:ascii="Arial" w:hAnsi="Arial" w:cs="Arial"/>
                <w:sz w:val="18"/>
                <w:szCs w:val="18"/>
              </w:rPr>
            </w:pPr>
            <w:r w:rsidRPr="00856BFF">
              <w:rPr>
                <w:rFonts w:ascii="Arial" w:hAnsi="Arial" w:cs="Arial"/>
                <w:sz w:val="18"/>
                <w:szCs w:val="18"/>
              </w:rPr>
              <w:t>Benz[a]anthracene</w:t>
            </w:r>
          </w:p>
        </w:tc>
        <w:tc>
          <w:tcPr>
            <w:tcW w:w="1666" w:type="pct"/>
            <w:shd w:val="clear" w:color="auto" w:fill="auto"/>
          </w:tcPr>
          <w:p w:rsidR="004470BC" w:rsidRPr="00856BFF" w:rsidRDefault="004470BC" w:rsidP="00657443">
            <w:pPr>
              <w:pStyle w:val="TableArialNarrow"/>
              <w:rPr>
                <w:rFonts w:ascii="Arial" w:hAnsi="Arial" w:cs="Arial"/>
                <w:sz w:val="18"/>
                <w:szCs w:val="18"/>
              </w:rPr>
            </w:pPr>
            <w:r w:rsidRPr="00856BFF">
              <w:rPr>
                <w:rFonts w:ascii="Arial" w:hAnsi="Arial" w:cs="Arial"/>
                <w:sz w:val="18"/>
                <w:szCs w:val="18"/>
              </w:rPr>
              <w:t>0.005</w:t>
            </w:r>
          </w:p>
        </w:tc>
      </w:tr>
      <w:tr w:rsidR="004470BC" w:rsidRPr="00856BFF" w:rsidTr="00657443">
        <w:tc>
          <w:tcPr>
            <w:tcW w:w="1666" w:type="pct"/>
            <w:shd w:val="clear" w:color="auto" w:fill="auto"/>
          </w:tcPr>
          <w:p w:rsidR="004470BC" w:rsidRPr="00856BFF" w:rsidRDefault="004470BC" w:rsidP="00657443">
            <w:pPr>
              <w:pStyle w:val="TableArialNarrow"/>
              <w:rPr>
                <w:rFonts w:ascii="Arial" w:hAnsi="Arial" w:cs="Arial"/>
                <w:sz w:val="18"/>
                <w:szCs w:val="18"/>
              </w:rPr>
            </w:pPr>
            <w:r w:rsidRPr="00856BFF">
              <w:rPr>
                <w:rFonts w:ascii="Arial" w:hAnsi="Arial" w:cs="Arial"/>
                <w:sz w:val="18"/>
                <w:szCs w:val="18"/>
              </w:rPr>
              <w:t>Benzo[a]pyrene</w:t>
            </w:r>
          </w:p>
        </w:tc>
        <w:tc>
          <w:tcPr>
            <w:tcW w:w="1666" w:type="pct"/>
            <w:shd w:val="clear" w:color="auto" w:fill="auto"/>
          </w:tcPr>
          <w:p w:rsidR="004470BC" w:rsidRPr="00856BFF" w:rsidRDefault="004470BC" w:rsidP="00657443">
            <w:pPr>
              <w:pStyle w:val="TableArialNarrow"/>
              <w:rPr>
                <w:rFonts w:ascii="Arial" w:hAnsi="Arial" w:cs="Arial"/>
                <w:sz w:val="18"/>
                <w:szCs w:val="18"/>
              </w:rPr>
            </w:pPr>
            <w:r w:rsidRPr="00856BFF">
              <w:rPr>
                <w:rFonts w:ascii="Arial" w:hAnsi="Arial" w:cs="Arial"/>
                <w:sz w:val="18"/>
                <w:szCs w:val="18"/>
              </w:rPr>
              <w:t>1.0</w:t>
            </w:r>
          </w:p>
        </w:tc>
      </w:tr>
      <w:tr w:rsidR="004470BC" w:rsidRPr="00856BFF" w:rsidTr="00657443">
        <w:tc>
          <w:tcPr>
            <w:tcW w:w="1666" w:type="pct"/>
            <w:shd w:val="clear" w:color="auto" w:fill="auto"/>
          </w:tcPr>
          <w:p w:rsidR="004470BC" w:rsidRPr="00856BFF" w:rsidRDefault="004470BC" w:rsidP="00657443">
            <w:pPr>
              <w:pStyle w:val="TableArialNarrow"/>
              <w:rPr>
                <w:rFonts w:ascii="Arial" w:hAnsi="Arial" w:cs="Arial"/>
                <w:sz w:val="18"/>
                <w:szCs w:val="18"/>
              </w:rPr>
            </w:pPr>
            <w:r w:rsidRPr="00856BFF">
              <w:rPr>
                <w:rFonts w:ascii="Arial" w:hAnsi="Arial" w:cs="Arial"/>
                <w:sz w:val="18"/>
                <w:szCs w:val="18"/>
              </w:rPr>
              <w:t>Benzo[b]fluoranthene</w:t>
            </w:r>
          </w:p>
        </w:tc>
        <w:tc>
          <w:tcPr>
            <w:tcW w:w="1666" w:type="pct"/>
            <w:shd w:val="clear" w:color="auto" w:fill="auto"/>
          </w:tcPr>
          <w:p w:rsidR="004470BC" w:rsidRPr="00856BFF" w:rsidRDefault="004470BC" w:rsidP="00657443">
            <w:pPr>
              <w:pStyle w:val="TableArialNarrow"/>
              <w:rPr>
                <w:rFonts w:ascii="Arial" w:hAnsi="Arial" w:cs="Arial"/>
                <w:sz w:val="18"/>
                <w:szCs w:val="18"/>
              </w:rPr>
            </w:pPr>
            <w:r w:rsidRPr="00856BFF">
              <w:rPr>
                <w:rFonts w:ascii="Arial" w:hAnsi="Arial" w:cs="Arial"/>
                <w:sz w:val="18"/>
                <w:szCs w:val="18"/>
              </w:rPr>
              <w:t>0.1</w:t>
            </w:r>
          </w:p>
        </w:tc>
      </w:tr>
      <w:tr w:rsidR="004470BC" w:rsidRPr="00856BFF" w:rsidTr="00657443">
        <w:tc>
          <w:tcPr>
            <w:tcW w:w="1666" w:type="pct"/>
            <w:shd w:val="clear" w:color="auto" w:fill="auto"/>
          </w:tcPr>
          <w:p w:rsidR="004470BC" w:rsidRPr="00856BFF" w:rsidRDefault="004470BC" w:rsidP="00657443">
            <w:pPr>
              <w:pStyle w:val="TableArialNarrow"/>
              <w:rPr>
                <w:rFonts w:ascii="Arial" w:hAnsi="Arial" w:cs="Arial"/>
                <w:sz w:val="18"/>
                <w:szCs w:val="18"/>
              </w:rPr>
            </w:pPr>
            <w:r w:rsidRPr="00856BFF">
              <w:rPr>
                <w:rFonts w:ascii="Arial" w:hAnsi="Arial" w:cs="Arial"/>
                <w:sz w:val="18"/>
                <w:szCs w:val="18"/>
              </w:rPr>
              <w:t>Benzo[e]pyrene</w:t>
            </w:r>
          </w:p>
        </w:tc>
        <w:tc>
          <w:tcPr>
            <w:tcW w:w="1666" w:type="pct"/>
            <w:shd w:val="clear" w:color="auto" w:fill="auto"/>
          </w:tcPr>
          <w:p w:rsidR="004470BC" w:rsidRPr="00856BFF" w:rsidRDefault="004470BC" w:rsidP="00657443">
            <w:pPr>
              <w:pStyle w:val="TableArialNarrow"/>
              <w:rPr>
                <w:rFonts w:ascii="Arial" w:hAnsi="Arial" w:cs="Arial"/>
                <w:sz w:val="18"/>
                <w:szCs w:val="18"/>
              </w:rPr>
            </w:pPr>
            <w:r w:rsidRPr="00856BFF">
              <w:rPr>
                <w:rFonts w:ascii="Arial" w:hAnsi="Arial" w:cs="Arial"/>
                <w:sz w:val="18"/>
                <w:szCs w:val="18"/>
              </w:rPr>
              <w:t>0.002</w:t>
            </w:r>
          </w:p>
        </w:tc>
      </w:tr>
      <w:tr w:rsidR="004470BC" w:rsidRPr="00856BFF" w:rsidTr="00657443">
        <w:tc>
          <w:tcPr>
            <w:tcW w:w="1666" w:type="pct"/>
            <w:shd w:val="clear" w:color="auto" w:fill="auto"/>
          </w:tcPr>
          <w:p w:rsidR="004470BC" w:rsidRPr="00856BFF" w:rsidRDefault="004470BC" w:rsidP="00657443">
            <w:pPr>
              <w:pStyle w:val="TableArialNarrow"/>
              <w:rPr>
                <w:rFonts w:ascii="Arial" w:hAnsi="Arial" w:cs="Arial"/>
                <w:sz w:val="18"/>
                <w:szCs w:val="18"/>
              </w:rPr>
            </w:pPr>
            <w:r w:rsidRPr="00856BFF">
              <w:rPr>
                <w:rFonts w:ascii="Arial" w:hAnsi="Arial" w:cs="Arial"/>
                <w:sz w:val="18"/>
                <w:szCs w:val="18"/>
              </w:rPr>
              <w:t>Benzo[g,h,i]perylene</w:t>
            </w:r>
          </w:p>
        </w:tc>
        <w:tc>
          <w:tcPr>
            <w:tcW w:w="1666" w:type="pct"/>
            <w:shd w:val="clear" w:color="auto" w:fill="auto"/>
          </w:tcPr>
          <w:p w:rsidR="004470BC" w:rsidRPr="00856BFF" w:rsidRDefault="004470BC" w:rsidP="00657443">
            <w:pPr>
              <w:pStyle w:val="TableArialNarrow"/>
              <w:rPr>
                <w:rFonts w:ascii="Arial" w:hAnsi="Arial" w:cs="Arial"/>
                <w:sz w:val="18"/>
                <w:szCs w:val="18"/>
              </w:rPr>
            </w:pPr>
            <w:r w:rsidRPr="00856BFF">
              <w:rPr>
                <w:rFonts w:ascii="Arial" w:hAnsi="Arial" w:cs="Arial"/>
                <w:sz w:val="18"/>
                <w:szCs w:val="18"/>
              </w:rPr>
              <w:t>0.02</w:t>
            </w:r>
          </w:p>
        </w:tc>
      </w:tr>
      <w:tr w:rsidR="004470BC" w:rsidRPr="00856BFF" w:rsidTr="00657443">
        <w:tc>
          <w:tcPr>
            <w:tcW w:w="1666" w:type="pct"/>
            <w:shd w:val="clear" w:color="auto" w:fill="auto"/>
          </w:tcPr>
          <w:p w:rsidR="004470BC" w:rsidRPr="00856BFF" w:rsidRDefault="004470BC" w:rsidP="00657443">
            <w:pPr>
              <w:pStyle w:val="TableArialNarrow"/>
              <w:rPr>
                <w:rFonts w:ascii="Arial" w:hAnsi="Arial" w:cs="Arial"/>
                <w:sz w:val="18"/>
                <w:szCs w:val="18"/>
              </w:rPr>
            </w:pPr>
            <w:r w:rsidRPr="00856BFF">
              <w:rPr>
                <w:rFonts w:ascii="Arial" w:hAnsi="Arial" w:cs="Arial"/>
                <w:sz w:val="18"/>
                <w:szCs w:val="18"/>
              </w:rPr>
              <w:t>Benzo[j]fluoranthene</w:t>
            </w:r>
          </w:p>
        </w:tc>
        <w:tc>
          <w:tcPr>
            <w:tcW w:w="1666" w:type="pct"/>
            <w:shd w:val="clear" w:color="auto" w:fill="auto"/>
          </w:tcPr>
          <w:p w:rsidR="004470BC" w:rsidRPr="00856BFF" w:rsidRDefault="004470BC" w:rsidP="00657443">
            <w:pPr>
              <w:pStyle w:val="TableArialNarrow"/>
              <w:rPr>
                <w:rFonts w:ascii="Arial" w:hAnsi="Arial" w:cs="Arial"/>
                <w:sz w:val="18"/>
                <w:szCs w:val="18"/>
              </w:rPr>
            </w:pPr>
            <w:r w:rsidRPr="00856BFF">
              <w:rPr>
                <w:rFonts w:ascii="Arial" w:hAnsi="Arial" w:cs="Arial"/>
                <w:sz w:val="18"/>
                <w:szCs w:val="18"/>
              </w:rPr>
              <w:t>0.05</w:t>
            </w:r>
          </w:p>
        </w:tc>
      </w:tr>
      <w:tr w:rsidR="004470BC" w:rsidRPr="00856BFF" w:rsidTr="00657443">
        <w:tc>
          <w:tcPr>
            <w:tcW w:w="1666" w:type="pct"/>
            <w:shd w:val="clear" w:color="auto" w:fill="auto"/>
          </w:tcPr>
          <w:p w:rsidR="004470BC" w:rsidRPr="00856BFF" w:rsidRDefault="004470BC" w:rsidP="00657443">
            <w:pPr>
              <w:pStyle w:val="TableArialNarrow"/>
              <w:rPr>
                <w:rFonts w:ascii="Arial" w:hAnsi="Arial" w:cs="Arial"/>
                <w:sz w:val="18"/>
                <w:szCs w:val="18"/>
              </w:rPr>
            </w:pPr>
            <w:r w:rsidRPr="00856BFF">
              <w:rPr>
                <w:rFonts w:ascii="Arial" w:hAnsi="Arial" w:cs="Arial"/>
                <w:sz w:val="18"/>
                <w:szCs w:val="18"/>
              </w:rPr>
              <w:t>Benzo[k]fluoranthene</w:t>
            </w:r>
          </w:p>
        </w:tc>
        <w:tc>
          <w:tcPr>
            <w:tcW w:w="1666" w:type="pct"/>
            <w:shd w:val="clear" w:color="auto" w:fill="auto"/>
          </w:tcPr>
          <w:p w:rsidR="004470BC" w:rsidRPr="00856BFF" w:rsidRDefault="004470BC" w:rsidP="00657443">
            <w:pPr>
              <w:pStyle w:val="TableArialNarrow"/>
              <w:rPr>
                <w:rFonts w:ascii="Arial" w:hAnsi="Arial" w:cs="Arial"/>
                <w:sz w:val="18"/>
                <w:szCs w:val="18"/>
              </w:rPr>
            </w:pPr>
            <w:r w:rsidRPr="00856BFF">
              <w:rPr>
                <w:rFonts w:ascii="Arial" w:hAnsi="Arial" w:cs="Arial"/>
                <w:sz w:val="18"/>
                <w:szCs w:val="18"/>
              </w:rPr>
              <w:t>0.05</w:t>
            </w:r>
          </w:p>
        </w:tc>
      </w:tr>
      <w:tr w:rsidR="004470BC" w:rsidRPr="00856BFF" w:rsidTr="00657443">
        <w:tc>
          <w:tcPr>
            <w:tcW w:w="1666" w:type="pct"/>
            <w:shd w:val="clear" w:color="auto" w:fill="auto"/>
          </w:tcPr>
          <w:p w:rsidR="004470BC" w:rsidRPr="00856BFF" w:rsidRDefault="004470BC" w:rsidP="00657443">
            <w:pPr>
              <w:pStyle w:val="TableArialNarrow"/>
              <w:rPr>
                <w:rFonts w:ascii="Arial" w:hAnsi="Arial" w:cs="Arial"/>
                <w:sz w:val="18"/>
                <w:szCs w:val="18"/>
              </w:rPr>
            </w:pPr>
            <w:r w:rsidRPr="00856BFF">
              <w:rPr>
                <w:rFonts w:ascii="Arial" w:hAnsi="Arial" w:cs="Arial"/>
                <w:sz w:val="18"/>
                <w:szCs w:val="18"/>
              </w:rPr>
              <w:t>Chrysene</w:t>
            </w:r>
          </w:p>
        </w:tc>
        <w:tc>
          <w:tcPr>
            <w:tcW w:w="1666" w:type="pct"/>
            <w:shd w:val="clear" w:color="auto" w:fill="auto"/>
          </w:tcPr>
          <w:p w:rsidR="004470BC" w:rsidRPr="00856BFF" w:rsidRDefault="004470BC" w:rsidP="00657443">
            <w:pPr>
              <w:pStyle w:val="TableArialNarrow"/>
              <w:rPr>
                <w:rFonts w:ascii="Arial" w:hAnsi="Arial" w:cs="Arial"/>
                <w:sz w:val="18"/>
                <w:szCs w:val="18"/>
              </w:rPr>
            </w:pPr>
            <w:r w:rsidRPr="00856BFF">
              <w:rPr>
                <w:rFonts w:ascii="Arial" w:hAnsi="Arial" w:cs="Arial"/>
                <w:sz w:val="18"/>
                <w:szCs w:val="18"/>
              </w:rPr>
              <w:t>0.03</w:t>
            </w:r>
          </w:p>
        </w:tc>
      </w:tr>
      <w:tr w:rsidR="004470BC" w:rsidRPr="00856BFF" w:rsidTr="00657443">
        <w:tc>
          <w:tcPr>
            <w:tcW w:w="1666" w:type="pct"/>
            <w:shd w:val="clear" w:color="auto" w:fill="auto"/>
          </w:tcPr>
          <w:p w:rsidR="004470BC" w:rsidRPr="00856BFF" w:rsidRDefault="004470BC" w:rsidP="00657443">
            <w:pPr>
              <w:pStyle w:val="TableArialNarrow"/>
              <w:rPr>
                <w:rFonts w:ascii="Arial" w:hAnsi="Arial" w:cs="Arial"/>
                <w:sz w:val="18"/>
                <w:szCs w:val="18"/>
              </w:rPr>
            </w:pPr>
            <w:r w:rsidRPr="00856BFF">
              <w:rPr>
                <w:rFonts w:ascii="Arial" w:hAnsi="Arial" w:cs="Arial"/>
                <w:sz w:val="18"/>
                <w:szCs w:val="18"/>
              </w:rPr>
              <w:t>Cyclopenta[c,d]pyrene</w:t>
            </w:r>
          </w:p>
        </w:tc>
        <w:tc>
          <w:tcPr>
            <w:tcW w:w="1666" w:type="pct"/>
            <w:shd w:val="clear" w:color="auto" w:fill="auto"/>
          </w:tcPr>
          <w:p w:rsidR="004470BC" w:rsidRPr="00856BFF" w:rsidRDefault="004470BC" w:rsidP="00657443">
            <w:pPr>
              <w:pStyle w:val="TableArialNarrow"/>
              <w:rPr>
                <w:rFonts w:ascii="Arial" w:hAnsi="Arial" w:cs="Arial"/>
                <w:sz w:val="18"/>
                <w:szCs w:val="18"/>
              </w:rPr>
            </w:pPr>
            <w:r w:rsidRPr="00856BFF">
              <w:rPr>
                <w:rFonts w:ascii="Arial" w:hAnsi="Arial" w:cs="Arial"/>
                <w:sz w:val="18"/>
                <w:szCs w:val="18"/>
              </w:rPr>
              <w:t>0.02</w:t>
            </w:r>
          </w:p>
        </w:tc>
      </w:tr>
      <w:tr w:rsidR="004470BC" w:rsidRPr="00856BFF" w:rsidTr="00657443">
        <w:tc>
          <w:tcPr>
            <w:tcW w:w="1666" w:type="pct"/>
            <w:shd w:val="clear" w:color="auto" w:fill="auto"/>
          </w:tcPr>
          <w:p w:rsidR="004470BC" w:rsidRPr="00856BFF" w:rsidRDefault="004470BC" w:rsidP="00657443">
            <w:pPr>
              <w:pStyle w:val="TableArialNarrow"/>
              <w:rPr>
                <w:rFonts w:ascii="Arial" w:hAnsi="Arial" w:cs="Arial"/>
                <w:sz w:val="18"/>
                <w:szCs w:val="18"/>
              </w:rPr>
            </w:pPr>
            <w:r w:rsidRPr="00856BFF">
              <w:rPr>
                <w:rFonts w:ascii="Arial" w:hAnsi="Arial" w:cs="Arial"/>
                <w:sz w:val="18"/>
                <w:szCs w:val="18"/>
              </w:rPr>
              <w:t>Dibenzo[a,e]pyrene</w:t>
            </w:r>
          </w:p>
        </w:tc>
        <w:tc>
          <w:tcPr>
            <w:tcW w:w="1666" w:type="pct"/>
            <w:shd w:val="clear" w:color="auto" w:fill="auto"/>
          </w:tcPr>
          <w:p w:rsidR="004470BC" w:rsidRPr="00856BFF" w:rsidRDefault="004470BC" w:rsidP="00657443">
            <w:pPr>
              <w:pStyle w:val="TableArialNarrow"/>
              <w:rPr>
                <w:rFonts w:ascii="Arial" w:hAnsi="Arial" w:cs="Arial"/>
                <w:sz w:val="18"/>
                <w:szCs w:val="18"/>
              </w:rPr>
            </w:pPr>
            <w:r w:rsidRPr="00856BFF">
              <w:rPr>
                <w:rFonts w:ascii="Arial" w:hAnsi="Arial" w:cs="Arial"/>
                <w:sz w:val="18"/>
                <w:szCs w:val="18"/>
              </w:rPr>
              <w:t>0.2</w:t>
            </w:r>
          </w:p>
        </w:tc>
      </w:tr>
      <w:tr w:rsidR="004470BC" w:rsidRPr="00856BFF" w:rsidTr="00657443">
        <w:tc>
          <w:tcPr>
            <w:tcW w:w="1666" w:type="pct"/>
            <w:shd w:val="clear" w:color="auto" w:fill="auto"/>
          </w:tcPr>
          <w:p w:rsidR="004470BC" w:rsidRPr="00856BFF" w:rsidRDefault="004470BC" w:rsidP="00657443">
            <w:pPr>
              <w:pStyle w:val="TableArialNarrow"/>
              <w:rPr>
                <w:rFonts w:ascii="Arial" w:hAnsi="Arial" w:cs="Arial"/>
                <w:sz w:val="18"/>
                <w:szCs w:val="18"/>
              </w:rPr>
            </w:pPr>
            <w:r w:rsidRPr="00856BFF">
              <w:rPr>
                <w:rFonts w:ascii="Arial" w:hAnsi="Arial" w:cs="Arial"/>
                <w:sz w:val="18"/>
                <w:szCs w:val="18"/>
              </w:rPr>
              <w:t>Dibenz[a,h]anthracene</w:t>
            </w:r>
          </w:p>
        </w:tc>
        <w:tc>
          <w:tcPr>
            <w:tcW w:w="1666" w:type="pct"/>
            <w:shd w:val="clear" w:color="auto" w:fill="auto"/>
          </w:tcPr>
          <w:p w:rsidR="004470BC" w:rsidRPr="00856BFF" w:rsidRDefault="004470BC" w:rsidP="00657443">
            <w:pPr>
              <w:pStyle w:val="TableArialNarrow"/>
              <w:rPr>
                <w:rFonts w:ascii="Arial" w:hAnsi="Arial" w:cs="Arial"/>
                <w:sz w:val="18"/>
                <w:szCs w:val="18"/>
              </w:rPr>
            </w:pPr>
            <w:r w:rsidRPr="00856BFF">
              <w:rPr>
                <w:rFonts w:ascii="Arial" w:hAnsi="Arial" w:cs="Arial"/>
                <w:sz w:val="18"/>
                <w:szCs w:val="18"/>
              </w:rPr>
              <w:t>1.1</w:t>
            </w:r>
          </w:p>
        </w:tc>
      </w:tr>
      <w:tr w:rsidR="004470BC" w:rsidRPr="00856BFF" w:rsidTr="00657443">
        <w:tc>
          <w:tcPr>
            <w:tcW w:w="1666" w:type="pct"/>
            <w:shd w:val="clear" w:color="auto" w:fill="auto"/>
          </w:tcPr>
          <w:p w:rsidR="004470BC" w:rsidRPr="00856BFF" w:rsidRDefault="004470BC" w:rsidP="00657443">
            <w:pPr>
              <w:pStyle w:val="TableArialNarrow"/>
              <w:rPr>
                <w:rFonts w:ascii="Arial" w:hAnsi="Arial" w:cs="Arial"/>
                <w:sz w:val="18"/>
                <w:szCs w:val="18"/>
              </w:rPr>
            </w:pPr>
            <w:r w:rsidRPr="00856BFF">
              <w:rPr>
                <w:rFonts w:ascii="Arial" w:hAnsi="Arial" w:cs="Arial"/>
                <w:sz w:val="18"/>
                <w:szCs w:val="18"/>
              </w:rPr>
              <w:t>Dibenzo[a,l]pyrene</w:t>
            </w:r>
          </w:p>
        </w:tc>
        <w:tc>
          <w:tcPr>
            <w:tcW w:w="1666" w:type="pct"/>
            <w:shd w:val="clear" w:color="auto" w:fill="auto"/>
          </w:tcPr>
          <w:p w:rsidR="004470BC" w:rsidRPr="00856BFF" w:rsidRDefault="004470BC" w:rsidP="00657443">
            <w:pPr>
              <w:pStyle w:val="TableArialNarrow"/>
              <w:rPr>
                <w:rFonts w:ascii="Arial" w:hAnsi="Arial" w:cs="Arial"/>
                <w:sz w:val="18"/>
                <w:szCs w:val="18"/>
              </w:rPr>
            </w:pPr>
            <w:r w:rsidRPr="00856BFF">
              <w:rPr>
                <w:rFonts w:ascii="Arial" w:hAnsi="Arial" w:cs="Arial"/>
                <w:sz w:val="18"/>
                <w:szCs w:val="18"/>
              </w:rPr>
              <w:t>1.0</w:t>
            </w:r>
          </w:p>
        </w:tc>
      </w:tr>
      <w:tr w:rsidR="004470BC" w:rsidRPr="00856BFF" w:rsidTr="00657443">
        <w:tc>
          <w:tcPr>
            <w:tcW w:w="1666" w:type="pct"/>
            <w:shd w:val="clear" w:color="auto" w:fill="auto"/>
          </w:tcPr>
          <w:p w:rsidR="004470BC" w:rsidRPr="00856BFF" w:rsidRDefault="004470BC" w:rsidP="00657443">
            <w:pPr>
              <w:pStyle w:val="TableArialNarrow"/>
              <w:rPr>
                <w:rFonts w:ascii="Arial" w:hAnsi="Arial" w:cs="Arial"/>
                <w:sz w:val="18"/>
                <w:szCs w:val="18"/>
              </w:rPr>
            </w:pPr>
            <w:r w:rsidRPr="00856BFF">
              <w:rPr>
                <w:rFonts w:ascii="Arial" w:hAnsi="Arial" w:cs="Arial"/>
                <w:sz w:val="18"/>
                <w:szCs w:val="18"/>
              </w:rPr>
              <w:t>Dibenzo[a,h]pyrene</w:t>
            </w:r>
          </w:p>
        </w:tc>
        <w:tc>
          <w:tcPr>
            <w:tcW w:w="1666" w:type="pct"/>
            <w:shd w:val="clear" w:color="auto" w:fill="auto"/>
          </w:tcPr>
          <w:p w:rsidR="004470BC" w:rsidRPr="00856BFF" w:rsidRDefault="004470BC" w:rsidP="00657443">
            <w:pPr>
              <w:pStyle w:val="TableArialNarrow"/>
              <w:rPr>
                <w:rFonts w:ascii="Arial" w:hAnsi="Arial" w:cs="Arial"/>
                <w:sz w:val="18"/>
                <w:szCs w:val="18"/>
              </w:rPr>
            </w:pPr>
            <w:r w:rsidRPr="00856BFF">
              <w:rPr>
                <w:rFonts w:ascii="Arial" w:hAnsi="Arial" w:cs="Arial"/>
                <w:sz w:val="18"/>
                <w:szCs w:val="18"/>
              </w:rPr>
              <w:t>1.0</w:t>
            </w:r>
          </w:p>
        </w:tc>
      </w:tr>
      <w:tr w:rsidR="004470BC" w:rsidRPr="00856BFF" w:rsidTr="00657443">
        <w:tc>
          <w:tcPr>
            <w:tcW w:w="1666" w:type="pct"/>
            <w:shd w:val="clear" w:color="auto" w:fill="auto"/>
          </w:tcPr>
          <w:p w:rsidR="004470BC" w:rsidRPr="00856BFF" w:rsidRDefault="004470BC" w:rsidP="00657443">
            <w:pPr>
              <w:pStyle w:val="TableArialNarrow"/>
              <w:rPr>
                <w:rFonts w:ascii="Arial" w:hAnsi="Arial" w:cs="Arial"/>
                <w:sz w:val="18"/>
                <w:szCs w:val="18"/>
              </w:rPr>
            </w:pPr>
            <w:r w:rsidRPr="00856BFF">
              <w:rPr>
                <w:rFonts w:ascii="Arial" w:hAnsi="Arial" w:cs="Arial"/>
                <w:sz w:val="18"/>
                <w:szCs w:val="18"/>
              </w:rPr>
              <w:t>Dibenzo[a,i]pyrene</w:t>
            </w:r>
          </w:p>
        </w:tc>
        <w:tc>
          <w:tcPr>
            <w:tcW w:w="1666" w:type="pct"/>
            <w:shd w:val="clear" w:color="auto" w:fill="auto"/>
          </w:tcPr>
          <w:p w:rsidR="004470BC" w:rsidRPr="00856BFF" w:rsidRDefault="004470BC" w:rsidP="00657443">
            <w:pPr>
              <w:pStyle w:val="TableArialNarrow"/>
              <w:rPr>
                <w:rFonts w:ascii="Arial" w:hAnsi="Arial" w:cs="Arial"/>
                <w:sz w:val="18"/>
                <w:szCs w:val="18"/>
              </w:rPr>
            </w:pPr>
            <w:r w:rsidRPr="00856BFF">
              <w:rPr>
                <w:rFonts w:ascii="Arial" w:hAnsi="Arial" w:cs="Arial"/>
                <w:sz w:val="18"/>
                <w:szCs w:val="18"/>
              </w:rPr>
              <w:t>0.1</w:t>
            </w:r>
          </w:p>
        </w:tc>
      </w:tr>
      <w:tr w:rsidR="004470BC" w:rsidRPr="00856BFF" w:rsidTr="00657443">
        <w:tc>
          <w:tcPr>
            <w:tcW w:w="1666" w:type="pct"/>
            <w:shd w:val="clear" w:color="auto" w:fill="auto"/>
          </w:tcPr>
          <w:p w:rsidR="004470BC" w:rsidRPr="00856BFF" w:rsidRDefault="004470BC" w:rsidP="00657443">
            <w:pPr>
              <w:pStyle w:val="TableArialNarrow"/>
              <w:rPr>
                <w:rFonts w:ascii="Arial" w:hAnsi="Arial" w:cs="Arial"/>
                <w:sz w:val="18"/>
                <w:szCs w:val="18"/>
              </w:rPr>
            </w:pPr>
            <w:r w:rsidRPr="00856BFF">
              <w:rPr>
                <w:rFonts w:ascii="Arial" w:hAnsi="Arial" w:cs="Arial"/>
                <w:sz w:val="18"/>
                <w:szCs w:val="18"/>
              </w:rPr>
              <w:t>Fluoranthene</w:t>
            </w:r>
          </w:p>
        </w:tc>
        <w:tc>
          <w:tcPr>
            <w:tcW w:w="1666" w:type="pct"/>
            <w:shd w:val="clear" w:color="auto" w:fill="auto"/>
          </w:tcPr>
          <w:p w:rsidR="004470BC" w:rsidRPr="00856BFF" w:rsidRDefault="004470BC" w:rsidP="00657443">
            <w:pPr>
              <w:pStyle w:val="TableArialNarrow"/>
              <w:rPr>
                <w:rFonts w:ascii="Arial" w:hAnsi="Arial" w:cs="Arial"/>
                <w:sz w:val="18"/>
                <w:szCs w:val="18"/>
              </w:rPr>
            </w:pPr>
            <w:r w:rsidRPr="00856BFF">
              <w:rPr>
                <w:rFonts w:ascii="Arial" w:hAnsi="Arial" w:cs="Arial"/>
                <w:sz w:val="18"/>
                <w:szCs w:val="18"/>
              </w:rPr>
              <w:t>0.05</w:t>
            </w:r>
          </w:p>
        </w:tc>
      </w:tr>
      <w:tr w:rsidR="004470BC" w:rsidRPr="00856BFF" w:rsidTr="00657443">
        <w:tc>
          <w:tcPr>
            <w:tcW w:w="1666" w:type="pct"/>
            <w:shd w:val="clear" w:color="auto" w:fill="auto"/>
          </w:tcPr>
          <w:p w:rsidR="004470BC" w:rsidRPr="00856BFF" w:rsidRDefault="004470BC" w:rsidP="00657443">
            <w:pPr>
              <w:pStyle w:val="TableArialNarrow"/>
              <w:rPr>
                <w:rFonts w:ascii="Arial" w:hAnsi="Arial" w:cs="Arial"/>
                <w:sz w:val="18"/>
                <w:szCs w:val="18"/>
              </w:rPr>
            </w:pPr>
            <w:r w:rsidRPr="00856BFF">
              <w:rPr>
                <w:rFonts w:ascii="Arial" w:hAnsi="Arial" w:cs="Arial"/>
                <w:sz w:val="18"/>
                <w:szCs w:val="18"/>
              </w:rPr>
              <w:t>Indeno[1,2,3-c,d]pyrene</w:t>
            </w:r>
          </w:p>
        </w:tc>
        <w:tc>
          <w:tcPr>
            <w:tcW w:w="1666" w:type="pct"/>
            <w:shd w:val="clear" w:color="auto" w:fill="auto"/>
          </w:tcPr>
          <w:p w:rsidR="004470BC" w:rsidRPr="00856BFF" w:rsidRDefault="004470BC" w:rsidP="00657443">
            <w:pPr>
              <w:pStyle w:val="TableArialNarrow"/>
              <w:rPr>
                <w:rFonts w:ascii="Arial" w:hAnsi="Arial" w:cs="Arial"/>
                <w:sz w:val="18"/>
                <w:szCs w:val="18"/>
              </w:rPr>
            </w:pPr>
            <w:r w:rsidRPr="00856BFF">
              <w:rPr>
                <w:rFonts w:ascii="Arial" w:hAnsi="Arial" w:cs="Arial"/>
                <w:sz w:val="18"/>
                <w:szCs w:val="18"/>
              </w:rPr>
              <w:t>0.1</w:t>
            </w:r>
          </w:p>
        </w:tc>
      </w:tr>
      <w:tr w:rsidR="004470BC" w:rsidRPr="00856BFF" w:rsidTr="00657443">
        <w:tc>
          <w:tcPr>
            <w:tcW w:w="1666" w:type="pct"/>
            <w:shd w:val="clear" w:color="auto" w:fill="auto"/>
          </w:tcPr>
          <w:p w:rsidR="004470BC" w:rsidRPr="00856BFF" w:rsidRDefault="004470BC" w:rsidP="00657443">
            <w:pPr>
              <w:pStyle w:val="TableArialNarrow"/>
              <w:rPr>
                <w:rFonts w:ascii="Arial" w:hAnsi="Arial" w:cs="Arial"/>
                <w:sz w:val="18"/>
                <w:szCs w:val="18"/>
              </w:rPr>
            </w:pPr>
            <w:r w:rsidRPr="00856BFF">
              <w:rPr>
                <w:rFonts w:ascii="Arial" w:hAnsi="Arial" w:cs="Arial"/>
                <w:sz w:val="18"/>
                <w:szCs w:val="18"/>
              </w:rPr>
              <w:t>Phenanthrene</w:t>
            </w:r>
          </w:p>
        </w:tc>
        <w:tc>
          <w:tcPr>
            <w:tcW w:w="1666" w:type="pct"/>
            <w:shd w:val="clear" w:color="auto" w:fill="auto"/>
          </w:tcPr>
          <w:p w:rsidR="004470BC" w:rsidRPr="00856BFF" w:rsidRDefault="004470BC" w:rsidP="00657443">
            <w:pPr>
              <w:pStyle w:val="TableArialNarrow"/>
              <w:rPr>
                <w:rFonts w:ascii="Arial" w:hAnsi="Arial" w:cs="Arial"/>
                <w:sz w:val="18"/>
                <w:szCs w:val="18"/>
              </w:rPr>
            </w:pPr>
            <w:r w:rsidRPr="00856BFF">
              <w:rPr>
                <w:rFonts w:ascii="Arial" w:hAnsi="Arial" w:cs="Arial"/>
                <w:sz w:val="18"/>
                <w:szCs w:val="18"/>
              </w:rPr>
              <w:t>0.0005</w:t>
            </w:r>
          </w:p>
        </w:tc>
      </w:tr>
      <w:tr w:rsidR="004470BC" w:rsidRPr="00856BFF" w:rsidTr="00657443">
        <w:tc>
          <w:tcPr>
            <w:tcW w:w="1666" w:type="pct"/>
            <w:shd w:val="clear" w:color="auto" w:fill="auto"/>
          </w:tcPr>
          <w:p w:rsidR="004470BC" w:rsidRPr="00856BFF" w:rsidRDefault="004470BC" w:rsidP="00657443">
            <w:pPr>
              <w:pStyle w:val="TableArialNarrow"/>
              <w:rPr>
                <w:rFonts w:ascii="Arial" w:hAnsi="Arial" w:cs="Arial"/>
                <w:sz w:val="18"/>
                <w:szCs w:val="18"/>
              </w:rPr>
            </w:pPr>
            <w:r w:rsidRPr="00856BFF">
              <w:rPr>
                <w:rFonts w:ascii="Arial" w:hAnsi="Arial" w:cs="Arial"/>
                <w:sz w:val="18"/>
                <w:szCs w:val="18"/>
              </w:rPr>
              <w:t>Pyrene</w:t>
            </w:r>
          </w:p>
        </w:tc>
        <w:tc>
          <w:tcPr>
            <w:tcW w:w="1666" w:type="pct"/>
            <w:shd w:val="clear" w:color="auto" w:fill="auto"/>
          </w:tcPr>
          <w:p w:rsidR="004470BC" w:rsidRPr="00856BFF" w:rsidRDefault="004470BC" w:rsidP="00657443">
            <w:pPr>
              <w:pStyle w:val="TableArialNarrow"/>
              <w:rPr>
                <w:rFonts w:ascii="Arial" w:hAnsi="Arial" w:cs="Arial"/>
                <w:sz w:val="18"/>
                <w:szCs w:val="18"/>
              </w:rPr>
            </w:pPr>
            <w:r w:rsidRPr="00856BFF">
              <w:rPr>
                <w:rFonts w:ascii="Arial" w:hAnsi="Arial" w:cs="Arial"/>
                <w:sz w:val="18"/>
                <w:szCs w:val="18"/>
              </w:rPr>
              <w:t>0.001</w:t>
            </w:r>
          </w:p>
        </w:tc>
      </w:tr>
    </w:tbl>
    <w:p w:rsidR="004470BC" w:rsidRDefault="004470BC" w:rsidP="004470BC">
      <w:pPr>
        <w:rPr>
          <w:rFonts w:ascii="Arial" w:hAnsi="Arial" w:cs="Arial"/>
        </w:rPr>
      </w:pPr>
    </w:p>
    <w:p w:rsidR="00974688" w:rsidRDefault="00974688" w:rsidP="004470BC">
      <w:pPr>
        <w:rPr>
          <w:rFonts w:ascii="Arial" w:hAnsi="Arial" w:cs="Arial"/>
        </w:rPr>
      </w:pPr>
    </w:p>
    <w:p w:rsidR="00974688" w:rsidRDefault="00974688" w:rsidP="00974688">
      <w:pPr>
        <w:rPr>
          <w:rStyle w:val="Emphasis"/>
          <w:rFonts w:ascii="Arial" w:hAnsi="Arial" w:cs="Arial"/>
          <w:i w:val="0"/>
        </w:rPr>
      </w:pPr>
    </w:p>
    <w:tbl>
      <w:tblPr>
        <w:tblStyle w:val="TableGrid"/>
        <w:tblW w:w="0" w:type="auto"/>
        <w:shd w:val="clear" w:color="auto" w:fill="C6D9F1" w:themeFill="text2" w:themeFillTint="33"/>
        <w:tblLook w:val="01E0"/>
      </w:tblPr>
      <w:tblGrid>
        <w:gridCol w:w="8528"/>
      </w:tblGrid>
      <w:tr w:rsidR="00974688" w:rsidTr="007202A4">
        <w:trPr>
          <w:cnfStyle w:val="100000000000"/>
        </w:trPr>
        <w:tc>
          <w:tcPr>
            <w:tcW w:w="8528" w:type="dxa"/>
            <w:shd w:val="clear" w:color="auto" w:fill="C6D9F1" w:themeFill="text2" w:themeFillTint="33"/>
          </w:tcPr>
          <w:p w:rsidR="00974688" w:rsidRPr="00C1153F" w:rsidRDefault="00974688" w:rsidP="008D2329">
            <w:pPr>
              <w:rPr>
                <w:rStyle w:val="Emphasis"/>
                <w:rFonts w:ascii="Arial" w:hAnsi="Arial" w:cs="Arial"/>
                <w:i w:val="0"/>
              </w:rPr>
            </w:pPr>
            <w:r w:rsidRPr="008A091E">
              <w:rPr>
                <w:rStyle w:val="Emphasis"/>
                <w:rFonts w:ascii="Arial" w:hAnsi="Arial" w:cs="Arial"/>
                <w:sz w:val="18"/>
                <w:szCs w:val="18"/>
              </w:rPr>
              <w:t xml:space="preserve">For </w:t>
            </w:r>
            <w:smartTag w:uri="urn:schemas-microsoft-com:office:smarttags" w:element="PersonName">
              <w:r w:rsidRPr="008A091E">
                <w:rPr>
                  <w:rStyle w:val="Emphasis"/>
                  <w:rFonts w:ascii="Arial" w:hAnsi="Arial" w:cs="Arial"/>
                  <w:sz w:val="18"/>
                  <w:szCs w:val="18"/>
                </w:rPr>
                <w:t>NPI</w:t>
              </w:r>
            </w:smartTag>
            <w:r w:rsidRPr="008A091E">
              <w:rPr>
                <w:rStyle w:val="Emphasis"/>
                <w:rFonts w:ascii="Arial" w:hAnsi="Arial" w:cs="Arial"/>
                <w:sz w:val="18"/>
                <w:szCs w:val="18"/>
              </w:rPr>
              <w:t xml:space="preserve"> reporting </w:t>
            </w:r>
            <w:r w:rsidR="006361A4" w:rsidRPr="006361A4">
              <w:rPr>
                <w:rFonts w:ascii="Arial" w:hAnsi="Arial" w:cs="Arial"/>
                <w:i/>
                <w:sz w:val="18"/>
                <w:szCs w:val="18"/>
              </w:rPr>
              <w:t>the amount of ‘Polycyclic Aromatic Hydrocarbons (Benzo[a]pyrene equivalent) (PAHs B[a]Peq)’ emitted refers to the sum of the toxic equivalent amounts of the individual congeners emitted or transferred. Toxic equivalent amounts are obtained by multiplying the mass of the congener by the Toxicity Equivalency Factor published in the NPI Guide</w:t>
            </w:r>
            <w:r w:rsidR="006361A4" w:rsidRPr="006361A4">
              <w:rPr>
                <w:rFonts w:ascii="Arial" w:hAnsi="Arial" w:cs="Arial"/>
                <w:i/>
              </w:rPr>
              <w:t>.</w:t>
            </w:r>
          </w:p>
        </w:tc>
      </w:tr>
    </w:tbl>
    <w:p w:rsidR="00974688" w:rsidRPr="00856BFF" w:rsidRDefault="00974688" w:rsidP="004470BC">
      <w:pPr>
        <w:rPr>
          <w:rFonts w:ascii="Arial" w:hAnsi="Arial" w:cs="Arial"/>
        </w:rPr>
      </w:pPr>
    </w:p>
    <w:p w:rsidR="004470BC" w:rsidRPr="00856BFF" w:rsidRDefault="004470BC" w:rsidP="004470BC">
      <w:pPr>
        <w:pStyle w:val="Heading1"/>
        <w:rPr>
          <w:rFonts w:ascii="Arial" w:hAnsi="Arial"/>
        </w:rPr>
      </w:pPr>
      <w:r w:rsidRPr="00856BFF">
        <w:rPr>
          <w:rFonts w:ascii="Arial" w:hAnsi="Arial"/>
        </w:rPr>
        <w:br w:type="page"/>
      </w:r>
      <w:bookmarkStart w:id="244" w:name="_Toc220904778"/>
      <w:bookmarkStart w:id="245" w:name="_Toc223237135"/>
      <w:bookmarkStart w:id="246" w:name="_Toc240700419"/>
      <w:bookmarkStart w:id="247" w:name="_Toc428975630"/>
      <w:r w:rsidRPr="00856BFF">
        <w:rPr>
          <w:rFonts w:ascii="Arial" w:hAnsi="Arial"/>
        </w:rPr>
        <w:t>Appendix F</w:t>
      </w:r>
      <w:r w:rsidRPr="00856BFF">
        <w:rPr>
          <w:rFonts w:ascii="Arial" w:hAnsi="Arial"/>
        </w:rPr>
        <w:br/>
        <w:t xml:space="preserve">Erratum for the </w:t>
      </w:r>
      <w:smartTag w:uri="urn:schemas-microsoft-com:office:smarttags" w:element="PersonName">
        <w:r w:rsidRPr="00856BFF">
          <w:rPr>
            <w:rFonts w:ascii="Arial" w:hAnsi="Arial"/>
          </w:rPr>
          <w:t>NPI</w:t>
        </w:r>
      </w:smartTag>
      <w:r w:rsidRPr="00856BFF">
        <w:rPr>
          <w:rFonts w:ascii="Arial" w:hAnsi="Arial"/>
        </w:rPr>
        <w:t xml:space="preserve"> Guide</w:t>
      </w:r>
      <w:bookmarkEnd w:id="244"/>
      <w:bookmarkEnd w:id="245"/>
      <w:bookmarkEnd w:id="246"/>
      <w:bookmarkEnd w:id="247"/>
    </w:p>
    <w:p w:rsidR="002E431E" w:rsidRDefault="002E431E" w:rsidP="002E431E">
      <w:bookmarkStart w:id="248" w:name="_Toc240700420"/>
    </w:p>
    <w:p w:rsidR="00C071FE" w:rsidRPr="00C071FE" w:rsidRDefault="00C071FE" w:rsidP="00C071FE">
      <w:pPr>
        <w:pStyle w:val="Heading2"/>
        <w:rPr>
          <w:rFonts w:ascii="Arial" w:hAnsi="Arial"/>
          <w:szCs w:val="20"/>
        </w:rPr>
      </w:pPr>
      <w:bookmarkStart w:id="249" w:name="_Toc428975631"/>
      <w:r w:rsidRPr="00C071FE">
        <w:rPr>
          <w:rFonts w:ascii="Arial" w:hAnsi="Arial"/>
          <w:szCs w:val="20"/>
        </w:rPr>
        <w:t>Version 6.</w:t>
      </w:r>
      <w:r>
        <w:rPr>
          <w:rFonts w:ascii="Arial" w:hAnsi="Arial"/>
          <w:szCs w:val="20"/>
        </w:rPr>
        <w:t>1</w:t>
      </w:r>
      <w:r w:rsidRPr="00C071FE">
        <w:rPr>
          <w:rFonts w:ascii="Arial" w:hAnsi="Arial"/>
          <w:szCs w:val="20"/>
        </w:rPr>
        <w:t xml:space="preserve"> – </w:t>
      </w:r>
      <w:r w:rsidR="008C658F">
        <w:rPr>
          <w:rFonts w:ascii="Arial" w:hAnsi="Arial"/>
          <w:szCs w:val="20"/>
        </w:rPr>
        <w:t>September 2015</w:t>
      </w:r>
      <w:bookmarkEnd w:id="249"/>
    </w:p>
    <w:tbl>
      <w:tblPr>
        <w:tblW w:w="8647" w:type="dxa"/>
        <w:tblInd w:w="108" w:type="dxa"/>
        <w:tblLook w:val="01E0"/>
      </w:tblPr>
      <w:tblGrid>
        <w:gridCol w:w="1620"/>
        <w:gridCol w:w="7027"/>
      </w:tblGrid>
      <w:tr w:rsidR="00C071FE" w:rsidRPr="00C071FE" w:rsidTr="00C071FE">
        <w:tc>
          <w:tcPr>
            <w:tcW w:w="1620" w:type="dxa"/>
            <w:shd w:val="clear" w:color="auto" w:fill="E6E6E6"/>
          </w:tcPr>
          <w:p w:rsidR="00C071FE" w:rsidRPr="002E431E" w:rsidRDefault="00C071FE" w:rsidP="002E431E">
            <w:pPr>
              <w:pStyle w:val="TableArialNarrow"/>
              <w:rPr>
                <w:rFonts w:ascii="Arial" w:hAnsi="Arial" w:cs="Arial"/>
                <w:b/>
                <w:bCs/>
              </w:rPr>
            </w:pPr>
            <w:r w:rsidRPr="002E431E">
              <w:rPr>
                <w:rFonts w:ascii="Arial" w:hAnsi="Arial" w:cs="Arial"/>
                <w:b/>
                <w:bCs/>
              </w:rPr>
              <w:t>Page</w:t>
            </w:r>
          </w:p>
        </w:tc>
        <w:tc>
          <w:tcPr>
            <w:tcW w:w="7027" w:type="dxa"/>
            <w:shd w:val="clear" w:color="auto" w:fill="E6E6E6"/>
          </w:tcPr>
          <w:p w:rsidR="00C071FE" w:rsidRPr="002E431E" w:rsidRDefault="00C071FE" w:rsidP="002E431E">
            <w:pPr>
              <w:pStyle w:val="TableArialNarrow"/>
              <w:rPr>
                <w:rFonts w:ascii="Arial" w:hAnsi="Arial" w:cs="Arial"/>
                <w:b/>
                <w:bCs/>
              </w:rPr>
            </w:pPr>
            <w:r w:rsidRPr="002E431E">
              <w:rPr>
                <w:rFonts w:ascii="Arial" w:hAnsi="Arial" w:cs="Arial"/>
                <w:b/>
                <w:bCs/>
              </w:rPr>
              <w:t>Outline of alteration</w:t>
            </w:r>
          </w:p>
        </w:tc>
      </w:tr>
      <w:tr w:rsidR="00C071FE" w:rsidRPr="00C071FE" w:rsidTr="00C071FE">
        <w:tc>
          <w:tcPr>
            <w:tcW w:w="1620" w:type="dxa"/>
          </w:tcPr>
          <w:p w:rsidR="00C071FE" w:rsidRPr="002E431E" w:rsidRDefault="00C071FE" w:rsidP="00F072C2">
            <w:pPr>
              <w:pStyle w:val="TableArialNarrow"/>
            </w:pPr>
            <w:r w:rsidRPr="002E431E">
              <w:t>Front cover</w:t>
            </w:r>
          </w:p>
        </w:tc>
        <w:tc>
          <w:tcPr>
            <w:tcW w:w="7027" w:type="dxa"/>
          </w:tcPr>
          <w:p w:rsidR="00C071FE" w:rsidRPr="002E431E" w:rsidRDefault="00C071FE" w:rsidP="00F072C2">
            <w:pPr>
              <w:pStyle w:val="TableArialNarrow"/>
            </w:pPr>
            <w:r w:rsidRPr="002E431E">
              <w:t>Date, version number</w:t>
            </w:r>
          </w:p>
        </w:tc>
      </w:tr>
      <w:tr w:rsidR="00C071FE" w:rsidRPr="00EF3075" w:rsidTr="00C071FE">
        <w:tc>
          <w:tcPr>
            <w:tcW w:w="1620" w:type="dxa"/>
          </w:tcPr>
          <w:p w:rsidR="00C071FE" w:rsidRPr="002E431E" w:rsidRDefault="00C071FE" w:rsidP="00F072C2">
            <w:pPr>
              <w:pStyle w:val="TableArialNarrow"/>
            </w:pPr>
            <w:r w:rsidRPr="002E431E">
              <w:t>Footer</w:t>
            </w:r>
          </w:p>
        </w:tc>
        <w:tc>
          <w:tcPr>
            <w:tcW w:w="7027" w:type="dxa"/>
          </w:tcPr>
          <w:p w:rsidR="00C071FE" w:rsidRPr="002E431E" w:rsidRDefault="00C071FE" w:rsidP="00F072C2">
            <w:pPr>
              <w:pStyle w:val="TableArialNarrow"/>
            </w:pPr>
            <w:r w:rsidRPr="002E431E">
              <w:t>Date, version number</w:t>
            </w:r>
          </w:p>
        </w:tc>
      </w:tr>
      <w:tr w:rsidR="00FF0ED0" w:rsidRPr="00EF3075" w:rsidTr="00C071FE">
        <w:tc>
          <w:tcPr>
            <w:tcW w:w="1620" w:type="dxa"/>
          </w:tcPr>
          <w:p w:rsidR="00FF0ED0" w:rsidRPr="002E431E" w:rsidRDefault="00FF0ED0" w:rsidP="00F072C2">
            <w:pPr>
              <w:pStyle w:val="TableArialNarrow"/>
            </w:pPr>
            <w:r>
              <w:t>23</w:t>
            </w:r>
          </w:p>
        </w:tc>
        <w:tc>
          <w:tcPr>
            <w:tcW w:w="7027" w:type="dxa"/>
          </w:tcPr>
          <w:p w:rsidR="00FF0ED0" w:rsidRPr="002E431E" w:rsidRDefault="00FF0ED0" w:rsidP="00F072C2">
            <w:pPr>
              <w:pStyle w:val="TableArialNarrow"/>
            </w:pPr>
            <w:r>
              <w:t>Updated link for other technical information</w:t>
            </w:r>
          </w:p>
        </w:tc>
      </w:tr>
    </w:tbl>
    <w:p w:rsidR="002E431E" w:rsidRDefault="002E431E" w:rsidP="002E431E"/>
    <w:p w:rsidR="004470BC" w:rsidRPr="00EF3075" w:rsidRDefault="004470BC" w:rsidP="004470BC">
      <w:pPr>
        <w:pStyle w:val="Heading2"/>
        <w:rPr>
          <w:rFonts w:ascii="Arial" w:hAnsi="Arial"/>
        </w:rPr>
      </w:pPr>
      <w:bookmarkStart w:id="250" w:name="_Toc428975632"/>
      <w:r>
        <w:rPr>
          <w:rFonts w:ascii="Arial" w:hAnsi="Arial"/>
        </w:rPr>
        <w:t>Version 6.0</w:t>
      </w:r>
      <w:r w:rsidRPr="00EF3075">
        <w:rPr>
          <w:rFonts w:ascii="Arial" w:hAnsi="Arial"/>
        </w:rPr>
        <w:t xml:space="preserve"> </w:t>
      </w:r>
      <w:r w:rsidR="00EC0036">
        <w:rPr>
          <w:rFonts w:ascii="Arial" w:hAnsi="Arial"/>
        </w:rPr>
        <w:t xml:space="preserve">– </w:t>
      </w:r>
      <w:r>
        <w:rPr>
          <w:rFonts w:ascii="Arial" w:hAnsi="Arial"/>
        </w:rPr>
        <w:t>November 201</w:t>
      </w:r>
      <w:r w:rsidR="007E2514">
        <w:rPr>
          <w:rFonts w:ascii="Arial" w:hAnsi="Arial"/>
        </w:rPr>
        <w:t>4</w:t>
      </w:r>
      <w:bookmarkEnd w:id="250"/>
    </w:p>
    <w:tbl>
      <w:tblPr>
        <w:tblW w:w="8647" w:type="dxa"/>
        <w:tblInd w:w="108" w:type="dxa"/>
        <w:tblLook w:val="01E0"/>
      </w:tblPr>
      <w:tblGrid>
        <w:gridCol w:w="1620"/>
        <w:gridCol w:w="7027"/>
      </w:tblGrid>
      <w:tr w:rsidR="004470BC" w:rsidRPr="00EF3075" w:rsidTr="00657443">
        <w:tc>
          <w:tcPr>
            <w:tcW w:w="1620" w:type="dxa"/>
            <w:shd w:val="clear" w:color="auto" w:fill="E6E6E6"/>
          </w:tcPr>
          <w:p w:rsidR="004470BC" w:rsidRPr="00EF3075" w:rsidRDefault="004470BC" w:rsidP="00657443">
            <w:pPr>
              <w:pStyle w:val="TableArialNarrow"/>
              <w:rPr>
                <w:rFonts w:ascii="Arial" w:hAnsi="Arial" w:cs="Arial"/>
                <w:b/>
                <w:bCs/>
              </w:rPr>
            </w:pPr>
            <w:r w:rsidRPr="00EF3075">
              <w:rPr>
                <w:rFonts w:ascii="Arial" w:hAnsi="Arial" w:cs="Arial"/>
                <w:b/>
                <w:bCs/>
              </w:rPr>
              <w:t>Page</w:t>
            </w:r>
          </w:p>
        </w:tc>
        <w:tc>
          <w:tcPr>
            <w:tcW w:w="7027" w:type="dxa"/>
            <w:shd w:val="clear" w:color="auto" w:fill="E6E6E6"/>
          </w:tcPr>
          <w:p w:rsidR="004470BC" w:rsidRPr="00EF3075" w:rsidRDefault="004470BC" w:rsidP="00657443">
            <w:pPr>
              <w:pStyle w:val="TableArialNarrow"/>
              <w:rPr>
                <w:rFonts w:ascii="Arial" w:hAnsi="Arial" w:cs="Arial"/>
                <w:b/>
                <w:bCs/>
              </w:rPr>
            </w:pPr>
            <w:r w:rsidRPr="00EF3075">
              <w:rPr>
                <w:rFonts w:ascii="Arial" w:hAnsi="Arial" w:cs="Arial"/>
                <w:b/>
                <w:bCs/>
              </w:rPr>
              <w:t>Outline of alteration</w:t>
            </w:r>
          </w:p>
        </w:tc>
      </w:tr>
      <w:tr w:rsidR="004470BC" w:rsidRPr="00EF3075" w:rsidTr="00657443">
        <w:tc>
          <w:tcPr>
            <w:tcW w:w="1620" w:type="dxa"/>
          </w:tcPr>
          <w:p w:rsidR="004470BC" w:rsidRPr="00EF3075" w:rsidRDefault="004470BC" w:rsidP="00657443">
            <w:pPr>
              <w:pStyle w:val="TableArialNarrow"/>
              <w:rPr>
                <w:rFonts w:ascii="Arial" w:hAnsi="Arial" w:cs="Arial"/>
                <w:sz w:val="18"/>
                <w:szCs w:val="18"/>
              </w:rPr>
            </w:pPr>
            <w:r w:rsidRPr="00EF3075">
              <w:rPr>
                <w:rFonts w:ascii="Arial" w:hAnsi="Arial" w:cs="Arial"/>
                <w:sz w:val="18"/>
                <w:szCs w:val="18"/>
              </w:rPr>
              <w:t>Front cover</w:t>
            </w:r>
          </w:p>
        </w:tc>
        <w:tc>
          <w:tcPr>
            <w:tcW w:w="7027" w:type="dxa"/>
          </w:tcPr>
          <w:p w:rsidR="004470BC" w:rsidRPr="00EF3075" w:rsidRDefault="004470BC" w:rsidP="00C778ED">
            <w:pPr>
              <w:pStyle w:val="TableArialNarrow"/>
              <w:rPr>
                <w:rFonts w:ascii="Arial" w:hAnsi="Arial" w:cs="Arial"/>
                <w:sz w:val="18"/>
                <w:szCs w:val="18"/>
              </w:rPr>
            </w:pPr>
            <w:r w:rsidRPr="00EF3075">
              <w:rPr>
                <w:rFonts w:ascii="Arial" w:hAnsi="Arial" w:cs="Arial"/>
                <w:sz w:val="18"/>
                <w:szCs w:val="18"/>
              </w:rPr>
              <w:t>Date, version number</w:t>
            </w:r>
            <w:r>
              <w:rPr>
                <w:rFonts w:ascii="Arial" w:hAnsi="Arial" w:cs="Arial"/>
                <w:sz w:val="18"/>
                <w:szCs w:val="18"/>
              </w:rPr>
              <w:t xml:space="preserve">, </w:t>
            </w:r>
            <w:r w:rsidR="00C778ED">
              <w:rPr>
                <w:rFonts w:ascii="Arial" w:hAnsi="Arial" w:cs="Arial"/>
                <w:sz w:val="18"/>
                <w:szCs w:val="18"/>
              </w:rPr>
              <w:t>Departmental logo</w:t>
            </w:r>
          </w:p>
        </w:tc>
      </w:tr>
      <w:tr w:rsidR="004470BC" w:rsidRPr="00EF3075" w:rsidTr="00657443">
        <w:tc>
          <w:tcPr>
            <w:tcW w:w="1620" w:type="dxa"/>
          </w:tcPr>
          <w:p w:rsidR="004470BC" w:rsidRPr="00EF3075" w:rsidRDefault="004470BC" w:rsidP="00657443">
            <w:pPr>
              <w:pStyle w:val="TableArialNarrow"/>
              <w:rPr>
                <w:rFonts w:ascii="Arial" w:hAnsi="Arial" w:cs="Arial"/>
                <w:sz w:val="18"/>
                <w:szCs w:val="18"/>
              </w:rPr>
            </w:pPr>
            <w:r w:rsidRPr="00EF3075">
              <w:rPr>
                <w:rFonts w:ascii="Arial" w:hAnsi="Arial" w:cs="Arial"/>
                <w:sz w:val="18"/>
                <w:szCs w:val="18"/>
              </w:rPr>
              <w:t>Footer</w:t>
            </w:r>
          </w:p>
        </w:tc>
        <w:tc>
          <w:tcPr>
            <w:tcW w:w="7027" w:type="dxa"/>
          </w:tcPr>
          <w:p w:rsidR="004470BC" w:rsidRPr="00EF3075" w:rsidRDefault="004470BC" w:rsidP="00657443">
            <w:pPr>
              <w:pStyle w:val="TableArialNarrow"/>
              <w:rPr>
                <w:rFonts w:ascii="Arial" w:hAnsi="Arial" w:cs="Arial"/>
                <w:sz w:val="18"/>
                <w:szCs w:val="18"/>
              </w:rPr>
            </w:pPr>
            <w:r w:rsidRPr="00EF3075">
              <w:rPr>
                <w:rFonts w:ascii="Arial" w:hAnsi="Arial" w:cs="Arial"/>
                <w:sz w:val="18"/>
                <w:szCs w:val="18"/>
              </w:rPr>
              <w:t>Date, version number</w:t>
            </w:r>
          </w:p>
        </w:tc>
      </w:tr>
      <w:tr w:rsidR="004470BC" w:rsidRPr="00EF3075" w:rsidTr="00657443">
        <w:tc>
          <w:tcPr>
            <w:tcW w:w="1620" w:type="dxa"/>
          </w:tcPr>
          <w:p w:rsidR="004470BC" w:rsidRPr="00EF3075" w:rsidRDefault="004470BC" w:rsidP="00657443">
            <w:pPr>
              <w:pStyle w:val="TableArialNarrow"/>
              <w:rPr>
                <w:rFonts w:ascii="Arial" w:hAnsi="Arial" w:cs="Arial"/>
                <w:sz w:val="18"/>
                <w:szCs w:val="18"/>
              </w:rPr>
            </w:pPr>
            <w:r w:rsidRPr="00EF3075">
              <w:rPr>
                <w:rFonts w:ascii="Arial" w:hAnsi="Arial" w:cs="Arial"/>
                <w:sz w:val="18"/>
                <w:szCs w:val="18"/>
              </w:rPr>
              <w:t>iii</w:t>
            </w:r>
          </w:p>
        </w:tc>
        <w:tc>
          <w:tcPr>
            <w:tcW w:w="7027" w:type="dxa"/>
          </w:tcPr>
          <w:p w:rsidR="004470BC" w:rsidRPr="00EF3075" w:rsidRDefault="004470BC" w:rsidP="00657443">
            <w:pPr>
              <w:pStyle w:val="TableArialNarrow"/>
              <w:rPr>
                <w:rFonts w:ascii="Arial" w:hAnsi="Arial" w:cs="Arial"/>
                <w:sz w:val="18"/>
                <w:szCs w:val="18"/>
              </w:rPr>
            </w:pPr>
            <w:r w:rsidRPr="00EF3075">
              <w:rPr>
                <w:rFonts w:ascii="Arial" w:hAnsi="Arial" w:cs="Arial"/>
                <w:sz w:val="18"/>
                <w:szCs w:val="18"/>
              </w:rPr>
              <w:t>Updated contact details for states and territories</w:t>
            </w:r>
          </w:p>
        </w:tc>
      </w:tr>
      <w:tr w:rsidR="004470BC" w:rsidRPr="00EF3075" w:rsidTr="00657443">
        <w:tc>
          <w:tcPr>
            <w:tcW w:w="1620" w:type="dxa"/>
          </w:tcPr>
          <w:p w:rsidR="004470BC" w:rsidRPr="00EF3075" w:rsidRDefault="004470BC" w:rsidP="00C778ED">
            <w:pPr>
              <w:pStyle w:val="TableArialNarrow"/>
              <w:rPr>
                <w:rFonts w:ascii="Arial" w:hAnsi="Arial" w:cs="Arial"/>
                <w:sz w:val="18"/>
                <w:szCs w:val="18"/>
              </w:rPr>
            </w:pPr>
            <w:r>
              <w:rPr>
                <w:rFonts w:ascii="Arial" w:hAnsi="Arial" w:cs="Arial"/>
                <w:sz w:val="18"/>
                <w:szCs w:val="18"/>
              </w:rPr>
              <w:t>1</w:t>
            </w:r>
            <w:r w:rsidR="00C778ED">
              <w:rPr>
                <w:rFonts w:ascii="Arial" w:hAnsi="Arial" w:cs="Arial"/>
                <w:sz w:val="18"/>
                <w:szCs w:val="18"/>
              </w:rPr>
              <w:t>0</w:t>
            </w:r>
          </w:p>
        </w:tc>
        <w:tc>
          <w:tcPr>
            <w:tcW w:w="7027" w:type="dxa"/>
          </w:tcPr>
          <w:p w:rsidR="004470BC" w:rsidRPr="00EF3075" w:rsidRDefault="004470BC" w:rsidP="00657443">
            <w:pPr>
              <w:pStyle w:val="TableArialNarrow"/>
              <w:rPr>
                <w:rFonts w:ascii="Arial" w:hAnsi="Arial" w:cs="Arial"/>
                <w:sz w:val="18"/>
                <w:szCs w:val="18"/>
              </w:rPr>
            </w:pPr>
            <w:r w:rsidRPr="00EF3075">
              <w:rPr>
                <w:rFonts w:ascii="Arial" w:hAnsi="Arial" w:cs="Arial"/>
                <w:sz w:val="18"/>
                <w:szCs w:val="18"/>
              </w:rPr>
              <w:t xml:space="preserve">Updated </w:t>
            </w:r>
            <w:r>
              <w:rPr>
                <w:rFonts w:ascii="Arial" w:hAnsi="Arial" w:cs="Arial"/>
                <w:sz w:val="18"/>
                <w:szCs w:val="18"/>
              </w:rPr>
              <w:t>contextual information on NPI</w:t>
            </w:r>
          </w:p>
        </w:tc>
      </w:tr>
      <w:tr w:rsidR="004470BC" w:rsidRPr="00EF3075" w:rsidTr="00657443">
        <w:tc>
          <w:tcPr>
            <w:tcW w:w="1620" w:type="dxa"/>
          </w:tcPr>
          <w:p w:rsidR="004470BC" w:rsidRPr="00EF3075" w:rsidRDefault="004470BC" w:rsidP="00C778ED">
            <w:pPr>
              <w:pStyle w:val="TableArialNarrow"/>
              <w:rPr>
                <w:rFonts w:ascii="Arial" w:hAnsi="Arial" w:cs="Arial"/>
                <w:sz w:val="18"/>
                <w:szCs w:val="18"/>
              </w:rPr>
            </w:pPr>
            <w:r>
              <w:rPr>
                <w:rFonts w:ascii="Arial" w:hAnsi="Arial" w:cs="Arial"/>
                <w:sz w:val="18"/>
                <w:szCs w:val="18"/>
              </w:rPr>
              <w:t>1</w:t>
            </w:r>
            <w:r w:rsidR="00C778ED">
              <w:rPr>
                <w:rFonts w:ascii="Arial" w:hAnsi="Arial" w:cs="Arial"/>
                <w:sz w:val="18"/>
                <w:szCs w:val="18"/>
              </w:rPr>
              <w:t>1</w:t>
            </w:r>
          </w:p>
        </w:tc>
        <w:tc>
          <w:tcPr>
            <w:tcW w:w="7027" w:type="dxa"/>
          </w:tcPr>
          <w:p w:rsidR="004470BC" w:rsidRPr="00EF3075" w:rsidRDefault="004470BC" w:rsidP="00657443">
            <w:pPr>
              <w:pStyle w:val="TableArialNarrow"/>
              <w:rPr>
                <w:rFonts w:ascii="Arial" w:hAnsi="Arial" w:cs="Arial"/>
                <w:sz w:val="18"/>
                <w:szCs w:val="18"/>
              </w:rPr>
            </w:pPr>
            <w:r>
              <w:rPr>
                <w:rFonts w:ascii="Arial" w:hAnsi="Arial" w:cs="Arial"/>
                <w:sz w:val="18"/>
                <w:szCs w:val="18"/>
              </w:rPr>
              <w:t>New information on ANZ</w:t>
            </w:r>
            <w:r w:rsidR="000445F7">
              <w:rPr>
                <w:rFonts w:ascii="Arial" w:hAnsi="Arial" w:cs="Arial"/>
                <w:sz w:val="18"/>
                <w:szCs w:val="18"/>
              </w:rPr>
              <w:t>S</w:t>
            </w:r>
            <w:r>
              <w:rPr>
                <w:rFonts w:ascii="Arial" w:hAnsi="Arial" w:cs="Arial"/>
                <w:sz w:val="18"/>
                <w:szCs w:val="18"/>
              </w:rPr>
              <w:t>IC codes</w:t>
            </w:r>
          </w:p>
        </w:tc>
      </w:tr>
      <w:tr w:rsidR="004470BC" w:rsidRPr="00EF3075" w:rsidTr="00657443">
        <w:tc>
          <w:tcPr>
            <w:tcW w:w="1620" w:type="dxa"/>
          </w:tcPr>
          <w:p w:rsidR="004470BC" w:rsidRPr="00EF3075" w:rsidRDefault="004470BC" w:rsidP="00C778ED">
            <w:pPr>
              <w:pStyle w:val="TableArialNarrow"/>
              <w:rPr>
                <w:rFonts w:ascii="Arial" w:hAnsi="Arial" w:cs="Arial"/>
                <w:sz w:val="18"/>
                <w:szCs w:val="18"/>
              </w:rPr>
            </w:pPr>
            <w:r w:rsidRPr="00EF3075">
              <w:rPr>
                <w:rFonts w:ascii="Arial" w:hAnsi="Arial" w:cs="Arial"/>
                <w:sz w:val="18"/>
                <w:szCs w:val="18"/>
              </w:rPr>
              <w:t>1</w:t>
            </w:r>
            <w:r w:rsidR="00C778ED">
              <w:rPr>
                <w:rFonts w:ascii="Arial" w:hAnsi="Arial" w:cs="Arial"/>
                <w:sz w:val="18"/>
                <w:szCs w:val="18"/>
              </w:rPr>
              <w:t>2</w:t>
            </w:r>
            <w:r>
              <w:rPr>
                <w:rFonts w:ascii="Arial" w:hAnsi="Arial" w:cs="Arial"/>
                <w:sz w:val="18"/>
                <w:szCs w:val="18"/>
              </w:rPr>
              <w:t>-1</w:t>
            </w:r>
            <w:r w:rsidR="00C778ED">
              <w:rPr>
                <w:rFonts w:ascii="Arial" w:hAnsi="Arial" w:cs="Arial"/>
                <w:sz w:val="18"/>
                <w:szCs w:val="18"/>
              </w:rPr>
              <w:t>4</w:t>
            </w:r>
          </w:p>
        </w:tc>
        <w:tc>
          <w:tcPr>
            <w:tcW w:w="7027" w:type="dxa"/>
          </w:tcPr>
          <w:p w:rsidR="004470BC" w:rsidRPr="00EF3075" w:rsidRDefault="004470BC" w:rsidP="00657443">
            <w:pPr>
              <w:pStyle w:val="TableArialNarrow"/>
              <w:rPr>
                <w:rFonts w:ascii="Arial" w:hAnsi="Arial" w:cs="Arial"/>
                <w:sz w:val="18"/>
                <w:szCs w:val="18"/>
              </w:rPr>
            </w:pPr>
            <w:r>
              <w:rPr>
                <w:rFonts w:ascii="Arial" w:hAnsi="Arial" w:cs="Arial"/>
                <w:sz w:val="18"/>
                <w:szCs w:val="18"/>
              </w:rPr>
              <w:t>Updated information on Total Volatile Organic Compounds</w:t>
            </w:r>
          </w:p>
        </w:tc>
      </w:tr>
      <w:tr w:rsidR="004470BC" w:rsidRPr="00EF3075" w:rsidTr="00657443">
        <w:tc>
          <w:tcPr>
            <w:tcW w:w="1620" w:type="dxa"/>
          </w:tcPr>
          <w:p w:rsidR="004470BC" w:rsidRPr="00EF3075" w:rsidRDefault="00C778ED" w:rsidP="007E2514">
            <w:pPr>
              <w:pStyle w:val="TableArialNarrow"/>
              <w:rPr>
                <w:rFonts w:ascii="Arial" w:hAnsi="Arial" w:cs="Arial"/>
                <w:sz w:val="18"/>
                <w:szCs w:val="18"/>
              </w:rPr>
            </w:pPr>
            <w:r>
              <w:rPr>
                <w:rFonts w:ascii="Arial" w:hAnsi="Arial" w:cs="Arial"/>
                <w:sz w:val="18"/>
                <w:szCs w:val="18"/>
              </w:rPr>
              <w:t>2</w:t>
            </w:r>
            <w:r w:rsidR="007E2514">
              <w:rPr>
                <w:rFonts w:ascii="Arial" w:hAnsi="Arial" w:cs="Arial"/>
                <w:sz w:val="18"/>
                <w:szCs w:val="18"/>
              </w:rPr>
              <w:t>6</w:t>
            </w:r>
          </w:p>
        </w:tc>
        <w:tc>
          <w:tcPr>
            <w:tcW w:w="7027" w:type="dxa"/>
          </w:tcPr>
          <w:p w:rsidR="004470BC" w:rsidRPr="00EF3075" w:rsidRDefault="004470BC" w:rsidP="00657443">
            <w:pPr>
              <w:pStyle w:val="TableArialNarrow"/>
              <w:rPr>
                <w:rFonts w:ascii="Arial" w:hAnsi="Arial" w:cs="Arial"/>
                <w:sz w:val="18"/>
                <w:szCs w:val="18"/>
              </w:rPr>
            </w:pPr>
            <w:r>
              <w:rPr>
                <w:rFonts w:ascii="Arial" w:hAnsi="Arial" w:cs="Arial"/>
                <w:sz w:val="18"/>
                <w:szCs w:val="18"/>
              </w:rPr>
              <w:t>New information on exclusions for transfers reporting</w:t>
            </w:r>
          </w:p>
        </w:tc>
      </w:tr>
      <w:tr w:rsidR="004470BC" w:rsidRPr="00EF3075" w:rsidTr="00657443">
        <w:tc>
          <w:tcPr>
            <w:tcW w:w="1620" w:type="dxa"/>
          </w:tcPr>
          <w:p w:rsidR="004470BC" w:rsidRPr="00EF3075" w:rsidRDefault="00C778ED" w:rsidP="007E2514">
            <w:pPr>
              <w:pStyle w:val="TableArialNarrow"/>
              <w:rPr>
                <w:rFonts w:ascii="Arial" w:hAnsi="Arial" w:cs="Arial"/>
                <w:sz w:val="18"/>
                <w:szCs w:val="18"/>
              </w:rPr>
            </w:pPr>
            <w:r>
              <w:rPr>
                <w:rFonts w:ascii="Arial" w:hAnsi="Arial" w:cs="Arial"/>
                <w:sz w:val="18"/>
                <w:szCs w:val="18"/>
              </w:rPr>
              <w:t>2</w:t>
            </w:r>
            <w:r w:rsidR="007E2514">
              <w:rPr>
                <w:rFonts w:ascii="Arial" w:hAnsi="Arial" w:cs="Arial"/>
                <w:sz w:val="18"/>
                <w:szCs w:val="18"/>
              </w:rPr>
              <w:t>8</w:t>
            </w:r>
          </w:p>
        </w:tc>
        <w:tc>
          <w:tcPr>
            <w:tcW w:w="7027" w:type="dxa"/>
          </w:tcPr>
          <w:p w:rsidR="004470BC" w:rsidRPr="00EF3075" w:rsidRDefault="004470BC" w:rsidP="00657443">
            <w:pPr>
              <w:pStyle w:val="TableArialNarrow"/>
              <w:rPr>
                <w:rFonts w:ascii="Arial" w:hAnsi="Arial" w:cs="Arial"/>
                <w:sz w:val="18"/>
                <w:szCs w:val="18"/>
              </w:rPr>
            </w:pPr>
            <w:r w:rsidRPr="00EF3075">
              <w:rPr>
                <w:rFonts w:ascii="Arial" w:hAnsi="Arial" w:cs="Arial"/>
                <w:sz w:val="18"/>
                <w:szCs w:val="18"/>
              </w:rPr>
              <w:t xml:space="preserve">Updated example </w:t>
            </w:r>
            <w:r>
              <w:rPr>
                <w:rFonts w:ascii="Arial" w:hAnsi="Arial" w:cs="Arial"/>
                <w:sz w:val="18"/>
                <w:szCs w:val="18"/>
              </w:rPr>
              <w:t>4</w:t>
            </w:r>
          </w:p>
        </w:tc>
      </w:tr>
      <w:tr w:rsidR="004470BC" w:rsidRPr="00EF3075" w:rsidTr="00657443">
        <w:tc>
          <w:tcPr>
            <w:tcW w:w="1620" w:type="dxa"/>
          </w:tcPr>
          <w:p w:rsidR="004470BC" w:rsidRDefault="00C778ED" w:rsidP="00657443">
            <w:pPr>
              <w:pStyle w:val="TableArialNarrow"/>
              <w:rPr>
                <w:rFonts w:ascii="Arial" w:hAnsi="Arial" w:cs="Arial"/>
                <w:sz w:val="18"/>
                <w:szCs w:val="18"/>
              </w:rPr>
            </w:pPr>
            <w:r>
              <w:rPr>
                <w:rFonts w:ascii="Arial" w:hAnsi="Arial" w:cs="Arial"/>
                <w:sz w:val="18"/>
                <w:szCs w:val="18"/>
              </w:rPr>
              <w:t>3</w:t>
            </w:r>
            <w:r w:rsidR="007E2514">
              <w:rPr>
                <w:rFonts w:ascii="Arial" w:hAnsi="Arial" w:cs="Arial"/>
                <w:sz w:val="18"/>
                <w:szCs w:val="18"/>
              </w:rPr>
              <w:t>0</w:t>
            </w:r>
          </w:p>
          <w:p w:rsidR="004470BC" w:rsidRDefault="00251614" w:rsidP="00657443">
            <w:pPr>
              <w:pStyle w:val="TableArialNarrow"/>
              <w:rPr>
                <w:rFonts w:ascii="Arial" w:hAnsi="Arial" w:cs="Arial"/>
                <w:sz w:val="18"/>
                <w:szCs w:val="18"/>
              </w:rPr>
            </w:pPr>
            <w:r>
              <w:rPr>
                <w:rFonts w:ascii="Arial" w:hAnsi="Arial" w:cs="Arial"/>
                <w:sz w:val="18"/>
                <w:szCs w:val="18"/>
              </w:rPr>
              <w:t>3</w:t>
            </w:r>
            <w:r w:rsidR="007E2514">
              <w:rPr>
                <w:rFonts w:ascii="Arial" w:hAnsi="Arial" w:cs="Arial"/>
                <w:sz w:val="18"/>
                <w:szCs w:val="18"/>
              </w:rPr>
              <w:t>1</w:t>
            </w:r>
          </w:p>
          <w:p w:rsidR="004470BC" w:rsidRDefault="00251614" w:rsidP="00657443">
            <w:pPr>
              <w:pStyle w:val="TableArialNarrow"/>
              <w:rPr>
                <w:rFonts w:ascii="Arial" w:hAnsi="Arial" w:cs="Arial"/>
                <w:sz w:val="18"/>
                <w:szCs w:val="18"/>
              </w:rPr>
            </w:pPr>
            <w:r>
              <w:rPr>
                <w:rFonts w:ascii="Arial" w:hAnsi="Arial" w:cs="Arial"/>
                <w:sz w:val="18"/>
                <w:szCs w:val="18"/>
              </w:rPr>
              <w:t>3</w:t>
            </w:r>
            <w:r w:rsidR="007E2514">
              <w:rPr>
                <w:rFonts w:ascii="Arial" w:hAnsi="Arial" w:cs="Arial"/>
                <w:sz w:val="18"/>
                <w:szCs w:val="18"/>
              </w:rPr>
              <w:t>2</w:t>
            </w:r>
          </w:p>
          <w:p w:rsidR="004470BC" w:rsidRDefault="00251614" w:rsidP="00657443">
            <w:pPr>
              <w:pStyle w:val="TableArialNarrow"/>
              <w:rPr>
                <w:rFonts w:ascii="Arial" w:hAnsi="Arial" w:cs="Arial"/>
                <w:sz w:val="18"/>
                <w:szCs w:val="18"/>
              </w:rPr>
            </w:pPr>
            <w:r>
              <w:rPr>
                <w:rFonts w:ascii="Arial" w:hAnsi="Arial" w:cs="Arial"/>
                <w:sz w:val="18"/>
                <w:szCs w:val="18"/>
              </w:rPr>
              <w:t>3</w:t>
            </w:r>
            <w:r w:rsidR="007E2514">
              <w:rPr>
                <w:rFonts w:ascii="Arial" w:hAnsi="Arial" w:cs="Arial"/>
                <w:sz w:val="18"/>
                <w:szCs w:val="18"/>
              </w:rPr>
              <w:t>4</w:t>
            </w:r>
          </w:p>
          <w:p w:rsidR="007E2514" w:rsidRDefault="007E2514" w:rsidP="00657443">
            <w:pPr>
              <w:pStyle w:val="TableArialNarrow"/>
              <w:rPr>
                <w:rFonts w:ascii="Arial" w:hAnsi="Arial" w:cs="Arial"/>
                <w:sz w:val="18"/>
                <w:szCs w:val="18"/>
              </w:rPr>
            </w:pPr>
            <w:r>
              <w:rPr>
                <w:rFonts w:ascii="Arial" w:hAnsi="Arial" w:cs="Arial"/>
                <w:sz w:val="18"/>
                <w:szCs w:val="18"/>
              </w:rPr>
              <w:t>35</w:t>
            </w:r>
          </w:p>
          <w:p w:rsidR="007E2514" w:rsidRDefault="007E2514" w:rsidP="00657443">
            <w:pPr>
              <w:pStyle w:val="TableArialNarrow"/>
              <w:rPr>
                <w:rFonts w:ascii="Arial" w:hAnsi="Arial" w:cs="Arial"/>
                <w:sz w:val="18"/>
                <w:szCs w:val="18"/>
              </w:rPr>
            </w:pPr>
            <w:r>
              <w:rPr>
                <w:rFonts w:ascii="Arial" w:hAnsi="Arial" w:cs="Arial"/>
                <w:sz w:val="18"/>
                <w:szCs w:val="18"/>
              </w:rPr>
              <w:t>36</w:t>
            </w:r>
          </w:p>
          <w:p w:rsidR="004470BC" w:rsidRDefault="00251614" w:rsidP="00657443">
            <w:pPr>
              <w:pStyle w:val="TableArialNarrow"/>
              <w:rPr>
                <w:rFonts w:ascii="Arial" w:hAnsi="Arial" w:cs="Arial"/>
                <w:sz w:val="18"/>
                <w:szCs w:val="18"/>
              </w:rPr>
            </w:pPr>
            <w:r>
              <w:rPr>
                <w:rFonts w:ascii="Arial" w:hAnsi="Arial" w:cs="Arial"/>
                <w:sz w:val="18"/>
                <w:szCs w:val="18"/>
              </w:rPr>
              <w:t>3</w:t>
            </w:r>
            <w:r w:rsidR="007E2514">
              <w:rPr>
                <w:rFonts w:ascii="Arial" w:hAnsi="Arial" w:cs="Arial"/>
                <w:sz w:val="18"/>
                <w:szCs w:val="18"/>
              </w:rPr>
              <w:t>6</w:t>
            </w:r>
          </w:p>
          <w:p w:rsidR="004470BC" w:rsidRDefault="00251614" w:rsidP="00657443">
            <w:pPr>
              <w:pStyle w:val="TableArialNarrow"/>
              <w:rPr>
                <w:rFonts w:ascii="Arial" w:hAnsi="Arial" w:cs="Arial"/>
                <w:sz w:val="18"/>
                <w:szCs w:val="18"/>
              </w:rPr>
            </w:pPr>
            <w:r>
              <w:rPr>
                <w:rFonts w:ascii="Arial" w:hAnsi="Arial" w:cs="Arial"/>
                <w:sz w:val="18"/>
                <w:szCs w:val="18"/>
              </w:rPr>
              <w:t>3</w:t>
            </w:r>
            <w:r w:rsidR="007E2514">
              <w:rPr>
                <w:rFonts w:ascii="Arial" w:hAnsi="Arial" w:cs="Arial"/>
                <w:sz w:val="18"/>
                <w:szCs w:val="18"/>
              </w:rPr>
              <w:t>7</w:t>
            </w:r>
          </w:p>
          <w:p w:rsidR="007E2514" w:rsidRDefault="007E2514" w:rsidP="00657443">
            <w:pPr>
              <w:pStyle w:val="TableArialNarrow"/>
              <w:rPr>
                <w:rFonts w:ascii="Arial" w:hAnsi="Arial" w:cs="Arial"/>
                <w:sz w:val="18"/>
                <w:szCs w:val="18"/>
              </w:rPr>
            </w:pPr>
            <w:r>
              <w:rPr>
                <w:rFonts w:ascii="Arial" w:hAnsi="Arial" w:cs="Arial"/>
                <w:sz w:val="18"/>
                <w:szCs w:val="18"/>
              </w:rPr>
              <w:t>38</w:t>
            </w:r>
          </w:p>
          <w:p w:rsidR="004470BC" w:rsidRDefault="00251614" w:rsidP="00657443">
            <w:pPr>
              <w:pStyle w:val="TableArialNarrow"/>
              <w:rPr>
                <w:rFonts w:ascii="Arial" w:hAnsi="Arial" w:cs="Arial"/>
                <w:sz w:val="18"/>
                <w:szCs w:val="18"/>
              </w:rPr>
            </w:pPr>
            <w:r>
              <w:rPr>
                <w:rFonts w:ascii="Arial" w:hAnsi="Arial" w:cs="Arial"/>
                <w:sz w:val="18"/>
                <w:szCs w:val="18"/>
              </w:rPr>
              <w:t>4</w:t>
            </w:r>
            <w:r w:rsidR="007E2514">
              <w:rPr>
                <w:rFonts w:ascii="Arial" w:hAnsi="Arial" w:cs="Arial"/>
                <w:sz w:val="18"/>
                <w:szCs w:val="18"/>
              </w:rPr>
              <w:t>7-48</w:t>
            </w:r>
          </w:p>
          <w:p w:rsidR="007E2514" w:rsidRDefault="007E2514" w:rsidP="00657443">
            <w:pPr>
              <w:pStyle w:val="TableArialNarrow"/>
              <w:rPr>
                <w:rFonts w:ascii="Arial" w:hAnsi="Arial" w:cs="Arial"/>
                <w:sz w:val="18"/>
                <w:szCs w:val="18"/>
              </w:rPr>
            </w:pPr>
            <w:r>
              <w:rPr>
                <w:rFonts w:ascii="Arial" w:hAnsi="Arial" w:cs="Arial"/>
                <w:sz w:val="18"/>
                <w:szCs w:val="18"/>
              </w:rPr>
              <w:t>52</w:t>
            </w:r>
          </w:p>
          <w:p w:rsidR="009847DD" w:rsidRDefault="009847DD" w:rsidP="00657443">
            <w:pPr>
              <w:pStyle w:val="TableArialNarrow"/>
              <w:rPr>
                <w:rFonts w:ascii="Arial" w:hAnsi="Arial" w:cs="Arial"/>
                <w:sz w:val="18"/>
                <w:szCs w:val="18"/>
              </w:rPr>
            </w:pPr>
            <w:r>
              <w:rPr>
                <w:rFonts w:ascii="Arial" w:hAnsi="Arial" w:cs="Arial"/>
                <w:sz w:val="18"/>
                <w:szCs w:val="18"/>
              </w:rPr>
              <w:t>53</w:t>
            </w:r>
          </w:p>
          <w:p w:rsidR="004470BC" w:rsidRDefault="004470BC" w:rsidP="00657443">
            <w:pPr>
              <w:pStyle w:val="TableArialNarrow"/>
              <w:rPr>
                <w:rFonts w:ascii="Arial" w:hAnsi="Arial" w:cs="Arial"/>
                <w:sz w:val="18"/>
                <w:szCs w:val="18"/>
              </w:rPr>
            </w:pPr>
            <w:r>
              <w:rPr>
                <w:rFonts w:ascii="Arial" w:hAnsi="Arial" w:cs="Arial"/>
                <w:sz w:val="18"/>
                <w:szCs w:val="18"/>
              </w:rPr>
              <w:t>Multiple</w:t>
            </w:r>
          </w:p>
          <w:p w:rsidR="004470BC" w:rsidRDefault="004470BC" w:rsidP="00657443">
            <w:pPr>
              <w:pStyle w:val="TableArialNarrow"/>
              <w:rPr>
                <w:rFonts w:ascii="Arial" w:hAnsi="Arial" w:cs="Arial"/>
                <w:sz w:val="18"/>
                <w:szCs w:val="18"/>
              </w:rPr>
            </w:pPr>
            <w:r>
              <w:rPr>
                <w:rFonts w:ascii="Arial" w:hAnsi="Arial" w:cs="Arial"/>
                <w:sz w:val="18"/>
                <w:szCs w:val="18"/>
              </w:rPr>
              <w:t>Multiple</w:t>
            </w:r>
          </w:p>
          <w:p w:rsidR="009847DD" w:rsidRPr="00EF3075" w:rsidRDefault="009847DD" w:rsidP="00657443">
            <w:pPr>
              <w:pStyle w:val="TableArialNarrow"/>
              <w:rPr>
                <w:rFonts w:ascii="Arial" w:hAnsi="Arial" w:cs="Arial"/>
                <w:sz w:val="18"/>
                <w:szCs w:val="18"/>
              </w:rPr>
            </w:pPr>
            <w:r>
              <w:rPr>
                <w:rFonts w:ascii="Arial" w:hAnsi="Arial" w:cs="Arial"/>
                <w:sz w:val="18"/>
                <w:szCs w:val="18"/>
              </w:rPr>
              <w:t>Overall</w:t>
            </w:r>
          </w:p>
        </w:tc>
        <w:tc>
          <w:tcPr>
            <w:tcW w:w="7027" w:type="dxa"/>
          </w:tcPr>
          <w:p w:rsidR="004470BC" w:rsidRDefault="004470BC" w:rsidP="00657443">
            <w:pPr>
              <w:pStyle w:val="TableArialNarrow"/>
              <w:rPr>
                <w:rFonts w:ascii="Arial" w:hAnsi="Arial" w:cs="Arial"/>
                <w:sz w:val="18"/>
                <w:szCs w:val="18"/>
              </w:rPr>
            </w:pPr>
            <w:r w:rsidRPr="00EF3075">
              <w:rPr>
                <w:rFonts w:ascii="Arial" w:hAnsi="Arial" w:cs="Arial"/>
                <w:sz w:val="18"/>
                <w:szCs w:val="18"/>
              </w:rPr>
              <w:t xml:space="preserve">Updated </w:t>
            </w:r>
            <w:r>
              <w:rPr>
                <w:rFonts w:ascii="Arial" w:hAnsi="Arial" w:cs="Arial"/>
                <w:sz w:val="18"/>
                <w:szCs w:val="18"/>
              </w:rPr>
              <w:t>example 6</w:t>
            </w:r>
          </w:p>
          <w:p w:rsidR="004470BC" w:rsidRDefault="004470BC" w:rsidP="00657443">
            <w:pPr>
              <w:pStyle w:val="TableArialNarrow"/>
              <w:rPr>
                <w:rFonts w:ascii="Arial" w:hAnsi="Arial" w:cs="Arial"/>
                <w:sz w:val="18"/>
                <w:szCs w:val="18"/>
              </w:rPr>
            </w:pPr>
            <w:r>
              <w:rPr>
                <w:rFonts w:ascii="Arial" w:hAnsi="Arial" w:cs="Arial"/>
                <w:sz w:val="18"/>
                <w:szCs w:val="18"/>
              </w:rPr>
              <w:t>Update guidance on how to report emissions and transfers</w:t>
            </w:r>
          </w:p>
          <w:p w:rsidR="004470BC" w:rsidRDefault="004470BC" w:rsidP="00657443">
            <w:pPr>
              <w:pStyle w:val="TableArialNarrow"/>
              <w:rPr>
                <w:rFonts w:ascii="Arial" w:hAnsi="Arial" w:cs="Arial"/>
                <w:sz w:val="18"/>
                <w:szCs w:val="18"/>
              </w:rPr>
            </w:pPr>
            <w:r>
              <w:rPr>
                <w:rFonts w:ascii="Arial" w:hAnsi="Arial" w:cs="Arial"/>
                <w:sz w:val="18"/>
                <w:szCs w:val="18"/>
              </w:rPr>
              <w:t>Updated text on reporting significant figures and zero values</w:t>
            </w:r>
          </w:p>
          <w:p w:rsidR="004470BC" w:rsidRDefault="004470BC" w:rsidP="00657443">
            <w:pPr>
              <w:pStyle w:val="TableArialNarrow"/>
              <w:rPr>
                <w:rFonts w:ascii="Arial" w:hAnsi="Arial" w:cs="Arial"/>
                <w:sz w:val="18"/>
                <w:szCs w:val="18"/>
              </w:rPr>
            </w:pPr>
            <w:r>
              <w:rPr>
                <w:rFonts w:ascii="Arial" w:hAnsi="Arial" w:cs="Arial"/>
                <w:sz w:val="18"/>
                <w:szCs w:val="18"/>
              </w:rPr>
              <w:t>Updated definition for EF</w:t>
            </w:r>
          </w:p>
          <w:p w:rsidR="007E2514" w:rsidRDefault="007E2514" w:rsidP="00657443">
            <w:pPr>
              <w:pStyle w:val="TableArialNarrow"/>
              <w:rPr>
                <w:rFonts w:ascii="Arial" w:hAnsi="Arial" w:cs="Arial"/>
                <w:sz w:val="18"/>
                <w:szCs w:val="18"/>
              </w:rPr>
            </w:pPr>
            <w:r>
              <w:rPr>
                <w:rFonts w:ascii="Arial" w:hAnsi="Arial" w:cs="Arial"/>
                <w:sz w:val="18"/>
                <w:szCs w:val="18"/>
              </w:rPr>
              <w:t>Remove NEPC definition</w:t>
            </w:r>
          </w:p>
          <w:p w:rsidR="007E2514" w:rsidRDefault="007E2514" w:rsidP="00657443">
            <w:pPr>
              <w:pStyle w:val="TableArialNarrow"/>
              <w:rPr>
                <w:rFonts w:ascii="Arial" w:hAnsi="Arial" w:cs="Arial"/>
                <w:sz w:val="18"/>
                <w:szCs w:val="18"/>
              </w:rPr>
            </w:pPr>
            <w:r>
              <w:rPr>
                <w:rFonts w:ascii="Arial" w:hAnsi="Arial" w:cs="Arial"/>
                <w:sz w:val="18"/>
                <w:szCs w:val="18"/>
              </w:rPr>
              <w:t>Updated definition for ORS</w:t>
            </w:r>
          </w:p>
          <w:p w:rsidR="004470BC" w:rsidRDefault="004470BC" w:rsidP="00657443">
            <w:pPr>
              <w:pStyle w:val="TableArialNarrow"/>
              <w:rPr>
                <w:rFonts w:ascii="Arial" w:hAnsi="Arial" w:cs="Arial"/>
                <w:sz w:val="18"/>
                <w:szCs w:val="18"/>
              </w:rPr>
            </w:pPr>
            <w:r>
              <w:rPr>
                <w:rFonts w:ascii="Arial" w:hAnsi="Arial" w:cs="Arial"/>
                <w:sz w:val="18"/>
                <w:szCs w:val="18"/>
              </w:rPr>
              <w:t>Updated definition for PRTR</w:t>
            </w:r>
          </w:p>
          <w:p w:rsidR="004470BC" w:rsidRDefault="004470BC" w:rsidP="00657443">
            <w:pPr>
              <w:pStyle w:val="TableArialNarrow"/>
              <w:rPr>
                <w:rFonts w:ascii="Arial" w:hAnsi="Arial" w:cs="Arial"/>
                <w:sz w:val="18"/>
                <w:szCs w:val="18"/>
              </w:rPr>
            </w:pPr>
            <w:r>
              <w:rPr>
                <w:rFonts w:ascii="Arial" w:hAnsi="Arial" w:cs="Arial"/>
                <w:sz w:val="18"/>
                <w:szCs w:val="18"/>
              </w:rPr>
              <w:t>Updated definition for Total Volatile Organic Compounds</w:t>
            </w:r>
          </w:p>
          <w:p w:rsidR="007E2514" w:rsidRDefault="007E2514" w:rsidP="00657443">
            <w:pPr>
              <w:pStyle w:val="TableArialNarrow"/>
              <w:rPr>
                <w:rFonts w:ascii="Arial" w:hAnsi="Arial" w:cs="Arial"/>
                <w:sz w:val="18"/>
                <w:szCs w:val="18"/>
              </w:rPr>
            </w:pPr>
            <w:r>
              <w:rPr>
                <w:rFonts w:ascii="Arial" w:hAnsi="Arial" w:cs="Arial"/>
                <w:sz w:val="18"/>
                <w:szCs w:val="18"/>
              </w:rPr>
              <w:t>Updated table 2 title</w:t>
            </w:r>
          </w:p>
          <w:p w:rsidR="004470BC" w:rsidRDefault="004470BC" w:rsidP="00657443">
            <w:pPr>
              <w:pStyle w:val="TableArialNarrow"/>
              <w:rPr>
                <w:rFonts w:ascii="Arial" w:hAnsi="Arial" w:cs="Arial"/>
                <w:sz w:val="18"/>
                <w:szCs w:val="18"/>
              </w:rPr>
            </w:pPr>
            <w:r>
              <w:rPr>
                <w:rFonts w:ascii="Arial" w:hAnsi="Arial" w:cs="Arial"/>
                <w:sz w:val="18"/>
                <w:szCs w:val="18"/>
              </w:rPr>
              <w:t>Updated Additional Information on Total Volatile Organic Compounds</w:t>
            </w:r>
          </w:p>
          <w:p w:rsidR="007E2514" w:rsidRDefault="009847DD" w:rsidP="00657443">
            <w:pPr>
              <w:pStyle w:val="TableArialNarrow"/>
              <w:rPr>
                <w:rFonts w:ascii="Arial" w:hAnsi="Arial" w:cs="Arial"/>
                <w:sz w:val="18"/>
                <w:szCs w:val="18"/>
              </w:rPr>
            </w:pPr>
            <w:r>
              <w:rPr>
                <w:rFonts w:ascii="Arial" w:hAnsi="Arial" w:cs="Arial"/>
                <w:sz w:val="18"/>
                <w:szCs w:val="18"/>
              </w:rPr>
              <w:t>New information on PAH’s included</w:t>
            </w:r>
          </w:p>
          <w:p w:rsidR="009847DD" w:rsidRDefault="009847DD" w:rsidP="00657443">
            <w:pPr>
              <w:pStyle w:val="TableArialNarrow"/>
              <w:rPr>
                <w:rFonts w:ascii="Arial" w:hAnsi="Arial" w:cs="Arial"/>
                <w:sz w:val="18"/>
                <w:szCs w:val="18"/>
              </w:rPr>
            </w:pPr>
            <w:r>
              <w:rPr>
                <w:rFonts w:ascii="Arial" w:hAnsi="Arial" w:cs="Arial"/>
                <w:sz w:val="18"/>
                <w:szCs w:val="18"/>
              </w:rPr>
              <w:t>Remove erratum list for changes up to and including June 2011</w:t>
            </w:r>
          </w:p>
          <w:p w:rsidR="004470BC" w:rsidRDefault="004470BC" w:rsidP="00657443">
            <w:pPr>
              <w:pStyle w:val="TableArialNarrow"/>
              <w:rPr>
                <w:rFonts w:ascii="Arial" w:hAnsi="Arial" w:cs="Arial"/>
                <w:sz w:val="18"/>
                <w:szCs w:val="18"/>
              </w:rPr>
            </w:pPr>
            <w:r>
              <w:rPr>
                <w:rFonts w:ascii="Arial" w:hAnsi="Arial" w:cs="Arial"/>
                <w:sz w:val="18"/>
                <w:szCs w:val="18"/>
              </w:rPr>
              <w:t>Changed the term “trigger” to “exceed” in reference to NPI thresholds</w:t>
            </w:r>
          </w:p>
          <w:p w:rsidR="004470BC" w:rsidRDefault="004470BC" w:rsidP="00657443">
            <w:pPr>
              <w:pStyle w:val="TableArialNarrow"/>
              <w:rPr>
                <w:rFonts w:ascii="Arial" w:hAnsi="Arial" w:cs="Arial"/>
                <w:sz w:val="18"/>
                <w:szCs w:val="18"/>
              </w:rPr>
            </w:pPr>
            <w:r>
              <w:rPr>
                <w:rFonts w:ascii="Arial" w:hAnsi="Arial" w:cs="Arial"/>
                <w:sz w:val="18"/>
                <w:szCs w:val="18"/>
              </w:rPr>
              <w:t>Editorial amendments</w:t>
            </w:r>
          </w:p>
          <w:p w:rsidR="009847DD" w:rsidRPr="00EF3075" w:rsidRDefault="009847DD" w:rsidP="009847DD">
            <w:pPr>
              <w:pStyle w:val="TableArialNarrow"/>
              <w:rPr>
                <w:rFonts w:ascii="Arial" w:hAnsi="Arial" w:cs="Arial"/>
                <w:sz w:val="18"/>
                <w:szCs w:val="18"/>
              </w:rPr>
            </w:pPr>
            <w:r>
              <w:rPr>
                <w:rFonts w:ascii="Arial" w:hAnsi="Arial" w:cs="Arial"/>
                <w:sz w:val="18"/>
                <w:szCs w:val="18"/>
              </w:rPr>
              <w:t>Update template</w:t>
            </w:r>
          </w:p>
        </w:tc>
      </w:tr>
    </w:tbl>
    <w:p w:rsidR="004470BC" w:rsidRDefault="004470BC" w:rsidP="004470BC">
      <w:pPr>
        <w:rPr>
          <w:lang w:eastAsia="en-US"/>
        </w:rPr>
      </w:pPr>
    </w:p>
    <w:p w:rsidR="002E49FA" w:rsidRPr="002E49FA" w:rsidRDefault="002E49FA" w:rsidP="004470BC">
      <w:pPr>
        <w:rPr>
          <w:rFonts w:ascii="Arial" w:hAnsi="Arial" w:cs="Arial"/>
          <w:lang w:eastAsia="en-US"/>
        </w:rPr>
      </w:pPr>
      <w:r w:rsidRPr="002E49FA">
        <w:rPr>
          <w:rFonts w:ascii="Arial" w:hAnsi="Arial" w:cs="Arial"/>
          <w:lang w:eastAsia="en-US"/>
        </w:rPr>
        <w:t xml:space="preserve">Earlier changes to the NPI Guide can be obtained from the Australian Government NPI team by emailing </w:t>
      </w:r>
      <w:hyperlink r:id="rId71" w:history="1">
        <w:r w:rsidRPr="002E49FA">
          <w:rPr>
            <w:rStyle w:val="Hyperlink"/>
            <w:rFonts w:ascii="Arial" w:hAnsi="Arial" w:cs="Arial"/>
            <w:lang w:eastAsia="en-US"/>
          </w:rPr>
          <w:t>npi@environment.gov.au</w:t>
        </w:r>
      </w:hyperlink>
      <w:r w:rsidR="005565B7">
        <w:t>.</w:t>
      </w:r>
      <w:r w:rsidRPr="002E49FA">
        <w:rPr>
          <w:rFonts w:ascii="Arial" w:hAnsi="Arial" w:cs="Arial"/>
          <w:lang w:eastAsia="en-US"/>
        </w:rPr>
        <w:t xml:space="preserve"> </w:t>
      </w:r>
    </w:p>
    <w:p w:rsidR="002E49FA" w:rsidRPr="006006A8" w:rsidRDefault="002E49FA" w:rsidP="004470BC">
      <w:pPr>
        <w:rPr>
          <w:lang w:eastAsia="en-US"/>
        </w:rPr>
      </w:pPr>
    </w:p>
    <w:p w:rsidR="004470BC" w:rsidRPr="00EF3075" w:rsidRDefault="004470BC" w:rsidP="004470BC">
      <w:pPr>
        <w:pStyle w:val="Heading2"/>
        <w:rPr>
          <w:rFonts w:ascii="Arial" w:hAnsi="Arial"/>
        </w:rPr>
      </w:pPr>
      <w:bookmarkStart w:id="251" w:name="_Toc428975633"/>
      <w:r w:rsidRPr="00EF3075">
        <w:rPr>
          <w:rFonts w:ascii="Arial" w:hAnsi="Arial"/>
        </w:rPr>
        <w:t xml:space="preserve">Version 5.3 </w:t>
      </w:r>
      <w:r w:rsidR="00EC0036">
        <w:rPr>
          <w:rFonts w:ascii="Arial" w:hAnsi="Arial"/>
        </w:rPr>
        <w:t xml:space="preserve">– </w:t>
      </w:r>
      <w:r w:rsidRPr="00EF3075">
        <w:rPr>
          <w:rFonts w:ascii="Arial" w:hAnsi="Arial"/>
        </w:rPr>
        <w:t>May 2012</w:t>
      </w:r>
      <w:bookmarkEnd w:id="251"/>
    </w:p>
    <w:tbl>
      <w:tblPr>
        <w:tblW w:w="8647" w:type="dxa"/>
        <w:tblInd w:w="108" w:type="dxa"/>
        <w:tblLook w:val="01E0"/>
      </w:tblPr>
      <w:tblGrid>
        <w:gridCol w:w="1620"/>
        <w:gridCol w:w="7027"/>
      </w:tblGrid>
      <w:tr w:rsidR="004470BC" w:rsidRPr="00EF3075" w:rsidTr="00657443">
        <w:tc>
          <w:tcPr>
            <w:tcW w:w="1620" w:type="dxa"/>
            <w:shd w:val="clear" w:color="auto" w:fill="E6E6E6"/>
          </w:tcPr>
          <w:p w:rsidR="004470BC" w:rsidRPr="00EF3075" w:rsidRDefault="004470BC" w:rsidP="00657443">
            <w:pPr>
              <w:pStyle w:val="TableArialNarrow"/>
              <w:rPr>
                <w:rFonts w:ascii="Arial" w:hAnsi="Arial" w:cs="Arial"/>
                <w:b/>
                <w:bCs/>
              </w:rPr>
            </w:pPr>
            <w:r w:rsidRPr="00EF3075">
              <w:rPr>
                <w:rFonts w:ascii="Arial" w:hAnsi="Arial" w:cs="Arial"/>
                <w:b/>
                <w:bCs/>
              </w:rPr>
              <w:t>Page</w:t>
            </w:r>
          </w:p>
        </w:tc>
        <w:tc>
          <w:tcPr>
            <w:tcW w:w="7027" w:type="dxa"/>
            <w:shd w:val="clear" w:color="auto" w:fill="E6E6E6"/>
          </w:tcPr>
          <w:p w:rsidR="004470BC" w:rsidRPr="00EF3075" w:rsidRDefault="004470BC" w:rsidP="00657443">
            <w:pPr>
              <w:pStyle w:val="TableArialNarrow"/>
              <w:rPr>
                <w:rFonts w:ascii="Arial" w:hAnsi="Arial" w:cs="Arial"/>
                <w:b/>
                <w:bCs/>
              </w:rPr>
            </w:pPr>
            <w:r w:rsidRPr="00EF3075">
              <w:rPr>
                <w:rFonts w:ascii="Arial" w:hAnsi="Arial" w:cs="Arial"/>
                <w:b/>
                <w:bCs/>
              </w:rPr>
              <w:t>Outline of alteration</w:t>
            </w:r>
          </w:p>
        </w:tc>
      </w:tr>
      <w:tr w:rsidR="004470BC" w:rsidRPr="00EF3075" w:rsidTr="00657443">
        <w:tc>
          <w:tcPr>
            <w:tcW w:w="1620" w:type="dxa"/>
          </w:tcPr>
          <w:p w:rsidR="004470BC" w:rsidRPr="00EF3075" w:rsidRDefault="004470BC" w:rsidP="00657443">
            <w:pPr>
              <w:pStyle w:val="TableArialNarrow"/>
              <w:rPr>
                <w:rFonts w:ascii="Arial" w:hAnsi="Arial" w:cs="Arial"/>
                <w:sz w:val="18"/>
                <w:szCs w:val="18"/>
              </w:rPr>
            </w:pPr>
            <w:r w:rsidRPr="00EF3075">
              <w:rPr>
                <w:rFonts w:ascii="Arial" w:hAnsi="Arial" w:cs="Arial"/>
                <w:sz w:val="18"/>
                <w:szCs w:val="18"/>
              </w:rPr>
              <w:t>Front cover</w:t>
            </w:r>
          </w:p>
        </w:tc>
        <w:tc>
          <w:tcPr>
            <w:tcW w:w="7027" w:type="dxa"/>
          </w:tcPr>
          <w:p w:rsidR="004470BC" w:rsidRPr="00EF3075" w:rsidRDefault="004470BC" w:rsidP="00657443">
            <w:pPr>
              <w:pStyle w:val="TableArialNarrow"/>
              <w:rPr>
                <w:rFonts w:ascii="Arial" w:hAnsi="Arial" w:cs="Arial"/>
                <w:sz w:val="18"/>
                <w:szCs w:val="18"/>
              </w:rPr>
            </w:pPr>
            <w:r w:rsidRPr="00EF3075">
              <w:rPr>
                <w:rFonts w:ascii="Arial" w:hAnsi="Arial" w:cs="Arial"/>
                <w:sz w:val="18"/>
                <w:szCs w:val="18"/>
              </w:rPr>
              <w:t>Date, version number</w:t>
            </w:r>
          </w:p>
        </w:tc>
      </w:tr>
      <w:tr w:rsidR="004470BC" w:rsidRPr="00EF3075" w:rsidTr="00657443">
        <w:tc>
          <w:tcPr>
            <w:tcW w:w="1620" w:type="dxa"/>
          </w:tcPr>
          <w:p w:rsidR="004470BC" w:rsidRPr="00EF3075" w:rsidRDefault="004470BC" w:rsidP="00657443">
            <w:pPr>
              <w:pStyle w:val="TableArialNarrow"/>
              <w:rPr>
                <w:rFonts w:ascii="Arial" w:hAnsi="Arial" w:cs="Arial"/>
                <w:sz w:val="18"/>
                <w:szCs w:val="18"/>
              </w:rPr>
            </w:pPr>
            <w:r w:rsidRPr="00EF3075">
              <w:rPr>
                <w:rFonts w:ascii="Arial" w:hAnsi="Arial" w:cs="Arial"/>
                <w:sz w:val="18"/>
                <w:szCs w:val="18"/>
              </w:rPr>
              <w:t>Footer</w:t>
            </w:r>
          </w:p>
        </w:tc>
        <w:tc>
          <w:tcPr>
            <w:tcW w:w="7027" w:type="dxa"/>
          </w:tcPr>
          <w:p w:rsidR="004470BC" w:rsidRPr="00EF3075" w:rsidRDefault="004470BC" w:rsidP="00657443">
            <w:pPr>
              <w:pStyle w:val="TableArialNarrow"/>
              <w:rPr>
                <w:rFonts w:ascii="Arial" w:hAnsi="Arial" w:cs="Arial"/>
                <w:sz w:val="18"/>
                <w:szCs w:val="18"/>
              </w:rPr>
            </w:pPr>
            <w:r w:rsidRPr="00EF3075">
              <w:rPr>
                <w:rFonts w:ascii="Arial" w:hAnsi="Arial" w:cs="Arial"/>
                <w:sz w:val="18"/>
                <w:szCs w:val="18"/>
              </w:rPr>
              <w:t>Date, version number</w:t>
            </w:r>
          </w:p>
        </w:tc>
      </w:tr>
      <w:tr w:rsidR="004470BC" w:rsidRPr="00EF3075" w:rsidTr="00657443">
        <w:tc>
          <w:tcPr>
            <w:tcW w:w="1620" w:type="dxa"/>
          </w:tcPr>
          <w:p w:rsidR="004470BC" w:rsidRPr="00EF3075" w:rsidRDefault="004470BC" w:rsidP="00657443">
            <w:pPr>
              <w:pStyle w:val="TableArialNarrow"/>
              <w:rPr>
                <w:rFonts w:ascii="Arial" w:hAnsi="Arial" w:cs="Arial"/>
                <w:sz w:val="18"/>
                <w:szCs w:val="18"/>
              </w:rPr>
            </w:pPr>
            <w:r w:rsidRPr="00EF3075">
              <w:rPr>
                <w:rFonts w:ascii="Arial" w:hAnsi="Arial" w:cs="Arial"/>
                <w:sz w:val="18"/>
                <w:szCs w:val="18"/>
              </w:rPr>
              <w:t>iii</w:t>
            </w:r>
          </w:p>
        </w:tc>
        <w:tc>
          <w:tcPr>
            <w:tcW w:w="7027" w:type="dxa"/>
          </w:tcPr>
          <w:p w:rsidR="004470BC" w:rsidRPr="00EF3075" w:rsidRDefault="004470BC" w:rsidP="00657443">
            <w:pPr>
              <w:pStyle w:val="TableArialNarrow"/>
              <w:rPr>
                <w:rFonts w:ascii="Arial" w:hAnsi="Arial" w:cs="Arial"/>
                <w:sz w:val="18"/>
                <w:szCs w:val="18"/>
              </w:rPr>
            </w:pPr>
            <w:r w:rsidRPr="00EF3075">
              <w:rPr>
                <w:rFonts w:ascii="Arial" w:hAnsi="Arial" w:cs="Arial"/>
                <w:sz w:val="18"/>
                <w:szCs w:val="18"/>
              </w:rPr>
              <w:t>Updated contact details for states and territories</w:t>
            </w:r>
          </w:p>
        </w:tc>
      </w:tr>
      <w:tr w:rsidR="004470BC" w:rsidRPr="00EF3075" w:rsidTr="00657443">
        <w:tc>
          <w:tcPr>
            <w:tcW w:w="1620" w:type="dxa"/>
          </w:tcPr>
          <w:p w:rsidR="004470BC" w:rsidRPr="00EF3075" w:rsidRDefault="004470BC" w:rsidP="00657443">
            <w:pPr>
              <w:pStyle w:val="TableArialNarrow"/>
              <w:rPr>
                <w:rFonts w:ascii="Arial" w:hAnsi="Arial" w:cs="Arial"/>
                <w:sz w:val="18"/>
                <w:szCs w:val="18"/>
              </w:rPr>
            </w:pPr>
            <w:r w:rsidRPr="00EF3075">
              <w:rPr>
                <w:rFonts w:ascii="Arial" w:hAnsi="Arial" w:cs="Arial"/>
                <w:sz w:val="18"/>
                <w:szCs w:val="18"/>
              </w:rPr>
              <w:t>6</w:t>
            </w:r>
          </w:p>
        </w:tc>
        <w:tc>
          <w:tcPr>
            <w:tcW w:w="7027" w:type="dxa"/>
          </w:tcPr>
          <w:p w:rsidR="004470BC" w:rsidRPr="00EF3075" w:rsidRDefault="004470BC" w:rsidP="00657443">
            <w:pPr>
              <w:pStyle w:val="TableArialNarrow"/>
              <w:rPr>
                <w:rFonts w:ascii="Arial" w:hAnsi="Arial" w:cs="Arial"/>
                <w:sz w:val="18"/>
                <w:szCs w:val="18"/>
              </w:rPr>
            </w:pPr>
            <w:r w:rsidRPr="00EF3075">
              <w:rPr>
                <w:rFonts w:ascii="Arial" w:hAnsi="Arial" w:cs="Arial"/>
                <w:sz w:val="18"/>
                <w:szCs w:val="18"/>
              </w:rPr>
              <w:t>Updated definition of facility</w:t>
            </w:r>
          </w:p>
        </w:tc>
      </w:tr>
      <w:tr w:rsidR="004470BC" w:rsidRPr="00EF3075" w:rsidTr="00657443">
        <w:tc>
          <w:tcPr>
            <w:tcW w:w="1620" w:type="dxa"/>
          </w:tcPr>
          <w:p w:rsidR="004470BC" w:rsidRPr="00EF3075" w:rsidRDefault="004470BC" w:rsidP="00657443">
            <w:pPr>
              <w:pStyle w:val="TableArialNarrow"/>
              <w:rPr>
                <w:rFonts w:ascii="Arial" w:hAnsi="Arial" w:cs="Arial"/>
                <w:sz w:val="18"/>
                <w:szCs w:val="18"/>
              </w:rPr>
            </w:pPr>
            <w:r w:rsidRPr="00EF3075">
              <w:rPr>
                <w:rFonts w:ascii="Arial" w:hAnsi="Arial" w:cs="Arial"/>
                <w:sz w:val="18"/>
                <w:szCs w:val="18"/>
              </w:rPr>
              <w:t>7</w:t>
            </w:r>
          </w:p>
        </w:tc>
        <w:tc>
          <w:tcPr>
            <w:tcW w:w="7027" w:type="dxa"/>
          </w:tcPr>
          <w:p w:rsidR="004470BC" w:rsidRPr="00EF3075" w:rsidRDefault="004470BC" w:rsidP="00657443">
            <w:pPr>
              <w:pStyle w:val="TableArialNarrow"/>
              <w:rPr>
                <w:rFonts w:ascii="Arial" w:hAnsi="Arial" w:cs="Arial"/>
                <w:sz w:val="18"/>
                <w:szCs w:val="18"/>
              </w:rPr>
            </w:pPr>
            <w:r w:rsidRPr="00EF3075">
              <w:rPr>
                <w:rFonts w:ascii="Arial" w:hAnsi="Arial" w:cs="Arial"/>
                <w:sz w:val="18"/>
                <w:szCs w:val="18"/>
              </w:rPr>
              <w:t>Updated threshold flowchart (Figure 1)</w:t>
            </w:r>
          </w:p>
        </w:tc>
      </w:tr>
      <w:tr w:rsidR="004470BC" w:rsidRPr="00EF3075" w:rsidTr="00657443">
        <w:tc>
          <w:tcPr>
            <w:tcW w:w="1620" w:type="dxa"/>
          </w:tcPr>
          <w:p w:rsidR="004470BC" w:rsidRPr="00EF3075" w:rsidRDefault="004470BC" w:rsidP="00657443">
            <w:pPr>
              <w:pStyle w:val="TableArialNarrow"/>
              <w:rPr>
                <w:rFonts w:ascii="Arial" w:hAnsi="Arial" w:cs="Arial"/>
                <w:sz w:val="18"/>
                <w:szCs w:val="18"/>
              </w:rPr>
            </w:pPr>
            <w:r w:rsidRPr="00EF3075">
              <w:rPr>
                <w:rFonts w:ascii="Arial" w:hAnsi="Arial" w:cs="Arial"/>
                <w:sz w:val="18"/>
                <w:szCs w:val="18"/>
              </w:rPr>
              <w:t>16</w:t>
            </w:r>
          </w:p>
        </w:tc>
        <w:tc>
          <w:tcPr>
            <w:tcW w:w="7027" w:type="dxa"/>
          </w:tcPr>
          <w:p w:rsidR="004470BC" w:rsidRPr="00EF3075" w:rsidRDefault="004470BC" w:rsidP="00657443">
            <w:pPr>
              <w:pStyle w:val="TableArialNarrow"/>
              <w:rPr>
                <w:rFonts w:ascii="Arial" w:hAnsi="Arial" w:cs="Arial"/>
                <w:sz w:val="18"/>
                <w:szCs w:val="18"/>
              </w:rPr>
            </w:pPr>
            <w:r>
              <w:rPr>
                <w:rFonts w:ascii="Arial" w:hAnsi="Arial" w:cs="Arial"/>
                <w:sz w:val="18"/>
                <w:szCs w:val="18"/>
              </w:rPr>
              <w:t>Updated guidance on total n</w:t>
            </w:r>
            <w:r w:rsidRPr="00EF3075">
              <w:rPr>
                <w:rFonts w:ascii="Arial" w:hAnsi="Arial" w:cs="Arial"/>
                <w:sz w:val="18"/>
                <w:szCs w:val="18"/>
              </w:rPr>
              <w:t>itrogen</w:t>
            </w:r>
          </w:p>
        </w:tc>
      </w:tr>
      <w:tr w:rsidR="004470BC" w:rsidRPr="00EF3075" w:rsidTr="00657443">
        <w:tc>
          <w:tcPr>
            <w:tcW w:w="1620" w:type="dxa"/>
          </w:tcPr>
          <w:p w:rsidR="004470BC" w:rsidRPr="00EF3075" w:rsidRDefault="004470BC" w:rsidP="00657443">
            <w:pPr>
              <w:pStyle w:val="TableArialNarrow"/>
              <w:rPr>
                <w:rFonts w:ascii="Arial" w:hAnsi="Arial" w:cs="Arial"/>
                <w:sz w:val="18"/>
                <w:szCs w:val="18"/>
              </w:rPr>
            </w:pPr>
            <w:r w:rsidRPr="00EF3075">
              <w:rPr>
                <w:rFonts w:ascii="Arial" w:hAnsi="Arial" w:cs="Arial"/>
                <w:sz w:val="18"/>
                <w:szCs w:val="18"/>
              </w:rPr>
              <w:t>28</w:t>
            </w:r>
          </w:p>
        </w:tc>
        <w:tc>
          <w:tcPr>
            <w:tcW w:w="7027" w:type="dxa"/>
          </w:tcPr>
          <w:p w:rsidR="004470BC" w:rsidRPr="00EF3075" w:rsidRDefault="004470BC" w:rsidP="00657443">
            <w:pPr>
              <w:pStyle w:val="TableArialNarrow"/>
              <w:rPr>
                <w:rFonts w:ascii="Arial" w:hAnsi="Arial" w:cs="Arial"/>
                <w:sz w:val="18"/>
                <w:szCs w:val="18"/>
              </w:rPr>
            </w:pPr>
            <w:r w:rsidRPr="00EF3075">
              <w:rPr>
                <w:rFonts w:ascii="Arial" w:hAnsi="Arial" w:cs="Arial"/>
                <w:sz w:val="18"/>
                <w:szCs w:val="18"/>
              </w:rPr>
              <w:t>Updated example 5</w:t>
            </w:r>
          </w:p>
        </w:tc>
      </w:tr>
      <w:tr w:rsidR="004470BC" w:rsidRPr="00EF3075" w:rsidTr="00657443">
        <w:tc>
          <w:tcPr>
            <w:tcW w:w="1620" w:type="dxa"/>
          </w:tcPr>
          <w:p w:rsidR="004470BC" w:rsidRPr="00EF3075" w:rsidRDefault="004470BC" w:rsidP="00657443">
            <w:pPr>
              <w:pStyle w:val="TableArialNarrow"/>
              <w:rPr>
                <w:rFonts w:ascii="Arial" w:hAnsi="Arial" w:cs="Arial"/>
                <w:sz w:val="18"/>
                <w:szCs w:val="18"/>
              </w:rPr>
            </w:pPr>
            <w:r w:rsidRPr="00EF3075">
              <w:rPr>
                <w:rFonts w:ascii="Arial" w:hAnsi="Arial" w:cs="Arial"/>
                <w:sz w:val="18"/>
                <w:szCs w:val="18"/>
              </w:rPr>
              <w:t>29</w:t>
            </w:r>
          </w:p>
        </w:tc>
        <w:tc>
          <w:tcPr>
            <w:tcW w:w="7027" w:type="dxa"/>
          </w:tcPr>
          <w:p w:rsidR="004470BC" w:rsidRPr="00EF3075" w:rsidRDefault="004470BC" w:rsidP="00657443">
            <w:pPr>
              <w:pStyle w:val="TableArialNarrow"/>
              <w:rPr>
                <w:rFonts w:ascii="Arial" w:hAnsi="Arial" w:cs="Arial"/>
                <w:sz w:val="18"/>
                <w:szCs w:val="18"/>
              </w:rPr>
            </w:pPr>
            <w:r w:rsidRPr="00EF3075">
              <w:rPr>
                <w:rFonts w:ascii="Arial" w:hAnsi="Arial" w:cs="Arial"/>
                <w:sz w:val="18"/>
                <w:szCs w:val="18"/>
              </w:rPr>
              <w:t>Updated example 6</w:t>
            </w:r>
          </w:p>
        </w:tc>
      </w:tr>
      <w:tr w:rsidR="004470BC" w:rsidRPr="00EF3075" w:rsidTr="00657443">
        <w:tc>
          <w:tcPr>
            <w:tcW w:w="1620" w:type="dxa"/>
          </w:tcPr>
          <w:p w:rsidR="004470BC" w:rsidRPr="00EF3075" w:rsidRDefault="004470BC" w:rsidP="00657443">
            <w:pPr>
              <w:pStyle w:val="TableArialNarrow"/>
              <w:rPr>
                <w:rFonts w:ascii="Arial" w:hAnsi="Arial" w:cs="Arial"/>
                <w:sz w:val="18"/>
                <w:szCs w:val="18"/>
              </w:rPr>
            </w:pPr>
            <w:r w:rsidRPr="00EF3075">
              <w:rPr>
                <w:rFonts w:ascii="Arial" w:hAnsi="Arial" w:cs="Arial"/>
                <w:sz w:val="18"/>
                <w:szCs w:val="18"/>
              </w:rPr>
              <w:t>31</w:t>
            </w:r>
          </w:p>
        </w:tc>
        <w:tc>
          <w:tcPr>
            <w:tcW w:w="7027" w:type="dxa"/>
          </w:tcPr>
          <w:p w:rsidR="004470BC" w:rsidRPr="00EF3075" w:rsidRDefault="004470BC" w:rsidP="00657443">
            <w:pPr>
              <w:pStyle w:val="TableArialNarrow"/>
              <w:rPr>
                <w:rFonts w:ascii="Arial" w:hAnsi="Arial" w:cs="Arial"/>
                <w:sz w:val="18"/>
                <w:szCs w:val="18"/>
              </w:rPr>
            </w:pPr>
            <w:r w:rsidRPr="00EF3075">
              <w:rPr>
                <w:rFonts w:ascii="Arial" w:hAnsi="Arial" w:cs="Arial"/>
                <w:sz w:val="18"/>
                <w:szCs w:val="18"/>
              </w:rPr>
              <w:t>Updated guidance on the reporting of zero and blank emissions</w:t>
            </w:r>
          </w:p>
        </w:tc>
      </w:tr>
    </w:tbl>
    <w:p w:rsidR="004470BC" w:rsidRPr="001A1871" w:rsidRDefault="004470BC" w:rsidP="004470BC">
      <w:pPr>
        <w:pStyle w:val="Heading2"/>
        <w:rPr>
          <w:rFonts w:ascii="Arial" w:hAnsi="Arial"/>
          <w:szCs w:val="20"/>
        </w:rPr>
      </w:pPr>
    </w:p>
    <w:bookmarkEnd w:id="248"/>
    <w:p w:rsidR="006B14DB" w:rsidRPr="00EF53FF" w:rsidRDefault="006B14DB" w:rsidP="00932861"/>
    <w:sectPr w:rsidR="006B14DB" w:rsidRPr="00EF53FF" w:rsidSect="00F4546E">
      <w:headerReference w:type="even" r:id="rId72"/>
      <w:footerReference w:type="even" r:id="rId73"/>
      <w:headerReference w:type="first" r:id="rId74"/>
      <w:footerReference w:type="first" r:id="rId75"/>
      <w:pgSz w:w="11906" w:h="16838"/>
      <w:pgMar w:top="1418" w:right="1276" w:bottom="567" w:left="1418" w:header="425" w:footer="42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47C9" w:rsidRDefault="007247C9" w:rsidP="00A60185">
      <w:r>
        <w:separator/>
      </w:r>
    </w:p>
  </w:endnote>
  <w:endnote w:type="continuationSeparator" w:id="0">
    <w:p w:rsidR="007247C9" w:rsidRDefault="007247C9" w:rsidP="00A6018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Times New Roman Bold">
    <w:panose1 w:val="0202080307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Bold">
    <w:panose1 w:val="020B0704020202020204"/>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A00002EF" w:usb1="420020EB"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47C9" w:rsidRDefault="008A063D" w:rsidP="00657443">
    <w:pPr>
      <w:pStyle w:val="Footer"/>
      <w:framePr w:wrap="around" w:vAnchor="text" w:hAnchor="margin" w:xAlign="center" w:y="1"/>
      <w:rPr>
        <w:rStyle w:val="PageNumber"/>
      </w:rPr>
    </w:pPr>
    <w:r>
      <w:rPr>
        <w:rStyle w:val="PageNumber"/>
      </w:rPr>
      <w:fldChar w:fldCharType="begin"/>
    </w:r>
    <w:r w:rsidR="007247C9">
      <w:rPr>
        <w:rStyle w:val="PageNumber"/>
      </w:rPr>
      <w:instrText xml:space="preserve">PAGE  </w:instrText>
    </w:r>
    <w:r>
      <w:rPr>
        <w:rStyle w:val="PageNumber"/>
      </w:rPr>
      <w:fldChar w:fldCharType="separate"/>
    </w:r>
    <w:r w:rsidR="007247C9">
      <w:rPr>
        <w:rStyle w:val="PageNumber"/>
        <w:noProof/>
      </w:rPr>
      <w:t>lx</w:t>
    </w:r>
    <w:r>
      <w:rPr>
        <w:rStyle w:val="PageNumber"/>
      </w:rPr>
      <w:fldChar w:fldCharType="end"/>
    </w:r>
  </w:p>
  <w:p w:rsidR="007247C9" w:rsidRDefault="007247C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47C9" w:rsidRPr="00856BFF" w:rsidRDefault="007247C9" w:rsidP="00657443">
    <w:pPr>
      <w:pStyle w:val="Footer"/>
      <w:pBdr>
        <w:top w:val="single" w:sz="4" w:space="1" w:color="auto"/>
      </w:pBdr>
      <w:jc w:val="center"/>
      <w:rPr>
        <w:rFonts w:ascii="Arial" w:hAnsi="Arial" w:cs="Arial"/>
      </w:rPr>
    </w:pPr>
    <w:r w:rsidRPr="00856BFF">
      <w:rPr>
        <w:rStyle w:val="PageNumber"/>
        <w:rFonts w:ascii="Arial" w:hAnsi="Arial" w:cs="Arial"/>
      </w:rPr>
      <w:t>First published 1998</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015" w:rsidRDefault="00D03015">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47C9" w:rsidRPr="00B95591" w:rsidRDefault="008A063D" w:rsidP="00657443">
    <w:pPr>
      <w:pStyle w:val="Footer"/>
      <w:framePr w:wrap="around" w:vAnchor="text" w:hAnchor="margin" w:xAlign="center" w:y="1"/>
      <w:rPr>
        <w:rStyle w:val="PageNumber"/>
        <w:rFonts w:ascii="Arial" w:hAnsi="Arial" w:cs="Arial"/>
      </w:rPr>
    </w:pPr>
    <w:r w:rsidRPr="00B95591">
      <w:rPr>
        <w:rStyle w:val="PageNumber"/>
        <w:rFonts w:ascii="Arial" w:hAnsi="Arial" w:cs="Arial"/>
      </w:rPr>
      <w:fldChar w:fldCharType="begin"/>
    </w:r>
    <w:r w:rsidR="007247C9" w:rsidRPr="00B95591">
      <w:rPr>
        <w:rStyle w:val="PageNumber"/>
        <w:rFonts w:ascii="Arial" w:hAnsi="Arial" w:cs="Arial"/>
      </w:rPr>
      <w:instrText xml:space="preserve">PAGE  </w:instrText>
    </w:r>
    <w:r w:rsidRPr="00B95591">
      <w:rPr>
        <w:rStyle w:val="PageNumber"/>
        <w:rFonts w:ascii="Arial" w:hAnsi="Arial" w:cs="Arial"/>
      </w:rPr>
      <w:fldChar w:fldCharType="separate"/>
    </w:r>
    <w:r w:rsidR="00882CAA">
      <w:rPr>
        <w:rStyle w:val="PageNumber"/>
        <w:rFonts w:ascii="Arial" w:hAnsi="Arial" w:cs="Arial"/>
        <w:noProof/>
      </w:rPr>
      <w:t>iii</w:t>
    </w:r>
    <w:r w:rsidRPr="00B95591">
      <w:rPr>
        <w:rStyle w:val="PageNumber"/>
        <w:rFonts w:ascii="Arial" w:hAnsi="Arial" w:cs="Arial"/>
      </w:rPr>
      <w:fldChar w:fldCharType="end"/>
    </w:r>
  </w:p>
  <w:p w:rsidR="007247C9" w:rsidRPr="00856BFF" w:rsidRDefault="007247C9" w:rsidP="00657443">
    <w:pPr>
      <w:pStyle w:val="Footer"/>
      <w:pBdr>
        <w:top w:val="single" w:sz="4" w:space="1" w:color="auto"/>
      </w:pBdr>
      <w:rPr>
        <w:rFonts w:ascii="Arial" w:hAnsi="Arial" w:cs="Arial"/>
      </w:rPr>
    </w:pPr>
    <w:r w:rsidRPr="00856BFF">
      <w:rPr>
        <w:rFonts w:ascii="Arial" w:hAnsi="Arial" w:cs="Arial"/>
      </w:rPr>
      <w:t xml:space="preserve">Version </w:t>
    </w:r>
    <w:r w:rsidRPr="00C778ED">
      <w:rPr>
        <w:rFonts w:ascii="Arial" w:hAnsi="Arial" w:cs="Arial"/>
      </w:rPr>
      <w:t>6</w:t>
    </w:r>
    <w:r>
      <w:rPr>
        <w:rFonts w:ascii="Arial" w:hAnsi="Arial" w:cs="Arial"/>
      </w:rPr>
      <w:t xml:space="preserve">.1 </w:t>
    </w:r>
    <w:r w:rsidRPr="00856BFF">
      <w:rPr>
        <w:rFonts w:ascii="Arial" w:hAnsi="Arial" w:cs="Arial"/>
      </w:rPr>
      <w:t>–</w:t>
    </w:r>
    <w:r>
      <w:rPr>
        <w:rFonts w:ascii="Arial" w:hAnsi="Arial" w:cs="Arial"/>
      </w:rPr>
      <w:t xml:space="preserve"> September 2015</w:t>
    </w:r>
    <w:r w:rsidRPr="00856BFF">
      <w:rPr>
        <w:rStyle w:val="PageNumber"/>
        <w:rFonts w:ascii="Arial" w:hAnsi="Arial" w:cs="Arial"/>
      </w:rPr>
      <w:tab/>
    </w:r>
    <w:r w:rsidRPr="00856BFF">
      <w:rPr>
        <w:rStyle w:val="PageNumber"/>
        <w:rFonts w:ascii="Arial" w:hAnsi="Arial" w:cs="Arial"/>
      </w:rPr>
      <w:tab/>
    </w:r>
    <w:r w:rsidRPr="00856BFF">
      <w:rPr>
        <w:rFonts w:ascii="Arial" w:hAnsi="Arial" w:cs="Arial"/>
      </w:rPr>
      <w:t>The NPI Guide</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47C9" w:rsidRPr="00DB1235" w:rsidRDefault="008A063D" w:rsidP="00657443">
    <w:pPr>
      <w:pStyle w:val="Footer"/>
      <w:framePr w:wrap="around" w:vAnchor="text" w:hAnchor="page" w:x="5864" w:y="5"/>
      <w:rPr>
        <w:rStyle w:val="PageNumber"/>
        <w:rFonts w:ascii="Arial" w:hAnsi="Arial" w:cs="Arial"/>
      </w:rPr>
    </w:pPr>
    <w:r w:rsidRPr="00DB1235">
      <w:rPr>
        <w:rStyle w:val="PageNumber"/>
        <w:rFonts w:ascii="Arial" w:hAnsi="Arial" w:cs="Arial"/>
      </w:rPr>
      <w:fldChar w:fldCharType="begin"/>
    </w:r>
    <w:r w:rsidR="007247C9" w:rsidRPr="00DB1235">
      <w:rPr>
        <w:rStyle w:val="PageNumber"/>
        <w:rFonts w:ascii="Arial" w:hAnsi="Arial" w:cs="Arial"/>
      </w:rPr>
      <w:instrText xml:space="preserve">PAGE  </w:instrText>
    </w:r>
    <w:r w:rsidRPr="00DB1235">
      <w:rPr>
        <w:rStyle w:val="PageNumber"/>
        <w:rFonts w:ascii="Arial" w:hAnsi="Arial" w:cs="Arial"/>
      </w:rPr>
      <w:fldChar w:fldCharType="separate"/>
    </w:r>
    <w:r w:rsidR="00D03015">
      <w:rPr>
        <w:rStyle w:val="PageNumber"/>
        <w:rFonts w:ascii="Arial" w:hAnsi="Arial" w:cs="Arial"/>
        <w:noProof/>
      </w:rPr>
      <w:t>53</w:t>
    </w:r>
    <w:r w:rsidRPr="00DB1235">
      <w:rPr>
        <w:rStyle w:val="PageNumber"/>
        <w:rFonts w:ascii="Arial" w:hAnsi="Arial" w:cs="Arial"/>
      </w:rPr>
      <w:fldChar w:fldCharType="end"/>
    </w:r>
  </w:p>
  <w:p w:rsidR="007247C9" w:rsidRPr="00856BFF" w:rsidRDefault="007247C9" w:rsidP="00657443">
    <w:pPr>
      <w:pStyle w:val="Footer"/>
      <w:pBdr>
        <w:top w:val="single" w:sz="4" w:space="1" w:color="auto"/>
      </w:pBdr>
      <w:rPr>
        <w:rFonts w:ascii="Arial" w:hAnsi="Arial" w:cs="Arial"/>
      </w:rPr>
    </w:pPr>
    <w:r w:rsidRPr="00856BFF">
      <w:rPr>
        <w:rStyle w:val="PageNumber"/>
        <w:rFonts w:ascii="Arial" w:hAnsi="Arial" w:cs="Arial"/>
      </w:rPr>
      <w:t>Version 6</w:t>
    </w:r>
    <w:r>
      <w:rPr>
        <w:rStyle w:val="PageNumber"/>
        <w:rFonts w:ascii="Arial" w:hAnsi="Arial" w:cs="Arial"/>
      </w:rPr>
      <w:t>.1</w:t>
    </w:r>
    <w:r w:rsidRPr="00856BFF">
      <w:rPr>
        <w:rStyle w:val="PageNumber"/>
        <w:rFonts w:ascii="Arial" w:hAnsi="Arial" w:cs="Arial"/>
      </w:rPr>
      <w:t xml:space="preserve"> –</w:t>
    </w:r>
    <w:r>
      <w:rPr>
        <w:rStyle w:val="PageNumber"/>
        <w:rFonts w:ascii="Arial" w:hAnsi="Arial" w:cs="Arial"/>
      </w:rPr>
      <w:t xml:space="preserve"> September 2015</w:t>
    </w:r>
    <w:r w:rsidRPr="00856BFF">
      <w:rPr>
        <w:rStyle w:val="PageNumber"/>
        <w:rFonts w:ascii="Arial" w:hAnsi="Arial" w:cs="Arial"/>
      </w:rPr>
      <w:tab/>
    </w:r>
    <w:r w:rsidRPr="00856BFF">
      <w:rPr>
        <w:rStyle w:val="PageNumber"/>
        <w:rFonts w:ascii="Arial" w:hAnsi="Arial" w:cs="Arial"/>
      </w:rPr>
      <w:tab/>
      <w:t>NPI Guide</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47C9" w:rsidRDefault="007247C9">
    <w:pPr>
      <w:pStyle w:val="Foote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47C9" w:rsidRDefault="007247C9">
    <w:pPr>
      <w:pStyle w:val="Foote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47C9" w:rsidRDefault="007247C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47C9" w:rsidRDefault="007247C9" w:rsidP="00A60185">
      <w:r>
        <w:separator/>
      </w:r>
    </w:p>
  </w:footnote>
  <w:footnote w:type="continuationSeparator" w:id="0">
    <w:p w:rsidR="007247C9" w:rsidRDefault="007247C9" w:rsidP="00A60185">
      <w:r>
        <w:continuationSeparator/>
      </w:r>
    </w:p>
  </w:footnote>
  <w:footnote w:id="1">
    <w:p w:rsidR="007247C9" w:rsidRPr="00B56CAF" w:rsidRDefault="007247C9" w:rsidP="004470BC">
      <w:pPr>
        <w:autoSpaceDE w:val="0"/>
        <w:autoSpaceDN w:val="0"/>
        <w:adjustRightInd w:val="0"/>
        <w:rPr>
          <w:rFonts w:ascii="Arial" w:hAnsi="Arial" w:cs="Arial"/>
          <w:sz w:val="16"/>
          <w:szCs w:val="16"/>
        </w:rPr>
      </w:pPr>
      <w:r w:rsidRPr="00B56CAF">
        <w:rPr>
          <w:rStyle w:val="FootnoteReference"/>
          <w:rFonts w:ascii="Arial" w:hAnsi="Arial" w:cs="Arial"/>
          <w:sz w:val="16"/>
          <w:szCs w:val="16"/>
        </w:rPr>
        <w:footnoteRef/>
      </w:r>
      <w:r w:rsidRPr="00B56CAF">
        <w:rPr>
          <w:rFonts w:ascii="Arial" w:hAnsi="Arial" w:cs="Arial"/>
          <w:sz w:val="16"/>
          <w:szCs w:val="16"/>
        </w:rPr>
        <w:t xml:space="preserve"> If the threshold for </w:t>
      </w:r>
      <w:r w:rsidRPr="00B56CAF">
        <w:rPr>
          <w:rFonts w:ascii="Arial" w:hAnsi="Arial" w:cs="Arial"/>
          <w:b/>
          <w:sz w:val="16"/>
          <w:szCs w:val="16"/>
        </w:rPr>
        <w:t>any</w:t>
      </w:r>
      <w:r w:rsidRPr="00B56CAF">
        <w:rPr>
          <w:rFonts w:ascii="Arial" w:hAnsi="Arial" w:cs="Arial"/>
          <w:sz w:val="16"/>
          <w:szCs w:val="16"/>
        </w:rPr>
        <w:t xml:space="preserve"> Category 3 substance is exceeded, then </w:t>
      </w:r>
      <w:r w:rsidRPr="00B56CAF">
        <w:rPr>
          <w:rFonts w:ascii="Arial" w:hAnsi="Arial" w:cs="Arial"/>
          <w:b/>
          <w:sz w:val="16"/>
          <w:szCs w:val="16"/>
        </w:rPr>
        <w:t>both</w:t>
      </w:r>
      <w:r w:rsidRPr="00B56CAF">
        <w:rPr>
          <w:rFonts w:ascii="Arial" w:hAnsi="Arial" w:cs="Arial"/>
          <w:sz w:val="16"/>
          <w:szCs w:val="16"/>
        </w:rPr>
        <w:t xml:space="preserve"> Category 3 substances must be reported.</w:t>
      </w:r>
    </w:p>
    <w:p w:rsidR="007247C9" w:rsidRPr="00B56CAF" w:rsidRDefault="007247C9" w:rsidP="004470BC">
      <w:pPr>
        <w:pStyle w:val="FootnoteText"/>
        <w:rPr>
          <w:b/>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015" w:rsidRDefault="00D03015">
    <w:pPr>
      <w:pStyle w:val="Heade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47C9" w:rsidRDefault="007247C9"/>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47C9" w:rsidRDefault="007247C9">
    <w:pPr>
      <w:pStyle w:val="Heade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47C9" w:rsidRDefault="007247C9">
    <w:pPr>
      <w:pStyle w:val="Heade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47C9" w:rsidRDefault="00D03015" w:rsidP="00E45765">
    <w:pPr>
      <w:pStyle w:val="Classification"/>
    </w:pPr>
    <w:r>
      <w:rPr>
        <w:b/>
        <w:bCs/>
        <w:lang w:val="en-US"/>
      </w:rPr>
      <w:t>Error! Unknown document property name.</w: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47C9" w:rsidRDefault="007247C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015" w:rsidRDefault="00D0301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015" w:rsidRDefault="00D03015">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47C9" w:rsidRDefault="007247C9">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47C9" w:rsidRDefault="007247C9">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47C9" w:rsidRDefault="007247C9">
    <w:pPr>
      <w:pStyle w:val="Head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47C9" w:rsidRDefault="007247C9">
    <w:pPr>
      <w:pStyle w:val="Heade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47C9" w:rsidRDefault="007247C9">
    <w:pPr>
      <w:pStyle w:val="Heade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47C9" w:rsidRDefault="007247C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in;height:3in" o:bullet="t"/>
    </w:pict>
  </w:numPicBullet>
  <w:abstractNum w:abstractNumId="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
    <w:nsid w:val="003114C4"/>
    <w:multiLevelType w:val="hybridMultilevel"/>
    <w:tmpl w:val="9E72E212"/>
    <w:lvl w:ilvl="0" w:tplc="105E5FA6">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
    <w:nsid w:val="039C38A9"/>
    <w:multiLevelType w:val="hybridMultilevel"/>
    <w:tmpl w:val="D0DC2500"/>
    <w:lvl w:ilvl="0" w:tplc="DC7E468A">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nsid w:val="09C16221"/>
    <w:multiLevelType w:val="hybridMultilevel"/>
    <w:tmpl w:val="586CAD92"/>
    <w:lvl w:ilvl="0" w:tplc="DC7E468A">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nsid w:val="0A9940EF"/>
    <w:multiLevelType w:val="multilevel"/>
    <w:tmpl w:val="F03E42FC"/>
    <w:lvl w:ilvl="0">
      <w:start w:val="1"/>
      <w:numFmt w:val="lowerLetter"/>
      <w:pStyle w:val="BulletedNotes"/>
      <w:lvlText w:val="%1)"/>
      <w:lvlJc w:val="left"/>
      <w:pPr>
        <w:tabs>
          <w:tab w:val="num" w:pos="720"/>
        </w:tabs>
        <w:ind w:left="720" w:hanging="360"/>
      </w:pPr>
      <w:rPr>
        <w:rFonts w:hint="default"/>
        <w:kern w:val="144"/>
      </w:rPr>
    </w:lvl>
    <w:lvl w:ilvl="1">
      <w:start w:val="1"/>
      <w:numFmt w:val="bullet"/>
      <w:lvlText w:val=""/>
      <w:lvlJc w:val="left"/>
      <w:pPr>
        <w:tabs>
          <w:tab w:val="num" w:pos="1440"/>
        </w:tabs>
        <w:ind w:left="1440" w:hanging="360"/>
      </w:pPr>
      <w:rPr>
        <w:rFonts w:ascii="Symbol" w:hAnsi="Symbol"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0AFE6065"/>
    <w:multiLevelType w:val="multilevel"/>
    <w:tmpl w:val="94783C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CBC44C1"/>
    <w:multiLevelType w:val="hybridMultilevel"/>
    <w:tmpl w:val="E6528176"/>
    <w:lvl w:ilvl="0" w:tplc="C66CD60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0D523900"/>
    <w:multiLevelType w:val="multilevel"/>
    <w:tmpl w:val="CC906DFC"/>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080"/>
        </w:tabs>
        <w:ind w:left="1080" w:hanging="360"/>
      </w:pPr>
      <w:rPr>
        <w:rFonts w:ascii="Symbol" w:hAnsi="Symbol" w:hint="default"/>
        <w:kern w:val="144"/>
        <w:sz w:val="22"/>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8">
    <w:nsid w:val="16B13D57"/>
    <w:multiLevelType w:val="multilevel"/>
    <w:tmpl w:val="0CB6EE1C"/>
    <w:styleLink w:val="NormalArialNarrowBulleted"/>
    <w:lvl w:ilvl="0">
      <w:start w:val="1"/>
      <w:numFmt w:val="bullet"/>
      <w:lvlText w:val=""/>
      <w:lvlJc w:val="left"/>
      <w:pPr>
        <w:tabs>
          <w:tab w:val="num" w:pos="720"/>
        </w:tabs>
        <w:ind w:left="720" w:hanging="360"/>
      </w:pPr>
      <w:rPr>
        <w:rFonts w:ascii="Symbol" w:hAnsi="Symbol"/>
        <w:kern w:val="144"/>
      </w:rPr>
    </w:lvl>
    <w:lvl w:ilvl="1">
      <w:start w:val="1"/>
      <w:numFmt w:val="bullet"/>
      <w:lvlText w:val=""/>
      <w:lvlJc w:val="left"/>
      <w:pPr>
        <w:tabs>
          <w:tab w:val="num" w:pos="1440"/>
        </w:tabs>
        <w:ind w:left="1440" w:hanging="360"/>
      </w:pPr>
      <w:rPr>
        <w:rFonts w:ascii="Symbol" w:hAnsi="Symbol"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1F55301C"/>
    <w:multiLevelType w:val="hybridMultilevel"/>
    <w:tmpl w:val="A18C0528"/>
    <w:lvl w:ilvl="0" w:tplc="B7247BB0">
      <w:start w:val="1"/>
      <w:numFmt w:val="lowerLetter"/>
      <w:lvlText w:val="(%1)"/>
      <w:lvlJc w:val="left"/>
      <w:pPr>
        <w:ind w:left="360" w:hanging="360"/>
      </w:pPr>
      <w:rPr>
        <w:rFonts w:cs="Times New Roman"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nsid w:val="1F6D60BC"/>
    <w:multiLevelType w:val="multilevel"/>
    <w:tmpl w:val="C41AA870"/>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080"/>
        </w:tabs>
        <w:ind w:left="1080" w:hanging="360"/>
      </w:pPr>
      <w:rPr>
        <w:rFonts w:ascii="Symbol" w:hAnsi="Symbol" w:hint="default"/>
        <w:kern w:val="144"/>
        <w:sz w:val="22"/>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1">
    <w:nsid w:val="1F745BC2"/>
    <w:multiLevelType w:val="multilevel"/>
    <w:tmpl w:val="E5E89F92"/>
    <w:numStyleLink w:val="BulletList"/>
  </w:abstractNum>
  <w:abstractNum w:abstractNumId="12">
    <w:nsid w:val="219040B8"/>
    <w:multiLevelType w:val="hybridMultilevel"/>
    <w:tmpl w:val="586CAD92"/>
    <w:lvl w:ilvl="0" w:tplc="DC7E468A">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nsid w:val="29333423"/>
    <w:multiLevelType w:val="multilevel"/>
    <w:tmpl w:val="ACEA2BA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DCD4792"/>
    <w:multiLevelType w:val="multilevel"/>
    <w:tmpl w:val="008C4D9E"/>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080"/>
        </w:tabs>
        <w:ind w:left="1080" w:hanging="360"/>
      </w:pPr>
      <w:rPr>
        <w:rFonts w:ascii="Symbol" w:hAnsi="Symbol" w:hint="default"/>
        <w:kern w:val="144"/>
        <w:sz w:val="22"/>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5">
    <w:nsid w:val="302A7A89"/>
    <w:multiLevelType w:val="hybridMultilevel"/>
    <w:tmpl w:val="05167432"/>
    <w:lvl w:ilvl="0" w:tplc="E0E6661E">
      <w:start w:val="1"/>
      <w:numFmt w:val="decimal"/>
      <w:pStyle w:val="Step"/>
      <w:lvlText w:val="Step %1:"/>
      <w:lvlJc w:val="left"/>
      <w:pPr>
        <w:tabs>
          <w:tab w:val="num" w:pos="720"/>
        </w:tabs>
        <w:ind w:left="720" w:hanging="360"/>
      </w:pPr>
      <w:rPr>
        <w:rFonts w:cs="Times New Roman" w:hint="default"/>
        <w:b/>
        <w:bCs w:val="0"/>
        <w:i w:val="0"/>
        <w:iCs w:val="0"/>
        <w:caps w:val="0"/>
        <w:smallCaps w:val="0"/>
        <w:strike w:val="0"/>
        <w:dstrike w:val="0"/>
        <w:vanish w:val="0"/>
        <w:color w:val="000000"/>
        <w:spacing w:val="0"/>
        <w:kern w:val="0"/>
        <w:position w:val="0"/>
        <w:u w:val="none"/>
        <w:vertAlign w:val="baseline"/>
        <w:em w:val="none"/>
      </w:rPr>
    </w:lvl>
    <w:lvl w:ilvl="1" w:tplc="0C090003">
      <w:start w:val="1"/>
      <w:numFmt w:val="lowerLetter"/>
      <w:lvlText w:val="%2."/>
      <w:lvlJc w:val="left"/>
      <w:pPr>
        <w:tabs>
          <w:tab w:val="num" w:pos="1440"/>
        </w:tabs>
        <w:ind w:left="1440" w:hanging="360"/>
      </w:pPr>
    </w:lvl>
    <w:lvl w:ilvl="2" w:tplc="B7247BB0">
      <w:start w:val="1"/>
      <w:numFmt w:val="lowerLetter"/>
      <w:lvlText w:val="(%3)"/>
      <w:lvlJc w:val="left"/>
      <w:pPr>
        <w:tabs>
          <w:tab w:val="num" w:pos="2340"/>
        </w:tabs>
        <w:ind w:left="2340" w:hanging="360"/>
      </w:pPr>
      <w:rPr>
        <w:rFonts w:hint="default"/>
      </w:r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16">
    <w:nsid w:val="30667FAA"/>
    <w:multiLevelType w:val="multilevel"/>
    <w:tmpl w:val="00C0094C"/>
    <w:styleLink w:val="StyleBullete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kern w:val="144"/>
        <w:sz w:val="2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37F154EF"/>
    <w:multiLevelType w:val="hybridMultilevel"/>
    <w:tmpl w:val="3154D1F8"/>
    <w:lvl w:ilvl="0" w:tplc="1EDE97A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nsid w:val="3A702ABC"/>
    <w:multiLevelType w:val="multilevel"/>
    <w:tmpl w:val="A5E0FA14"/>
    <w:numStyleLink w:val="StyleBulleted2"/>
  </w:abstractNum>
  <w:abstractNum w:abstractNumId="21">
    <w:nsid w:val="60601CE2"/>
    <w:multiLevelType w:val="hybridMultilevel"/>
    <w:tmpl w:val="9E2C7608"/>
    <w:lvl w:ilvl="0" w:tplc="105E5FA6">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2">
    <w:nsid w:val="65456429"/>
    <w:multiLevelType w:val="multilevel"/>
    <w:tmpl w:val="E898CC72"/>
    <w:numStyleLink w:val="KeyPoints"/>
  </w:abstractNum>
  <w:abstractNum w:abstractNumId="23">
    <w:nsid w:val="66E22E0A"/>
    <w:multiLevelType w:val="multilevel"/>
    <w:tmpl w:val="0CB6EE1C"/>
    <w:numStyleLink w:val="NormalArialNarrowBulleted"/>
  </w:abstractNum>
  <w:abstractNum w:abstractNumId="24">
    <w:nsid w:val="68CD5AE9"/>
    <w:multiLevelType w:val="multilevel"/>
    <w:tmpl w:val="0CB6EE1C"/>
    <w:numStyleLink w:val="NormalArialNarrowBulleted"/>
  </w:abstractNum>
  <w:abstractNum w:abstractNumId="25">
    <w:nsid w:val="749D7A23"/>
    <w:multiLevelType w:val="multilevel"/>
    <w:tmpl w:val="93408004"/>
    <w:lvl w:ilvl="0">
      <w:start w:val="1"/>
      <w:numFmt w:val="bullet"/>
      <w:pStyle w:val="Bullets"/>
      <w:lvlText w:val=""/>
      <w:lvlJc w:val="left"/>
      <w:pPr>
        <w:tabs>
          <w:tab w:val="num" w:pos="360"/>
        </w:tabs>
        <w:ind w:left="360" w:hanging="360"/>
      </w:pPr>
      <w:rPr>
        <w:rFonts w:ascii="Symbol" w:hAnsi="Symbol" w:hint="default"/>
      </w:rPr>
    </w:lvl>
    <w:lvl w:ilvl="1">
      <w:start w:val="1"/>
      <w:numFmt w:val="bullet"/>
      <w:lvlText w:val=""/>
      <w:lvlJc w:val="left"/>
      <w:pPr>
        <w:tabs>
          <w:tab w:val="num" w:pos="1080"/>
        </w:tabs>
        <w:ind w:left="1080" w:hanging="360"/>
      </w:pPr>
      <w:rPr>
        <w:rFonts w:ascii="Symbol" w:hAnsi="Symbol" w:hint="default"/>
        <w:kern w:val="144"/>
        <w:sz w:val="22"/>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6">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27">
    <w:nsid w:val="79BD0C79"/>
    <w:multiLevelType w:val="multilevel"/>
    <w:tmpl w:val="A5E0FA14"/>
    <w:styleLink w:val="StyleBulleted2"/>
    <w:lvl w:ilvl="0">
      <w:start w:val="1"/>
      <w:numFmt w:val="bullet"/>
      <w:pStyle w:val="StyleBulleted"/>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spacing w:val="4"/>
        <w:sz w:val="16"/>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nsid w:val="7C8B4431"/>
    <w:multiLevelType w:val="multilevel"/>
    <w:tmpl w:val="992CBF96"/>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080"/>
        </w:tabs>
        <w:ind w:left="1080" w:hanging="360"/>
      </w:pPr>
      <w:rPr>
        <w:rFonts w:ascii="Symbol" w:hAnsi="Symbol" w:hint="default"/>
        <w:kern w:val="144"/>
        <w:sz w:val="22"/>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num w:numId="1">
    <w:abstractNumId w:val="26"/>
  </w:num>
  <w:num w:numId="2">
    <w:abstractNumId w:val="0"/>
  </w:num>
  <w:num w:numId="3">
    <w:abstractNumId w:val="18"/>
  </w:num>
  <w:num w:numId="4">
    <w:abstractNumId w:val="17"/>
  </w:num>
  <w:num w:numId="5">
    <w:abstractNumId w:val="22"/>
  </w:num>
  <w:num w:numId="6">
    <w:abstractNumId w:val="11"/>
  </w:num>
  <w:num w:numId="7">
    <w:abstractNumId w:val="15"/>
  </w:num>
  <w:num w:numId="8">
    <w:abstractNumId w:val="27"/>
  </w:num>
  <w:num w:numId="9">
    <w:abstractNumId w:val="20"/>
  </w:num>
  <w:num w:numId="10">
    <w:abstractNumId w:val="16"/>
  </w:num>
  <w:num w:numId="11">
    <w:abstractNumId w:val="25"/>
  </w:num>
  <w:num w:numId="12">
    <w:abstractNumId w:val="8"/>
  </w:num>
  <w:num w:numId="13">
    <w:abstractNumId w:val="24"/>
  </w:num>
  <w:num w:numId="14">
    <w:abstractNumId w:val="23"/>
  </w:num>
  <w:num w:numId="15">
    <w:abstractNumId w:val="15"/>
    <w:lvlOverride w:ilvl="0">
      <w:startOverride w:val="1"/>
    </w:lvlOverride>
  </w:num>
  <w:num w:numId="16">
    <w:abstractNumId w:val="15"/>
    <w:lvlOverride w:ilvl="0">
      <w:startOverride w:val="1"/>
    </w:lvlOverride>
  </w:num>
  <w:num w:numId="17">
    <w:abstractNumId w:val="15"/>
    <w:lvlOverride w:ilvl="0">
      <w:startOverride w:val="1"/>
    </w:lvlOverride>
  </w:num>
  <w:num w:numId="18">
    <w:abstractNumId w:val="15"/>
    <w:lvlOverride w:ilvl="0">
      <w:startOverride w:val="1"/>
    </w:lvlOverride>
  </w:num>
  <w:num w:numId="19">
    <w:abstractNumId w:val="15"/>
    <w:lvlOverride w:ilvl="0">
      <w:startOverride w:val="1"/>
    </w:lvlOverride>
  </w:num>
  <w:num w:numId="20">
    <w:abstractNumId w:val="15"/>
    <w:lvlOverride w:ilvl="0">
      <w:startOverride w:val="1"/>
    </w:lvlOverride>
  </w:num>
  <w:num w:numId="21">
    <w:abstractNumId w:val="4"/>
  </w:num>
  <w:num w:numId="22">
    <w:abstractNumId w:val="1"/>
  </w:num>
  <w:num w:numId="23">
    <w:abstractNumId w:val="21"/>
  </w:num>
  <w:num w:numId="24">
    <w:abstractNumId w:val="12"/>
  </w:num>
  <w:num w:numId="25">
    <w:abstractNumId w:val="2"/>
  </w:num>
  <w:num w:numId="26">
    <w:abstractNumId w:val="10"/>
  </w:num>
  <w:num w:numId="27">
    <w:abstractNumId w:val="14"/>
  </w:num>
  <w:num w:numId="28">
    <w:abstractNumId w:val="28"/>
  </w:num>
  <w:num w:numId="29">
    <w:abstractNumId w:val="7"/>
  </w:num>
  <w:num w:numId="30">
    <w:abstractNumId w:val="6"/>
  </w:num>
  <w:num w:numId="31">
    <w:abstractNumId w:val="9"/>
  </w:num>
  <w:num w:numId="32">
    <w:abstractNumId w:val="15"/>
    <w:lvlOverride w:ilvl="0">
      <w:startOverride w:val="1"/>
    </w:lvlOverride>
  </w:num>
  <w:num w:numId="33">
    <w:abstractNumId w:val="15"/>
    <w:lvlOverride w:ilvl="0">
      <w:startOverride w:val="1"/>
    </w:lvlOverride>
  </w:num>
  <w:num w:numId="34">
    <w:abstractNumId w:val="5"/>
  </w:num>
  <w:num w:numId="35">
    <w:abstractNumId w:val="3"/>
  </w:num>
  <w:num w:numId="36">
    <w:abstractNumId w:val="13"/>
  </w:num>
  <w:num w:numId="37">
    <w:abstractNumId w:val="19"/>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rsids>
    <w:rsidRoot w:val="00836CBB"/>
    <w:rsid w:val="00004AEE"/>
    <w:rsid w:val="00005CAA"/>
    <w:rsid w:val="00010210"/>
    <w:rsid w:val="00012D66"/>
    <w:rsid w:val="00015ADA"/>
    <w:rsid w:val="00020C99"/>
    <w:rsid w:val="0002707B"/>
    <w:rsid w:val="00034747"/>
    <w:rsid w:val="00036C15"/>
    <w:rsid w:val="000402B7"/>
    <w:rsid w:val="000445F7"/>
    <w:rsid w:val="0005148E"/>
    <w:rsid w:val="00051C63"/>
    <w:rsid w:val="00054B69"/>
    <w:rsid w:val="000707D3"/>
    <w:rsid w:val="00072A32"/>
    <w:rsid w:val="00072C5A"/>
    <w:rsid w:val="000759E5"/>
    <w:rsid w:val="00076A0C"/>
    <w:rsid w:val="00080D4B"/>
    <w:rsid w:val="00084AC6"/>
    <w:rsid w:val="0009035E"/>
    <w:rsid w:val="00090CC3"/>
    <w:rsid w:val="00091608"/>
    <w:rsid w:val="0009333C"/>
    <w:rsid w:val="00093E32"/>
    <w:rsid w:val="00096B2A"/>
    <w:rsid w:val="0009704F"/>
    <w:rsid w:val="000A08C7"/>
    <w:rsid w:val="000A0F11"/>
    <w:rsid w:val="000A125A"/>
    <w:rsid w:val="000A2E59"/>
    <w:rsid w:val="000A57CD"/>
    <w:rsid w:val="000B29A8"/>
    <w:rsid w:val="000B3758"/>
    <w:rsid w:val="000B7681"/>
    <w:rsid w:val="000B7B42"/>
    <w:rsid w:val="000C02B7"/>
    <w:rsid w:val="000C5100"/>
    <w:rsid w:val="000C5342"/>
    <w:rsid w:val="000C586D"/>
    <w:rsid w:val="000C706A"/>
    <w:rsid w:val="000D0AA6"/>
    <w:rsid w:val="000D2887"/>
    <w:rsid w:val="000D6D63"/>
    <w:rsid w:val="000E0081"/>
    <w:rsid w:val="000E07CF"/>
    <w:rsid w:val="000E31C1"/>
    <w:rsid w:val="000F1A98"/>
    <w:rsid w:val="000F2CF2"/>
    <w:rsid w:val="00100BEF"/>
    <w:rsid w:val="001032F9"/>
    <w:rsid w:val="00111326"/>
    <w:rsid w:val="0011498E"/>
    <w:rsid w:val="00117A45"/>
    <w:rsid w:val="00117AA7"/>
    <w:rsid w:val="001224AE"/>
    <w:rsid w:val="00127892"/>
    <w:rsid w:val="001337D4"/>
    <w:rsid w:val="001461EA"/>
    <w:rsid w:val="00147C12"/>
    <w:rsid w:val="001527A1"/>
    <w:rsid w:val="00152FB5"/>
    <w:rsid w:val="001530DC"/>
    <w:rsid w:val="00154989"/>
    <w:rsid w:val="00155A9F"/>
    <w:rsid w:val="0016021B"/>
    <w:rsid w:val="00160262"/>
    <w:rsid w:val="00164E3E"/>
    <w:rsid w:val="00166611"/>
    <w:rsid w:val="0016780A"/>
    <w:rsid w:val="001713FA"/>
    <w:rsid w:val="00173EBF"/>
    <w:rsid w:val="00175ED3"/>
    <w:rsid w:val="001842A2"/>
    <w:rsid w:val="00187FA8"/>
    <w:rsid w:val="00192F5E"/>
    <w:rsid w:val="00197772"/>
    <w:rsid w:val="001A51C8"/>
    <w:rsid w:val="001B28A4"/>
    <w:rsid w:val="001B4CA8"/>
    <w:rsid w:val="001B5EA1"/>
    <w:rsid w:val="001C4F3D"/>
    <w:rsid w:val="001D0CDC"/>
    <w:rsid w:val="001D1D82"/>
    <w:rsid w:val="001E1182"/>
    <w:rsid w:val="00200A33"/>
    <w:rsid w:val="00202C90"/>
    <w:rsid w:val="00213DE8"/>
    <w:rsid w:val="00216118"/>
    <w:rsid w:val="00217A5F"/>
    <w:rsid w:val="002209AB"/>
    <w:rsid w:val="00221322"/>
    <w:rsid w:val="002251E3"/>
    <w:rsid w:val="002279D8"/>
    <w:rsid w:val="00227A95"/>
    <w:rsid w:val="002316BD"/>
    <w:rsid w:val="00246C97"/>
    <w:rsid w:val="002473FC"/>
    <w:rsid w:val="00251614"/>
    <w:rsid w:val="00252E3C"/>
    <w:rsid w:val="00262198"/>
    <w:rsid w:val="00280EE8"/>
    <w:rsid w:val="0028293F"/>
    <w:rsid w:val="00285D6A"/>
    <w:rsid w:val="00285F1B"/>
    <w:rsid w:val="00292B81"/>
    <w:rsid w:val="002A1C64"/>
    <w:rsid w:val="002A757D"/>
    <w:rsid w:val="002B18AE"/>
    <w:rsid w:val="002B5456"/>
    <w:rsid w:val="002C1C93"/>
    <w:rsid w:val="002C5066"/>
    <w:rsid w:val="002C5813"/>
    <w:rsid w:val="002D4AAC"/>
    <w:rsid w:val="002E431E"/>
    <w:rsid w:val="002E49FA"/>
    <w:rsid w:val="002F045A"/>
    <w:rsid w:val="002F4B77"/>
    <w:rsid w:val="0030039D"/>
    <w:rsid w:val="0030326F"/>
    <w:rsid w:val="00310701"/>
    <w:rsid w:val="00315980"/>
    <w:rsid w:val="00316F7F"/>
    <w:rsid w:val="003218E8"/>
    <w:rsid w:val="00325E34"/>
    <w:rsid w:val="00330DCE"/>
    <w:rsid w:val="003315E0"/>
    <w:rsid w:val="00331E11"/>
    <w:rsid w:val="0033433D"/>
    <w:rsid w:val="00334761"/>
    <w:rsid w:val="00337EBC"/>
    <w:rsid w:val="00341DCD"/>
    <w:rsid w:val="0034563E"/>
    <w:rsid w:val="003518D6"/>
    <w:rsid w:val="0035460C"/>
    <w:rsid w:val="003556BD"/>
    <w:rsid w:val="003605E4"/>
    <w:rsid w:val="00363A9E"/>
    <w:rsid w:val="00365147"/>
    <w:rsid w:val="00365494"/>
    <w:rsid w:val="0037016E"/>
    <w:rsid w:val="00372908"/>
    <w:rsid w:val="00375E81"/>
    <w:rsid w:val="00381AE7"/>
    <w:rsid w:val="00383020"/>
    <w:rsid w:val="003926A8"/>
    <w:rsid w:val="00394D7E"/>
    <w:rsid w:val="003975FD"/>
    <w:rsid w:val="0039778C"/>
    <w:rsid w:val="003B044F"/>
    <w:rsid w:val="003B057D"/>
    <w:rsid w:val="003B60CC"/>
    <w:rsid w:val="003C1B25"/>
    <w:rsid w:val="003C2443"/>
    <w:rsid w:val="003C5DA3"/>
    <w:rsid w:val="003D4BCD"/>
    <w:rsid w:val="003D6187"/>
    <w:rsid w:val="003D6C2B"/>
    <w:rsid w:val="003E01D8"/>
    <w:rsid w:val="003E2100"/>
    <w:rsid w:val="003F4762"/>
    <w:rsid w:val="003F5B88"/>
    <w:rsid w:val="003F6F5B"/>
    <w:rsid w:val="004019D8"/>
    <w:rsid w:val="0040342D"/>
    <w:rsid w:val="004079BA"/>
    <w:rsid w:val="0041192D"/>
    <w:rsid w:val="00413EE1"/>
    <w:rsid w:val="0042081F"/>
    <w:rsid w:val="0042128E"/>
    <w:rsid w:val="00432B60"/>
    <w:rsid w:val="00433B97"/>
    <w:rsid w:val="004379D0"/>
    <w:rsid w:val="00440698"/>
    <w:rsid w:val="004470BC"/>
    <w:rsid w:val="004533DC"/>
    <w:rsid w:val="004540E2"/>
    <w:rsid w:val="00454454"/>
    <w:rsid w:val="0045693C"/>
    <w:rsid w:val="0046491D"/>
    <w:rsid w:val="00466D3E"/>
    <w:rsid w:val="00467924"/>
    <w:rsid w:val="004712A5"/>
    <w:rsid w:val="0047266F"/>
    <w:rsid w:val="00474113"/>
    <w:rsid w:val="00476699"/>
    <w:rsid w:val="00476D6B"/>
    <w:rsid w:val="00480D88"/>
    <w:rsid w:val="00484485"/>
    <w:rsid w:val="00492C16"/>
    <w:rsid w:val="00492EF4"/>
    <w:rsid w:val="004A0678"/>
    <w:rsid w:val="004A48A3"/>
    <w:rsid w:val="004B0D92"/>
    <w:rsid w:val="004B0EC0"/>
    <w:rsid w:val="004B4B41"/>
    <w:rsid w:val="004B66F1"/>
    <w:rsid w:val="004C0113"/>
    <w:rsid w:val="004C3EA0"/>
    <w:rsid w:val="004D43B0"/>
    <w:rsid w:val="004E0A17"/>
    <w:rsid w:val="004E6A43"/>
    <w:rsid w:val="004F7169"/>
    <w:rsid w:val="00500D66"/>
    <w:rsid w:val="005038E6"/>
    <w:rsid w:val="00514C8E"/>
    <w:rsid w:val="0053018B"/>
    <w:rsid w:val="0053134F"/>
    <w:rsid w:val="00531DBF"/>
    <w:rsid w:val="005350EE"/>
    <w:rsid w:val="00535129"/>
    <w:rsid w:val="00545759"/>
    <w:rsid w:val="00545BE0"/>
    <w:rsid w:val="00546930"/>
    <w:rsid w:val="005540A0"/>
    <w:rsid w:val="00554C6A"/>
    <w:rsid w:val="005565B7"/>
    <w:rsid w:val="00562E85"/>
    <w:rsid w:val="0056332F"/>
    <w:rsid w:val="00571431"/>
    <w:rsid w:val="005719B3"/>
    <w:rsid w:val="005727D9"/>
    <w:rsid w:val="0057295E"/>
    <w:rsid w:val="00581C39"/>
    <w:rsid w:val="005903B6"/>
    <w:rsid w:val="005913A5"/>
    <w:rsid w:val="005A0247"/>
    <w:rsid w:val="005A126E"/>
    <w:rsid w:val="005A452F"/>
    <w:rsid w:val="005B140D"/>
    <w:rsid w:val="005C1FEA"/>
    <w:rsid w:val="005C3495"/>
    <w:rsid w:val="005C4C23"/>
    <w:rsid w:val="005C6D27"/>
    <w:rsid w:val="005D03DB"/>
    <w:rsid w:val="005D3B4C"/>
    <w:rsid w:val="005E3DFC"/>
    <w:rsid w:val="005E5942"/>
    <w:rsid w:val="005E60AF"/>
    <w:rsid w:val="005F11E4"/>
    <w:rsid w:val="005F1DEA"/>
    <w:rsid w:val="005F4C68"/>
    <w:rsid w:val="00607342"/>
    <w:rsid w:val="00607FC9"/>
    <w:rsid w:val="0061209D"/>
    <w:rsid w:val="00622869"/>
    <w:rsid w:val="00622FE1"/>
    <w:rsid w:val="00623372"/>
    <w:rsid w:val="0062521C"/>
    <w:rsid w:val="00630A2B"/>
    <w:rsid w:val="00632DC7"/>
    <w:rsid w:val="006357FB"/>
    <w:rsid w:val="006361A4"/>
    <w:rsid w:val="00637A9A"/>
    <w:rsid w:val="006406FC"/>
    <w:rsid w:val="00640E57"/>
    <w:rsid w:val="00646122"/>
    <w:rsid w:val="00653E16"/>
    <w:rsid w:val="0065490F"/>
    <w:rsid w:val="00657220"/>
    <w:rsid w:val="00657362"/>
    <w:rsid w:val="00657443"/>
    <w:rsid w:val="0066104B"/>
    <w:rsid w:val="006655EE"/>
    <w:rsid w:val="00667C10"/>
    <w:rsid w:val="00667EF4"/>
    <w:rsid w:val="00676FCA"/>
    <w:rsid w:val="00677177"/>
    <w:rsid w:val="0068612E"/>
    <w:rsid w:val="00687C92"/>
    <w:rsid w:val="0069534E"/>
    <w:rsid w:val="0069669C"/>
    <w:rsid w:val="006A1200"/>
    <w:rsid w:val="006A4F4E"/>
    <w:rsid w:val="006A6C23"/>
    <w:rsid w:val="006A7285"/>
    <w:rsid w:val="006B14DB"/>
    <w:rsid w:val="006B21C4"/>
    <w:rsid w:val="006C4A1A"/>
    <w:rsid w:val="006D0393"/>
    <w:rsid w:val="006D1A83"/>
    <w:rsid w:val="006D1ADA"/>
    <w:rsid w:val="006D3839"/>
    <w:rsid w:val="006D5AD8"/>
    <w:rsid w:val="006E076C"/>
    <w:rsid w:val="006E1CFE"/>
    <w:rsid w:val="006F10C4"/>
    <w:rsid w:val="006F40E9"/>
    <w:rsid w:val="006F4B41"/>
    <w:rsid w:val="006F5603"/>
    <w:rsid w:val="006F7B87"/>
    <w:rsid w:val="00701400"/>
    <w:rsid w:val="007037CF"/>
    <w:rsid w:val="00710F54"/>
    <w:rsid w:val="0071414F"/>
    <w:rsid w:val="007167C0"/>
    <w:rsid w:val="007202A4"/>
    <w:rsid w:val="00720481"/>
    <w:rsid w:val="00720C94"/>
    <w:rsid w:val="007247C9"/>
    <w:rsid w:val="00733193"/>
    <w:rsid w:val="00744DDA"/>
    <w:rsid w:val="00745E03"/>
    <w:rsid w:val="0075732A"/>
    <w:rsid w:val="007600F8"/>
    <w:rsid w:val="00760262"/>
    <w:rsid w:val="0076310C"/>
    <w:rsid w:val="0076744F"/>
    <w:rsid w:val="00767BCE"/>
    <w:rsid w:val="00767EFC"/>
    <w:rsid w:val="007707DE"/>
    <w:rsid w:val="00770B5D"/>
    <w:rsid w:val="00771BAE"/>
    <w:rsid w:val="007752F1"/>
    <w:rsid w:val="00776768"/>
    <w:rsid w:val="0078187A"/>
    <w:rsid w:val="007826A4"/>
    <w:rsid w:val="00784221"/>
    <w:rsid w:val="00793415"/>
    <w:rsid w:val="00794ED8"/>
    <w:rsid w:val="007968B2"/>
    <w:rsid w:val="007A2573"/>
    <w:rsid w:val="007A6FC8"/>
    <w:rsid w:val="007B106C"/>
    <w:rsid w:val="007B1A4E"/>
    <w:rsid w:val="007B3D05"/>
    <w:rsid w:val="007B5503"/>
    <w:rsid w:val="007B7881"/>
    <w:rsid w:val="007C179C"/>
    <w:rsid w:val="007C4D09"/>
    <w:rsid w:val="007C6BB3"/>
    <w:rsid w:val="007D14B4"/>
    <w:rsid w:val="007D3AD7"/>
    <w:rsid w:val="007D52C4"/>
    <w:rsid w:val="007D775C"/>
    <w:rsid w:val="007E24F6"/>
    <w:rsid w:val="007E2514"/>
    <w:rsid w:val="007E38AC"/>
    <w:rsid w:val="00800F64"/>
    <w:rsid w:val="00801050"/>
    <w:rsid w:val="00802F0B"/>
    <w:rsid w:val="00802F93"/>
    <w:rsid w:val="0080493B"/>
    <w:rsid w:val="00807E4C"/>
    <w:rsid w:val="00810A67"/>
    <w:rsid w:val="00812BF7"/>
    <w:rsid w:val="00827013"/>
    <w:rsid w:val="00833CF7"/>
    <w:rsid w:val="00834CDE"/>
    <w:rsid w:val="00836CBB"/>
    <w:rsid w:val="008402BB"/>
    <w:rsid w:val="00840524"/>
    <w:rsid w:val="00840DFD"/>
    <w:rsid w:val="00842464"/>
    <w:rsid w:val="00845601"/>
    <w:rsid w:val="008532BC"/>
    <w:rsid w:val="00855C5C"/>
    <w:rsid w:val="00882CAA"/>
    <w:rsid w:val="00884D65"/>
    <w:rsid w:val="008A063D"/>
    <w:rsid w:val="008A3687"/>
    <w:rsid w:val="008A3A75"/>
    <w:rsid w:val="008A3C96"/>
    <w:rsid w:val="008A417A"/>
    <w:rsid w:val="008A5164"/>
    <w:rsid w:val="008B4019"/>
    <w:rsid w:val="008B65C9"/>
    <w:rsid w:val="008C2D4A"/>
    <w:rsid w:val="008C658F"/>
    <w:rsid w:val="008D180D"/>
    <w:rsid w:val="008D2329"/>
    <w:rsid w:val="008D3900"/>
    <w:rsid w:val="008D64C4"/>
    <w:rsid w:val="008D6E1D"/>
    <w:rsid w:val="008F39B4"/>
    <w:rsid w:val="008F4162"/>
    <w:rsid w:val="00903E02"/>
    <w:rsid w:val="00913175"/>
    <w:rsid w:val="00916EDB"/>
    <w:rsid w:val="00920861"/>
    <w:rsid w:val="00921B78"/>
    <w:rsid w:val="00922B13"/>
    <w:rsid w:val="009242EF"/>
    <w:rsid w:val="0092588B"/>
    <w:rsid w:val="00930C3A"/>
    <w:rsid w:val="00932291"/>
    <w:rsid w:val="00932861"/>
    <w:rsid w:val="0093408E"/>
    <w:rsid w:val="00952DDF"/>
    <w:rsid w:val="009610A3"/>
    <w:rsid w:val="00962962"/>
    <w:rsid w:val="00963B6A"/>
    <w:rsid w:val="00970950"/>
    <w:rsid w:val="00974688"/>
    <w:rsid w:val="00977712"/>
    <w:rsid w:val="009812D4"/>
    <w:rsid w:val="00982C0E"/>
    <w:rsid w:val="009847DD"/>
    <w:rsid w:val="009920D8"/>
    <w:rsid w:val="009952F5"/>
    <w:rsid w:val="009A48CB"/>
    <w:rsid w:val="009A6CD6"/>
    <w:rsid w:val="009B01DD"/>
    <w:rsid w:val="009B258C"/>
    <w:rsid w:val="009B38BE"/>
    <w:rsid w:val="009C3D0F"/>
    <w:rsid w:val="009D1B3F"/>
    <w:rsid w:val="009D3365"/>
    <w:rsid w:val="009E1B19"/>
    <w:rsid w:val="009F339A"/>
    <w:rsid w:val="009F35E2"/>
    <w:rsid w:val="009F65F9"/>
    <w:rsid w:val="009F68BA"/>
    <w:rsid w:val="00A06277"/>
    <w:rsid w:val="00A079DC"/>
    <w:rsid w:val="00A111C2"/>
    <w:rsid w:val="00A166D6"/>
    <w:rsid w:val="00A16CC1"/>
    <w:rsid w:val="00A338E7"/>
    <w:rsid w:val="00A35CAA"/>
    <w:rsid w:val="00A36E7F"/>
    <w:rsid w:val="00A41E65"/>
    <w:rsid w:val="00A43191"/>
    <w:rsid w:val="00A43E0A"/>
    <w:rsid w:val="00A43E56"/>
    <w:rsid w:val="00A530C7"/>
    <w:rsid w:val="00A55F5B"/>
    <w:rsid w:val="00A60185"/>
    <w:rsid w:val="00A64665"/>
    <w:rsid w:val="00A661EA"/>
    <w:rsid w:val="00A81542"/>
    <w:rsid w:val="00A830E5"/>
    <w:rsid w:val="00A87135"/>
    <w:rsid w:val="00A93280"/>
    <w:rsid w:val="00A951EA"/>
    <w:rsid w:val="00AA2548"/>
    <w:rsid w:val="00AA4F0F"/>
    <w:rsid w:val="00AA58C4"/>
    <w:rsid w:val="00AA7003"/>
    <w:rsid w:val="00AB11C8"/>
    <w:rsid w:val="00AB1F2F"/>
    <w:rsid w:val="00AC08A8"/>
    <w:rsid w:val="00AC2861"/>
    <w:rsid w:val="00AD0A29"/>
    <w:rsid w:val="00AD386F"/>
    <w:rsid w:val="00AD56C8"/>
    <w:rsid w:val="00AD58F2"/>
    <w:rsid w:val="00AE1B92"/>
    <w:rsid w:val="00B0512A"/>
    <w:rsid w:val="00B0529F"/>
    <w:rsid w:val="00B06D7F"/>
    <w:rsid w:val="00B1418B"/>
    <w:rsid w:val="00B21195"/>
    <w:rsid w:val="00B24B22"/>
    <w:rsid w:val="00B25310"/>
    <w:rsid w:val="00B32428"/>
    <w:rsid w:val="00B32F8F"/>
    <w:rsid w:val="00B3492A"/>
    <w:rsid w:val="00B44D04"/>
    <w:rsid w:val="00B54DE9"/>
    <w:rsid w:val="00B54FD2"/>
    <w:rsid w:val="00B553EC"/>
    <w:rsid w:val="00B55E3F"/>
    <w:rsid w:val="00B573C3"/>
    <w:rsid w:val="00B63C1E"/>
    <w:rsid w:val="00B741BF"/>
    <w:rsid w:val="00B93DD0"/>
    <w:rsid w:val="00B95705"/>
    <w:rsid w:val="00B97732"/>
    <w:rsid w:val="00BA65A8"/>
    <w:rsid w:val="00BA6D19"/>
    <w:rsid w:val="00BA7461"/>
    <w:rsid w:val="00BA7DA9"/>
    <w:rsid w:val="00BC4215"/>
    <w:rsid w:val="00BD1A6F"/>
    <w:rsid w:val="00BE0BB7"/>
    <w:rsid w:val="00BE6D3C"/>
    <w:rsid w:val="00BE7852"/>
    <w:rsid w:val="00BF5FE5"/>
    <w:rsid w:val="00BF7CEE"/>
    <w:rsid w:val="00C03880"/>
    <w:rsid w:val="00C071FE"/>
    <w:rsid w:val="00C135CF"/>
    <w:rsid w:val="00C15217"/>
    <w:rsid w:val="00C1639A"/>
    <w:rsid w:val="00C239CE"/>
    <w:rsid w:val="00C2563F"/>
    <w:rsid w:val="00C2683F"/>
    <w:rsid w:val="00C269FA"/>
    <w:rsid w:val="00C26EC4"/>
    <w:rsid w:val="00C3184D"/>
    <w:rsid w:val="00C4714E"/>
    <w:rsid w:val="00C51CCA"/>
    <w:rsid w:val="00C5504F"/>
    <w:rsid w:val="00C57B55"/>
    <w:rsid w:val="00C63376"/>
    <w:rsid w:val="00C74F97"/>
    <w:rsid w:val="00C778ED"/>
    <w:rsid w:val="00C8276E"/>
    <w:rsid w:val="00C842AC"/>
    <w:rsid w:val="00C96688"/>
    <w:rsid w:val="00CA0723"/>
    <w:rsid w:val="00CB1690"/>
    <w:rsid w:val="00CC339F"/>
    <w:rsid w:val="00CC4365"/>
    <w:rsid w:val="00CD11B0"/>
    <w:rsid w:val="00CD14E4"/>
    <w:rsid w:val="00CE71C2"/>
    <w:rsid w:val="00CF34E9"/>
    <w:rsid w:val="00CF42D5"/>
    <w:rsid w:val="00CF4EDA"/>
    <w:rsid w:val="00D021CB"/>
    <w:rsid w:val="00D03015"/>
    <w:rsid w:val="00D10F1A"/>
    <w:rsid w:val="00D116F8"/>
    <w:rsid w:val="00D17596"/>
    <w:rsid w:val="00D21930"/>
    <w:rsid w:val="00D21D54"/>
    <w:rsid w:val="00D22640"/>
    <w:rsid w:val="00D26D3A"/>
    <w:rsid w:val="00D27497"/>
    <w:rsid w:val="00D33D2D"/>
    <w:rsid w:val="00D36EE8"/>
    <w:rsid w:val="00D45EE3"/>
    <w:rsid w:val="00D50618"/>
    <w:rsid w:val="00D509E9"/>
    <w:rsid w:val="00D53B1C"/>
    <w:rsid w:val="00D540F2"/>
    <w:rsid w:val="00D56B6D"/>
    <w:rsid w:val="00D73F45"/>
    <w:rsid w:val="00D8727E"/>
    <w:rsid w:val="00DA1B12"/>
    <w:rsid w:val="00DA3366"/>
    <w:rsid w:val="00DA54C9"/>
    <w:rsid w:val="00DA6739"/>
    <w:rsid w:val="00DA6CAE"/>
    <w:rsid w:val="00DB1A9E"/>
    <w:rsid w:val="00DB31D6"/>
    <w:rsid w:val="00DB38B8"/>
    <w:rsid w:val="00DB4005"/>
    <w:rsid w:val="00DC34EB"/>
    <w:rsid w:val="00DE186A"/>
    <w:rsid w:val="00DF1E5B"/>
    <w:rsid w:val="00DF2275"/>
    <w:rsid w:val="00DF3F5E"/>
    <w:rsid w:val="00DF5653"/>
    <w:rsid w:val="00E0596E"/>
    <w:rsid w:val="00E06F66"/>
    <w:rsid w:val="00E0722F"/>
    <w:rsid w:val="00E2732C"/>
    <w:rsid w:val="00E356E5"/>
    <w:rsid w:val="00E36F81"/>
    <w:rsid w:val="00E421DF"/>
    <w:rsid w:val="00E452E1"/>
    <w:rsid w:val="00E45765"/>
    <w:rsid w:val="00E5098C"/>
    <w:rsid w:val="00E60213"/>
    <w:rsid w:val="00E6058C"/>
    <w:rsid w:val="00E60D21"/>
    <w:rsid w:val="00E661B2"/>
    <w:rsid w:val="00E74D29"/>
    <w:rsid w:val="00E81FE4"/>
    <w:rsid w:val="00E83C74"/>
    <w:rsid w:val="00E83CEE"/>
    <w:rsid w:val="00E847F8"/>
    <w:rsid w:val="00E84A84"/>
    <w:rsid w:val="00E879BE"/>
    <w:rsid w:val="00E91F18"/>
    <w:rsid w:val="00E9226D"/>
    <w:rsid w:val="00EA416C"/>
    <w:rsid w:val="00EA5941"/>
    <w:rsid w:val="00EB0AA8"/>
    <w:rsid w:val="00EB1433"/>
    <w:rsid w:val="00EB60CE"/>
    <w:rsid w:val="00EB6B2B"/>
    <w:rsid w:val="00EB7D53"/>
    <w:rsid w:val="00EC0036"/>
    <w:rsid w:val="00ED1B0D"/>
    <w:rsid w:val="00EE3146"/>
    <w:rsid w:val="00EF50BB"/>
    <w:rsid w:val="00EF53FF"/>
    <w:rsid w:val="00F00192"/>
    <w:rsid w:val="00F01DF6"/>
    <w:rsid w:val="00F0340D"/>
    <w:rsid w:val="00F059A6"/>
    <w:rsid w:val="00F072C2"/>
    <w:rsid w:val="00F113B5"/>
    <w:rsid w:val="00F23756"/>
    <w:rsid w:val="00F2523A"/>
    <w:rsid w:val="00F25FFA"/>
    <w:rsid w:val="00F26418"/>
    <w:rsid w:val="00F310D2"/>
    <w:rsid w:val="00F36F3D"/>
    <w:rsid w:val="00F4186B"/>
    <w:rsid w:val="00F4546E"/>
    <w:rsid w:val="00F477BD"/>
    <w:rsid w:val="00F524A2"/>
    <w:rsid w:val="00F53491"/>
    <w:rsid w:val="00F65A1C"/>
    <w:rsid w:val="00F66F50"/>
    <w:rsid w:val="00F722E3"/>
    <w:rsid w:val="00F73231"/>
    <w:rsid w:val="00F753B6"/>
    <w:rsid w:val="00F82FF8"/>
    <w:rsid w:val="00F8330D"/>
    <w:rsid w:val="00F84305"/>
    <w:rsid w:val="00F8485C"/>
    <w:rsid w:val="00F87149"/>
    <w:rsid w:val="00F87FFE"/>
    <w:rsid w:val="00F954C9"/>
    <w:rsid w:val="00FA4CF0"/>
    <w:rsid w:val="00FA61AA"/>
    <w:rsid w:val="00FA69A4"/>
    <w:rsid w:val="00FB1279"/>
    <w:rsid w:val="00FB1495"/>
    <w:rsid w:val="00FC06FE"/>
    <w:rsid w:val="00FD1694"/>
    <w:rsid w:val="00FD7636"/>
    <w:rsid w:val="00FE1372"/>
    <w:rsid w:val="00FE3229"/>
    <w:rsid w:val="00FE74C3"/>
    <w:rsid w:val="00FE774F"/>
    <w:rsid w:val="00FF0ED0"/>
    <w:rsid w:val="00FF215C"/>
    <w:rsid w:val="00FF22B2"/>
    <w:rsid w:val="00FF49E8"/>
    <w:rsid w:val="00FF672F"/>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contacts" w:name="GivenName"/>
  <w:smartTagType w:namespaceuri="urn:schemas-microsoft-com:office:smarttags" w:name="City"/>
  <w:smartTagType w:namespaceuri="urn:schemas:contacts" w:name="Sn"/>
  <w:smartTagType w:namespaceuri="urn:schemas-microsoft-com:office:smarttags" w:name="place"/>
  <w:smartTagType w:namespaceuri="urn:schemas-microsoft-com:office:smarttags" w:name="State"/>
  <w:smartTagType w:namespaceuri="urn:schemas-microsoft-com:office:smarttags" w:name="PersonNam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toa heading" w:uiPriority="0"/>
    <w:lsdException w:name="List" w:semiHidden="0" w:unhideWhenUsed="0"/>
    <w:lsdException w:name="List Bullet" w:uiPriority="0" w:qFormat="1"/>
    <w:lsdException w:name="List Number" w:semiHidden="0" w:uiPriority="0" w:unhideWhenUsed="0" w:qFormat="1"/>
    <w:lsdException w:name="List Number 2" w:semiHidden="0" w:unhideWhenUsed="0"/>
    <w:lsdException w:name="List Number 3" w:semiHidden="0" w:unhideWhenUsed="0"/>
    <w:lsdException w:name="List Number 4" w:semiHidden="0" w:unhideWhenUsed="0"/>
    <w:lsdException w:name="List Number 5" w:semiHidden="0" w:unhideWhenUsed="0"/>
    <w:lsdException w:name="Title" w:uiPriority="10" w:qFormat="1"/>
    <w:lsdException w:name="Default Paragraph Font" w:uiPriority="1"/>
    <w:lsdException w:name="List Continue" w:semiHidden="0" w:unhideWhenUsed="0"/>
    <w:lsdException w:name="Subtitle" w:uiPriority="11" w:qFormat="1"/>
    <w:lsdException w:name="FollowedHyperlink" w:uiPriority="0"/>
    <w:lsdException w:name="Strong" w:semiHidden="0" w:uiPriority="22" w:unhideWhenUsed="0"/>
    <w:lsdException w:name="Emphasis" w:semiHidden="0" w:uiPriority="0" w:unhideWhenUsed="0" w:qFormat="1"/>
    <w:lsdException w:name="Document Map" w:uiPriority="0"/>
    <w:lsdException w:name="HTML Acronym"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0" w:uiPriority="33" w:unhideWhenUsed="0"/>
    <w:lsdException w:name="Bibliography" w:uiPriority="37"/>
    <w:lsdException w:name="TOC Heading" w:uiPriority="39" w:qFormat="1"/>
  </w:latentStyles>
  <w:style w:type="paragraph" w:default="1" w:styleId="Normal">
    <w:name w:val="Normal"/>
    <w:qFormat/>
    <w:rsid w:val="004470BC"/>
    <w:pPr>
      <w:widowControl w:val="0"/>
    </w:pPr>
    <w:rPr>
      <w:rFonts w:ascii="Times New Roman" w:eastAsia="Times New Roman" w:hAnsi="Times New Roman"/>
      <w:kern w:val="144"/>
      <w:szCs w:val="24"/>
    </w:rPr>
  </w:style>
  <w:style w:type="paragraph" w:styleId="Heading1">
    <w:name w:val="heading 1"/>
    <w:basedOn w:val="Normal"/>
    <w:next w:val="Normal"/>
    <w:link w:val="Heading1Char"/>
    <w:qFormat/>
    <w:rsid w:val="00C51CCA"/>
    <w:pPr>
      <w:keepNext/>
      <w:outlineLvl w:val="0"/>
    </w:pPr>
    <w:rPr>
      <w:rFonts w:cs="Arial"/>
      <w:b/>
      <w:caps/>
    </w:rPr>
  </w:style>
  <w:style w:type="paragraph" w:styleId="Heading2">
    <w:name w:val="heading 2"/>
    <w:basedOn w:val="Normal"/>
    <w:next w:val="Normal"/>
    <w:link w:val="Heading2Char"/>
    <w:qFormat/>
    <w:rsid w:val="000E31C1"/>
    <w:pPr>
      <w:keepNext/>
      <w:outlineLvl w:val="1"/>
    </w:pPr>
    <w:rPr>
      <w:rFonts w:cs="Arial"/>
      <w:b/>
    </w:rPr>
  </w:style>
  <w:style w:type="paragraph" w:styleId="Heading3">
    <w:name w:val="heading 3"/>
    <w:basedOn w:val="Normal"/>
    <w:next w:val="Normal"/>
    <w:link w:val="Heading3Char"/>
    <w:qFormat/>
    <w:rsid w:val="000E31C1"/>
    <w:pPr>
      <w:keepNext/>
      <w:outlineLvl w:val="2"/>
    </w:pPr>
    <w:rPr>
      <w:rFonts w:cs="Arial"/>
      <w:b/>
      <w:i/>
    </w:rPr>
  </w:style>
  <w:style w:type="paragraph" w:styleId="Heading4">
    <w:name w:val="heading 4"/>
    <w:basedOn w:val="Normal"/>
    <w:next w:val="Normal"/>
    <w:link w:val="Heading4Char"/>
    <w:qFormat/>
    <w:rsid w:val="000E31C1"/>
    <w:pPr>
      <w:keepNext/>
      <w:outlineLvl w:val="3"/>
    </w:pPr>
    <w:rPr>
      <w:rFonts w:cs="Arial"/>
      <w:i/>
    </w:rPr>
  </w:style>
  <w:style w:type="paragraph" w:styleId="Heading5">
    <w:name w:val="heading 5"/>
    <w:basedOn w:val="Normal"/>
    <w:next w:val="Normal"/>
    <w:link w:val="Heading5Char"/>
    <w:qFormat/>
    <w:rsid w:val="004470BC"/>
    <w:pPr>
      <w:tabs>
        <w:tab w:val="num" w:pos="384"/>
      </w:tabs>
      <w:spacing w:before="240" w:after="60"/>
      <w:ind w:left="384" w:hanging="384"/>
      <w:outlineLvl w:val="4"/>
    </w:pPr>
    <w:rPr>
      <w:b/>
      <w:bCs/>
      <w:i/>
      <w:iCs/>
      <w:sz w:val="26"/>
      <w:szCs w:val="26"/>
    </w:rPr>
  </w:style>
  <w:style w:type="paragraph" w:styleId="Heading6">
    <w:name w:val="heading 6"/>
    <w:basedOn w:val="Normal"/>
    <w:next w:val="Normal"/>
    <w:link w:val="Heading6Char"/>
    <w:qFormat/>
    <w:rsid w:val="004470BC"/>
    <w:pPr>
      <w:tabs>
        <w:tab w:val="num" w:pos="528"/>
      </w:tabs>
      <w:spacing w:before="240" w:after="60"/>
      <w:ind w:left="528" w:hanging="1152"/>
      <w:outlineLvl w:val="5"/>
    </w:pPr>
    <w:rPr>
      <w:b/>
      <w:bCs/>
      <w:sz w:val="22"/>
      <w:szCs w:val="22"/>
    </w:rPr>
  </w:style>
  <w:style w:type="paragraph" w:styleId="Heading7">
    <w:name w:val="heading 7"/>
    <w:basedOn w:val="Normal"/>
    <w:next w:val="Normal"/>
    <w:link w:val="Heading7Char"/>
    <w:qFormat/>
    <w:rsid w:val="004470BC"/>
    <w:pPr>
      <w:tabs>
        <w:tab w:val="num" w:pos="672"/>
      </w:tabs>
      <w:spacing w:before="240" w:after="60"/>
      <w:ind w:left="672" w:hanging="1296"/>
      <w:outlineLvl w:val="6"/>
    </w:pPr>
    <w:rPr>
      <w:sz w:val="24"/>
    </w:rPr>
  </w:style>
  <w:style w:type="paragraph" w:styleId="Heading8">
    <w:name w:val="heading 8"/>
    <w:basedOn w:val="Normal"/>
    <w:next w:val="Normal"/>
    <w:link w:val="Heading8Char"/>
    <w:qFormat/>
    <w:rsid w:val="004470BC"/>
    <w:pPr>
      <w:tabs>
        <w:tab w:val="num" w:pos="816"/>
      </w:tabs>
      <w:spacing w:before="240" w:after="60"/>
      <w:ind w:left="816" w:hanging="1440"/>
      <w:outlineLvl w:val="7"/>
    </w:pPr>
    <w:rPr>
      <w:i/>
      <w:iCs/>
      <w:sz w:val="24"/>
    </w:rPr>
  </w:style>
  <w:style w:type="paragraph" w:styleId="Heading9">
    <w:name w:val="heading 9"/>
    <w:basedOn w:val="Normal"/>
    <w:next w:val="Normal"/>
    <w:link w:val="Heading9Char"/>
    <w:qFormat/>
    <w:rsid w:val="004470BC"/>
    <w:pPr>
      <w:tabs>
        <w:tab w:val="num" w:pos="960"/>
      </w:tabs>
      <w:spacing w:before="240" w:after="60"/>
      <w:ind w:left="960"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60185"/>
    <w:pPr>
      <w:tabs>
        <w:tab w:val="center" w:pos="4513"/>
        <w:tab w:val="right" w:pos="9026"/>
      </w:tabs>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nhideWhenUsed/>
    <w:rsid w:val="00A60185"/>
    <w:pPr>
      <w:tabs>
        <w:tab w:val="center" w:pos="4513"/>
        <w:tab w:val="right" w:pos="9026"/>
      </w:tabs>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semiHidden/>
    <w:unhideWhenUsed/>
    <w:rsid w:val="00A60185"/>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rsid w:val="00CE71C2"/>
    <w:rPr>
      <w:szCs w:val="20"/>
    </w:rPr>
  </w:style>
  <w:style w:type="character" w:customStyle="1" w:styleId="Heading1Char">
    <w:name w:val="Heading 1 Char"/>
    <w:basedOn w:val="DefaultParagraphFont"/>
    <w:link w:val="Heading1"/>
    <w:rsid w:val="00C51CCA"/>
    <w:rPr>
      <w:rFonts w:cs="Arial"/>
      <w:b/>
      <w:caps/>
      <w:sz w:val="22"/>
      <w:szCs w:val="22"/>
      <w:lang w:eastAsia="en-US"/>
    </w:rPr>
  </w:style>
  <w:style w:type="character" w:customStyle="1" w:styleId="Heading2Char">
    <w:name w:val="Heading 2 Char"/>
    <w:basedOn w:val="DefaultParagraphFont"/>
    <w:link w:val="Heading2"/>
    <w:uiPriority w:val="9"/>
    <w:rsid w:val="000E31C1"/>
    <w:rPr>
      <w:rFonts w:cs="Arial"/>
      <w:b/>
      <w:sz w:val="22"/>
      <w:szCs w:val="22"/>
      <w:lang w:eastAsia="en-US"/>
    </w:rPr>
  </w:style>
  <w:style w:type="character" w:customStyle="1" w:styleId="Heading3Char">
    <w:name w:val="Heading 3 Char"/>
    <w:basedOn w:val="DefaultParagraphFont"/>
    <w:link w:val="Heading3"/>
    <w:uiPriority w:val="9"/>
    <w:rsid w:val="000E31C1"/>
    <w:rPr>
      <w:rFonts w:cs="Arial"/>
      <w:b/>
      <w:i/>
      <w:sz w:val="22"/>
      <w:szCs w:val="22"/>
      <w:lang w:eastAsia="en-US"/>
    </w:rPr>
  </w:style>
  <w:style w:type="character" w:customStyle="1" w:styleId="Heading4Char">
    <w:name w:val="Heading 4 Char"/>
    <w:basedOn w:val="DefaultParagraphFont"/>
    <w:link w:val="Heading4"/>
    <w:uiPriority w:val="9"/>
    <w:rsid w:val="000E31C1"/>
    <w:rPr>
      <w:rFonts w:cs="Arial"/>
      <w:i/>
      <w:sz w:val="22"/>
      <w:szCs w:val="22"/>
      <w:lang w:eastAsia="en-US"/>
    </w:rPr>
  </w:style>
  <w:style w:type="paragraph" w:styleId="ListBullet">
    <w:name w:val="List Bullet"/>
    <w:basedOn w:val="Normal"/>
    <w:unhideWhenUsed/>
    <w:qFormat/>
    <w:rsid w:val="00091608"/>
    <w:pPr>
      <w:numPr>
        <w:numId w:val="6"/>
      </w:numPr>
    </w:pPr>
  </w:style>
  <w:style w:type="paragraph" w:styleId="ListBullet2">
    <w:name w:val="List Bullet 2"/>
    <w:basedOn w:val="Normal"/>
    <w:uiPriority w:val="99"/>
    <w:unhideWhenUsed/>
    <w:rsid w:val="00091608"/>
    <w:pPr>
      <w:numPr>
        <w:ilvl w:val="1"/>
        <w:numId w:val="6"/>
      </w:numPr>
    </w:pPr>
  </w:style>
  <w:style w:type="paragraph" w:styleId="ListBullet3">
    <w:name w:val="List Bullet 3"/>
    <w:basedOn w:val="Normal"/>
    <w:uiPriority w:val="99"/>
    <w:unhideWhenUsed/>
    <w:rsid w:val="00091608"/>
    <w:pPr>
      <w:numPr>
        <w:ilvl w:val="2"/>
        <w:numId w:val="6"/>
      </w:numPr>
    </w:pPr>
  </w:style>
  <w:style w:type="paragraph" w:styleId="ListBullet4">
    <w:name w:val="List Bullet 4"/>
    <w:basedOn w:val="Normal"/>
    <w:uiPriority w:val="99"/>
    <w:unhideWhenUsed/>
    <w:rsid w:val="00091608"/>
    <w:pPr>
      <w:numPr>
        <w:ilvl w:val="3"/>
        <w:numId w:val="6"/>
      </w:numPr>
    </w:pPr>
  </w:style>
  <w:style w:type="paragraph" w:styleId="ListBullet5">
    <w:name w:val="List Bullet 5"/>
    <w:basedOn w:val="Normal"/>
    <w:uiPriority w:val="99"/>
    <w:unhideWhenUsed/>
    <w:rsid w:val="00091608"/>
    <w:pPr>
      <w:numPr>
        <w:ilvl w:val="4"/>
        <w:numId w:val="6"/>
      </w:numPr>
    </w:pPr>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rFonts w:cs="Arial"/>
      <w:color w:val="FF0000"/>
      <w:sz w:val="28"/>
      <w:szCs w:val="28"/>
    </w:rPr>
  </w:style>
  <w:style w:type="paragraph" w:styleId="ListParagraph">
    <w:name w:val="List Paragraph"/>
    <w:basedOn w:val="Normal"/>
    <w:uiPriority w:val="34"/>
    <w:rsid w:val="003556BD"/>
    <w:pPr>
      <w:numPr>
        <w:numId w:val="4"/>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qFormat/>
    <w:rsid w:val="00005CAA"/>
    <w:pPr>
      <w:numPr>
        <w:numId w:val="5"/>
      </w:numPr>
    </w:pPr>
  </w:style>
  <w:style w:type="paragraph" w:styleId="ListNumber2">
    <w:name w:val="List Number 2"/>
    <w:basedOn w:val="Normal"/>
    <w:uiPriority w:val="99"/>
    <w:rsid w:val="00005CAA"/>
    <w:pPr>
      <w:numPr>
        <w:ilvl w:val="1"/>
        <w:numId w:val="5"/>
      </w:numPr>
    </w:pPr>
  </w:style>
  <w:style w:type="paragraph" w:styleId="ListNumber3">
    <w:name w:val="List Number 3"/>
    <w:basedOn w:val="Normal"/>
    <w:uiPriority w:val="99"/>
    <w:rsid w:val="00005CAA"/>
    <w:pPr>
      <w:numPr>
        <w:ilvl w:val="2"/>
        <w:numId w:val="5"/>
      </w:numPr>
    </w:pPr>
  </w:style>
  <w:style w:type="paragraph" w:styleId="ListNumber4">
    <w:name w:val="List Number 4"/>
    <w:basedOn w:val="Normal"/>
    <w:uiPriority w:val="99"/>
    <w:rsid w:val="00005CAA"/>
    <w:pPr>
      <w:numPr>
        <w:ilvl w:val="3"/>
        <w:numId w:val="5"/>
      </w:numPr>
    </w:pPr>
  </w:style>
  <w:style w:type="paragraph" w:styleId="ListNumber5">
    <w:name w:val="List Number 5"/>
    <w:basedOn w:val="Normal"/>
    <w:uiPriority w:val="99"/>
    <w:rsid w:val="00005CAA"/>
    <w:pPr>
      <w:numPr>
        <w:ilvl w:val="4"/>
        <w:numId w:val="5"/>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rsid w:val="00100BEF"/>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5A126E"/>
  </w:style>
  <w:style w:type="paragraph" w:customStyle="1" w:styleId="Classificationsensitivity">
    <w:name w:val="Classification sensitivity"/>
    <w:basedOn w:val="Classification"/>
    <w:rsid w:val="002C5813"/>
    <w:rPr>
      <w:sz w:val="22"/>
    </w:rPr>
  </w:style>
  <w:style w:type="character" w:customStyle="1" w:styleId="Heading5Char">
    <w:name w:val="Heading 5 Char"/>
    <w:basedOn w:val="DefaultParagraphFont"/>
    <w:link w:val="Heading5"/>
    <w:rsid w:val="004470BC"/>
    <w:rPr>
      <w:rFonts w:ascii="Times New Roman" w:eastAsia="Times New Roman" w:hAnsi="Times New Roman"/>
      <w:b/>
      <w:bCs/>
      <w:i/>
      <w:iCs/>
      <w:kern w:val="144"/>
      <w:sz w:val="26"/>
      <w:szCs w:val="26"/>
    </w:rPr>
  </w:style>
  <w:style w:type="character" w:customStyle="1" w:styleId="Heading6Char">
    <w:name w:val="Heading 6 Char"/>
    <w:basedOn w:val="DefaultParagraphFont"/>
    <w:link w:val="Heading6"/>
    <w:rsid w:val="004470BC"/>
    <w:rPr>
      <w:rFonts w:ascii="Times New Roman" w:eastAsia="Times New Roman" w:hAnsi="Times New Roman"/>
      <w:b/>
      <w:bCs/>
      <w:kern w:val="144"/>
      <w:sz w:val="22"/>
      <w:szCs w:val="22"/>
    </w:rPr>
  </w:style>
  <w:style w:type="character" w:customStyle="1" w:styleId="Heading7Char">
    <w:name w:val="Heading 7 Char"/>
    <w:basedOn w:val="DefaultParagraphFont"/>
    <w:link w:val="Heading7"/>
    <w:rsid w:val="004470BC"/>
    <w:rPr>
      <w:rFonts w:ascii="Times New Roman" w:eastAsia="Times New Roman" w:hAnsi="Times New Roman"/>
      <w:kern w:val="144"/>
      <w:sz w:val="24"/>
      <w:szCs w:val="24"/>
    </w:rPr>
  </w:style>
  <w:style w:type="character" w:customStyle="1" w:styleId="Heading8Char">
    <w:name w:val="Heading 8 Char"/>
    <w:basedOn w:val="DefaultParagraphFont"/>
    <w:link w:val="Heading8"/>
    <w:rsid w:val="004470BC"/>
    <w:rPr>
      <w:rFonts w:ascii="Times New Roman" w:eastAsia="Times New Roman" w:hAnsi="Times New Roman"/>
      <w:i/>
      <w:iCs/>
      <w:kern w:val="144"/>
      <w:sz w:val="24"/>
      <w:szCs w:val="24"/>
    </w:rPr>
  </w:style>
  <w:style w:type="character" w:customStyle="1" w:styleId="Heading9Char">
    <w:name w:val="Heading 9 Char"/>
    <w:basedOn w:val="DefaultParagraphFont"/>
    <w:link w:val="Heading9"/>
    <w:rsid w:val="004470BC"/>
    <w:rPr>
      <w:rFonts w:ascii="Times New Roman" w:eastAsia="Times New Roman" w:hAnsi="Times New Roman" w:cs="Arial"/>
      <w:kern w:val="144"/>
      <w:szCs w:val="22"/>
    </w:rPr>
  </w:style>
  <w:style w:type="paragraph" w:styleId="TOAHeading">
    <w:name w:val="toa heading"/>
    <w:basedOn w:val="Normal"/>
    <w:next w:val="Normal"/>
    <w:semiHidden/>
    <w:rsid w:val="004470BC"/>
    <w:pPr>
      <w:spacing w:before="120"/>
    </w:pPr>
    <w:rPr>
      <w:rFonts w:ascii="Arial" w:hAnsi="Arial" w:cs="Arial"/>
      <w:b/>
      <w:bCs/>
    </w:rPr>
  </w:style>
  <w:style w:type="paragraph" w:customStyle="1" w:styleId="Bold">
    <w:name w:val="Bold"/>
    <w:basedOn w:val="Normal"/>
    <w:link w:val="BoldChar"/>
    <w:rsid w:val="004470BC"/>
    <w:rPr>
      <w:b/>
      <w:szCs w:val="20"/>
    </w:rPr>
  </w:style>
  <w:style w:type="character" w:customStyle="1" w:styleId="BoldChar">
    <w:name w:val="Bold Char"/>
    <w:basedOn w:val="DefaultParagraphFont"/>
    <w:link w:val="Bold"/>
    <w:rsid w:val="004470BC"/>
    <w:rPr>
      <w:rFonts w:ascii="Times New Roman" w:eastAsia="Times New Roman" w:hAnsi="Times New Roman"/>
      <w:b/>
      <w:kern w:val="144"/>
    </w:rPr>
  </w:style>
  <w:style w:type="paragraph" w:styleId="TOC1">
    <w:name w:val="toc 1"/>
    <w:basedOn w:val="Normal"/>
    <w:next w:val="Normal"/>
    <w:autoRedefine/>
    <w:uiPriority w:val="39"/>
    <w:rsid w:val="004470BC"/>
    <w:pPr>
      <w:tabs>
        <w:tab w:val="right" w:leader="dot" w:pos="9072"/>
      </w:tabs>
      <w:spacing w:before="120"/>
    </w:pPr>
    <w:rPr>
      <w:rFonts w:ascii="Arial" w:hAnsi="Arial" w:cs="Arial"/>
      <w:noProof/>
    </w:rPr>
  </w:style>
  <w:style w:type="paragraph" w:styleId="TOC2">
    <w:name w:val="toc 2"/>
    <w:basedOn w:val="Normal"/>
    <w:next w:val="Normal"/>
    <w:autoRedefine/>
    <w:uiPriority w:val="39"/>
    <w:rsid w:val="004470BC"/>
    <w:pPr>
      <w:tabs>
        <w:tab w:val="right" w:leader="dot" w:pos="9060"/>
      </w:tabs>
      <w:ind w:left="240"/>
    </w:pPr>
    <w:rPr>
      <w:rFonts w:ascii="Arial" w:hAnsi="Arial"/>
      <w:noProof/>
    </w:rPr>
  </w:style>
  <w:style w:type="character" w:styleId="Hyperlink">
    <w:name w:val="Hyperlink"/>
    <w:basedOn w:val="DefaultParagraphFont"/>
    <w:uiPriority w:val="99"/>
    <w:rsid w:val="004470BC"/>
    <w:rPr>
      <w:color w:val="0000FF"/>
      <w:u w:val="single"/>
    </w:rPr>
  </w:style>
  <w:style w:type="character" w:styleId="FootnoteReference">
    <w:name w:val="footnote reference"/>
    <w:basedOn w:val="DefaultParagraphFont"/>
    <w:semiHidden/>
    <w:rsid w:val="004470BC"/>
    <w:rPr>
      <w:vertAlign w:val="superscript"/>
    </w:rPr>
  </w:style>
  <w:style w:type="paragraph" w:styleId="FootnoteText">
    <w:name w:val="footnote text"/>
    <w:basedOn w:val="Normal"/>
    <w:link w:val="FootnoteTextChar"/>
    <w:semiHidden/>
    <w:rsid w:val="004470BC"/>
    <w:rPr>
      <w:rFonts w:ascii="Arial" w:hAnsi="Arial"/>
      <w:szCs w:val="20"/>
      <w:lang w:eastAsia="en-US"/>
    </w:rPr>
  </w:style>
  <w:style w:type="character" w:customStyle="1" w:styleId="FootnoteTextChar">
    <w:name w:val="Footnote Text Char"/>
    <w:basedOn w:val="DefaultParagraphFont"/>
    <w:link w:val="FootnoteText"/>
    <w:semiHidden/>
    <w:rsid w:val="004470BC"/>
    <w:rPr>
      <w:rFonts w:eastAsia="Times New Roman"/>
      <w:kern w:val="144"/>
      <w:lang w:eastAsia="en-US"/>
    </w:rPr>
  </w:style>
  <w:style w:type="paragraph" w:customStyle="1" w:styleId="BoldCentered">
    <w:name w:val="Bold (Centered)"/>
    <w:basedOn w:val="Bold"/>
    <w:rsid w:val="004470BC"/>
    <w:pPr>
      <w:jc w:val="center"/>
    </w:pPr>
    <w:rPr>
      <w:bCs/>
    </w:rPr>
  </w:style>
  <w:style w:type="paragraph" w:styleId="CommentText">
    <w:name w:val="annotation text"/>
    <w:basedOn w:val="Normal"/>
    <w:link w:val="CommentTextChar"/>
    <w:semiHidden/>
    <w:rsid w:val="004470BC"/>
    <w:rPr>
      <w:rFonts w:ascii="Palatino" w:hAnsi="Palatino"/>
      <w:szCs w:val="20"/>
      <w:lang w:eastAsia="en-US"/>
    </w:rPr>
  </w:style>
  <w:style w:type="character" w:customStyle="1" w:styleId="CommentTextChar">
    <w:name w:val="Comment Text Char"/>
    <w:basedOn w:val="DefaultParagraphFont"/>
    <w:link w:val="CommentText"/>
    <w:semiHidden/>
    <w:rsid w:val="004470BC"/>
    <w:rPr>
      <w:rFonts w:ascii="Palatino" w:eastAsia="Times New Roman" w:hAnsi="Palatino"/>
      <w:kern w:val="144"/>
      <w:lang w:eastAsia="en-US"/>
    </w:rPr>
  </w:style>
  <w:style w:type="character" w:styleId="CommentReference">
    <w:name w:val="annotation reference"/>
    <w:basedOn w:val="DefaultParagraphFont"/>
    <w:semiHidden/>
    <w:rsid w:val="004470BC"/>
    <w:rPr>
      <w:sz w:val="16"/>
      <w:szCs w:val="16"/>
    </w:rPr>
  </w:style>
  <w:style w:type="paragraph" w:styleId="CommentSubject">
    <w:name w:val="annotation subject"/>
    <w:basedOn w:val="CommentText"/>
    <w:next w:val="CommentText"/>
    <w:link w:val="CommentSubjectChar"/>
    <w:semiHidden/>
    <w:rsid w:val="004470BC"/>
    <w:rPr>
      <w:rFonts w:ascii="Times New Roman" w:hAnsi="Times New Roman"/>
      <w:b/>
      <w:bCs/>
      <w:lang w:eastAsia="en-AU"/>
    </w:rPr>
  </w:style>
  <w:style w:type="character" w:customStyle="1" w:styleId="CommentSubjectChar">
    <w:name w:val="Comment Subject Char"/>
    <w:basedOn w:val="CommentTextChar"/>
    <w:link w:val="CommentSubject"/>
    <w:semiHidden/>
    <w:rsid w:val="004470BC"/>
    <w:rPr>
      <w:rFonts w:ascii="Times New Roman" w:eastAsia="Times New Roman" w:hAnsi="Times New Roman"/>
      <w:b/>
      <w:bCs/>
      <w:kern w:val="144"/>
      <w:lang w:eastAsia="en-US"/>
    </w:rPr>
  </w:style>
  <w:style w:type="character" w:styleId="PageNumber">
    <w:name w:val="page number"/>
    <w:basedOn w:val="DefaultParagraphFont"/>
    <w:semiHidden/>
    <w:rsid w:val="004470BC"/>
  </w:style>
  <w:style w:type="paragraph" w:styleId="TOC3">
    <w:name w:val="toc 3"/>
    <w:basedOn w:val="Normal"/>
    <w:next w:val="Normal"/>
    <w:autoRedefine/>
    <w:semiHidden/>
    <w:rsid w:val="004470BC"/>
    <w:pPr>
      <w:tabs>
        <w:tab w:val="right" w:leader="dot" w:pos="8296"/>
      </w:tabs>
      <w:ind w:left="480"/>
    </w:pPr>
    <w:rPr>
      <w:rFonts w:ascii="Arial" w:hAnsi="Arial" w:cs="Arial"/>
      <w:b/>
      <w:noProof/>
    </w:rPr>
  </w:style>
  <w:style w:type="character" w:styleId="HTMLAcronym">
    <w:name w:val="HTML Acronym"/>
    <w:basedOn w:val="DefaultParagraphFont"/>
    <w:semiHidden/>
    <w:rsid w:val="004470BC"/>
  </w:style>
  <w:style w:type="paragraph" w:styleId="TableofFigures">
    <w:name w:val="table of figures"/>
    <w:basedOn w:val="Normal"/>
    <w:next w:val="Normal"/>
    <w:uiPriority w:val="99"/>
    <w:rsid w:val="004470BC"/>
    <w:rPr>
      <w:rFonts w:ascii="Arial" w:hAnsi="Arial"/>
    </w:rPr>
  </w:style>
  <w:style w:type="paragraph" w:styleId="DocumentMap">
    <w:name w:val="Document Map"/>
    <w:basedOn w:val="Normal"/>
    <w:link w:val="DocumentMapChar"/>
    <w:semiHidden/>
    <w:rsid w:val="004470BC"/>
    <w:pPr>
      <w:shd w:val="clear" w:color="auto" w:fill="000080"/>
    </w:pPr>
    <w:rPr>
      <w:rFonts w:ascii="Tahoma" w:hAnsi="Tahoma" w:cs="Tahoma"/>
      <w:szCs w:val="20"/>
    </w:rPr>
  </w:style>
  <w:style w:type="character" w:customStyle="1" w:styleId="DocumentMapChar">
    <w:name w:val="Document Map Char"/>
    <w:basedOn w:val="DefaultParagraphFont"/>
    <w:link w:val="DocumentMap"/>
    <w:semiHidden/>
    <w:rsid w:val="004470BC"/>
    <w:rPr>
      <w:rFonts w:ascii="Tahoma" w:eastAsia="Times New Roman" w:hAnsi="Tahoma" w:cs="Tahoma"/>
      <w:kern w:val="144"/>
      <w:shd w:val="clear" w:color="auto" w:fill="000080"/>
    </w:rPr>
  </w:style>
  <w:style w:type="paragraph" w:customStyle="1" w:styleId="Title1">
    <w:name w:val="Title1"/>
    <w:basedOn w:val="Normal"/>
    <w:rsid w:val="004470BC"/>
    <w:pPr>
      <w:jc w:val="center"/>
    </w:pPr>
    <w:rPr>
      <w:rFonts w:ascii="Times New Roman Bold" w:hAnsi="Times New Roman Bold"/>
      <w:b/>
      <w:bCs/>
      <w:caps/>
      <w:kern w:val="16"/>
      <w:sz w:val="40"/>
      <w:szCs w:val="20"/>
    </w:rPr>
  </w:style>
  <w:style w:type="paragraph" w:customStyle="1" w:styleId="VersionandDate">
    <w:name w:val="Version and Date"/>
    <w:basedOn w:val="Normal"/>
    <w:rsid w:val="004470BC"/>
    <w:pPr>
      <w:jc w:val="center"/>
    </w:pPr>
    <w:rPr>
      <w:b/>
      <w:bCs/>
      <w:sz w:val="56"/>
      <w:szCs w:val="20"/>
    </w:rPr>
  </w:style>
  <w:style w:type="paragraph" w:customStyle="1" w:styleId="NormalCentered">
    <w:name w:val="Normal (Centered)"/>
    <w:basedOn w:val="Normal"/>
    <w:rsid w:val="004470BC"/>
    <w:pPr>
      <w:jc w:val="center"/>
    </w:pPr>
  </w:style>
  <w:style w:type="paragraph" w:customStyle="1" w:styleId="Bulleted">
    <w:name w:val="Bulleted"/>
    <w:basedOn w:val="Normal"/>
    <w:link w:val="BulletedChar"/>
    <w:rsid w:val="004470BC"/>
    <w:pPr>
      <w:spacing w:after="60"/>
    </w:pPr>
  </w:style>
  <w:style w:type="paragraph" w:customStyle="1" w:styleId="NormalRightJust">
    <w:name w:val="Normal (Right Just)"/>
    <w:basedOn w:val="Normal"/>
    <w:semiHidden/>
    <w:rsid w:val="004470BC"/>
    <w:pPr>
      <w:jc w:val="right"/>
    </w:pPr>
    <w:rPr>
      <w:szCs w:val="20"/>
    </w:rPr>
  </w:style>
  <w:style w:type="paragraph" w:customStyle="1" w:styleId="Step">
    <w:name w:val="Step"/>
    <w:basedOn w:val="Normal"/>
    <w:next w:val="Normal"/>
    <w:semiHidden/>
    <w:rsid w:val="004470BC"/>
    <w:pPr>
      <w:numPr>
        <w:numId w:val="7"/>
      </w:numPr>
    </w:pPr>
  </w:style>
  <w:style w:type="character" w:customStyle="1" w:styleId="BulletedChar">
    <w:name w:val="Bulleted Char"/>
    <w:basedOn w:val="DefaultParagraphFont"/>
    <w:link w:val="Bulleted"/>
    <w:rsid w:val="004470BC"/>
    <w:rPr>
      <w:rFonts w:ascii="Times New Roman" w:eastAsia="Times New Roman" w:hAnsi="Times New Roman"/>
      <w:kern w:val="144"/>
      <w:szCs w:val="24"/>
    </w:rPr>
  </w:style>
  <w:style w:type="paragraph" w:customStyle="1" w:styleId="StyleBulleted">
    <w:name w:val="Style Bulleted"/>
    <w:basedOn w:val="Normal"/>
    <w:autoRedefine/>
    <w:rsid w:val="004470BC"/>
    <w:pPr>
      <w:widowControl/>
      <w:numPr>
        <w:numId w:val="9"/>
      </w:numPr>
      <w:tabs>
        <w:tab w:val="left" w:pos="1843"/>
      </w:tabs>
      <w:spacing w:after="60"/>
    </w:pPr>
    <w:rPr>
      <w:spacing w:val="4"/>
      <w:sz w:val="16"/>
    </w:rPr>
  </w:style>
  <w:style w:type="numbering" w:customStyle="1" w:styleId="StyleBulleted2">
    <w:name w:val="Style Bulleted2"/>
    <w:basedOn w:val="NoList"/>
    <w:rsid w:val="004470BC"/>
    <w:pPr>
      <w:numPr>
        <w:numId w:val="8"/>
      </w:numPr>
    </w:pPr>
  </w:style>
  <w:style w:type="numbering" w:customStyle="1" w:styleId="StyleBulleted1">
    <w:name w:val="Style Bulleted1"/>
    <w:basedOn w:val="NoList"/>
    <w:rsid w:val="004470BC"/>
    <w:pPr>
      <w:numPr>
        <w:numId w:val="10"/>
      </w:numPr>
    </w:pPr>
  </w:style>
  <w:style w:type="paragraph" w:customStyle="1" w:styleId="Bullets">
    <w:name w:val="Bullets"/>
    <w:basedOn w:val="Normal"/>
    <w:rsid w:val="004470BC"/>
    <w:pPr>
      <w:numPr>
        <w:numId w:val="11"/>
      </w:numPr>
      <w:spacing w:after="60"/>
      <w:ind w:left="357" w:hanging="357"/>
    </w:pPr>
  </w:style>
  <w:style w:type="paragraph" w:styleId="Caption">
    <w:name w:val="caption"/>
    <w:basedOn w:val="Normal"/>
    <w:next w:val="Normal"/>
    <w:link w:val="CaptionChar"/>
    <w:qFormat/>
    <w:rsid w:val="004470BC"/>
    <w:rPr>
      <w:b/>
      <w:bCs/>
      <w:szCs w:val="20"/>
    </w:rPr>
  </w:style>
  <w:style w:type="paragraph" w:customStyle="1" w:styleId="TableArialNarrow">
    <w:name w:val="Table (Arial Narrow)"/>
    <w:basedOn w:val="Normal"/>
    <w:rsid w:val="004470BC"/>
    <w:pPr>
      <w:widowControl/>
    </w:pPr>
    <w:rPr>
      <w:rFonts w:ascii="Arial Narrow" w:hAnsi="Arial Narrow"/>
    </w:rPr>
  </w:style>
  <w:style w:type="paragraph" w:customStyle="1" w:styleId="Indented">
    <w:name w:val="Indented"/>
    <w:basedOn w:val="Normal"/>
    <w:rsid w:val="004470BC"/>
    <w:pPr>
      <w:ind w:left="720"/>
    </w:pPr>
    <w:rPr>
      <w:szCs w:val="20"/>
    </w:rPr>
  </w:style>
  <w:style w:type="numbering" w:customStyle="1" w:styleId="NormalArialNarrowBulleted">
    <w:name w:val="Normal (Arial Narrow) Bulleted"/>
    <w:basedOn w:val="NoList"/>
    <w:rsid w:val="004470BC"/>
    <w:pPr>
      <w:numPr>
        <w:numId w:val="12"/>
      </w:numPr>
    </w:pPr>
  </w:style>
  <w:style w:type="paragraph" w:customStyle="1" w:styleId="Centered">
    <w:name w:val="Centered"/>
    <w:basedOn w:val="Normal"/>
    <w:rsid w:val="004470BC"/>
    <w:pPr>
      <w:widowControl/>
      <w:jc w:val="center"/>
    </w:pPr>
    <w:rPr>
      <w:kern w:val="0"/>
    </w:rPr>
  </w:style>
  <w:style w:type="paragraph" w:customStyle="1" w:styleId="Tabditalics">
    <w:name w:val="Tab'd italics"/>
    <w:basedOn w:val="Normal"/>
    <w:rsid w:val="004470BC"/>
    <w:pPr>
      <w:widowControl/>
      <w:ind w:left="720"/>
    </w:pPr>
    <w:rPr>
      <w:i/>
      <w:kern w:val="0"/>
      <w:szCs w:val="20"/>
    </w:rPr>
  </w:style>
  <w:style w:type="character" w:customStyle="1" w:styleId="Normal9">
    <w:name w:val="Normal (9)"/>
    <w:basedOn w:val="DefaultParagraphFont"/>
    <w:semiHidden/>
    <w:rsid w:val="004470BC"/>
    <w:rPr>
      <w:sz w:val="18"/>
    </w:rPr>
  </w:style>
  <w:style w:type="paragraph" w:styleId="EndnoteText">
    <w:name w:val="endnote text"/>
    <w:basedOn w:val="Normal"/>
    <w:link w:val="EndnoteTextChar"/>
    <w:semiHidden/>
    <w:rsid w:val="004470BC"/>
    <w:pPr>
      <w:widowControl/>
    </w:pPr>
    <w:rPr>
      <w:kern w:val="0"/>
      <w:szCs w:val="20"/>
    </w:rPr>
  </w:style>
  <w:style w:type="character" w:customStyle="1" w:styleId="EndnoteTextChar">
    <w:name w:val="Endnote Text Char"/>
    <w:basedOn w:val="DefaultParagraphFont"/>
    <w:link w:val="EndnoteText"/>
    <w:semiHidden/>
    <w:rsid w:val="004470BC"/>
    <w:rPr>
      <w:rFonts w:ascii="Times New Roman" w:eastAsia="Times New Roman" w:hAnsi="Times New Roman"/>
    </w:rPr>
  </w:style>
  <w:style w:type="character" w:styleId="EndnoteReference">
    <w:name w:val="endnote reference"/>
    <w:basedOn w:val="DefaultParagraphFont"/>
    <w:semiHidden/>
    <w:rsid w:val="004470BC"/>
    <w:rPr>
      <w:vertAlign w:val="superscript"/>
    </w:rPr>
  </w:style>
  <w:style w:type="character" w:styleId="Emphasis">
    <w:name w:val="Emphasis"/>
    <w:basedOn w:val="DefaultParagraphFont"/>
    <w:qFormat/>
    <w:rsid w:val="004470BC"/>
    <w:rPr>
      <w:i/>
      <w:iCs/>
    </w:rPr>
  </w:style>
  <w:style w:type="paragraph" w:customStyle="1" w:styleId="StyleStepItalic">
    <w:name w:val="Style Step + Italic"/>
    <w:basedOn w:val="Step"/>
    <w:autoRedefine/>
    <w:rsid w:val="004470BC"/>
    <w:rPr>
      <w:i/>
      <w:iCs/>
    </w:rPr>
  </w:style>
  <w:style w:type="paragraph" w:customStyle="1" w:styleId="StyleStepItalic1">
    <w:name w:val="Style Step + Italic1"/>
    <w:basedOn w:val="Step"/>
    <w:rsid w:val="004470BC"/>
    <w:pPr>
      <w:ind w:left="1417" w:hanging="992"/>
    </w:pPr>
    <w:rPr>
      <w:i/>
      <w:iCs/>
    </w:rPr>
  </w:style>
  <w:style w:type="paragraph" w:customStyle="1" w:styleId="TITLESmall">
    <w:name w:val="TITLE(Small)"/>
    <w:basedOn w:val="Title1"/>
    <w:rsid w:val="004470BC"/>
    <w:rPr>
      <w:sz w:val="28"/>
    </w:rPr>
  </w:style>
  <w:style w:type="character" w:styleId="FollowedHyperlink">
    <w:name w:val="FollowedHyperlink"/>
    <w:basedOn w:val="DefaultParagraphFont"/>
    <w:rsid w:val="004470BC"/>
    <w:rPr>
      <w:color w:val="800080"/>
      <w:u w:val="single"/>
    </w:rPr>
  </w:style>
  <w:style w:type="paragraph" w:customStyle="1" w:styleId="BulletedNotes">
    <w:name w:val="Bulleted Notes"/>
    <w:basedOn w:val="Normal"/>
    <w:rsid w:val="004470BC"/>
    <w:pPr>
      <w:numPr>
        <w:numId w:val="21"/>
      </w:numPr>
    </w:pPr>
  </w:style>
  <w:style w:type="paragraph" w:customStyle="1" w:styleId="TOC">
    <w:name w:val="TOC"/>
    <w:basedOn w:val="TableofFigures"/>
    <w:rsid w:val="004470BC"/>
    <w:pPr>
      <w:tabs>
        <w:tab w:val="right" w:leader="dot" w:pos="8302"/>
      </w:tabs>
    </w:pPr>
    <w:rPr>
      <w:rFonts w:ascii="Arial Narrow" w:hAnsi="Arial Narrow"/>
      <w:noProof/>
    </w:rPr>
  </w:style>
  <w:style w:type="paragraph" w:customStyle="1" w:styleId="Default">
    <w:name w:val="Default"/>
    <w:rsid w:val="004470BC"/>
    <w:pPr>
      <w:autoSpaceDE w:val="0"/>
      <w:autoSpaceDN w:val="0"/>
      <w:adjustRightInd w:val="0"/>
    </w:pPr>
    <w:rPr>
      <w:rFonts w:ascii="Times New Roman" w:eastAsia="Times New Roman" w:hAnsi="Times New Roman"/>
      <w:color w:val="000000"/>
      <w:sz w:val="24"/>
      <w:szCs w:val="24"/>
      <w:lang w:val="en-US" w:eastAsia="en-US" w:bidi="en-US"/>
    </w:rPr>
  </w:style>
  <w:style w:type="character" w:customStyle="1" w:styleId="CaptionChar">
    <w:name w:val="Caption Char"/>
    <w:basedOn w:val="DefaultParagraphFont"/>
    <w:link w:val="Caption"/>
    <w:rsid w:val="004470BC"/>
    <w:rPr>
      <w:rFonts w:ascii="Times New Roman" w:eastAsia="Times New Roman" w:hAnsi="Times New Roman"/>
      <w:b/>
      <w:bCs/>
      <w:kern w:val="1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toa heading" w:uiPriority="0"/>
    <w:lsdException w:name="List" w:semiHidden="0" w:unhideWhenUsed="0"/>
    <w:lsdException w:name="List Bullet" w:uiPriority="0" w:qFormat="1"/>
    <w:lsdException w:name="List Number" w:semiHidden="0" w:uiPriority="0" w:unhideWhenUsed="0" w:qFormat="1"/>
    <w:lsdException w:name="List Number 2" w:semiHidden="0" w:unhideWhenUsed="0"/>
    <w:lsdException w:name="List Number 3" w:semiHidden="0" w:unhideWhenUsed="0"/>
    <w:lsdException w:name="List Number 4" w:semiHidden="0" w:unhideWhenUsed="0"/>
    <w:lsdException w:name="List Number 5" w:semiHidden="0" w:unhideWhenUsed="0"/>
    <w:lsdException w:name="Title" w:uiPriority="10" w:qFormat="1"/>
    <w:lsdException w:name="Default Paragraph Font" w:uiPriority="1"/>
    <w:lsdException w:name="List Continue" w:semiHidden="0" w:unhideWhenUsed="0"/>
    <w:lsdException w:name="Subtitle" w:uiPriority="11" w:qFormat="1"/>
    <w:lsdException w:name="FollowedHyperlink" w:uiPriority="0"/>
    <w:lsdException w:name="Strong" w:semiHidden="0" w:uiPriority="22" w:unhideWhenUsed="0"/>
    <w:lsdException w:name="Emphasis" w:semiHidden="0" w:uiPriority="0" w:unhideWhenUsed="0" w:qFormat="1"/>
    <w:lsdException w:name="Document Map" w:uiPriority="0"/>
    <w:lsdException w:name="HTML Acronym"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0" w:uiPriority="33" w:unhideWhenUsed="0"/>
    <w:lsdException w:name="Bibliography" w:uiPriority="37"/>
    <w:lsdException w:name="TOC Heading" w:uiPriority="39" w:qFormat="1"/>
  </w:latentStyles>
  <w:style w:type="paragraph" w:default="1" w:styleId="Normal">
    <w:name w:val="Normal"/>
    <w:qFormat/>
    <w:rsid w:val="004470BC"/>
    <w:pPr>
      <w:widowControl w:val="0"/>
    </w:pPr>
    <w:rPr>
      <w:rFonts w:ascii="Times New Roman" w:eastAsia="Times New Roman" w:hAnsi="Times New Roman"/>
      <w:kern w:val="144"/>
      <w:szCs w:val="24"/>
    </w:rPr>
  </w:style>
  <w:style w:type="paragraph" w:styleId="Heading1">
    <w:name w:val="heading 1"/>
    <w:basedOn w:val="Normal"/>
    <w:next w:val="Normal"/>
    <w:link w:val="Heading1Char"/>
    <w:qFormat/>
    <w:rsid w:val="00C51CCA"/>
    <w:pPr>
      <w:keepNext/>
      <w:outlineLvl w:val="0"/>
    </w:pPr>
    <w:rPr>
      <w:rFonts w:cs="Arial"/>
      <w:b/>
      <w:caps/>
    </w:rPr>
  </w:style>
  <w:style w:type="paragraph" w:styleId="Heading2">
    <w:name w:val="heading 2"/>
    <w:basedOn w:val="Normal"/>
    <w:next w:val="Normal"/>
    <w:link w:val="Heading2Char"/>
    <w:qFormat/>
    <w:rsid w:val="000E31C1"/>
    <w:pPr>
      <w:keepNext/>
      <w:outlineLvl w:val="1"/>
    </w:pPr>
    <w:rPr>
      <w:rFonts w:cs="Arial"/>
      <w:b/>
    </w:rPr>
  </w:style>
  <w:style w:type="paragraph" w:styleId="Heading3">
    <w:name w:val="heading 3"/>
    <w:basedOn w:val="Normal"/>
    <w:next w:val="Normal"/>
    <w:link w:val="Heading3Char"/>
    <w:qFormat/>
    <w:rsid w:val="000E31C1"/>
    <w:pPr>
      <w:keepNext/>
      <w:outlineLvl w:val="2"/>
    </w:pPr>
    <w:rPr>
      <w:rFonts w:cs="Arial"/>
      <w:b/>
      <w:i/>
    </w:rPr>
  </w:style>
  <w:style w:type="paragraph" w:styleId="Heading4">
    <w:name w:val="heading 4"/>
    <w:basedOn w:val="Normal"/>
    <w:next w:val="Normal"/>
    <w:link w:val="Heading4Char"/>
    <w:qFormat/>
    <w:rsid w:val="000E31C1"/>
    <w:pPr>
      <w:keepNext/>
      <w:outlineLvl w:val="3"/>
    </w:pPr>
    <w:rPr>
      <w:rFonts w:cs="Arial"/>
      <w:i/>
    </w:rPr>
  </w:style>
  <w:style w:type="paragraph" w:styleId="Heading5">
    <w:name w:val="heading 5"/>
    <w:basedOn w:val="Normal"/>
    <w:next w:val="Normal"/>
    <w:link w:val="Heading5Char"/>
    <w:qFormat/>
    <w:rsid w:val="004470BC"/>
    <w:pPr>
      <w:tabs>
        <w:tab w:val="num" w:pos="384"/>
      </w:tabs>
      <w:spacing w:before="240" w:after="60"/>
      <w:ind w:left="384" w:hanging="384"/>
      <w:outlineLvl w:val="4"/>
    </w:pPr>
    <w:rPr>
      <w:b/>
      <w:bCs/>
      <w:i/>
      <w:iCs/>
      <w:sz w:val="26"/>
      <w:szCs w:val="26"/>
    </w:rPr>
  </w:style>
  <w:style w:type="paragraph" w:styleId="Heading6">
    <w:name w:val="heading 6"/>
    <w:basedOn w:val="Normal"/>
    <w:next w:val="Normal"/>
    <w:link w:val="Heading6Char"/>
    <w:qFormat/>
    <w:rsid w:val="004470BC"/>
    <w:pPr>
      <w:tabs>
        <w:tab w:val="num" w:pos="528"/>
      </w:tabs>
      <w:spacing w:before="240" w:after="60"/>
      <w:ind w:left="528" w:hanging="1152"/>
      <w:outlineLvl w:val="5"/>
    </w:pPr>
    <w:rPr>
      <w:b/>
      <w:bCs/>
      <w:sz w:val="22"/>
      <w:szCs w:val="22"/>
    </w:rPr>
  </w:style>
  <w:style w:type="paragraph" w:styleId="Heading7">
    <w:name w:val="heading 7"/>
    <w:basedOn w:val="Normal"/>
    <w:next w:val="Normal"/>
    <w:link w:val="Heading7Char"/>
    <w:qFormat/>
    <w:rsid w:val="004470BC"/>
    <w:pPr>
      <w:tabs>
        <w:tab w:val="num" w:pos="672"/>
      </w:tabs>
      <w:spacing w:before="240" w:after="60"/>
      <w:ind w:left="672" w:hanging="1296"/>
      <w:outlineLvl w:val="6"/>
    </w:pPr>
    <w:rPr>
      <w:sz w:val="24"/>
    </w:rPr>
  </w:style>
  <w:style w:type="paragraph" w:styleId="Heading8">
    <w:name w:val="heading 8"/>
    <w:basedOn w:val="Normal"/>
    <w:next w:val="Normal"/>
    <w:link w:val="Heading8Char"/>
    <w:qFormat/>
    <w:rsid w:val="004470BC"/>
    <w:pPr>
      <w:tabs>
        <w:tab w:val="num" w:pos="816"/>
      </w:tabs>
      <w:spacing w:before="240" w:after="60"/>
      <w:ind w:left="816" w:hanging="1440"/>
      <w:outlineLvl w:val="7"/>
    </w:pPr>
    <w:rPr>
      <w:i/>
      <w:iCs/>
      <w:sz w:val="24"/>
    </w:rPr>
  </w:style>
  <w:style w:type="paragraph" w:styleId="Heading9">
    <w:name w:val="heading 9"/>
    <w:basedOn w:val="Normal"/>
    <w:next w:val="Normal"/>
    <w:link w:val="Heading9Char"/>
    <w:qFormat/>
    <w:rsid w:val="004470BC"/>
    <w:pPr>
      <w:tabs>
        <w:tab w:val="num" w:pos="960"/>
      </w:tabs>
      <w:spacing w:before="240" w:after="60"/>
      <w:ind w:left="960"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60185"/>
    <w:pPr>
      <w:tabs>
        <w:tab w:val="center" w:pos="4513"/>
        <w:tab w:val="right" w:pos="9026"/>
      </w:tabs>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nhideWhenUsed/>
    <w:rsid w:val="00A60185"/>
    <w:pPr>
      <w:tabs>
        <w:tab w:val="center" w:pos="4513"/>
        <w:tab w:val="right" w:pos="9026"/>
      </w:tabs>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semiHidden/>
    <w:unhideWhenUsed/>
    <w:rsid w:val="00A60185"/>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rsid w:val="00CE71C2"/>
    <w:rPr>
      <w:szCs w:val="20"/>
    </w:rPr>
  </w:style>
  <w:style w:type="character" w:customStyle="1" w:styleId="Heading1Char">
    <w:name w:val="Heading 1 Char"/>
    <w:basedOn w:val="DefaultParagraphFont"/>
    <w:link w:val="Heading1"/>
    <w:rsid w:val="00C51CCA"/>
    <w:rPr>
      <w:rFonts w:cs="Arial"/>
      <w:b/>
      <w:caps/>
      <w:sz w:val="22"/>
      <w:szCs w:val="22"/>
      <w:lang w:eastAsia="en-US"/>
    </w:rPr>
  </w:style>
  <w:style w:type="character" w:customStyle="1" w:styleId="Heading2Char">
    <w:name w:val="Heading 2 Char"/>
    <w:basedOn w:val="DefaultParagraphFont"/>
    <w:link w:val="Heading2"/>
    <w:uiPriority w:val="9"/>
    <w:rsid w:val="000E31C1"/>
    <w:rPr>
      <w:rFonts w:cs="Arial"/>
      <w:b/>
      <w:sz w:val="22"/>
      <w:szCs w:val="22"/>
      <w:lang w:eastAsia="en-US"/>
    </w:rPr>
  </w:style>
  <w:style w:type="character" w:customStyle="1" w:styleId="Heading3Char">
    <w:name w:val="Heading 3 Char"/>
    <w:basedOn w:val="DefaultParagraphFont"/>
    <w:link w:val="Heading3"/>
    <w:uiPriority w:val="9"/>
    <w:rsid w:val="000E31C1"/>
    <w:rPr>
      <w:rFonts w:cs="Arial"/>
      <w:b/>
      <w:i/>
      <w:sz w:val="22"/>
      <w:szCs w:val="22"/>
      <w:lang w:eastAsia="en-US"/>
    </w:rPr>
  </w:style>
  <w:style w:type="character" w:customStyle="1" w:styleId="Heading4Char">
    <w:name w:val="Heading 4 Char"/>
    <w:basedOn w:val="DefaultParagraphFont"/>
    <w:link w:val="Heading4"/>
    <w:uiPriority w:val="9"/>
    <w:rsid w:val="000E31C1"/>
    <w:rPr>
      <w:rFonts w:cs="Arial"/>
      <w:i/>
      <w:sz w:val="22"/>
      <w:szCs w:val="22"/>
      <w:lang w:eastAsia="en-US"/>
    </w:rPr>
  </w:style>
  <w:style w:type="paragraph" w:styleId="ListBullet">
    <w:name w:val="List Bullet"/>
    <w:basedOn w:val="Normal"/>
    <w:unhideWhenUsed/>
    <w:qFormat/>
    <w:rsid w:val="00091608"/>
    <w:pPr>
      <w:numPr>
        <w:numId w:val="6"/>
      </w:numPr>
    </w:pPr>
  </w:style>
  <w:style w:type="paragraph" w:styleId="ListBullet2">
    <w:name w:val="List Bullet 2"/>
    <w:basedOn w:val="Normal"/>
    <w:uiPriority w:val="99"/>
    <w:unhideWhenUsed/>
    <w:rsid w:val="00091608"/>
    <w:pPr>
      <w:numPr>
        <w:ilvl w:val="1"/>
        <w:numId w:val="6"/>
      </w:numPr>
    </w:pPr>
  </w:style>
  <w:style w:type="paragraph" w:styleId="ListBullet3">
    <w:name w:val="List Bullet 3"/>
    <w:basedOn w:val="Normal"/>
    <w:uiPriority w:val="99"/>
    <w:unhideWhenUsed/>
    <w:rsid w:val="00091608"/>
    <w:pPr>
      <w:numPr>
        <w:ilvl w:val="2"/>
        <w:numId w:val="6"/>
      </w:numPr>
    </w:pPr>
  </w:style>
  <w:style w:type="paragraph" w:styleId="ListBullet4">
    <w:name w:val="List Bullet 4"/>
    <w:basedOn w:val="Normal"/>
    <w:uiPriority w:val="99"/>
    <w:unhideWhenUsed/>
    <w:rsid w:val="00091608"/>
    <w:pPr>
      <w:numPr>
        <w:ilvl w:val="3"/>
        <w:numId w:val="6"/>
      </w:numPr>
    </w:pPr>
  </w:style>
  <w:style w:type="paragraph" w:styleId="ListBullet5">
    <w:name w:val="List Bullet 5"/>
    <w:basedOn w:val="Normal"/>
    <w:uiPriority w:val="99"/>
    <w:unhideWhenUsed/>
    <w:rsid w:val="00091608"/>
    <w:pPr>
      <w:numPr>
        <w:ilvl w:val="4"/>
        <w:numId w:val="6"/>
      </w:numPr>
    </w:pPr>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rFonts w:cs="Arial"/>
      <w:color w:val="FF0000"/>
      <w:sz w:val="28"/>
      <w:szCs w:val="28"/>
    </w:rPr>
  </w:style>
  <w:style w:type="paragraph" w:styleId="ListParagraph">
    <w:name w:val="List Paragraph"/>
    <w:basedOn w:val="Normal"/>
    <w:uiPriority w:val="34"/>
    <w:rsid w:val="003556BD"/>
    <w:pPr>
      <w:numPr>
        <w:numId w:val="4"/>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qFormat/>
    <w:rsid w:val="00005CAA"/>
    <w:pPr>
      <w:numPr>
        <w:numId w:val="5"/>
      </w:numPr>
    </w:pPr>
  </w:style>
  <w:style w:type="paragraph" w:styleId="ListNumber2">
    <w:name w:val="List Number 2"/>
    <w:basedOn w:val="Normal"/>
    <w:uiPriority w:val="99"/>
    <w:rsid w:val="00005CAA"/>
    <w:pPr>
      <w:numPr>
        <w:ilvl w:val="1"/>
        <w:numId w:val="5"/>
      </w:numPr>
    </w:pPr>
  </w:style>
  <w:style w:type="paragraph" w:styleId="ListNumber3">
    <w:name w:val="List Number 3"/>
    <w:basedOn w:val="Normal"/>
    <w:uiPriority w:val="99"/>
    <w:rsid w:val="00005CAA"/>
    <w:pPr>
      <w:numPr>
        <w:ilvl w:val="2"/>
        <w:numId w:val="5"/>
      </w:numPr>
    </w:pPr>
  </w:style>
  <w:style w:type="paragraph" w:styleId="ListNumber4">
    <w:name w:val="List Number 4"/>
    <w:basedOn w:val="Normal"/>
    <w:uiPriority w:val="99"/>
    <w:rsid w:val="00005CAA"/>
    <w:pPr>
      <w:numPr>
        <w:ilvl w:val="3"/>
        <w:numId w:val="5"/>
      </w:numPr>
    </w:pPr>
  </w:style>
  <w:style w:type="paragraph" w:styleId="ListNumber5">
    <w:name w:val="List Number 5"/>
    <w:basedOn w:val="Normal"/>
    <w:uiPriority w:val="99"/>
    <w:rsid w:val="00005CAA"/>
    <w:pPr>
      <w:numPr>
        <w:ilvl w:val="4"/>
        <w:numId w:val="5"/>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rsid w:val="00100BEF"/>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5A126E"/>
  </w:style>
  <w:style w:type="paragraph" w:customStyle="1" w:styleId="Classificationsensitivity">
    <w:name w:val="Classification sensitivity"/>
    <w:basedOn w:val="Classification"/>
    <w:rsid w:val="002C5813"/>
    <w:rPr>
      <w:sz w:val="22"/>
    </w:rPr>
  </w:style>
  <w:style w:type="character" w:customStyle="1" w:styleId="Heading5Char">
    <w:name w:val="Heading 5 Char"/>
    <w:basedOn w:val="DefaultParagraphFont"/>
    <w:link w:val="Heading5"/>
    <w:rsid w:val="004470BC"/>
    <w:rPr>
      <w:rFonts w:ascii="Times New Roman" w:eastAsia="Times New Roman" w:hAnsi="Times New Roman"/>
      <w:b/>
      <w:bCs/>
      <w:i/>
      <w:iCs/>
      <w:kern w:val="144"/>
      <w:sz w:val="26"/>
      <w:szCs w:val="26"/>
    </w:rPr>
  </w:style>
  <w:style w:type="character" w:customStyle="1" w:styleId="Heading6Char">
    <w:name w:val="Heading 6 Char"/>
    <w:basedOn w:val="DefaultParagraphFont"/>
    <w:link w:val="Heading6"/>
    <w:rsid w:val="004470BC"/>
    <w:rPr>
      <w:rFonts w:ascii="Times New Roman" w:eastAsia="Times New Roman" w:hAnsi="Times New Roman"/>
      <w:b/>
      <w:bCs/>
      <w:kern w:val="144"/>
      <w:sz w:val="22"/>
      <w:szCs w:val="22"/>
    </w:rPr>
  </w:style>
  <w:style w:type="character" w:customStyle="1" w:styleId="Heading7Char">
    <w:name w:val="Heading 7 Char"/>
    <w:basedOn w:val="DefaultParagraphFont"/>
    <w:link w:val="Heading7"/>
    <w:rsid w:val="004470BC"/>
    <w:rPr>
      <w:rFonts w:ascii="Times New Roman" w:eastAsia="Times New Roman" w:hAnsi="Times New Roman"/>
      <w:kern w:val="144"/>
      <w:sz w:val="24"/>
      <w:szCs w:val="24"/>
    </w:rPr>
  </w:style>
  <w:style w:type="character" w:customStyle="1" w:styleId="Heading8Char">
    <w:name w:val="Heading 8 Char"/>
    <w:basedOn w:val="DefaultParagraphFont"/>
    <w:link w:val="Heading8"/>
    <w:rsid w:val="004470BC"/>
    <w:rPr>
      <w:rFonts w:ascii="Times New Roman" w:eastAsia="Times New Roman" w:hAnsi="Times New Roman"/>
      <w:i/>
      <w:iCs/>
      <w:kern w:val="144"/>
      <w:sz w:val="24"/>
      <w:szCs w:val="24"/>
    </w:rPr>
  </w:style>
  <w:style w:type="character" w:customStyle="1" w:styleId="Heading9Char">
    <w:name w:val="Heading 9 Char"/>
    <w:basedOn w:val="DefaultParagraphFont"/>
    <w:link w:val="Heading9"/>
    <w:rsid w:val="004470BC"/>
    <w:rPr>
      <w:rFonts w:ascii="Times New Roman" w:eastAsia="Times New Roman" w:hAnsi="Times New Roman" w:cs="Arial"/>
      <w:kern w:val="144"/>
      <w:szCs w:val="22"/>
    </w:rPr>
  </w:style>
  <w:style w:type="paragraph" w:styleId="TOAHeading">
    <w:name w:val="toa heading"/>
    <w:basedOn w:val="Normal"/>
    <w:next w:val="Normal"/>
    <w:semiHidden/>
    <w:rsid w:val="004470BC"/>
    <w:pPr>
      <w:spacing w:before="120"/>
    </w:pPr>
    <w:rPr>
      <w:rFonts w:ascii="Arial" w:hAnsi="Arial" w:cs="Arial"/>
      <w:b/>
      <w:bCs/>
    </w:rPr>
  </w:style>
  <w:style w:type="paragraph" w:customStyle="1" w:styleId="Bold">
    <w:name w:val="Bold"/>
    <w:basedOn w:val="Normal"/>
    <w:link w:val="BoldChar"/>
    <w:rsid w:val="004470BC"/>
    <w:rPr>
      <w:b/>
      <w:szCs w:val="20"/>
    </w:rPr>
  </w:style>
  <w:style w:type="character" w:customStyle="1" w:styleId="BoldChar">
    <w:name w:val="Bold Char"/>
    <w:basedOn w:val="DefaultParagraphFont"/>
    <w:link w:val="Bold"/>
    <w:rsid w:val="004470BC"/>
    <w:rPr>
      <w:rFonts w:ascii="Times New Roman" w:eastAsia="Times New Roman" w:hAnsi="Times New Roman"/>
      <w:b/>
      <w:kern w:val="144"/>
    </w:rPr>
  </w:style>
  <w:style w:type="paragraph" w:styleId="TOC1">
    <w:name w:val="toc 1"/>
    <w:basedOn w:val="Normal"/>
    <w:next w:val="Normal"/>
    <w:autoRedefine/>
    <w:uiPriority w:val="39"/>
    <w:rsid w:val="004470BC"/>
    <w:pPr>
      <w:tabs>
        <w:tab w:val="right" w:leader="dot" w:pos="9072"/>
      </w:tabs>
      <w:spacing w:before="120"/>
    </w:pPr>
    <w:rPr>
      <w:rFonts w:ascii="Arial" w:hAnsi="Arial" w:cs="Arial"/>
      <w:noProof/>
    </w:rPr>
  </w:style>
  <w:style w:type="paragraph" w:styleId="TOC2">
    <w:name w:val="toc 2"/>
    <w:basedOn w:val="Normal"/>
    <w:next w:val="Normal"/>
    <w:autoRedefine/>
    <w:uiPriority w:val="39"/>
    <w:rsid w:val="004470BC"/>
    <w:pPr>
      <w:tabs>
        <w:tab w:val="right" w:leader="dot" w:pos="9060"/>
      </w:tabs>
      <w:ind w:left="240"/>
    </w:pPr>
    <w:rPr>
      <w:rFonts w:ascii="Arial" w:hAnsi="Arial"/>
      <w:noProof/>
    </w:rPr>
  </w:style>
  <w:style w:type="character" w:styleId="Hyperlink">
    <w:name w:val="Hyperlink"/>
    <w:basedOn w:val="DefaultParagraphFont"/>
    <w:uiPriority w:val="99"/>
    <w:rsid w:val="004470BC"/>
    <w:rPr>
      <w:color w:val="0000FF"/>
      <w:u w:val="single"/>
    </w:rPr>
  </w:style>
  <w:style w:type="character" w:styleId="FootnoteReference">
    <w:name w:val="footnote reference"/>
    <w:basedOn w:val="DefaultParagraphFont"/>
    <w:semiHidden/>
    <w:rsid w:val="004470BC"/>
    <w:rPr>
      <w:vertAlign w:val="superscript"/>
    </w:rPr>
  </w:style>
  <w:style w:type="paragraph" w:styleId="FootnoteText">
    <w:name w:val="footnote text"/>
    <w:basedOn w:val="Normal"/>
    <w:link w:val="FootnoteTextChar"/>
    <w:semiHidden/>
    <w:rsid w:val="004470BC"/>
    <w:rPr>
      <w:rFonts w:ascii="Arial" w:hAnsi="Arial"/>
      <w:szCs w:val="20"/>
      <w:lang w:eastAsia="en-US"/>
    </w:rPr>
  </w:style>
  <w:style w:type="character" w:customStyle="1" w:styleId="FootnoteTextChar">
    <w:name w:val="Footnote Text Char"/>
    <w:basedOn w:val="DefaultParagraphFont"/>
    <w:link w:val="FootnoteText"/>
    <w:semiHidden/>
    <w:rsid w:val="004470BC"/>
    <w:rPr>
      <w:rFonts w:eastAsia="Times New Roman"/>
      <w:kern w:val="144"/>
      <w:lang w:eastAsia="en-US"/>
    </w:rPr>
  </w:style>
  <w:style w:type="paragraph" w:customStyle="1" w:styleId="BoldCentered">
    <w:name w:val="Bold (Centered)"/>
    <w:basedOn w:val="Bold"/>
    <w:rsid w:val="004470BC"/>
    <w:pPr>
      <w:jc w:val="center"/>
    </w:pPr>
    <w:rPr>
      <w:bCs/>
    </w:rPr>
  </w:style>
  <w:style w:type="paragraph" w:styleId="CommentText">
    <w:name w:val="annotation text"/>
    <w:basedOn w:val="Normal"/>
    <w:link w:val="CommentTextChar"/>
    <w:semiHidden/>
    <w:rsid w:val="004470BC"/>
    <w:rPr>
      <w:rFonts w:ascii="Palatino" w:hAnsi="Palatino"/>
      <w:szCs w:val="20"/>
      <w:lang w:eastAsia="en-US"/>
    </w:rPr>
  </w:style>
  <w:style w:type="character" w:customStyle="1" w:styleId="CommentTextChar">
    <w:name w:val="Comment Text Char"/>
    <w:basedOn w:val="DefaultParagraphFont"/>
    <w:link w:val="CommentText"/>
    <w:semiHidden/>
    <w:rsid w:val="004470BC"/>
    <w:rPr>
      <w:rFonts w:ascii="Palatino" w:eastAsia="Times New Roman" w:hAnsi="Palatino"/>
      <w:kern w:val="144"/>
      <w:lang w:eastAsia="en-US"/>
    </w:rPr>
  </w:style>
  <w:style w:type="character" w:styleId="CommentReference">
    <w:name w:val="annotation reference"/>
    <w:basedOn w:val="DefaultParagraphFont"/>
    <w:semiHidden/>
    <w:rsid w:val="004470BC"/>
    <w:rPr>
      <w:sz w:val="16"/>
      <w:szCs w:val="16"/>
    </w:rPr>
  </w:style>
  <w:style w:type="paragraph" w:styleId="CommentSubject">
    <w:name w:val="annotation subject"/>
    <w:basedOn w:val="CommentText"/>
    <w:next w:val="CommentText"/>
    <w:link w:val="CommentSubjectChar"/>
    <w:semiHidden/>
    <w:rsid w:val="004470BC"/>
    <w:rPr>
      <w:rFonts w:ascii="Times New Roman" w:hAnsi="Times New Roman"/>
      <w:b/>
      <w:bCs/>
      <w:lang w:eastAsia="en-AU"/>
    </w:rPr>
  </w:style>
  <w:style w:type="character" w:customStyle="1" w:styleId="CommentSubjectChar">
    <w:name w:val="Comment Subject Char"/>
    <w:basedOn w:val="CommentTextChar"/>
    <w:link w:val="CommentSubject"/>
    <w:semiHidden/>
    <w:rsid w:val="004470BC"/>
    <w:rPr>
      <w:rFonts w:ascii="Times New Roman" w:eastAsia="Times New Roman" w:hAnsi="Times New Roman"/>
      <w:b/>
      <w:bCs/>
      <w:kern w:val="144"/>
      <w:lang w:eastAsia="en-US"/>
    </w:rPr>
  </w:style>
  <w:style w:type="character" w:styleId="PageNumber">
    <w:name w:val="page number"/>
    <w:basedOn w:val="DefaultParagraphFont"/>
    <w:semiHidden/>
    <w:rsid w:val="004470BC"/>
  </w:style>
  <w:style w:type="paragraph" w:styleId="TOC3">
    <w:name w:val="toc 3"/>
    <w:basedOn w:val="Normal"/>
    <w:next w:val="Normal"/>
    <w:autoRedefine/>
    <w:semiHidden/>
    <w:rsid w:val="004470BC"/>
    <w:pPr>
      <w:tabs>
        <w:tab w:val="right" w:leader="dot" w:pos="8296"/>
      </w:tabs>
      <w:ind w:left="480"/>
    </w:pPr>
    <w:rPr>
      <w:rFonts w:ascii="Arial" w:hAnsi="Arial" w:cs="Arial"/>
      <w:b/>
      <w:noProof/>
    </w:rPr>
  </w:style>
  <w:style w:type="character" w:styleId="HTMLAcronym">
    <w:name w:val="HTML Acronym"/>
    <w:basedOn w:val="DefaultParagraphFont"/>
    <w:semiHidden/>
    <w:rsid w:val="004470BC"/>
  </w:style>
  <w:style w:type="paragraph" w:styleId="TableofFigures">
    <w:name w:val="table of figures"/>
    <w:basedOn w:val="Normal"/>
    <w:next w:val="Normal"/>
    <w:uiPriority w:val="99"/>
    <w:rsid w:val="004470BC"/>
    <w:rPr>
      <w:rFonts w:ascii="Arial" w:hAnsi="Arial"/>
    </w:rPr>
  </w:style>
  <w:style w:type="paragraph" w:styleId="DocumentMap">
    <w:name w:val="Document Map"/>
    <w:basedOn w:val="Normal"/>
    <w:link w:val="DocumentMapChar"/>
    <w:semiHidden/>
    <w:rsid w:val="004470BC"/>
    <w:pPr>
      <w:shd w:val="clear" w:color="auto" w:fill="000080"/>
    </w:pPr>
    <w:rPr>
      <w:rFonts w:ascii="Tahoma" w:hAnsi="Tahoma" w:cs="Tahoma"/>
      <w:szCs w:val="20"/>
    </w:rPr>
  </w:style>
  <w:style w:type="character" w:customStyle="1" w:styleId="DocumentMapChar">
    <w:name w:val="Document Map Char"/>
    <w:basedOn w:val="DefaultParagraphFont"/>
    <w:link w:val="DocumentMap"/>
    <w:semiHidden/>
    <w:rsid w:val="004470BC"/>
    <w:rPr>
      <w:rFonts w:ascii="Tahoma" w:eastAsia="Times New Roman" w:hAnsi="Tahoma" w:cs="Tahoma"/>
      <w:kern w:val="144"/>
      <w:shd w:val="clear" w:color="auto" w:fill="000080"/>
    </w:rPr>
  </w:style>
  <w:style w:type="paragraph" w:customStyle="1" w:styleId="Title1">
    <w:name w:val="Title1"/>
    <w:basedOn w:val="Normal"/>
    <w:rsid w:val="004470BC"/>
    <w:pPr>
      <w:jc w:val="center"/>
    </w:pPr>
    <w:rPr>
      <w:rFonts w:ascii="Times New Roman Bold" w:hAnsi="Times New Roman Bold"/>
      <w:b/>
      <w:bCs/>
      <w:caps/>
      <w:kern w:val="16"/>
      <w:sz w:val="40"/>
      <w:szCs w:val="20"/>
    </w:rPr>
  </w:style>
  <w:style w:type="paragraph" w:customStyle="1" w:styleId="VersionandDate">
    <w:name w:val="Version and Date"/>
    <w:basedOn w:val="Normal"/>
    <w:rsid w:val="004470BC"/>
    <w:pPr>
      <w:jc w:val="center"/>
    </w:pPr>
    <w:rPr>
      <w:b/>
      <w:bCs/>
      <w:sz w:val="56"/>
      <w:szCs w:val="20"/>
    </w:rPr>
  </w:style>
  <w:style w:type="paragraph" w:customStyle="1" w:styleId="NormalCentered">
    <w:name w:val="Normal (Centered)"/>
    <w:basedOn w:val="Normal"/>
    <w:rsid w:val="004470BC"/>
    <w:pPr>
      <w:jc w:val="center"/>
    </w:pPr>
  </w:style>
  <w:style w:type="paragraph" w:customStyle="1" w:styleId="Bulleted">
    <w:name w:val="Bulleted"/>
    <w:basedOn w:val="Normal"/>
    <w:link w:val="BulletedChar"/>
    <w:rsid w:val="004470BC"/>
    <w:pPr>
      <w:spacing w:after="60"/>
    </w:pPr>
  </w:style>
  <w:style w:type="paragraph" w:customStyle="1" w:styleId="NormalRightJust">
    <w:name w:val="Normal (Right Just)"/>
    <w:basedOn w:val="Normal"/>
    <w:semiHidden/>
    <w:rsid w:val="004470BC"/>
    <w:pPr>
      <w:jc w:val="right"/>
    </w:pPr>
    <w:rPr>
      <w:szCs w:val="20"/>
    </w:rPr>
  </w:style>
  <w:style w:type="paragraph" w:customStyle="1" w:styleId="Step">
    <w:name w:val="Step"/>
    <w:basedOn w:val="Normal"/>
    <w:next w:val="Normal"/>
    <w:semiHidden/>
    <w:rsid w:val="004470BC"/>
    <w:pPr>
      <w:numPr>
        <w:numId w:val="7"/>
      </w:numPr>
    </w:pPr>
  </w:style>
  <w:style w:type="character" w:customStyle="1" w:styleId="BulletedChar">
    <w:name w:val="Bulleted Char"/>
    <w:basedOn w:val="DefaultParagraphFont"/>
    <w:link w:val="Bulleted"/>
    <w:rsid w:val="004470BC"/>
    <w:rPr>
      <w:rFonts w:ascii="Times New Roman" w:eastAsia="Times New Roman" w:hAnsi="Times New Roman"/>
      <w:kern w:val="144"/>
      <w:szCs w:val="24"/>
    </w:rPr>
  </w:style>
  <w:style w:type="paragraph" w:customStyle="1" w:styleId="StyleBulleted">
    <w:name w:val="Style Bulleted"/>
    <w:basedOn w:val="Normal"/>
    <w:autoRedefine/>
    <w:rsid w:val="004470BC"/>
    <w:pPr>
      <w:widowControl/>
      <w:numPr>
        <w:numId w:val="9"/>
      </w:numPr>
      <w:tabs>
        <w:tab w:val="left" w:pos="1843"/>
      </w:tabs>
      <w:spacing w:after="60"/>
    </w:pPr>
    <w:rPr>
      <w:spacing w:val="4"/>
      <w:sz w:val="16"/>
    </w:rPr>
  </w:style>
  <w:style w:type="numbering" w:customStyle="1" w:styleId="StyleBulleted2">
    <w:name w:val="Style Bulleted2"/>
    <w:basedOn w:val="NoList"/>
    <w:rsid w:val="004470BC"/>
    <w:pPr>
      <w:numPr>
        <w:numId w:val="8"/>
      </w:numPr>
    </w:pPr>
  </w:style>
  <w:style w:type="numbering" w:customStyle="1" w:styleId="StyleBulleted1">
    <w:name w:val="Style Bulleted1"/>
    <w:basedOn w:val="NoList"/>
    <w:rsid w:val="004470BC"/>
    <w:pPr>
      <w:numPr>
        <w:numId w:val="10"/>
      </w:numPr>
    </w:pPr>
  </w:style>
  <w:style w:type="paragraph" w:customStyle="1" w:styleId="Bullets">
    <w:name w:val="Bullets"/>
    <w:basedOn w:val="Normal"/>
    <w:rsid w:val="004470BC"/>
    <w:pPr>
      <w:numPr>
        <w:numId w:val="11"/>
      </w:numPr>
      <w:spacing w:after="60"/>
      <w:ind w:left="357" w:hanging="357"/>
    </w:pPr>
  </w:style>
  <w:style w:type="paragraph" w:styleId="Caption">
    <w:name w:val="caption"/>
    <w:basedOn w:val="Normal"/>
    <w:next w:val="Normal"/>
    <w:link w:val="CaptionChar"/>
    <w:qFormat/>
    <w:rsid w:val="004470BC"/>
    <w:rPr>
      <w:b/>
      <w:bCs/>
      <w:szCs w:val="20"/>
    </w:rPr>
  </w:style>
  <w:style w:type="paragraph" w:customStyle="1" w:styleId="TableArialNarrow">
    <w:name w:val="Table (Arial Narrow)"/>
    <w:basedOn w:val="Normal"/>
    <w:rsid w:val="004470BC"/>
    <w:pPr>
      <w:widowControl/>
    </w:pPr>
    <w:rPr>
      <w:rFonts w:ascii="Arial Narrow" w:hAnsi="Arial Narrow"/>
    </w:rPr>
  </w:style>
  <w:style w:type="paragraph" w:customStyle="1" w:styleId="Indented">
    <w:name w:val="Indented"/>
    <w:basedOn w:val="Normal"/>
    <w:rsid w:val="004470BC"/>
    <w:pPr>
      <w:ind w:left="720"/>
    </w:pPr>
    <w:rPr>
      <w:szCs w:val="20"/>
    </w:rPr>
  </w:style>
  <w:style w:type="numbering" w:customStyle="1" w:styleId="NormalArialNarrowBulleted">
    <w:name w:val="Normal (Arial Narrow) Bulleted"/>
    <w:basedOn w:val="NoList"/>
    <w:rsid w:val="004470BC"/>
    <w:pPr>
      <w:numPr>
        <w:numId w:val="12"/>
      </w:numPr>
    </w:pPr>
  </w:style>
  <w:style w:type="paragraph" w:customStyle="1" w:styleId="Centered">
    <w:name w:val="Centered"/>
    <w:basedOn w:val="Normal"/>
    <w:rsid w:val="004470BC"/>
    <w:pPr>
      <w:widowControl/>
      <w:jc w:val="center"/>
    </w:pPr>
    <w:rPr>
      <w:kern w:val="0"/>
    </w:rPr>
  </w:style>
  <w:style w:type="paragraph" w:customStyle="1" w:styleId="Tabditalics">
    <w:name w:val="Tab'd italics"/>
    <w:basedOn w:val="Normal"/>
    <w:rsid w:val="004470BC"/>
    <w:pPr>
      <w:widowControl/>
      <w:ind w:left="720"/>
    </w:pPr>
    <w:rPr>
      <w:i/>
      <w:kern w:val="0"/>
      <w:szCs w:val="20"/>
    </w:rPr>
  </w:style>
  <w:style w:type="character" w:customStyle="1" w:styleId="Normal9">
    <w:name w:val="Normal (9)"/>
    <w:basedOn w:val="DefaultParagraphFont"/>
    <w:semiHidden/>
    <w:rsid w:val="004470BC"/>
    <w:rPr>
      <w:sz w:val="18"/>
    </w:rPr>
  </w:style>
  <w:style w:type="paragraph" w:styleId="EndnoteText">
    <w:name w:val="endnote text"/>
    <w:basedOn w:val="Normal"/>
    <w:link w:val="EndnoteTextChar"/>
    <w:semiHidden/>
    <w:rsid w:val="004470BC"/>
    <w:pPr>
      <w:widowControl/>
    </w:pPr>
    <w:rPr>
      <w:kern w:val="0"/>
      <w:szCs w:val="20"/>
    </w:rPr>
  </w:style>
  <w:style w:type="character" w:customStyle="1" w:styleId="EndnoteTextChar">
    <w:name w:val="Endnote Text Char"/>
    <w:basedOn w:val="DefaultParagraphFont"/>
    <w:link w:val="EndnoteText"/>
    <w:semiHidden/>
    <w:rsid w:val="004470BC"/>
    <w:rPr>
      <w:rFonts w:ascii="Times New Roman" w:eastAsia="Times New Roman" w:hAnsi="Times New Roman"/>
    </w:rPr>
  </w:style>
  <w:style w:type="character" w:styleId="EndnoteReference">
    <w:name w:val="endnote reference"/>
    <w:basedOn w:val="DefaultParagraphFont"/>
    <w:semiHidden/>
    <w:rsid w:val="004470BC"/>
    <w:rPr>
      <w:vertAlign w:val="superscript"/>
    </w:rPr>
  </w:style>
  <w:style w:type="character" w:styleId="Emphasis">
    <w:name w:val="Emphasis"/>
    <w:basedOn w:val="DefaultParagraphFont"/>
    <w:qFormat/>
    <w:rsid w:val="004470BC"/>
    <w:rPr>
      <w:i/>
      <w:iCs/>
    </w:rPr>
  </w:style>
  <w:style w:type="paragraph" w:customStyle="1" w:styleId="StyleStepItalic">
    <w:name w:val="Style Step + Italic"/>
    <w:basedOn w:val="Step"/>
    <w:autoRedefine/>
    <w:rsid w:val="004470BC"/>
    <w:rPr>
      <w:i/>
      <w:iCs/>
    </w:rPr>
  </w:style>
  <w:style w:type="paragraph" w:customStyle="1" w:styleId="StyleStepItalic1">
    <w:name w:val="Style Step + Italic1"/>
    <w:basedOn w:val="Step"/>
    <w:rsid w:val="004470BC"/>
    <w:pPr>
      <w:ind w:left="1417" w:hanging="992"/>
    </w:pPr>
    <w:rPr>
      <w:i/>
      <w:iCs/>
    </w:rPr>
  </w:style>
  <w:style w:type="paragraph" w:customStyle="1" w:styleId="TITLESmall">
    <w:name w:val="TITLE(Small)"/>
    <w:basedOn w:val="Title1"/>
    <w:rsid w:val="004470BC"/>
    <w:rPr>
      <w:sz w:val="28"/>
    </w:rPr>
  </w:style>
  <w:style w:type="character" w:styleId="FollowedHyperlink">
    <w:name w:val="FollowedHyperlink"/>
    <w:basedOn w:val="DefaultParagraphFont"/>
    <w:rsid w:val="004470BC"/>
    <w:rPr>
      <w:color w:val="800080"/>
      <w:u w:val="single"/>
    </w:rPr>
  </w:style>
  <w:style w:type="paragraph" w:customStyle="1" w:styleId="BulletedNotes">
    <w:name w:val="Bulleted Notes"/>
    <w:basedOn w:val="Normal"/>
    <w:rsid w:val="004470BC"/>
    <w:pPr>
      <w:numPr>
        <w:numId w:val="21"/>
      </w:numPr>
    </w:pPr>
  </w:style>
  <w:style w:type="paragraph" w:customStyle="1" w:styleId="TOC">
    <w:name w:val="TOC"/>
    <w:basedOn w:val="TableofFigures"/>
    <w:rsid w:val="004470BC"/>
    <w:pPr>
      <w:tabs>
        <w:tab w:val="right" w:leader="dot" w:pos="8302"/>
      </w:tabs>
    </w:pPr>
    <w:rPr>
      <w:rFonts w:ascii="Arial Narrow" w:hAnsi="Arial Narrow"/>
      <w:noProof/>
    </w:rPr>
  </w:style>
  <w:style w:type="paragraph" w:customStyle="1" w:styleId="Default">
    <w:name w:val="Default"/>
    <w:rsid w:val="004470BC"/>
    <w:pPr>
      <w:autoSpaceDE w:val="0"/>
      <w:autoSpaceDN w:val="0"/>
      <w:adjustRightInd w:val="0"/>
    </w:pPr>
    <w:rPr>
      <w:rFonts w:ascii="Times New Roman" w:eastAsia="Times New Roman" w:hAnsi="Times New Roman"/>
      <w:color w:val="000000"/>
      <w:sz w:val="24"/>
      <w:szCs w:val="24"/>
      <w:lang w:val="en-US" w:eastAsia="en-US" w:bidi="en-US"/>
    </w:rPr>
  </w:style>
  <w:style w:type="character" w:customStyle="1" w:styleId="CaptionChar">
    <w:name w:val="Caption Char"/>
    <w:basedOn w:val="DefaultParagraphFont"/>
    <w:link w:val="Caption"/>
    <w:rsid w:val="004470BC"/>
    <w:rPr>
      <w:rFonts w:ascii="Times New Roman" w:eastAsia="Times New Roman" w:hAnsi="Times New Roman"/>
      <w:b/>
      <w:bCs/>
      <w:kern w:val="144"/>
    </w:rPr>
  </w:style>
</w:styles>
</file>

<file path=word/webSettings.xml><?xml version="1.0" encoding="utf-8"?>
<w:webSettings xmlns:r="http://schemas.openxmlformats.org/officeDocument/2006/relationships" xmlns:w="http://schemas.openxmlformats.org/wordprocessingml/2006/main">
  <w:divs>
    <w:div w:id="1580824093">
      <w:bodyDiv w:val="1"/>
      <w:marLeft w:val="0"/>
      <w:marRight w:val="0"/>
      <w:marTop w:val="0"/>
      <w:marBottom w:val="0"/>
      <w:divBdr>
        <w:top w:val="none" w:sz="0" w:space="0" w:color="auto"/>
        <w:left w:val="none" w:sz="0" w:space="0" w:color="auto"/>
        <w:bottom w:val="none" w:sz="0" w:space="0" w:color="auto"/>
        <w:right w:val="none" w:sz="0" w:space="0" w:color="auto"/>
      </w:divBdr>
      <w:divsChild>
        <w:div w:id="2069718959">
          <w:marLeft w:val="0"/>
          <w:marRight w:val="0"/>
          <w:marTop w:val="0"/>
          <w:marBottom w:val="0"/>
          <w:divBdr>
            <w:top w:val="none" w:sz="0" w:space="0" w:color="auto"/>
            <w:left w:val="none" w:sz="0" w:space="0" w:color="auto"/>
            <w:bottom w:val="none" w:sz="0" w:space="0" w:color="auto"/>
            <w:right w:val="none" w:sz="0" w:space="0" w:color="auto"/>
          </w:divBdr>
          <w:divsChild>
            <w:div w:id="1383555192">
              <w:marLeft w:val="0"/>
              <w:marRight w:val="0"/>
              <w:marTop w:val="0"/>
              <w:marBottom w:val="0"/>
              <w:divBdr>
                <w:top w:val="none" w:sz="0" w:space="0" w:color="auto"/>
                <w:left w:val="none" w:sz="0" w:space="0" w:color="auto"/>
                <w:bottom w:val="none" w:sz="0" w:space="0" w:color="auto"/>
                <w:right w:val="none" w:sz="0" w:space="0" w:color="auto"/>
              </w:divBdr>
              <w:divsChild>
                <w:div w:id="836311034">
                  <w:marLeft w:val="0"/>
                  <w:marRight w:val="0"/>
                  <w:marTop w:val="0"/>
                  <w:marBottom w:val="0"/>
                  <w:divBdr>
                    <w:top w:val="none" w:sz="0" w:space="0" w:color="auto"/>
                    <w:left w:val="none" w:sz="0" w:space="0" w:color="auto"/>
                    <w:bottom w:val="none" w:sz="0" w:space="0" w:color="auto"/>
                    <w:right w:val="none" w:sz="0" w:space="0" w:color="auto"/>
                  </w:divBdr>
                  <w:divsChild>
                    <w:div w:id="1524323655">
                      <w:marLeft w:val="0"/>
                      <w:marRight w:val="0"/>
                      <w:marTop w:val="0"/>
                      <w:marBottom w:val="0"/>
                      <w:divBdr>
                        <w:top w:val="none" w:sz="0" w:space="0" w:color="auto"/>
                        <w:left w:val="none" w:sz="0" w:space="0" w:color="auto"/>
                        <w:bottom w:val="none" w:sz="0" w:space="0" w:color="auto"/>
                        <w:right w:val="none" w:sz="0" w:space="0" w:color="auto"/>
                      </w:divBdr>
                      <w:divsChild>
                        <w:div w:id="1511263489">
                          <w:marLeft w:val="0"/>
                          <w:marRight w:val="0"/>
                          <w:marTop w:val="0"/>
                          <w:marBottom w:val="0"/>
                          <w:divBdr>
                            <w:top w:val="none" w:sz="0" w:space="0" w:color="auto"/>
                            <w:left w:val="none" w:sz="0" w:space="0" w:color="auto"/>
                            <w:bottom w:val="none" w:sz="0" w:space="0" w:color="auto"/>
                            <w:right w:val="none" w:sz="0" w:space="0" w:color="auto"/>
                          </w:divBdr>
                          <w:divsChild>
                            <w:div w:id="2025478790">
                              <w:marLeft w:val="0"/>
                              <w:marRight w:val="0"/>
                              <w:marTop w:val="0"/>
                              <w:marBottom w:val="0"/>
                              <w:divBdr>
                                <w:top w:val="none" w:sz="0" w:space="0" w:color="auto"/>
                                <w:left w:val="none" w:sz="0" w:space="0" w:color="auto"/>
                                <w:bottom w:val="none" w:sz="0" w:space="0" w:color="auto"/>
                                <w:right w:val="none" w:sz="0" w:space="0" w:color="auto"/>
                              </w:divBdr>
                              <w:divsChild>
                                <w:div w:id="1947158386">
                                  <w:marLeft w:val="0"/>
                                  <w:marRight w:val="0"/>
                                  <w:marTop w:val="0"/>
                                  <w:marBottom w:val="0"/>
                                  <w:divBdr>
                                    <w:top w:val="none" w:sz="0" w:space="0" w:color="auto"/>
                                    <w:left w:val="none" w:sz="0" w:space="0" w:color="auto"/>
                                    <w:bottom w:val="none" w:sz="0" w:space="0" w:color="auto"/>
                                    <w:right w:val="none" w:sz="0" w:space="0" w:color="auto"/>
                                  </w:divBdr>
                                  <w:divsChild>
                                    <w:div w:id="1340039141">
                                      <w:marLeft w:val="0"/>
                                      <w:marRight w:val="0"/>
                                      <w:marTop w:val="0"/>
                                      <w:marBottom w:val="0"/>
                                      <w:divBdr>
                                        <w:top w:val="none" w:sz="0" w:space="0" w:color="auto"/>
                                        <w:left w:val="none" w:sz="0" w:space="0" w:color="auto"/>
                                        <w:bottom w:val="none" w:sz="0" w:space="0" w:color="auto"/>
                                        <w:right w:val="none" w:sz="0" w:space="0" w:color="auto"/>
                                      </w:divBdr>
                                      <w:divsChild>
                                        <w:div w:id="348920015">
                                          <w:marLeft w:val="0"/>
                                          <w:marRight w:val="0"/>
                                          <w:marTop w:val="0"/>
                                          <w:marBottom w:val="0"/>
                                          <w:divBdr>
                                            <w:top w:val="none" w:sz="0" w:space="0" w:color="auto"/>
                                            <w:left w:val="none" w:sz="0" w:space="0" w:color="auto"/>
                                            <w:bottom w:val="none" w:sz="0" w:space="0" w:color="auto"/>
                                            <w:right w:val="none" w:sz="0" w:space="0" w:color="auto"/>
                                          </w:divBdr>
                                          <w:divsChild>
                                            <w:div w:id="1629117927">
                                              <w:marLeft w:val="0"/>
                                              <w:marRight w:val="0"/>
                                              <w:marTop w:val="0"/>
                                              <w:marBottom w:val="0"/>
                                              <w:divBdr>
                                                <w:top w:val="none" w:sz="0" w:space="0" w:color="auto"/>
                                                <w:left w:val="none" w:sz="0" w:space="0" w:color="auto"/>
                                                <w:bottom w:val="none" w:sz="0" w:space="0" w:color="auto"/>
                                                <w:right w:val="none" w:sz="0" w:space="0" w:color="auto"/>
                                              </w:divBdr>
                                              <w:divsChild>
                                                <w:div w:id="1974870027">
                                                  <w:marLeft w:val="0"/>
                                                  <w:marRight w:val="0"/>
                                                  <w:marTop w:val="0"/>
                                                  <w:marBottom w:val="0"/>
                                                  <w:divBdr>
                                                    <w:top w:val="none" w:sz="0" w:space="0" w:color="auto"/>
                                                    <w:left w:val="none" w:sz="0" w:space="0" w:color="auto"/>
                                                    <w:bottom w:val="none" w:sz="0" w:space="0" w:color="auto"/>
                                                    <w:right w:val="none" w:sz="0" w:space="0" w:color="auto"/>
                                                  </w:divBdr>
                                                  <w:divsChild>
                                                    <w:div w:id="1133016168">
                                                      <w:marLeft w:val="0"/>
                                                      <w:marRight w:val="0"/>
                                                      <w:marTop w:val="0"/>
                                                      <w:marBottom w:val="0"/>
                                                      <w:divBdr>
                                                        <w:top w:val="none" w:sz="0" w:space="0" w:color="auto"/>
                                                        <w:left w:val="none" w:sz="0" w:space="0" w:color="auto"/>
                                                        <w:bottom w:val="none" w:sz="0" w:space="0" w:color="auto"/>
                                                        <w:right w:val="none" w:sz="0" w:space="0" w:color="auto"/>
                                                      </w:divBdr>
                                                      <w:divsChild>
                                                        <w:div w:id="1045061807">
                                                          <w:marLeft w:val="0"/>
                                                          <w:marRight w:val="0"/>
                                                          <w:marTop w:val="0"/>
                                                          <w:marBottom w:val="0"/>
                                                          <w:divBdr>
                                                            <w:top w:val="none" w:sz="0" w:space="0" w:color="auto"/>
                                                            <w:left w:val="none" w:sz="0" w:space="0" w:color="auto"/>
                                                            <w:bottom w:val="none" w:sz="0" w:space="0" w:color="auto"/>
                                                            <w:right w:val="none" w:sz="0" w:space="0" w:color="auto"/>
                                                          </w:divBdr>
                                                          <w:divsChild>
                                                            <w:div w:id="672219105">
                                                              <w:marLeft w:val="0"/>
                                                              <w:marRight w:val="0"/>
                                                              <w:marTop w:val="0"/>
                                                              <w:marBottom w:val="0"/>
                                                              <w:divBdr>
                                                                <w:top w:val="none" w:sz="0" w:space="0" w:color="auto"/>
                                                                <w:left w:val="none" w:sz="0" w:space="0" w:color="auto"/>
                                                                <w:bottom w:val="none" w:sz="0" w:space="0" w:color="auto"/>
                                                                <w:right w:val="none" w:sz="0" w:space="0" w:color="auto"/>
                                                              </w:divBdr>
                                                              <w:divsChild>
                                                                <w:div w:id="1002970585">
                                                                  <w:marLeft w:val="0"/>
                                                                  <w:marRight w:val="0"/>
                                                                  <w:marTop w:val="0"/>
                                                                  <w:marBottom w:val="0"/>
                                                                  <w:divBdr>
                                                                    <w:top w:val="none" w:sz="0" w:space="0" w:color="auto"/>
                                                                    <w:left w:val="none" w:sz="0" w:space="0" w:color="auto"/>
                                                                    <w:bottom w:val="none" w:sz="0" w:space="0" w:color="auto"/>
                                                                    <w:right w:val="none" w:sz="0" w:space="0" w:color="auto"/>
                                                                  </w:divBdr>
                                                                  <w:divsChild>
                                                                    <w:div w:id="810292017">
                                                                      <w:marLeft w:val="0"/>
                                                                      <w:marRight w:val="0"/>
                                                                      <w:marTop w:val="0"/>
                                                                      <w:marBottom w:val="0"/>
                                                                      <w:divBdr>
                                                                        <w:top w:val="none" w:sz="0" w:space="0" w:color="auto"/>
                                                                        <w:left w:val="none" w:sz="0" w:space="0" w:color="auto"/>
                                                                        <w:bottom w:val="none" w:sz="0" w:space="0" w:color="auto"/>
                                                                        <w:right w:val="none" w:sz="0" w:space="0" w:color="auto"/>
                                                                      </w:divBdr>
                                                                      <w:divsChild>
                                                                        <w:div w:id="1274677497">
                                                                          <w:marLeft w:val="300"/>
                                                                          <w:marRight w:val="0"/>
                                                                          <w:marTop w:val="0"/>
                                                                          <w:marBottom w:val="0"/>
                                                                          <w:divBdr>
                                                                            <w:top w:val="none" w:sz="0" w:space="0" w:color="auto"/>
                                                                            <w:left w:val="none" w:sz="0" w:space="0" w:color="auto"/>
                                                                            <w:bottom w:val="none" w:sz="0" w:space="0" w:color="auto"/>
                                                                            <w:right w:val="none" w:sz="0" w:space="0" w:color="auto"/>
                                                                          </w:divBdr>
                                                                          <w:divsChild>
                                                                            <w:div w:id="83304872">
                                                                              <w:marLeft w:val="0"/>
                                                                              <w:marRight w:val="0"/>
                                                                              <w:marTop w:val="0"/>
                                                                              <w:marBottom w:val="0"/>
                                                                              <w:divBdr>
                                                                                <w:top w:val="none" w:sz="0" w:space="0" w:color="auto"/>
                                                                                <w:left w:val="none" w:sz="0" w:space="0" w:color="auto"/>
                                                                                <w:bottom w:val="none" w:sz="0" w:space="0" w:color="auto"/>
                                                                                <w:right w:val="none" w:sz="0" w:space="0" w:color="auto"/>
                                                                              </w:divBdr>
                                                                              <w:divsChild>
                                                                                <w:div w:id="111614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www.npi.gov.au" TargetMode="External"/><Relationship Id="rId26" Type="http://schemas.openxmlformats.org/officeDocument/2006/relationships/hyperlink" Target="http://www.epa.sa.gov.au/npi.html" TargetMode="External"/><Relationship Id="rId39" Type="http://schemas.openxmlformats.org/officeDocument/2006/relationships/hyperlink" Target="http://www.npi.gov.au/reporting/industry-reporting-materials/emission-estimation-technique-manuals" TargetMode="External"/><Relationship Id="rId21" Type="http://schemas.openxmlformats.org/officeDocument/2006/relationships/hyperlink" Target="mailto:npi@dsitia.qld.gov.au" TargetMode="External"/><Relationship Id="rId34" Type="http://schemas.openxmlformats.org/officeDocument/2006/relationships/hyperlink" Target="http://www.der.wa.gov.au" TargetMode="External"/><Relationship Id="rId42" Type="http://schemas.openxmlformats.org/officeDocument/2006/relationships/header" Target="header7.xml"/><Relationship Id="rId47" Type="http://schemas.openxmlformats.org/officeDocument/2006/relationships/header" Target="header10.xml"/><Relationship Id="rId50" Type="http://schemas.openxmlformats.org/officeDocument/2006/relationships/footer" Target="footer6.xml"/><Relationship Id="rId55" Type="http://schemas.openxmlformats.org/officeDocument/2006/relationships/image" Target="media/image7.wmf"/><Relationship Id="rId63" Type="http://schemas.openxmlformats.org/officeDocument/2006/relationships/hyperlink" Target="http://www.npi.gov.au/resource/transfers-information-booklet-version-2" TargetMode="External"/><Relationship Id="rId68" Type="http://schemas.openxmlformats.org/officeDocument/2006/relationships/hyperlink" Target="http://www.scew.gov.au" TargetMode="External"/><Relationship Id="rId76" Type="http://schemas.openxmlformats.org/officeDocument/2006/relationships/fontTable" Target="fontTable.xml"/><Relationship Id="rId7" Type="http://schemas.openxmlformats.org/officeDocument/2006/relationships/image" Target="media/image1.png"/><Relationship Id="rId71" Type="http://schemas.openxmlformats.org/officeDocument/2006/relationships/hyperlink" Target="mailto:npi@environment.gov.au" TargetMode="External"/><Relationship Id="rId2" Type="http://schemas.openxmlformats.org/officeDocument/2006/relationships/styles" Target="styles.xml"/><Relationship Id="rId16" Type="http://schemas.openxmlformats.org/officeDocument/2006/relationships/hyperlink" Target="http://www.npi.gov.au/" TargetMode="External"/><Relationship Id="rId29" Type="http://schemas.openxmlformats.org/officeDocument/2006/relationships/hyperlink" Target="mailto:npi@environment.tas.gov.au" TargetMode="External"/><Relationship Id="rId11" Type="http://schemas.openxmlformats.org/officeDocument/2006/relationships/footer" Target="footer1.xml"/><Relationship Id="rId24" Type="http://schemas.openxmlformats.org/officeDocument/2006/relationships/hyperlink" Target="http://www.epa.nsw.gov.au" TargetMode="External"/><Relationship Id="rId32" Type="http://schemas.openxmlformats.org/officeDocument/2006/relationships/hyperlink" Target="http://www.epa.vic.gov.au" TargetMode="External"/><Relationship Id="rId37" Type="http://schemas.openxmlformats.org/officeDocument/2006/relationships/footer" Target="footer4.xml"/><Relationship Id="rId40" Type="http://schemas.openxmlformats.org/officeDocument/2006/relationships/hyperlink" Target="http://www.npi.gov.au/reporting/industry-reporting-materials/anzsic-code-list" TargetMode="External"/><Relationship Id="rId45" Type="http://schemas.openxmlformats.org/officeDocument/2006/relationships/header" Target="header9.xml"/><Relationship Id="rId53" Type="http://schemas.openxmlformats.org/officeDocument/2006/relationships/image" Target="media/image5.wmf"/><Relationship Id="rId58" Type="http://schemas.openxmlformats.org/officeDocument/2006/relationships/image" Target="media/image10.wmf"/><Relationship Id="rId66" Type="http://schemas.openxmlformats.org/officeDocument/2006/relationships/image" Target="media/image12.emf"/><Relationship Id="rId74" Type="http://schemas.openxmlformats.org/officeDocument/2006/relationships/header" Target="header14.xml"/><Relationship Id="rId5" Type="http://schemas.openxmlformats.org/officeDocument/2006/relationships/footnotes" Target="footnotes.xml"/><Relationship Id="rId15" Type="http://schemas.openxmlformats.org/officeDocument/2006/relationships/hyperlink" Target="mailto:npi@environment.gov.au" TargetMode="External"/><Relationship Id="rId23" Type="http://schemas.openxmlformats.org/officeDocument/2006/relationships/hyperlink" Target="mailto:npi@epa.nsw.gov.au" TargetMode="External"/><Relationship Id="rId28" Type="http://schemas.openxmlformats.org/officeDocument/2006/relationships/hyperlink" Target="http://www.ntepa.nt.gov.au/waste-pollution/npi" TargetMode="External"/><Relationship Id="rId36" Type="http://schemas.openxmlformats.org/officeDocument/2006/relationships/header" Target="header5.xml"/><Relationship Id="rId49" Type="http://schemas.openxmlformats.org/officeDocument/2006/relationships/header" Target="header12.xml"/><Relationship Id="rId57" Type="http://schemas.openxmlformats.org/officeDocument/2006/relationships/image" Target="media/image9.wmf"/><Relationship Id="rId61" Type="http://schemas.openxmlformats.org/officeDocument/2006/relationships/hyperlink" Target="http://www.npi.gov.au/resource/user-guide-npi-online-reporting-system" TargetMode="External"/><Relationship Id="rId10" Type="http://schemas.openxmlformats.org/officeDocument/2006/relationships/header" Target="header2.xml"/><Relationship Id="rId19" Type="http://schemas.openxmlformats.org/officeDocument/2006/relationships/hyperlink" Target="mailto:npi@act.gov.au" TargetMode="External"/><Relationship Id="rId31" Type="http://schemas.openxmlformats.org/officeDocument/2006/relationships/hyperlink" Target="mailto:npi.victoria@epa.vic.gov.au" TargetMode="External"/><Relationship Id="rId44" Type="http://schemas.openxmlformats.org/officeDocument/2006/relationships/footer" Target="footer5.xml"/><Relationship Id="rId52" Type="http://schemas.openxmlformats.org/officeDocument/2006/relationships/image" Target="media/image4.wmf"/><Relationship Id="rId60" Type="http://schemas.openxmlformats.org/officeDocument/2006/relationships/hyperlink" Target="http://www.npi.gov.au/reporting/industry-reporting-materials/emission-estimation-technique-manuals" TargetMode="External"/><Relationship Id="rId65" Type="http://schemas.openxmlformats.org/officeDocument/2006/relationships/hyperlink" Target="http://www.npi.gov.au/" TargetMode="External"/><Relationship Id="rId73" Type="http://schemas.openxmlformats.org/officeDocument/2006/relationships/footer" Target="footer7.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www.qld.gov.au/dsitia" TargetMode="External"/><Relationship Id="rId27" Type="http://schemas.openxmlformats.org/officeDocument/2006/relationships/hyperlink" Target="mailto:npi.officer@nt.gov.au" TargetMode="External"/><Relationship Id="rId30" Type="http://schemas.openxmlformats.org/officeDocument/2006/relationships/hyperlink" Target="http://www.environment.tas.gov.au" TargetMode="External"/><Relationship Id="rId35" Type="http://schemas.openxmlformats.org/officeDocument/2006/relationships/header" Target="header4.xml"/><Relationship Id="rId43" Type="http://schemas.openxmlformats.org/officeDocument/2006/relationships/header" Target="header8.xml"/><Relationship Id="rId48" Type="http://schemas.openxmlformats.org/officeDocument/2006/relationships/header" Target="header11.xml"/><Relationship Id="rId56" Type="http://schemas.openxmlformats.org/officeDocument/2006/relationships/image" Target="media/image8.wmf"/><Relationship Id="rId64" Type="http://schemas.openxmlformats.org/officeDocument/2006/relationships/hyperlink" Target="http://www.npi.gov.au/" TargetMode="External"/><Relationship Id="rId69" Type="http://schemas.openxmlformats.org/officeDocument/2006/relationships/hyperlink" Target="http://www.sigma-aldrich.com" TargetMode="External"/><Relationship Id="rId77" Type="http://schemas.openxmlformats.org/officeDocument/2006/relationships/theme" Target="theme/theme1.xml"/><Relationship Id="rId8" Type="http://schemas.openxmlformats.org/officeDocument/2006/relationships/image" Target="media/image2.emf"/><Relationship Id="rId51" Type="http://schemas.openxmlformats.org/officeDocument/2006/relationships/hyperlink" Target="http://www.npi.gov.au/reporting/industry-reporting-materials/anzsic-code-list" TargetMode="External"/><Relationship Id="rId72" Type="http://schemas.openxmlformats.org/officeDocument/2006/relationships/header" Target="header13.xml"/><Relationship Id="rId80" Type="http://schemas.microsoft.com/office/2007/relationships/stylesWithEffects" Target="stylesWithEffects.xml"/><Relationship Id="rId3"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yperlink" Target="mailto:npi@environment.gov.au" TargetMode="External"/><Relationship Id="rId25" Type="http://schemas.openxmlformats.org/officeDocument/2006/relationships/hyperlink" Target="mailto:npi@epa.sa.gov.au" TargetMode="External"/><Relationship Id="rId33" Type="http://schemas.openxmlformats.org/officeDocument/2006/relationships/hyperlink" Target="mailto:npi@der.wa.gov.au" TargetMode="External"/><Relationship Id="rId38" Type="http://schemas.openxmlformats.org/officeDocument/2006/relationships/header" Target="header6.xml"/><Relationship Id="rId46" Type="http://schemas.openxmlformats.org/officeDocument/2006/relationships/hyperlink" Target="http://www.npi.gov.au" TargetMode="External"/><Relationship Id="rId59" Type="http://schemas.openxmlformats.org/officeDocument/2006/relationships/image" Target="media/image11.wmf"/><Relationship Id="rId67" Type="http://schemas.openxmlformats.org/officeDocument/2006/relationships/hyperlink" Target="http://www.npi.gov.au" TargetMode="External"/><Relationship Id="rId20" Type="http://schemas.openxmlformats.org/officeDocument/2006/relationships/hyperlink" Target="http://www.environment.act.gov.au" TargetMode="External"/><Relationship Id="rId41" Type="http://schemas.openxmlformats.org/officeDocument/2006/relationships/image" Target="media/image3.png"/><Relationship Id="rId54" Type="http://schemas.openxmlformats.org/officeDocument/2006/relationships/image" Target="media/image6.wmf"/><Relationship Id="rId62" Type="http://schemas.openxmlformats.org/officeDocument/2006/relationships/hyperlink" Target="http://www.npi.gov.au/reporting/industry-reporting-materials/industry-reporting-frequently-asked-questions" TargetMode="External"/><Relationship Id="rId70" Type="http://schemas.openxmlformats.org/officeDocument/2006/relationships/hyperlink" Target="http://www.npi.gov.au/substances/fact-sheets" TargetMode="External"/><Relationship Id="rId75" Type="http://schemas.openxmlformats.org/officeDocument/2006/relationships/footer" Target="footer8.xm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16709</Words>
  <Characters>89935</Characters>
  <Application>Microsoft Office Word</Application>
  <DocSecurity>0</DocSecurity>
  <Lines>4164</Lines>
  <Paragraphs>2349</Paragraphs>
  <ScaleCrop>false</ScaleCrop>
  <HeadingPairs>
    <vt:vector size="4" baseType="variant">
      <vt:variant>
        <vt:lpstr>Title</vt:lpstr>
      </vt:variant>
      <vt:variant>
        <vt:i4>1</vt:i4>
      </vt:variant>
      <vt:variant>
        <vt:lpstr>醫_x0008_✫�0</vt:lpstr>
      </vt:variant>
      <vt:variant>
        <vt:i4>1</vt:i4>
      </vt:variant>
    </vt:vector>
  </HeadingPairs>
  <TitlesOfParts>
    <vt:vector size="1" baseType="lpstr">
      <vt:lpstr>NPI Guide - Version 6.1 September 2015</vt:lpstr>
    </vt:vector>
  </TitlesOfParts>
  <Manager/>
  <Company/>
  <LinksUpToDate>false</LinksUpToDate>
  <CharactersWithSpaces>104729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NPI Guide - Version 6.1 September 2015</dc:title>
  <dc:subject/>
  <dc:creator/>
  <cp:keywords/>
  <dc:description/>
  <cp:lastModifiedBy/>
  <cp:revision>1</cp:revision>
  <cp:lastPrinted>2014-12-15T23:06:00Z</cp:lastPrinted>
  <dcterms:created xsi:type="dcterms:W3CDTF">2015-09-02T07:13:00Z</dcterms:created>
  <dcterms:modified xsi:type="dcterms:W3CDTF">2015-09-02T07:13:00Z</dcterms:modified>
</cp:coreProperties>
</file>