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5.xml" ContentType="application/vnd.openxmlformats-officedocument.wordprocessingml.header+xml"/>
  <Override PartName="/word/footnotes.xml" ContentType="application/vnd.openxmlformats-officedocument.wordprocessingml.footnotes+xml"/>
  <Override PartName="/word/footer5.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Title"/>
        <w:id w:val="-509987125"/>
        <w:lock w:val="sdtLocked"/>
        <w:placeholder>
          <w:docPart w:val="9CFACD3F1AD74443AC7B48B3618F08B9"/>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0CAE482" w14:textId="77777777" w:rsidR="00886C9D" w:rsidRPr="00886C9D" w:rsidRDefault="001313B8" w:rsidP="00886C9D">
          <w:pPr>
            <w:pStyle w:val="Title"/>
          </w:pPr>
          <w:r>
            <w:t>Wildlife Trade Operations (WTO) Export Approval Submission</w:t>
          </w:r>
        </w:p>
      </w:sdtContent>
    </w:sdt>
    <w:p w14:paraId="12AD283F" w14:textId="77777777" w:rsidR="00BD0F38" w:rsidRDefault="001313B8" w:rsidP="00E77ACA">
      <w:pPr>
        <w:pStyle w:val="Subtitle0"/>
      </w:pPr>
      <w:r>
        <w:t>NT Offshore Net and Line Fishery</w:t>
      </w:r>
    </w:p>
    <w:p w14:paraId="17EDA446" w14:textId="77777777" w:rsidR="001313B8" w:rsidRPr="00E77ACA" w:rsidRDefault="001313B8" w:rsidP="00E77ACA">
      <w:pPr>
        <w:pStyle w:val="Subtitle0"/>
        <w:sectPr w:rsidR="001313B8" w:rsidRPr="00E77ACA" w:rsidSect="00FA64B4">
          <w:headerReference w:type="default" r:id="rId9"/>
          <w:footerReference w:type="default" r:id="rId10"/>
          <w:headerReference w:type="first" r:id="rId11"/>
          <w:footerReference w:type="first" r:id="rId12"/>
          <w:pgSz w:w="11906" w:h="16838" w:code="9"/>
          <w:pgMar w:top="243" w:right="794" w:bottom="794" w:left="794" w:header="794" w:footer="794" w:gutter="0"/>
          <w:cols w:space="708"/>
          <w:titlePg/>
          <w:docGrid w:linePitch="360"/>
        </w:sectPr>
      </w:pPr>
    </w:p>
    <w:tbl>
      <w:tblPr>
        <w:tblStyle w:val="NTGtable1"/>
        <w:tblW w:w="10341" w:type="dxa"/>
        <w:tblLayout w:type="fixed"/>
        <w:tblLook w:val="0120" w:firstRow="1" w:lastRow="0" w:firstColumn="0" w:lastColumn="1" w:noHBand="0" w:noVBand="0"/>
      </w:tblPr>
      <w:tblGrid>
        <w:gridCol w:w="1979"/>
        <w:gridCol w:w="8362"/>
      </w:tblGrid>
      <w:tr w:rsidR="003223FE" w:rsidRPr="00E87DE1" w14:paraId="1EC3FC6A" w14:textId="77777777" w:rsidTr="00AA4C49">
        <w:trPr>
          <w:cnfStyle w:val="100000000000" w:firstRow="1" w:lastRow="0" w:firstColumn="0" w:lastColumn="0" w:oddVBand="0" w:evenVBand="0" w:oddHBand="0"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65917831" w14:textId="77777777" w:rsidR="003223FE" w:rsidRPr="00E87DE1" w:rsidRDefault="003223FE" w:rsidP="007B59D3">
            <w:r w:rsidRPr="00E87DE1">
              <w:rPr>
                <w:w w:val="105"/>
              </w:rPr>
              <w:lastRenderedPageBreak/>
              <w:t>Acronyms</w:t>
            </w:r>
          </w:p>
        </w:tc>
        <w:tc>
          <w:tcPr>
            <w:cnfStyle w:val="000100001000" w:firstRow="0" w:lastRow="0" w:firstColumn="0" w:lastColumn="1" w:oddVBand="0" w:evenVBand="0" w:oddHBand="0" w:evenHBand="0" w:firstRowFirstColumn="0" w:firstRowLastColumn="1" w:lastRowFirstColumn="0" w:lastRowLastColumn="0"/>
            <w:tcW w:w="8362" w:type="dxa"/>
          </w:tcPr>
          <w:p w14:paraId="18BCD1A9" w14:textId="77777777" w:rsidR="003223FE" w:rsidRPr="00E87DE1" w:rsidRDefault="003223FE" w:rsidP="007B59D3">
            <w:r w:rsidRPr="00E87DE1">
              <w:rPr>
                <w:w w:val="105"/>
              </w:rPr>
              <w:t>Full</w:t>
            </w:r>
            <w:r w:rsidRPr="00E87DE1">
              <w:rPr>
                <w:spacing w:val="-17"/>
                <w:w w:val="105"/>
              </w:rPr>
              <w:t xml:space="preserve"> </w:t>
            </w:r>
            <w:r w:rsidRPr="00E87DE1">
              <w:rPr>
                <w:w w:val="105"/>
              </w:rPr>
              <w:t>form</w:t>
            </w:r>
          </w:p>
        </w:tc>
      </w:tr>
      <w:tr w:rsidR="00844145" w:rsidRPr="00E87DE1" w14:paraId="5927A0FF" w14:textId="77777777" w:rsidTr="007D4915">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5C3D0B50" w14:textId="08C8F5BC" w:rsidR="00844145" w:rsidRPr="00050358" w:rsidDel="009E2FD1" w:rsidRDefault="00844145" w:rsidP="00844145">
            <w:r w:rsidRPr="001C39B4">
              <w:t>AFANT</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2CE7F17A" w14:textId="2087DA1B" w:rsidR="00844145" w:rsidRPr="009E2FD1" w:rsidRDefault="00844145" w:rsidP="00844145">
            <w:r w:rsidRPr="001C39B4">
              <w:t>Amateur Fishermen's Association of the Northern Territory</w:t>
            </w:r>
          </w:p>
        </w:tc>
      </w:tr>
      <w:tr w:rsidR="00844145" w:rsidRPr="00E87DE1" w14:paraId="1DCB09E1" w14:textId="77777777" w:rsidTr="00D70D94">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110384D8" w14:textId="3AC6C5D8" w:rsidR="00844145" w:rsidRPr="001C39B4" w:rsidRDefault="00844145" w:rsidP="00844145">
            <w:r>
              <w:t>AFZ</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4F0C1694" w14:textId="2C50D9E6" w:rsidR="00844145" w:rsidRPr="001C39B4" w:rsidRDefault="00844145">
            <w:r w:rsidRPr="00152294">
              <w:t>Australian Fishing Zone</w:t>
            </w:r>
          </w:p>
        </w:tc>
      </w:tr>
      <w:tr w:rsidR="00844145" w:rsidRPr="00E87DE1" w14:paraId="734FEE11" w14:textId="77777777"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5FB734F0" w14:textId="76A15937" w:rsidR="00844145" w:rsidRPr="00050358" w:rsidRDefault="00844145" w:rsidP="00844145">
            <w:r>
              <w:t>DITT</w:t>
            </w:r>
          </w:p>
        </w:tc>
        <w:tc>
          <w:tcPr>
            <w:cnfStyle w:val="000100000000" w:firstRow="0" w:lastRow="0" w:firstColumn="0" w:lastColumn="1" w:oddVBand="0" w:evenVBand="0" w:oddHBand="0" w:evenHBand="0" w:firstRowFirstColumn="0" w:firstRowLastColumn="0" w:lastRowFirstColumn="0" w:lastRowLastColumn="0"/>
            <w:tcW w:w="8362" w:type="dxa"/>
          </w:tcPr>
          <w:p w14:paraId="1276D181" w14:textId="26E898BB" w:rsidR="00844145" w:rsidRPr="00050358" w:rsidRDefault="00844145" w:rsidP="00844145">
            <w:r w:rsidRPr="009E2FD1">
              <w:t>Department of Industry Tourism and Trade</w:t>
            </w:r>
          </w:p>
        </w:tc>
      </w:tr>
      <w:tr w:rsidR="00844145" w:rsidRPr="00E87DE1" w14:paraId="53571033" w14:textId="77777777" w:rsidTr="007D4915">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5CD86A79" w14:textId="6E7B1326" w:rsidR="00844145" w:rsidRDefault="00844145" w:rsidP="00844145">
            <w:r w:rsidRPr="001C39B4">
              <w:t>ECNT</w:t>
            </w:r>
            <w:r w:rsidDel="00FB7B59">
              <w:t xml:space="preserve"> </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75798E5A" w14:textId="029A9723" w:rsidR="00844145" w:rsidRDefault="00844145" w:rsidP="00844145">
            <w:pPr>
              <w:rPr>
                <w:lang w:eastAsia="en-AU"/>
              </w:rPr>
            </w:pPr>
            <w:r w:rsidRPr="001C39B4">
              <w:t xml:space="preserve">Environment Centre NT </w:t>
            </w:r>
          </w:p>
        </w:tc>
      </w:tr>
      <w:tr w:rsidR="00844145" w:rsidRPr="00E87DE1" w14:paraId="4A87630A" w14:textId="77777777"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250E89DB" w14:textId="2EACD50E" w:rsidR="00844145" w:rsidRDefault="00844145" w:rsidP="00844145">
            <w:pPr>
              <w:rPr>
                <w:lang w:eastAsia="en-AU"/>
              </w:rPr>
            </w:pPr>
            <w:r>
              <w:t>EPBC</w:t>
            </w:r>
          </w:p>
        </w:tc>
        <w:tc>
          <w:tcPr>
            <w:cnfStyle w:val="000100000000" w:firstRow="0" w:lastRow="0" w:firstColumn="0" w:lastColumn="1" w:oddVBand="0" w:evenVBand="0" w:oddHBand="0" w:evenHBand="0" w:firstRowFirstColumn="0" w:firstRowLastColumn="0" w:lastRowFirstColumn="0" w:lastRowLastColumn="0"/>
            <w:tcW w:w="8362" w:type="dxa"/>
          </w:tcPr>
          <w:p w14:paraId="39CB6250" w14:textId="37764F81" w:rsidR="00844145" w:rsidRPr="0073516F" w:rsidRDefault="00844145" w:rsidP="00844145">
            <w:pPr>
              <w:rPr>
                <w:lang w:eastAsia="en-AU"/>
              </w:rPr>
            </w:pPr>
            <w:r>
              <w:rPr>
                <w:lang w:eastAsia="en-AU"/>
              </w:rPr>
              <w:t>Environmental Protection and Biodiversity Conservation</w:t>
            </w:r>
          </w:p>
        </w:tc>
      </w:tr>
      <w:tr w:rsidR="00844145" w:rsidRPr="00E87DE1" w14:paraId="4A2CC43C" w14:textId="77777777"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0911F672" w14:textId="69DFC5EE" w:rsidR="00844145" w:rsidRPr="00050358" w:rsidDel="009E2FD1" w:rsidRDefault="00844145" w:rsidP="00844145">
            <w:r>
              <w:rPr>
                <w:lang w:eastAsia="en-AU"/>
              </w:rPr>
              <w:t>ERA</w:t>
            </w:r>
          </w:p>
        </w:tc>
        <w:tc>
          <w:tcPr>
            <w:cnfStyle w:val="000100000000" w:firstRow="0" w:lastRow="0" w:firstColumn="0" w:lastColumn="1" w:oddVBand="0" w:evenVBand="0" w:oddHBand="0" w:evenHBand="0" w:firstRowFirstColumn="0" w:firstRowLastColumn="0" w:lastRowFirstColumn="0" w:lastRowLastColumn="0"/>
            <w:tcW w:w="8362" w:type="dxa"/>
          </w:tcPr>
          <w:p w14:paraId="112817FB" w14:textId="48B92483" w:rsidR="00844145" w:rsidRPr="009E2FD1" w:rsidRDefault="00844145" w:rsidP="00844145">
            <w:r w:rsidRPr="0073516F">
              <w:rPr>
                <w:lang w:eastAsia="en-AU"/>
              </w:rPr>
              <w:t>Ecological Risk Assessment</w:t>
            </w:r>
          </w:p>
        </w:tc>
      </w:tr>
      <w:tr w:rsidR="00844145" w:rsidRPr="00E87DE1" w14:paraId="20FBBD7C" w14:textId="77777777"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6B04EA87" w14:textId="46C305A7" w:rsidR="00844145" w:rsidRPr="00831352" w:rsidRDefault="00844145" w:rsidP="00844145">
            <w:r>
              <w:t>FRDC</w:t>
            </w:r>
          </w:p>
        </w:tc>
        <w:tc>
          <w:tcPr>
            <w:cnfStyle w:val="000100000000" w:firstRow="0" w:lastRow="0" w:firstColumn="0" w:lastColumn="1" w:oddVBand="0" w:evenVBand="0" w:oddHBand="0" w:evenHBand="0" w:firstRowFirstColumn="0" w:firstRowLastColumn="0" w:lastRowFirstColumn="0" w:lastRowLastColumn="0"/>
            <w:tcW w:w="8362" w:type="dxa"/>
          </w:tcPr>
          <w:p w14:paraId="36A632E8" w14:textId="42BCA42B" w:rsidR="00844145" w:rsidRDefault="00844145" w:rsidP="00844145">
            <w:r w:rsidRPr="00B05DB5">
              <w:t xml:space="preserve">Fisheries Research and Development Corporation </w:t>
            </w:r>
          </w:p>
        </w:tc>
      </w:tr>
      <w:tr w:rsidR="00844145" w:rsidRPr="00E87DE1" w14:paraId="368554F3" w14:textId="77777777"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0789F0F8" w14:textId="1AD45EAA" w:rsidR="00844145" w:rsidRDefault="00844145" w:rsidP="00844145">
            <w:r w:rsidRPr="00831352">
              <w:t>FTO</w:t>
            </w:r>
          </w:p>
        </w:tc>
        <w:tc>
          <w:tcPr>
            <w:cnfStyle w:val="000100000000" w:firstRow="0" w:lastRow="0" w:firstColumn="0" w:lastColumn="1" w:oddVBand="0" w:evenVBand="0" w:oddHBand="0" w:evenHBand="0" w:firstRowFirstColumn="0" w:firstRowLastColumn="0" w:lastRowFirstColumn="0" w:lastRowLastColumn="0"/>
            <w:tcW w:w="8362" w:type="dxa"/>
          </w:tcPr>
          <w:p w14:paraId="51EE1AC2" w14:textId="604062F8" w:rsidR="00844145" w:rsidRPr="001313B8" w:rsidRDefault="00844145" w:rsidP="00844145">
            <w:r>
              <w:t>Fishing Tour Operator</w:t>
            </w:r>
          </w:p>
        </w:tc>
      </w:tr>
      <w:tr w:rsidR="00844145" w:rsidRPr="00E87DE1" w14:paraId="3D8BA6EC" w14:textId="77777777"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502A3191" w14:textId="6C447124" w:rsidR="00844145" w:rsidRPr="00831352" w:rsidRDefault="00844145" w:rsidP="00844145">
            <w:r>
              <w:rPr>
                <w:lang w:eastAsia="en-AU"/>
              </w:rPr>
              <w:t>ITQ</w:t>
            </w:r>
          </w:p>
        </w:tc>
        <w:tc>
          <w:tcPr>
            <w:cnfStyle w:val="000100000000" w:firstRow="0" w:lastRow="0" w:firstColumn="0" w:lastColumn="1" w:oddVBand="0" w:evenVBand="0" w:oddHBand="0" w:evenHBand="0" w:firstRowFirstColumn="0" w:firstRowLastColumn="0" w:lastRowFirstColumn="0" w:lastRowLastColumn="0"/>
            <w:tcW w:w="8362" w:type="dxa"/>
          </w:tcPr>
          <w:p w14:paraId="7DBC5812" w14:textId="18B57488" w:rsidR="00844145" w:rsidRDefault="00844145" w:rsidP="00844145">
            <w:r>
              <w:rPr>
                <w:lang w:eastAsia="en-AU"/>
              </w:rPr>
              <w:t>Individual Transferrable Quota</w:t>
            </w:r>
          </w:p>
        </w:tc>
      </w:tr>
      <w:tr w:rsidR="00844145" w:rsidRPr="00E87DE1" w14:paraId="68C31D44" w14:textId="77777777"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44768373" w14:textId="5D4B18AE" w:rsidR="00844145" w:rsidRDefault="00844145" w:rsidP="00844145">
            <w:r>
              <w:t>QDAF</w:t>
            </w:r>
          </w:p>
        </w:tc>
        <w:tc>
          <w:tcPr>
            <w:cnfStyle w:val="000100000000" w:firstRow="0" w:lastRow="0" w:firstColumn="0" w:lastColumn="1" w:oddVBand="0" w:evenVBand="0" w:oddHBand="0" w:evenHBand="0" w:firstRowFirstColumn="0" w:firstRowLastColumn="0" w:lastRowFirstColumn="0" w:lastRowLastColumn="0"/>
            <w:tcW w:w="8362" w:type="dxa"/>
          </w:tcPr>
          <w:p w14:paraId="119DAB59" w14:textId="24FEA93F" w:rsidR="00844145" w:rsidRPr="00050358" w:rsidRDefault="00844145" w:rsidP="00844145">
            <w:r w:rsidRPr="000B41E4">
              <w:t>Queensland Departme</w:t>
            </w:r>
            <w:r>
              <w:t>nt of Agriculture and Fisheries</w:t>
            </w:r>
          </w:p>
        </w:tc>
      </w:tr>
      <w:tr w:rsidR="00844145" w:rsidRPr="00E87DE1" w14:paraId="19367A81" w14:textId="77777777" w:rsidTr="007D4915">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5C6D08D2" w14:textId="4437FA40" w:rsidR="00844145" w:rsidRPr="00050358" w:rsidRDefault="00844145" w:rsidP="00844145">
            <w:r w:rsidRPr="001C39B4">
              <w:t>NLC</w:t>
            </w:r>
            <w:r w:rsidDel="00FB7B59">
              <w:t xml:space="preserve"> </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5DF849DD" w14:textId="716E29FD" w:rsidR="00844145" w:rsidRPr="00050358" w:rsidRDefault="00844145">
            <w:r>
              <w:t>Northern Land Council</w:t>
            </w:r>
          </w:p>
        </w:tc>
      </w:tr>
      <w:tr w:rsidR="00844145" w:rsidRPr="00E87DE1" w14:paraId="14F58984" w14:textId="77777777" w:rsidTr="007D4915">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6B35B6B7" w14:textId="52752629" w:rsidR="00844145" w:rsidRDefault="00844145" w:rsidP="00844145">
            <w:r w:rsidRPr="001C39B4">
              <w:t>NTGFIA</w:t>
            </w:r>
            <w:r w:rsidDel="00FB7B59">
              <w:t xml:space="preserve"> </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06AF7A5A" w14:textId="7345E036" w:rsidR="00844145" w:rsidRPr="001313B8" w:rsidRDefault="00844145" w:rsidP="00844145">
            <w:r w:rsidRPr="001C39B4">
              <w:t>Northern Territory Guided Fishing Industry Association</w:t>
            </w:r>
          </w:p>
        </w:tc>
      </w:tr>
      <w:tr w:rsidR="00844145" w:rsidRPr="00E87DE1" w14:paraId="4EC6EAC2" w14:textId="77777777" w:rsidTr="007D4915">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6A7018BC" w14:textId="4495F562" w:rsidR="00844145" w:rsidRDefault="00844145" w:rsidP="00844145">
            <w:r w:rsidRPr="001C39B4">
              <w:t>NTSC</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6971D360" w14:textId="47F386FE" w:rsidR="00844145" w:rsidRPr="001313B8" w:rsidRDefault="00844145" w:rsidP="00844145">
            <w:r w:rsidRPr="001C39B4">
              <w:t xml:space="preserve">Northern Territory Seafood Council </w:t>
            </w:r>
          </w:p>
        </w:tc>
      </w:tr>
      <w:tr w:rsidR="00844145" w:rsidRPr="00E87DE1" w14:paraId="1F4F4EDA" w14:textId="77777777"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0BAEB0EE" w14:textId="08DEC6E7" w:rsidR="00844145" w:rsidRDefault="00844145" w:rsidP="00844145">
            <w:r>
              <w:t>ONLAG</w:t>
            </w:r>
          </w:p>
        </w:tc>
        <w:tc>
          <w:tcPr>
            <w:cnfStyle w:val="000100000000" w:firstRow="0" w:lastRow="0" w:firstColumn="0" w:lastColumn="1" w:oddVBand="0" w:evenVBand="0" w:oddHBand="0" w:evenHBand="0" w:firstRowFirstColumn="0" w:firstRowLastColumn="0" w:lastRowFirstColumn="0" w:lastRowLastColumn="0"/>
            <w:tcW w:w="8362" w:type="dxa"/>
          </w:tcPr>
          <w:p w14:paraId="47C658F3" w14:textId="65813E6B" w:rsidR="00844145" w:rsidRPr="00050358" w:rsidRDefault="00844145" w:rsidP="00844145">
            <w:r w:rsidRPr="001313B8">
              <w:t xml:space="preserve">Offshore Net and Line </w:t>
            </w:r>
            <w:r>
              <w:t>Advisory Group</w:t>
            </w:r>
          </w:p>
        </w:tc>
      </w:tr>
      <w:tr w:rsidR="00844145" w:rsidRPr="00E87DE1" w14:paraId="28E0EB18" w14:textId="77777777"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7B657BFF" w14:textId="2A44790C" w:rsidR="00844145" w:rsidRDefault="00844145" w:rsidP="00844145">
            <w:r>
              <w:t>ONLF</w:t>
            </w:r>
          </w:p>
        </w:tc>
        <w:tc>
          <w:tcPr>
            <w:cnfStyle w:val="000100000000" w:firstRow="0" w:lastRow="0" w:firstColumn="0" w:lastColumn="1" w:oddVBand="0" w:evenVBand="0" w:oddHBand="0" w:evenHBand="0" w:firstRowFirstColumn="0" w:firstRowLastColumn="0" w:lastRowFirstColumn="0" w:lastRowLastColumn="0"/>
            <w:tcW w:w="8362" w:type="dxa"/>
          </w:tcPr>
          <w:p w14:paraId="7F52DC78" w14:textId="1FE48399" w:rsidR="00844145" w:rsidRPr="00050358" w:rsidRDefault="00844145" w:rsidP="00844145">
            <w:r w:rsidRPr="001313B8">
              <w:t>Offshore Net and Line Fishery</w:t>
            </w:r>
          </w:p>
        </w:tc>
      </w:tr>
      <w:tr w:rsidR="00844145" w:rsidRPr="00E87DE1" w14:paraId="30B0388B" w14:textId="77777777"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312CF82D" w14:textId="3D6F4BFB" w:rsidR="00844145" w:rsidRDefault="00844145" w:rsidP="00844145">
            <w:r w:rsidRPr="003B4D03">
              <w:t>NESP</w:t>
            </w:r>
          </w:p>
        </w:tc>
        <w:tc>
          <w:tcPr>
            <w:cnfStyle w:val="000100000000" w:firstRow="0" w:lastRow="0" w:firstColumn="0" w:lastColumn="1" w:oddVBand="0" w:evenVBand="0" w:oddHBand="0" w:evenHBand="0" w:firstRowFirstColumn="0" w:firstRowLastColumn="0" w:lastRowFirstColumn="0" w:lastRowLastColumn="0"/>
            <w:tcW w:w="8362" w:type="dxa"/>
          </w:tcPr>
          <w:p w14:paraId="2539AD0B" w14:textId="71C2BF03" w:rsidR="00844145" w:rsidRPr="00050358" w:rsidRDefault="00844145" w:rsidP="00844145">
            <w:r w:rsidRPr="003B4D03">
              <w:t>National Environmental Science Program</w:t>
            </w:r>
          </w:p>
        </w:tc>
      </w:tr>
      <w:tr w:rsidR="00844145" w:rsidRPr="00E87DE1" w14:paraId="09972854" w14:textId="77777777"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09BD868D" w14:textId="6007756D" w:rsidR="00844145" w:rsidRDefault="00844145" w:rsidP="00844145">
            <w:r>
              <w:t>NTJFA</w:t>
            </w:r>
          </w:p>
        </w:tc>
        <w:tc>
          <w:tcPr>
            <w:cnfStyle w:val="000100000000" w:firstRow="0" w:lastRow="0" w:firstColumn="0" w:lastColumn="1" w:oddVBand="0" w:evenVBand="0" w:oddHBand="0" w:evenHBand="0" w:firstRowFirstColumn="0" w:firstRowLastColumn="0" w:lastRowFirstColumn="0" w:lastRowLastColumn="0"/>
            <w:tcW w:w="8362" w:type="dxa"/>
          </w:tcPr>
          <w:p w14:paraId="46DF8FA9" w14:textId="1F7C40B4" w:rsidR="00844145" w:rsidRPr="00050358" w:rsidRDefault="00844145" w:rsidP="00844145">
            <w:r>
              <w:t>N</w:t>
            </w:r>
            <w:r w:rsidR="00E54584">
              <w:t xml:space="preserve">orthern </w:t>
            </w:r>
            <w:r>
              <w:t>T</w:t>
            </w:r>
            <w:r w:rsidR="00E54584">
              <w:t>erritory</w:t>
            </w:r>
            <w:r>
              <w:t xml:space="preserve"> Joint Fishing Authority</w:t>
            </w:r>
          </w:p>
        </w:tc>
      </w:tr>
      <w:tr w:rsidR="00844145" w:rsidRPr="00E87DE1" w14:paraId="5CB92ADE" w14:textId="77777777"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369BA628" w14:textId="012F61C3" w:rsidR="00844145" w:rsidRDefault="00844145" w:rsidP="00844145">
            <w:r>
              <w:t>TACC</w:t>
            </w:r>
          </w:p>
        </w:tc>
        <w:tc>
          <w:tcPr>
            <w:cnfStyle w:val="000100000000" w:firstRow="0" w:lastRow="0" w:firstColumn="0" w:lastColumn="1" w:oddVBand="0" w:evenVBand="0" w:oddHBand="0" w:evenHBand="0" w:firstRowFirstColumn="0" w:firstRowLastColumn="0" w:lastRowFirstColumn="0" w:lastRowLastColumn="0"/>
            <w:tcW w:w="8362" w:type="dxa"/>
          </w:tcPr>
          <w:p w14:paraId="0C420B53" w14:textId="11C6262C" w:rsidR="00844145" w:rsidRPr="00050358" w:rsidRDefault="00844145" w:rsidP="00844145">
            <w:r w:rsidRPr="00831352">
              <w:rPr>
                <w:lang w:eastAsia="en-AU"/>
              </w:rPr>
              <w:t>Total Allowable Commercial Catch</w:t>
            </w:r>
          </w:p>
        </w:tc>
      </w:tr>
      <w:tr w:rsidR="00844145" w:rsidRPr="00E87DE1" w14:paraId="5F16E3C3" w14:textId="77777777"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103A2F7C" w14:textId="6EA1B853" w:rsidR="00844145" w:rsidRDefault="00844145" w:rsidP="00844145">
            <w:r>
              <w:t>TEPS</w:t>
            </w:r>
          </w:p>
        </w:tc>
        <w:tc>
          <w:tcPr>
            <w:cnfStyle w:val="000100000000" w:firstRow="0" w:lastRow="0" w:firstColumn="0" w:lastColumn="1" w:oddVBand="0" w:evenVBand="0" w:oddHBand="0" w:evenHBand="0" w:firstRowFirstColumn="0" w:firstRowLastColumn="0" w:lastRowFirstColumn="0" w:lastRowLastColumn="0"/>
            <w:tcW w:w="8362" w:type="dxa"/>
          </w:tcPr>
          <w:p w14:paraId="233C65B7" w14:textId="4B70C6FD" w:rsidR="00844145" w:rsidRPr="00050358" w:rsidRDefault="00844145">
            <w:r>
              <w:t>Threatened Endangered Protected Species</w:t>
            </w:r>
          </w:p>
        </w:tc>
      </w:tr>
      <w:tr w:rsidR="00844145" w:rsidRPr="00E87DE1" w14:paraId="76A05B47" w14:textId="77777777"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0C2C9838" w14:textId="27A0238D" w:rsidR="00844145" w:rsidRDefault="00844145" w:rsidP="00844145">
            <w:r>
              <w:t>VMS</w:t>
            </w:r>
          </w:p>
        </w:tc>
        <w:tc>
          <w:tcPr>
            <w:cnfStyle w:val="000100000000" w:firstRow="0" w:lastRow="0" w:firstColumn="0" w:lastColumn="1" w:oddVBand="0" w:evenVBand="0" w:oddHBand="0" w:evenHBand="0" w:firstRowFirstColumn="0" w:firstRowLastColumn="0" w:lastRowFirstColumn="0" w:lastRowLastColumn="0"/>
            <w:tcW w:w="8362" w:type="dxa"/>
          </w:tcPr>
          <w:p w14:paraId="25D850CC" w14:textId="4580AF24" w:rsidR="00844145" w:rsidRPr="00050358" w:rsidRDefault="00844145" w:rsidP="00844145">
            <w:r>
              <w:t>Vessel Monitoring Systems</w:t>
            </w:r>
          </w:p>
        </w:tc>
      </w:tr>
      <w:tr w:rsidR="00844145" w:rsidRPr="00E87DE1" w14:paraId="187E2160" w14:textId="77777777"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08FF8A5D" w14:textId="511F4807" w:rsidR="00844145" w:rsidRDefault="00844145" w:rsidP="00844145">
            <w:r>
              <w:t>WPS</w:t>
            </w:r>
          </w:p>
        </w:tc>
        <w:tc>
          <w:tcPr>
            <w:cnfStyle w:val="000100000000" w:firstRow="0" w:lastRow="0" w:firstColumn="0" w:lastColumn="1" w:oddVBand="0" w:evenVBand="0" w:oddHBand="0" w:evenHBand="0" w:firstRowFirstColumn="0" w:firstRowLastColumn="0" w:lastRowFirstColumn="0" w:lastRowLastColumn="0"/>
            <w:tcW w:w="8362" w:type="dxa"/>
          </w:tcPr>
          <w:p w14:paraId="4E6BCC01" w14:textId="381B2516" w:rsidR="00844145" w:rsidRDefault="00844145" w:rsidP="00844145">
            <w:pPr>
              <w:rPr>
                <w:lang w:eastAsia="en-AU"/>
              </w:rPr>
            </w:pPr>
            <w:r>
              <w:t>Water Police Section</w:t>
            </w:r>
          </w:p>
        </w:tc>
      </w:tr>
      <w:tr w:rsidR="00844145" w:rsidRPr="00E87DE1" w14:paraId="36C34145" w14:textId="77777777"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161B3049" w14:textId="0EC2DFFC" w:rsidR="00844145" w:rsidRDefault="00844145" w:rsidP="00844145">
            <w:r>
              <w:t>WTO</w:t>
            </w:r>
          </w:p>
        </w:tc>
        <w:tc>
          <w:tcPr>
            <w:cnfStyle w:val="000100000000" w:firstRow="0" w:lastRow="0" w:firstColumn="0" w:lastColumn="1" w:oddVBand="0" w:evenVBand="0" w:oddHBand="0" w:evenHBand="0" w:firstRowFirstColumn="0" w:firstRowLastColumn="0" w:lastRowFirstColumn="0" w:lastRowLastColumn="0"/>
            <w:tcW w:w="8362" w:type="dxa"/>
          </w:tcPr>
          <w:p w14:paraId="2C182EAC" w14:textId="65179286" w:rsidR="00844145" w:rsidRDefault="00844145" w:rsidP="00844145">
            <w:r>
              <w:t>Wildlife Trade Operation</w:t>
            </w:r>
          </w:p>
        </w:tc>
      </w:tr>
    </w:tbl>
    <w:p w14:paraId="28E38CAB" w14:textId="77777777" w:rsidR="00702D61" w:rsidRDefault="00702D61" w:rsidP="00702D61">
      <w:r>
        <w:br w:type="page"/>
      </w:r>
    </w:p>
    <w:sdt>
      <w:sdtPr>
        <w:rPr>
          <w:rFonts w:ascii="Lato" w:eastAsia="Calibri" w:hAnsi="Lato" w:cs="Times New Roman"/>
          <w:b/>
          <w:bCs w:val="0"/>
          <w:color w:val="auto"/>
          <w:sz w:val="22"/>
          <w:szCs w:val="22"/>
        </w:rPr>
        <w:id w:val="-88318220"/>
        <w:docPartObj>
          <w:docPartGallery w:val="Table of Contents"/>
          <w:docPartUnique/>
        </w:docPartObj>
      </w:sdtPr>
      <w:sdtEndPr>
        <w:rPr>
          <w:b w:val="0"/>
          <w:noProof/>
        </w:rPr>
      </w:sdtEndPr>
      <w:sdtContent>
        <w:p w14:paraId="3C985463" w14:textId="77777777" w:rsidR="00964B22" w:rsidRPr="00422874" w:rsidRDefault="00964B22" w:rsidP="00F479D5">
          <w:pPr>
            <w:pStyle w:val="TOCHeading"/>
            <w:tabs>
              <w:tab w:val="left" w:pos="8601"/>
            </w:tabs>
            <w:rPr>
              <w:lang w:eastAsia="ja-JP"/>
            </w:rPr>
          </w:pPr>
          <w:r w:rsidRPr="00422874">
            <w:t>Contents</w:t>
          </w:r>
        </w:p>
        <w:p w14:paraId="051D90DC" w14:textId="6FE382B0" w:rsidR="00E54584" w:rsidRDefault="006747E0">
          <w:pPr>
            <w:pStyle w:val="TOC1"/>
            <w:rPr>
              <w:rFonts w:asciiTheme="minorHAnsi" w:eastAsiaTheme="minorEastAsia" w:hAnsiTheme="minorHAnsi" w:cstheme="minorBidi"/>
              <w:b w:val="0"/>
              <w:noProof/>
              <w:lang w:eastAsia="en-AU"/>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86669446" w:history="1">
            <w:r w:rsidR="00E54584" w:rsidRPr="00784864">
              <w:rPr>
                <w:rStyle w:val="Hyperlink"/>
                <w:noProof/>
              </w:rPr>
              <w:t>1. Introduction</w:t>
            </w:r>
            <w:r w:rsidR="00E54584">
              <w:rPr>
                <w:noProof/>
                <w:webHidden/>
              </w:rPr>
              <w:tab/>
            </w:r>
            <w:r w:rsidR="00E54584">
              <w:rPr>
                <w:noProof/>
                <w:webHidden/>
              </w:rPr>
              <w:fldChar w:fldCharType="begin"/>
            </w:r>
            <w:r w:rsidR="00E54584">
              <w:rPr>
                <w:noProof/>
                <w:webHidden/>
              </w:rPr>
              <w:instrText xml:space="preserve"> PAGEREF _Toc86669446 \h </w:instrText>
            </w:r>
            <w:r w:rsidR="00E54584">
              <w:rPr>
                <w:noProof/>
                <w:webHidden/>
              </w:rPr>
            </w:r>
            <w:r w:rsidR="00E54584">
              <w:rPr>
                <w:noProof/>
                <w:webHidden/>
              </w:rPr>
              <w:fldChar w:fldCharType="separate"/>
            </w:r>
            <w:r w:rsidR="00E54584">
              <w:rPr>
                <w:noProof/>
                <w:webHidden/>
              </w:rPr>
              <w:t>5</w:t>
            </w:r>
            <w:r w:rsidR="00E54584">
              <w:rPr>
                <w:noProof/>
                <w:webHidden/>
              </w:rPr>
              <w:fldChar w:fldCharType="end"/>
            </w:r>
          </w:hyperlink>
        </w:p>
        <w:p w14:paraId="5A4AF10E" w14:textId="20A37A19" w:rsidR="00E54584" w:rsidRDefault="00C63578">
          <w:pPr>
            <w:pStyle w:val="TOC1"/>
            <w:rPr>
              <w:rFonts w:asciiTheme="minorHAnsi" w:eastAsiaTheme="minorEastAsia" w:hAnsiTheme="minorHAnsi" w:cstheme="minorBidi"/>
              <w:b w:val="0"/>
              <w:noProof/>
              <w:lang w:eastAsia="en-AU"/>
            </w:rPr>
          </w:pPr>
          <w:hyperlink w:anchor="_Toc86669447" w:history="1">
            <w:r w:rsidR="00E54584" w:rsidRPr="00784864">
              <w:rPr>
                <w:rStyle w:val="Hyperlink"/>
                <w:noProof/>
                <w:lang w:eastAsia="en-AU"/>
              </w:rPr>
              <w:t>2. Description of the fishery</w:t>
            </w:r>
            <w:r w:rsidR="00E54584">
              <w:rPr>
                <w:noProof/>
                <w:webHidden/>
              </w:rPr>
              <w:tab/>
            </w:r>
            <w:r w:rsidR="00E54584">
              <w:rPr>
                <w:noProof/>
                <w:webHidden/>
              </w:rPr>
              <w:fldChar w:fldCharType="begin"/>
            </w:r>
            <w:r w:rsidR="00E54584">
              <w:rPr>
                <w:noProof/>
                <w:webHidden/>
              </w:rPr>
              <w:instrText xml:space="preserve"> PAGEREF _Toc86669447 \h </w:instrText>
            </w:r>
            <w:r w:rsidR="00E54584">
              <w:rPr>
                <w:noProof/>
                <w:webHidden/>
              </w:rPr>
            </w:r>
            <w:r w:rsidR="00E54584">
              <w:rPr>
                <w:noProof/>
                <w:webHidden/>
              </w:rPr>
              <w:fldChar w:fldCharType="separate"/>
            </w:r>
            <w:r w:rsidR="00E54584">
              <w:rPr>
                <w:noProof/>
                <w:webHidden/>
              </w:rPr>
              <w:t>5</w:t>
            </w:r>
            <w:r w:rsidR="00E54584">
              <w:rPr>
                <w:noProof/>
                <w:webHidden/>
              </w:rPr>
              <w:fldChar w:fldCharType="end"/>
            </w:r>
          </w:hyperlink>
        </w:p>
        <w:p w14:paraId="080E9B94" w14:textId="28D241B9" w:rsidR="00E54584" w:rsidRDefault="00C63578">
          <w:pPr>
            <w:pStyle w:val="TOC2"/>
            <w:rPr>
              <w:rFonts w:asciiTheme="minorHAnsi" w:eastAsiaTheme="minorEastAsia" w:hAnsiTheme="minorHAnsi" w:cstheme="minorBidi"/>
              <w:noProof/>
              <w:lang w:eastAsia="en-AU"/>
            </w:rPr>
          </w:pPr>
          <w:hyperlink w:anchor="_Toc86669448" w:history="1">
            <w:r w:rsidR="00E54584" w:rsidRPr="00784864">
              <w:rPr>
                <w:rStyle w:val="Hyperlink"/>
                <w:noProof/>
              </w:rPr>
              <w:t>2.1. Target/permitted/prohibited species</w:t>
            </w:r>
            <w:r w:rsidR="00E54584">
              <w:rPr>
                <w:noProof/>
                <w:webHidden/>
              </w:rPr>
              <w:tab/>
            </w:r>
            <w:r w:rsidR="00E54584">
              <w:rPr>
                <w:noProof/>
                <w:webHidden/>
              </w:rPr>
              <w:fldChar w:fldCharType="begin"/>
            </w:r>
            <w:r w:rsidR="00E54584">
              <w:rPr>
                <w:noProof/>
                <w:webHidden/>
              </w:rPr>
              <w:instrText xml:space="preserve"> PAGEREF _Toc86669448 \h </w:instrText>
            </w:r>
            <w:r w:rsidR="00E54584">
              <w:rPr>
                <w:noProof/>
                <w:webHidden/>
              </w:rPr>
            </w:r>
            <w:r w:rsidR="00E54584">
              <w:rPr>
                <w:noProof/>
                <w:webHidden/>
              </w:rPr>
              <w:fldChar w:fldCharType="separate"/>
            </w:r>
            <w:r w:rsidR="00E54584">
              <w:rPr>
                <w:noProof/>
                <w:webHidden/>
              </w:rPr>
              <w:t>5</w:t>
            </w:r>
            <w:r w:rsidR="00E54584">
              <w:rPr>
                <w:noProof/>
                <w:webHidden/>
              </w:rPr>
              <w:fldChar w:fldCharType="end"/>
            </w:r>
          </w:hyperlink>
        </w:p>
        <w:p w14:paraId="3373290D" w14:textId="1C208463" w:rsidR="00E54584" w:rsidRDefault="00C63578">
          <w:pPr>
            <w:pStyle w:val="TOC3"/>
            <w:tabs>
              <w:tab w:val="right" w:leader="dot" w:pos="10308"/>
            </w:tabs>
            <w:rPr>
              <w:rFonts w:asciiTheme="minorHAnsi" w:eastAsiaTheme="minorEastAsia" w:hAnsiTheme="minorHAnsi" w:cstheme="minorBidi"/>
              <w:noProof/>
              <w:lang w:eastAsia="en-AU"/>
            </w:rPr>
          </w:pPr>
          <w:hyperlink w:anchor="_Toc86669449" w:history="1">
            <w:r w:rsidR="00E54584" w:rsidRPr="00784864">
              <w:rPr>
                <w:rStyle w:val="Hyperlink"/>
                <w:noProof/>
              </w:rPr>
              <w:t>2.1.1.</w:t>
            </w:r>
            <w:r w:rsidR="00E54584" w:rsidRPr="00784864">
              <w:rPr>
                <w:rStyle w:val="Hyperlink"/>
                <w:noProof/>
                <w:lang w:eastAsia="en-AU"/>
              </w:rPr>
              <w:t xml:space="preserve"> Secondary species</w:t>
            </w:r>
            <w:r w:rsidR="00E54584">
              <w:rPr>
                <w:noProof/>
                <w:webHidden/>
              </w:rPr>
              <w:tab/>
            </w:r>
            <w:r w:rsidR="00E54584">
              <w:rPr>
                <w:noProof/>
                <w:webHidden/>
              </w:rPr>
              <w:fldChar w:fldCharType="begin"/>
            </w:r>
            <w:r w:rsidR="00E54584">
              <w:rPr>
                <w:noProof/>
                <w:webHidden/>
              </w:rPr>
              <w:instrText xml:space="preserve"> PAGEREF _Toc86669449 \h </w:instrText>
            </w:r>
            <w:r w:rsidR="00E54584">
              <w:rPr>
                <w:noProof/>
                <w:webHidden/>
              </w:rPr>
            </w:r>
            <w:r w:rsidR="00E54584">
              <w:rPr>
                <w:noProof/>
                <w:webHidden/>
              </w:rPr>
              <w:fldChar w:fldCharType="separate"/>
            </w:r>
            <w:r w:rsidR="00E54584">
              <w:rPr>
                <w:noProof/>
                <w:webHidden/>
              </w:rPr>
              <w:t>5</w:t>
            </w:r>
            <w:r w:rsidR="00E54584">
              <w:rPr>
                <w:noProof/>
                <w:webHidden/>
              </w:rPr>
              <w:fldChar w:fldCharType="end"/>
            </w:r>
          </w:hyperlink>
        </w:p>
        <w:p w14:paraId="63FA989C" w14:textId="222FFFBA" w:rsidR="00E54584" w:rsidRDefault="00C63578">
          <w:pPr>
            <w:pStyle w:val="TOC3"/>
            <w:tabs>
              <w:tab w:val="right" w:leader="dot" w:pos="10308"/>
            </w:tabs>
            <w:rPr>
              <w:rFonts w:asciiTheme="minorHAnsi" w:eastAsiaTheme="minorEastAsia" w:hAnsiTheme="minorHAnsi" w:cstheme="minorBidi"/>
              <w:noProof/>
              <w:lang w:eastAsia="en-AU"/>
            </w:rPr>
          </w:pPr>
          <w:hyperlink w:anchor="_Toc86669450" w:history="1">
            <w:r w:rsidR="00E54584" w:rsidRPr="00784864">
              <w:rPr>
                <w:rStyle w:val="Hyperlink"/>
                <w:noProof/>
                <w:lang w:eastAsia="en-AU"/>
              </w:rPr>
              <w:t>2.1.2. Prohibited Species</w:t>
            </w:r>
            <w:r w:rsidR="00E54584">
              <w:rPr>
                <w:noProof/>
                <w:webHidden/>
              </w:rPr>
              <w:tab/>
            </w:r>
            <w:r w:rsidR="00E54584">
              <w:rPr>
                <w:noProof/>
                <w:webHidden/>
              </w:rPr>
              <w:fldChar w:fldCharType="begin"/>
            </w:r>
            <w:r w:rsidR="00E54584">
              <w:rPr>
                <w:noProof/>
                <w:webHidden/>
              </w:rPr>
              <w:instrText xml:space="preserve"> PAGEREF _Toc86669450 \h </w:instrText>
            </w:r>
            <w:r w:rsidR="00E54584">
              <w:rPr>
                <w:noProof/>
                <w:webHidden/>
              </w:rPr>
            </w:r>
            <w:r w:rsidR="00E54584">
              <w:rPr>
                <w:noProof/>
                <w:webHidden/>
              </w:rPr>
              <w:fldChar w:fldCharType="separate"/>
            </w:r>
            <w:r w:rsidR="00E54584">
              <w:rPr>
                <w:noProof/>
                <w:webHidden/>
              </w:rPr>
              <w:t>6</w:t>
            </w:r>
            <w:r w:rsidR="00E54584">
              <w:rPr>
                <w:noProof/>
                <w:webHidden/>
              </w:rPr>
              <w:fldChar w:fldCharType="end"/>
            </w:r>
          </w:hyperlink>
        </w:p>
        <w:p w14:paraId="1FBD7E0D" w14:textId="5725F2F5" w:rsidR="00E54584" w:rsidRDefault="00C63578">
          <w:pPr>
            <w:pStyle w:val="TOC2"/>
            <w:rPr>
              <w:rFonts w:asciiTheme="minorHAnsi" w:eastAsiaTheme="minorEastAsia" w:hAnsiTheme="minorHAnsi" w:cstheme="minorBidi"/>
              <w:noProof/>
              <w:lang w:eastAsia="en-AU"/>
            </w:rPr>
          </w:pPr>
          <w:hyperlink w:anchor="_Toc86669451" w:history="1">
            <w:r w:rsidR="00E54584" w:rsidRPr="00784864">
              <w:rPr>
                <w:rStyle w:val="Hyperlink"/>
                <w:noProof/>
                <w:lang w:eastAsia="en-AU"/>
              </w:rPr>
              <w:t>2.2. Management arrangements employed in the fishery</w:t>
            </w:r>
            <w:r w:rsidR="00E54584">
              <w:rPr>
                <w:noProof/>
                <w:webHidden/>
              </w:rPr>
              <w:tab/>
            </w:r>
            <w:r w:rsidR="00E54584">
              <w:rPr>
                <w:noProof/>
                <w:webHidden/>
              </w:rPr>
              <w:fldChar w:fldCharType="begin"/>
            </w:r>
            <w:r w:rsidR="00E54584">
              <w:rPr>
                <w:noProof/>
                <w:webHidden/>
              </w:rPr>
              <w:instrText xml:space="preserve"> PAGEREF _Toc86669451 \h </w:instrText>
            </w:r>
            <w:r w:rsidR="00E54584">
              <w:rPr>
                <w:noProof/>
                <w:webHidden/>
              </w:rPr>
            </w:r>
            <w:r w:rsidR="00E54584">
              <w:rPr>
                <w:noProof/>
                <w:webHidden/>
              </w:rPr>
              <w:fldChar w:fldCharType="separate"/>
            </w:r>
            <w:r w:rsidR="00E54584">
              <w:rPr>
                <w:noProof/>
                <w:webHidden/>
              </w:rPr>
              <w:t>6</w:t>
            </w:r>
            <w:r w:rsidR="00E54584">
              <w:rPr>
                <w:noProof/>
                <w:webHidden/>
              </w:rPr>
              <w:fldChar w:fldCharType="end"/>
            </w:r>
          </w:hyperlink>
        </w:p>
        <w:p w14:paraId="43998958" w14:textId="58D8AF24" w:rsidR="00E54584" w:rsidRDefault="00C63578">
          <w:pPr>
            <w:pStyle w:val="TOC2"/>
            <w:rPr>
              <w:rFonts w:asciiTheme="minorHAnsi" w:eastAsiaTheme="minorEastAsia" w:hAnsiTheme="minorHAnsi" w:cstheme="minorBidi"/>
              <w:noProof/>
              <w:lang w:eastAsia="en-AU"/>
            </w:rPr>
          </w:pPr>
          <w:hyperlink w:anchor="_Toc86669452" w:history="1">
            <w:r w:rsidR="00E54584" w:rsidRPr="00784864">
              <w:rPr>
                <w:rStyle w:val="Hyperlink"/>
                <w:noProof/>
                <w:lang w:eastAsia="en-AU"/>
              </w:rPr>
              <w:t>2.3. Fishing methods employed</w:t>
            </w:r>
            <w:r w:rsidR="00E54584">
              <w:rPr>
                <w:noProof/>
                <w:webHidden/>
              </w:rPr>
              <w:tab/>
            </w:r>
            <w:r w:rsidR="00E54584">
              <w:rPr>
                <w:noProof/>
                <w:webHidden/>
              </w:rPr>
              <w:fldChar w:fldCharType="begin"/>
            </w:r>
            <w:r w:rsidR="00E54584">
              <w:rPr>
                <w:noProof/>
                <w:webHidden/>
              </w:rPr>
              <w:instrText xml:space="preserve"> PAGEREF _Toc86669452 \h </w:instrText>
            </w:r>
            <w:r w:rsidR="00E54584">
              <w:rPr>
                <w:noProof/>
                <w:webHidden/>
              </w:rPr>
            </w:r>
            <w:r w:rsidR="00E54584">
              <w:rPr>
                <w:noProof/>
                <w:webHidden/>
              </w:rPr>
              <w:fldChar w:fldCharType="separate"/>
            </w:r>
            <w:r w:rsidR="00E54584">
              <w:rPr>
                <w:noProof/>
                <w:webHidden/>
              </w:rPr>
              <w:t>7</w:t>
            </w:r>
            <w:r w:rsidR="00E54584">
              <w:rPr>
                <w:noProof/>
                <w:webHidden/>
              </w:rPr>
              <w:fldChar w:fldCharType="end"/>
            </w:r>
          </w:hyperlink>
        </w:p>
        <w:p w14:paraId="7436DFE3" w14:textId="6F464215" w:rsidR="00E54584" w:rsidRDefault="00C63578">
          <w:pPr>
            <w:pStyle w:val="TOC2"/>
            <w:rPr>
              <w:rFonts w:asciiTheme="minorHAnsi" w:eastAsiaTheme="minorEastAsia" w:hAnsiTheme="minorHAnsi" w:cstheme="minorBidi"/>
              <w:noProof/>
              <w:lang w:eastAsia="en-AU"/>
            </w:rPr>
          </w:pPr>
          <w:hyperlink w:anchor="_Toc86669453" w:history="1">
            <w:r w:rsidR="00E54584" w:rsidRPr="00784864">
              <w:rPr>
                <w:rStyle w:val="Hyperlink"/>
                <w:noProof/>
                <w:lang w:eastAsia="en-AU"/>
              </w:rPr>
              <w:t>2.4. Fishing area</w:t>
            </w:r>
            <w:r w:rsidR="00E54584">
              <w:rPr>
                <w:noProof/>
                <w:webHidden/>
              </w:rPr>
              <w:tab/>
            </w:r>
            <w:r w:rsidR="00E54584">
              <w:rPr>
                <w:noProof/>
                <w:webHidden/>
              </w:rPr>
              <w:fldChar w:fldCharType="begin"/>
            </w:r>
            <w:r w:rsidR="00E54584">
              <w:rPr>
                <w:noProof/>
                <w:webHidden/>
              </w:rPr>
              <w:instrText xml:space="preserve"> PAGEREF _Toc86669453 \h </w:instrText>
            </w:r>
            <w:r w:rsidR="00E54584">
              <w:rPr>
                <w:noProof/>
                <w:webHidden/>
              </w:rPr>
            </w:r>
            <w:r w:rsidR="00E54584">
              <w:rPr>
                <w:noProof/>
                <w:webHidden/>
              </w:rPr>
              <w:fldChar w:fldCharType="separate"/>
            </w:r>
            <w:r w:rsidR="00E54584">
              <w:rPr>
                <w:noProof/>
                <w:webHidden/>
              </w:rPr>
              <w:t>7</w:t>
            </w:r>
            <w:r w:rsidR="00E54584">
              <w:rPr>
                <w:noProof/>
                <w:webHidden/>
              </w:rPr>
              <w:fldChar w:fldCharType="end"/>
            </w:r>
          </w:hyperlink>
        </w:p>
        <w:p w14:paraId="78380F62" w14:textId="3BDC28E0" w:rsidR="00E54584" w:rsidRDefault="00C63578">
          <w:pPr>
            <w:pStyle w:val="TOC3"/>
            <w:tabs>
              <w:tab w:val="right" w:leader="dot" w:pos="10308"/>
            </w:tabs>
            <w:rPr>
              <w:rFonts w:asciiTheme="minorHAnsi" w:eastAsiaTheme="minorEastAsia" w:hAnsiTheme="minorHAnsi" w:cstheme="minorBidi"/>
              <w:noProof/>
              <w:lang w:eastAsia="en-AU"/>
            </w:rPr>
          </w:pPr>
          <w:hyperlink w:anchor="_Toc86669454" w:history="1">
            <w:r w:rsidR="00E54584" w:rsidRPr="00784864">
              <w:rPr>
                <w:rStyle w:val="Hyperlink"/>
                <w:noProof/>
                <w:lang w:eastAsia="en-AU"/>
              </w:rPr>
              <w:t>2.4.1. Reef Fish Protection Areas</w:t>
            </w:r>
            <w:r w:rsidR="00E54584">
              <w:rPr>
                <w:noProof/>
                <w:webHidden/>
              </w:rPr>
              <w:tab/>
            </w:r>
            <w:r w:rsidR="00E54584">
              <w:rPr>
                <w:noProof/>
                <w:webHidden/>
              </w:rPr>
              <w:fldChar w:fldCharType="begin"/>
            </w:r>
            <w:r w:rsidR="00E54584">
              <w:rPr>
                <w:noProof/>
                <w:webHidden/>
              </w:rPr>
              <w:instrText xml:space="preserve"> PAGEREF _Toc86669454 \h </w:instrText>
            </w:r>
            <w:r w:rsidR="00E54584">
              <w:rPr>
                <w:noProof/>
                <w:webHidden/>
              </w:rPr>
            </w:r>
            <w:r w:rsidR="00E54584">
              <w:rPr>
                <w:noProof/>
                <w:webHidden/>
              </w:rPr>
              <w:fldChar w:fldCharType="separate"/>
            </w:r>
            <w:r w:rsidR="00E54584">
              <w:rPr>
                <w:noProof/>
                <w:webHidden/>
              </w:rPr>
              <w:t>8</w:t>
            </w:r>
            <w:r w:rsidR="00E54584">
              <w:rPr>
                <w:noProof/>
                <w:webHidden/>
              </w:rPr>
              <w:fldChar w:fldCharType="end"/>
            </w:r>
          </w:hyperlink>
        </w:p>
        <w:p w14:paraId="19B30FA0" w14:textId="71ABA162" w:rsidR="00E54584" w:rsidRDefault="00C63578">
          <w:pPr>
            <w:pStyle w:val="TOC3"/>
            <w:tabs>
              <w:tab w:val="right" w:leader="dot" w:pos="10308"/>
            </w:tabs>
            <w:rPr>
              <w:rFonts w:asciiTheme="minorHAnsi" w:eastAsiaTheme="minorEastAsia" w:hAnsiTheme="minorHAnsi" w:cstheme="minorBidi"/>
              <w:noProof/>
              <w:lang w:eastAsia="en-AU"/>
            </w:rPr>
          </w:pPr>
          <w:hyperlink w:anchor="_Toc86669455" w:history="1">
            <w:r w:rsidR="00E54584" w:rsidRPr="00784864">
              <w:rPr>
                <w:rStyle w:val="Hyperlink"/>
                <w:noProof/>
                <w:lang w:eastAsia="en-AU"/>
              </w:rPr>
              <w:t>2.4.2. Marine Parks</w:t>
            </w:r>
            <w:r w:rsidR="00E54584">
              <w:rPr>
                <w:noProof/>
                <w:webHidden/>
              </w:rPr>
              <w:tab/>
            </w:r>
            <w:r w:rsidR="00E54584">
              <w:rPr>
                <w:noProof/>
                <w:webHidden/>
              </w:rPr>
              <w:fldChar w:fldCharType="begin"/>
            </w:r>
            <w:r w:rsidR="00E54584">
              <w:rPr>
                <w:noProof/>
                <w:webHidden/>
              </w:rPr>
              <w:instrText xml:space="preserve"> PAGEREF _Toc86669455 \h </w:instrText>
            </w:r>
            <w:r w:rsidR="00E54584">
              <w:rPr>
                <w:noProof/>
                <w:webHidden/>
              </w:rPr>
            </w:r>
            <w:r w:rsidR="00E54584">
              <w:rPr>
                <w:noProof/>
                <w:webHidden/>
              </w:rPr>
              <w:fldChar w:fldCharType="separate"/>
            </w:r>
            <w:r w:rsidR="00E54584">
              <w:rPr>
                <w:noProof/>
                <w:webHidden/>
              </w:rPr>
              <w:t>9</w:t>
            </w:r>
            <w:r w:rsidR="00E54584">
              <w:rPr>
                <w:noProof/>
                <w:webHidden/>
              </w:rPr>
              <w:fldChar w:fldCharType="end"/>
            </w:r>
          </w:hyperlink>
        </w:p>
        <w:p w14:paraId="056B2BB2" w14:textId="2D07C478" w:rsidR="00E54584" w:rsidRDefault="00C63578">
          <w:pPr>
            <w:pStyle w:val="TOC2"/>
            <w:rPr>
              <w:rFonts w:asciiTheme="minorHAnsi" w:eastAsiaTheme="minorEastAsia" w:hAnsiTheme="minorHAnsi" w:cstheme="minorBidi"/>
              <w:noProof/>
              <w:lang w:eastAsia="en-AU"/>
            </w:rPr>
          </w:pPr>
          <w:hyperlink w:anchor="_Toc86669456" w:history="1">
            <w:r w:rsidR="00E54584" w:rsidRPr="00784864">
              <w:rPr>
                <w:rStyle w:val="Hyperlink"/>
                <w:noProof/>
                <w:lang w:eastAsia="en-AU"/>
              </w:rPr>
              <w:t>2.5. Allocation between sectors</w:t>
            </w:r>
            <w:r w:rsidR="00E54584">
              <w:rPr>
                <w:noProof/>
                <w:webHidden/>
              </w:rPr>
              <w:tab/>
            </w:r>
            <w:r w:rsidR="00E54584">
              <w:rPr>
                <w:noProof/>
                <w:webHidden/>
              </w:rPr>
              <w:fldChar w:fldCharType="begin"/>
            </w:r>
            <w:r w:rsidR="00E54584">
              <w:rPr>
                <w:noProof/>
                <w:webHidden/>
              </w:rPr>
              <w:instrText xml:space="preserve"> PAGEREF _Toc86669456 \h </w:instrText>
            </w:r>
            <w:r w:rsidR="00E54584">
              <w:rPr>
                <w:noProof/>
                <w:webHidden/>
              </w:rPr>
            </w:r>
            <w:r w:rsidR="00E54584">
              <w:rPr>
                <w:noProof/>
                <w:webHidden/>
              </w:rPr>
              <w:fldChar w:fldCharType="separate"/>
            </w:r>
            <w:r w:rsidR="00E54584">
              <w:rPr>
                <w:noProof/>
                <w:webHidden/>
              </w:rPr>
              <w:t>9</w:t>
            </w:r>
            <w:r w:rsidR="00E54584">
              <w:rPr>
                <w:noProof/>
                <w:webHidden/>
              </w:rPr>
              <w:fldChar w:fldCharType="end"/>
            </w:r>
          </w:hyperlink>
        </w:p>
        <w:p w14:paraId="7B77F279" w14:textId="70E944E0" w:rsidR="00E54584" w:rsidRDefault="00C63578">
          <w:pPr>
            <w:pStyle w:val="TOC3"/>
            <w:tabs>
              <w:tab w:val="right" w:leader="dot" w:pos="10308"/>
            </w:tabs>
            <w:rPr>
              <w:rFonts w:asciiTheme="minorHAnsi" w:eastAsiaTheme="minorEastAsia" w:hAnsiTheme="minorHAnsi" w:cstheme="minorBidi"/>
              <w:noProof/>
              <w:lang w:eastAsia="en-AU"/>
            </w:rPr>
          </w:pPr>
          <w:hyperlink w:anchor="_Toc86669457" w:history="1">
            <w:r w:rsidR="00E54584" w:rsidRPr="00784864">
              <w:rPr>
                <w:rStyle w:val="Hyperlink"/>
                <w:noProof/>
                <w:lang w:eastAsia="en-AU"/>
              </w:rPr>
              <w:t>2.5.1. Commercial</w:t>
            </w:r>
            <w:r w:rsidR="00E54584">
              <w:rPr>
                <w:noProof/>
                <w:webHidden/>
              </w:rPr>
              <w:tab/>
            </w:r>
            <w:r w:rsidR="00E54584">
              <w:rPr>
                <w:noProof/>
                <w:webHidden/>
              </w:rPr>
              <w:fldChar w:fldCharType="begin"/>
            </w:r>
            <w:r w:rsidR="00E54584">
              <w:rPr>
                <w:noProof/>
                <w:webHidden/>
              </w:rPr>
              <w:instrText xml:space="preserve"> PAGEREF _Toc86669457 \h </w:instrText>
            </w:r>
            <w:r w:rsidR="00E54584">
              <w:rPr>
                <w:noProof/>
                <w:webHidden/>
              </w:rPr>
            </w:r>
            <w:r w:rsidR="00E54584">
              <w:rPr>
                <w:noProof/>
                <w:webHidden/>
              </w:rPr>
              <w:fldChar w:fldCharType="separate"/>
            </w:r>
            <w:r w:rsidR="00E54584">
              <w:rPr>
                <w:noProof/>
                <w:webHidden/>
              </w:rPr>
              <w:t>9</w:t>
            </w:r>
            <w:r w:rsidR="00E54584">
              <w:rPr>
                <w:noProof/>
                <w:webHidden/>
              </w:rPr>
              <w:fldChar w:fldCharType="end"/>
            </w:r>
          </w:hyperlink>
        </w:p>
        <w:p w14:paraId="439E0F9B" w14:textId="5F0077FA" w:rsidR="00E54584" w:rsidRDefault="00C63578">
          <w:pPr>
            <w:pStyle w:val="TOC3"/>
            <w:tabs>
              <w:tab w:val="right" w:leader="dot" w:pos="10308"/>
            </w:tabs>
            <w:rPr>
              <w:rFonts w:asciiTheme="minorHAnsi" w:eastAsiaTheme="minorEastAsia" w:hAnsiTheme="minorHAnsi" w:cstheme="minorBidi"/>
              <w:noProof/>
              <w:lang w:eastAsia="en-AU"/>
            </w:rPr>
          </w:pPr>
          <w:hyperlink w:anchor="_Toc86669458" w:history="1">
            <w:r w:rsidR="00E54584" w:rsidRPr="00784864">
              <w:rPr>
                <w:rStyle w:val="Hyperlink"/>
                <w:noProof/>
                <w:lang w:eastAsia="en-AU"/>
              </w:rPr>
              <w:t>2.5.2. Fishing Tour Operator (FTO)</w:t>
            </w:r>
            <w:r w:rsidR="00E54584">
              <w:rPr>
                <w:noProof/>
                <w:webHidden/>
              </w:rPr>
              <w:tab/>
            </w:r>
            <w:r w:rsidR="00E54584">
              <w:rPr>
                <w:noProof/>
                <w:webHidden/>
              </w:rPr>
              <w:fldChar w:fldCharType="begin"/>
            </w:r>
            <w:r w:rsidR="00E54584">
              <w:rPr>
                <w:noProof/>
                <w:webHidden/>
              </w:rPr>
              <w:instrText xml:space="preserve"> PAGEREF _Toc86669458 \h </w:instrText>
            </w:r>
            <w:r w:rsidR="00E54584">
              <w:rPr>
                <w:noProof/>
                <w:webHidden/>
              </w:rPr>
            </w:r>
            <w:r w:rsidR="00E54584">
              <w:rPr>
                <w:noProof/>
                <w:webHidden/>
              </w:rPr>
              <w:fldChar w:fldCharType="separate"/>
            </w:r>
            <w:r w:rsidR="00E54584">
              <w:rPr>
                <w:noProof/>
                <w:webHidden/>
              </w:rPr>
              <w:t>10</w:t>
            </w:r>
            <w:r w:rsidR="00E54584">
              <w:rPr>
                <w:noProof/>
                <w:webHidden/>
              </w:rPr>
              <w:fldChar w:fldCharType="end"/>
            </w:r>
          </w:hyperlink>
        </w:p>
        <w:p w14:paraId="21C98CB2" w14:textId="24F356E9" w:rsidR="00E54584" w:rsidRDefault="00C63578">
          <w:pPr>
            <w:pStyle w:val="TOC3"/>
            <w:tabs>
              <w:tab w:val="right" w:leader="dot" w:pos="10308"/>
            </w:tabs>
            <w:rPr>
              <w:rFonts w:asciiTheme="minorHAnsi" w:eastAsiaTheme="minorEastAsia" w:hAnsiTheme="minorHAnsi" w:cstheme="minorBidi"/>
              <w:noProof/>
              <w:lang w:eastAsia="en-AU"/>
            </w:rPr>
          </w:pPr>
          <w:hyperlink w:anchor="_Toc86669459" w:history="1">
            <w:r w:rsidR="00E54584" w:rsidRPr="00784864">
              <w:rPr>
                <w:rStyle w:val="Hyperlink"/>
                <w:noProof/>
                <w:lang w:eastAsia="en-AU"/>
              </w:rPr>
              <w:t>2.5.3. Recreational Sector</w:t>
            </w:r>
            <w:r w:rsidR="00E54584">
              <w:rPr>
                <w:noProof/>
                <w:webHidden/>
              </w:rPr>
              <w:tab/>
            </w:r>
            <w:r w:rsidR="00E54584">
              <w:rPr>
                <w:noProof/>
                <w:webHidden/>
              </w:rPr>
              <w:fldChar w:fldCharType="begin"/>
            </w:r>
            <w:r w:rsidR="00E54584">
              <w:rPr>
                <w:noProof/>
                <w:webHidden/>
              </w:rPr>
              <w:instrText xml:space="preserve"> PAGEREF _Toc86669459 \h </w:instrText>
            </w:r>
            <w:r w:rsidR="00E54584">
              <w:rPr>
                <w:noProof/>
                <w:webHidden/>
              </w:rPr>
            </w:r>
            <w:r w:rsidR="00E54584">
              <w:rPr>
                <w:noProof/>
                <w:webHidden/>
              </w:rPr>
              <w:fldChar w:fldCharType="separate"/>
            </w:r>
            <w:r w:rsidR="00E54584">
              <w:rPr>
                <w:noProof/>
                <w:webHidden/>
              </w:rPr>
              <w:t>10</w:t>
            </w:r>
            <w:r w:rsidR="00E54584">
              <w:rPr>
                <w:noProof/>
                <w:webHidden/>
              </w:rPr>
              <w:fldChar w:fldCharType="end"/>
            </w:r>
          </w:hyperlink>
        </w:p>
        <w:p w14:paraId="4C2744E8" w14:textId="26840331" w:rsidR="00E54584" w:rsidRDefault="00C63578">
          <w:pPr>
            <w:pStyle w:val="TOC3"/>
            <w:tabs>
              <w:tab w:val="right" w:leader="dot" w:pos="10308"/>
            </w:tabs>
            <w:rPr>
              <w:rFonts w:asciiTheme="minorHAnsi" w:eastAsiaTheme="minorEastAsia" w:hAnsiTheme="minorHAnsi" w:cstheme="minorBidi"/>
              <w:noProof/>
              <w:lang w:eastAsia="en-AU"/>
            </w:rPr>
          </w:pPr>
          <w:hyperlink w:anchor="_Toc86669460" w:history="1">
            <w:r w:rsidR="00E54584" w:rsidRPr="00784864">
              <w:rPr>
                <w:rStyle w:val="Hyperlink"/>
                <w:noProof/>
                <w:lang w:eastAsia="en-AU"/>
              </w:rPr>
              <w:t>2.5.4. Aboriginal Traditional</w:t>
            </w:r>
            <w:r w:rsidR="00E54584">
              <w:rPr>
                <w:noProof/>
                <w:webHidden/>
              </w:rPr>
              <w:tab/>
            </w:r>
            <w:r w:rsidR="00E54584">
              <w:rPr>
                <w:noProof/>
                <w:webHidden/>
              </w:rPr>
              <w:fldChar w:fldCharType="begin"/>
            </w:r>
            <w:r w:rsidR="00E54584">
              <w:rPr>
                <w:noProof/>
                <w:webHidden/>
              </w:rPr>
              <w:instrText xml:space="preserve"> PAGEREF _Toc86669460 \h </w:instrText>
            </w:r>
            <w:r w:rsidR="00E54584">
              <w:rPr>
                <w:noProof/>
                <w:webHidden/>
              </w:rPr>
            </w:r>
            <w:r w:rsidR="00E54584">
              <w:rPr>
                <w:noProof/>
                <w:webHidden/>
              </w:rPr>
              <w:fldChar w:fldCharType="separate"/>
            </w:r>
            <w:r w:rsidR="00E54584">
              <w:rPr>
                <w:noProof/>
                <w:webHidden/>
              </w:rPr>
              <w:t>10</w:t>
            </w:r>
            <w:r w:rsidR="00E54584">
              <w:rPr>
                <w:noProof/>
                <w:webHidden/>
              </w:rPr>
              <w:fldChar w:fldCharType="end"/>
            </w:r>
          </w:hyperlink>
        </w:p>
        <w:p w14:paraId="198B539F" w14:textId="6A3FE025" w:rsidR="00E54584" w:rsidRDefault="00C63578">
          <w:pPr>
            <w:pStyle w:val="TOC2"/>
            <w:rPr>
              <w:rFonts w:asciiTheme="minorHAnsi" w:eastAsiaTheme="minorEastAsia" w:hAnsiTheme="minorHAnsi" w:cstheme="minorBidi"/>
              <w:noProof/>
              <w:lang w:eastAsia="en-AU"/>
            </w:rPr>
          </w:pPr>
          <w:hyperlink w:anchor="_Toc86669461" w:history="1">
            <w:r w:rsidR="00E54584" w:rsidRPr="00784864">
              <w:rPr>
                <w:rStyle w:val="Hyperlink"/>
                <w:noProof/>
                <w:lang w:eastAsia="en-AU"/>
              </w:rPr>
              <w:t>2.6. Governing legislation/fishing authority</w:t>
            </w:r>
            <w:r w:rsidR="00E54584">
              <w:rPr>
                <w:noProof/>
                <w:webHidden/>
              </w:rPr>
              <w:tab/>
            </w:r>
            <w:r w:rsidR="00E54584">
              <w:rPr>
                <w:noProof/>
                <w:webHidden/>
              </w:rPr>
              <w:fldChar w:fldCharType="begin"/>
            </w:r>
            <w:r w:rsidR="00E54584">
              <w:rPr>
                <w:noProof/>
                <w:webHidden/>
              </w:rPr>
              <w:instrText xml:space="preserve"> PAGEREF _Toc86669461 \h </w:instrText>
            </w:r>
            <w:r w:rsidR="00E54584">
              <w:rPr>
                <w:noProof/>
                <w:webHidden/>
              </w:rPr>
            </w:r>
            <w:r w:rsidR="00E54584">
              <w:rPr>
                <w:noProof/>
                <w:webHidden/>
              </w:rPr>
              <w:fldChar w:fldCharType="separate"/>
            </w:r>
            <w:r w:rsidR="00E54584">
              <w:rPr>
                <w:noProof/>
                <w:webHidden/>
              </w:rPr>
              <w:t>10</w:t>
            </w:r>
            <w:r w:rsidR="00E54584">
              <w:rPr>
                <w:noProof/>
                <w:webHidden/>
              </w:rPr>
              <w:fldChar w:fldCharType="end"/>
            </w:r>
          </w:hyperlink>
        </w:p>
        <w:p w14:paraId="1113BE5A" w14:textId="7B055EF3" w:rsidR="00E54584" w:rsidRDefault="00C63578">
          <w:pPr>
            <w:pStyle w:val="TOC2"/>
            <w:rPr>
              <w:rFonts w:asciiTheme="minorHAnsi" w:eastAsiaTheme="minorEastAsia" w:hAnsiTheme="minorHAnsi" w:cstheme="minorBidi"/>
              <w:noProof/>
              <w:lang w:eastAsia="en-AU"/>
            </w:rPr>
          </w:pPr>
          <w:hyperlink w:anchor="_Toc86669462" w:history="1">
            <w:r w:rsidR="00E54584" w:rsidRPr="00784864">
              <w:rPr>
                <w:rStyle w:val="Hyperlink"/>
                <w:noProof/>
                <w:lang w:eastAsia="en-AU"/>
              </w:rPr>
              <w:t>2.7. Status of export approval/accreditation</w:t>
            </w:r>
            <w:r w:rsidR="00E54584">
              <w:rPr>
                <w:noProof/>
                <w:webHidden/>
              </w:rPr>
              <w:tab/>
            </w:r>
            <w:r w:rsidR="00E54584">
              <w:rPr>
                <w:noProof/>
                <w:webHidden/>
              </w:rPr>
              <w:fldChar w:fldCharType="begin"/>
            </w:r>
            <w:r w:rsidR="00E54584">
              <w:rPr>
                <w:noProof/>
                <w:webHidden/>
              </w:rPr>
              <w:instrText xml:space="preserve"> PAGEREF _Toc86669462 \h </w:instrText>
            </w:r>
            <w:r w:rsidR="00E54584">
              <w:rPr>
                <w:noProof/>
                <w:webHidden/>
              </w:rPr>
            </w:r>
            <w:r w:rsidR="00E54584">
              <w:rPr>
                <w:noProof/>
                <w:webHidden/>
              </w:rPr>
              <w:fldChar w:fldCharType="separate"/>
            </w:r>
            <w:r w:rsidR="00E54584">
              <w:rPr>
                <w:noProof/>
                <w:webHidden/>
              </w:rPr>
              <w:t>10</w:t>
            </w:r>
            <w:r w:rsidR="00E54584">
              <w:rPr>
                <w:noProof/>
                <w:webHidden/>
              </w:rPr>
              <w:fldChar w:fldCharType="end"/>
            </w:r>
          </w:hyperlink>
        </w:p>
        <w:p w14:paraId="3D7A3007" w14:textId="3A5412D1" w:rsidR="00E54584" w:rsidRDefault="00C63578">
          <w:pPr>
            <w:pStyle w:val="TOC1"/>
            <w:rPr>
              <w:rFonts w:asciiTheme="minorHAnsi" w:eastAsiaTheme="minorEastAsia" w:hAnsiTheme="minorHAnsi" w:cstheme="minorBidi"/>
              <w:b w:val="0"/>
              <w:noProof/>
              <w:lang w:eastAsia="en-AU"/>
            </w:rPr>
          </w:pPr>
          <w:hyperlink w:anchor="_Toc86669463" w:history="1">
            <w:r w:rsidR="00E54584" w:rsidRPr="00784864">
              <w:rPr>
                <w:rStyle w:val="Hyperlink"/>
                <w:noProof/>
                <w:lang w:eastAsia="en-AU"/>
              </w:rPr>
              <w:t>3. Management</w:t>
            </w:r>
            <w:r w:rsidR="00E54584">
              <w:rPr>
                <w:noProof/>
                <w:webHidden/>
              </w:rPr>
              <w:tab/>
            </w:r>
            <w:r w:rsidR="00E54584">
              <w:rPr>
                <w:noProof/>
                <w:webHidden/>
              </w:rPr>
              <w:fldChar w:fldCharType="begin"/>
            </w:r>
            <w:r w:rsidR="00E54584">
              <w:rPr>
                <w:noProof/>
                <w:webHidden/>
              </w:rPr>
              <w:instrText xml:space="preserve"> PAGEREF _Toc86669463 \h </w:instrText>
            </w:r>
            <w:r w:rsidR="00E54584">
              <w:rPr>
                <w:noProof/>
                <w:webHidden/>
              </w:rPr>
            </w:r>
            <w:r w:rsidR="00E54584">
              <w:rPr>
                <w:noProof/>
                <w:webHidden/>
              </w:rPr>
              <w:fldChar w:fldCharType="separate"/>
            </w:r>
            <w:r w:rsidR="00E54584">
              <w:rPr>
                <w:noProof/>
                <w:webHidden/>
              </w:rPr>
              <w:t>10</w:t>
            </w:r>
            <w:r w:rsidR="00E54584">
              <w:rPr>
                <w:noProof/>
                <w:webHidden/>
              </w:rPr>
              <w:fldChar w:fldCharType="end"/>
            </w:r>
          </w:hyperlink>
        </w:p>
        <w:p w14:paraId="13915244" w14:textId="2CB6D009" w:rsidR="00E54584" w:rsidRDefault="00C63578">
          <w:pPr>
            <w:pStyle w:val="TOC2"/>
            <w:rPr>
              <w:rFonts w:asciiTheme="minorHAnsi" w:eastAsiaTheme="minorEastAsia" w:hAnsiTheme="minorHAnsi" w:cstheme="minorBidi"/>
              <w:noProof/>
              <w:lang w:eastAsia="en-AU"/>
            </w:rPr>
          </w:pPr>
          <w:hyperlink w:anchor="_Toc86669464" w:history="1">
            <w:r w:rsidR="00E54584" w:rsidRPr="00784864">
              <w:rPr>
                <w:rStyle w:val="Hyperlink"/>
                <w:noProof/>
                <w:lang w:eastAsia="en-AU"/>
              </w:rPr>
              <w:t>3.1. Changes to management arrangements and outcomes of review processes</w:t>
            </w:r>
            <w:r w:rsidR="00E54584">
              <w:rPr>
                <w:noProof/>
                <w:webHidden/>
              </w:rPr>
              <w:tab/>
            </w:r>
            <w:r w:rsidR="00E54584">
              <w:rPr>
                <w:noProof/>
                <w:webHidden/>
              </w:rPr>
              <w:fldChar w:fldCharType="begin"/>
            </w:r>
            <w:r w:rsidR="00E54584">
              <w:rPr>
                <w:noProof/>
                <w:webHidden/>
              </w:rPr>
              <w:instrText xml:space="preserve"> PAGEREF _Toc86669464 \h </w:instrText>
            </w:r>
            <w:r w:rsidR="00E54584">
              <w:rPr>
                <w:noProof/>
                <w:webHidden/>
              </w:rPr>
            </w:r>
            <w:r w:rsidR="00E54584">
              <w:rPr>
                <w:noProof/>
                <w:webHidden/>
              </w:rPr>
              <w:fldChar w:fldCharType="separate"/>
            </w:r>
            <w:r w:rsidR="00E54584">
              <w:rPr>
                <w:noProof/>
                <w:webHidden/>
              </w:rPr>
              <w:t>10</w:t>
            </w:r>
            <w:r w:rsidR="00E54584">
              <w:rPr>
                <w:noProof/>
                <w:webHidden/>
              </w:rPr>
              <w:fldChar w:fldCharType="end"/>
            </w:r>
          </w:hyperlink>
        </w:p>
        <w:p w14:paraId="490DA663" w14:textId="6E1BB2A5" w:rsidR="00E54584" w:rsidRDefault="00C63578">
          <w:pPr>
            <w:pStyle w:val="TOC2"/>
            <w:rPr>
              <w:rFonts w:asciiTheme="minorHAnsi" w:eastAsiaTheme="minorEastAsia" w:hAnsiTheme="minorHAnsi" w:cstheme="minorBidi"/>
              <w:noProof/>
              <w:lang w:eastAsia="en-AU"/>
            </w:rPr>
          </w:pPr>
          <w:hyperlink w:anchor="_Toc86669465" w:history="1">
            <w:r w:rsidR="00E54584" w:rsidRPr="00784864">
              <w:rPr>
                <w:rStyle w:val="Hyperlink"/>
                <w:noProof/>
                <w:lang w:eastAsia="en-AU"/>
              </w:rPr>
              <w:t>3.2. A statement of the performance of the fishery against objectives, performance indicators and performance measures</w:t>
            </w:r>
            <w:r w:rsidR="00E54584">
              <w:rPr>
                <w:noProof/>
                <w:webHidden/>
              </w:rPr>
              <w:tab/>
            </w:r>
            <w:r w:rsidR="00E54584">
              <w:rPr>
                <w:noProof/>
                <w:webHidden/>
              </w:rPr>
              <w:fldChar w:fldCharType="begin"/>
            </w:r>
            <w:r w:rsidR="00E54584">
              <w:rPr>
                <w:noProof/>
                <w:webHidden/>
              </w:rPr>
              <w:instrText xml:space="preserve"> PAGEREF _Toc86669465 \h </w:instrText>
            </w:r>
            <w:r w:rsidR="00E54584">
              <w:rPr>
                <w:noProof/>
                <w:webHidden/>
              </w:rPr>
            </w:r>
            <w:r w:rsidR="00E54584">
              <w:rPr>
                <w:noProof/>
                <w:webHidden/>
              </w:rPr>
              <w:fldChar w:fldCharType="separate"/>
            </w:r>
            <w:r w:rsidR="00E54584">
              <w:rPr>
                <w:noProof/>
                <w:webHidden/>
              </w:rPr>
              <w:t>11</w:t>
            </w:r>
            <w:r w:rsidR="00E54584">
              <w:rPr>
                <w:noProof/>
                <w:webHidden/>
              </w:rPr>
              <w:fldChar w:fldCharType="end"/>
            </w:r>
          </w:hyperlink>
        </w:p>
        <w:p w14:paraId="2BB4F9D6" w14:textId="13BBF1DD" w:rsidR="00E54584" w:rsidRDefault="00C63578">
          <w:pPr>
            <w:pStyle w:val="TOC2"/>
            <w:rPr>
              <w:rFonts w:asciiTheme="minorHAnsi" w:eastAsiaTheme="minorEastAsia" w:hAnsiTheme="minorHAnsi" w:cstheme="minorBidi"/>
              <w:noProof/>
              <w:lang w:eastAsia="en-AU"/>
            </w:rPr>
          </w:pPr>
          <w:hyperlink w:anchor="_Toc86669466" w:history="1">
            <w:r w:rsidR="00E54584" w:rsidRPr="00784864">
              <w:rPr>
                <w:rStyle w:val="Hyperlink"/>
                <w:noProof/>
                <w:lang w:eastAsia="en-AU"/>
              </w:rPr>
              <w:t>3.3. Compliance risks present in the fishery and actions taken to reduce these risks</w:t>
            </w:r>
            <w:r w:rsidR="00E54584">
              <w:rPr>
                <w:noProof/>
                <w:webHidden/>
              </w:rPr>
              <w:tab/>
            </w:r>
            <w:r w:rsidR="00E54584">
              <w:rPr>
                <w:noProof/>
                <w:webHidden/>
              </w:rPr>
              <w:fldChar w:fldCharType="begin"/>
            </w:r>
            <w:r w:rsidR="00E54584">
              <w:rPr>
                <w:noProof/>
                <w:webHidden/>
              </w:rPr>
              <w:instrText xml:space="preserve"> PAGEREF _Toc86669466 \h </w:instrText>
            </w:r>
            <w:r w:rsidR="00E54584">
              <w:rPr>
                <w:noProof/>
                <w:webHidden/>
              </w:rPr>
            </w:r>
            <w:r w:rsidR="00E54584">
              <w:rPr>
                <w:noProof/>
                <w:webHidden/>
              </w:rPr>
              <w:fldChar w:fldCharType="separate"/>
            </w:r>
            <w:r w:rsidR="00E54584">
              <w:rPr>
                <w:noProof/>
                <w:webHidden/>
              </w:rPr>
              <w:t>11</w:t>
            </w:r>
            <w:r w:rsidR="00E54584">
              <w:rPr>
                <w:noProof/>
                <w:webHidden/>
              </w:rPr>
              <w:fldChar w:fldCharType="end"/>
            </w:r>
          </w:hyperlink>
        </w:p>
        <w:p w14:paraId="58E1405C" w14:textId="72B2186C" w:rsidR="00E54584" w:rsidRDefault="00C63578">
          <w:pPr>
            <w:pStyle w:val="TOC2"/>
            <w:rPr>
              <w:rFonts w:asciiTheme="minorHAnsi" w:eastAsiaTheme="minorEastAsia" w:hAnsiTheme="minorHAnsi" w:cstheme="minorBidi"/>
              <w:noProof/>
              <w:lang w:eastAsia="en-AU"/>
            </w:rPr>
          </w:pPr>
          <w:hyperlink w:anchor="_Toc86669467" w:history="1">
            <w:r w:rsidR="00E54584" w:rsidRPr="00784864">
              <w:rPr>
                <w:rStyle w:val="Hyperlink"/>
                <w:noProof/>
                <w:lang w:eastAsia="en-AU"/>
              </w:rPr>
              <w:t>3.4. Consultation processes</w:t>
            </w:r>
            <w:r w:rsidR="00E54584">
              <w:rPr>
                <w:noProof/>
                <w:webHidden/>
              </w:rPr>
              <w:tab/>
            </w:r>
            <w:r w:rsidR="00E54584">
              <w:rPr>
                <w:noProof/>
                <w:webHidden/>
              </w:rPr>
              <w:fldChar w:fldCharType="begin"/>
            </w:r>
            <w:r w:rsidR="00E54584">
              <w:rPr>
                <w:noProof/>
                <w:webHidden/>
              </w:rPr>
              <w:instrText xml:space="preserve"> PAGEREF _Toc86669467 \h </w:instrText>
            </w:r>
            <w:r w:rsidR="00E54584">
              <w:rPr>
                <w:noProof/>
                <w:webHidden/>
              </w:rPr>
            </w:r>
            <w:r w:rsidR="00E54584">
              <w:rPr>
                <w:noProof/>
                <w:webHidden/>
              </w:rPr>
              <w:fldChar w:fldCharType="separate"/>
            </w:r>
            <w:r w:rsidR="00E54584">
              <w:rPr>
                <w:noProof/>
                <w:webHidden/>
              </w:rPr>
              <w:t>12</w:t>
            </w:r>
            <w:r w:rsidR="00E54584">
              <w:rPr>
                <w:noProof/>
                <w:webHidden/>
              </w:rPr>
              <w:fldChar w:fldCharType="end"/>
            </w:r>
          </w:hyperlink>
        </w:p>
        <w:p w14:paraId="546EFD69" w14:textId="318DB876" w:rsidR="00E54584" w:rsidRDefault="00C63578">
          <w:pPr>
            <w:pStyle w:val="TOC2"/>
            <w:rPr>
              <w:rFonts w:asciiTheme="minorHAnsi" w:eastAsiaTheme="minorEastAsia" w:hAnsiTheme="minorHAnsi" w:cstheme="minorBidi"/>
              <w:noProof/>
              <w:lang w:eastAsia="en-AU"/>
            </w:rPr>
          </w:pPr>
          <w:hyperlink w:anchor="_Toc86669468" w:history="1">
            <w:r w:rsidR="00E54584" w:rsidRPr="00784864">
              <w:rPr>
                <w:rStyle w:val="Hyperlink"/>
                <w:noProof/>
                <w:lang w:eastAsia="en-AU"/>
              </w:rPr>
              <w:t>3.5. Cross-jurisdictional management arrangements</w:t>
            </w:r>
            <w:r w:rsidR="00E54584">
              <w:rPr>
                <w:noProof/>
                <w:webHidden/>
              </w:rPr>
              <w:tab/>
            </w:r>
            <w:r w:rsidR="00E54584">
              <w:rPr>
                <w:noProof/>
                <w:webHidden/>
              </w:rPr>
              <w:fldChar w:fldCharType="begin"/>
            </w:r>
            <w:r w:rsidR="00E54584">
              <w:rPr>
                <w:noProof/>
                <w:webHidden/>
              </w:rPr>
              <w:instrText xml:space="preserve"> PAGEREF _Toc86669468 \h </w:instrText>
            </w:r>
            <w:r w:rsidR="00E54584">
              <w:rPr>
                <w:noProof/>
                <w:webHidden/>
              </w:rPr>
            </w:r>
            <w:r w:rsidR="00E54584">
              <w:rPr>
                <w:noProof/>
                <w:webHidden/>
              </w:rPr>
              <w:fldChar w:fldCharType="separate"/>
            </w:r>
            <w:r w:rsidR="00E54584">
              <w:rPr>
                <w:noProof/>
                <w:webHidden/>
              </w:rPr>
              <w:t>12</w:t>
            </w:r>
            <w:r w:rsidR="00E54584">
              <w:rPr>
                <w:noProof/>
                <w:webHidden/>
              </w:rPr>
              <w:fldChar w:fldCharType="end"/>
            </w:r>
          </w:hyperlink>
        </w:p>
        <w:p w14:paraId="40FC85E1" w14:textId="78D47EA9" w:rsidR="00E54584" w:rsidRDefault="00C63578">
          <w:pPr>
            <w:pStyle w:val="TOC2"/>
            <w:rPr>
              <w:rFonts w:asciiTheme="minorHAnsi" w:eastAsiaTheme="minorEastAsia" w:hAnsiTheme="minorHAnsi" w:cstheme="minorBidi"/>
              <w:noProof/>
              <w:lang w:eastAsia="en-AU"/>
            </w:rPr>
          </w:pPr>
          <w:hyperlink w:anchor="_Toc86669469" w:history="1">
            <w:r w:rsidR="00E54584" w:rsidRPr="00784864">
              <w:rPr>
                <w:rStyle w:val="Hyperlink"/>
                <w:noProof/>
                <w:lang w:eastAsia="en-AU"/>
              </w:rPr>
              <w:t>3.6. Threat Abatement Plans and Recovery Plans</w:t>
            </w:r>
            <w:r w:rsidR="00E54584">
              <w:rPr>
                <w:noProof/>
                <w:webHidden/>
              </w:rPr>
              <w:tab/>
            </w:r>
            <w:r w:rsidR="00E54584">
              <w:rPr>
                <w:noProof/>
                <w:webHidden/>
              </w:rPr>
              <w:fldChar w:fldCharType="begin"/>
            </w:r>
            <w:r w:rsidR="00E54584">
              <w:rPr>
                <w:noProof/>
                <w:webHidden/>
              </w:rPr>
              <w:instrText xml:space="preserve"> PAGEREF _Toc86669469 \h </w:instrText>
            </w:r>
            <w:r w:rsidR="00E54584">
              <w:rPr>
                <w:noProof/>
                <w:webHidden/>
              </w:rPr>
            </w:r>
            <w:r w:rsidR="00E54584">
              <w:rPr>
                <w:noProof/>
                <w:webHidden/>
              </w:rPr>
              <w:fldChar w:fldCharType="separate"/>
            </w:r>
            <w:r w:rsidR="00E54584">
              <w:rPr>
                <w:noProof/>
                <w:webHidden/>
              </w:rPr>
              <w:t>12</w:t>
            </w:r>
            <w:r w:rsidR="00E54584">
              <w:rPr>
                <w:noProof/>
                <w:webHidden/>
              </w:rPr>
              <w:fldChar w:fldCharType="end"/>
            </w:r>
          </w:hyperlink>
        </w:p>
        <w:p w14:paraId="32A8CF52" w14:textId="2181FE51" w:rsidR="00E54584" w:rsidRDefault="00C63578">
          <w:pPr>
            <w:pStyle w:val="TOC1"/>
            <w:rPr>
              <w:rFonts w:asciiTheme="minorHAnsi" w:eastAsiaTheme="minorEastAsia" w:hAnsiTheme="minorHAnsi" w:cstheme="minorBidi"/>
              <w:b w:val="0"/>
              <w:noProof/>
              <w:lang w:eastAsia="en-AU"/>
            </w:rPr>
          </w:pPr>
          <w:hyperlink w:anchor="_Toc86669470" w:history="1">
            <w:r w:rsidR="00E54584" w:rsidRPr="00784864">
              <w:rPr>
                <w:rStyle w:val="Hyperlink"/>
                <w:noProof/>
                <w:lang w:eastAsia="en-AU"/>
              </w:rPr>
              <w:t>4. Research and Monitoring</w:t>
            </w:r>
            <w:r w:rsidR="00E54584">
              <w:rPr>
                <w:noProof/>
                <w:webHidden/>
              </w:rPr>
              <w:tab/>
            </w:r>
            <w:r w:rsidR="00E54584">
              <w:rPr>
                <w:noProof/>
                <w:webHidden/>
              </w:rPr>
              <w:fldChar w:fldCharType="begin"/>
            </w:r>
            <w:r w:rsidR="00E54584">
              <w:rPr>
                <w:noProof/>
                <w:webHidden/>
              </w:rPr>
              <w:instrText xml:space="preserve"> PAGEREF _Toc86669470 \h </w:instrText>
            </w:r>
            <w:r w:rsidR="00E54584">
              <w:rPr>
                <w:noProof/>
                <w:webHidden/>
              </w:rPr>
            </w:r>
            <w:r w:rsidR="00E54584">
              <w:rPr>
                <w:noProof/>
                <w:webHidden/>
              </w:rPr>
              <w:fldChar w:fldCharType="separate"/>
            </w:r>
            <w:r w:rsidR="00E54584">
              <w:rPr>
                <w:noProof/>
                <w:webHidden/>
              </w:rPr>
              <w:t>13</w:t>
            </w:r>
            <w:r w:rsidR="00E54584">
              <w:rPr>
                <w:noProof/>
                <w:webHidden/>
              </w:rPr>
              <w:fldChar w:fldCharType="end"/>
            </w:r>
          </w:hyperlink>
        </w:p>
        <w:p w14:paraId="11265AAD" w14:textId="40632E10" w:rsidR="00E54584" w:rsidRDefault="00C63578">
          <w:pPr>
            <w:pStyle w:val="TOC2"/>
            <w:rPr>
              <w:rFonts w:asciiTheme="minorHAnsi" w:eastAsiaTheme="minorEastAsia" w:hAnsiTheme="minorHAnsi" w:cstheme="minorBidi"/>
              <w:noProof/>
              <w:lang w:eastAsia="en-AU"/>
            </w:rPr>
          </w:pPr>
          <w:hyperlink w:anchor="_Toc86669471" w:history="1">
            <w:r w:rsidR="00E54584" w:rsidRPr="00784864">
              <w:rPr>
                <w:rStyle w:val="Hyperlink"/>
                <w:noProof/>
                <w:lang w:eastAsia="en-AU"/>
              </w:rPr>
              <w:t>4.1. Results of any research completed relevant to the fishery, including how results will be incorporated into management of the fishery</w:t>
            </w:r>
            <w:r w:rsidR="00E54584">
              <w:rPr>
                <w:noProof/>
                <w:webHidden/>
              </w:rPr>
              <w:tab/>
            </w:r>
            <w:r w:rsidR="00E54584">
              <w:rPr>
                <w:noProof/>
                <w:webHidden/>
              </w:rPr>
              <w:fldChar w:fldCharType="begin"/>
            </w:r>
            <w:r w:rsidR="00E54584">
              <w:rPr>
                <w:noProof/>
                <w:webHidden/>
              </w:rPr>
              <w:instrText xml:space="preserve"> PAGEREF _Toc86669471 \h </w:instrText>
            </w:r>
            <w:r w:rsidR="00E54584">
              <w:rPr>
                <w:noProof/>
                <w:webHidden/>
              </w:rPr>
            </w:r>
            <w:r w:rsidR="00E54584">
              <w:rPr>
                <w:noProof/>
                <w:webHidden/>
              </w:rPr>
              <w:fldChar w:fldCharType="separate"/>
            </w:r>
            <w:r w:rsidR="00E54584">
              <w:rPr>
                <w:noProof/>
                <w:webHidden/>
              </w:rPr>
              <w:t>13</w:t>
            </w:r>
            <w:r w:rsidR="00E54584">
              <w:rPr>
                <w:noProof/>
                <w:webHidden/>
              </w:rPr>
              <w:fldChar w:fldCharType="end"/>
            </w:r>
          </w:hyperlink>
        </w:p>
        <w:p w14:paraId="0771692E" w14:textId="2C42213B" w:rsidR="00E54584" w:rsidRDefault="00C63578">
          <w:pPr>
            <w:pStyle w:val="TOC2"/>
            <w:rPr>
              <w:rFonts w:asciiTheme="minorHAnsi" w:eastAsiaTheme="minorEastAsia" w:hAnsiTheme="minorHAnsi" w:cstheme="minorBidi"/>
              <w:noProof/>
              <w:lang w:eastAsia="en-AU"/>
            </w:rPr>
          </w:pPr>
          <w:hyperlink w:anchor="_Toc86669472" w:history="1">
            <w:r w:rsidR="00E54584" w:rsidRPr="00784864">
              <w:rPr>
                <w:rStyle w:val="Hyperlink"/>
                <w:noProof/>
                <w:lang w:eastAsia="en-AU"/>
              </w:rPr>
              <w:t>4.2. Results of any collaborative research undertaken for the fishery</w:t>
            </w:r>
            <w:r w:rsidR="00E54584">
              <w:rPr>
                <w:noProof/>
                <w:webHidden/>
              </w:rPr>
              <w:tab/>
            </w:r>
            <w:r w:rsidR="00E54584">
              <w:rPr>
                <w:noProof/>
                <w:webHidden/>
              </w:rPr>
              <w:fldChar w:fldCharType="begin"/>
            </w:r>
            <w:r w:rsidR="00E54584">
              <w:rPr>
                <w:noProof/>
                <w:webHidden/>
              </w:rPr>
              <w:instrText xml:space="preserve"> PAGEREF _Toc86669472 \h </w:instrText>
            </w:r>
            <w:r w:rsidR="00E54584">
              <w:rPr>
                <w:noProof/>
                <w:webHidden/>
              </w:rPr>
            </w:r>
            <w:r w:rsidR="00E54584">
              <w:rPr>
                <w:noProof/>
                <w:webHidden/>
              </w:rPr>
              <w:fldChar w:fldCharType="separate"/>
            </w:r>
            <w:r w:rsidR="00E54584">
              <w:rPr>
                <w:noProof/>
                <w:webHidden/>
              </w:rPr>
              <w:t>14</w:t>
            </w:r>
            <w:r w:rsidR="00E54584">
              <w:rPr>
                <w:noProof/>
                <w:webHidden/>
              </w:rPr>
              <w:fldChar w:fldCharType="end"/>
            </w:r>
          </w:hyperlink>
        </w:p>
        <w:p w14:paraId="24DCC462" w14:textId="7EBAA814" w:rsidR="00E54584" w:rsidRDefault="00C63578">
          <w:pPr>
            <w:pStyle w:val="TOC2"/>
            <w:rPr>
              <w:rFonts w:asciiTheme="minorHAnsi" w:eastAsiaTheme="minorEastAsia" w:hAnsiTheme="minorHAnsi" w:cstheme="minorBidi"/>
              <w:noProof/>
              <w:lang w:eastAsia="en-AU"/>
            </w:rPr>
          </w:pPr>
          <w:hyperlink w:anchor="_Toc86669473" w:history="1">
            <w:r w:rsidR="00E54584" w:rsidRPr="00784864">
              <w:rPr>
                <w:rStyle w:val="Hyperlink"/>
                <w:noProof/>
                <w:lang w:eastAsia="en-AU"/>
              </w:rPr>
              <w:t>4.3. Description of monitoring programs used to gather information on the fishery</w:t>
            </w:r>
            <w:r w:rsidR="00E54584">
              <w:rPr>
                <w:noProof/>
                <w:webHidden/>
              </w:rPr>
              <w:tab/>
            </w:r>
            <w:r w:rsidR="00E54584">
              <w:rPr>
                <w:noProof/>
                <w:webHidden/>
              </w:rPr>
              <w:fldChar w:fldCharType="begin"/>
            </w:r>
            <w:r w:rsidR="00E54584">
              <w:rPr>
                <w:noProof/>
                <w:webHidden/>
              </w:rPr>
              <w:instrText xml:space="preserve"> PAGEREF _Toc86669473 \h </w:instrText>
            </w:r>
            <w:r w:rsidR="00E54584">
              <w:rPr>
                <w:noProof/>
                <w:webHidden/>
              </w:rPr>
            </w:r>
            <w:r w:rsidR="00E54584">
              <w:rPr>
                <w:noProof/>
                <w:webHidden/>
              </w:rPr>
              <w:fldChar w:fldCharType="separate"/>
            </w:r>
            <w:r w:rsidR="00E54584">
              <w:rPr>
                <w:noProof/>
                <w:webHidden/>
              </w:rPr>
              <w:t>14</w:t>
            </w:r>
            <w:r w:rsidR="00E54584">
              <w:rPr>
                <w:noProof/>
                <w:webHidden/>
              </w:rPr>
              <w:fldChar w:fldCharType="end"/>
            </w:r>
          </w:hyperlink>
        </w:p>
        <w:p w14:paraId="44669FB2" w14:textId="7A73AA6E" w:rsidR="00E54584" w:rsidRDefault="00C63578">
          <w:pPr>
            <w:pStyle w:val="TOC3"/>
            <w:tabs>
              <w:tab w:val="right" w:leader="dot" w:pos="10308"/>
            </w:tabs>
            <w:rPr>
              <w:rFonts w:asciiTheme="minorHAnsi" w:eastAsiaTheme="minorEastAsia" w:hAnsiTheme="minorHAnsi" w:cstheme="minorBidi"/>
              <w:noProof/>
              <w:lang w:eastAsia="en-AU"/>
            </w:rPr>
          </w:pPr>
          <w:hyperlink w:anchor="_Toc86669474" w:history="1">
            <w:r w:rsidR="00E54584" w:rsidRPr="00784864">
              <w:rPr>
                <w:rStyle w:val="Hyperlink"/>
                <w:noProof/>
              </w:rPr>
              <w:t>4.3.1. Logbooks</w:t>
            </w:r>
            <w:r w:rsidR="00E54584">
              <w:rPr>
                <w:noProof/>
                <w:webHidden/>
              </w:rPr>
              <w:tab/>
            </w:r>
            <w:r w:rsidR="00E54584">
              <w:rPr>
                <w:noProof/>
                <w:webHidden/>
              </w:rPr>
              <w:fldChar w:fldCharType="begin"/>
            </w:r>
            <w:r w:rsidR="00E54584">
              <w:rPr>
                <w:noProof/>
                <w:webHidden/>
              </w:rPr>
              <w:instrText xml:space="preserve"> PAGEREF _Toc86669474 \h </w:instrText>
            </w:r>
            <w:r w:rsidR="00E54584">
              <w:rPr>
                <w:noProof/>
                <w:webHidden/>
              </w:rPr>
            </w:r>
            <w:r w:rsidR="00E54584">
              <w:rPr>
                <w:noProof/>
                <w:webHidden/>
              </w:rPr>
              <w:fldChar w:fldCharType="separate"/>
            </w:r>
            <w:r w:rsidR="00E54584">
              <w:rPr>
                <w:noProof/>
                <w:webHidden/>
              </w:rPr>
              <w:t>14</w:t>
            </w:r>
            <w:r w:rsidR="00E54584">
              <w:rPr>
                <w:noProof/>
                <w:webHidden/>
              </w:rPr>
              <w:fldChar w:fldCharType="end"/>
            </w:r>
          </w:hyperlink>
        </w:p>
        <w:p w14:paraId="30093D11" w14:textId="59BB37FD" w:rsidR="00E54584" w:rsidRDefault="00C63578">
          <w:pPr>
            <w:pStyle w:val="TOC3"/>
            <w:tabs>
              <w:tab w:val="right" w:leader="dot" w:pos="10308"/>
            </w:tabs>
            <w:rPr>
              <w:rFonts w:asciiTheme="minorHAnsi" w:eastAsiaTheme="minorEastAsia" w:hAnsiTheme="minorHAnsi" w:cstheme="minorBidi"/>
              <w:noProof/>
              <w:lang w:eastAsia="en-AU"/>
            </w:rPr>
          </w:pPr>
          <w:hyperlink w:anchor="_Toc86669475" w:history="1">
            <w:r w:rsidR="00E54584" w:rsidRPr="00784864">
              <w:rPr>
                <w:rStyle w:val="Hyperlink"/>
                <w:noProof/>
                <w:lang w:eastAsia="en-AU"/>
              </w:rPr>
              <w:t>4.3.2. Observer Coverage</w:t>
            </w:r>
            <w:r w:rsidR="00E54584">
              <w:rPr>
                <w:noProof/>
                <w:webHidden/>
              </w:rPr>
              <w:tab/>
            </w:r>
            <w:r w:rsidR="00E54584">
              <w:rPr>
                <w:noProof/>
                <w:webHidden/>
              </w:rPr>
              <w:fldChar w:fldCharType="begin"/>
            </w:r>
            <w:r w:rsidR="00E54584">
              <w:rPr>
                <w:noProof/>
                <w:webHidden/>
              </w:rPr>
              <w:instrText xml:space="preserve"> PAGEREF _Toc86669475 \h </w:instrText>
            </w:r>
            <w:r w:rsidR="00E54584">
              <w:rPr>
                <w:noProof/>
                <w:webHidden/>
              </w:rPr>
            </w:r>
            <w:r w:rsidR="00E54584">
              <w:rPr>
                <w:noProof/>
                <w:webHidden/>
              </w:rPr>
              <w:fldChar w:fldCharType="separate"/>
            </w:r>
            <w:r w:rsidR="00E54584">
              <w:rPr>
                <w:noProof/>
                <w:webHidden/>
              </w:rPr>
              <w:t>14</w:t>
            </w:r>
            <w:r w:rsidR="00E54584">
              <w:rPr>
                <w:noProof/>
                <w:webHidden/>
              </w:rPr>
              <w:fldChar w:fldCharType="end"/>
            </w:r>
          </w:hyperlink>
        </w:p>
        <w:p w14:paraId="6D788100" w14:textId="25327254" w:rsidR="00E54584" w:rsidRDefault="00C63578">
          <w:pPr>
            <w:pStyle w:val="TOC3"/>
            <w:tabs>
              <w:tab w:val="right" w:leader="dot" w:pos="10308"/>
            </w:tabs>
            <w:rPr>
              <w:rFonts w:asciiTheme="minorHAnsi" w:eastAsiaTheme="minorEastAsia" w:hAnsiTheme="minorHAnsi" w:cstheme="minorBidi"/>
              <w:noProof/>
              <w:lang w:eastAsia="en-AU"/>
            </w:rPr>
          </w:pPr>
          <w:hyperlink w:anchor="_Toc86669476" w:history="1">
            <w:r w:rsidR="00E54584" w:rsidRPr="00784864">
              <w:rPr>
                <w:rStyle w:val="Hyperlink"/>
                <w:noProof/>
              </w:rPr>
              <w:t>4.3.3. Electronic monitoring</w:t>
            </w:r>
            <w:r w:rsidR="00E54584">
              <w:rPr>
                <w:noProof/>
                <w:webHidden/>
              </w:rPr>
              <w:tab/>
            </w:r>
            <w:r w:rsidR="00E54584">
              <w:rPr>
                <w:noProof/>
                <w:webHidden/>
              </w:rPr>
              <w:fldChar w:fldCharType="begin"/>
            </w:r>
            <w:r w:rsidR="00E54584">
              <w:rPr>
                <w:noProof/>
                <w:webHidden/>
              </w:rPr>
              <w:instrText xml:space="preserve"> PAGEREF _Toc86669476 \h </w:instrText>
            </w:r>
            <w:r w:rsidR="00E54584">
              <w:rPr>
                <w:noProof/>
                <w:webHidden/>
              </w:rPr>
            </w:r>
            <w:r w:rsidR="00E54584">
              <w:rPr>
                <w:noProof/>
                <w:webHidden/>
              </w:rPr>
              <w:fldChar w:fldCharType="separate"/>
            </w:r>
            <w:r w:rsidR="00E54584">
              <w:rPr>
                <w:noProof/>
                <w:webHidden/>
              </w:rPr>
              <w:t>15</w:t>
            </w:r>
            <w:r w:rsidR="00E54584">
              <w:rPr>
                <w:noProof/>
                <w:webHidden/>
              </w:rPr>
              <w:fldChar w:fldCharType="end"/>
            </w:r>
          </w:hyperlink>
        </w:p>
        <w:p w14:paraId="42F9D64F" w14:textId="6D9BFDE6" w:rsidR="00E54584" w:rsidRDefault="00C63578">
          <w:pPr>
            <w:pStyle w:val="TOC1"/>
            <w:rPr>
              <w:rFonts w:asciiTheme="minorHAnsi" w:eastAsiaTheme="minorEastAsia" w:hAnsiTheme="minorHAnsi" w:cstheme="minorBidi"/>
              <w:b w:val="0"/>
              <w:noProof/>
              <w:lang w:eastAsia="en-AU"/>
            </w:rPr>
          </w:pPr>
          <w:hyperlink w:anchor="_Toc86669477" w:history="1">
            <w:r w:rsidR="00E54584" w:rsidRPr="00784864">
              <w:rPr>
                <w:rStyle w:val="Hyperlink"/>
                <w:noProof/>
                <w:lang w:eastAsia="en-AU"/>
              </w:rPr>
              <w:t xml:space="preserve">5. Catch data </w:t>
            </w:r>
            <w:r w:rsidR="00E54584" w:rsidRPr="00784864">
              <w:rPr>
                <w:rStyle w:val="Hyperlink"/>
                <w:rFonts w:cs="Arial"/>
                <w:noProof/>
              </w:rPr>
              <w:t>(should be based on data no more than 2 years old)</w:t>
            </w:r>
            <w:r w:rsidR="00E54584">
              <w:rPr>
                <w:noProof/>
                <w:webHidden/>
              </w:rPr>
              <w:tab/>
            </w:r>
            <w:r w:rsidR="00E54584">
              <w:rPr>
                <w:noProof/>
                <w:webHidden/>
              </w:rPr>
              <w:fldChar w:fldCharType="begin"/>
            </w:r>
            <w:r w:rsidR="00E54584">
              <w:rPr>
                <w:noProof/>
                <w:webHidden/>
              </w:rPr>
              <w:instrText xml:space="preserve"> PAGEREF _Toc86669477 \h </w:instrText>
            </w:r>
            <w:r w:rsidR="00E54584">
              <w:rPr>
                <w:noProof/>
                <w:webHidden/>
              </w:rPr>
            </w:r>
            <w:r w:rsidR="00E54584">
              <w:rPr>
                <w:noProof/>
                <w:webHidden/>
              </w:rPr>
              <w:fldChar w:fldCharType="separate"/>
            </w:r>
            <w:r w:rsidR="00E54584">
              <w:rPr>
                <w:noProof/>
                <w:webHidden/>
              </w:rPr>
              <w:t>15</w:t>
            </w:r>
            <w:r w:rsidR="00E54584">
              <w:rPr>
                <w:noProof/>
                <w:webHidden/>
              </w:rPr>
              <w:fldChar w:fldCharType="end"/>
            </w:r>
          </w:hyperlink>
        </w:p>
        <w:p w14:paraId="059F718A" w14:textId="3A8C9D27" w:rsidR="00E54584" w:rsidRDefault="00C63578">
          <w:pPr>
            <w:pStyle w:val="TOC2"/>
            <w:rPr>
              <w:rFonts w:asciiTheme="minorHAnsi" w:eastAsiaTheme="minorEastAsia" w:hAnsiTheme="minorHAnsi" w:cstheme="minorBidi"/>
              <w:noProof/>
              <w:lang w:eastAsia="en-AU"/>
            </w:rPr>
          </w:pPr>
          <w:hyperlink w:anchor="_Toc86669478" w:history="1">
            <w:r w:rsidR="00E54584" w:rsidRPr="00784864">
              <w:rPr>
                <w:rStyle w:val="Hyperlink"/>
                <w:noProof/>
                <w:lang w:eastAsia="en-AU"/>
              </w:rPr>
              <w:t>5.1. Total catch of target species</w:t>
            </w:r>
            <w:r w:rsidR="00E54584">
              <w:rPr>
                <w:noProof/>
                <w:webHidden/>
              </w:rPr>
              <w:tab/>
            </w:r>
            <w:r w:rsidR="00E54584">
              <w:rPr>
                <w:noProof/>
                <w:webHidden/>
              </w:rPr>
              <w:fldChar w:fldCharType="begin"/>
            </w:r>
            <w:r w:rsidR="00E54584">
              <w:rPr>
                <w:noProof/>
                <w:webHidden/>
              </w:rPr>
              <w:instrText xml:space="preserve"> PAGEREF _Toc86669478 \h </w:instrText>
            </w:r>
            <w:r w:rsidR="00E54584">
              <w:rPr>
                <w:noProof/>
                <w:webHidden/>
              </w:rPr>
            </w:r>
            <w:r w:rsidR="00E54584">
              <w:rPr>
                <w:noProof/>
                <w:webHidden/>
              </w:rPr>
              <w:fldChar w:fldCharType="separate"/>
            </w:r>
            <w:r w:rsidR="00E54584">
              <w:rPr>
                <w:noProof/>
                <w:webHidden/>
              </w:rPr>
              <w:t>15</w:t>
            </w:r>
            <w:r w:rsidR="00E54584">
              <w:rPr>
                <w:noProof/>
                <w:webHidden/>
              </w:rPr>
              <w:fldChar w:fldCharType="end"/>
            </w:r>
          </w:hyperlink>
        </w:p>
        <w:p w14:paraId="50D370A2" w14:textId="49BAE105" w:rsidR="00E54584" w:rsidRDefault="00C63578">
          <w:pPr>
            <w:pStyle w:val="TOC2"/>
            <w:rPr>
              <w:rFonts w:asciiTheme="minorHAnsi" w:eastAsiaTheme="minorEastAsia" w:hAnsiTheme="minorHAnsi" w:cstheme="minorBidi"/>
              <w:noProof/>
              <w:lang w:eastAsia="en-AU"/>
            </w:rPr>
          </w:pPr>
          <w:hyperlink w:anchor="_Toc86669479" w:history="1">
            <w:r w:rsidR="00E54584" w:rsidRPr="00784864">
              <w:rPr>
                <w:rStyle w:val="Hyperlink"/>
                <w:noProof/>
                <w:lang w:eastAsia="en-AU"/>
              </w:rPr>
              <w:t>5.2. Total catch of target species taken in other fisheries</w:t>
            </w:r>
            <w:r w:rsidR="00E54584">
              <w:rPr>
                <w:noProof/>
                <w:webHidden/>
              </w:rPr>
              <w:tab/>
            </w:r>
            <w:r w:rsidR="00E54584">
              <w:rPr>
                <w:noProof/>
                <w:webHidden/>
              </w:rPr>
              <w:fldChar w:fldCharType="begin"/>
            </w:r>
            <w:r w:rsidR="00E54584">
              <w:rPr>
                <w:noProof/>
                <w:webHidden/>
              </w:rPr>
              <w:instrText xml:space="preserve"> PAGEREF _Toc86669479 \h </w:instrText>
            </w:r>
            <w:r w:rsidR="00E54584">
              <w:rPr>
                <w:noProof/>
                <w:webHidden/>
              </w:rPr>
            </w:r>
            <w:r w:rsidR="00E54584">
              <w:rPr>
                <w:noProof/>
                <w:webHidden/>
              </w:rPr>
              <w:fldChar w:fldCharType="separate"/>
            </w:r>
            <w:r w:rsidR="00E54584">
              <w:rPr>
                <w:noProof/>
                <w:webHidden/>
              </w:rPr>
              <w:t>16</w:t>
            </w:r>
            <w:r w:rsidR="00E54584">
              <w:rPr>
                <w:noProof/>
                <w:webHidden/>
              </w:rPr>
              <w:fldChar w:fldCharType="end"/>
            </w:r>
          </w:hyperlink>
        </w:p>
        <w:p w14:paraId="5A94C4DA" w14:textId="7BDD6386" w:rsidR="00E54584" w:rsidRDefault="00C63578">
          <w:pPr>
            <w:pStyle w:val="TOC2"/>
            <w:rPr>
              <w:rFonts w:asciiTheme="minorHAnsi" w:eastAsiaTheme="minorEastAsia" w:hAnsiTheme="minorHAnsi" w:cstheme="minorBidi"/>
              <w:noProof/>
              <w:lang w:eastAsia="en-AU"/>
            </w:rPr>
          </w:pPr>
          <w:hyperlink w:anchor="_Toc86669480" w:history="1">
            <w:r w:rsidR="00E54584" w:rsidRPr="00784864">
              <w:rPr>
                <w:rStyle w:val="Hyperlink"/>
                <w:noProof/>
                <w:lang w:eastAsia="en-AU"/>
              </w:rPr>
              <w:t>5.3. Total catch of byproduct and bycatch species</w:t>
            </w:r>
            <w:r w:rsidR="00E54584">
              <w:rPr>
                <w:noProof/>
                <w:webHidden/>
              </w:rPr>
              <w:tab/>
            </w:r>
            <w:r w:rsidR="00E54584">
              <w:rPr>
                <w:noProof/>
                <w:webHidden/>
              </w:rPr>
              <w:fldChar w:fldCharType="begin"/>
            </w:r>
            <w:r w:rsidR="00E54584">
              <w:rPr>
                <w:noProof/>
                <w:webHidden/>
              </w:rPr>
              <w:instrText xml:space="preserve"> PAGEREF _Toc86669480 \h </w:instrText>
            </w:r>
            <w:r w:rsidR="00E54584">
              <w:rPr>
                <w:noProof/>
                <w:webHidden/>
              </w:rPr>
            </w:r>
            <w:r w:rsidR="00E54584">
              <w:rPr>
                <w:noProof/>
                <w:webHidden/>
              </w:rPr>
              <w:fldChar w:fldCharType="separate"/>
            </w:r>
            <w:r w:rsidR="00E54584">
              <w:rPr>
                <w:noProof/>
                <w:webHidden/>
              </w:rPr>
              <w:t>16</w:t>
            </w:r>
            <w:r w:rsidR="00E54584">
              <w:rPr>
                <w:noProof/>
                <w:webHidden/>
              </w:rPr>
              <w:fldChar w:fldCharType="end"/>
            </w:r>
          </w:hyperlink>
        </w:p>
        <w:p w14:paraId="1850BC69" w14:textId="7C023529" w:rsidR="00E54584" w:rsidRDefault="00C63578">
          <w:pPr>
            <w:pStyle w:val="TOC2"/>
            <w:rPr>
              <w:rFonts w:asciiTheme="minorHAnsi" w:eastAsiaTheme="minorEastAsia" w:hAnsiTheme="minorHAnsi" w:cstheme="minorBidi"/>
              <w:noProof/>
              <w:lang w:eastAsia="en-AU"/>
            </w:rPr>
          </w:pPr>
          <w:hyperlink w:anchor="_Toc86669481" w:history="1">
            <w:r w:rsidR="00E54584" w:rsidRPr="00784864">
              <w:rPr>
                <w:rStyle w:val="Hyperlink"/>
                <w:noProof/>
                <w:lang w:eastAsia="en-AU"/>
              </w:rPr>
              <w:t>5.4. Harvest by each sector</w:t>
            </w:r>
            <w:r w:rsidR="00E54584">
              <w:rPr>
                <w:noProof/>
                <w:webHidden/>
              </w:rPr>
              <w:tab/>
            </w:r>
            <w:r w:rsidR="00E54584">
              <w:rPr>
                <w:noProof/>
                <w:webHidden/>
              </w:rPr>
              <w:fldChar w:fldCharType="begin"/>
            </w:r>
            <w:r w:rsidR="00E54584">
              <w:rPr>
                <w:noProof/>
                <w:webHidden/>
              </w:rPr>
              <w:instrText xml:space="preserve"> PAGEREF _Toc86669481 \h </w:instrText>
            </w:r>
            <w:r w:rsidR="00E54584">
              <w:rPr>
                <w:noProof/>
                <w:webHidden/>
              </w:rPr>
            </w:r>
            <w:r w:rsidR="00E54584">
              <w:rPr>
                <w:noProof/>
                <w:webHidden/>
              </w:rPr>
              <w:fldChar w:fldCharType="separate"/>
            </w:r>
            <w:r w:rsidR="00E54584">
              <w:rPr>
                <w:noProof/>
                <w:webHidden/>
              </w:rPr>
              <w:t>17</w:t>
            </w:r>
            <w:r w:rsidR="00E54584">
              <w:rPr>
                <w:noProof/>
                <w:webHidden/>
              </w:rPr>
              <w:fldChar w:fldCharType="end"/>
            </w:r>
          </w:hyperlink>
        </w:p>
        <w:p w14:paraId="6C58BA1F" w14:textId="41DB76EE" w:rsidR="00E54584" w:rsidRDefault="00C63578">
          <w:pPr>
            <w:pStyle w:val="TOC3"/>
            <w:tabs>
              <w:tab w:val="right" w:leader="dot" w:pos="10308"/>
            </w:tabs>
            <w:rPr>
              <w:rFonts w:asciiTheme="minorHAnsi" w:eastAsiaTheme="minorEastAsia" w:hAnsiTheme="minorHAnsi" w:cstheme="minorBidi"/>
              <w:noProof/>
              <w:lang w:eastAsia="en-AU"/>
            </w:rPr>
          </w:pPr>
          <w:hyperlink w:anchor="_Toc86669482" w:history="1">
            <w:r w:rsidR="00E54584" w:rsidRPr="00784864">
              <w:rPr>
                <w:rStyle w:val="Hyperlink"/>
                <w:noProof/>
              </w:rPr>
              <w:t>5.4.1. Fishing Tour Operators</w:t>
            </w:r>
            <w:r w:rsidR="00E54584">
              <w:rPr>
                <w:noProof/>
                <w:webHidden/>
              </w:rPr>
              <w:tab/>
            </w:r>
            <w:r w:rsidR="00E54584">
              <w:rPr>
                <w:noProof/>
                <w:webHidden/>
              </w:rPr>
              <w:fldChar w:fldCharType="begin"/>
            </w:r>
            <w:r w:rsidR="00E54584">
              <w:rPr>
                <w:noProof/>
                <w:webHidden/>
              </w:rPr>
              <w:instrText xml:space="preserve"> PAGEREF _Toc86669482 \h </w:instrText>
            </w:r>
            <w:r w:rsidR="00E54584">
              <w:rPr>
                <w:noProof/>
                <w:webHidden/>
              </w:rPr>
            </w:r>
            <w:r w:rsidR="00E54584">
              <w:rPr>
                <w:noProof/>
                <w:webHidden/>
              </w:rPr>
              <w:fldChar w:fldCharType="separate"/>
            </w:r>
            <w:r w:rsidR="00E54584">
              <w:rPr>
                <w:noProof/>
                <w:webHidden/>
              </w:rPr>
              <w:t>17</w:t>
            </w:r>
            <w:r w:rsidR="00E54584">
              <w:rPr>
                <w:noProof/>
                <w:webHidden/>
              </w:rPr>
              <w:fldChar w:fldCharType="end"/>
            </w:r>
          </w:hyperlink>
        </w:p>
        <w:p w14:paraId="22E91706" w14:textId="678E19A9" w:rsidR="00E54584" w:rsidRDefault="00C63578">
          <w:pPr>
            <w:pStyle w:val="TOC3"/>
            <w:tabs>
              <w:tab w:val="right" w:leader="dot" w:pos="10308"/>
            </w:tabs>
            <w:rPr>
              <w:rFonts w:asciiTheme="minorHAnsi" w:eastAsiaTheme="minorEastAsia" w:hAnsiTheme="minorHAnsi" w:cstheme="minorBidi"/>
              <w:noProof/>
              <w:lang w:eastAsia="en-AU"/>
            </w:rPr>
          </w:pPr>
          <w:hyperlink w:anchor="_Toc86669483" w:history="1">
            <w:r w:rsidR="00E54584" w:rsidRPr="00784864">
              <w:rPr>
                <w:rStyle w:val="Hyperlink"/>
                <w:noProof/>
                <w:lang w:eastAsia="en-AU"/>
              </w:rPr>
              <w:t>5.4.2.</w:t>
            </w:r>
            <w:r w:rsidR="00E54584" w:rsidRPr="00784864">
              <w:rPr>
                <w:rStyle w:val="Hyperlink"/>
                <w:noProof/>
              </w:rPr>
              <w:t xml:space="preserve"> Recreationa</w:t>
            </w:r>
            <w:r w:rsidR="00E54584" w:rsidRPr="00784864">
              <w:rPr>
                <w:rStyle w:val="Hyperlink"/>
                <w:noProof/>
                <w:lang w:eastAsia="en-AU"/>
              </w:rPr>
              <w:t>l</w:t>
            </w:r>
            <w:r w:rsidR="00E54584">
              <w:rPr>
                <w:noProof/>
                <w:webHidden/>
              </w:rPr>
              <w:tab/>
            </w:r>
            <w:r w:rsidR="00E54584">
              <w:rPr>
                <w:noProof/>
                <w:webHidden/>
              </w:rPr>
              <w:fldChar w:fldCharType="begin"/>
            </w:r>
            <w:r w:rsidR="00E54584">
              <w:rPr>
                <w:noProof/>
                <w:webHidden/>
              </w:rPr>
              <w:instrText xml:space="preserve"> PAGEREF _Toc86669483 \h </w:instrText>
            </w:r>
            <w:r w:rsidR="00E54584">
              <w:rPr>
                <w:noProof/>
                <w:webHidden/>
              </w:rPr>
            </w:r>
            <w:r w:rsidR="00E54584">
              <w:rPr>
                <w:noProof/>
                <w:webHidden/>
              </w:rPr>
              <w:fldChar w:fldCharType="separate"/>
            </w:r>
            <w:r w:rsidR="00E54584">
              <w:rPr>
                <w:noProof/>
                <w:webHidden/>
              </w:rPr>
              <w:t>17</w:t>
            </w:r>
            <w:r w:rsidR="00E54584">
              <w:rPr>
                <w:noProof/>
                <w:webHidden/>
              </w:rPr>
              <w:fldChar w:fldCharType="end"/>
            </w:r>
          </w:hyperlink>
        </w:p>
        <w:p w14:paraId="6324FA0C" w14:textId="1E6C0948" w:rsidR="00E54584" w:rsidRDefault="00C63578">
          <w:pPr>
            <w:pStyle w:val="TOC3"/>
            <w:tabs>
              <w:tab w:val="right" w:leader="dot" w:pos="10308"/>
            </w:tabs>
            <w:rPr>
              <w:rFonts w:asciiTheme="minorHAnsi" w:eastAsiaTheme="minorEastAsia" w:hAnsiTheme="minorHAnsi" w:cstheme="minorBidi"/>
              <w:noProof/>
              <w:lang w:eastAsia="en-AU"/>
            </w:rPr>
          </w:pPr>
          <w:hyperlink w:anchor="_Toc86669484" w:history="1">
            <w:r w:rsidR="00E54584" w:rsidRPr="00784864">
              <w:rPr>
                <w:rStyle w:val="Hyperlink"/>
                <w:noProof/>
                <w:lang w:eastAsia="en-AU"/>
              </w:rPr>
              <w:t>5.4.3. Aboriginal</w:t>
            </w:r>
            <w:r w:rsidR="00E54584">
              <w:rPr>
                <w:noProof/>
                <w:webHidden/>
              </w:rPr>
              <w:tab/>
            </w:r>
            <w:r w:rsidR="00E54584">
              <w:rPr>
                <w:noProof/>
                <w:webHidden/>
              </w:rPr>
              <w:fldChar w:fldCharType="begin"/>
            </w:r>
            <w:r w:rsidR="00E54584">
              <w:rPr>
                <w:noProof/>
                <w:webHidden/>
              </w:rPr>
              <w:instrText xml:space="preserve"> PAGEREF _Toc86669484 \h </w:instrText>
            </w:r>
            <w:r w:rsidR="00E54584">
              <w:rPr>
                <w:noProof/>
                <w:webHidden/>
              </w:rPr>
            </w:r>
            <w:r w:rsidR="00E54584">
              <w:rPr>
                <w:noProof/>
                <w:webHidden/>
              </w:rPr>
              <w:fldChar w:fldCharType="separate"/>
            </w:r>
            <w:r w:rsidR="00E54584">
              <w:rPr>
                <w:noProof/>
                <w:webHidden/>
              </w:rPr>
              <w:t>18</w:t>
            </w:r>
            <w:r w:rsidR="00E54584">
              <w:rPr>
                <w:noProof/>
                <w:webHidden/>
              </w:rPr>
              <w:fldChar w:fldCharType="end"/>
            </w:r>
          </w:hyperlink>
        </w:p>
        <w:p w14:paraId="1C999965" w14:textId="0FA4CA24" w:rsidR="00E54584" w:rsidRDefault="00C63578">
          <w:pPr>
            <w:pStyle w:val="TOC2"/>
            <w:rPr>
              <w:rFonts w:asciiTheme="minorHAnsi" w:eastAsiaTheme="minorEastAsia" w:hAnsiTheme="minorHAnsi" w:cstheme="minorBidi"/>
              <w:noProof/>
              <w:lang w:eastAsia="en-AU"/>
            </w:rPr>
          </w:pPr>
          <w:hyperlink w:anchor="_Toc86669485" w:history="1">
            <w:r w:rsidR="00E54584" w:rsidRPr="00784864">
              <w:rPr>
                <w:rStyle w:val="Hyperlink"/>
                <w:noProof/>
                <w:lang w:eastAsia="en-AU"/>
              </w:rPr>
              <w:t>5.5. Effort data including information on any trends</w:t>
            </w:r>
            <w:r w:rsidR="00E54584">
              <w:rPr>
                <w:noProof/>
                <w:webHidden/>
              </w:rPr>
              <w:tab/>
            </w:r>
            <w:r w:rsidR="00E54584">
              <w:rPr>
                <w:noProof/>
                <w:webHidden/>
              </w:rPr>
              <w:fldChar w:fldCharType="begin"/>
            </w:r>
            <w:r w:rsidR="00E54584">
              <w:rPr>
                <w:noProof/>
                <w:webHidden/>
              </w:rPr>
              <w:instrText xml:space="preserve"> PAGEREF _Toc86669485 \h </w:instrText>
            </w:r>
            <w:r w:rsidR="00E54584">
              <w:rPr>
                <w:noProof/>
                <w:webHidden/>
              </w:rPr>
            </w:r>
            <w:r w:rsidR="00E54584">
              <w:rPr>
                <w:noProof/>
                <w:webHidden/>
              </w:rPr>
              <w:fldChar w:fldCharType="separate"/>
            </w:r>
            <w:r w:rsidR="00E54584">
              <w:rPr>
                <w:noProof/>
                <w:webHidden/>
              </w:rPr>
              <w:t>18</w:t>
            </w:r>
            <w:r w:rsidR="00E54584">
              <w:rPr>
                <w:noProof/>
                <w:webHidden/>
              </w:rPr>
              <w:fldChar w:fldCharType="end"/>
            </w:r>
          </w:hyperlink>
        </w:p>
        <w:p w14:paraId="4B9E74E8" w14:textId="6DF1A344" w:rsidR="00E54584" w:rsidRDefault="00C63578">
          <w:pPr>
            <w:pStyle w:val="TOC1"/>
            <w:rPr>
              <w:rFonts w:asciiTheme="minorHAnsi" w:eastAsiaTheme="minorEastAsia" w:hAnsiTheme="minorHAnsi" w:cstheme="minorBidi"/>
              <w:b w:val="0"/>
              <w:noProof/>
              <w:lang w:eastAsia="en-AU"/>
            </w:rPr>
          </w:pPr>
          <w:hyperlink w:anchor="_Toc86669486" w:history="1">
            <w:r w:rsidR="00E54584" w:rsidRPr="00784864">
              <w:rPr>
                <w:rStyle w:val="Hyperlink"/>
                <w:noProof/>
                <w:lang w:eastAsia="en-AU"/>
              </w:rPr>
              <w:t>6. Status of target stock</w:t>
            </w:r>
            <w:r w:rsidR="00E54584">
              <w:rPr>
                <w:noProof/>
                <w:webHidden/>
              </w:rPr>
              <w:tab/>
            </w:r>
            <w:r w:rsidR="00E54584">
              <w:rPr>
                <w:noProof/>
                <w:webHidden/>
              </w:rPr>
              <w:fldChar w:fldCharType="begin"/>
            </w:r>
            <w:r w:rsidR="00E54584">
              <w:rPr>
                <w:noProof/>
                <w:webHidden/>
              </w:rPr>
              <w:instrText xml:space="preserve"> PAGEREF _Toc86669486 \h </w:instrText>
            </w:r>
            <w:r w:rsidR="00E54584">
              <w:rPr>
                <w:noProof/>
                <w:webHidden/>
              </w:rPr>
            </w:r>
            <w:r w:rsidR="00E54584">
              <w:rPr>
                <w:noProof/>
                <w:webHidden/>
              </w:rPr>
              <w:fldChar w:fldCharType="separate"/>
            </w:r>
            <w:r w:rsidR="00E54584">
              <w:rPr>
                <w:noProof/>
                <w:webHidden/>
              </w:rPr>
              <w:t>18</w:t>
            </w:r>
            <w:r w:rsidR="00E54584">
              <w:rPr>
                <w:noProof/>
                <w:webHidden/>
              </w:rPr>
              <w:fldChar w:fldCharType="end"/>
            </w:r>
          </w:hyperlink>
        </w:p>
        <w:p w14:paraId="18F7D17C" w14:textId="10D90438" w:rsidR="00E54584" w:rsidRDefault="00C63578">
          <w:pPr>
            <w:pStyle w:val="TOC2"/>
            <w:rPr>
              <w:rFonts w:asciiTheme="minorHAnsi" w:eastAsiaTheme="minorEastAsia" w:hAnsiTheme="minorHAnsi" w:cstheme="minorBidi"/>
              <w:noProof/>
              <w:lang w:eastAsia="en-AU"/>
            </w:rPr>
          </w:pPr>
          <w:hyperlink w:anchor="_Toc86669487" w:history="1">
            <w:r w:rsidR="00E54584" w:rsidRPr="00784864">
              <w:rPr>
                <w:rStyle w:val="Hyperlink"/>
                <w:noProof/>
                <w:lang w:eastAsia="en-AU"/>
              </w:rPr>
              <w:t>6.1. Resource concerns</w:t>
            </w:r>
            <w:r w:rsidR="00E54584">
              <w:rPr>
                <w:noProof/>
                <w:webHidden/>
              </w:rPr>
              <w:tab/>
            </w:r>
            <w:r w:rsidR="00E54584">
              <w:rPr>
                <w:noProof/>
                <w:webHidden/>
              </w:rPr>
              <w:fldChar w:fldCharType="begin"/>
            </w:r>
            <w:r w:rsidR="00E54584">
              <w:rPr>
                <w:noProof/>
                <w:webHidden/>
              </w:rPr>
              <w:instrText xml:space="preserve"> PAGEREF _Toc86669487 \h </w:instrText>
            </w:r>
            <w:r w:rsidR="00E54584">
              <w:rPr>
                <w:noProof/>
                <w:webHidden/>
              </w:rPr>
            </w:r>
            <w:r w:rsidR="00E54584">
              <w:rPr>
                <w:noProof/>
                <w:webHidden/>
              </w:rPr>
              <w:fldChar w:fldCharType="separate"/>
            </w:r>
            <w:r w:rsidR="00E54584">
              <w:rPr>
                <w:noProof/>
                <w:webHidden/>
              </w:rPr>
              <w:t>18</w:t>
            </w:r>
            <w:r w:rsidR="00E54584">
              <w:rPr>
                <w:noProof/>
                <w:webHidden/>
              </w:rPr>
              <w:fldChar w:fldCharType="end"/>
            </w:r>
          </w:hyperlink>
        </w:p>
        <w:p w14:paraId="762C366B" w14:textId="344C4BFA" w:rsidR="00E54584" w:rsidRDefault="00C63578">
          <w:pPr>
            <w:pStyle w:val="TOC2"/>
            <w:rPr>
              <w:rFonts w:asciiTheme="minorHAnsi" w:eastAsiaTheme="minorEastAsia" w:hAnsiTheme="minorHAnsi" w:cstheme="minorBidi"/>
              <w:noProof/>
              <w:lang w:eastAsia="en-AU"/>
            </w:rPr>
          </w:pPr>
          <w:hyperlink w:anchor="_Toc86669488" w:history="1">
            <w:r w:rsidR="00E54584" w:rsidRPr="00784864">
              <w:rPr>
                <w:rStyle w:val="Hyperlink"/>
                <w:noProof/>
                <w:lang w:eastAsia="en-AU"/>
              </w:rPr>
              <w:t>6.2. Results of any stock assessments</w:t>
            </w:r>
            <w:r w:rsidR="00E54584">
              <w:rPr>
                <w:noProof/>
                <w:webHidden/>
              </w:rPr>
              <w:tab/>
            </w:r>
            <w:r w:rsidR="00E54584">
              <w:rPr>
                <w:noProof/>
                <w:webHidden/>
              </w:rPr>
              <w:fldChar w:fldCharType="begin"/>
            </w:r>
            <w:r w:rsidR="00E54584">
              <w:rPr>
                <w:noProof/>
                <w:webHidden/>
              </w:rPr>
              <w:instrText xml:space="preserve"> PAGEREF _Toc86669488 \h </w:instrText>
            </w:r>
            <w:r w:rsidR="00E54584">
              <w:rPr>
                <w:noProof/>
                <w:webHidden/>
              </w:rPr>
            </w:r>
            <w:r w:rsidR="00E54584">
              <w:rPr>
                <w:noProof/>
                <w:webHidden/>
              </w:rPr>
              <w:fldChar w:fldCharType="separate"/>
            </w:r>
            <w:r w:rsidR="00E54584">
              <w:rPr>
                <w:noProof/>
                <w:webHidden/>
              </w:rPr>
              <w:t>18</w:t>
            </w:r>
            <w:r w:rsidR="00E54584">
              <w:rPr>
                <w:noProof/>
                <w:webHidden/>
              </w:rPr>
              <w:fldChar w:fldCharType="end"/>
            </w:r>
          </w:hyperlink>
        </w:p>
        <w:p w14:paraId="1930A5CD" w14:textId="794D5096" w:rsidR="00E54584" w:rsidRDefault="00C63578">
          <w:pPr>
            <w:pStyle w:val="TOC2"/>
            <w:rPr>
              <w:rFonts w:asciiTheme="minorHAnsi" w:eastAsiaTheme="minorEastAsia" w:hAnsiTheme="minorHAnsi" w:cstheme="minorBidi"/>
              <w:noProof/>
              <w:lang w:eastAsia="en-AU"/>
            </w:rPr>
          </w:pPr>
          <w:hyperlink w:anchor="_Toc86669489" w:history="1">
            <w:r w:rsidR="00E54584" w:rsidRPr="00784864">
              <w:rPr>
                <w:rStyle w:val="Hyperlink"/>
                <w:noProof/>
                <w:lang w:eastAsia="en-AU"/>
              </w:rPr>
              <w:t>6.3. Results of any stock recovery strategies (if applicable)</w:t>
            </w:r>
            <w:r w:rsidR="00E54584">
              <w:rPr>
                <w:noProof/>
                <w:webHidden/>
              </w:rPr>
              <w:tab/>
            </w:r>
            <w:r w:rsidR="00E54584">
              <w:rPr>
                <w:noProof/>
                <w:webHidden/>
              </w:rPr>
              <w:fldChar w:fldCharType="begin"/>
            </w:r>
            <w:r w:rsidR="00E54584">
              <w:rPr>
                <w:noProof/>
                <w:webHidden/>
              </w:rPr>
              <w:instrText xml:space="preserve"> PAGEREF _Toc86669489 \h </w:instrText>
            </w:r>
            <w:r w:rsidR="00E54584">
              <w:rPr>
                <w:noProof/>
                <w:webHidden/>
              </w:rPr>
            </w:r>
            <w:r w:rsidR="00E54584">
              <w:rPr>
                <w:noProof/>
                <w:webHidden/>
              </w:rPr>
              <w:fldChar w:fldCharType="separate"/>
            </w:r>
            <w:r w:rsidR="00E54584">
              <w:rPr>
                <w:noProof/>
                <w:webHidden/>
              </w:rPr>
              <w:t>19</w:t>
            </w:r>
            <w:r w:rsidR="00E54584">
              <w:rPr>
                <w:noProof/>
                <w:webHidden/>
              </w:rPr>
              <w:fldChar w:fldCharType="end"/>
            </w:r>
          </w:hyperlink>
        </w:p>
        <w:p w14:paraId="7A5577EB" w14:textId="3D8EECD2" w:rsidR="00E54584" w:rsidRDefault="00C63578">
          <w:pPr>
            <w:pStyle w:val="TOC1"/>
            <w:rPr>
              <w:rFonts w:asciiTheme="minorHAnsi" w:eastAsiaTheme="minorEastAsia" w:hAnsiTheme="minorHAnsi" w:cstheme="minorBidi"/>
              <w:b w:val="0"/>
              <w:noProof/>
              <w:lang w:eastAsia="en-AU"/>
            </w:rPr>
          </w:pPr>
          <w:hyperlink w:anchor="_Toc86669490" w:history="1">
            <w:r w:rsidR="00E54584" w:rsidRPr="00784864">
              <w:rPr>
                <w:rStyle w:val="Hyperlink"/>
                <w:noProof/>
                <w:lang w:eastAsia="en-AU"/>
              </w:rPr>
              <w:t>7. Interactions with protected species</w:t>
            </w:r>
            <w:r w:rsidR="00E54584">
              <w:rPr>
                <w:noProof/>
                <w:webHidden/>
              </w:rPr>
              <w:tab/>
            </w:r>
            <w:r w:rsidR="00E54584">
              <w:rPr>
                <w:noProof/>
                <w:webHidden/>
              </w:rPr>
              <w:fldChar w:fldCharType="begin"/>
            </w:r>
            <w:r w:rsidR="00E54584">
              <w:rPr>
                <w:noProof/>
                <w:webHidden/>
              </w:rPr>
              <w:instrText xml:space="preserve"> PAGEREF _Toc86669490 \h </w:instrText>
            </w:r>
            <w:r w:rsidR="00E54584">
              <w:rPr>
                <w:noProof/>
                <w:webHidden/>
              </w:rPr>
            </w:r>
            <w:r w:rsidR="00E54584">
              <w:rPr>
                <w:noProof/>
                <w:webHidden/>
              </w:rPr>
              <w:fldChar w:fldCharType="separate"/>
            </w:r>
            <w:r w:rsidR="00E54584">
              <w:rPr>
                <w:noProof/>
                <w:webHidden/>
              </w:rPr>
              <w:t>19</w:t>
            </w:r>
            <w:r w:rsidR="00E54584">
              <w:rPr>
                <w:noProof/>
                <w:webHidden/>
              </w:rPr>
              <w:fldChar w:fldCharType="end"/>
            </w:r>
          </w:hyperlink>
        </w:p>
        <w:p w14:paraId="3BE67964" w14:textId="733077BC" w:rsidR="00E54584" w:rsidRDefault="00C63578">
          <w:pPr>
            <w:pStyle w:val="TOC2"/>
            <w:rPr>
              <w:rFonts w:asciiTheme="minorHAnsi" w:eastAsiaTheme="minorEastAsia" w:hAnsiTheme="minorHAnsi" w:cstheme="minorBidi"/>
              <w:noProof/>
              <w:lang w:eastAsia="en-AU"/>
            </w:rPr>
          </w:pPr>
          <w:hyperlink w:anchor="_Toc86669491" w:history="1">
            <w:r w:rsidR="00E54584" w:rsidRPr="00784864">
              <w:rPr>
                <w:rStyle w:val="Hyperlink"/>
                <w:noProof/>
                <w:lang w:eastAsia="en-AU"/>
              </w:rPr>
              <w:t>7.1. Frequency and nature of interactions</w:t>
            </w:r>
            <w:r w:rsidR="00E54584">
              <w:rPr>
                <w:noProof/>
                <w:webHidden/>
              </w:rPr>
              <w:tab/>
            </w:r>
            <w:r w:rsidR="00E54584">
              <w:rPr>
                <w:noProof/>
                <w:webHidden/>
              </w:rPr>
              <w:fldChar w:fldCharType="begin"/>
            </w:r>
            <w:r w:rsidR="00E54584">
              <w:rPr>
                <w:noProof/>
                <w:webHidden/>
              </w:rPr>
              <w:instrText xml:space="preserve"> PAGEREF _Toc86669491 \h </w:instrText>
            </w:r>
            <w:r w:rsidR="00E54584">
              <w:rPr>
                <w:noProof/>
                <w:webHidden/>
              </w:rPr>
            </w:r>
            <w:r w:rsidR="00E54584">
              <w:rPr>
                <w:noProof/>
                <w:webHidden/>
              </w:rPr>
              <w:fldChar w:fldCharType="separate"/>
            </w:r>
            <w:r w:rsidR="00E54584">
              <w:rPr>
                <w:noProof/>
                <w:webHidden/>
              </w:rPr>
              <w:t>19</w:t>
            </w:r>
            <w:r w:rsidR="00E54584">
              <w:rPr>
                <w:noProof/>
                <w:webHidden/>
              </w:rPr>
              <w:fldChar w:fldCharType="end"/>
            </w:r>
          </w:hyperlink>
        </w:p>
        <w:p w14:paraId="13CBD775" w14:textId="24F57A93" w:rsidR="00E54584" w:rsidRDefault="00C63578">
          <w:pPr>
            <w:pStyle w:val="TOC2"/>
            <w:rPr>
              <w:rFonts w:asciiTheme="minorHAnsi" w:eastAsiaTheme="minorEastAsia" w:hAnsiTheme="minorHAnsi" w:cstheme="minorBidi"/>
              <w:noProof/>
              <w:lang w:eastAsia="en-AU"/>
            </w:rPr>
          </w:pPr>
          <w:hyperlink w:anchor="_Toc86669492" w:history="1">
            <w:r w:rsidR="00E54584" w:rsidRPr="00784864">
              <w:rPr>
                <w:rStyle w:val="Hyperlink"/>
                <w:noProof/>
                <w:lang w:eastAsia="en-AU"/>
              </w:rPr>
              <w:t>7.2. Management action taken to reduce interactions and results of such action</w:t>
            </w:r>
            <w:r w:rsidR="00E54584">
              <w:rPr>
                <w:noProof/>
                <w:webHidden/>
              </w:rPr>
              <w:tab/>
            </w:r>
            <w:r w:rsidR="00E54584">
              <w:rPr>
                <w:noProof/>
                <w:webHidden/>
              </w:rPr>
              <w:fldChar w:fldCharType="begin"/>
            </w:r>
            <w:r w:rsidR="00E54584">
              <w:rPr>
                <w:noProof/>
                <w:webHidden/>
              </w:rPr>
              <w:instrText xml:space="preserve"> PAGEREF _Toc86669492 \h </w:instrText>
            </w:r>
            <w:r w:rsidR="00E54584">
              <w:rPr>
                <w:noProof/>
                <w:webHidden/>
              </w:rPr>
            </w:r>
            <w:r w:rsidR="00E54584">
              <w:rPr>
                <w:noProof/>
                <w:webHidden/>
              </w:rPr>
              <w:fldChar w:fldCharType="separate"/>
            </w:r>
            <w:r w:rsidR="00E54584">
              <w:rPr>
                <w:noProof/>
                <w:webHidden/>
              </w:rPr>
              <w:t>20</w:t>
            </w:r>
            <w:r w:rsidR="00E54584">
              <w:rPr>
                <w:noProof/>
                <w:webHidden/>
              </w:rPr>
              <w:fldChar w:fldCharType="end"/>
            </w:r>
          </w:hyperlink>
        </w:p>
        <w:p w14:paraId="0E156D16" w14:textId="5144667F" w:rsidR="00E54584" w:rsidRDefault="00C63578">
          <w:pPr>
            <w:pStyle w:val="TOC3"/>
            <w:tabs>
              <w:tab w:val="right" w:leader="dot" w:pos="10308"/>
            </w:tabs>
            <w:rPr>
              <w:rFonts w:asciiTheme="minorHAnsi" w:eastAsiaTheme="minorEastAsia" w:hAnsiTheme="minorHAnsi" w:cstheme="minorBidi"/>
              <w:noProof/>
              <w:lang w:eastAsia="en-AU"/>
            </w:rPr>
          </w:pPr>
          <w:hyperlink w:anchor="_Toc86669493" w:history="1">
            <w:r w:rsidR="00E54584" w:rsidRPr="00784864">
              <w:rPr>
                <w:rStyle w:val="Hyperlink"/>
                <w:noProof/>
              </w:rPr>
              <w:t>7.2.1. Specific management arrangements for protected species</w:t>
            </w:r>
            <w:r w:rsidR="00E54584">
              <w:rPr>
                <w:noProof/>
                <w:webHidden/>
              </w:rPr>
              <w:tab/>
            </w:r>
            <w:r w:rsidR="00E54584">
              <w:rPr>
                <w:noProof/>
                <w:webHidden/>
              </w:rPr>
              <w:fldChar w:fldCharType="begin"/>
            </w:r>
            <w:r w:rsidR="00E54584">
              <w:rPr>
                <w:noProof/>
                <w:webHidden/>
              </w:rPr>
              <w:instrText xml:space="preserve"> PAGEREF _Toc86669493 \h </w:instrText>
            </w:r>
            <w:r w:rsidR="00E54584">
              <w:rPr>
                <w:noProof/>
                <w:webHidden/>
              </w:rPr>
            </w:r>
            <w:r w:rsidR="00E54584">
              <w:rPr>
                <w:noProof/>
                <w:webHidden/>
              </w:rPr>
              <w:fldChar w:fldCharType="separate"/>
            </w:r>
            <w:r w:rsidR="00E54584">
              <w:rPr>
                <w:noProof/>
                <w:webHidden/>
              </w:rPr>
              <w:t>20</w:t>
            </w:r>
            <w:r w:rsidR="00E54584">
              <w:rPr>
                <w:noProof/>
                <w:webHidden/>
              </w:rPr>
              <w:fldChar w:fldCharType="end"/>
            </w:r>
          </w:hyperlink>
        </w:p>
        <w:p w14:paraId="6706A6B4" w14:textId="383A05B5" w:rsidR="00E54584" w:rsidRDefault="00C63578">
          <w:pPr>
            <w:pStyle w:val="TOC1"/>
            <w:rPr>
              <w:rFonts w:asciiTheme="minorHAnsi" w:eastAsiaTheme="minorEastAsia" w:hAnsiTheme="minorHAnsi" w:cstheme="minorBidi"/>
              <w:b w:val="0"/>
              <w:noProof/>
              <w:lang w:eastAsia="en-AU"/>
            </w:rPr>
          </w:pPr>
          <w:hyperlink w:anchor="_Toc86669494" w:history="1">
            <w:r w:rsidR="00E54584" w:rsidRPr="00784864">
              <w:rPr>
                <w:rStyle w:val="Hyperlink"/>
                <w:noProof/>
                <w:lang w:eastAsia="en-AU"/>
              </w:rPr>
              <w:t>8. Impacts of the fishery on the ecosystem in which it operates</w:t>
            </w:r>
            <w:r w:rsidR="00E54584">
              <w:rPr>
                <w:noProof/>
                <w:webHidden/>
              </w:rPr>
              <w:tab/>
            </w:r>
            <w:r w:rsidR="00E54584">
              <w:rPr>
                <w:noProof/>
                <w:webHidden/>
              </w:rPr>
              <w:fldChar w:fldCharType="begin"/>
            </w:r>
            <w:r w:rsidR="00E54584">
              <w:rPr>
                <w:noProof/>
                <w:webHidden/>
              </w:rPr>
              <w:instrText xml:space="preserve"> PAGEREF _Toc86669494 \h </w:instrText>
            </w:r>
            <w:r w:rsidR="00E54584">
              <w:rPr>
                <w:noProof/>
                <w:webHidden/>
              </w:rPr>
            </w:r>
            <w:r w:rsidR="00E54584">
              <w:rPr>
                <w:noProof/>
                <w:webHidden/>
              </w:rPr>
              <w:fldChar w:fldCharType="separate"/>
            </w:r>
            <w:r w:rsidR="00E54584">
              <w:rPr>
                <w:noProof/>
                <w:webHidden/>
              </w:rPr>
              <w:t>21</w:t>
            </w:r>
            <w:r w:rsidR="00E54584">
              <w:rPr>
                <w:noProof/>
                <w:webHidden/>
              </w:rPr>
              <w:fldChar w:fldCharType="end"/>
            </w:r>
          </w:hyperlink>
        </w:p>
        <w:p w14:paraId="05362CB3" w14:textId="50087AD5" w:rsidR="00E54584" w:rsidRDefault="00C63578">
          <w:pPr>
            <w:pStyle w:val="TOC2"/>
            <w:rPr>
              <w:rFonts w:asciiTheme="minorHAnsi" w:eastAsiaTheme="minorEastAsia" w:hAnsiTheme="minorHAnsi" w:cstheme="minorBidi"/>
              <w:noProof/>
              <w:lang w:eastAsia="en-AU"/>
            </w:rPr>
          </w:pPr>
          <w:hyperlink w:anchor="_Toc86669495" w:history="1">
            <w:r w:rsidR="00E54584" w:rsidRPr="00784864">
              <w:rPr>
                <w:rStyle w:val="Hyperlink"/>
                <w:noProof/>
                <w:lang w:eastAsia="en-AU"/>
              </w:rPr>
              <w:t>8.1. Results of Ecological Risk Assessment (ERA)</w:t>
            </w:r>
            <w:r w:rsidR="00E54584">
              <w:rPr>
                <w:noProof/>
                <w:webHidden/>
              </w:rPr>
              <w:tab/>
            </w:r>
            <w:r w:rsidR="00E54584">
              <w:rPr>
                <w:noProof/>
                <w:webHidden/>
              </w:rPr>
              <w:fldChar w:fldCharType="begin"/>
            </w:r>
            <w:r w:rsidR="00E54584">
              <w:rPr>
                <w:noProof/>
                <w:webHidden/>
              </w:rPr>
              <w:instrText xml:space="preserve"> PAGEREF _Toc86669495 \h </w:instrText>
            </w:r>
            <w:r w:rsidR="00E54584">
              <w:rPr>
                <w:noProof/>
                <w:webHidden/>
              </w:rPr>
            </w:r>
            <w:r w:rsidR="00E54584">
              <w:rPr>
                <w:noProof/>
                <w:webHidden/>
              </w:rPr>
              <w:fldChar w:fldCharType="separate"/>
            </w:r>
            <w:r w:rsidR="00E54584">
              <w:rPr>
                <w:noProof/>
                <w:webHidden/>
              </w:rPr>
              <w:t>21</w:t>
            </w:r>
            <w:r w:rsidR="00E54584">
              <w:rPr>
                <w:noProof/>
                <w:webHidden/>
              </w:rPr>
              <w:fldChar w:fldCharType="end"/>
            </w:r>
          </w:hyperlink>
        </w:p>
        <w:p w14:paraId="0A5D7252" w14:textId="5B27ABE7" w:rsidR="00E54584" w:rsidRDefault="00C63578">
          <w:pPr>
            <w:pStyle w:val="TOC2"/>
            <w:rPr>
              <w:rFonts w:asciiTheme="minorHAnsi" w:eastAsiaTheme="minorEastAsia" w:hAnsiTheme="minorHAnsi" w:cstheme="minorBidi"/>
              <w:noProof/>
              <w:lang w:eastAsia="en-AU"/>
            </w:rPr>
          </w:pPr>
          <w:hyperlink w:anchor="_Toc86669496" w:history="1">
            <w:r w:rsidR="00E54584" w:rsidRPr="00784864">
              <w:rPr>
                <w:rStyle w:val="Hyperlink"/>
                <w:noProof/>
                <w:lang w:eastAsia="en-AU"/>
              </w:rPr>
              <w:t>8.2. Nature of impacts on the ecosystem including impacts on any key conservation values</w:t>
            </w:r>
            <w:r w:rsidR="00E54584">
              <w:rPr>
                <w:noProof/>
                <w:webHidden/>
              </w:rPr>
              <w:tab/>
            </w:r>
            <w:r w:rsidR="00E54584">
              <w:rPr>
                <w:noProof/>
                <w:webHidden/>
              </w:rPr>
              <w:fldChar w:fldCharType="begin"/>
            </w:r>
            <w:r w:rsidR="00E54584">
              <w:rPr>
                <w:noProof/>
                <w:webHidden/>
              </w:rPr>
              <w:instrText xml:space="preserve"> PAGEREF _Toc86669496 \h </w:instrText>
            </w:r>
            <w:r w:rsidR="00E54584">
              <w:rPr>
                <w:noProof/>
                <w:webHidden/>
              </w:rPr>
            </w:r>
            <w:r w:rsidR="00E54584">
              <w:rPr>
                <w:noProof/>
                <w:webHidden/>
              </w:rPr>
              <w:fldChar w:fldCharType="separate"/>
            </w:r>
            <w:r w:rsidR="00E54584">
              <w:rPr>
                <w:noProof/>
                <w:webHidden/>
              </w:rPr>
              <w:t>22</w:t>
            </w:r>
            <w:r w:rsidR="00E54584">
              <w:rPr>
                <w:noProof/>
                <w:webHidden/>
              </w:rPr>
              <w:fldChar w:fldCharType="end"/>
            </w:r>
          </w:hyperlink>
        </w:p>
        <w:p w14:paraId="3DF77C78" w14:textId="463E735C" w:rsidR="00E54584" w:rsidRDefault="00C63578">
          <w:pPr>
            <w:pStyle w:val="TOC2"/>
            <w:rPr>
              <w:rFonts w:asciiTheme="minorHAnsi" w:eastAsiaTheme="minorEastAsia" w:hAnsiTheme="minorHAnsi" w:cstheme="minorBidi"/>
              <w:noProof/>
              <w:lang w:eastAsia="en-AU"/>
            </w:rPr>
          </w:pPr>
          <w:hyperlink w:anchor="_Toc86669497" w:history="1">
            <w:r w:rsidR="00E54584" w:rsidRPr="00784864">
              <w:rPr>
                <w:rStyle w:val="Hyperlink"/>
                <w:noProof/>
                <w:lang w:eastAsia="en-AU"/>
              </w:rPr>
              <w:t>8.3. Management action taken to reduce impacts and results of such action</w:t>
            </w:r>
            <w:r w:rsidR="00E54584">
              <w:rPr>
                <w:noProof/>
                <w:webHidden/>
              </w:rPr>
              <w:tab/>
            </w:r>
            <w:r w:rsidR="00E54584">
              <w:rPr>
                <w:noProof/>
                <w:webHidden/>
              </w:rPr>
              <w:fldChar w:fldCharType="begin"/>
            </w:r>
            <w:r w:rsidR="00E54584">
              <w:rPr>
                <w:noProof/>
                <w:webHidden/>
              </w:rPr>
              <w:instrText xml:space="preserve"> PAGEREF _Toc86669497 \h </w:instrText>
            </w:r>
            <w:r w:rsidR="00E54584">
              <w:rPr>
                <w:noProof/>
                <w:webHidden/>
              </w:rPr>
            </w:r>
            <w:r w:rsidR="00E54584">
              <w:rPr>
                <w:noProof/>
                <w:webHidden/>
              </w:rPr>
              <w:fldChar w:fldCharType="separate"/>
            </w:r>
            <w:r w:rsidR="00E54584">
              <w:rPr>
                <w:noProof/>
                <w:webHidden/>
              </w:rPr>
              <w:t>22</w:t>
            </w:r>
            <w:r w:rsidR="00E54584">
              <w:rPr>
                <w:noProof/>
                <w:webHidden/>
              </w:rPr>
              <w:fldChar w:fldCharType="end"/>
            </w:r>
          </w:hyperlink>
        </w:p>
        <w:p w14:paraId="5A6EE8C6" w14:textId="51FD3684" w:rsidR="00E54584" w:rsidRDefault="00C63578">
          <w:pPr>
            <w:pStyle w:val="TOC1"/>
            <w:rPr>
              <w:rFonts w:asciiTheme="minorHAnsi" w:eastAsiaTheme="minorEastAsia" w:hAnsiTheme="minorHAnsi" w:cstheme="minorBidi"/>
              <w:b w:val="0"/>
              <w:noProof/>
              <w:lang w:eastAsia="en-AU"/>
            </w:rPr>
          </w:pPr>
          <w:hyperlink w:anchor="_Toc86669498" w:history="1">
            <w:r w:rsidR="00E54584" w:rsidRPr="00784864">
              <w:rPr>
                <w:rStyle w:val="Hyperlink"/>
                <w:noProof/>
                <w:lang w:eastAsia="en-AU"/>
              </w:rPr>
              <w:t>9. Implementation of WTO recommendations and conditions</w:t>
            </w:r>
            <w:r w:rsidR="00E54584">
              <w:rPr>
                <w:noProof/>
                <w:webHidden/>
              </w:rPr>
              <w:tab/>
            </w:r>
            <w:r w:rsidR="00E54584">
              <w:rPr>
                <w:noProof/>
                <w:webHidden/>
              </w:rPr>
              <w:fldChar w:fldCharType="begin"/>
            </w:r>
            <w:r w:rsidR="00E54584">
              <w:rPr>
                <w:noProof/>
                <w:webHidden/>
              </w:rPr>
              <w:instrText xml:space="preserve"> PAGEREF _Toc86669498 \h </w:instrText>
            </w:r>
            <w:r w:rsidR="00E54584">
              <w:rPr>
                <w:noProof/>
                <w:webHidden/>
              </w:rPr>
            </w:r>
            <w:r w:rsidR="00E54584">
              <w:rPr>
                <w:noProof/>
                <w:webHidden/>
              </w:rPr>
              <w:fldChar w:fldCharType="separate"/>
            </w:r>
            <w:r w:rsidR="00E54584">
              <w:rPr>
                <w:noProof/>
                <w:webHidden/>
              </w:rPr>
              <w:t>23</w:t>
            </w:r>
            <w:r w:rsidR="00E54584">
              <w:rPr>
                <w:noProof/>
                <w:webHidden/>
              </w:rPr>
              <w:fldChar w:fldCharType="end"/>
            </w:r>
          </w:hyperlink>
        </w:p>
        <w:p w14:paraId="24CE8526" w14:textId="1AC14FC2" w:rsidR="004E7885" w:rsidRPr="004E7885" w:rsidRDefault="006747E0" w:rsidP="004E7885">
          <w:pPr>
            <w:rPr>
              <w:rFonts w:eastAsiaTheme="minorEastAsia" w:cs="Arial"/>
              <w:b/>
              <w:lang w:eastAsia="en-AU"/>
            </w:rPr>
          </w:pPr>
          <w:r>
            <w:rPr>
              <w:rFonts w:eastAsiaTheme="minorEastAsia" w:cs="Arial"/>
              <w:lang w:eastAsia="en-AU"/>
            </w:rPr>
            <w:fldChar w:fldCharType="end"/>
          </w:r>
        </w:p>
      </w:sdtContent>
    </w:sdt>
    <w:p w14:paraId="21D6CBC9" w14:textId="77777777" w:rsidR="00964B22" w:rsidRPr="004E7885" w:rsidRDefault="00964B22" w:rsidP="004E7885">
      <w:pPr>
        <w:sectPr w:rsidR="00964B22" w:rsidRPr="004E7885" w:rsidSect="004E7885">
          <w:headerReference w:type="default" r:id="rId13"/>
          <w:footerReference w:type="default" r:id="rId14"/>
          <w:headerReference w:type="first" r:id="rId15"/>
          <w:footerReference w:type="first" r:id="rId16"/>
          <w:pgSz w:w="11906" w:h="16838" w:code="9"/>
          <w:pgMar w:top="794" w:right="794" w:bottom="794" w:left="794" w:header="794" w:footer="794" w:gutter="0"/>
          <w:cols w:space="708"/>
          <w:titlePg/>
          <w:docGrid w:linePitch="360"/>
        </w:sectPr>
      </w:pPr>
    </w:p>
    <w:p w14:paraId="4854B4B6" w14:textId="77777777" w:rsidR="00EB3D43" w:rsidRPr="00A01F27" w:rsidRDefault="001313B8" w:rsidP="00A01F27">
      <w:pPr>
        <w:pStyle w:val="Heading1"/>
      </w:pPr>
      <w:bookmarkStart w:id="0" w:name="_Toc86669446"/>
      <w:r w:rsidRPr="00A01F27">
        <w:lastRenderedPageBreak/>
        <w:t>Introduction</w:t>
      </w:r>
      <w:bookmarkEnd w:id="0"/>
    </w:p>
    <w:p w14:paraId="74A58A06" w14:textId="71E35235" w:rsidR="005F051D" w:rsidRDefault="001313B8" w:rsidP="004E0FD7">
      <w:r w:rsidRPr="001313B8">
        <w:t xml:space="preserve">In January 2019 the </w:t>
      </w:r>
      <w:r w:rsidR="00B354F4">
        <w:t xml:space="preserve">former </w:t>
      </w:r>
      <w:r w:rsidRPr="001313B8">
        <w:t>Northern Territory Department of Primary Industry and Resources</w:t>
      </w:r>
      <w:r w:rsidR="00B354F4">
        <w:t>, now known as the Department of Industry Tourism and Trade</w:t>
      </w:r>
      <w:r w:rsidR="009E2FD1">
        <w:t xml:space="preserve"> (DITT)</w:t>
      </w:r>
      <w:r w:rsidR="00B354F4">
        <w:t>,</w:t>
      </w:r>
      <w:r w:rsidRPr="001313B8">
        <w:t xml:space="preserve"> applied for export approval for the NT Offshore Net and Line Fishery</w:t>
      </w:r>
      <w:r w:rsidR="00A01F27">
        <w:t xml:space="preserve"> (ONLF)</w:t>
      </w:r>
      <w:r w:rsidRPr="001313B8">
        <w:t>. The application was assessed and declared an approved Wildlife T</w:t>
      </w:r>
      <w:r w:rsidR="005F051D">
        <w:t>rade Operation until March 2022</w:t>
      </w:r>
      <w:r w:rsidR="0050461C">
        <w:t>.</w:t>
      </w:r>
      <w:r w:rsidRPr="001313B8">
        <w:t xml:space="preserve"> </w:t>
      </w:r>
    </w:p>
    <w:p w14:paraId="00CCC905" w14:textId="4EDFCBEE" w:rsidR="00A01F27" w:rsidRDefault="005F051D" w:rsidP="00A01F27">
      <w:r>
        <w:t>This</w:t>
      </w:r>
      <w:r w:rsidR="00A01F27">
        <w:t xml:space="preserve"> r</w:t>
      </w:r>
      <w:r>
        <w:t>eport</w:t>
      </w:r>
      <w:r w:rsidR="00B35885">
        <w:t xml:space="preserve"> is a comprehensive overview of the </w:t>
      </w:r>
      <w:r w:rsidR="00B354F4">
        <w:t xml:space="preserve">fishery </w:t>
      </w:r>
      <w:r w:rsidR="00B35885">
        <w:t xml:space="preserve">for the period since last </w:t>
      </w:r>
      <w:proofErr w:type="gramStart"/>
      <w:r w:rsidR="00B35885">
        <w:t>assessment, and</w:t>
      </w:r>
      <w:proofErr w:type="gramEnd"/>
      <w:r w:rsidR="00B35885">
        <w:t xml:space="preserve"> forms the basis of the fishery’s </w:t>
      </w:r>
      <w:r w:rsidR="009E2FD1">
        <w:t>Wildlife Trade Operation (</w:t>
      </w:r>
      <w:r w:rsidR="00B35885">
        <w:t>WTO</w:t>
      </w:r>
      <w:r w:rsidR="009E2FD1">
        <w:t>)</w:t>
      </w:r>
      <w:r w:rsidR="00B35885">
        <w:t xml:space="preserve"> </w:t>
      </w:r>
      <w:r w:rsidR="006C26FD">
        <w:t xml:space="preserve">assessment </w:t>
      </w:r>
      <w:r w:rsidR="00A01F27">
        <w:t>application against the Guidelines.</w:t>
      </w:r>
    </w:p>
    <w:p w14:paraId="7161D5BE" w14:textId="2B13C8D4" w:rsidR="00B17CBF" w:rsidRDefault="003723A9" w:rsidP="00DE7AE4">
      <w:pPr>
        <w:pStyle w:val="Heading1"/>
        <w:rPr>
          <w:lang w:eastAsia="en-AU"/>
        </w:rPr>
      </w:pPr>
      <w:bookmarkStart w:id="1" w:name="_Toc86669447"/>
      <w:r w:rsidRPr="003723A9">
        <w:rPr>
          <w:lang w:eastAsia="en-AU"/>
        </w:rPr>
        <w:t>Description of the fishery</w:t>
      </w:r>
      <w:bookmarkEnd w:id="1"/>
    </w:p>
    <w:p w14:paraId="109DAB0D" w14:textId="2504F5D2" w:rsidR="00152294" w:rsidRPr="00152294" w:rsidRDefault="00152294" w:rsidP="00152294">
      <w:r w:rsidRPr="00152294">
        <w:t>The Offshore Net and Line Fishery is a quota managed fishery. It operates in the Northern Territory (NT) waters from the low water mark to the boundary of the Australian Fishing Zone</w:t>
      </w:r>
      <w:r w:rsidR="00844145">
        <w:t xml:space="preserve"> (AFZ)</w:t>
      </w:r>
      <w:r w:rsidRPr="00152294">
        <w:t>. The area of the fishery is approximately 542,000 nm². The Fishery is managed via output (catch based) and input (gear based) controls. Primary gears include pelagic net and demersal longline. The NT and Commonwealth via the Northern Territory Fisheries Joint Authority (NTFJA) share responsibility for the management of the Fishery.</w:t>
      </w:r>
      <w:r w:rsidR="00E46513">
        <w:t xml:space="preserve"> </w:t>
      </w:r>
      <w:r w:rsidRPr="00152294">
        <w:t xml:space="preserve">The Fisheries Division of </w:t>
      </w:r>
      <w:r w:rsidR="009E2FD1">
        <w:t>DITT</w:t>
      </w:r>
      <w:r w:rsidR="00E46513">
        <w:t xml:space="preserve"> </w:t>
      </w:r>
      <w:r w:rsidRPr="00152294">
        <w:t>undertakes</w:t>
      </w:r>
      <w:r w:rsidR="009E2FD1">
        <w:t xml:space="preserve"> the</w:t>
      </w:r>
      <w:r w:rsidRPr="00152294">
        <w:t xml:space="preserve"> day-to-day management of the fishery.</w:t>
      </w:r>
    </w:p>
    <w:p w14:paraId="0C668511" w14:textId="4A573335" w:rsidR="00152294" w:rsidRDefault="00152294" w:rsidP="00152294">
      <w:pPr>
        <w:rPr>
          <w:bCs/>
          <w:iCs/>
        </w:rPr>
      </w:pPr>
      <w:r w:rsidRPr="00152294">
        <w:t xml:space="preserve">Except for no-take species (as defined under Fishery Regulations), the Fishery can take any cartilaginous fish or any bony fish while targeting cartilaginous fish using approved methods. The key species taken are </w:t>
      </w:r>
      <w:proofErr w:type="gramStart"/>
      <w:r w:rsidRPr="00152294">
        <w:t>Grey</w:t>
      </w:r>
      <w:proofErr w:type="gramEnd"/>
      <w:r w:rsidRPr="00152294">
        <w:t xml:space="preserve"> mackerel, Blacktip sharks and Spot-tail sharks. Other retained species include other sharks and finfish.</w:t>
      </w:r>
    </w:p>
    <w:p w14:paraId="6B0721F5" w14:textId="530BF298" w:rsidR="00120883" w:rsidRPr="00515A3C" w:rsidRDefault="00120883" w:rsidP="007E77FF">
      <w:pPr>
        <w:pStyle w:val="Heading2"/>
        <w:ind w:left="567"/>
      </w:pPr>
      <w:bookmarkStart w:id="2" w:name="_Toc86669448"/>
      <w:r w:rsidRPr="00515A3C">
        <w:t>Target/permitted/prohibited species</w:t>
      </w:r>
      <w:bookmarkEnd w:id="2"/>
    </w:p>
    <w:p w14:paraId="0BAEAA05" w14:textId="77777777" w:rsidR="00120883" w:rsidRDefault="00120883" w:rsidP="00B73B4A">
      <w:pPr>
        <w:rPr>
          <w:lang w:eastAsia="en-AU"/>
        </w:rPr>
      </w:pPr>
      <w:r>
        <w:rPr>
          <w:lang w:eastAsia="en-AU"/>
        </w:rPr>
        <w:t xml:space="preserve">There are two target species for the ONLF, Grey mackerel (Western and Eastern zones) and Blacktip shark. Grey mackerel commonly occur in turbid tropical and subtropical </w:t>
      </w:r>
      <w:proofErr w:type="gramStart"/>
      <w:r>
        <w:rPr>
          <w:lang w:eastAsia="en-AU"/>
        </w:rPr>
        <w:t>waters ,</w:t>
      </w:r>
      <w:proofErr w:type="gramEnd"/>
      <w:r>
        <w:rPr>
          <w:lang w:eastAsia="en-AU"/>
        </w:rPr>
        <w:t xml:space="preserve"> approximately 3-30m depth and are usually found in the vicinity of bottom structure include proximity to headlands and reefs on sandy and muddy sand substrates. Grey mackerel are fast growing and attain maximum size of 10kg and approximately 120cm fork length. Grey mackerel are also highly fecund producing approximately 250,000 oocytes per spawning. During spawning Grey mackerel often school together and can also form spatially and temporally predictable aggregations.</w:t>
      </w:r>
    </w:p>
    <w:p w14:paraId="46BD3897" w14:textId="77777777" w:rsidR="00120883" w:rsidRDefault="00120883" w:rsidP="00B73B4A">
      <w:pPr>
        <w:rPr>
          <w:lang w:eastAsia="en-AU"/>
        </w:rPr>
      </w:pPr>
      <w:r>
        <w:rPr>
          <w:lang w:eastAsia="en-AU"/>
        </w:rPr>
        <w:t xml:space="preserve">Blacktip sharks are found globally in tropical and warm temperate areas. They can occupy the whole water column but are mainly found close to the surface or in midwater. Blacktip sharks form large groups of similar size and sex which tend to remain within a local area and have a well-defined annual reproductive cycle with mating occurring in February and March with females bearing one to six pups after a </w:t>
      </w:r>
      <w:proofErr w:type="gramStart"/>
      <w:r>
        <w:rPr>
          <w:lang w:eastAsia="en-AU"/>
        </w:rPr>
        <w:t>10 month</w:t>
      </w:r>
      <w:proofErr w:type="gramEnd"/>
      <w:r>
        <w:rPr>
          <w:lang w:eastAsia="en-AU"/>
        </w:rPr>
        <w:t xml:space="preserve"> gestation period. Blacktip sharks are generally less productive than other bony fish or invertebrates.</w:t>
      </w:r>
    </w:p>
    <w:p w14:paraId="6430CA3A" w14:textId="77777777" w:rsidR="00120883" w:rsidRDefault="00120883" w:rsidP="00120883">
      <w:pPr>
        <w:pStyle w:val="Heading3"/>
        <w:ind w:left="709" w:hanging="283"/>
      </w:pPr>
      <w:bookmarkStart w:id="3" w:name="_Toc86669449"/>
      <w:r>
        <w:rPr>
          <w:lang w:eastAsia="en-AU"/>
        </w:rPr>
        <w:t>Secondary species</w:t>
      </w:r>
      <w:bookmarkEnd w:id="3"/>
    </w:p>
    <w:p w14:paraId="72D5BD05" w14:textId="5636F95C" w:rsidR="00BC3F99" w:rsidRDefault="00120883" w:rsidP="00120883">
      <w:pPr>
        <w:ind w:left="426"/>
        <w:rPr>
          <w:lang w:eastAsia="en-AU"/>
        </w:rPr>
      </w:pPr>
      <w:r>
        <w:rPr>
          <w:lang w:eastAsia="en-AU"/>
        </w:rPr>
        <w:t>There are a large number of secondary species taken in the Offshore Net and Line fishery</w:t>
      </w:r>
      <w:r w:rsidR="00BC3F99">
        <w:rPr>
          <w:lang w:eastAsia="en-AU"/>
        </w:rPr>
        <w:t xml:space="preserve"> with group quota management arrangements in </w:t>
      </w:r>
      <w:proofErr w:type="gramStart"/>
      <w:r w:rsidR="00BC3F99">
        <w:rPr>
          <w:lang w:eastAsia="en-AU"/>
        </w:rPr>
        <w:t>place</w:t>
      </w:r>
      <w:r>
        <w:rPr>
          <w:lang w:eastAsia="en-AU"/>
        </w:rPr>
        <w:t>,  includ</w:t>
      </w:r>
      <w:r w:rsidR="00BC3F99">
        <w:rPr>
          <w:lang w:eastAsia="en-AU"/>
        </w:rPr>
        <w:t>ing</w:t>
      </w:r>
      <w:proofErr w:type="gramEnd"/>
      <w:r w:rsidR="00BC3F99">
        <w:rPr>
          <w:lang w:eastAsia="en-AU"/>
        </w:rPr>
        <w:t>:</w:t>
      </w:r>
    </w:p>
    <w:p w14:paraId="1126C38A" w14:textId="16092CDE" w:rsidR="00BC3F99" w:rsidRDefault="00120883" w:rsidP="007D4915">
      <w:pPr>
        <w:pStyle w:val="ListParagraph"/>
        <w:numPr>
          <w:ilvl w:val="0"/>
          <w:numId w:val="35"/>
        </w:numPr>
        <w:rPr>
          <w:lang w:eastAsia="en-AU"/>
        </w:rPr>
      </w:pPr>
      <w:r>
        <w:rPr>
          <w:lang w:eastAsia="en-AU"/>
        </w:rPr>
        <w:t xml:space="preserve">Spot-tail shark, </w:t>
      </w:r>
    </w:p>
    <w:p w14:paraId="3491B7B5" w14:textId="77777777" w:rsidR="00BC3F99" w:rsidRDefault="00120883" w:rsidP="007D4915">
      <w:pPr>
        <w:pStyle w:val="ListParagraph"/>
        <w:numPr>
          <w:ilvl w:val="0"/>
          <w:numId w:val="35"/>
        </w:numPr>
        <w:rPr>
          <w:lang w:eastAsia="en-AU"/>
        </w:rPr>
      </w:pPr>
      <w:r>
        <w:rPr>
          <w:lang w:eastAsia="en-AU"/>
        </w:rPr>
        <w:t xml:space="preserve">combined shark species, </w:t>
      </w:r>
    </w:p>
    <w:p w14:paraId="0114AF43" w14:textId="3882D06A" w:rsidR="00BC3F99" w:rsidRDefault="00120883" w:rsidP="007D4915">
      <w:pPr>
        <w:pStyle w:val="ListParagraph"/>
        <w:numPr>
          <w:ilvl w:val="0"/>
          <w:numId w:val="35"/>
        </w:numPr>
        <w:rPr>
          <w:lang w:eastAsia="en-AU"/>
        </w:rPr>
      </w:pPr>
      <w:r>
        <w:rPr>
          <w:lang w:eastAsia="en-AU"/>
        </w:rPr>
        <w:t xml:space="preserve">combined other </w:t>
      </w:r>
      <w:proofErr w:type="gramStart"/>
      <w:r>
        <w:rPr>
          <w:lang w:eastAsia="en-AU"/>
        </w:rPr>
        <w:t>sharks</w:t>
      </w:r>
      <w:proofErr w:type="gramEnd"/>
      <w:r>
        <w:rPr>
          <w:lang w:eastAsia="en-AU"/>
        </w:rPr>
        <w:t xml:space="preserve"> group</w:t>
      </w:r>
      <w:r w:rsidR="00BC3F99">
        <w:rPr>
          <w:lang w:eastAsia="en-AU"/>
        </w:rPr>
        <w:t>;</w:t>
      </w:r>
      <w:r>
        <w:rPr>
          <w:lang w:eastAsia="en-AU"/>
        </w:rPr>
        <w:t xml:space="preserve"> and</w:t>
      </w:r>
      <w:r w:rsidR="00BC3F99">
        <w:rPr>
          <w:lang w:eastAsia="en-AU"/>
        </w:rPr>
        <w:t>,</w:t>
      </w:r>
      <w:r>
        <w:rPr>
          <w:lang w:eastAsia="en-AU"/>
        </w:rPr>
        <w:t xml:space="preserve"> </w:t>
      </w:r>
    </w:p>
    <w:p w14:paraId="3ECAF6F3" w14:textId="56FE9E88" w:rsidR="00120883" w:rsidRDefault="00120883" w:rsidP="007D4915">
      <w:pPr>
        <w:pStyle w:val="ListParagraph"/>
        <w:numPr>
          <w:ilvl w:val="0"/>
          <w:numId w:val="35"/>
        </w:numPr>
        <w:rPr>
          <w:lang w:eastAsia="en-AU"/>
        </w:rPr>
      </w:pPr>
      <w:r>
        <w:rPr>
          <w:lang w:eastAsia="en-AU"/>
        </w:rPr>
        <w:t>combined finfish group.</w:t>
      </w:r>
    </w:p>
    <w:p w14:paraId="0B70A6FE" w14:textId="572B6CDF" w:rsidR="00120883" w:rsidRDefault="00120883" w:rsidP="00120883">
      <w:pPr>
        <w:ind w:left="426"/>
        <w:rPr>
          <w:lang w:eastAsia="en-AU"/>
        </w:rPr>
      </w:pPr>
      <w:r>
        <w:rPr>
          <w:lang w:eastAsia="en-AU"/>
        </w:rPr>
        <w:t xml:space="preserve">Spot-tail sharks are found in the tropical Indo Pacific on continental and insular shelves </w:t>
      </w:r>
      <w:r w:rsidR="00BC3F99">
        <w:rPr>
          <w:lang w:eastAsia="en-AU"/>
        </w:rPr>
        <w:t>to</w:t>
      </w:r>
      <w:r>
        <w:rPr>
          <w:lang w:eastAsia="en-AU"/>
        </w:rPr>
        <w:t xml:space="preserve"> depth</w:t>
      </w:r>
      <w:r w:rsidR="00BC3F99">
        <w:rPr>
          <w:lang w:eastAsia="en-AU"/>
        </w:rPr>
        <w:t>s</w:t>
      </w:r>
      <w:r>
        <w:rPr>
          <w:lang w:eastAsia="en-AU"/>
        </w:rPr>
        <w:t xml:space="preserve"> o</w:t>
      </w:r>
      <w:r w:rsidR="00BC3F99">
        <w:rPr>
          <w:lang w:eastAsia="en-AU"/>
        </w:rPr>
        <w:t>f</w:t>
      </w:r>
      <w:r>
        <w:rPr>
          <w:lang w:eastAsia="en-AU"/>
        </w:rPr>
        <w:t xml:space="preserve"> 74m but potentially as deep as 140 metres. Spot-tail sharks give birth once per year to a littler of one </w:t>
      </w:r>
      <w:r>
        <w:rPr>
          <w:lang w:eastAsia="en-AU"/>
        </w:rPr>
        <w:lastRenderedPageBreak/>
        <w:t>to eight live young and mature rapidly until their first year and then growth slows. Maximum life span is five to seven years.</w:t>
      </w:r>
    </w:p>
    <w:p w14:paraId="7BC30229" w14:textId="2E51690A" w:rsidR="00120883" w:rsidRDefault="00120883" w:rsidP="00120883">
      <w:pPr>
        <w:ind w:left="426"/>
        <w:rPr>
          <w:lang w:eastAsia="en-AU"/>
        </w:rPr>
      </w:pPr>
      <w:r>
        <w:rPr>
          <w:lang w:eastAsia="en-AU"/>
        </w:rPr>
        <w:t xml:space="preserve">The combined species shark group are made up of large, slow growing, longer lived shark species which have longer gestation periods and limited fecundity. Species include Bull </w:t>
      </w:r>
      <w:r w:rsidR="00832E19">
        <w:rPr>
          <w:lang w:eastAsia="en-AU"/>
        </w:rPr>
        <w:t xml:space="preserve">Shark, </w:t>
      </w:r>
      <w:r>
        <w:rPr>
          <w:lang w:eastAsia="en-AU"/>
        </w:rPr>
        <w:t xml:space="preserve">Tiger </w:t>
      </w:r>
      <w:r w:rsidR="00832E19">
        <w:rPr>
          <w:lang w:eastAsia="en-AU"/>
        </w:rPr>
        <w:t>S</w:t>
      </w:r>
      <w:r>
        <w:rPr>
          <w:lang w:eastAsia="en-AU"/>
        </w:rPr>
        <w:t>hark</w:t>
      </w:r>
      <w:r w:rsidR="00832E19">
        <w:rPr>
          <w:lang w:eastAsia="en-AU"/>
        </w:rPr>
        <w:t xml:space="preserve">, Lemon Shark, </w:t>
      </w:r>
      <w:proofErr w:type="spellStart"/>
      <w:r w:rsidR="00832E19">
        <w:rPr>
          <w:lang w:eastAsia="en-AU"/>
        </w:rPr>
        <w:t>Pigeye</w:t>
      </w:r>
      <w:proofErr w:type="spellEnd"/>
      <w:r w:rsidR="00832E19">
        <w:rPr>
          <w:lang w:eastAsia="en-AU"/>
        </w:rPr>
        <w:t xml:space="preserve"> Shark and </w:t>
      </w:r>
      <w:r w:rsidR="00832E19" w:rsidRPr="00832E19">
        <w:rPr>
          <w:lang w:eastAsia="en-AU"/>
        </w:rPr>
        <w:t>Grey Reef Shark</w:t>
      </w:r>
      <w:r>
        <w:rPr>
          <w:lang w:eastAsia="en-AU"/>
        </w:rPr>
        <w:t>.</w:t>
      </w:r>
    </w:p>
    <w:p w14:paraId="0336DF53" w14:textId="0E3FF261" w:rsidR="00120883" w:rsidRPr="008E5FA3" w:rsidRDefault="00120883" w:rsidP="00120883">
      <w:pPr>
        <w:ind w:left="426"/>
        <w:rPr>
          <w:lang w:eastAsia="en-AU"/>
        </w:rPr>
      </w:pPr>
      <w:r w:rsidRPr="008E5FA3">
        <w:rPr>
          <w:lang w:eastAsia="en-AU"/>
        </w:rPr>
        <w:t>Combined other sharks group</w:t>
      </w:r>
      <w:r w:rsidR="00832E19">
        <w:rPr>
          <w:lang w:eastAsia="en-AU"/>
        </w:rPr>
        <w:t xml:space="preserve"> include all other species of shark</w:t>
      </w:r>
      <w:r w:rsidR="002E1159">
        <w:rPr>
          <w:lang w:eastAsia="en-AU"/>
        </w:rPr>
        <w:t>,</w:t>
      </w:r>
      <w:r w:rsidR="00832E19">
        <w:rPr>
          <w:lang w:eastAsia="en-AU"/>
        </w:rPr>
        <w:t xml:space="preserve"> known to </w:t>
      </w:r>
      <w:r w:rsidRPr="008E5FA3">
        <w:rPr>
          <w:lang w:eastAsia="en-AU"/>
        </w:rPr>
        <w:t>inhabit predictable habitats and of</w:t>
      </w:r>
      <w:r>
        <w:rPr>
          <w:lang w:eastAsia="en-AU"/>
        </w:rPr>
        <w:t>ten school</w:t>
      </w:r>
      <w:r w:rsidR="00832E19">
        <w:rPr>
          <w:lang w:eastAsia="en-AU"/>
        </w:rPr>
        <w:t>.</w:t>
      </w:r>
      <w:r>
        <w:rPr>
          <w:lang w:eastAsia="en-AU"/>
        </w:rPr>
        <w:t xml:space="preserve"> </w:t>
      </w:r>
      <w:r w:rsidR="00832E19">
        <w:rPr>
          <w:lang w:eastAsia="en-AU"/>
        </w:rPr>
        <w:t>T</w:t>
      </w:r>
      <w:r>
        <w:rPr>
          <w:lang w:eastAsia="en-AU"/>
        </w:rPr>
        <w:t xml:space="preserve">hey are primarily </w:t>
      </w:r>
      <w:proofErr w:type="spellStart"/>
      <w:r>
        <w:rPr>
          <w:lang w:eastAsia="en-AU"/>
        </w:rPr>
        <w:t>Whitecheek</w:t>
      </w:r>
      <w:proofErr w:type="spellEnd"/>
      <w:r>
        <w:rPr>
          <w:lang w:eastAsia="en-AU"/>
        </w:rPr>
        <w:t xml:space="preserve">, </w:t>
      </w:r>
      <w:proofErr w:type="spellStart"/>
      <w:r>
        <w:rPr>
          <w:lang w:eastAsia="en-AU"/>
        </w:rPr>
        <w:t>M</w:t>
      </w:r>
      <w:r w:rsidRPr="008E5FA3">
        <w:rPr>
          <w:lang w:eastAsia="en-AU"/>
        </w:rPr>
        <w:t>ilkshark</w:t>
      </w:r>
      <w:proofErr w:type="spellEnd"/>
      <w:r w:rsidRPr="008E5FA3">
        <w:rPr>
          <w:lang w:eastAsia="en-AU"/>
        </w:rPr>
        <w:t xml:space="preserve"> and </w:t>
      </w:r>
      <w:r>
        <w:rPr>
          <w:lang w:eastAsia="en-AU"/>
        </w:rPr>
        <w:t>H</w:t>
      </w:r>
      <w:r w:rsidRPr="008E5FA3">
        <w:rPr>
          <w:lang w:eastAsia="en-AU"/>
        </w:rPr>
        <w:t>ardnose sharks and have slower growth rate</w:t>
      </w:r>
      <w:r>
        <w:rPr>
          <w:lang w:eastAsia="en-AU"/>
        </w:rPr>
        <w:t>.</w:t>
      </w:r>
      <w:r w:rsidRPr="008E5FA3">
        <w:rPr>
          <w:lang w:eastAsia="en-AU"/>
        </w:rPr>
        <w:t xml:space="preserve"> </w:t>
      </w:r>
    </w:p>
    <w:p w14:paraId="6B223383" w14:textId="66A621DD" w:rsidR="00120883" w:rsidRDefault="00120883" w:rsidP="00120883">
      <w:pPr>
        <w:ind w:left="426"/>
        <w:rPr>
          <w:lang w:eastAsia="en-AU"/>
        </w:rPr>
      </w:pPr>
      <w:r w:rsidRPr="00C73281">
        <w:rPr>
          <w:lang w:eastAsia="en-AU"/>
        </w:rPr>
        <w:t xml:space="preserve">The combined finfish group </w:t>
      </w:r>
      <w:r w:rsidR="00BC3F99">
        <w:rPr>
          <w:lang w:eastAsia="en-AU"/>
        </w:rPr>
        <w:t xml:space="preserve">comprises all retained finfish apart from grey mackerel and no-take </w:t>
      </w:r>
      <w:proofErr w:type="gramStart"/>
      <w:r w:rsidR="00BC3F99">
        <w:rPr>
          <w:lang w:eastAsia="en-AU"/>
        </w:rPr>
        <w:t>species, and</w:t>
      </w:r>
      <w:proofErr w:type="gramEnd"/>
      <w:r w:rsidR="00BC3F99">
        <w:rPr>
          <w:lang w:eastAsia="en-AU"/>
        </w:rPr>
        <w:t xml:space="preserve"> </w:t>
      </w:r>
      <w:r w:rsidRPr="00C73281">
        <w:rPr>
          <w:lang w:eastAsia="en-AU"/>
        </w:rPr>
        <w:t xml:space="preserve">is </w:t>
      </w:r>
      <w:r w:rsidR="00BC3F99">
        <w:rPr>
          <w:lang w:eastAsia="en-AU"/>
        </w:rPr>
        <w:t xml:space="preserve">generally </w:t>
      </w:r>
      <w:r w:rsidRPr="00C73281">
        <w:rPr>
          <w:lang w:eastAsia="en-AU"/>
        </w:rPr>
        <w:t>made up of fish that have predictable habitats, may form schools and they are often reef-associated fish. Species include</w:t>
      </w:r>
      <w:r>
        <w:rPr>
          <w:lang w:eastAsia="en-AU"/>
        </w:rPr>
        <w:t xml:space="preserve"> Black pomfrets, trevallies, tuna and mackerels, Cobia and Bat</w:t>
      </w:r>
      <w:r w:rsidRPr="00C73281">
        <w:rPr>
          <w:lang w:eastAsia="en-AU"/>
        </w:rPr>
        <w:t>fish</w:t>
      </w:r>
      <w:r>
        <w:rPr>
          <w:lang w:eastAsia="en-AU"/>
        </w:rPr>
        <w:t>.</w:t>
      </w:r>
    </w:p>
    <w:p w14:paraId="6F41D8BF" w14:textId="28128A05" w:rsidR="00120883" w:rsidRDefault="00120883" w:rsidP="00BB5A05">
      <w:pPr>
        <w:pStyle w:val="Heading3"/>
        <w:ind w:left="426" w:hanging="12"/>
        <w:rPr>
          <w:lang w:eastAsia="en-AU"/>
        </w:rPr>
      </w:pPr>
      <w:bookmarkStart w:id="4" w:name="_Toc86669450"/>
      <w:r>
        <w:rPr>
          <w:lang w:eastAsia="en-AU"/>
        </w:rPr>
        <w:t>Pro</w:t>
      </w:r>
      <w:r w:rsidR="002E1159">
        <w:rPr>
          <w:lang w:eastAsia="en-AU"/>
        </w:rPr>
        <w:t>hibited</w:t>
      </w:r>
      <w:r>
        <w:rPr>
          <w:lang w:eastAsia="en-AU"/>
        </w:rPr>
        <w:t xml:space="preserve"> Species</w:t>
      </w:r>
      <w:bookmarkEnd w:id="4"/>
      <w:r>
        <w:rPr>
          <w:lang w:eastAsia="en-AU"/>
        </w:rPr>
        <w:t xml:space="preserve"> </w:t>
      </w:r>
    </w:p>
    <w:p w14:paraId="20F565AB" w14:textId="51295793" w:rsidR="00324942" w:rsidRDefault="00324942" w:rsidP="00BB5A05">
      <w:pPr>
        <w:ind w:left="426" w:hanging="12"/>
        <w:rPr>
          <w:lang w:eastAsia="en-AU"/>
        </w:rPr>
      </w:pPr>
      <w:r>
        <w:rPr>
          <w:lang w:eastAsia="en-AU"/>
        </w:rPr>
        <w:t xml:space="preserve">Under </w:t>
      </w:r>
      <w:r w:rsidR="00E46513">
        <w:rPr>
          <w:lang w:eastAsia="en-AU"/>
        </w:rPr>
        <w:t xml:space="preserve">the </w:t>
      </w:r>
      <w:r w:rsidRPr="006A43C1">
        <w:rPr>
          <w:lang w:eastAsia="en-AU"/>
        </w:rPr>
        <w:t>Fisheries Regulations</w:t>
      </w:r>
      <w:r w:rsidR="00E46513" w:rsidRPr="00E46513">
        <w:rPr>
          <w:lang w:eastAsia="en-AU"/>
        </w:rPr>
        <w:t xml:space="preserve"> 1992</w:t>
      </w:r>
      <w:r w:rsidR="00E46513">
        <w:rPr>
          <w:lang w:eastAsia="en-AU"/>
        </w:rPr>
        <w:t xml:space="preserve"> (Fisheries Regulations)</w:t>
      </w:r>
      <w:r>
        <w:rPr>
          <w:lang w:eastAsia="en-AU"/>
        </w:rPr>
        <w:t>, a</w:t>
      </w:r>
      <w:r w:rsidRPr="00324942">
        <w:rPr>
          <w:lang w:eastAsia="en-AU"/>
        </w:rPr>
        <w:t>n Offshore Net and Line Fishery licensee must not take barramundi, king threadfin or mud crab (each a no-take species) under the licence.</w:t>
      </w:r>
    </w:p>
    <w:p w14:paraId="36B1B9DF" w14:textId="74D9F1A3" w:rsidR="00120883" w:rsidRDefault="0025073C" w:rsidP="00BB5A05">
      <w:pPr>
        <w:ind w:left="426" w:hanging="12"/>
        <w:rPr>
          <w:lang w:eastAsia="en-AU"/>
        </w:rPr>
      </w:pPr>
      <w:r>
        <w:rPr>
          <w:lang w:eastAsia="en-AU"/>
        </w:rPr>
        <w:t>Interactions with m</w:t>
      </w:r>
      <w:r w:rsidR="0065285C">
        <w:rPr>
          <w:lang w:eastAsia="en-AU"/>
        </w:rPr>
        <w:t xml:space="preserve">arine protected species under the </w:t>
      </w:r>
      <w:r w:rsidR="0065285C" w:rsidRPr="006A43C1">
        <w:rPr>
          <w:lang w:eastAsia="en-AU"/>
        </w:rPr>
        <w:t>Environmental Protection and Biodiversity Conservation</w:t>
      </w:r>
      <w:r w:rsidR="0065285C" w:rsidRPr="00E46513">
        <w:rPr>
          <w:lang w:eastAsia="en-AU"/>
        </w:rPr>
        <w:t xml:space="preserve"> Act</w:t>
      </w:r>
      <w:r w:rsidR="00E46513">
        <w:rPr>
          <w:lang w:eastAsia="en-AU"/>
        </w:rPr>
        <w:t xml:space="preserve"> 1999 (</w:t>
      </w:r>
      <w:r w:rsidR="00E46513" w:rsidRPr="00F046E0">
        <w:rPr>
          <w:lang w:eastAsia="en-AU"/>
        </w:rPr>
        <w:t>EPBC</w:t>
      </w:r>
      <w:r w:rsidR="00E46513">
        <w:rPr>
          <w:lang w:eastAsia="en-AU"/>
        </w:rPr>
        <w:t xml:space="preserve"> Act</w:t>
      </w:r>
      <w:r w:rsidR="00E46513" w:rsidRPr="00F046E0">
        <w:rPr>
          <w:lang w:eastAsia="en-AU"/>
        </w:rPr>
        <w:t>)</w:t>
      </w:r>
      <w:r w:rsidR="0065285C">
        <w:rPr>
          <w:lang w:eastAsia="en-AU"/>
        </w:rPr>
        <w:t xml:space="preserve"> </w:t>
      </w:r>
      <w:r>
        <w:rPr>
          <w:lang w:eastAsia="en-AU"/>
        </w:rPr>
        <w:t xml:space="preserve">must be reported in logbooks by commercial fishing operators. </w:t>
      </w:r>
    </w:p>
    <w:p w14:paraId="1869CE88" w14:textId="7B1C33F8" w:rsidR="006C26FD" w:rsidRPr="00920D33" w:rsidRDefault="006C26FD" w:rsidP="00B73B4A">
      <w:pPr>
        <w:pStyle w:val="Heading2"/>
        <w:ind w:left="142" w:hanging="141"/>
        <w:rPr>
          <w:lang w:eastAsia="en-AU"/>
        </w:rPr>
      </w:pPr>
      <w:bookmarkStart w:id="5" w:name="_Toc86669451"/>
      <w:r w:rsidRPr="00920D33">
        <w:rPr>
          <w:lang w:eastAsia="en-AU"/>
        </w:rPr>
        <w:t>Management arrangements employed in the fishery</w:t>
      </w:r>
      <w:bookmarkEnd w:id="5"/>
    </w:p>
    <w:p w14:paraId="2E24F4B3" w14:textId="77777777" w:rsidR="006C26FD" w:rsidRPr="00F83F9E" w:rsidRDefault="006C26FD" w:rsidP="006C26FD">
      <w:pPr>
        <w:rPr>
          <w:lang w:eastAsia="en-AU"/>
        </w:rPr>
      </w:pPr>
      <w:r w:rsidRPr="005B64B9">
        <w:t xml:space="preserve">The commercial sector of the </w:t>
      </w:r>
      <w:r>
        <w:t>ONLF</w:t>
      </w:r>
      <w:r w:rsidRPr="005B64B9">
        <w:t xml:space="preserve"> is managed using a combination of input and output based management controls</w:t>
      </w:r>
      <w:r>
        <w:t>.</w:t>
      </w:r>
    </w:p>
    <w:p w14:paraId="5ACC40D5" w14:textId="00353FCB" w:rsidR="006C26FD" w:rsidRDefault="006C26FD" w:rsidP="006C26FD">
      <w:pPr>
        <w:pStyle w:val="Caption"/>
        <w:keepNext/>
      </w:pPr>
      <w:r>
        <w:t xml:space="preserve">Table </w:t>
      </w:r>
      <w:fldSimple w:instr=" SEQ Table \* ARABIC ">
        <w:r w:rsidR="00BC3F99">
          <w:rPr>
            <w:noProof/>
          </w:rPr>
          <w:t>1</w:t>
        </w:r>
      </w:fldSimple>
      <w:r>
        <w:rPr>
          <w:noProof/>
        </w:rPr>
        <w:t>.</w:t>
      </w:r>
      <w:r>
        <w:t xml:space="preserve"> Management arrangements for the Offshore Net and Line Fishery</w:t>
      </w:r>
    </w:p>
    <w:tbl>
      <w:tblPr>
        <w:tblStyle w:val="NTGtable1"/>
        <w:tblW w:w="5000" w:type="pct"/>
        <w:tblLook w:val="04A0" w:firstRow="1" w:lastRow="0" w:firstColumn="1" w:lastColumn="0" w:noHBand="0" w:noVBand="1"/>
        <w:tblCaption w:val="Table 1: Management arrangements for the Offshore Net and Line Fishery"/>
      </w:tblPr>
      <w:tblGrid>
        <w:gridCol w:w="5154"/>
        <w:gridCol w:w="5154"/>
      </w:tblGrid>
      <w:tr w:rsidR="006C26FD" w:rsidRPr="00507930" w14:paraId="0887348C" w14:textId="77777777" w:rsidTr="0008360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00" w:type="pct"/>
          </w:tcPr>
          <w:p w14:paraId="68E001FE" w14:textId="77777777" w:rsidR="006C26FD" w:rsidRPr="00507930" w:rsidRDefault="006C26FD" w:rsidP="00083600">
            <w:pPr>
              <w:rPr>
                <w:sz w:val="20"/>
                <w:lang w:eastAsia="en-AU"/>
              </w:rPr>
            </w:pPr>
            <w:r w:rsidRPr="00507930">
              <w:rPr>
                <w:sz w:val="20"/>
                <w:lang w:eastAsia="en-AU"/>
              </w:rPr>
              <w:t>Management tools</w:t>
            </w:r>
          </w:p>
        </w:tc>
        <w:tc>
          <w:tcPr>
            <w:tcW w:w="2500" w:type="pct"/>
          </w:tcPr>
          <w:p w14:paraId="74B96C93" w14:textId="77777777" w:rsidR="006C26FD" w:rsidRPr="00507930" w:rsidRDefault="006C26FD" w:rsidP="00083600">
            <w:pPr>
              <w:cnfStyle w:val="100000000000" w:firstRow="1" w:lastRow="0" w:firstColumn="0" w:lastColumn="0" w:oddVBand="0" w:evenVBand="0" w:oddHBand="0" w:evenHBand="0" w:firstRowFirstColumn="0" w:firstRowLastColumn="0" w:lastRowFirstColumn="0" w:lastRowLastColumn="0"/>
              <w:rPr>
                <w:sz w:val="20"/>
                <w:lang w:eastAsia="en-AU"/>
              </w:rPr>
            </w:pPr>
          </w:p>
        </w:tc>
      </w:tr>
      <w:tr w:rsidR="006C26FD" w:rsidRPr="00507930" w14:paraId="700580A6" w14:textId="77777777" w:rsidTr="00083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5F79D20" w14:textId="77777777" w:rsidR="006C26FD" w:rsidRPr="00507930" w:rsidRDefault="006C26FD" w:rsidP="00083600">
            <w:pPr>
              <w:rPr>
                <w:sz w:val="20"/>
                <w:lang w:eastAsia="en-AU"/>
              </w:rPr>
            </w:pPr>
            <w:r w:rsidRPr="00507930">
              <w:rPr>
                <w:sz w:val="20"/>
                <w:lang w:eastAsia="en-AU"/>
              </w:rPr>
              <w:t>Output/ Quota managed fishery</w:t>
            </w:r>
          </w:p>
        </w:tc>
        <w:tc>
          <w:tcPr>
            <w:tcW w:w="2500" w:type="pct"/>
          </w:tcPr>
          <w:p w14:paraId="4753AC4A" w14:textId="77777777" w:rsidR="006C26FD" w:rsidRPr="00507930" w:rsidRDefault="006C26FD" w:rsidP="00083600">
            <w:pPr>
              <w:cnfStyle w:val="000000100000" w:firstRow="0" w:lastRow="0" w:firstColumn="0" w:lastColumn="0" w:oddVBand="0" w:evenVBand="0" w:oddHBand="1" w:evenHBand="0" w:firstRowFirstColumn="0" w:firstRowLastColumn="0" w:lastRowFirstColumn="0" w:lastRowLastColumn="0"/>
              <w:rPr>
                <w:sz w:val="20"/>
                <w:lang w:eastAsia="en-AU"/>
              </w:rPr>
            </w:pPr>
            <w:r w:rsidRPr="00507930">
              <w:rPr>
                <w:sz w:val="20"/>
                <w:lang w:eastAsia="en-AU"/>
              </w:rPr>
              <w:t>Total Allowable catch limits in place</w:t>
            </w:r>
          </w:p>
        </w:tc>
      </w:tr>
      <w:tr w:rsidR="006C26FD" w:rsidRPr="00507930" w14:paraId="78FF3925" w14:textId="77777777" w:rsidTr="000836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E25647B" w14:textId="77777777" w:rsidR="006C26FD" w:rsidRPr="00507930" w:rsidRDefault="006C26FD" w:rsidP="00083600">
            <w:pPr>
              <w:rPr>
                <w:sz w:val="20"/>
                <w:lang w:eastAsia="en-AU"/>
              </w:rPr>
            </w:pPr>
            <w:r w:rsidRPr="00507930">
              <w:rPr>
                <w:sz w:val="20"/>
                <w:lang w:eastAsia="en-AU"/>
              </w:rPr>
              <w:t>Catch and effort data/ reporting</w:t>
            </w:r>
          </w:p>
        </w:tc>
        <w:tc>
          <w:tcPr>
            <w:tcW w:w="2500" w:type="pct"/>
          </w:tcPr>
          <w:p w14:paraId="1B8C860C" w14:textId="77777777" w:rsidR="006C26FD" w:rsidRPr="00507930" w:rsidRDefault="006C26FD" w:rsidP="00083600">
            <w:pPr>
              <w:cnfStyle w:val="000000010000" w:firstRow="0" w:lastRow="0" w:firstColumn="0" w:lastColumn="0" w:oddVBand="0" w:evenVBand="0" w:oddHBand="0" w:evenHBand="1" w:firstRowFirstColumn="0" w:firstRowLastColumn="0" w:lastRowFirstColumn="0" w:lastRowLastColumn="0"/>
              <w:rPr>
                <w:sz w:val="20"/>
                <w:lang w:eastAsia="en-AU"/>
              </w:rPr>
            </w:pPr>
            <w:r w:rsidRPr="00507930">
              <w:rPr>
                <w:sz w:val="20"/>
                <w:lang w:eastAsia="en-AU"/>
              </w:rPr>
              <w:t>Daily logbook, observer coverage and</w:t>
            </w:r>
            <w:r>
              <w:rPr>
                <w:sz w:val="20"/>
                <w:lang w:eastAsia="en-AU"/>
              </w:rPr>
              <w:t xml:space="preserve"> catch disposal records within two </w:t>
            </w:r>
            <w:r w:rsidRPr="00507930">
              <w:rPr>
                <w:sz w:val="20"/>
                <w:lang w:eastAsia="en-AU"/>
              </w:rPr>
              <w:t>day</w:t>
            </w:r>
            <w:r>
              <w:rPr>
                <w:sz w:val="20"/>
                <w:lang w:eastAsia="en-AU"/>
              </w:rPr>
              <w:t>s</w:t>
            </w:r>
            <w:r w:rsidRPr="00507930">
              <w:rPr>
                <w:sz w:val="20"/>
                <w:lang w:eastAsia="en-AU"/>
              </w:rPr>
              <w:t xml:space="preserve"> of unloading</w:t>
            </w:r>
          </w:p>
        </w:tc>
      </w:tr>
      <w:tr w:rsidR="006C26FD" w:rsidRPr="00507930" w14:paraId="6A9ABD16" w14:textId="77777777" w:rsidTr="00083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24048E2" w14:textId="77777777" w:rsidR="006C26FD" w:rsidRPr="00507930" w:rsidRDefault="006C26FD" w:rsidP="00083600">
            <w:pPr>
              <w:rPr>
                <w:sz w:val="20"/>
                <w:lang w:eastAsia="en-AU"/>
              </w:rPr>
            </w:pPr>
            <w:r w:rsidRPr="00507930">
              <w:rPr>
                <w:sz w:val="20"/>
                <w:lang w:eastAsia="en-AU"/>
              </w:rPr>
              <w:t>Minimum trip holdings</w:t>
            </w:r>
          </w:p>
        </w:tc>
        <w:tc>
          <w:tcPr>
            <w:tcW w:w="2500" w:type="pct"/>
          </w:tcPr>
          <w:p w14:paraId="2738FD77" w14:textId="77777777" w:rsidR="006C26FD" w:rsidRPr="00507930" w:rsidRDefault="006C26FD" w:rsidP="00083600">
            <w:pPr>
              <w:cnfStyle w:val="000000100000" w:firstRow="0" w:lastRow="0" w:firstColumn="0" w:lastColumn="0" w:oddVBand="0" w:evenVBand="0" w:oddHBand="1" w:evenHBand="0" w:firstRowFirstColumn="0" w:firstRowLastColumn="0" w:lastRowFirstColumn="0" w:lastRowLastColumn="0"/>
              <w:rPr>
                <w:sz w:val="20"/>
                <w:lang w:eastAsia="en-AU"/>
              </w:rPr>
            </w:pPr>
            <w:r w:rsidRPr="00507930">
              <w:rPr>
                <w:sz w:val="20"/>
                <w:lang w:eastAsia="en-AU"/>
              </w:rPr>
              <w:t>Minimum trip holdings for pelagic net when targeting Grey Mackerel- total 5,000kg</w:t>
            </w:r>
          </w:p>
          <w:p w14:paraId="50607F58" w14:textId="77777777" w:rsidR="006C26FD" w:rsidRPr="00507930" w:rsidRDefault="006C26FD" w:rsidP="00083600">
            <w:pPr>
              <w:cnfStyle w:val="000000100000" w:firstRow="0" w:lastRow="0" w:firstColumn="0" w:lastColumn="0" w:oddVBand="0" w:evenVBand="0" w:oddHBand="1" w:evenHBand="0" w:firstRowFirstColumn="0" w:firstRowLastColumn="0" w:lastRowFirstColumn="0" w:lastRowLastColumn="0"/>
              <w:rPr>
                <w:sz w:val="20"/>
                <w:lang w:eastAsia="en-AU"/>
              </w:rPr>
            </w:pPr>
            <w:r w:rsidRPr="00507930">
              <w:rPr>
                <w:sz w:val="20"/>
                <w:lang w:eastAsia="en-AU"/>
              </w:rPr>
              <w:t>Dermal and pelagic long line- total 4,500kg</w:t>
            </w:r>
          </w:p>
          <w:p w14:paraId="210226E4" w14:textId="77777777" w:rsidR="006C26FD" w:rsidRPr="00507930" w:rsidRDefault="006C26FD" w:rsidP="00083600">
            <w:pPr>
              <w:cnfStyle w:val="000000100000" w:firstRow="0" w:lastRow="0" w:firstColumn="0" w:lastColumn="0" w:oddVBand="0" w:evenVBand="0" w:oddHBand="1" w:evenHBand="0" w:firstRowFirstColumn="0" w:firstRowLastColumn="0" w:lastRowFirstColumn="0" w:lastRowLastColumn="0"/>
              <w:rPr>
                <w:sz w:val="20"/>
                <w:lang w:eastAsia="en-AU"/>
              </w:rPr>
            </w:pPr>
            <w:r w:rsidRPr="00507930">
              <w:rPr>
                <w:sz w:val="20"/>
                <w:lang w:eastAsia="en-AU"/>
              </w:rPr>
              <w:t>Pelagic net when targeting shark- total 6500kg</w:t>
            </w:r>
          </w:p>
        </w:tc>
      </w:tr>
      <w:tr w:rsidR="006C26FD" w:rsidRPr="00507930" w14:paraId="50DFB68B" w14:textId="77777777" w:rsidTr="000836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D54E10A" w14:textId="77777777" w:rsidR="006C26FD" w:rsidRPr="00507930" w:rsidRDefault="006C26FD" w:rsidP="00083600">
            <w:pPr>
              <w:rPr>
                <w:sz w:val="20"/>
                <w:lang w:eastAsia="en-AU"/>
              </w:rPr>
            </w:pPr>
            <w:r>
              <w:rPr>
                <w:sz w:val="20"/>
                <w:lang w:eastAsia="en-AU"/>
              </w:rPr>
              <w:t>Vessel monitoring requirements</w:t>
            </w:r>
          </w:p>
        </w:tc>
        <w:tc>
          <w:tcPr>
            <w:tcW w:w="2500" w:type="pct"/>
          </w:tcPr>
          <w:p w14:paraId="4C4A13A0" w14:textId="77777777" w:rsidR="006C26FD" w:rsidRPr="00507930" w:rsidRDefault="006C26FD" w:rsidP="00083600">
            <w:pPr>
              <w:cnfStyle w:val="000000010000" w:firstRow="0" w:lastRow="0" w:firstColumn="0" w:lastColumn="0" w:oddVBand="0" w:evenVBand="0" w:oddHBand="0" w:evenHBand="1" w:firstRowFirstColumn="0" w:firstRowLastColumn="0" w:lastRowFirstColumn="0" w:lastRowLastColumn="0"/>
              <w:rPr>
                <w:sz w:val="20"/>
                <w:lang w:eastAsia="en-AU"/>
              </w:rPr>
            </w:pPr>
            <w:r w:rsidRPr="00507930">
              <w:rPr>
                <w:sz w:val="20"/>
                <w:lang w:eastAsia="en-AU"/>
              </w:rPr>
              <w:t xml:space="preserve">Must be installed and </w:t>
            </w:r>
            <w:proofErr w:type="gramStart"/>
            <w:r w:rsidRPr="00507930">
              <w:rPr>
                <w:sz w:val="20"/>
                <w:lang w:eastAsia="en-AU"/>
              </w:rPr>
              <w:t>operating at all times</w:t>
            </w:r>
            <w:proofErr w:type="gramEnd"/>
          </w:p>
        </w:tc>
      </w:tr>
      <w:tr w:rsidR="006C26FD" w:rsidRPr="00507930" w14:paraId="1F9B5E77" w14:textId="77777777" w:rsidTr="00083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16ACF09" w14:textId="77777777" w:rsidR="006C26FD" w:rsidRPr="00507930" w:rsidRDefault="006C26FD" w:rsidP="00083600">
            <w:pPr>
              <w:rPr>
                <w:sz w:val="20"/>
                <w:lang w:eastAsia="en-AU"/>
              </w:rPr>
            </w:pPr>
            <w:r w:rsidRPr="00507930">
              <w:rPr>
                <w:sz w:val="20"/>
                <w:lang w:eastAsia="en-AU"/>
              </w:rPr>
              <w:t>Electronic monitoring requirements</w:t>
            </w:r>
          </w:p>
        </w:tc>
        <w:tc>
          <w:tcPr>
            <w:tcW w:w="2500" w:type="pct"/>
          </w:tcPr>
          <w:p w14:paraId="69954C42" w14:textId="77777777" w:rsidR="006C26FD" w:rsidRPr="00507930" w:rsidRDefault="006C26FD" w:rsidP="00083600">
            <w:pPr>
              <w:cnfStyle w:val="000000100000" w:firstRow="0" w:lastRow="0" w:firstColumn="0" w:lastColumn="0" w:oddVBand="0" w:evenVBand="0" w:oddHBand="1" w:evenHBand="0" w:firstRowFirstColumn="0" w:firstRowLastColumn="0" w:lastRowFirstColumn="0" w:lastRowLastColumn="0"/>
              <w:rPr>
                <w:sz w:val="20"/>
                <w:lang w:eastAsia="en-AU"/>
              </w:rPr>
            </w:pPr>
            <w:r w:rsidRPr="00507930">
              <w:rPr>
                <w:sz w:val="20"/>
                <w:lang w:eastAsia="en-AU"/>
              </w:rPr>
              <w:t xml:space="preserve">Required for all longline vessels </w:t>
            </w:r>
          </w:p>
        </w:tc>
      </w:tr>
      <w:tr w:rsidR="006C26FD" w:rsidRPr="00507930" w14:paraId="44DFE234" w14:textId="77777777" w:rsidTr="000836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683B095" w14:textId="77777777" w:rsidR="006C26FD" w:rsidRPr="00507930" w:rsidRDefault="006C26FD" w:rsidP="00083600">
            <w:pPr>
              <w:rPr>
                <w:sz w:val="20"/>
                <w:lang w:eastAsia="en-AU"/>
              </w:rPr>
            </w:pPr>
            <w:r w:rsidRPr="00507930">
              <w:rPr>
                <w:sz w:val="20"/>
                <w:lang w:eastAsia="en-AU"/>
              </w:rPr>
              <w:t>Processing at sea</w:t>
            </w:r>
          </w:p>
        </w:tc>
        <w:tc>
          <w:tcPr>
            <w:tcW w:w="2500" w:type="pct"/>
          </w:tcPr>
          <w:p w14:paraId="251A0432" w14:textId="77777777" w:rsidR="006C26FD" w:rsidRPr="00507930" w:rsidRDefault="006C26FD" w:rsidP="00083600">
            <w:pPr>
              <w:cnfStyle w:val="000000010000" w:firstRow="0" w:lastRow="0" w:firstColumn="0" w:lastColumn="0" w:oddVBand="0" w:evenVBand="0" w:oddHBand="0" w:evenHBand="1" w:firstRowFirstColumn="0" w:firstRowLastColumn="0" w:lastRowFirstColumn="0" w:lastRowLastColumn="0"/>
              <w:rPr>
                <w:sz w:val="20"/>
                <w:lang w:eastAsia="en-AU"/>
              </w:rPr>
            </w:pPr>
            <w:r w:rsidRPr="00507930">
              <w:rPr>
                <w:sz w:val="20"/>
                <w:lang w:eastAsia="en-AU"/>
              </w:rPr>
              <w:t xml:space="preserve">All </w:t>
            </w:r>
            <w:proofErr w:type="gramStart"/>
            <w:r>
              <w:rPr>
                <w:sz w:val="20"/>
                <w:lang w:eastAsia="en-AU"/>
              </w:rPr>
              <w:t>shark</w:t>
            </w:r>
            <w:proofErr w:type="gramEnd"/>
            <w:r>
              <w:rPr>
                <w:sz w:val="20"/>
                <w:lang w:eastAsia="en-AU"/>
              </w:rPr>
              <w:t xml:space="preserve"> must be landed with Fins Naturally A</w:t>
            </w:r>
            <w:r w:rsidRPr="00507930">
              <w:rPr>
                <w:sz w:val="20"/>
                <w:lang w:eastAsia="en-AU"/>
              </w:rPr>
              <w:t>ttached</w:t>
            </w:r>
          </w:p>
          <w:p w14:paraId="721FB140" w14:textId="77777777" w:rsidR="006C26FD" w:rsidRPr="00507930" w:rsidRDefault="006C26FD" w:rsidP="00083600">
            <w:pPr>
              <w:cnfStyle w:val="000000010000" w:firstRow="0" w:lastRow="0" w:firstColumn="0" w:lastColumn="0" w:oddVBand="0" w:evenVBand="0" w:oddHBand="0" w:evenHBand="1" w:firstRowFirstColumn="0" w:firstRowLastColumn="0" w:lastRowFirstColumn="0" w:lastRowLastColumn="0"/>
              <w:rPr>
                <w:sz w:val="20"/>
                <w:lang w:eastAsia="en-AU"/>
              </w:rPr>
            </w:pPr>
            <w:r w:rsidRPr="00507930">
              <w:rPr>
                <w:sz w:val="20"/>
                <w:lang w:eastAsia="en-AU"/>
              </w:rPr>
              <w:t xml:space="preserve">Hammerhead shark heads must remain attached once 37t of </w:t>
            </w:r>
            <w:proofErr w:type="gramStart"/>
            <w:r w:rsidRPr="00507930">
              <w:rPr>
                <w:sz w:val="20"/>
                <w:lang w:eastAsia="en-AU"/>
              </w:rPr>
              <w:t>Scalloped</w:t>
            </w:r>
            <w:proofErr w:type="gramEnd"/>
            <w:r w:rsidRPr="00507930">
              <w:rPr>
                <w:sz w:val="20"/>
                <w:lang w:eastAsia="en-AU"/>
              </w:rPr>
              <w:t xml:space="preserve"> hammerhead sharks have been taken in a licensing year</w:t>
            </w:r>
          </w:p>
        </w:tc>
      </w:tr>
      <w:tr w:rsidR="006C26FD" w:rsidRPr="00507930" w14:paraId="5FF855AC" w14:textId="77777777" w:rsidTr="00083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BF5CBC4" w14:textId="77777777" w:rsidR="006C26FD" w:rsidRPr="00507930" w:rsidRDefault="006C26FD" w:rsidP="00083600">
            <w:pPr>
              <w:rPr>
                <w:sz w:val="20"/>
                <w:lang w:eastAsia="en-AU"/>
              </w:rPr>
            </w:pPr>
            <w:r w:rsidRPr="00507930">
              <w:rPr>
                <w:sz w:val="20"/>
                <w:lang w:eastAsia="en-AU"/>
              </w:rPr>
              <w:t>No take species</w:t>
            </w:r>
          </w:p>
        </w:tc>
        <w:tc>
          <w:tcPr>
            <w:tcW w:w="2500" w:type="pct"/>
          </w:tcPr>
          <w:p w14:paraId="7F970719" w14:textId="77777777" w:rsidR="006C26FD" w:rsidRPr="00507930" w:rsidRDefault="006C26FD" w:rsidP="00083600">
            <w:pPr>
              <w:cnfStyle w:val="000000100000" w:firstRow="0" w:lastRow="0" w:firstColumn="0" w:lastColumn="0" w:oddVBand="0" w:evenVBand="0" w:oddHBand="1" w:evenHBand="0" w:firstRowFirstColumn="0" w:firstRowLastColumn="0" w:lastRowFirstColumn="0" w:lastRowLastColumn="0"/>
              <w:rPr>
                <w:sz w:val="20"/>
                <w:lang w:eastAsia="en-AU"/>
              </w:rPr>
            </w:pPr>
            <w:r w:rsidRPr="00507930">
              <w:rPr>
                <w:sz w:val="20"/>
                <w:lang w:eastAsia="en-AU"/>
              </w:rPr>
              <w:t xml:space="preserve">Threadfin salmon, Mud crab, Barramundi </w:t>
            </w:r>
          </w:p>
        </w:tc>
      </w:tr>
      <w:tr w:rsidR="006C26FD" w:rsidRPr="00507930" w14:paraId="18588397" w14:textId="77777777" w:rsidTr="000836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4FB909C" w14:textId="77777777" w:rsidR="006C26FD" w:rsidRPr="00507930" w:rsidRDefault="006C26FD" w:rsidP="00083600">
            <w:pPr>
              <w:rPr>
                <w:sz w:val="20"/>
                <w:lang w:eastAsia="en-AU"/>
              </w:rPr>
            </w:pPr>
            <w:r w:rsidRPr="00507930">
              <w:rPr>
                <w:sz w:val="20"/>
                <w:lang w:eastAsia="en-AU"/>
              </w:rPr>
              <w:t>Closed areas</w:t>
            </w:r>
          </w:p>
        </w:tc>
        <w:tc>
          <w:tcPr>
            <w:tcW w:w="2500" w:type="pct"/>
          </w:tcPr>
          <w:p w14:paraId="51E78471" w14:textId="77777777" w:rsidR="006C26FD" w:rsidRPr="00507930" w:rsidRDefault="006C26FD" w:rsidP="00083600">
            <w:pPr>
              <w:cnfStyle w:val="000000010000" w:firstRow="0" w:lastRow="0" w:firstColumn="0" w:lastColumn="0" w:oddVBand="0" w:evenVBand="0" w:oddHBand="0" w:evenHBand="1" w:firstRowFirstColumn="0" w:firstRowLastColumn="0" w:lastRowFirstColumn="0" w:lastRowLastColumn="0"/>
              <w:rPr>
                <w:sz w:val="20"/>
                <w:lang w:eastAsia="en-AU"/>
              </w:rPr>
            </w:pPr>
            <w:r w:rsidRPr="00507930">
              <w:rPr>
                <w:sz w:val="20"/>
                <w:lang w:eastAsia="en-AU"/>
              </w:rPr>
              <w:t>Reef fish protection areas</w:t>
            </w:r>
          </w:p>
          <w:p w14:paraId="39D0BFBD" w14:textId="77777777" w:rsidR="006C26FD" w:rsidRPr="00507930" w:rsidRDefault="006C26FD" w:rsidP="00083600">
            <w:pPr>
              <w:cnfStyle w:val="000000010000" w:firstRow="0" w:lastRow="0" w:firstColumn="0" w:lastColumn="0" w:oddVBand="0" w:evenVBand="0" w:oddHBand="0" w:evenHBand="1" w:firstRowFirstColumn="0" w:firstRowLastColumn="0" w:lastRowFirstColumn="0" w:lastRowLastColumn="0"/>
              <w:rPr>
                <w:sz w:val="20"/>
                <w:lang w:eastAsia="en-AU"/>
              </w:rPr>
            </w:pPr>
            <w:r w:rsidRPr="00507930">
              <w:rPr>
                <w:sz w:val="20"/>
                <w:lang w:eastAsia="en-AU"/>
              </w:rPr>
              <w:t>Marine parks</w:t>
            </w:r>
          </w:p>
        </w:tc>
      </w:tr>
      <w:tr w:rsidR="006C26FD" w:rsidRPr="00507930" w14:paraId="02374062" w14:textId="77777777" w:rsidTr="00083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6BCE7BD" w14:textId="77777777" w:rsidR="006C26FD" w:rsidRPr="00507930" w:rsidRDefault="006C26FD" w:rsidP="00083600">
            <w:pPr>
              <w:rPr>
                <w:sz w:val="20"/>
                <w:lang w:eastAsia="en-AU"/>
              </w:rPr>
            </w:pPr>
            <w:r w:rsidRPr="00507930">
              <w:rPr>
                <w:sz w:val="20"/>
                <w:lang w:eastAsia="en-AU"/>
              </w:rPr>
              <w:t>Permitted gear types</w:t>
            </w:r>
          </w:p>
        </w:tc>
        <w:tc>
          <w:tcPr>
            <w:tcW w:w="2500" w:type="pct"/>
          </w:tcPr>
          <w:p w14:paraId="6812F3C2" w14:textId="77777777" w:rsidR="006C26FD" w:rsidRPr="00507930" w:rsidRDefault="006C26FD" w:rsidP="00083600">
            <w:pPr>
              <w:cnfStyle w:val="000000100000" w:firstRow="0" w:lastRow="0" w:firstColumn="0" w:lastColumn="0" w:oddVBand="0" w:evenVBand="0" w:oddHBand="1" w:evenHBand="0" w:firstRowFirstColumn="0" w:firstRowLastColumn="0" w:lastRowFirstColumn="0" w:lastRowLastColumn="0"/>
              <w:rPr>
                <w:sz w:val="20"/>
                <w:lang w:eastAsia="en-AU"/>
              </w:rPr>
            </w:pPr>
            <w:r w:rsidRPr="00507930">
              <w:rPr>
                <w:sz w:val="20"/>
                <w:lang w:eastAsia="en-AU"/>
              </w:rPr>
              <w:t>Demersal long line and gaff</w:t>
            </w:r>
            <w:r>
              <w:rPr>
                <w:sz w:val="20"/>
                <w:lang w:eastAsia="en-AU"/>
              </w:rPr>
              <w:t xml:space="preserve"> </w:t>
            </w:r>
            <w:r w:rsidRPr="00507930">
              <w:rPr>
                <w:sz w:val="20"/>
                <w:lang w:eastAsia="en-AU"/>
              </w:rPr>
              <w:t>(maximum 15nm and 1,000 hooks</w:t>
            </w:r>
          </w:p>
          <w:p w14:paraId="3A1E38DC" w14:textId="77777777" w:rsidR="006C26FD" w:rsidRPr="00507930" w:rsidRDefault="006C26FD" w:rsidP="00083600">
            <w:pPr>
              <w:cnfStyle w:val="000000100000" w:firstRow="0" w:lastRow="0" w:firstColumn="0" w:lastColumn="0" w:oddVBand="0" w:evenVBand="0" w:oddHBand="1" w:evenHBand="0" w:firstRowFirstColumn="0" w:firstRowLastColumn="0" w:lastRowFirstColumn="0" w:lastRowLastColumn="0"/>
              <w:rPr>
                <w:sz w:val="20"/>
                <w:lang w:eastAsia="en-AU"/>
              </w:rPr>
            </w:pPr>
            <w:r w:rsidRPr="00507930">
              <w:rPr>
                <w:sz w:val="20"/>
                <w:lang w:eastAsia="en-AU"/>
              </w:rPr>
              <w:t>Pelagic longline (maximum 15nm and 1,000 hooks</w:t>
            </w:r>
          </w:p>
          <w:p w14:paraId="34783287" w14:textId="77777777" w:rsidR="006C26FD" w:rsidRPr="00507930" w:rsidRDefault="006C26FD" w:rsidP="00083600">
            <w:pPr>
              <w:cnfStyle w:val="000000100000" w:firstRow="0" w:lastRow="0" w:firstColumn="0" w:lastColumn="0" w:oddVBand="0" w:evenVBand="0" w:oddHBand="1" w:evenHBand="0" w:firstRowFirstColumn="0" w:firstRowLastColumn="0" w:lastRowFirstColumn="0" w:lastRowLastColumn="0"/>
              <w:rPr>
                <w:sz w:val="20"/>
                <w:lang w:eastAsia="en-AU"/>
              </w:rPr>
            </w:pPr>
            <w:r w:rsidRPr="00507930">
              <w:rPr>
                <w:sz w:val="20"/>
                <w:lang w:eastAsia="en-AU"/>
              </w:rPr>
              <w:t>Pelagic net</w:t>
            </w:r>
          </w:p>
        </w:tc>
      </w:tr>
      <w:tr w:rsidR="006C26FD" w:rsidRPr="00507930" w14:paraId="2EFEDEE2" w14:textId="77777777" w:rsidTr="000836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CADB330" w14:textId="77777777" w:rsidR="006C26FD" w:rsidRPr="00507930" w:rsidRDefault="006C26FD" w:rsidP="00083600">
            <w:pPr>
              <w:rPr>
                <w:sz w:val="20"/>
                <w:lang w:eastAsia="en-AU"/>
              </w:rPr>
            </w:pPr>
            <w:r w:rsidRPr="00507930">
              <w:rPr>
                <w:sz w:val="20"/>
                <w:lang w:eastAsia="en-AU"/>
              </w:rPr>
              <w:lastRenderedPageBreak/>
              <w:t>Unload location and reporting requirements</w:t>
            </w:r>
          </w:p>
        </w:tc>
        <w:tc>
          <w:tcPr>
            <w:tcW w:w="2500" w:type="pct"/>
          </w:tcPr>
          <w:p w14:paraId="4EC00C22" w14:textId="77777777" w:rsidR="006C26FD" w:rsidRPr="00507930" w:rsidRDefault="006C26FD" w:rsidP="00083600">
            <w:pPr>
              <w:cnfStyle w:val="000000010000" w:firstRow="0" w:lastRow="0" w:firstColumn="0" w:lastColumn="0" w:oddVBand="0" w:evenVBand="0" w:oddHBand="0" w:evenHBand="1" w:firstRowFirstColumn="0" w:firstRowLastColumn="0" w:lastRowFirstColumn="0" w:lastRowLastColumn="0"/>
              <w:rPr>
                <w:sz w:val="20"/>
                <w:lang w:eastAsia="en-AU"/>
              </w:rPr>
            </w:pPr>
            <w:r w:rsidRPr="00507930">
              <w:rPr>
                <w:sz w:val="20"/>
                <w:lang w:eastAsia="en-AU"/>
              </w:rPr>
              <w:t>Fish must be unloaded at Darwin or Gove</w:t>
            </w:r>
          </w:p>
          <w:p w14:paraId="389E6113" w14:textId="77777777" w:rsidR="006C26FD" w:rsidRPr="00507930" w:rsidRDefault="006C26FD" w:rsidP="00083600">
            <w:pPr>
              <w:cnfStyle w:val="000000010000" w:firstRow="0" w:lastRow="0" w:firstColumn="0" w:lastColumn="0" w:oddVBand="0" w:evenVBand="0" w:oddHBand="0" w:evenHBand="1" w:firstRowFirstColumn="0" w:firstRowLastColumn="0" w:lastRowFirstColumn="0" w:lastRowLastColumn="0"/>
              <w:rPr>
                <w:sz w:val="20"/>
                <w:lang w:eastAsia="en-AU"/>
              </w:rPr>
            </w:pPr>
            <w:r w:rsidRPr="00507930">
              <w:rPr>
                <w:sz w:val="20"/>
                <w:lang w:eastAsia="en-AU"/>
              </w:rPr>
              <w:t>Operators can apply for exemptions</w:t>
            </w:r>
          </w:p>
        </w:tc>
      </w:tr>
    </w:tbl>
    <w:p w14:paraId="02B95ACC" w14:textId="7927B135" w:rsidR="006C26FD" w:rsidRDefault="006C26FD" w:rsidP="006C26FD">
      <w:pPr>
        <w:rPr>
          <w:lang w:eastAsia="en-AU"/>
        </w:rPr>
      </w:pPr>
    </w:p>
    <w:p w14:paraId="3B0ADF93" w14:textId="107B3B14" w:rsidR="00152294" w:rsidRDefault="00152294" w:rsidP="00B73B4A">
      <w:pPr>
        <w:pStyle w:val="Heading2"/>
        <w:ind w:left="567"/>
        <w:rPr>
          <w:lang w:eastAsia="en-AU"/>
        </w:rPr>
      </w:pPr>
      <w:bookmarkStart w:id="6" w:name="_Toc86344814"/>
      <w:bookmarkStart w:id="7" w:name="_Toc86669452"/>
      <w:bookmarkEnd w:id="6"/>
      <w:r>
        <w:rPr>
          <w:lang w:eastAsia="en-AU"/>
        </w:rPr>
        <w:t>Fishing methods employed</w:t>
      </w:r>
      <w:bookmarkEnd w:id="7"/>
    </w:p>
    <w:p w14:paraId="1A60E8C4" w14:textId="412A8A56" w:rsidR="00152294" w:rsidRDefault="00BC3F99" w:rsidP="00152294">
      <w:pPr>
        <w:rPr>
          <w:lang w:eastAsia="en-AU"/>
        </w:rPr>
      </w:pPr>
      <w:r>
        <w:rPr>
          <w:lang w:eastAsia="en-AU"/>
        </w:rPr>
        <w:t>Offshore Net and Line l</w:t>
      </w:r>
      <w:r w:rsidR="00152294">
        <w:rPr>
          <w:lang w:eastAsia="en-AU"/>
        </w:rPr>
        <w:t xml:space="preserve">icences are entitled to use demersal or pelagic longlines or pelagic net gear. Bottom set gillnets are prohibited. </w:t>
      </w:r>
    </w:p>
    <w:p w14:paraId="12CE5A75" w14:textId="77777777" w:rsidR="00152294" w:rsidRDefault="00152294" w:rsidP="00152294">
      <w:pPr>
        <w:rPr>
          <w:lang w:eastAsia="en-AU"/>
        </w:rPr>
      </w:pPr>
      <w:r>
        <w:rPr>
          <w:lang w:eastAsia="en-AU"/>
        </w:rPr>
        <w:t>Pelagic nets are a near surface monofilament net that are placed vertically in the water column with the use of buoys and weight. The setting of the net is dependent on the current wind conditions and tidal flow. The net is shot from the stern of the fishing vessels either with or perpendicular to the wind and then attached to the bow of the boat, the boat and net then drift with the tide before being hauled in. The net is hauled onto a drum driven by a hydraulic winch and as the net comes over the bow the fish are removed. Gillnets can be used from two nautical miles from the low water mark to the boundary of the AFZ. Nets can be a maximum of 2000m long with a mesh size of 160mm to 185mm and a drop length of 50-100 meshes. Nets are weighted and must have a buoyed headline.</w:t>
      </w:r>
    </w:p>
    <w:p w14:paraId="1170F746" w14:textId="73730C5C" w:rsidR="00152294" w:rsidRDefault="00152294" w:rsidP="00152294">
      <w:pPr>
        <w:rPr>
          <w:lang w:eastAsia="en-AU"/>
        </w:rPr>
      </w:pPr>
      <w:r>
        <w:rPr>
          <w:lang w:eastAsia="en-AU"/>
        </w:rPr>
        <w:t xml:space="preserve">Longlines can be set for pelagic or demersal fishing. Demersal longlines may be utilised in all regions of the fishery, while pelagic longlines may only be used seaward of three nautical miles from the baseline to the outer bounds of the Fishery. Demersal longlines are main lines that are </w:t>
      </w:r>
      <w:proofErr w:type="gramStart"/>
      <w:r>
        <w:rPr>
          <w:lang w:eastAsia="en-AU"/>
        </w:rPr>
        <w:t>anchored</w:t>
      </w:r>
      <w:proofErr w:type="gramEnd"/>
      <w:r>
        <w:rPr>
          <w:lang w:eastAsia="en-AU"/>
        </w:rPr>
        <w:t xml:space="preserve"> and to which hooks or branch lines with hooks are attached. Demersal longlines are anchored to the seabed at both ends and at intervals along its length.  A boat may use up to 15nm of longlines with a maximum of 1000 snoods. No auto baiting devices are allowed. The line can include monofilament, multi filament and synthetic material.</w:t>
      </w:r>
    </w:p>
    <w:p w14:paraId="7239EAEF" w14:textId="7C6A9406" w:rsidR="00120883" w:rsidRDefault="00515A3C" w:rsidP="00B73B4A">
      <w:pPr>
        <w:pStyle w:val="Heading2"/>
        <w:ind w:left="567"/>
        <w:rPr>
          <w:lang w:eastAsia="en-AU"/>
        </w:rPr>
      </w:pPr>
      <w:bookmarkStart w:id="8" w:name="_Toc86669453"/>
      <w:r>
        <w:rPr>
          <w:lang w:eastAsia="en-AU"/>
        </w:rPr>
        <w:t>Fishing area</w:t>
      </w:r>
      <w:bookmarkEnd w:id="8"/>
    </w:p>
    <w:p w14:paraId="7CAC8EFD" w14:textId="19B54D89" w:rsidR="00515A3C" w:rsidRDefault="0097513F" w:rsidP="00DE7AE4">
      <w:pPr>
        <w:rPr>
          <w:lang w:eastAsia="en-AU"/>
        </w:rPr>
      </w:pPr>
      <w:r>
        <w:rPr>
          <w:lang w:eastAsia="en-AU"/>
        </w:rPr>
        <w:t xml:space="preserve">Within the Fishery area there are two management zones relating to </w:t>
      </w:r>
      <w:proofErr w:type="gramStart"/>
      <w:r>
        <w:rPr>
          <w:lang w:eastAsia="en-AU"/>
        </w:rPr>
        <w:t>Grey</w:t>
      </w:r>
      <w:proofErr w:type="gramEnd"/>
      <w:r>
        <w:rPr>
          <w:lang w:eastAsia="en-AU"/>
        </w:rPr>
        <w:t xml:space="preserve"> mackerel, the Western Grey Mackerel Management Zone and the Eastern Grey Mackerel Management Zone that make up the waters of the fishery area. The Western Grey Mackerel Management Zone lies west of a line commencing at the low water mark at Cape Arnhem at the point where the meridian of longitude 136</w:t>
      </w:r>
      <w:r>
        <w:rPr>
          <w:vertAlign w:val="superscript"/>
          <w:lang w:eastAsia="en-AU"/>
        </w:rPr>
        <w:t>o</w:t>
      </w:r>
      <w:r>
        <w:rPr>
          <w:lang w:eastAsia="en-AU"/>
        </w:rPr>
        <w:t xml:space="preserve">58.767 East meets the coast and extending due north until it intersects with the outer boundary of the </w:t>
      </w:r>
      <w:r w:rsidR="00F90998">
        <w:rPr>
          <w:lang w:eastAsia="en-AU"/>
        </w:rPr>
        <w:t>AFZ</w:t>
      </w:r>
      <w:r>
        <w:rPr>
          <w:lang w:eastAsia="en-AU"/>
        </w:rPr>
        <w:t xml:space="preserve"> (Figure 1).</w:t>
      </w:r>
    </w:p>
    <w:p w14:paraId="5878A393" w14:textId="70D5CD70" w:rsidR="00925E6F" w:rsidRDefault="00E54584" w:rsidP="00E54584">
      <w:pPr>
        <w:tabs>
          <w:tab w:val="left" w:pos="9214"/>
          <w:tab w:val="left" w:pos="9356"/>
        </w:tabs>
        <w:ind w:left="709" w:right="962"/>
      </w:pPr>
      <w:r>
        <w:rPr>
          <w:noProof/>
          <w:lang w:eastAsia="en-AU"/>
        </w:rPr>
        <w:lastRenderedPageBreak/>
        <w:drawing>
          <wp:anchor distT="0" distB="0" distL="114300" distR="114300" simplePos="0" relativeHeight="251658240" behindDoc="0" locked="0" layoutInCell="1" allowOverlap="1" wp14:anchorId="0A30CC9F" wp14:editId="4E262BE1">
            <wp:simplePos x="0" y="0"/>
            <wp:positionH relativeFrom="margin">
              <wp:align>center</wp:align>
            </wp:positionH>
            <wp:positionV relativeFrom="paragraph">
              <wp:posOffset>31531</wp:posOffset>
            </wp:positionV>
            <wp:extent cx="5879465" cy="4114800"/>
            <wp:effectExtent l="0" t="0" r="6985" b="0"/>
            <wp:wrapSquare wrapText="bothSides"/>
            <wp:docPr id="1" name="Picture 1" descr="R:\Fisheries\Management\Wildcapture Fisheries\ON &amp; L\Images\Maps\ONLF_Fishery_Area_grey_mack_zones.png"/>
            <wp:cNvGraphicFramePr/>
            <a:graphic xmlns:a="http://schemas.openxmlformats.org/drawingml/2006/main">
              <a:graphicData uri="http://schemas.openxmlformats.org/drawingml/2006/picture">
                <pic:pic xmlns:pic="http://schemas.openxmlformats.org/drawingml/2006/picture">
                  <pic:nvPicPr>
                    <pic:cNvPr id="2" name="Picture 2" descr="R:\Fisheries\Management\Wildcapture Fisheries\ON &amp; L\Images\Maps\ONLF_Fishery_Area_grey_mack_zones.png"/>
                    <pic:cNvPicPr/>
                  </pic:nvPicPr>
                  <pic:blipFill rotWithShape="1">
                    <a:blip r:embed="rId17">
                      <a:extLst>
                        <a:ext uri="{28A0092B-C50C-407E-A947-70E740481C1C}">
                          <a14:useLocalDpi xmlns:a14="http://schemas.microsoft.com/office/drawing/2010/main" val="0"/>
                        </a:ext>
                      </a:extLst>
                    </a:blip>
                    <a:srcRect l="1680" t="2148" r="2888" b="2324"/>
                    <a:stretch/>
                  </pic:blipFill>
                  <pic:spPr bwMode="auto">
                    <a:xfrm>
                      <a:off x="0" y="0"/>
                      <a:ext cx="5879465" cy="4114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2294">
        <w:t xml:space="preserve">Figure </w:t>
      </w:r>
      <w:fldSimple w:instr=" SEQ Figure \* ARABIC ">
        <w:r w:rsidR="00BC3F99">
          <w:rPr>
            <w:noProof/>
          </w:rPr>
          <w:t>1</w:t>
        </w:r>
      </w:fldSimple>
      <w:r w:rsidR="00152294">
        <w:t>: Map showing the boundary of th</w:t>
      </w:r>
      <w:r w:rsidR="00BB4025">
        <w:t>e Offshore Net and Line Fishery</w:t>
      </w:r>
    </w:p>
    <w:p w14:paraId="553738BF" w14:textId="77777777" w:rsidR="00BB4025" w:rsidRDefault="00BB4025" w:rsidP="00E54584">
      <w:pPr>
        <w:tabs>
          <w:tab w:val="left" w:pos="9214"/>
          <w:tab w:val="left" w:pos="9356"/>
        </w:tabs>
        <w:ind w:left="709" w:right="962"/>
      </w:pPr>
    </w:p>
    <w:p w14:paraId="415DC89A" w14:textId="77777777" w:rsidR="00BB4025" w:rsidRDefault="00B87449" w:rsidP="00BB4025">
      <w:pPr>
        <w:pStyle w:val="Heading2"/>
        <w:ind w:left="567"/>
        <w:rPr>
          <w:lang w:eastAsia="en-AU"/>
        </w:rPr>
      </w:pPr>
      <w:bookmarkStart w:id="9" w:name="_Toc63342793"/>
      <w:bookmarkStart w:id="10" w:name="_Toc86669454"/>
      <w:r>
        <w:rPr>
          <w:lang w:eastAsia="en-AU"/>
        </w:rPr>
        <w:t xml:space="preserve">Reef </w:t>
      </w:r>
      <w:r w:rsidR="00A873FD">
        <w:rPr>
          <w:lang w:eastAsia="en-AU"/>
        </w:rPr>
        <w:t>F</w:t>
      </w:r>
      <w:r>
        <w:rPr>
          <w:lang w:eastAsia="en-AU"/>
        </w:rPr>
        <w:t xml:space="preserve">ish </w:t>
      </w:r>
      <w:r w:rsidR="00A873FD">
        <w:rPr>
          <w:lang w:eastAsia="en-AU"/>
        </w:rPr>
        <w:t>P</w:t>
      </w:r>
      <w:r>
        <w:rPr>
          <w:lang w:eastAsia="en-AU"/>
        </w:rPr>
        <w:t xml:space="preserve">rotection </w:t>
      </w:r>
      <w:r w:rsidR="00A873FD">
        <w:rPr>
          <w:lang w:eastAsia="en-AU"/>
        </w:rPr>
        <w:t>A</w:t>
      </w:r>
      <w:r>
        <w:rPr>
          <w:lang w:eastAsia="en-AU"/>
        </w:rPr>
        <w:t>rea</w:t>
      </w:r>
      <w:bookmarkEnd w:id="9"/>
      <w:r w:rsidR="005C4297">
        <w:rPr>
          <w:lang w:eastAsia="en-AU"/>
        </w:rPr>
        <w:t>s</w:t>
      </w:r>
      <w:bookmarkEnd w:id="10"/>
    </w:p>
    <w:p w14:paraId="12B5A037" w14:textId="2B6AF5A0" w:rsidR="00B87449" w:rsidRDefault="00B87449" w:rsidP="00BB4025">
      <w:pPr>
        <w:rPr>
          <w:lang w:eastAsia="en-AU"/>
        </w:rPr>
      </w:pPr>
      <w:r>
        <w:rPr>
          <w:lang w:eastAsia="en-AU"/>
        </w:rPr>
        <w:t xml:space="preserve">Five temporary reef fish protection areas aid in the protection and recovery </w:t>
      </w:r>
      <w:r w:rsidR="00925E6F">
        <w:rPr>
          <w:lang w:eastAsia="en-AU"/>
        </w:rPr>
        <w:t xml:space="preserve">of </w:t>
      </w:r>
      <w:proofErr w:type="gramStart"/>
      <w:r w:rsidRPr="00BB4025">
        <w:rPr>
          <w:lang w:eastAsia="en-AU"/>
        </w:rPr>
        <w:t>at</w:t>
      </w:r>
      <w:r w:rsidR="00925E6F" w:rsidRPr="00BB4025">
        <w:rPr>
          <w:lang w:eastAsia="en-AU"/>
        </w:rPr>
        <w:t xml:space="preserve"> </w:t>
      </w:r>
      <w:r w:rsidRPr="00BB4025">
        <w:rPr>
          <w:lang w:eastAsia="en-AU"/>
        </w:rPr>
        <w:t>risk</w:t>
      </w:r>
      <w:proofErr w:type="gramEnd"/>
      <w:r>
        <w:rPr>
          <w:lang w:eastAsia="en-AU"/>
        </w:rPr>
        <w:t xml:space="preserve"> reef fish</w:t>
      </w:r>
      <w:r w:rsidR="00A873FD">
        <w:rPr>
          <w:lang w:eastAsia="en-AU"/>
        </w:rPr>
        <w:t xml:space="preserve"> as defined in the </w:t>
      </w:r>
      <w:r w:rsidR="007016BF" w:rsidRPr="006A43C1">
        <w:rPr>
          <w:lang w:eastAsia="en-AU"/>
        </w:rPr>
        <w:t>Fisheries Regulations</w:t>
      </w:r>
      <w:r>
        <w:rPr>
          <w:lang w:eastAsia="en-AU"/>
        </w:rPr>
        <w:t>. Some of the areas protect known healthy stocks of reef fish, while others allow reefs that have been depleted by overfishing to recover</w:t>
      </w:r>
      <w:r w:rsidR="00925E6F">
        <w:rPr>
          <w:lang w:eastAsia="en-AU"/>
        </w:rPr>
        <w:t>, s</w:t>
      </w:r>
      <w:r>
        <w:rPr>
          <w:lang w:eastAsia="en-AU"/>
        </w:rPr>
        <w:t>uch as by protecting spawning aggregations and removing any form of fishing related fish mortality.</w:t>
      </w:r>
      <w:r w:rsidR="00A873FD">
        <w:rPr>
          <w:lang w:eastAsia="en-AU"/>
        </w:rPr>
        <w:t xml:space="preserve"> </w:t>
      </w:r>
      <w:r>
        <w:rPr>
          <w:lang w:eastAsia="en-AU"/>
        </w:rPr>
        <w:t>They are located near Bathurst Island, Melville Island, Charles Point Wide, Lorna Shoal and Moyle/port Keats (Figure 2). These areas apply to the recreational, fishing tourism and offshore net and line commercial sector.</w:t>
      </w:r>
    </w:p>
    <w:p w14:paraId="26334C2E" w14:textId="64B20542" w:rsidR="005C4297" w:rsidRDefault="00BB4025" w:rsidP="00B87449">
      <w:pPr>
        <w:rPr>
          <w:lang w:eastAsia="en-AU"/>
        </w:rPr>
      </w:pPr>
      <w:r w:rsidRPr="005B64B9">
        <w:rPr>
          <w:noProof/>
          <w:lang w:eastAsia="en-AU"/>
        </w:rPr>
        <w:lastRenderedPageBreak/>
        <w:drawing>
          <wp:anchor distT="0" distB="0" distL="114300" distR="114300" simplePos="0" relativeHeight="251659264" behindDoc="0" locked="0" layoutInCell="1" allowOverlap="1" wp14:anchorId="00E05E4A" wp14:editId="43D87EFA">
            <wp:simplePos x="0" y="0"/>
            <wp:positionH relativeFrom="margin">
              <wp:posOffset>351286</wp:posOffset>
            </wp:positionH>
            <wp:positionV relativeFrom="paragraph">
              <wp:posOffset>13160</wp:posOffset>
            </wp:positionV>
            <wp:extent cx="5910181" cy="4339988"/>
            <wp:effectExtent l="0" t="0" r="0" b="3810"/>
            <wp:wrapSquare wrapText="bothSides"/>
            <wp:docPr id="23" name="Picture 23" descr="R:\Fisheries\Management\Wildcapture Fisheries\Coastal Line\Data\GIS\Reef Fish Protection Areas.png" title="Figure 3: Map showing the location of the five temporary Reef Fish Protection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Fisheries\Management\Wildcapture Fisheries\Coastal Line\Data\GIS\Reef Fish Protection Areas.p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430" t="1123" r="3266"/>
                    <a:stretch/>
                  </pic:blipFill>
                  <pic:spPr bwMode="auto">
                    <a:xfrm>
                      <a:off x="0" y="0"/>
                      <a:ext cx="5910181" cy="4339988"/>
                    </a:xfrm>
                    <a:prstGeom prst="rect">
                      <a:avLst/>
                    </a:prstGeom>
                    <a:noFill/>
                    <a:ln>
                      <a:noFill/>
                    </a:ln>
                    <a:extLst>
                      <a:ext uri="{53640926-AAD7-44D8-BBD7-CCE9431645EC}">
                        <a14:shadowObscured xmlns:a14="http://schemas.microsoft.com/office/drawing/2010/main"/>
                      </a:ext>
                    </a:extLst>
                  </pic:spPr>
                </pic:pic>
              </a:graphicData>
            </a:graphic>
          </wp:anchor>
        </w:drawing>
      </w:r>
    </w:p>
    <w:p w14:paraId="0BC931DD" w14:textId="0F0921B3" w:rsidR="00E54584" w:rsidRDefault="00E54584" w:rsidP="00B87449">
      <w:pPr>
        <w:rPr>
          <w:lang w:eastAsia="en-AU"/>
        </w:rPr>
      </w:pPr>
    </w:p>
    <w:p w14:paraId="742EEF97" w14:textId="7C77CA2E" w:rsidR="00E54584" w:rsidRDefault="00E54584" w:rsidP="00B87449">
      <w:pPr>
        <w:rPr>
          <w:lang w:eastAsia="en-AU"/>
        </w:rPr>
      </w:pPr>
    </w:p>
    <w:p w14:paraId="4316628A" w14:textId="6457CC9B" w:rsidR="00E54584" w:rsidRDefault="00E54584" w:rsidP="00B87449">
      <w:pPr>
        <w:rPr>
          <w:lang w:eastAsia="en-AU"/>
        </w:rPr>
      </w:pPr>
    </w:p>
    <w:p w14:paraId="17514654" w14:textId="20747F0D" w:rsidR="00E54584" w:rsidRDefault="00E54584" w:rsidP="00B87449">
      <w:pPr>
        <w:rPr>
          <w:lang w:eastAsia="en-AU"/>
        </w:rPr>
      </w:pPr>
    </w:p>
    <w:p w14:paraId="180BA34A" w14:textId="759C305B" w:rsidR="00E54584" w:rsidRDefault="00E54584" w:rsidP="00B87449">
      <w:pPr>
        <w:rPr>
          <w:lang w:eastAsia="en-AU"/>
        </w:rPr>
      </w:pPr>
    </w:p>
    <w:p w14:paraId="03F7FA9D" w14:textId="246D30F1" w:rsidR="00E54584" w:rsidRDefault="00E54584" w:rsidP="00B87449">
      <w:pPr>
        <w:rPr>
          <w:lang w:eastAsia="en-AU"/>
        </w:rPr>
      </w:pPr>
    </w:p>
    <w:p w14:paraId="7FC6D611" w14:textId="06622832" w:rsidR="00E54584" w:rsidRDefault="00E54584" w:rsidP="00B87449">
      <w:pPr>
        <w:rPr>
          <w:lang w:eastAsia="en-AU"/>
        </w:rPr>
      </w:pPr>
    </w:p>
    <w:p w14:paraId="7EACC1A7" w14:textId="22F398BD" w:rsidR="00E54584" w:rsidRDefault="00E54584" w:rsidP="00B87449">
      <w:pPr>
        <w:rPr>
          <w:lang w:eastAsia="en-AU"/>
        </w:rPr>
      </w:pPr>
    </w:p>
    <w:p w14:paraId="7637501E" w14:textId="77777777" w:rsidR="00E54584" w:rsidRDefault="00E54584" w:rsidP="00B87449">
      <w:pPr>
        <w:rPr>
          <w:lang w:eastAsia="en-AU"/>
        </w:rPr>
      </w:pPr>
    </w:p>
    <w:p w14:paraId="2DB3044D" w14:textId="6200BB99" w:rsidR="005C4297" w:rsidRPr="00152294" w:rsidRDefault="005C4297" w:rsidP="00BB4025">
      <w:pPr>
        <w:ind w:left="709"/>
      </w:pPr>
      <w:r>
        <w:t>Figure 2: Map showing the location of the five temporary Reef Fish Protection Areas</w:t>
      </w:r>
    </w:p>
    <w:p w14:paraId="0824D07F" w14:textId="77777777" w:rsidR="005C4297" w:rsidRDefault="005C4297" w:rsidP="00B87449">
      <w:pPr>
        <w:rPr>
          <w:lang w:eastAsia="en-AU"/>
        </w:rPr>
      </w:pPr>
    </w:p>
    <w:p w14:paraId="4D6B39F2" w14:textId="12B7173F" w:rsidR="005C4297" w:rsidRDefault="005C4297" w:rsidP="005C4297">
      <w:pPr>
        <w:pStyle w:val="Heading3"/>
        <w:ind w:left="6674" w:hanging="6674"/>
        <w:rPr>
          <w:lang w:eastAsia="en-AU"/>
        </w:rPr>
      </w:pPr>
      <w:bookmarkStart w:id="11" w:name="_Toc86669455"/>
      <w:r>
        <w:rPr>
          <w:lang w:eastAsia="en-AU"/>
        </w:rPr>
        <w:t>Marine Parks</w:t>
      </w:r>
      <w:bookmarkEnd w:id="11"/>
      <w:r>
        <w:rPr>
          <w:lang w:eastAsia="en-AU"/>
        </w:rPr>
        <w:t xml:space="preserve"> </w:t>
      </w:r>
    </w:p>
    <w:p w14:paraId="57B4192E" w14:textId="460F1AA6" w:rsidR="00A873FD" w:rsidRDefault="00A873FD" w:rsidP="00A873FD">
      <w:pPr>
        <w:rPr>
          <w:lang w:eastAsia="en-AU"/>
        </w:rPr>
      </w:pPr>
      <w:r>
        <w:rPr>
          <w:lang w:eastAsia="en-AU"/>
        </w:rPr>
        <w:t xml:space="preserve">There are 8 marine parks off the coast of the Northern Territory, Queensland and Western </w:t>
      </w:r>
      <w:r w:rsidR="0051666D">
        <w:rPr>
          <w:lang w:eastAsia="en-AU"/>
        </w:rPr>
        <w:t>Australia that</w:t>
      </w:r>
      <w:r>
        <w:rPr>
          <w:lang w:eastAsia="en-AU"/>
        </w:rPr>
        <w:t xml:space="preserve"> </w:t>
      </w:r>
      <w:r w:rsidR="005C4297">
        <w:rPr>
          <w:lang w:eastAsia="en-AU"/>
        </w:rPr>
        <w:t xml:space="preserve">collectively </w:t>
      </w:r>
      <w:r>
        <w:rPr>
          <w:lang w:eastAsia="en-AU"/>
        </w:rPr>
        <w:t xml:space="preserve">make up the North Network. </w:t>
      </w:r>
      <w:r w:rsidR="005C4297">
        <w:rPr>
          <w:lang w:eastAsia="en-AU"/>
        </w:rPr>
        <w:t>E</w:t>
      </w:r>
      <w:r w:rsidR="005C4297" w:rsidRPr="00FF7F53">
        <w:rPr>
          <w:lang w:eastAsia="en-AU"/>
        </w:rPr>
        <w:t>stablished in 2012</w:t>
      </w:r>
      <w:r w:rsidR="005C4297">
        <w:rPr>
          <w:lang w:eastAsia="en-AU"/>
        </w:rPr>
        <w:t xml:space="preserve">, the marine parks </w:t>
      </w:r>
      <w:r w:rsidR="005C4297" w:rsidRPr="00FF7F53">
        <w:rPr>
          <w:lang w:eastAsia="en-AU"/>
        </w:rPr>
        <w:t>protect examples of the region’s marine ecosystems and</w:t>
      </w:r>
      <w:r w:rsidR="005C4297">
        <w:rPr>
          <w:lang w:eastAsia="en-AU"/>
        </w:rPr>
        <w:t xml:space="preserve"> </w:t>
      </w:r>
      <w:r w:rsidR="005C4297" w:rsidRPr="00FF7F53">
        <w:rPr>
          <w:lang w:eastAsia="en-AU"/>
        </w:rPr>
        <w:t>biodiversity</w:t>
      </w:r>
      <w:r w:rsidR="005C4297">
        <w:rPr>
          <w:lang w:eastAsia="en-AU"/>
        </w:rPr>
        <w:t xml:space="preserve">. </w:t>
      </w:r>
      <w:r w:rsidRPr="007D4915">
        <w:rPr>
          <w:lang w:eastAsia="en-AU"/>
        </w:rPr>
        <w:t xml:space="preserve">The </w:t>
      </w:r>
      <w:r w:rsidR="005C4297">
        <w:rPr>
          <w:lang w:eastAsia="en-AU"/>
        </w:rPr>
        <w:t xml:space="preserve">North </w:t>
      </w:r>
      <w:r w:rsidRPr="007D4915">
        <w:rPr>
          <w:lang w:eastAsia="en-AU"/>
        </w:rPr>
        <w:t>Net</w:t>
      </w:r>
      <w:r w:rsidRPr="001544AC">
        <w:rPr>
          <w:lang w:eastAsia="en-AU"/>
        </w:rPr>
        <w:t xml:space="preserve">work </w:t>
      </w:r>
      <w:proofErr w:type="gramStart"/>
      <w:r w:rsidRPr="001544AC">
        <w:rPr>
          <w:lang w:eastAsia="en-AU"/>
        </w:rPr>
        <w:t>is located in</w:t>
      </w:r>
      <w:proofErr w:type="gramEnd"/>
      <w:r w:rsidRPr="001544AC">
        <w:rPr>
          <w:lang w:eastAsia="en-AU"/>
        </w:rPr>
        <w:t xml:space="preserve"> Commonwealth</w:t>
      </w:r>
      <w:r>
        <w:rPr>
          <w:lang w:eastAsia="en-AU"/>
        </w:rPr>
        <w:t xml:space="preserve"> </w:t>
      </w:r>
      <w:r w:rsidRPr="007D4915">
        <w:rPr>
          <w:lang w:eastAsia="en-AU"/>
        </w:rPr>
        <w:t>waters, between t</w:t>
      </w:r>
      <w:r w:rsidRPr="001544AC">
        <w:rPr>
          <w:lang w:eastAsia="en-AU"/>
        </w:rPr>
        <w:t xml:space="preserve">hree nautical miles </w:t>
      </w:r>
      <w:r w:rsidRPr="007D4915">
        <w:rPr>
          <w:lang w:eastAsia="en-AU"/>
        </w:rPr>
        <w:t>and</w:t>
      </w:r>
      <w:r>
        <w:rPr>
          <w:lang w:eastAsia="en-AU"/>
        </w:rPr>
        <w:t xml:space="preserve"> </w:t>
      </w:r>
      <w:r w:rsidRPr="007D4915">
        <w:rPr>
          <w:lang w:eastAsia="en-AU"/>
        </w:rPr>
        <w:t>200 nautical miles offshore</w:t>
      </w:r>
      <w:r>
        <w:rPr>
          <w:lang w:eastAsia="en-AU"/>
        </w:rPr>
        <w:t xml:space="preserve"> and cover </w:t>
      </w:r>
      <w:r w:rsidR="005C4297">
        <w:rPr>
          <w:lang w:eastAsia="en-AU"/>
        </w:rPr>
        <w:t xml:space="preserve">an area of </w:t>
      </w:r>
      <w:r>
        <w:rPr>
          <w:lang w:eastAsia="en-AU"/>
        </w:rPr>
        <w:t>157,480 km²</w:t>
      </w:r>
      <w:r w:rsidR="005C4297">
        <w:rPr>
          <w:lang w:eastAsia="en-AU"/>
        </w:rPr>
        <w:t>.</w:t>
      </w:r>
      <w:r>
        <w:rPr>
          <w:lang w:eastAsia="en-AU"/>
        </w:rPr>
        <w:t xml:space="preserve"> </w:t>
      </w:r>
      <w:r w:rsidR="005C4297">
        <w:rPr>
          <w:lang w:eastAsia="en-AU"/>
        </w:rPr>
        <w:t xml:space="preserve">A map of the North Marine Parks Network can be accessed here: </w:t>
      </w:r>
      <w:hyperlink r:id="rId19" w:history="1">
        <w:r w:rsidR="005C4297" w:rsidRPr="00CF3D95">
          <w:rPr>
            <w:rStyle w:val="Hyperlink"/>
            <w:lang w:eastAsia="en-AU"/>
          </w:rPr>
          <w:t>https://parksaustralia.gov.au/marine/pub/factsheets/factsheet-north-management-plan.pdf</w:t>
        </w:r>
      </w:hyperlink>
      <w:r w:rsidR="005C4297">
        <w:rPr>
          <w:lang w:eastAsia="en-AU"/>
        </w:rPr>
        <w:t xml:space="preserve"> </w:t>
      </w:r>
    </w:p>
    <w:p w14:paraId="5CD02696" w14:textId="0A914982" w:rsidR="00B87449" w:rsidRDefault="00B87449" w:rsidP="00B87449">
      <w:pPr>
        <w:keepNext/>
      </w:pPr>
    </w:p>
    <w:p w14:paraId="62F5062F" w14:textId="77777777" w:rsidR="00515A3C" w:rsidRPr="00B17CBF" w:rsidRDefault="00515A3C" w:rsidP="00367050">
      <w:pPr>
        <w:pStyle w:val="Heading2"/>
        <w:ind w:left="567"/>
        <w:rPr>
          <w:lang w:eastAsia="en-AU"/>
        </w:rPr>
      </w:pPr>
      <w:bookmarkStart w:id="12" w:name="_Toc86344819"/>
      <w:bookmarkStart w:id="13" w:name="_Toc86669456"/>
      <w:bookmarkEnd w:id="12"/>
      <w:r w:rsidRPr="00B17CBF">
        <w:rPr>
          <w:lang w:eastAsia="en-AU"/>
        </w:rPr>
        <w:t>Allocation between sectors</w:t>
      </w:r>
      <w:bookmarkEnd w:id="13"/>
    </w:p>
    <w:p w14:paraId="6CFB32C1" w14:textId="77777777" w:rsidR="00515A3C" w:rsidRDefault="00515A3C" w:rsidP="00515A3C">
      <w:pPr>
        <w:pStyle w:val="Heading3"/>
        <w:ind w:left="567" w:hanging="11"/>
        <w:rPr>
          <w:lang w:eastAsia="en-AU"/>
        </w:rPr>
      </w:pPr>
      <w:bookmarkStart w:id="14" w:name="_Toc72310496"/>
      <w:bookmarkStart w:id="15" w:name="_Toc86669457"/>
      <w:r>
        <w:rPr>
          <w:lang w:eastAsia="en-AU"/>
        </w:rPr>
        <w:t>Commercial</w:t>
      </w:r>
      <w:bookmarkEnd w:id="14"/>
      <w:bookmarkEnd w:id="15"/>
    </w:p>
    <w:p w14:paraId="7BD715B6" w14:textId="23D086FA" w:rsidR="00515A3C" w:rsidRDefault="00515A3C" w:rsidP="00515A3C">
      <w:pPr>
        <w:ind w:left="567" w:hanging="11"/>
        <w:rPr>
          <w:lang w:eastAsia="en-AU"/>
        </w:rPr>
      </w:pPr>
      <w:r>
        <w:rPr>
          <w:lang w:eastAsia="en-AU"/>
        </w:rPr>
        <w:t xml:space="preserve">Commercial access to the resource is restricted to licence holders and managed through a range of legislated controls species within the </w:t>
      </w:r>
      <w:r w:rsidRPr="007D4915">
        <w:rPr>
          <w:lang w:eastAsia="en-AU"/>
        </w:rPr>
        <w:t>Fisheries Act</w:t>
      </w:r>
      <w:r w:rsidR="00E46513">
        <w:rPr>
          <w:lang w:eastAsia="en-AU"/>
        </w:rPr>
        <w:t xml:space="preserve"> 1988 (Fisheries Act),</w:t>
      </w:r>
      <w:r>
        <w:rPr>
          <w:lang w:eastAsia="en-AU"/>
        </w:rPr>
        <w:t xml:space="preserve"> (and its subordinate legislation). Access arrangements for the commercial sector are defined by explicit fishery boundaries. A harvestable part of the resources is determined through a Total Allowable Commercial Catch (TACC), of which the commercial part is approved and allocated annually in the commercial sector to fishery unit holders as Individual Transferrable Quota (ITQ) units.</w:t>
      </w:r>
    </w:p>
    <w:p w14:paraId="0568F436" w14:textId="77777777" w:rsidR="00515A3C" w:rsidRDefault="00515A3C" w:rsidP="00515A3C">
      <w:pPr>
        <w:pStyle w:val="Heading3"/>
        <w:ind w:left="567" w:hanging="11"/>
        <w:rPr>
          <w:lang w:eastAsia="en-AU"/>
        </w:rPr>
      </w:pPr>
      <w:bookmarkStart w:id="16" w:name="_Toc72310497"/>
      <w:bookmarkStart w:id="17" w:name="_Toc86669458"/>
      <w:r>
        <w:rPr>
          <w:lang w:eastAsia="en-AU"/>
        </w:rPr>
        <w:t>Fishing Tour Operator (FTO)</w:t>
      </w:r>
      <w:bookmarkEnd w:id="16"/>
      <w:bookmarkEnd w:id="17"/>
    </w:p>
    <w:p w14:paraId="266D704B" w14:textId="77777777" w:rsidR="00515A3C" w:rsidRDefault="00515A3C" w:rsidP="00515A3C">
      <w:pPr>
        <w:ind w:left="567" w:hanging="11"/>
        <w:rPr>
          <w:lang w:eastAsia="en-AU"/>
        </w:rPr>
      </w:pPr>
      <w:r>
        <w:rPr>
          <w:lang w:eastAsia="en-AU"/>
        </w:rPr>
        <w:lastRenderedPageBreak/>
        <w:t>Sharks are rarely targeted by FTO fishers but are caught during other targeted fishing activities. The FTO sectors are managed through a combination of input and output management controls. These include spatial and temporal closures, personal and vessel possession limits with a maximum of three sharks (excluding protected species). Grey mackerel is caught in the FTO sector and is managed through personal and vessel possession limits.</w:t>
      </w:r>
    </w:p>
    <w:p w14:paraId="4F79BB52" w14:textId="77777777" w:rsidR="00515A3C" w:rsidRDefault="00515A3C" w:rsidP="00515A3C">
      <w:pPr>
        <w:pStyle w:val="Heading3"/>
        <w:ind w:left="567" w:hanging="11"/>
        <w:rPr>
          <w:lang w:eastAsia="en-AU"/>
        </w:rPr>
      </w:pPr>
      <w:bookmarkStart w:id="18" w:name="_Toc72310498"/>
      <w:bookmarkStart w:id="19" w:name="_Toc86669459"/>
      <w:r>
        <w:rPr>
          <w:lang w:eastAsia="en-AU"/>
        </w:rPr>
        <w:t>Recreational Sector</w:t>
      </w:r>
      <w:bookmarkEnd w:id="18"/>
      <w:bookmarkEnd w:id="19"/>
    </w:p>
    <w:p w14:paraId="0C141CF9" w14:textId="77777777" w:rsidR="00515A3C" w:rsidRDefault="00515A3C" w:rsidP="00515A3C">
      <w:pPr>
        <w:pStyle w:val="ListParagraph"/>
        <w:ind w:left="567" w:hanging="11"/>
        <w:rPr>
          <w:lang w:eastAsia="en-AU"/>
        </w:rPr>
      </w:pPr>
      <w:r>
        <w:rPr>
          <w:lang w:eastAsia="en-AU"/>
        </w:rPr>
        <w:t>Sharks are rarely targeted by recreational fishers but are caught during other targeted fishing activities. The recreational sector is managed through a combination of input and output management controls. These include spatial and temporal closures, personal and vessel possession limits with a maximum of three sharks (excluding protected species). Grey mackerel is caught by the recreational sector and is managed through personal and vessel possession limits.</w:t>
      </w:r>
    </w:p>
    <w:p w14:paraId="7AA82A4F" w14:textId="77777777" w:rsidR="00515A3C" w:rsidRDefault="00515A3C" w:rsidP="00515A3C">
      <w:pPr>
        <w:pStyle w:val="Heading3"/>
        <w:ind w:left="567" w:hanging="11"/>
        <w:rPr>
          <w:lang w:eastAsia="en-AU"/>
        </w:rPr>
      </w:pPr>
      <w:bookmarkStart w:id="20" w:name="_Toc72310499"/>
      <w:bookmarkStart w:id="21" w:name="_Toc86669460"/>
      <w:r>
        <w:rPr>
          <w:lang w:eastAsia="en-AU"/>
        </w:rPr>
        <w:t>Aboriginal Traditional</w:t>
      </w:r>
      <w:bookmarkEnd w:id="20"/>
      <w:bookmarkEnd w:id="21"/>
    </w:p>
    <w:p w14:paraId="4A580047" w14:textId="7C30DC68" w:rsidR="00490507" w:rsidRDefault="00515A3C" w:rsidP="001544AC">
      <w:pPr>
        <w:ind w:left="567" w:hanging="11"/>
        <w:rPr>
          <w:lang w:eastAsia="en-AU"/>
        </w:rPr>
      </w:pPr>
      <w:r>
        <w:rPr>
          <w:lang w:eastAsia="en-AU"/>
        </w:rPr>
        <w:t xml:space="preserve">Under the </w:t>
      </w:r>
      <w:r w:rsidRPr="007D4915">
        <w:rPr>
          <w:lang w:eastAsia="en-AU"/>
        </w:rPr>
        <w:t>Fisheries Act</w:t>
      </w:r>
      <w:r>
        <w:rPr>
          <w:lang w:eastAsia="en-AU"/>
        </w:rPr>
        <w:t xml:space="preserve">, the Aboriginal sector is entitled to use the resources of an area of land or water in a traditional manner, and that regulation under the </w:t>
      </w:r>
      <w:r w:rsidRPr="007D4915">
        <w:rPr>
          <w:lang w:eastAsia="en-AU"/>
        </w:rPr>
        <w:t>Fisheries Act</w:t>
      </w:r>
      <w:r>
        <w:rPr>
          <w:lang w:eastAsia="en-AU"/>
        </w:rPr>
        <w:t xml:space="preserve"> will not diminish that right. This does not include the ability to use this entitlement to engage in commercial activity.</w:t>
      </w:r>
    </w:p>
    <w:p w14:paraId="10C23610" w14:textId="552EE848" w:rsidR="00B17CBF" w:rsidRDefault="00B17CBF" w:rsidP="00B73B4A">
      <w:pPr>
        <w:pStyle w:val="Heading2"/>
        <w:tabs>
          <w:tab w:val="left" w:pos="709"/>
        </w:tabs>
        <w:ind w:left="567"/>
        <w:rPr>
          <w:lang w:eastAsia="en-AU"/>
        </w:rPr>
      </w:pPr>
      <w:bookmarkStart w:id="22" w:name="_Toc86669461"/>
      <w:r w:rsidRPr="00920D33">
        <w:rPr>
          <w:lang w:eastAsia="en-AU"/>
        </w:rPr>
        <w:t>Governing legislation/fishing authority</w:t>
      </w:r>
      <w:bookmarkEnd w:id="22"/>
    </w:p>
    <w:p w14:paraId="36D7661A" w14:textId="1127B936" w:rsidR="00515A3C" w:rsidRDefault="004457D3" w:rsidP="00DE7AE4">
      <w:r>
        <w:t>T</w:t>
      </w:r>
      <w:r w:rsidRPr="004457D3">
        <w:t>he Offshore Net and Line Fishery</w:t>
      </w:r>
      <w:r>
        <w:t xml:space="preserve"> is </w:t>
      </w:r>
      <w:r w:rsidRPr="004457D3">
        <w:t xml:space="preserve">declared </w:t>
      </w:r>
      <w:r>
        <w:t xml:space="preserve">as </w:t>
      </w:r>
      <w:r w:rsidRPr="004457D3">
        <w:t xml:space="preserve">a managed fishery under section 22 of the </w:t>
      </w:r>
      <w:r w:rsidRPr="006A43C1">
        <w:t xml:space="preserve">NT Fisheries Act </w:t>
      </w:r>
      <w:r w:rsidRPr="00E46513">
        <w:t>1988</w:t>
      </w:r>
      <w:r w:rsidRPr="004457D3">
        <w:t xml:space="preserve"> by notice published in special Gazette S106 dated 14 December 2018.</w:t>
      </w:r>
      <w:r>
        <w:t xml:space="preserve"> </w:t>
      </w:r>
      <w:r w:rsidR="009E09E6">
        <w:t>Responsibility for the management of the Fishery is shared by the N</w:t>
      </w:r>
      <w:r w:rsidR="00DE7AE4">
        <w:t>T and Commonwealth via the Northern Territory Fisheries Joint Authorit</w:t>
      </w:r>
      <w:r w:rsidR="009E09E6">
        <w:t xml:space="preserve">y, whilst </w:t>
      </w:r>
      <w:r w:rsidR="00FD0A89">
        <w:t xml:space="preserve">the </w:t>
      </w:r>
      <w:r w:rsidR="009E09E6">
        <w:rPr>
          <w:lang w:eastAsia="en-AU"/>
        </w:rPr>
        <w:t xml:space="preserve">NT </w:t>
      </w:r>
      <w:r w:rsidR="009E09E6">
        <w:t>Fisheries</w:t>
      </w:r>
      <w:r w:rsidR="00FD0A89">
        <w:t xml:space="preserve"> Division</w:t>
      </w:r>
      <w:r w:rsidR="009E09E6">
        <w:t xml:space="preserve"> undertakes day-to-day management of the fishery.</w:t>
      </w:r>
    </w:p>
    <w:p w14:paraId="2FB932C6" w14:textId="73553D75" w:rsidR="00B17CBF" w:rsidRDefault="00B17CBF" w:rsidP="00B73B4A">
      <w:pPr>
        <w:pStyle w:val="Heading2"/>
        <w:ind w:left="567"/>
        <w:rPr>
          <w:lang w:eastAsia="en-AU"/>
        </w:rPr>
      </w:pPr>
      <w:bookmarkStart w:id="23" w:name="_Toc86669462"/>
      <w:r w:rsidRPr="00920D33">
        <w:rPr>
          <w:lang w:eastAsia="en-AU"/>
        </w:rPr>
        <w:t>Status of export approval/accreditation</w:t>
      </w:r>
      <w:bookmarkEnd w:id="23"/>
      <w:r w:rsidRPr="00920D33">
        <w:rPr>
          <w:lang w:eastAsia="en-AU"/>
        </w:rPr>
        <w:t xml:space="preserve"> </w:t>
      </w:r>
    </w:p>
    <w:p w14:paraId="2EC258E5" w14:textId="0BCC111F" w:rsidR="0050461C" w:rsidRDefault="004457D3" w:rsidP="00DE7AE4">
      <w:r w:rsidRPr="004457D3">
        <w:t>The current WTO</w:t>
      </w:r>
      <w:r w:rsidR="009E09E6">
        <w:t xml:space="preserve"> </w:t>
      </w:r>
      <w:r w:rsidRPr="004457D3">
        <w:t xml:space="preserve">export approval for the </w:t>
      </w:r>
      <w:r>
        <w:t>ONLF</w:t>
      </w:r>
      <w:r w:rsidRPr="004457D3">
        <w:t xml:space="preserve">, under the </w:t>
      </w:r>
      <w:r w:rsidRPr="006A43C1">
        <w:t>Environment Protection and Biodiversity Conservation Act 1999</w:t>
      </w:r>
      <w:r w:rsidRPr="004457D3">
        <w:t>, is due to expire on 27 March 2022.</w:t>
      </w:r>
    </w:p>
    <w:p w14:paraId="70D90D73" w14:textId="296C7EB9" w:rsidR="00190BA9" w:rsidRDefault="0050461C" w:rsidP="00DE7AE4">
      <w:r w:rsidRPr="001313B8">
        <w:t xml:space="preserve">The </w:t>
      </w:r>
      <w:r w:rsidR="00E53F4D">
        <w:t>fishery</w:t>
      </w:r>
      <w:r w:rsidRPr="001313B8">
        <w:t xml:space="preserve"> was </w:t>
      </w:r>
      <w:r>
        <w:t xml:space="preserve">previously </w:t>
      </w:r>
      <w:r w:rsidRPr="001313B8">
        <w:t xml:space="preserve">assessed and declared an approved </w:t>
      </w:r>
      <w:r w:rsidR="009E09E6">
        <w:t>WTO</w:t>
      </w:r>
      <w:r>
        <w:t xml:space="preserve"> in 2019</w:t>
      </w:r>
      <w:r w:rsidR="009E09E6">
        <w:t xml:space="preserve">, </w:t>
      </w:r>
      <w:r w:rsidR="00E53F4D">
        <w:t>which</w:t>
      </w:r>
      <w:r>
        <w:t xml:space="preserve"> included </w:t>
      </w:r>
      <w:r w:rsidRPr="0050461C">
        <w:t xml:space="preserve">five </w:t>
      </w:r>
      <w:r>
        <w:t xml:space="preserve">reporting </w:t>
      </w:r>
      <w:r w:rsidRPr="0050461C">
        <w:t>conditions and two recommendations</w:t>
      </w:r>
      <w:r>
        <w:t>.</w:t>
      </w:r>
      <w:r w:rsidRPr="001313B8">
        <w:t xml:space="preserve"> </w:t>
      </w:r>
      <w:r>
        <w:t xml:space="preserve">Since accreditation was </w:t>
      </w:r>
      <w:r w:rsidR="00E53F4D">
        <w:t>received</w:t>
      </w:r>
      <w:r w:rsidR="009E09E6">
        <w:t xml:space="preserve"> </w:t>
      </w:r>
      <w:r w:rsidR="00C34D6B">
        <w:t xml:space="preserve">NT Fisheries Division </w:t>
      </w:r>
      <w:r>
        <w:t>has continued to report</w:t>
      </w:r>
      <w:r w:rsidR="00E53F4D">
        <w:t xml:space="preserve"> against </w:t>
      </w:r>
      <w:r>
        <w:t xml:space="preserve">the </w:t>
      </w:r>
      <w:r w:rsidR="00E53F4D">
        <w:t xml:space="preserve">WTO </w:t>
      </w:r>
      <w:r>
        <w:t xml:space="preserve">conditions and </w:t>
      </w:r>
      <w:r w:rsidR="00E53F4D">
        <w:t>recommendations</w:t>
      </w:r>
      <w:r>
        <w:t xml:space="preserve"> </w:t>
      </w:r>
      <w:r w:rsidR="00E53F4D">
        <w:t>as per requirements.</w:t>
      </w:r>
    </w:p>
    <w:p w14:paraId="4F4D26D8" w14:textId="77777777" w:rsidR="00515A3C" w:rsidRDefault="00515A3C" w:rsidP="00936FD7">
      <w:pPr>
        <w:rPr>
          <w:lang w:eastAsia="en-AU"/>
        </w:rPr>
      </w:pPr>
      <w:bookmarkStart w:id="24" w:name="_Toc72310486"/>
    </w:p>
    <w:p w14:paraId="0BFAA270" w14:textId="41542CC3" w:rsidR="003723A9" w:rsidRDefault="00083600" w:rsidP="003723A9">
      <w:pPr>
        <w:pStyle w:val="Heading1"/>
        <w:rPr>
          <w:lang w:eastAsia="en-AU"/>
        </w:rPr>
      </w:pPr>
      <w:bookmarkStart w:id="25" w:name="_Toc86669463"/>
      <w:bookmarkEnd w:id="24"/>
      <w:r>
        <w:rPr>
          <w:lang w:eastAsia="en-AU"/>
        </w:rPr>
        <w:t>M</w:t>
      </w:r>
      <w:r w:rsidR="003723A9">
        <w:rPr>
          <w:lang w:eastAsia="en-AU"/>
        </w:rPr>
        <w:t>anagement</w:t>
      </w:r>
      <w:bookmarkEnd w:id="25"/>
    </w:p>
    <w:p w14:paraId="29366141" w14:textId="1C888902" w:rsidR="003723A9" w:rsidRDefault="003723A9" w:rsidP="00512C63">
      <w:pPr>
        <w:pStyle w:val="Heading2"/>
        <w:ind w:left="567"/>
        <w:rPr>
          <w:lang w:eastAsia="en-AU"/>
        </w:rPr>
      </w:pPr>
      <w:bookmarkStart w:id="26" w:name="_Toc86669464"/>
      <w:r w:rsidRPr="000D0FA2">
        <w:rPr>
          <w:lang w:eastAsia="en-AU"/>
        </w:rPr>
        <w:t>Changes to management arrangements</w:t>
      </w:r>
      <w:r w:rsidR="00512C63">
        <w:rPr>
          <w:lang w:eastAsia="en-AU"/>
        </w:rPr>
        <w:t xml:space="preserve"> and o</w:t>
      </w:r>
      <w:r w:rsidR="00512C63" w:rsidRPr="000D0FA2">
        <w:rPr>
          <w:lang w:eastAsia="en-AU"/>
        </w:rPr>
        <w:t>utcomes of review processes</w:t>
      </w:r>
      <w:bookmarkEnd w:id="26"/>
      <w:r w:rsidR="00512C63" w:rsidRPr="000D0FA2">
        <w:rPr>
          <w:lang w:eastAsia="en-AU"/>
        </w:rPr>
        <w:t xml:space="preserve"> </w:t>
      </w:r>
    </w:p>
    <w:p w14:paraId="25720946" w14:textId="2C0DCF7D" w:rsidR="00263587" w:rsidRDefault="0056463E" w:rsidP="00B73B4A">
      <w:pPr>
        <w:rPr>
          <w:lang w:eastAsia="en-AU"/>
        </w:rPr>
      </w:pPr>
      <w:r>
        <w:rPr>
          <w:lang w:eastAsia="en-AU"/>
        </w:rPr>
        <w:t>A</w:t>
      </w:r>
      <w:r w:rsidR="00263587">
        <w:rPr>
          <w:lang w:eastAsia="en-AU"/>
        </w:rPr>
        <w:t xml:space="preserve"> </w:t>
      </w:r>
      <w:r>
        <w:rPr>
          <w:lang w:eastAsia="en-AU"/>
        </w:rPr>
        <w:t>Harvest S</w:t>
      </w:r>
      <w:r w:rsidR="00263587">
        <w:rPr>
          <w:lang w:eastAsia="en-AU"/>
        </w:rPr>
        <w:t xml:space="preserve">trategy was introduced with a suite of management reforms in 2018. </w:t>
      </w:r>
      <w:r w:rsidR="00B73B4A" w:rsidRPr="0073516F">
        <w:rPr>
          <w:lang w:eastAsia="en-AU"/>
        </w:rPr>
        <w:t xml:space="preserve">NT Fisheries Harvest Strategy Policy notes </w:t>
      </w:r>
      <w:r w:rsidR="00B73B4A">
        <w:rPr>
          <w:lang w:eastAsia="en-AU"/>
        </w:rPr>
        <w:t xml:space="preserve">that </w:t>
      </w:r>
      <w:r w:rsidR="00B73B4A" w:rsidRPr="0073516F">
        <w:rPr>
          <w:lang w:eastAsia="en-AU"/>
        </w:rPr>
        <w:t>all harvest strategies must be periodically reviewed, particularly in their early implementation</w:t>
      </w:r>
      <w:r w:rsidR="00B73B4A">
        <w:rPr>
          <w:lang w:eastAsia="en-AU"/>
        </w:rPr>
        <w:t xml:space="preserve">, to be </w:t>
      </w:r>
      <w:r w:rsidR="00B73B4A" w:rsidRPr="00613F5D">
        <w:rPr>
          <w:lang w:eastAsia="en-AU"/>
        </w:rPr>
        <w:t>adaptive enough to allow for improvements and to address deficiencies or exceptional circumstances</w:t>
      </w:r>
      <w:r w:rsidR="00B73B4A" w:rsidRPr="0073516F">
        <w:rPr>
          <w:lang w:eastAsia="en-AU"/>
        </w:rPr>
        <w:t>. Each assessment of the fishery’s performance</w:t>
      </w:r>
      <w:r w:rsidR="00542E1C">
        <w:rPr>
          <w:lang w:eastAsia="en-AU"/>
        </w:rPr>
        <w:t xml:space="preserve"> since</w:t>
      </w:r>
      <w:r w:rsidR="00B73B4A" w:rsidRPr="0073516F">
        <w:rPr>
          <w:lang w:eastAsia="en-AU"/>
        </w:rPr>
        <w:t xml:space="preserve"> </w:t>
      </w:r>
      <w:r w:rsidR="00B73B4A">
        <w:rPr>
          <w:lang w:eastAsia="en-AU"/>
        </w:rPr>
        <w:t xml:space="preserve">has provided </w:t>
      </w:r>
      <w:r>
        <w:rPr>
          <w:lang w:eastAsia="en-AU"/>
        </w:rPr>
        <w:t xml:space="preserve">opportunities </w:t>
      </w:r>
      <w:r w:rsidR="00B73B4A" w:rsidRPr="0073516F">
        <w:rPr>
          <w:lang w:eastAsia="en-AU"/>
        </w:rPr>
        <w:t xml:space="preserve">to monitor the effectiveness of the indicators and triggers contained within the strategy. </w:t>
      </w:r>
    </w:p>
    <w:p w14:paraId="2AD9EF0C" w14:textId="1F6B77B0" w:rsidR="00B73B4A" w:rsidRDefault="0056463E" w:rsidP="00B73B4A">
      <w:pPr>
        <w:rPr>
          <w:lang w:eastAsia="en-AU"/>
        </w:rPr>
      </w:pPr>
      <w:r>
        <w:rPr>
          <w:lang w:eastAsia="en-AU"/>
        </w:rPr>
        <w:t>An</w:t>
      </w:r>
      <w:r w:rsidR="00B73B4A" w:rsidRPr="0073516F">
        <w:rPr>
          <w:lang w:eastAsia="en-AU"/>
        </w:rPr>
        <w:t xml:space="preserve"> Ecological Risk Assessment</w:t>
      </w:r>
      <w:r w:rsidR="00741E71">
        <w:rPr>
          <w:lang w:eastAsia="en-AU"/>
        </w:rPr>
        <w:t xml:space="preserve"> (ERA)</w:t>
      </w:r>
      <w:r w:rsidR="00B73B4A" w:rsidRPr="0073516F">
        <w:rPr>
          <w:lang w:eastAsia="en-AU"/>
        </w:rPr>
        <w:t xml:space="preserve"> </w:t>
      </w:r>
      <w:r w:rsidR="00B73B4A">
        <w:rPr>
          <w:lang w:eastAsia="en-AU"/>
        </w:rPr>
        <w:t xml:space="preserve">was recently undertaken </w:t>
      </w:r>
      <w:r>
        <w:rPr>
          <w:lang w:eastAsia="en-AU"/>
        </w:rPr>
        <w:t>which</w:t>
      </w:r>
      <w:r w:rsidR="00B73B4A">
        <w:rPr>
          <w:lang w:eastAsia="en-AU"/>
        </w:rPr>
        <w:t xml:space="preserve"> </w:t>
      </w:r>
      <w:r w:rsidR="00B73B4A" w:rsidRPr="0073516F">
        <w:rPr>
          <w:lang w:eastAsia="en-AU"/>
        </w:rPr>
        <w:t>provide</w:t>
      </w:r>
      <w:r w:rsidR="00B73B4A">
        <w:rPr>
          <w:lang w:eastAsia="en-AU"/>
        </w:rPr>
        <w:t xml:space="preserve">d further </w:t>
      </w:r>
      <w:r w:rsidR="00B73B4A" w:rsidRPr="0073516F">
        <w:rPr>
          <w:lang w:eastAsia="en-AU"/>
        </w:rPr>
        <w:t xml:space="preserve">guidance </w:t>
      </w:r>
      <w:r>
        <w:rPr>
          <w:lang w:eastAsia="en-AU"/>
        </w:rPr>
        <w:t xml:space="preserve">in </w:t>
      </w:r>
      <w:r w:rsidR="00B73B4A" w:rsidRPr="0073516F">
        <w:rPr>
          <w:lang w:eastAsia="en-AU"/>
        </w:rPr>
        <w:t xml:space="preserve">the </w:t>
      </w:r>
      <w:r w:rsidR="00B73B4A">
        <w:rPr>
          <w:lang w:eastAsia="en-AU"/>
        </w:rPr>
        <w:t xml:space="preserve">effectiveness of </w:t>
      </w:r>
      <w:r w:rsidR="00B73B4A" w:rsidRPr="0073516F">
        <w:rPr>
          <w:lang w:eastAsia="en-AU"/>
        </w:rPr>
        <w:t>performance indicators and trigger levels</w:t>
      </w:r>
      <w:r w:rsidR="00B73B4A">
        <w:rPr>
          <w:lang w:eastAsia="en-AU"/>
        </w:rPr>
        <w:t xml:space="preserve">. </w:t>
      </w:r>
      <w:r>
        <w:rPr>
          <w:lang w:eastAsia="en-AU"/>
        </w:rPr>
        <w:t>The ERA and results of e</w:t>
      </w:r>
      <w:r w:rsidR="00B73B4A">
        <w:rPr>
          <w:lang w:eastAsia="en-AU"/>
        </w:rPr>
        <w:t xml:space="preserve">ach </w:t>
      </w:r>
      <w:r>
        <w:rPr>
          <w:lang w:eastAsia="en-AU"/>
        </w:rPr>
        <w:t xml:space="preserve">fishery performance </w:t>
      </w:r>
      <w:r w:rsidR="00B73B4A">
        <w:rPr>
          <w:lang w:eastAsia="en-AU"/>
        </w:rPr>
        <w:t xml:space="preserve">review </w:t>
      </w:r>
      <w:r>
        <w:rPr>
          <w:lang w:eastAsia="en-AU"/>
        </w:rPr>
        <w:t>were used to inform</w:t>
      </w:r>
      <w:r w:rsidR="00B73B4A">
        <w:rPr>
          <w:lang w:eastAsia="en-AU"/>
        </w:rPr>
        <w:t xml:space="preserve"> recent </w:t>
      </w:r>
      <w:r>
        <w:rPr>
          <w:lang w:eastAsia="en-AU"/>
        </w:rPr>
        <w:t>adjustments to</w:t>
      </w:r>
      <w:r w:rsidR="00B73B4A">
        <w:rPr>
          <w:lang w:eastAsia="en-AU"/>
        </w:rPr>
        <w:t xml:space="preserve"> the </w:t>
      </w:r>
      <w:r w:rsidR="00831352">
        <w:rPr>
          <w:lang w:eastAsia="en-AU"/>
        </w:rPr>
        <w:t>H</w:t>
      </w:r>
      <w:r w:rsidR="00B73B4A">
        <w:rPr>
          <w:lang w:eastAsia="en-AU"/>
        </w:rPr>
        <w:t xml:space="preserve">arvest </w:t>
      </w:r>
      <w:r w:rsidR="00831352">
        <w:rPr>
          <w:lang w:eastAsia="en-AU"/>
        </w:rPr>
        <w:t>Strategy</w:t>
      </w:r>
      <w:r w:rsidR="00B73B4A" w:rsidRPr="0073516F">
        <w:rPr>
          <w:lang w:eastAsia="en-AU"/>
        </w:rPr>
        <w:t xml:space="preserve">, which </w:t>
      </w:r>
      <w:r w:rsidR="00B73B4A">
        <w:rPr>
          <w:lang w:eastAsia="en-AU"/>
        </w:rPr>
        <w:t xml:space="preserve">was finalised in November 2020. </w:t>
      </w:r>
    </w:p>
    <w:p w14:paraId="7B9D4922" w14:textId="41749E31" w:rsidR="00501019" w:rsidRDefault="00EA26D6" w:rsidP="00501019">
      <w:pPr>
        <w:rPr>
          <w:lang w:eastAsia="en-AU"/>
        </w:rPr>
      </w:pPr>
      <w:r w:rsidRPr="006A43C1">
        <w:rPr>
          <w:lang w:eastAsia="en-AU"/>
        </w:rPr>
        <w:lastRenderedPageBreak/>
        <w:t>The ONLF Management Framework</w:t>
      </w:r>
      <w:r w:rsidR="001544AC" w:rsidRPr="006A43C1">
        <w:rPr>
          <w:lang w:eastAsia="en-AU"/>
        </w:rPr>
        <w:t xml:space="preserve"> and Harvest Strategy</w:t>
      </w:r>
      <w:r w:rsidR="00501019" w:rsidRPr="006A43C1">
        <w:rPr>
          <w:lang w:eastAsia="en-AU"/>
        </w:rPr>
        <w:t>,</w:t>
      </w:r>
      <w:r w:rsidR="00501019">
        <w:rPr>
          <w:lang w:eastAsia="en-AU"/>
        </w:rPr>
        <w:t xml:space="preserve"> in place since 2018,</w:t>
      </w:r>
      <w:r w:rsidR="00AA0890">
        <w:rPr>
          <w:lang w:eastAsia="en-AU"/>
        </w:rPr>
        <w:t xml:space="preserve"> is in the process of being </w:t>
      </w:r>
      <w:r w:rsidR="00501019">
        <w:rPr>
          <w:lang w:eastAsia="en-AU"/>
        </w:rPr>
        <w:t>amend</w:t>
      </w:r>
      <w:r w:rsidR="00AA0890">
        <w:rPr>
          <w:lang w:eastAsia="en-AU"/>
        </w:rPr>
        <w:t>ed</w:t>
      </w:r>
      <w:r w:rsidR="00501019">
        <w:rPr>
          <w:lang w:eastAsia="en-AU"/>
        </w:rPr>
        <w:t xml:space="preserve"> </w:t>
      </w:r>
      <w:r w:rsidR="00AA0890">
        <w:rPr>
          <w:lang w:eastAsia="en-AU"/>
        </w:rPr>
        <w:t>to</w:t>
      </w:r>
      <w:r w:rsidR="00501019">
        <w:rPr>
          <w:lang w:eastAsia="en-AU"/>
        </w:rPr>
        <w:t xml:space="preserve"> reduce extraneous information</w:t>
      </w:r>
      <w:r w:rsidR="00AA0890">
        <w:rPr>
          <w:lang w:eastAsia="en-AU"/>
        </w:rPr>
        <w:t xml:space="preserve"> without changing any existing </w:t>
      </w:r>
      <w:r w:rsidR="00542E1C" w:rsidRPr="00542E1C">
        <w:rPr>
          <w:lang w:eastAsia="en-AU"/>
        </w:rPr>
        <w:t>management arrangements</w:t>
      </w:r>
      <w:r w:rsidR="00542E1C">
        <w:rPr>
          <w:lang w:eastAsia="en-AU"/>
        </w:rPr>
        <w:t>.</w:t>
      </w:r>
      <w:r w:rsidR="00542E1C" w:rsidRPr="00542E1C">
        <w:rPr>
          <w:lang w:eastAsia="en-AU"/>
        </w:rPr>
        <w:t xml:space="preserve"> </w:t>
      </w:r>
      <w:r w:rsidR="00542E1C">
        <w:rPr>
          <w:lang w:eastAsia="en-AU"/>
        </w:rPr>
        <w:t xml:space="preserve">Amendments were </w:t>
      </w:r>
      <w:r w:rsidR="001544AC">
        <w:rPr>
          <w:lang w:eastAsia="en-AU"/>
        </w:rPr>
        <w:t xml:space="preserve">identified </w:t>
      </w:r>
      <w:r w:rsidR="00542E1C">
        <w:rPr>
          <w:lang w:eastAsia="en-AU"/>
        </w:rPr>
        <w:t>in consultation with the Offshore Net and Line Advisory Group</w:t>
      </w:r>
      <w:r w:rsidR="0056463E">
        <w:rPr>
          <w:lang w:eastAsia="en-AU"/>
        </w:rPr>
        <w:t xml:space="preserve"> (ONLAG)</w:t>
      </w:r>
      <w:r w:rsidR="001544AC">
        <w:rPr>
          <w:lang w:eastAsia="en-AU"/>
        </w:rPr>
        <w:t xml:space="preserve"> and will be presented for further consideration i</w:t>
      </w:r>
      <w:r w:rsidR="00542E1C">
        <w:rPr>
          <w:lang w:eastAsia="en-AU"/>
        </w:rPr>
        <w:t>n November.</w:t>
      </w:r>
    </w:p>
    <w:p w14:paraId="12876973" w14:textId="0269D4BB" w:rsidR="00542E1C" w:rsidRPr="00613F5D" w:rsidRDefault="00542E1C" w:rsidP="00542E1C">
      <w:pPr>
        <w:rPr>
          <w:lang w:eastAsia="en-AU"/>
        </w:rPr>
      </w:pPr>
      <w:r>
        <w:rPr>
          <w:lang w:eastAsia="en-AU"/>
        </w:rPr>
        <w:t xml:space="preserve">The </w:t>
      </w:r>
      <w:r w:rsidR="009F7930">
        <w:rPr>
          <w:lang w:eastAsia="en-AU"/>
        </w:rPr>
        <w:t>R</w:t>
      </w:r>
      <w:r>
        <w:rPr>
          <w:lang w:eastAsia="en-AU"/>
        </w:rPr>
        <w:t xml:space="preserve">esearch and </w:t>
      </w:r>
      <w:r w:rsidR="009F7930">
        <w:rPr>
          <w:lang w:eastAsia="en-AU"/>
        </w:rPr>
        <w:t>M</w:t>
      </w:r>
      <w:r>
        <w:rPr>
          <w:lang w:eastAsia="en-AU"/>
        </w:rPr>
        <w:t xml:space="preserve">onitoring </w:t>
      </w:r>
      <w:r w:rsidR="009F7930">
        <w:rPr>
          <w:lang w:eastAsia="en-AU"/>
        </w:rPr>
        <w:t>P</w:t>
      </w:r>
      <w:r>
        <w:rPr>
          <w:lang w:eastAsia="en-AU"/>
        </w:rPr>
        <w:t>lan</w:t>
      </w:r>
      <w:r w:rsidR="009F7930">
        <w:rPr>
          <w:lang w:eastAsia="en-AU"/>
        </w:rPr>
        <w:t xml:space="preserve"> </w:t>
      </w:r>
      <w:r>
        <w:rPr>
          <w:lang w:eastAsia="en-AU"/>
        </w:rPr>
        <w:t xml:space="preserve">contained within the </w:t>
      </w:r>
      <w:r w:rsidR="009F7930">
        <w:rPr>
          <w:lang w:eastAsia="en-AU"/>
        </w:rPr>
        <w:t>F</w:t>
      </w:r>
      <w:r>
        <w:rPr>
          <w:lang w:eastAsia="en-AU"/>
        </w:rPr>
        <w:t>ramework</w:t>
      </w:r>
      <w:r w:rsidR="009F7930">
        <w:rPr>
          <w:lang w:eastAsia="en-AU"/>
        </w:rPr>
        <w:t xml:space="preserve">, </w:t>
      </w:r>
      <w:r>
        <w:t xml:space="preserve">describes the necessary information required to assess sustainability performance indicators of the </w:t>
      </w:r>
      <w:r w:rsidR="00831352">
        <w:t>H</w:t>
      </w:r>
      <w:r>
        <w:t xml:space="preserve">arvest </w:t>
      </w:r>
      <w:r w:rsidR="00831352">
        <w:t>S</w:t>
      </w:r>
      <w:r>
        <w:t xml:space="preserve">trategy. The plan is being updated to reflect recent changes to the </w:t>
      </w:r>
      <w:r w:rsidR="00831352">
        <w:t>H</w:t>
      </w:r>
      <w:r>
        <w:t xml:space="preserve">arvest </w:t>
      </w:r>
      <w:r w:rsidR="00831352">
        <w:t>S</w:t>
      </w:r>
      <w:r>
        <w:t xml:space="preserve">trategy and to better identify the future research needs of the fishery. It is intended that these research needs will identify projects that </w:t>
      </w:r>
      <w:r>
        <w:rPr>
          <w:lang w:eastAsia="en-AU"/>
        </w:rPr>
        <w:t>facilitate the fishery achieving its long-term goals, reduce uncertainty and mitigate risk.</w:t>
      </w:r>
    </w:p>
    <w:p w14:paraId="19C4BC99" w14:textId="53C06713" w:rsidR="00B73B4A" w:rsidRPr="00B73B4A" w:rsidRDefault="009F7930" w:rsidP="009F7930">
      <w:pPr>
        <w:rPr>
          <w:lang w:eastAsia="en-AU"/>
        </w:rPr>
      </w:pPr>
      <w:r>
        <w:rPr>
          <w:lang w:eastAsia="en-AU"/>
        </w:rPr>
        <w:t xml:space="preserve">The </w:t>
      </w:r>
      <w:r w:rsidRPr="007D4915">
        <w:rPr>
          <w:lang w:eastAsia="en-AU"/>
        </w:rPr>
        <w:t>ONLF Management Framework</w:t>
      </w:r>
      <w:r w:rsidRPr="006A43C1">
        <w:rPr>
          <w:lang w:eastAsia="en-AU"/>
        </w:rPr>
        <w:t xml:space="preserve">, </w:t>
      </w:r>
      <w:r>
        <w:rPr>
          <w:lang w:eastAsia="en-AU"/>
        </w:rPr>
        <w:t xml:space="preserve">with Research and Monitoring Plan and Harvest Strategy can be accessed online here: </w:t>
      </w:r>
      <w:hyperlink r:id="rId20" w:history="1">
        <w:r w:rsidRPr="00EC7F51">
          <w:rPr>
            <w:rStyle w:val="Hyperlink"/>
            <w:lang w:eastAsia="en-AU"/>
          </w:rPr>
          <w:t>https://industry.nt.gov.au/__data/assets/pdf_file/0017/620432/mgt-arranagements-offshore-net-line-fishery.pdf</w:t>
        </w:r>
      </w:hyperlink>
      <w:r>
        <w:rPr>
          <w:lang w:eastAsia="en-AU"/>
        </w:rPr>
        <w:t xml:space="preserve"> </w:t>
      </w:r>
    </w:p>
    <w:p w14:paraId="21AF83D9" w14:textId="7FB6D3A5" w:rsidR="00880E4E" w:rsidRPr="00B73B4A" w:rsidRDefault="003723A9" w:rsidP="00B73B4A">
      <w:pPr>
        <w:pStyle w:val="Heading2"/>
        <w:ind w:left="567"/>
        <w:rPr>
          <w:lang w:eastAsia="en-AU"/>
        </w:rPr>
      </w:pPr>
      <w:bookmarkStart w:id="27" w:name="_Toc86669465"/>
      <w:r w:rsidRPr="00B73B4A">
        <w:rPr>
          <w:lang w:eastAsia="en-AU"/>
        </w:rPr>
        <w:t>A statement of the performance of the fishery</w:t>
      </w:r>
      <w:r w:rsidR="00083600" w:rsidRPr="00B73B4A">
        <w:rPr>
          <w:lang w:eastAsia="en-AU"/>
        </w:rPr>
        <w:t xml:space="preserve"> against objectives, performance </w:t>
      </w:r>
      <w:r w:rsidRPr="00B73B4A">
        <w:rPr>
          <w:lang w:eastAsia="en-AU"/>
        </w:rPr>
        <w:t>indicators and performance measures</w:t>
      </w:r>
      <w:bookmarkEnd w:id="27"/>
    </w:p>
    <w:p w14:paraId="7AEA8A79" w14:textId="77777777" w:rsidR="00B73B4A" w:rsidRDefault="00B73B4A" w:rsidP="00B73B4A">
      <w:pPr>
        <w:rPr>
          <w:lang w:eastAsia="en-AU"/>
        </w:rPr>
      </w:pPr>
      <w:r w:rsidRPr="00535FC0">
        <w:rPr>
          <w:lang w:eastAsia="en-AU"/>
        </w:rPr>
        <w:t xml:space="preserve">The Offshore Net and Line Fishery Harvest Strategy includes </w:t>
      </w:r>
      <w:proofErr w:type="gramStart"/>
      <w:r w:rsidRPr="00535FC0">
        <w:rPr>
          <w:lang w:eastAsia="en-AU"/>
        </w:rPr>
        <w:t>a number of</w:t>
      </w:r>
      <w:proofErr w:type="gramEnd"/>
      <w:r w:rsidRPr="00535FC0">
        <w:rPr>
          <w:lang w:eastAsia="en-AU"/>
        </w:rPr>
        <w:t xml:space="preserve"> performance indicators by which the fishery’s performance is monitored. To provide certainty for </w:t>
      </w:r>
      <w:proofErr w:type="gramStart"/>
      <w:r w:rsidRPr="00535FC0">
        <w:rPr>
          <w:lang w:eastAsia="en-AU"/>
        </w:rPr>
        <w:t>stakeholders</w:t>
      </w:r>
      <w:proofErr w:type="gramEnd"/>
      <w:r w:rsidRPr="00535FC0">
        <w:rPr>
          <w:lang w:eastAsia="en-AU"/>
        </w:rPr>
        <w:t xml:space="preserve"> performance indicators have a number of reference points and associated decision rules, which are predetermined actions that dictate agreed management responses.</w:t>
      </w:r>
    </w:p>
    <w:p w14:paraId="12CF462F" w14:textId="7FBE2440" w:rsidR="00B73B4A" w:rsidRDefault="00B73B4A" w:rsidP="00B73B4A">
      <w:pPr>
        <w:rPr>
          <w:lang w:eastAsia="en-AU"/>
        </w:rPr>
      </w:pPr>
      <w:r>
        <w:rPr>
          <w:lang w:eastAsia="en-AU"/>
        </w:rPr>
        <w:t xml:space="preserve">The performance of the fishery </w:t>
      </w:r>
      <w:r w:rsidR="003602EC">
        <w:rPr>
          <w:lang w:eastAsia="en-AU"/>
        </w:rPr>
        <w:t xml:space="preserve">against the Harvest Strategy </w:t>
      </w:r>
      <w:r>
        <w:rPr>
          <w:lang w:eastAsia="en-AU"/>
        </w:rPr>
        <w:t xml:space="preserve">for 2020/2021 is set to be </w:t>
      </w:r>
      <w:r w:rsidR="003602EC">
        <w:rPr>
          <w:lang w:eastAsia="en-AU"/>
        </w:rPr>
        <w:t xml:space="preserve">assessed </w:t>
      </w:r>
      <w:r>
        <w:rPr>
          <w:lang w:eastAsia="en-AU"/>
        </w:rPr>
        <w:t xml:space="preserve">by the Offshore Net and Line Advisory Group (ONLAG) </w:t>
      </w:r>
      <w:r w:rsidR="003602EC">
        <w:rPr>
          <w:lang w:eastAsia="en-AU"/>
        </w:rPr>
        <w:t xml:space="preserve">at </w:t>
      </w:r>
      <w:r>
        <w:rPr>
          <w:lang w:eastAsia="en-AU"/>
        </w:rPr>
        <w:t xml:space="preserve">their next meeting </w:t>
      </w:r>
      <w:r w:rsidR="003602EC">
        <w:rPr>
          <w:lang w:eastAsia="en-AU"/>
        </w:rPr>
        <w:t xml:space="preserve">scheduled for </w:t>
      </w:r>
      <w:r>
        <w:rPr>
          <w:lang w:eastAsia="en-AU"/>
        </w:rPr>
        <w:t>November</w:t>
      </w:r>
      <w:r w:rsidR="003602EC">
        <w:rPr>
          <w:lang w:eastAsia="en-AU"/>
        </w:rPr>
        <w:t xml:space="preserve"> 2021</w:t>
      </w:r>
      <w:r>
        <w:rPr>
          <w:lang w:eastAsia="en-AU"/>
        </w:rPr>
        <w:t xml:space="preserve">. Background documents for the meeting have been prepared and </w:t>
      </w:r>
      <w:r w:rsidR="003602EC">
        <w:rPr>
          <w:lang w:eastAsia="en-AU"/>
        </w:rPr>
        <w:t xml:space="preserve">the fishery’s performance has </w:t>
      </w:r>
      <w:r>
        <w:rPr>
          <w:lang w:eastAsia="en-AU"/>
        </w:rPr>
        <w:t>no</w:t>
      </w:r>
      <w:r w:rsidR="003602EC">
        <w:rPr>
          <w:lang w:eastAsia="en-AU"/>
        </w:rPr>
        <w:t>t triggered any</w:t>
      </w:r>
      <w:r>
        <w:rPr>
          <w:lang w:eastAsia="en-AU"/>
        </w:rPr>
        <w:t xml:space="preserve"> management </w:t>
      </w:r>
      <w:r w:rsidR="0051666D">
        <w:rPr>
          <w:lang w:eastAsia="en-AU"/>
        </w:rPr>
        <w:t xml:space="preserve">actions </w:t>
      </w:r>
      <w:proofErr w:type="gramStart"/>
      <w:r w:rsidR="0051666D">
        <w:rPr>
          <w:lang w:eastAsia="en-AU"/>
        </w:rPr>
        <w:t>with</w:t>
      </w:r>
      <w:r>
        <w:rPr>
          <w:lang w:eastAsia="en-AU"/>
        </w:rPr>
        <w:t xml:space="preserve"> regard to</w:t>
      </w:r>
      <w:proofErr w:type="gramEnd"/>
      <w:r>
        <w:rPr>
          <w:lang w:eastAsia="en-AU"/>
        </w:rPr>
        <w:t xml:space="preserve"> quantitative reference points in the </w:t>
      </w:r>
      <w:r w:rsidR="001B47A0">
        <w:rPr>
          <w:lang w:eastAsia="en-AU"/>
        </w:rPr>
        <w:t>H</w:t>
      </w:r>
      <w:r>
        <w:rPr>
          <w:lang w:eastAsia="en-AU"/>
        </w:rPr>
        <w:t xml:space="preserve">arvest </w:t>
      </w:r>
      <w:r w:rsidR="001B47A0">
        <w:rPr>
          <w:lang w:eastAsia="en-AU"/>
        </w:rPr>
        <w:t>S</w:t>
      </w:r>
      <w:r>
        <w:rPr>
          <w:lang w:eastAsia="en-AU"/>
        </w:rPr>
        <w:t xml:space="preserve">trategy. </w:t>
      </w:r>
    </w:p>
    <w:p w14:paraId="23E26557" w14:textId="4CF8B5E0" w:rsidR="00490507" w:rsidRPr="00490507" w:rsidRDefault="00490507" w:rsidP="00490507">
      <w:pPr>
        <w:rPr>
          <w:highlight w:val="yellow"/>
          <w:lang w:eastAsia="en-AU"/>
        </w:rPr>
      </w:pPr>
    </w:p>
    <w:p w14:paraId="484BE588" w14:textId="2A2F3F90" w:rsidR="00083600" w:rsidRPr="00083600" w:rsidRDefault="00083600" w:rsidP="00B73B4A">
      <w:pPr>
        <w:pStyle w:val="Heading2"/>
        <w:ind w:left="567"/>
        <w:rPr>
          <w:lang w:eastAsia="en-AU"/>
        </w:rPr>
      </w:pPr>
      <w:bookmarkStart w:id="28" w:name="_Toc86669466"/>
      <w:r w:rsidRPr="00083600">
        <w:rPr>
          <w:lang w:eastAsia="en-AU"/>
        </w:rPr>
        <w:t>Compliance ri</w:t>
      </w:r>
      <w:r w:rsidR="00490507">
        <w:rPr>
          <w:lang w:eastAsia="en-AU"/>
        </w:rPr>
        <w:t>sks present in the fishery and a</w:t>
      </w:r>
      <w:r w:rsidRPr="00083600">
        <w:rPr>
          <w:lang w:eastAsia="en-AU"/>
        </w:rPr>
        <w:t>ctions taken to reduce these risks</w:t>
      </w:r>
      <w:bookmarkEnd w:id="28"/>
    </w:p>
    <w:p w14:paraId="39D840FE" w14:textId="307E66B6" w:rsidR="00083600" w:rsidRPr="005320A0" w:rsidRDefault="00083600" w:rsidP="00083600">
      <w:pPr>
        <w:rPr>
          <w:lang w:eastAsia="en-AU"/>
        </w:rPr>
      </w:pPr>
      <w:r>
        <w:rPr>
          <w:lang w:eastAsia="en-AU"/>
        </w:rPr>
        <w:t>C</w:t>
      </w:r>
      <w:r w:rsidRPr="0088134D">
        <w:rPr>
          <w:lang w:eastAsia="en-AU"/>
        </w:rPr>
        <w:t>ompliance risk assessment</w:t>
      </w:r>
      <w:r>
        <w:rPr>
          <w:lang w:eastAsia="en-AU"/>
        </w:rPr>
        <w:t>s</w:t>
      </w:r>
      <w:r w:rsidRPr="0088134D">
        <w:rPr>
          <w:lang w:eastAsia="en-AU"/>
        </w:rPr>
        <w:t xml:space="preserve"> </w:t>
      </w:r>
      <w:r>
        <w:rPr>
          <w:lang w:eastAsia="en-AU"/>
        </w:rPr>
        <w:t>are</w:t>
      </w:r>
      <w:r w:rsidRPr="0088134D">
        <w:rPr>
          <w:lang w:eastAsia="en-AU"/>
        </w:rPr>
        <w:t xml:space="preserve"> undertaken by </w:t>
      </w:r>
      <w:r w:rsidR="00676912">
        <w:rPr>
          <w:lang w:eastAsia="en-AU"/>
        </w:rPr>
        <w:t xml:space="preserve">the </w:t>
      </w:r>
      <w:r w:rsidR="00676912" w:rsidRPr="001B79A5">
        <w:rPr>
          <w:rFonts w:asciiTheme="minorHAnsi" w:eastAsia="Times New Roman" w:hAnsiTheme="minorHAnsi" w:cs="Arial"/>
          <w:color w:val="000000"/>
          <w:lang w:eastAsia="en-AU"/>
        </w:rPr>
        <w:t>NT Fisheries Division</w:t>
      </w:r>
      <w:r w:rsidR="00676912" w:rsidRPr="0088134D">
        <w:rPr>
          <w:lang w:eastAsia="en-AU"/>
        </w:rPr>
        <w:t xml:space="preserve"> </w:t>
      </w:r>
      <w:r w:rsidRPr="0088134D">
        <w:rPr>
          <w:lang w:eastAsia="en-AU"/>
        </w:rPr>
        <w:t xml:space="preserve">in liaison with </w:t>
      </w:r>
      <w:r w:rsidR="005F553C" w:rsidRPr="001B79A5">
        <w:rPr>
          <w:rFonts w:asciiTheme="minorHAnsi" w:eastAsia="Times New Roman" w:hAnsiTheme="minorHAnsi" w:cs="Arial"/>
        </w:rPr>
        <w:t xml:space="preserve">Australian Fisheries Management Authority </w:t>
      </w:r>
      <w:r w:rsidR="005F553C">
        <w:rPr>
          <w:rFonts w:asciiTheme="minorHAnsi" w:eastAsia="Times New Roman" w:hAnsiTheme="minorHAnsi" w:cs="Arial"/>
        </w:rPr>
        <w:t xml:space="preserve">(AFMA) </w:t>
      </w:r>
      <w:r w:rsidRPr="0088134D">
        <w:rPr>
          <w:lang w:eastAsia="en-AU"/>
        </w:rPr>
        <w:t xml:space="preserve">and </w:t>
      </w:r>
      <w:r w:rsidR="00676912">
        <w:rPr>
          <w:lang w:eastAsia="en-AU"/>
        </w:rPr>
        <w:t xml:space="preserve">the </w:t>
      </w:r>
      <w:r w:rsidR="00676912" w:rsidRPr="00676912">
        <w:rPr>
          <w:lang w:eastAsia="en-AU"/>
        </w:rPr>
        <w:t>NT Department of Police, Fire and Emergency Services through</w:t>
      </w:r>
      <w:r w:rsidR="00676912">
        <w:rPr>
          <w:lang w:eastAsia="en-AU"/>
        </w:rPr>
        <w:t xml:space="preserve"> the Water Police Section (WPS</w:t>
      </w:r>
      <w:proofErr w:type="gramStart"/>
      <w:r w:rsidR="00676912">
        <w:rPr>
          <w:lang w:eastAsia="en-AU"/>
        </w:rPr>
        <w:t xml:space="preserve">), </w:t>
      </w:r>
      <w:r w:rsidRPr="0088134D">
        <w:rPr>
          <w:lang w:eastAsia="en-AU"/>
        </w:rPr>
        <w:t>and</w:t>
      </w:r>
      <w:proofErr w:type="gramEnd"/>
      <w:r w:rsidRPr="0088134D">
        <w:rPr>
          <w:lang w:eastAsia="en-AU"/>
        </w:rPr>
        <w:t xml:space="preserve"> reviewed on </w:t>
      </w:r>
      <w:r>
        <w:rPr>
          <w:lang w:eastAsia="en-AU"/>
        </w:rPr>
        <w:t xml:space="preserve">a risk basis </w:t>
      </w:r>
      <w:r w:rsidRPr="0088134D">
        <w:rPr>
          <w:lang w:eastAsia="en-AU"/>
        </w:rPr>
        <w:t xml:space="preserve">for the fishery. </w:t>
      </w:r>
      <w:r>
        <w:rPr>
          <w:lang w:eastAsia="en-AU"/>
        </w:rPr>
        <w:t>Risk a</w:t>
      </w:r>
      <w:r w:rsidRPr="0088134D">
        <w:rPr>
          <w:lang w:eastAsia="en-AU"/>
        </w:rPr>
        <w:t>ssessment</w:t>
      </w:r>
      <w:r>
        <w:rPr>
          <w:lang w:eastAsia="en-AU"/>
        </w:rPr>
        <w:t>s</w:t>
      </w:r>
      <w:r w:rsidRPr="0088134D">
        <w:rPr>
          <w:lang w:eastAsia="en-AU"/>
        </w:rPr>
        <w:t xml:space="preserve"> identif</w:t>
      </w:r>
      <w:r>
        <w:rPr>
          <w:lang w:eastAsia="en-AU"/>
        </w:rPr>
        <w:t xml:space="preserve">y </w:t>
      </w:r>
      <w:r w:rsidRPr="0088134D">
        <w:rPr>
          <w:lang w:eastAsia="en-AU"/>
        </w:rPr>
        <w:t xml:space="preserve">and prioritise the compliance risks in the fishery. Risks </w:t>
      </w:r>
      <w:r>
        <w:rPr>
          <w:lang w:eastAsia="en-AU"/>
        </w:rPr>
        <w:t>are</w:t>
      </w:r>
      <w:r w:rsidRPr="0088134D">
        <w:rPr>
          <w:lang w:eastAsia="en-AU"/>
        </w:rPr>
        <w:t xml:space="preserve"> ranked according to the likelihood and consequence of the risk </w:t>
      </w:r>
      <w:proofErr w:type="gramStart"/>
      <w:r w:rsidRPr="0088134D">
        <w:rPr>
          <w:lang w:eastAsia="en-AU"/>
        </w:rPr>
        <w:t>occurring, and</w:t>
      </w:r>
      <w:proofErr w:type="gramEnd"/>
      <w:r w:rsidRPr="0088134D">
        <w:rPr>
          <w:lang w:eastAsia="en-AU"/>
        </w:rPr>
        <w:t xml:space="preserve"> be based on a variety of factors including the current levels of non-compliance being observed or reported and the impact that this activity may have on the sustainability of the target spec</w:t>
      </w:r>
      <w:r w:rsidRPr="005320A0">
        <w:rPr>
          <w:lang w:eastAsia="en-AU"/>
        </w:rPr>
        <w:t>ies or the ecosystem</w:t>
      </w:r>
      <w:r w:rsidR="00490507" w:rsidRPr="005320A0">
        <w:rPr>
          <w:lang w:eastAsia="en-AU"/>
        </w:rPr>
        <w:t>.</w:t>
      </w:r>
      <w:r w:rsidR="003B5818" w:rsidRPr="005320A0">
        <w:rPr>
          <w:rFonts w:asciiTheme="minorHAnsi" w:eastAsia="Times New Roman" w:hAnsiTheme="minorHAnsi" w:cs="Arial"/>
          <w:color w:val="000000"/>
          <w:lang w:eastAsia="en-AU"/>
        </w:rPr>
        <w:t xml:space="preserve"> </w:t>
      </w:r>
    </w:p>
    <w:p w14:paraId="141286A2" w14:textId="2CA2734B" w:rsidR="003B5818" w:rsidRDefault="003B5818" w:rsidP="003B5818">
      <w:pPr>
        <w:tabs>
          <w:tab w:val="left" w:pos="426"/>
        </w:tabs>
        <w:spacing w:after="120"/>
        <w:ind w:right="371"/>
        <w:rPr>
          <w:rFonts w:asciiTheme="minorHAnsi" w:eastAsia="Times New Roman" w:hAnsiTheme="minorHAnsi" w:cs="Arial"/>
        </w:rPr>
      </w:pPr>
      <w:r w:rsidRPr="005320A0">
        <w:rPr>
          <w:rFonts w:asciiTheme="minorHAnsi" w:eastAsia="Times New Roman" w:hAnsiTheme="minorHAnsi" w:cs="Arial"/>
          <w:color w:val="000000"/>
          <w:lang w:eastAsia="en-AU"/>
        </w:rPr>
        <w:t xml:space="preserve">A key compliance tool in the commercial fishery is the </w:t>
      </w:r>
      <w:r w:rsidRPr="005320A0">
        <w:rPr>
          <w:rFonts w:asciiTheme="minorHAnsi" w:eastAsia="Times New Roman" w:hAnsiTheme="minorHAnsi" w:cs="Arial"/>
        </w:rPr>
        <w:t xml:space="preserve">Vessel Monitoring System (VMS). </w:t>
      </w:r>
      <w:r w:rsidR="00EA085F">
        <w:rPr>
          <w:rFonts w:asciiTheme="minorHAnsi" w:eastAsia="Times New Roman" w:hAnsiTheme="minorHAnsi" w:cs="Arial"/>
        </w:rPr>
        <w:t xml:space="preserve">All ONLF </w:t>
      </w:r>
      <w:r w:rsidRPr="001B79A5">
        <w:rPr>
          <w:rFonts w:asciiTheme="minorHAnsi" w:eastAsia="Times New Roman" w:hAnsiTheme="minorHAnsi" w:cs="Arial"/>
        </w:rPr>
        <w:t xml:space="preserve">fishers use an AFMA approved vessel tracking unit and comply with the installation and maintenance standard when configuring, </w:t>
      </w:r>
      <w:proofErr w:type="gramStart"/>
      <w:r w:rsidRPr="001B79A5">
        <w:rPr>
          <w:rFonts w:asciiTheme="minorHAnsi" w:eastAsia="Times New Roman" w:hAnsiTheme="minorHAnsi" w:cs="Arial"/>
        </w:rPr>
        <w:t>installing</w:t>
      </w:r>
      <w:proofErr w:type="gramEnd"/>
      <w:r w:rsidRPr="001B79A5">
        <w:rPr>
          <w:rFonts w:asciiTheme="minorHAnsi" w:eastAsia="Times New Roman" w:hAnsiTheme="minorHAnsi" w:cs="Arial"/>
        </w:rPr>
        <w:t xml:space="preserve"> and maintaining a VMS. Further information about VMS </w:t>
      </w:r>
      <w:r w:rsidR="00FD0A89">
        <w:rPr>
          <w:rFonts w:asciiTheme="minorHAnsi" w:eastAsia="Times New Roman" w:hAnsiTheme="minorHAnsi" w:cs="Arial"/>
        </w:rPr>
        <w:t xml:space="preserve">in </w:t>
      </w:r>
      <w:r w:rsidRPr="001B79A5">
        <w:rPr>
          <w:rFonts w:asciiTheme="minorHAnsi" w:eastAsia="Times New Roman" w:hAnsiTheme="minorHAnsi" w:cs="Arial"/>
        </w:rPr>
        <w:t xml:space="preserve">NT </w:t>
      </w:r>
      <w:r w:rsidR="00FD0A89">
        <w:rPr>
          <w:rFonts w:asciiTheme="minorHAnsi" w:eastAsia="Times New Roman" w:hAnsiTheme="minorHAnsi" w:cs="Arial"/>
        </w:rPr>
        <w:t>F</w:t>
      </w:r>
      <w:r w:rsidRPr="001B79A5">
        <w:rPr>
          <w:rFonts w:asciiTheme="minorHAnsi" w:eastAsia="Times New Roman" w:hAnsiTheme="minorHAnsi" w:cs="Arial"/>
        </w:rPr>
        <w:t xml:space="preserve">isheries is available at: </w:t>
      </w:r>
      <w:hyperlink r:id="rId21" w:history="1">
        <w:r w:rsidRPr="001B79A5">
          <w:rPr>
            <w:rFonts w:asciiTheme="minorHAnsi" w:eastAsia="Times New Roman" w:hAnsiTheme="minorHAnsi" w:cs="Arial"/>
            <w:color w:val="0000FF"/>
            <w:u w:val="single"/>
          </w:rPr>
          <w:t>https://industry.nt.gov.au/publications/fisheries-publications</w:t>
        </w:r>
      </w:hyperlink>
      <w:r w:rsidRPr="001B79A5">
        <w:rPr>
          <w:rFonts w:asciiTheme="minorHAnsi" w:eastAsia="Times New Roman" w:hAnsiTheme="minorHAnsi" w:cs="Arial"/>
        </w:rPr>
        <w:t>.</w:t>
      </w:r>
    </w:p>
    <w:p w14:paraId="6AEF3A21" w14:textId="04E303DC" w:rsidR="00676912" w:rsidRPr="001B79A5" w:rsidRDefault="00917802" w:rsidP="00676912">
      <w:pPr>
        <w:spacing w:after="0"/>
        <w:rPr>
          <w:rFonts w:asciiTheme="minorHAnsi" w:eastAsia="Times New Roman" w:hAnsiTheme="minorHAnsi" w:cs="Arial"/>
          <w:color w:val="000000"/>
          <w:lang w:eastAsia="en-AU"/>
        </w:rPr>
      </w:pPr>
      <w:r>
        <w:rPr>
          <w:rFonts w:asciiTheme="minorHAnsi" w:hAnsiTheme="minorHAnsi" w:cs="Arial"/>
          <w:szCs w:val="24"/>
          <w:lang w:eastAsia="en-AU"/>
        </w:rPr>
        <w:t xml:space="preserve">The administration, operation and </w:t>
      </w:r>
      <w:r w:rsidR="00676912" w:rsidRPr="001B79A5">
        <w:rPr>
          <w:rFonts w:asciiTheme="minorHAnsi" w:hAnsiTheme="minorHAnsi" w:cs="Arial"/>
          <w:szCs w:val="24"/>
          <w:lang w:eastAsia="en-AU"/>
        </w:rPr>
        <w:t>day-t</w:t>
      </w:r>
      <w:r>
        <w:rPr>
          <w:rFonts w:asciiTheme="minorHAnsi" w:hAnsiTheme="minorHAnsi" w:cs="Arial"/>
          <w:szCs w:val="24"/>
          <w:lang w:eastAsia="en-AU"/>
        </w:rPr>
        <w:t>o-day</w:t>
      </w:r>
      <w:r w:rsidR="00676912" w:rsidRPr="001B79A5">
        <w:rPr>
          <w:rFonts w:asciiTheme="minorHAnsi" w:hAnsiTheme="minorHAnsi" w:cs="Arial"/>
          <w:szCs w:val="24"/>
          <w:lang w:eastAsia="en-AU"/>
        </w:rPr>
        <w:t xml:space="preserve"> monitoring </w:t>
      </w:r>
      <w:r>
        <w:rPr>
          <w:rFonts w:asciiTheme="minorHAnsi" w:hAnsiTheme="minorHAnsi" w:cs="Arial"/>
          <w:szCs w:val="24"/>
          <w:lang w:eastAsia="en-AU"/>
        </w:rPr>
        <w:t xml:space="preserve">of VMS equipment </w:t>
      </w:r>
      <w:r w:rsidR="00676912" w:rsidRPr="001B79A5">
        <w:rPr>
          <w:rFonts w:asciiTheme="minorHAnsi" w:hAnsiTheme="minorHAnsi" w:cs="Arial"/>
          <w:szCs w:val="24"/>
          <w:lang w:eastAsia="en-AU"/>
        </w:rPr>
        <w:t xml:space="preserve">is undertaken by </w:t>
      </w:r>
      <w:r w:rsidR="003602EC">
        <w:rPr>
          <w:rFonts w:asciiTheme="minorHAnsi" w:hAnsiTheme="minorHAnsi" w:cs="Arial"/>
          <w:szCs w:val="24"/>
          <w:lang w:eastAsia="en-AU"/>
        </w:rPr>
        <w:t>AFMA</w:t>
      </w:r>
      <w:r w:rsidR="003602EC" w:rsidRPr="001B79A5">
        <w:rPr>
          <w:rFonts w:asciiTheme="minorHAnsi" w:hAnsiTheme="minorHAnsi" w:cs="Arial"/>
          <w:szCs w:val="24"/>
          <w:lang w:eastAsia="en-AU"/>
        </w:rPr>
        <w:t xml:space="preserve"> </w:t>
      </w:r>
      <w:r w:rsidR="00676912" w:rsidRPr="001B79A5">
        <w:rPr>
          <w:rFonts w:asciiTheme="minorHAnsi" w:hAnsiTheme="minorHAnsi" w:cs="Arial"/>
          <w:szCs w:val="24"/>
          <w:lang w:eastAsia="en-AU"/>
        </w:rPr>
        <w:t xml:space="preserve">and NT Fisheries Division. </w:t>
      </w:r>
      <w:r w:rsidR="00676912" w:rsidRPr="001B79A5">
        <w:rPr>
          <w:rFonts w:asciiTheme="minorHAnsi" w:eastAsia="Times New Roman" w:hAnsiTheme="minorHAnsi" w:cs="Arial"/>
          <w:color w:val="000000"/>
          <w:lang w:eastAsia="en-AU"/>
        </w:rPr>
        <w:t xml:space="preserve">Effective deterrence is created through the presence of </w:t>
      </w:r>
      <w:r w:rsidR="003602EC">
        <w:rPr>
          <w:rFonts w:asciiTheme="minorHAnsi" w:eastAsia="Times New Roman" w:hAnsiTheme="minorHAnsi" w:cs="Arial"/>
          <w:color w:val="000000"/>
          <w:lang w:eastAsia="en-AU"/>
        </w:rPr>
        <w:t>AFMA officers, who are responsible for compliance</w:t>
      </w:r>
      <w:r w:rsidR="00F44129">
        <w:rPr>
          <w:rFonts w:asciiTheme="minorHAnsi" w:eastAsia="Times New Roman" w:hAnsiTheme="minorHAnsi" w:cs="Arial"/>
          <w:color w:val="000000"/>
          <w:lang w:eastAsia="en-AU"/>
        </w:rPr>
        <w:t xml:space="preserve"> in</w:t>
      </w:r>
      <w:r w:rsidR="003602EC">
        <w:rPr>
          <w:rFonts w:asciiTheme="minorHAnsi" w:eastAsia="Times New Roman" w:hAnsiTheme="minorHAnsi" w:cs="Arial"/>
          <w:color w:val="000000"/>
          <w:lang w:eastAsia="en-AU"/>
        </w:rPr>
        <w:t xml:space="preserve"> the fishery on a fee for service basis,</w:t>
      </w:r>
      <w:r w:rsidR="003602EC" w:rsidRPr="001B79A5">
        <w:rPr>
          <w:rFonts w:asciiTheme="minorHAnsi" w:eastAsia="Times New Roman" w:hAnsiTheme="minorHAnsi" w:cs="Arial"/>
          <w:color w:val="000000"/>
          <w:lang w:eastAsia="en-AU"/>
        </w:rPr>
        <w:t xml:space="preserve"> </w:t>
      </w:r>
      <w:r w:rsidR="00676912" w:rsidRPr="001B79A5">
        <w:rPr>
          <w:rFonts w:asciiTheme="minorHAnsi" w:eastAsia="Times New Roman" w:hAnsiTheme="minorHAnsi" w:cs="Arial"/>
          <w:color w:val="000000"/>
          <w:lang w:eastAsia="en-AU"/>
        </w:rPr>
        <w:t xml:space="preserve">and </w:t>
      </w:r>
      <w:r w:rsidR="003602EC">
        <w:rPr>
          <w:rFonts w:asciiTheme="minorHAnsi" w:eastAsia="Times New Roman" w:hAnsiTheme="minorHAnsi" w:cs="Arial"/>
          <w:color w:val="000000"/>
          <w:lang w:eastAsia="en-AU"/>
        </w:rPr>
        <w:t xml:space="preserve">promoting an </w:t>
      </w:r>
      <w:r w:rsidR="00676912" w:rsidRPr="001B79A5">
        <w:rPr>
          <w:rFonts w:asciiTheme="minorHAnsi" w:eastAsia="Times New Roman" w:hAnsiTheme="minorHAnsi" w:cs="Arial"/>
          <w:color w:val="000000"/>
          <w:lang w:eastAsia="en-AU"/>
        </w:rPr>
        <w:t xml:space="preserve">awareness of compliance </w:t>
      </w:r>
      <w:r>
        <w:rPr>
          <w:rFonts w:asciiTheme="minorHAnsi" w:eastAsia="Times New Roman" w:hAnsiTheme="minorHAnsi" w:cs="Arial"/>
          <w:color w:val="000000"/>
          <w:lang w:eastAsia="en-AU"/>
        </w:rPr>
        <w:t>and monitoring</w:t>
      </w:r>
      <w:r w:rsidRPr="00917802">
        <w:rPr>
          <w:rFonts w:asciiTheme="minorHAnsi" w:eastAsia="Times New Roman" w:hAnsiTheme="minorHAnsi" w:cs="Arial"/>
          <w:color w:val="000000"/>
          <w:lang w:eastAsia="en-AU"/>
        </w:rPr>
        <w:t xml:space="preserve"> </w:t>
      </w:r>
      <w:r w:rsidRPr="001B79A5">
        <w:rPr>
          <w:rFonts w:asciiTheme="minorHAnsi" w:eastAsia="Times New Roman" w:hAnsiTheme="minorHAnsi" w:cs="Arial"/>
          <w:color w:val="000000"/>
          <w:lang w:eastAsia="en-AU"/>
        </w:rPr>
        <w:t>operations</w:t>
      </w:r>
      <w:r w:rsidR="00676912" w:rsidRPr="001B79A5">
        <w:rPr>
          <w:rFonts w:asciiTheme="minorHAnsi" w:eastAsia="Times New Roman" w:hAnsiTheme="minorHAnsi" w:cs="Arial"/>
          <w:color w:val="000000"/>
          <w:lang w:eastAsia="en-AU"/>
        </w:rPr>
        <w:t xml:space="preserve">, as well as through detection and prosecution of illegal activity by </w:t>
      </w:r>
      <w:r w:rsidR="003602EC">
        <w:rPr>
          <w:rFonts w:asciiTheme="minorHAnsi" w:eastAsia="Times New Roman" w:hAnsiTheme="minorHAnsi" w:cs="Arial"/>
          <w:color w:val="000000"/>
          <w:lang w:eastAsia="en-AU"/>
        </w:rPr>
        <w:t xml:space="preserve">AFMA and </w:t>
      </w:r>
      <w:r w:rsidR="00676912" w:rsidRPr="001B79A5">
        <w:rPr>
          <w:rFonts w:asciiTheme="minorHAnsi" w:eastAsia="Times New Roman" w:hAnsiTheme="minorHAnsi" w:cs="Arial"/>
          <w:color w:val="000000"/>
          <w:lang w:eastAsia="en-AU"/>
        </w:rPr>
        <w:t>the WPS.</w:t>
      </w:r>
    </w:p>
    <w:p w14:paraId="41980F99" w14:textId="2E07A479" w:rsidR="003723A9" w:rsidRDefault="003723A9" w:rsidP="009A2716">
      <w:pPr>
        <w:pStyle w:val="Heading2"/>
        <w:ind w:left="284" w:hanging="284"/>
        <w:rPr>
          <w:lang w:eastAsia="en-AU"/>
        </w:rPr>
      </w:pPr>
      <w:bookmarkStart w:id="29" w:name="_Toc86344831"/>
      <w:bookmarkStart w:id="30" w:name="_Toc86669467"/>
      <w:bookmarkEnd w:id="29"/>
      <w:r>
        <w:rPr>
          <w:lang w:eastAsia="en-AU"/>
        </w:rPr>
        <w:t>Consultation processes</w:t>
      </w:r>
      <w:bookmarkEnd w:id="30"/>
    </w:p>
    <w:p w14:paraId="385462C1" w14:textId="1C5DA885" w:rsidR="00EF11B8" w:rsidRPr="007D4915" w:rsidRDefault="00EF11B8" w:rsidP="007D4915">
      <w:pPr>
        <w:pStyle w:val="Default"/>
      </w:pPr>
      <w:r w:rsidRPr="007D4915">
        <w:rPr>
          <w:rFonts w:ascii="Lato" w:eastAsia="Calibri" w:hAnsi="Lato" w:cs="Times New Roman"/>
          <w:color w:val="auto"/>
          <w:sz w:val="22"/>
          <w:szCs w:val="22"/>
        </w:rPr>
        <w:lastRenderedPageBreak/>
        <w:t xml:space="preserve">All matters related to the operation and function of the ONLF, including on matters relating to the sustainable harvest of sharks, grey mackerel, and any other species associated with the Fishery, are directed through the </w:t>
      </w:r>
      <w:r w:rsidR="00880E4E" w:rsidRPr="007D4915">
        <w:rPr>
          <w:rFonts w:ascii="Lato" w:eastAsia="Calibri" w:hAnsi="Lato" w:cs="Times New Roman"/>
          <w:color w:val="auto"/>
          <w:sz w:val="22"/>
          <w:szCs w:val="22"/>
        </w:rPr>
        <w:t>Offshore Net and Line Advisory Group (ONLAG)</w:t>
      </w:r>
      <w:r w:rsidRPr="007D4915">
        <w:rPr>
          <w:rFonts w:ascii="Lato" w:eastAsia="Calibri" w:hAnsi="Lato" w:cs="Times New Roman"/>
          <w:color w:val="auto"/>
          <w:sz w:val="22"/>
          <w:szCs w:val="22"/>
        </w:rPr>
        <w:t xml:space="preserve"> for consultation. </w:t>
      </w:r>
      <w:r w:rsidR="002606A1" w:rsidRPr="007D4915">
        <w:rPr>
          <w:rFonts w:ascii="Lato" w:eastAsia="Calibri" w:hAnsi="Lato" w:cs="Times New Roman"/>
          <w:color w:val="auto"/>
          <w:sz w:val="22"/>
          <w:szCs w:val="22"/>
        </w:rPr>
        <w:t>As a</w:t>
      </w:r>
      <w:r w:rsidRPr="007D4915">
        <w:rPr>
          <w:rFonts w:ascii="Lato" w:eastAsia="Calibri" w:hAnsi="Lato" w:cs="Times New Roman"/>
          <w:color w:val="auto"/>
          <w:sz w:val="22"/>
          <w:szCs w:val="22"/>
        </w:rPr>
        <w:t xml:space="preserve"> non-statutory advisory group, ONLAG provide </w:t>
      </w:r>
      <w:r w:rsidR="001544AC" w:rsidRPr="007D4915">
        <w:rPr>
          <w:rFonts w:ascii="Lato" w:eastAsia="Calibri" w:hAnsi="Lato" w:cs="Times New Roman"/>
          <w:color w:val="auto"/>
          <w:sz w:val="22"/>
          <w:szCs w:val="22"/>
        </w:rPr>
        <w:t>coordinated</w:t>
      </w:r>
      <w:r w:rsidRPr="007D4915">
        <w:rPr>
          <w:rFonts w:ascii="Lato" w:eastAsia="Calibri" w:hAnsi="Lato" w:cs="Times New Roman"/>
          <w:color w:val="auto"/>
          <w:sz w:val="22"/>
          <w:szCs w:val="22"/>
        </w:rPr>
        <w:t xml:space="preserve">, expert advice to </w:t>
      </w:r>
      <w:r w:rsidR="001544AC" w:rsidRPr="007D4915">
        <w:rPr>
          <w:rFonts w:ascii="Lato" w:eastAsia="Calibri" w:hAnsi="Lato" w:cs="Times New Roman"/>
          <w:color w:val="auto"/>
          <w:sz w:val="22"/>
          <w:szCs w:val="22"/>
        </w:rPr>
        <w:t>the Director of Fisheries</w:t>
      </w:r>
      <w:r w:rsidRPr="007D4915">
        <w:rPr>
          <w:rFonts w:ascii="Lato" w:eastAsia="Calibri" w:hAnsi="Lato" w:cs="Times New Roman"/>
          <w:color w:val="auto"/>
          <w:sz w:val="22"/>
          <w:szCs w:val="22"/>
        </w:rPr>
        <w:t xml:space="preserve">, and provide a </w:t>
      </w:r>
      <w:r w:rsidR="00880E4E" w:rsidRPr="007D4915">
        <w:rPr>
          <w:rFonts w:ascii="Lato" w:eastAsia="Calibri" w:hAnsi="Lato" w:cs="Times New Roman"/>
          <w:color w:val="auto"/>
          <w:sz w:val="22"/>
          <w:szCs w:val="22"/>
        </w:rPr>
        <w:t>forum for discussion</w:t>
      </w:r>
      <w:r w:rsidRPr="007D4915">
        <w:rPr>
          <w:rFonts w:ascii="Lato" w:eastAsia="Calibri" w:hAnsi="Lato" w:cs="Times New Roman"/>
          <w:color w:val="auto"/>
          <w:sz w:val="22"/>
          <w:szCs w:val="22"/>
        </w:rPr>
        <w:t xml:space="preserve"> and</w:t>
      </w:r>
      <w:r w:rsidR="00880E4E" w:rsidRPr="007D4915">
        <w:rPr>
          <w:rFonts w:ascii="Lato" w:eastAsia="Calibri" w:hAnsi="Lato" w:cs="Times New Roman"/>
          <w:color w:val="auto"/>
          <w:sz w:val="22"/>
          <w:szCs w:val="22"/>
        </w:rPr>
        <w:t xml:space="preserve"> information sharing</w:t>
      </w:r>
      <w:r w:rsidRPr="007D4915">
        <w:rPr>
          <w:rFonts w:ascii="Lato" w:eastAsia="Calibri" w:hAnsi="Lato" w:cs="Times New Roman"/>
          <w:color w:val="auto"/>
          <w:sz w:val="22"/>
          <w:szCs w:val="22"/>
        </w:rPr>
        <w:t>.</w:t>
      </w:r>
    </w:p>
    <w:p w14:paraId="1C635265" w14:textId="1D7C8B5E" w:rsidR="00880E4E" w:rsidRPr="007D4915" w:rsidRDefault="00880E4E" w:rsidP="007D4915">
      <w:pPr>
        <w:pStyle w:val="Default"/>
      </w:pPr>
    </w:p>
    <w:p w14:paraId="6B916425" w14:textId="22225712" w:rsidR="002606A1" w:rsidRPr="007D4915" w:rsidRDefault="002606A1" w:rsidP="002606A1">
      <w:pPr>
        <w:pStyle w:val="Default"/>
        <w:rPr>
          <w:rFonts w:ascii="Lato" w:eastAsia="Calibri" w:hAnsi="Lato" w:cs="Times New Roman"/>
          <w:color w:val="auto"/>
          <w:sz w:val="22"/>
          <w:szCs w:val="22"/>
        </w:rPr>
      </w:pPr>
      <w:r w:rsidRPr="007D4915">
        <w:rPr>
          <w:rFonts w:ascii="Lato" w:eastAsia="Calibri" w:hAnsi="Lato" w:cs="Times New Roman"/>
          <w:color w:val="auto"/>
          <w:sz w:val="22"/>
          <w:szCs w:val="22"/>
        </w:rPr>
        <w:t xml:space="preserve">The ONLAG Chair must be independent of any fishery, with a high level of facilitation expertise and experience in the field of natural resource management. </w:t>
      </w:r>
    </w:p>
    <w:p w14:paraId="5F540D82" w14:textId="77777777" w:rsidR="002606A1" w:rsidRPr="007D4915" w:rsidRDefault="002606A1" w:rsidP="002606A1">
      <w:pPr>
        <w:pStyle w:val="Default"/>
        <w:rPr>
          <w:rFonts w:ascii="Lato" w:eastAsia="Calibri" w:hAnsi="Lato" w:cs="Times New Roman"/>
          <w:color w:val="auto"/>
          <w:sz w:val="22"/>
          <w:szCs w:val="22"/>
        </w:rPr>
      </w:pPr>
    </w:p>
    <w:p w14:paraId="295C9D9F" w14:textId="4053E34D" w:rsidR="00880E4E" w:rsidRPr="007D4915" w:rsidRDefault="00880E4E" w:rsidP="007D4915">
      <w:r w:rsidRPr="007D4915">
        <w:t xml:space="preserve">Membership </w:t>
      </w:r>
      <w:r w:rsidR="002606A1" w:rsidRPr="007D4915">
        <w:t xml:space="preserve">of ONLAG </w:t>
      </w:r>
      <w:r w:rsidRPr="007D4915">
        <w:t xml:space="preserve">is </w:t>
      </w:r>
      <w:r w:rsidR="001544AC" w:rsidRPr="007D4915">
        <w:t xml:space="preserve">based on expertise </w:t>
      </w:r>
      <w:r w:rsidR="002606A1" w:rsidRPr="007D4915">
        <w:t xml:space="preserve">in </w:t>
      </w:r>
      <w:r w:rsidR="00A316FC" w:rsidRPr="007D4915">
        <w:t xml:space="preserve">the </w:t>
      </w:r>
      <w:r w:rsidR="002606A1" w:rsidRPr="007D4915">
        <w:t xml:space="preserve">commercial, recreational, </w:t>
      </w:r>
      <w:r w:rsidR="00A316FC" w:rsidRPr="007D4915">
        <w:t xml:space="preserve">Indigenous, </w:t>
      </w:r>
      <w:r w:rsidR="002606A1" w:rsidRPr="007D4915">
        <w:t>tourism</w:t>
      </w:r>
      <w:r w:rsidR="00A316FC" w:rsidRPr="007D4915">
        <w:t xml:space="preserve"> or</w:t>
      </w:r>
      <w:r w:rsidR="002606A1" w:rsidRPr="007D4915">
        <w:t xml:space="preserve"> </w:t>
      </w:r>
      <w:r w:rsidR="00A316FC" w:rsidRPr="007D4915">
        <w:t xml:space="preserve">marine </w:t>
      </w:r>
      <w:r w:rsidR="002606A1" w:rsidRPr="007D4915">
        <w:t xml:space="preserve">conservation </w:t>
      </w:r>
      <w:r w:rsidR="00A316FC" w:rsidRPr="007D4915">
        <w:t xml:space="preserve">sectors, </w:t>
      </w:r>
      <w:r w:rsidR="001544AC" w:rsidRPr="007D4915">
        <w:t xml:space="preserve">and </w:t>
      </w:r>
      <w:r w:rsidRPr="007D4915">
        <w:t xml:space="preserve">drawn from nominations from </w:t>
      </w:r>
      <w:r w:rsidR="00EF11B8" w:rsidRPr="007D4915">
        <w:t xml:space="preserve">the following peak </w:t>
      </w:r>
      <w:r w:rsidR="001544AC" w:rsidRPr="007D4915">
        <w:t>representative bodies</w:t>
      </w:r>
      <w:r w:rsidRPr="007D4915">
        <w:t>:</w:t>
      </w:r>
    </w:p>
    <w:p w14:paraId="33F3DCD2" w14:textId="2B98CE10" w:rsidR="001544AC" w:rsidRPr="007D4915" w:rsidRDefault="001544AC" w:rsidP="007E39AB">
      <w:pPr>
        <w:pStyle w:val="ListParagraph"/>
        <w:numPr>
          <w:ilvl w:val="0"/>
          <w:numId w:val="24"/>
        </w:numPr>
        <w:rPr>
          <w:rFonts w:eastAsia="Calibri"/>
          <w:iCs w:val="0"/>
        </w:rPr>
      </w:pPr>
      <w:r w:rsidRPr="007D4915">
        <w:rPr>
          <w:rFonts w:eastAsia="Calibri"/>
          <w:iCs w:val="0"/>
        </w:rPr>
        <w:t>Amateur Fishermen's Association of the Northern Territory (AFANT)</w:t>
      </w:r>
    </w:p>
    <w:p w14:paraId="41B8E9F2" w14:textId="58099A5E" w:rsidR="001544AC" w:rsidRPr="007D4915" w:rsidRDefault="001544AC" w:rsidP="007E39AB">
      <w:pPr>
        <w:pStyle w:val="ListParagraph"/>
        <w:numPr>
          <w:ilvl w:val="0"/>
          <w:numId w:val="24"/>
        </w:numPr>
        <w:rPr>
          <w:rFonts w:eastAsia="Calibri"/>
          <w:iCs w:val="0"/>
        </w:rPr>
      </w:pPr>
      <w:r w:rsidRPr="007D4915">
        <w:rPr>
          <w:rFonts w:eastAsia="Calibri"/>
          <w:iCs w:val="0"/>
        </w:rPr>
        <w:t>Northern Territory Guided Fishing Industry Association</w:t>
      </w:r>
      <w:r w:rsidRPr="007D4915" w:rsidDel="001544AC">
        <w:rPr>
          <w:rFonts w:eastAsia="Calibri"/>
          <w:iCs w:val="0"/>
        </w:rPr>
        <w:t xml:space="preserve"> </w:t>
      </w:r>
      <w:r w:rsidRPr="007D4915">
        <w:rPr>
          <w:rFonts w:eastAsia="Calibri"/>
          <w:iCs w:val="0"/>
        </w:rPr>
        <w:t>(NTGFIA)</w:t>
      </w:r>
    </w:p>
    <w:p w14:paraId="196C4D8C" w14:textId="7E4E74C5" w:rsidR="00880E4E" w:rsidRPr="007D4915" w:rsidRDefault="001544AC" w:rsidP="007E39AB">
      <w:pPr>
        <w:pStyle w:val="ListParagraph"/>
        <w:numPr>
          <w:ilvl w:val="0"/>
          <w:numId w:val="24"/>
        </w:numPr>
        <w:rPr>
          <w:rFonts w:eastAsia="Calibri"/>
          <w:iCs w:val="0"/>
        </w:rPr>
      </w:pPr>
      <w:r w:rsidRPr="007D4915">
        <w:rPr>
          <w:rFonts w:eastAsia="Calibri"/>
          <w:iCs w:val="0"/>
        </w:rPr>
        <w:t>Northern Territory Seafood Council (NTSC)</w:t>
      </w:r>
    </w:p>
    <w:p w14:paraId="6AE7C441" w14:textId="22E292EB" w:rsidR="00880E4E" w:rsidRPr="007D4915" w:rsidRDefault="001544AC" w:rsidP="007E39AB">
      <w:pPr>
        <w:pStyle w:val="ListParagraph"/>
        <w:numPr>
          <w:ilvl w:val="0"/>
          <w:numId w:val="24"/>
        </w:numPr>
        <w:rPr>
          <w:rFonts w:eastAsia="Calibri"/>
          <w:iCs w:val="0"/>
        </w:rPr>
      </w:pPr>
      <w:r w:rsidRPr="007D4915">
        <w:rPr>
          <w:rFonts w:eastAsia="Calibri"/>
          <w:iCs w:val="0"/>
        </w:rPr>
        <w:t>Environment Centre NT (ECNT)</w:t>
      </w:r>
    </w:p>
    <w:p w14:paraId="5860EDFE" w14:textId="323EE0A4" w:rsidR="00880E4E" w:rsidRPr="007D4915" w:rsidRDefault="001544AC" w:rsidP="007E39AB">
      <w:pPr>
        <w:pStyle w:val="ListParagraph"/>
        <w:numPr>
          <w:ilvl w:val="0"/>
          <w:numId w:val="24"/>
        </w:numPr>
        <w:rPr>
          <w:rFonts w:eastAsia="Calibri"/>
          <w:iCs w:val="0"/>
        </w:rPr>
      </w:pPr>
      <w:r w:rsidRPr="007D4915">
        <w:rPr>
          <w:rFonts w:eastAsia="Calibri"/>
          <w:iCs w:val="0"/>
        </w:rPr>
        <w:t>Northern Land Council (NLC)</w:t>
      </w:r>
    </w:p>
    <w:p w14:paraId="2D188387" w14:textId="325281EA" w:rsidR="002606A1" w:rsidRPr="007D4915" w:rsidRDefault="00A316FC" w:rsidP="00EF11B8">
      <w:pPr>
        <w:pStyle w:val="Default"/>
        <w:rPr>
          <w:rFonts w:ascii="Lato" w:eastAsia="Calibri" w:hAnsi="Lato" w:cs="Times New Roman"/>
          <w:color w:val="auto"/>
          <w:sz w:val="22"/>
          <w:szCs w:val="22"/>
        </w:rPr>
      </w:pPr>
      <w:r w:rsidRPr="007D4915">
        <w:rPr>
          <w:rFonts w:ascii="Lato" w:eastAsia="Calibri" w:hAnsi="Lato" w:cs="Times New Roman"/>
          <w:color w:val="auto"/>
          <w:sz w:val="22"/>
          <w:szCs w:val="22"/>
        </w:rPr>
        <w:t xml:space="preserve">Membership requires members act in the best interests of the fishery, provide objective and impartial </w:t>
      </w:r>
      <w:proofErr w:type="gramStart"/>
      <w:r w:rsidRPr="007D4915">
        <w:rPr>
          <w:rFonts w:ascii="Lato" w:eastAsia="Calibri" w:hAnsi="Lato" w:cs="Times New Roman"/>
          <w:color w:val="auto"/>
          <w:sz w:val="22"/>
          <w:szCs w:val="22"/>
        </w:rPr>
        <w:t>advice</w:t>
      </w:r>
      <w:proofErr w:type="gramEnd"/>
      <w:r w:rsidRPr="007D4915">
        <w:rPr>
          <w:rFonts w:ascii="Lato" w:eastAsia="Calibri" w:hAnsi="Lato" w:cs="Times New Roman"/>
          <w:color w:val="auto"/>
          <w:sz w:val="22"/>
          <w:szCs w:val="22"/>
        </w:rPr>
        <w:t xml:space="preserve"> and must not pursue personal agendas or self-interest. </w:t>
      </w:r>
      <w:r w:rsidR="00880E4E" w:rsidRPr="007D4915">
        <w:rPr>
          <w:rFonts w:ascii="Lato" w:eastAsia="Calibri" w:hAnsi="Lato" w:cs="Times New Roman"/>
          <w:color w:val="auto"/>
          <w:sz w:val="22"/>
          <w:szCs w:val="22"/>
        </w:rPr>
        <w:t xml:space="preserve">NT Fisheries </w:t>
      </w:r>
      <w:r w:rsidR="00FD0A89">
        <w:rPr>
          <w:rFonts w:ascii="Lato" w:eastAsia="Calibri" w:hAnsi="Lato" w:cs="Times New Roman"/>
          <w:color w:val="auto"/>
          <w:sz w:val="22"/>
          <w:szCs w:val="22"/>
        </w:rPr>
        <w:t xml:space="preserve">Division </w:t>
      </w:r>
      <w:r w:rsidR="00880E4E" w:rsidRPr="007D4915">
        <w:rPr>
          <w:rFonts w:ascii="Lato" w:eastAsia="Calibri" w:hAnsi="Lato" w:cs="Times New Roman"/>
          <w:color w:val="auto"/>
          <w:sz w:val="22"/>
          <w:szCs w:val="22"/>
        </w:rPr>
        <w:t xml:space="preserve">is not a member of the ONLAG and attends in an ex officio basis. </w:t>
      </w:r>
    </w:p>
    <w:p w14:paraId="4C1E67B2" w14:textId="77777777" w:rsidR="00FD0A89" w:rsidRDefault="00FD0A89" w:rsidP="007D4915"/>
    <w:p w14:paraId="1F5C2D68" w14:textId="3090D31C" w:rsidR="00880E4E" w:rsidRPr="007D4915" w:rsidRDefault="00FD0A89" w:rsidP="007D4915">
      <w:r>
        <w:t>N</w:t>
      </w:r>
      <w:r w:rsidR="003F6290" w:rsidRPr="007D4915">
        <w:t xml:space="preserve">T Fisheries </w:t>
      </w:r>
      <w:r>
        <w:t xml:space="preserve">Division </w:t>
      </w:r>
      <w:r w:rsidR="003F6290" w:rsidRPr="007D4915">
        <w:t>also provide</w:t>
      </w:r>
      <w:r>
        <w:t xml:space="preserve"> </w:t>
      </w:r>
      <w:r w:rsidR="003F6290" w:rsidRPr="007D4915">
        <w:t xml:space="preserve">advice and updates to the ONLF Licensee Committee at </w:t>
      </w:r>
      <w:r w:rsidR="000B41E4">
        <w:t xml:space="preserve">the Committee’s </w:t>
      </w:r>
      <w:r w:rsidR="003F6290" w:rsidRPr="007D4915">
        <w:t xml:space="preserve">invitation. </w:t>
      </w:r>
      <w:r w:rsidR="00A316FC" w:rsidRPr="007D4915">
        <w:t xml:space="preserve">Targeted </w:t>
      </w:r>
      <w:r w:rsidR="000B41E4">
        <w:t>c</w:t>
      </w:r>
      <w:r w:rsidR="000B41E4" w:rsidRPr="006A43C1">
        <w:t>onsultation</w:t>
      </w:r>
      <w:r w:rsidR="00880E4E" w:rsidRPr="007D4915">
        <w:t xml:space="preserve"> with </w:t>
      </w:r>
      <w:r w:rsidR="00A316FC" w:rsidRPr="007D4915">
        <w:t xml:space="preserve">other </w:t>
      </w:r>
      <w:r w:rsidR="00880E4E" w:rsidRPr="007D4915">
        <w:t xml:space="preserve">stakeholders, including Government agencies, </w:t>
      </w:r>
      <w:r w:rsidR="00A316FC" w:rsidRPr="007D4915">
        <w:t>n</w:t>
      </w:r>
      <w:r w:rsidR="00880E4E" w:rsidRPr="007D4915">
        <w:t>on-</w:t>
      </w:r>
      <w:r w:rsidR="00A316FC" w:rsidRPr="007D4915">
        <w:t>government o</w:t>
      </w:r>
      <w:r w:rsidR="00880E4E" w:rsidRPr="007D4915">
        <w:t>rganisations, statutory advisory committees and other affected/interested parties is undertaken by NT Fisheries</w:t>
      </w:r>
      <w:r w:rsidR="000B41E4">
        <w:t xml:space="preserve"> Division</w:t>
      </w:r>
      <w:r w:rsidR="00880E4E" w:rsidRPr="007D4915">
        <w:t xml:space="preserve"> as required. </w:t>
      </w:r>
    </w:p>
    <w:p w14:paraId="3FF29297" w14:textId="77777777" w:rsidR="00A57E88" w:rsidRDefault="00880E4E" w:rsidP="007D4915">
      <w:pPr>
        <w:ind w:hanging="11"/>
      </w:pPr>
      <w:r w:rsidRPr="007D4915">
        <w:t>In accordance with the Fisheries Act, management plans and subsequent amendments are subject to public consultation processes to provide transparency and opportunity for comment</w:t>
      </w:r>
      <w:r w:rsidR="00A57E88">
        <w:t>.</w:t>
      </w:r>
    </w:p>
    <w:p w14:paraId="019B401F" w14:textId="71529978" w:rsidR="003723A9" w:rsidRDefault="00400C3F" w:rsidP="009A2716">
      <w:pPr>
        <w:pStyle w:val="Heading2"/>
        <w:ind w:left="426"/>
        <w:rPr>
          <w:lang w:eastAsia="en-AU"/>
        </w:rPr>
      </w:pPr>
      <w:bookmarkStart w:id="31" w:name="_Toc86669468"/>
      <w:r>
        <w:rPr>
          <w:lang w:eastAsia="en-AU"/>
        </w:rPr>
        <w:t>C</w:t>
      </w:r>
      <w:r w:rsidR="003723A9" w:rsidRPr="000D0FA2">
        <w:rPr>
          <w:lang w:eastAsia="en-AU"/>
        </w:rPr>
        <w:t>ross-jurisdictional management arrangements</w:t>
      </w:r>
      <w:bookmarkEnd w:id="31"/>
    </w:p>
    <w:p w14:paraId="66861C63" w14:textId="524EF69B" w:rsidR="001E2304" w:rsidRPr="001E2304" w:rsidRDefault="009A2716" w:rsidP="009A2716">
      <w:pPr>
        <w:ind w:left="-142"/>
        <w:rPr>
          <w:lang w:eastAsia="en-AU"/>
        </w:rPr>
      </w:pPr>
      <w:r>
        <w:rPr>
          <w:lang w:eastAsia="en-AU"/>
        </w:rPr>
        <w:t xml:space="preserve">The Department continues to work closely with </w:t>
      </w:r>
      <w:r w:rsidR="0085312C">
        <w:rPr>
          <w:lang w:eastAsia="en-AU"/>
        </w:rPr>
        <w:t>its neighbouring jurisdictions.</w:t>
      </w:r>
    </w:p>
    <w:p w14:paraId="36D89D18" w14:textId="361E2EEC" w:rsidR="005757F6" w:rsidRDefault="00EA26D6" w:rsidP="007D4915">
      <w:pPr>
        <w:pStyle w:val="Heading2"/>
        <w:ind w:left="426"/>
        <w:rPr>
          <w:lang w:eastAsia="en-AU"/>
        </w:rPr>
      </w:pPr>
      <w:bookmarkStart w:id="32" w:name="_Toc86669469"/>
      <w:r w:rsidRPr="007D4915">
        <w:rPr>
          <w:lang w:eastAsia="en-AU"/>
        </w:rPr>
        <w:t>Threat Abatement Plans</w:t>
      </w:r>
      <w:r w:rsidR="00400C3F">
        <w:rPr>
          <w:lang w:eastAsia="en-AU"/>
        </w:rPr>
        <w:t xml:space="preserve"> and</w:t>
      </w:r>
      <w:r w:rsidR="003723A9" w:rsidRPr="007D4915">
        <w:rPr>
          <w:lang w:eastAsia="en-AU"/>
        </w:rPr>
        <w:t xml:space="preserve"> </w:t>
      </w:r>
      <w:r w:rsidR="00400C3F">
        <w:rPr>
          <w:lang w:eastAsia="en-AU"/>
        </w:rPr>
        <w:t>R</w:t>
      </w:r>
      <w:r w:rsidR="003723A9" w:rsidRPr="007D4915">
        <w:rPr>
          <w:lang w:eastAsia="en-AU"/>
        </w:rPr>
        <w:t xml:space="preserve">ecovery </w:t>
      </w:r>
      <w:r w:rsidR="00400C3F">
        <w:rPr>
          <w:lang w:eastAsia="en-AU"/>
        </w:rPr>
        <w:t>P</w:t>
      </w:r>
      <w:r w:rsidR="003723A9" w:rsidRPr="007D4915">
        <w:rPr>
          <w:lang w:eastAsia="en-AU"/>
        </w:rPr>
        <w:t>lans</w:t>
      </w:r>
      <w:bookmarkEnd w:id="32"/>
    </w:p>
    <w:p w14:paraId="7C51562E" w14:textId="34AB7B2D" w:rsidR="00400C3F" w:rsidRPr="00926CA2" w:rsidRDefault="00400C3F" w:rsidP="00400C3F">
      <w:pPr>
        <w:rPr>
          <w:lang w:eastAsia="en-AU"/>
        </w:rPr>
      </w:pPr>
      <w:r>
        <w:rPr>
          <w:lang w:eastAsia="en-AU"/>
        </w:rPr>
        <w:t xml:space="preserve">As protected species under the </w:t>
      </w:r>
      <w:r w:rsidRPr="007D4915">
        <w:rPr>
          <w:lang w:eastAsia="en-AU"/>
        </w:rPr>
        <w:t>EPBC Act</w:t>
      </w:r>
      <w:r>
        <w:rPr>
          <w:i/>
          <w:lang w:eastAsia="en-AU"/>
        </w:rPr>
        <w:t xml:space="preserve">, </w:t>
      </w:r>
      <w:r>
        <w:rPr>
          <w:lang w:eastAsia="en-AU"/>
        </w:rPr>
        <w:t xml:space="preserve">ongoing </w:t>
      </w:r>
      <w:proofErr w:type="gramStart"/>
      <w:r>
        <w:rPr>
          <w:lang w:eastAsia="en-AU"/>
        </w:rPr>
        <w:t>monitoring</w:t>
      </w:r>
      <w:proofErr w:type="gramEnd"/>
      <w:r>
        <w:rPr>
          <w:lang w:eastAsia="en-AU"/>
        </w:rPr>
        <w:t xml:space="preserve"> and management of interactions with species that are the subject of a Threat Abatement Plan or Recovery Plan are</w:t>
      </w:r>
      <w:r w:rsidRPr="00926CA2">
        <w:rPr>
          <w:lang w:eastAsia="en-AU"/>
        </w:rPr>
        <w:t xml:space="preserve"> captured under the existing </w:t>
      </w:r>
      <w:r>
        <w:rPr>
          <w:lang w:eastAsia="en-AU"/>
        </w:rPr>
        <w:t>management arrangements in place.</w:t>
      </w:r>
    </w:p>
    <w:p w14:paraId="7B8DFED1" w14:textId="76A66F27" w:rsidR="00F12AF9" w:rsidRDefault="00F12AF9" w:rsidP="00F12AF9">
      <w:r>
        <w:rPr>
          <w:lang w:eastAsia="en-AU"/>
        </w:rPr>
        <w:t>The</w:t>
      </w:r>
      <w:r w:rsidRPr="00333954">
        <w:t xml:space="preserve"> take </w:t>
      </w:r>
      <w:r>
        <w:t xml:space="preserve">or possession </w:t>
      </w:r>
      <w:r w:rsidRPr="00333954">
        <w:t xml:space="preserve">of </w:t>
      </w:r>
      <w:proofErr w:type="spellStart"/>
      <w:r>
        <w:t>P</w:t>
      </w:r>
      <w:r w:rsidRPr="00333954">
        <w:rPr>
          <w:i/>
          <w:iCs/>
        </w:rPr>
        <w:t>ristis</w:t>
      </w:r>
      <w:proofErr w:type="spellEnd"/>
      <w:r w:rsidRPr="00333954">
        <w:rPr>
          <w:i/>
          <w:iCs/>
        </w:rPr>
        <w:t xml:space="preserve"> </w:t>
      </w:r>
      <w:r w:rsidRPr="00333954">
        <w:t xml:space="preserve">sawfish and </w:t>
      </w:r>
      <w:proofErr w:type="spellStart"/>
      <w:r w:rsidRPr="007D4915">
        <w:rPr>
          <w:i/>
          <w:lang w:eastAsia="en-AU"/>
        </w:rPr>
        <w:t>Glyphis</w:t>
      </w:r>
      <w:proofErr w:type="spellEnd"/>
      <w:r>
        <w:rPr>
          <w:lang w:eastAsia="en-AU"/>
        </w:rPr>
        <w:t xml:space="preserve"> northern river </w:t>
      </w:r>
      <w:r w:rsidRPr="005757F6">
        <w:rPr>
          <w:lang w:eastAsia="en-AU"/>
        </w:rPr>
        <w:t>shark</w:t>
      </w:r>
      <w:r w:rsidR="009B068B">
        <w:rPr>
          <w:lang w:eastAsia="en-AU"/>
        </w:rPr>
        <w:t>s</w:t>
      </w:r>
      <w:r>
        <w:rPr>
          <w:lang w:eastAsia="en-AU"/>
        </w:rPr>
        <w:t xml:space="preserve"> is prohibited under the </w:t>
      </w:r>
      <w:r w:rsidRPr="007D4915">
        <w:rPr>
          <w:lang w:eastAsia="en-AU"/>
        </w:rPr>
        <w:t>Fisheries Regulations</w:t>
      </w:r>
      <w:r>
        <w:rPr>
          <w:i/>
          <w:lang w:eastAsia="en-AU"/>
        </w:rPr>
        <w:t>,</w:t>
      </w:r>
      <w:r>
        <w:rPr>
          <w:lang w:eastAsia="en-AU"/>
        </w:rPr>
        <w:t xml:space="preserve"> of which both species are subject to a Recovery Plan</w:t>
      </w:r>
      <w:r>
        <w:rPr>
          <w:i/>
          <w:lang w:eastAsia="en-AU"/>
        </w:rPr>
        <w:t>.</w:t>
      </w:r>
    </w:p>
    <w:p w14:paraId="3B640E86" w14:textId="4B3292F7" w:rsidR="005757F6" w:rsidRPr="00760897" w:rsidRDefault="00400C3F" w:rsidP="00760897">
      <w:pPr>
        <w:rPr>
          <w:lang w:eastAsia="en-AU"/>
        </w:rPr>
      </w:pPr>
      <w:r>
        <w:rPr>
          <w:lang w:eastAsia="en-AU"/>
        </w:rPr>
        <w:t>Protected s</w:t>
      </w:r>
      <w:r w:rsidR="00760897">
        <w:rPr>
          <w:lang w:eastAsia="en-AU"/>
        </w:rPr>
        <w:t>pecies interactions in the fishery are monitored in the Harvest Strategy to ensure that fishery impacts do not cause irreversible har</w:t>
      </w:r>
      <w:r w:rsidR="00F12AF9">
        <w:rPr>
          <w:lang w:eastAsia="en-AU"/>
        </w:rPr>
        <w:t xml:space="preserve">m to populations. Observer, </w:t>
      </w:r>
      <w:proofErr w:type="gramStart"/>
      <w:r w:rsidR="00760897">
        <w:rPr>
          <w:lang w:eastAsia="en-AU"/>
        </w:rPr>
        <w:t>logbook</w:t>
      </w:r>
      <w:proofErr w:type="gramEnd"/>
      <w:r w:rsidR="00760897">
        <w:rPr>
          <w:lang w:eastAsia="en-AU"/>
        </w:rPr>
        <w:t xml:space="preserve"> and electronic monitoring is utilised to quantify interaction levels </w:t>
      </w:r>
      <w:r>
        <w:rPr>
          <w:lang w:eastAsia="en-AU"/>
        </w:rPr>
        <w:t>whilst a</w:t>
      </w:r>
      <w:r w:rsidRPr="00400C3F">
        <w:rPr>
          <w:lang w:eastAsia="en-AU"/>
        </w:rPr>
        <w:t>dditional assessments will be undertak</w:t>
      </w:r>
      <w:r w:rsidRPr="00FB7B59">
        <w:rPr>
          <w:lang w:eastAsia="en-AU"/>
        </w:rPr>
        <w:t xml:space="preserve">en in the Ecological </w:t>
      </w:r>
      <w:r w:rsidR="00FB7B59" w:rsidRPr="007D4915">
        <w:rPr>
          <w:lang w:eastAsia="en-AU"/>
        </w:rPr>
        <w:t>Risk Assessment</w:t>
      </w:r>
      <w:r w:rsidRPr="00FB7B59">
        <w:rPr>
          <w:lang w:eastAsia="en-AU"/>
        </w:rPr>
        <w:t xml:space="preserve"> process to ensure</w:t>
      </w:r>
      <w:r w:rsidRPr="00400C3F">
        <w:rPr>
          <w:lang w:eastAsia="en-AU"/>
        </w:rPr>
        <w:t xml:space="preserve"> the management of the Fishery is effective and efficient in achieving Ecological Sustainable Development (ESD) outcomes</w:t>
      </w:r>
      <w:r>
        <w:rPr>
          <w:lang w:eastAsia="en-AU"/>
        </w:rPr>
        <w:t>.</w:t>
      </w:r>
    </w:p>
    <w:p w14:paraId="76235579" w14:textId="57539455" w:rsidR="00507991" w:rsidRDefault="00400C3F" w:rsidP="003723A9">
      <w:pPr>
        <w:rPr>
          <w:lang w:eastAsia="en-AU"/>
        </w:rPr>
      </w:pPr>
      <w:r>
        <w:rPr>
          <w:lang w:eastAsia="en-AU"/>
        </w:rPr>
        <w:t>R</w:t>
      </w:r>
      <w:r w:rsidRPr="006B5210">
        <w:rPr>
          <w:lang w:eastAsia="en-AU"/>
        </w:rPr>
        <w:t>eviewed periodically</w:t>
      </w:r>
      <w:r>
        <w:rPr>
          <w:lang w:eastAsia="en-AU"/>
        </w:rPr>
        <w:t>,</w:t>
      </w:r>
      <w:r w:rsidRPr="006B5210">
        <w:rPr>
          <w:lang w:eastAsia="en-AU"/>
        </w:rPr>
        <w:t xml:space="preserve"> </w:t>
      </w:r>
      <w:r>
        <w:rPr>
          <w:lang w:eastAsia="en-AU"/>
        </w:rPr>
        <w:t>the m</w:t>
      </w:r>
      <w:r w:rsidR="006B5210" w:rsidRPr="006B5210">
        <w:rPr>
          <w:lang w:eastAsia="en-AU"/>
        </w:rPr>
        <w:t xml:space="preserve">anagement frameworks </w:t>
      </w:r>
      <w:r>
        <w:rPr>
          <w:lang w:eastAsia="en-AU"/>
        </w:rPr>
        <w:t xml:space="preserve">in place can </w:t>
      </w:r>
      <w:r w:rsidR="006B5210" w:rsidRPr="006B5210">
        <w:rPr>
          <w:lang w:eastAsia="en-AU"/>
        </w:rPr>
        <w:t xml:space="preserve">ensure that management arrangements continue to support </w:t>
      </w:r>
      <w:r>
        <w:rPr>
          <w:lang w:eastAsia="en-AU"/>
        </w:rPr>
        <w:t xml:space="preserve">the relevant </w:t>
      </w:r>
      <w:r w:rsidRPr="007D4915">
        <w:rPr>
          <w:lang w:eastAsia="en-AU"/>
        </w:rPr>
        <w:t>Threat Abatement Plans</w:t>
      </w:r>
      <w:r w:rsidRPr="00400C3F">
        <w:rPr>
          <w:lang w:eastAsia="en-AU"/>
        </w:rPr>
        <w:t xml:space="preserve"> and R</w:t>
      </w:r>
      <w:r w:rsidR="006B5210" w:rsidRPr="00400C3F">
        <w:rPr>
          <w:lang w:eastAsia="en-AU"/>
        </w:rPr>
        <w:t xml:space="preserve">ecovery </w:t>
      </w:r>
      <w:r w:rsidRPr="00400C3F">
        <w:rPr>
          <w:lang w:eastAsia="en-AU"/>
        </w:rPr>
        <w:t>P</w:t>
      </w:r>
      <w:r w:rsidR="006B5210" w:rsidRPr="00400C3F">
        <w:rPr>
          <w:lang w:eastAsia="en-AU"/>
        </w:rPr>
        <w:t>lans</w:t>
      </w:r>
      <w:r w:rsidRPr="00400C3F">
        <w:rPr>
          <w:lang w:eastAsia="en-AU"/>
        </w:rPr>
        <w:t>.</w:t>
      </w:r>
    </w:p>
    <w:p w14:paraId="3C6E6270" w14:textId="77777777" w:rsidR="00A57E88" w:rsidRDefault="00A57E88" w:rsidP="003723A9">
      <w:pPr>
        <w:rPr>
          <w:lang w:eastAsia="en-AU"/>
        </w:rPr>
      </w:pPr>
    </w:p>
    <w:p w14:paraId="4FEBA3E1" w14:textId="77777777" w:rsidR="003723A9" w:rsidRPr="005E1112" w:rsidRDefault="003723A9" w:rsidP="003723A9">
      <w:pPr>
        <w:pStyle w:val="Heading1"/>
        <w:rPr>
          <w:lang w:eastAsia="en-AU"/>
        </w:rPr>
      </w:pPr>
      <w:bookmarkStart w:id="33" w:name="_Toc86669470"/>
      <w:r w:rsidRPr="005E1112">
        <w:rPr>
          <w:lang w:eastAsia="en-AU"/>
        </w:rPr>
        <w:t>Research and Monitoring</w:t>
      </w:r>
      <w:bookmarkEnd w:id="33"/>
    </w:p>
    <w:p w14:paraId="6085F75D" w14:textId="4ACB0261" w:rsidR="00FD6AFB" w:rsidRPr="005E1112" w:rsidRDefault="003723A9" w:rsidP="00B73B4A">
      <w:pPr>
        <w:pStyle w:val="Heading2"/>
        <w:ind w:left="567"/>
        <w:rPr>
          <w:lang w:eastAsia="en-AU"/>
        </w:rPr>
      </w:pPr>
      <w:bookmarkStart w:id="34" w:name="_Toc86669471"/>
      <w:r w:rsidRPr="005E1112">
        <w:rPr>
          <w:lang w:eastAsia="en-AU"/>
        </w:rPr>
        <w:t>Results of any research completed relevant to the fishery, including how results</w:t>
      </w:r>
      <w:r w:rsidR="008A7033" w:rsidRPr="005E1112">
        <w:rPr>
          <w:lang w:eastAsia="en-AU"/>
        </w:rPr>
        <w:t xml:space="preserve"> </w:t>
      </w:r>
      <w:r w:rsidRPr="005E1112">
        <w:rPr>
          <w:lang w:eastAsia="en-AU"/>
        </w:rPr>
        <w:t>will be incorporate</w:t>
      </w:r>
      <w:r w:rsidR="00262872" w:rsidRPr="005E1112">
        <w:rPr>
          <w:lang w:eastAsia="en-AU"/>
        </w:rPr>
        <w:t>d into management of the fishery</w:t>
      </w:r>
      <w:bookmarkEnd w:id="34"/>
    </w:p>
    <w:p w14:paraId="049AB02F" w14:textId="0EBE16F5" w:rsidR="00453E7B" w:rsidRDefault="001B6AC8" w:rsidP="00453E7B">
      <w:pPr>
        <w:spacing w:before="120" w:after="120"/>
      </w:pPr>
      <w:r>
        <w:br/>
      </w:r>
      <w:r w:rsidR="00453E7B" w:rsidRPr="00453E7B">
        <w:t xml:space="preserve">The Fisheries Division </w:t>
      </w:r>
      <w:r w:rsidR="00453E7B">
        <w:t xml:space="preserve">actively participated in the development of the 2020 </w:t>
      </w:r>
      <w:r w:rsidR="00453E7B" w:rsidRPr="00453E7B">
        <w:rPr>
          <w:i/>
        </w:rPr>
        <w:t>Status of key Australian Fish Stocks</w:t>
      </w:r>
      <w:r w:rsidR="00453E7B">
        <w:t xml:space="preserve"> report. The stock status for NT stocks of the Blacktip shark species complex (C. </w:t>
      </w:r>
      <w:proofErr w:type="spellStart"/>
      <w:r w:rsidR="00453E7B">
        <w:t>tilstoni</w:t>
      </w:r>
      <w:proofErr w:type="spellEnd"/>
      <w:r w:rsidR="00453E7B">
        <w:t xml:space="preserve">, C. </w:t>
      </w:r>
      <w:proofErr w:type="spellStart"/>
      <w:r w:rsidR="00453E7B">
        <w:t>limbatus</w:t>
      </w:r>
      <w:proofErr w:type="spellEnd"/>
      <w:r w:rsidR="00453E7B">
        <w:t xml:space="preserve"> and C. </w:t>
      </w:r>
      <w:proofErr w:type="spellStart"/>
      <w:r w:rsidR="00453E7B">
        <w:t>sorrah</w:t>
      </w:r>
      <w:proofErr w:type="spellEnd"/>
      <w:r w:rsidR="00453E7B">
        <w:t xml:space="preserve">) and </w:t>
      </w:r>
      <w:proofErr w:type="gramStart"/>
      <w:r w:rsidR="00453E7B">
        <w:t>Grey</w:t>
      </w:r>
      <w:proofErr w:type="gramEnd"/>
      <w:r w:rsidR="00453E7B">
        <w:t xml:space="preserve"> mackerel were determined to be sustainable. The results of these </w:t>
      </w:r>
      <w:r w:rsidR="001A2FEE">
        <w:t xml:space="preserve">were used </w:t>
      </w:r>
      <w:r w:rsidR="00453E7B">
        <w:t xml:space="preserve">to </w:t>
      </w:r>
      <w:r w:rsidR="001A2FEE">
        <w:t xml:space="preserve">undertake an </w:t>
      </w:r>
      <w:r w:rsidR="00C34D6B">
        <w:t>ERA</w:t>
      </w:r>
      <w:r w:rsidR="00453E7B">
        <w:t xml:space="preserve"> of the ONLF and </w:t>
      </w:r>
      <w:r w:rsidR="001A2FEE">
        <w:t xml:space="preserve">as part of the monitoring program for the </w:t>
      </w:r>
      <w:r w:rsidR="00453E7B">
        <w:t xml:space="preserve">Harvest Strategy. A copy of these reports can be found here: </w:t>
      </w:r>
      <w:hyperlink r:id="rId22" w:history="1">
        <w:r w:rsidR="00453E7B" w:rsidRPr="00453E7B">
          <w:rPr>
            <w:rStyle w:val="Hyperlink"/>
          </w:rPr>
          <w:t>https://www.fish.gov.au/</w:t>
        </w:r>
      </w:hyperlink>
      <w:r w:rsidR="00453E7B">
        <w:t>.</w:t>
      </w:r>
    </w:p>
    <w:p w14:paraId="7B3B8ABE" w14:textId="5DD79A5C" w:rsidR="00CD265C" w:rsidRPr="00453E7B" w:rsidRDefault="001B6AC8" w:rsidP="00CD265C">
      <w:r>
        <w:br/>
      </w:r>
      <w:r w:rsidR="00CD265C" w:rsidRPr="00453E7B">
        <w:t xml:space="preserve">The Fisheries Division contributed to </w:t>
      </w:r>
      <w:proofErr w:type="gramStart"/>
      <w:r w:rsidR="00CD265C" w:rsidRPr="00453E7B">
        <w:t>a number of</w:t>
      </w:r>
      <w:proofErr w:type="gramEnd"/>
      <w:r w:rsidR="00CD265C" w:rsidRPr="00453E7B">
        <w:t xml:space="preserve"> projects in the first phase of the National Environmental Science Program (NESP). Projects included research into the population status of northern river sharks and the connectivity of hammerheads in Northern Australia. </w:t>
      </w:r>
    </w:p>
    <w:p w14:paraId="364690BD" w14:textId="533EA08B" w:rsidR="00CD265C" w:rsidRPr="00D67EAA" w:rsidRDefault="00CD265C" w:rsidP="00CD265C">
      <w:r w:rsidRPr="00453E7B">
        <w:t xml:space="preserve">New information generated by </w:t>
      </w:r>
      <w:r w:rsidR="00B05DB5">
        <w:t>n</w:t>
      </w:r>
      <w:r w:rsidRPr="00453E7B">
        <w:t xml:space="preserve">orthern </w:t>
      </w:r>
      <w:r w:rsidR="00B05DB5">
        <w:t>r</w:t>
      </w:r>
      <w:r w:rsidRPr="00453E7B">
        <w:t xml:space="preserve">iver </w:t>
      </w:r>
      <w:r w:rsidR="00B05DB5">
        <w:t>s</w:t>
      </w:r>
      <w:r w:rsidRPr="00453E7B">
        <w:t>hark research was incorporated into the species’ status assessment as part of the Marine Bio</w:t>
      </w:r>
      <w:r w:rsidR="00453E7B" w:rsidRPr="00453E7B">
        <w:t xml:space="preserve">diversity Hub Shark Action </w:t>
      </w:r>
      <w:proofErr w:type="gramStart"/>
      <w:r w:rsidR="00453E7B" w:rsidRPr="00453E7B">
        <w:t>Plan</w:t>
      </w:r>
      <w:r w:rsidR="00B05DB5">
        <w:t>,</w:t>
      </w:r>
      <w:r w:rsidR="00453E7B" w:rsidRPr="00453E7B">
        <w:t xml:space="preserve"> and</w:t>
      </w:r>
      <w:proofErr w:type="gramEnd"/>
      <w:r w:rsidR="00453E7B" w:rsidRPr="00453E7B">
        <w:t xml:space="preserve"> </w:t>
      </w:r>
      <w:r w:rsidR="00B05DB5">
        <w:t xml:space="preserve">informed </w:t>
      </w:r>
      <w:r w:rsidR="00D67EAA">
        <w:t>the</w:t>
      </w:r>
      <w:r w:rsidR="00B05DB5">
        <w:t xml:space="preserve"> risk </w:t>
      </w:r>
      <w:r w:rsidR="00D67EAA">
        <w:t>assessment</w:t>
      </w:r>
      <w:r w:rsidR="00B05DB5">
        <w:t xml:space="preserve"> for </w:t>
      </w:r>
      <w:proofErr w:type="spellStart"/>
      <w:r w:rsidR="00B05DB5">
        <w:t>Glyphis</w:t>
      </w:r>
      <w:proofErr w:type="spellEnd"/>
      <w:r w:rsidR="00B05DB5">
        <w:t xml:space="preserve"> species in the </w:t>
      </w:r>
      <w:r w:rsidR="00D67EAA">
        <w:t xml:space="preserve">ONLF </w:t>
      </w:r>
      <w:r w:rsidR="00453E7B" w:rsidRPr="00453E7B">
        <w:t>ERA.</w:t>
      </w:r>
      <w:r w:rsidRPr="00453E7B">
        <w:t xml:space="preserve"> The </w:t>
      </w:r>
      <w:r w:rsidRPr="00453E7B">
        <w:rPr>
          <w:i/>
        </w:rPr>
        <w:t xml:space="preserve">Action Plan </w:t>
      </w:r>
      <w:proofErr w:type="gramStart"/>
      <w:r w:rsidRPr="00453E7B">
        <w:rPr>
          <w:i/>
        </w:rPr>
        <w:t>For</w:t>
      </w:r>
      <w:proofErr w:type="gramEnd"/>
      <w:r w:rsidRPr="00453E7B">
        <w:rPr>
          <w:i/>
        </w:rPr>
        <w:t xml:space="preserve"> Australian Sharks and Rays</w:t>
      </w:r>
      <w:r w:rsidRPr="00453E7B">
        <w:t xml:space="preserve"> presents the status of all 329 sharks, rays, and chimaeras occurring in Australian waters. This publication can be accessed here: </w:t>
      </w:r>
      <w:hyperlink r:id="rId23" w:history="1">
        <w:r w:rsidRPr="00453E7B">
          <w:rPr>
            <w:rStyle w:val="Hyperlink"/>
          </w:rPr>
          <w:t>https://www.nespmarine.edu.au/system/files/Shark_Action_Plan_FINAL_Sept7_2021_WEB_RGB.pdf</w:t>
        </w:r>
      </w:hyperlink>
      <w:r w:rsidRPr="00EA26D6">
        <w:rPr>
          <w:highlight w:val="yellow"/>
        </w:rPr>
        <w:t xml:space="preserve"> </w:t>
      </w:r>
    </w:p>
    <w:p w14:paraId="37B65548" w14:textId="087D083E" w:rsidR="00C13D86" w:rsidRDefault="00CD265C" w:rsidP="00CD265C">
      <w:r w:rsidRPr="006A43C1">
        <w:t xml:space="preserve">A collaborative NESP project designed to determine the </w:t>
      </w:r>
      <w:r w:rsidR="00453E7B" w:rsidRPr="006A43C1">
        <w:t>connectivity</w:t>
      </w:r>
      <w:r w:rsidR="00D67EAA" w:rsidRPr="002878BD">
        <w:t xml:space="preserve"> of </w:t>
      </w:r>
      <w:r w:rsidRPr="002878BD">
        <w:t xml:space="preserve">hammerhead sharks, informed a </w:t>
      </w:r>
      <w:r w:rsidR="00D67EAA" w:rsidRPr="002878BD">
        <w:t xml:space="preserve">draft </w:t>
      </w:r>
      <w:r w:rsidRPr="002878BD">
        <w:t xml:space="preserve">stock assessment for Australian populations of scalloped hammerhead, </w:t>
      </w:r>
      <w:r w:rsidR="001A2FEE" w:rsidRPr="007D4915">
        <w:t xml:space="preserve">and it is anticipated the </w:t>
      </w:r>
      <w:r w:rsidRPr="007D4915">
        <w:t xml:space="preserve">results will be used to inform an evidence based Total Allowable Catch of scalloped hammerhead to support </w:t>
      </w:r>
      <w:r w:rsidR="00C13D86" w:rsidRPr="007D4915">
        <w:t>a</w:t>
      </w:r>
      <w:r w:rsidRPr="007D4915">
        <w:t xml:space="preserve"> Conservation Dependant listing under the EPBC Act.</w:t>
      </w:r>
      <w:r w:rsidRPr="006A43C1">
        <w:t xml:space="preserve"> </w:t>
      </w:r>
      <w:r w:rsidR="00C13D86" w:rsidRPr="006A43C1">
        <w:t xml:space="preserve">As the </w:t>
      </w:r>
      <w:r w:rsidR="00C13D86" w:rsidRPr="002878BD">
        <w:t>conservation listing is currently under review, should the species be listed as Endangered,</w:t>
      </w:r>
      <w:r w:rsidR="008314EE" w:rsidRPr="002878BD">
        <w:t xml:space="preserve"> scalloped hammerhead will be</w:t>
      </w:r>
      <w:r w:rsidR="00C13D86" w:rsidRPr="002878BD">
        <w:t xml:space="preserve"> managed as a </w:t>
      </w:r>
      <w:r w:rsidR="000B41E4">
        <w:t>Threatened, Endangered and Protected Species (TEPS)</w:t>
      </w:r>
      <w:r w:rsidR="00C13D86" w:rsidRPr="006A43C1">
        <w:t xml:space="preserve"> in our Harvest Strategy, and total mortalities will </w:t>
      </w:r>
      <w:r w:rsidR="008314EE" w:rsidRPr="002878BD">
        <w:t>be reported each year.</w:t>
      </w:r>
    </w:p>
    <w:p w14:paraId="6954B097" w14:textId="095FA892" w:rsidR="00D67EAA" w:rsidRPr="00D67EAA" w:rsidRDefault="00BB4025" w:rsidP="00BB4025">
      <w:r>
        <w:t>Please refer to the D</w:t>
      </w:r>
      <w:r w:rsidRPr="00D67EAA">
        <w:t xml:space="preserve">raft </w:t>
      </w:r>
      <w:r>
        <w:t>N</w:t>
      </w:r>
      <w:r w:rsidRPr="00D67EAA">
        <w:t>ational Scalloped Hammerhead</w:t>
      </w:r>
      <w:r>
        <w:t xml:space="preserve"> Shark Management and D</w:t>
      </w:r>
      <w:r w:rsidR="00D67EAA" w:rsidRPr="00D67EAA">
        <w:t>raft Stock Assessment for Scalloped Hammerhead</w:t>
      </w:r>
      <w:r>
        <w:t xml:space="preserve"> in Attachments 8 and 9.</w:t>
      </w:r>
    </w:p>
    <w:p w14:paraId="37A53697" w14:textId="6D044D06" w:rsidR="00CD265C" w:rsidRPr="00367050" w:rsidRDefault="00CD265C" w:rsidP="00CD265C">
      <w:r w:rsidRPr="00367050">
        <w:t xml:space="preserve">The </w:t>
      </w:r>
      <w:r w:rsidR="00BB4025" w:rsidRPr="00BB4025">
        <w:t>NESP</w:t>
      </w:r>
      <w:r w:rsidRPr="00BB4025">
        <w:t xml:space="preserve"> </w:t>
      </w:r>
      <w:r w:rsidR="00BB4025">
        <w:t xml:space="preserve">publication can be accessed </w:t>
      </w:r>
      <w:r w:rsidR="005E1112" w:rsidRPr="00367050">
        <w:t>here:</w:t>
      </w:r>
      <w:r w:rsidR="00BB4025">
        <w:t xml:space="preserve"> </w:t>
      </w:r>
      <w:hyperlink r:id="rId24" w:history="1">
        <w:r w:rsidRPr="00367050">
          <w:rPr>
            <w:rStyle w:val="Hyperlink"/>
          </w:rPr>
          <w:t>https://www.nespmarine.edu.au/system/files/Heupel%20et%20al_%20A5_Examination%20of%20connectivity%20of%20hammerhead%20sharks_Final%20Report.pdf</w:t>
        </w:r>
      </w:hyperlink>
      <w:r w:rsidRPr="00367050">
        <w:t xml:space="preserve"> </w:t>
      </w:r>
    </w:p>
    <w:p w14:paraId="6E0911D1" w14:textId="04CB9528" w:rsidR="00B05DB5" w:rsidRPr="00B05DB5" w:rsidRDefault="00BF2DB5" w:rsidP="00B05DB5">
      <w:r>
        <w:t>NT Fisheries</w:t>
      </w:r>
      <w:r w:rsidR="00B05DB5" w:rsidRPr="00B05DB5">
        <w:t xml:space="preserve"> </w:t>
      </w:r>
      <w:r w:rsidR="000B41E4">
        <w:t xml:space="preserve">Division </w:t>
      </w:r>
      <w:r w:rsidR="00B05DB5" w:rsidRPr="00B05DB5">
        <w:t>has secured funding from the Fisheries Research and Development Corporation (FRDC) to undertake research to:</w:t>
      </w:r>
    </w:p>
    <w:p w14:paraId="6CFD7DC7" w14:textId="77777777" w:rsidR="00B05DB5" w:rsidRPr="00B05DB5" w:rsidRDefault="00B05DB5" w:rsidP="00B05DB5">
      <w:pPr>
        <w:pStyle w:val="ListParagraph"/>
        <w:numPr>
          <w:ilvl w:val="0"/>
          <w:numId w:val="23"/>
        </w:numPr>
      </w:pPr>
      <w:r w:rsidRPr="00B05DB5">
        <w:t xml:space="preserve">Assess biological and catch dynamics of hammerhead </w:t>
      </w:r>
      <w:proofErr w:type="gramStart"/>
      <w:r w:rsidRPr="00B05DB5">
        <w:t>sharks</w:t>
      </w:r>
      <w:proofErr w:type="gramEnd"/>
      <w:r w:rsidRPr="00B05DB5">
        <w:t xml:space="preserve"> species within the NT using currently available fisheries observer data.</w:t>
      </w:r>
    </w:p>
    <w:p w14:paraId="53CF2910" w14:textId="77777777" w:rsidR="00B05DB5" w:rsidRPr="00B05DB5" w:rsidRDefault="00B05DB5" w:rsidP="00B05DB5">
      <w:pPr>
        <w:pStyle w:val="ListParagraph"/>
        <w:numPr>
          <w:ilvl w:val="0"/>
          <w:numId w:val="23"/>
        </w:numPr>
      </w:pPr>
      <w:r w:rsidRPr="00B05DB5">
        <w:t>Collect additional genetic samples, vertebrae and catch data as a scoping study to assess the utility of close kin genetics.</w:t>
      </w:r>
    </w:p>
    <w:p w14:paraId="4D6728B2" w14:textId="77777777" w:rsidR="00B05DB5" w:rsidRPr="00B05DB5" w:rsidRDefault="00B05DB5" w:rsidP="00B05DB5">
      <w:pPr>
        <w:pStyle w:val="ListParagraph"/>
        <w:numPr>
          <w:ilvl w:val="0"/>
          <w:numId w:val="23"/>
        </w:numPr>
      </w:pPr>
      <w:r w:rsidRPr="00B05DB5">
        <w:t>Refine regional species-specific life-history relationships, catch demographics and reproductive parameters for hammerhead sharks.</w:t>
      </w:r>
    </w:p>
    <w:p w14:paraId="0991255C" w14:textId="5D0E055B" w:rsidR="00B05DB5" w:rsidRDefault="00B05DB5" w:rsidP="00B05DB5">
      <w:r w:rsidRPr="00B05DB5">
        <w:t xml:space="preserve">This research will improve the understanding of hammerhead sharks in Northern Territory waters and assess the feasibility of more in depth close kin studies. To support this research, on-board observers have and continue to collect vertebrate, biological and genetics samples from hammerhead and other species of </w:t>
      </w:r>
      <w:r w:rsidRPr="00B05DB5">
        <w:lastRenderedPageBreak/>
        <w:t>shark. This repository of samples and information will contribute to the proposed hammerhead research and will form the basis of future research projects as need and resources arise.</w:t>
      </w:r>
    </w:p>
    <w:p w14:paraId="7DF04979" w14:textId="77777777" w:rsidR="00DB292F" w:rsidRDefault="00DB292F" w:rsidP="00B05DB5"/>
    <w:p w14:paraId="14B7FC8A" w14:textId="77777777" w:rsidR="00904539" w:rsidRPr="00582B49" w:rsidRDefault="00904539" w:rsidP="00904539">
      <w:pPr>
        <w:pStyle w:val="Heading2"/>
        <w:ind w:left="567"/>
        <w:rPr>
          <w:lang w:eastAsia="en-AU"/>
        </w:rPr>
      </w:pPr>
      <w:bookmarkStart w:id="35" w:name="_Toc86669472"/>
      <w:r w:rsidRPr="00582B49">
        <w:rPr>
          <w:lang w:eastAsia="en-AU"/>
        </w:rPr>
        <w:t>Results of any collaborative research undertaken for the fishery</w:t>
      </w:r>
      <w:bookmarkEnd w:id="35"/>
    </w:p>
    <w:p w14:paraId="3D2CF0EA" w14:textId="3FB1E926" w:rsidR="00B354F4" w:rsidRPr="00EA26D6" w:rsidRDefault="00B354F4" w:rsidP="00B354F4">
      <w:pPr>
        <w:pStyle w:val="Default"/>
        <w:rPr>
          <w:rFonts w:ascii="Lato" w:eastAsia="Calibri" w:hAnsi="Lato" w:cs="Times New Roman"/>
          <w:color w:val="auto"/>
          <w:sz w:val="22"/>
          <w:szCs w:val="22"/>
          <w:highlight w:val="yellow"/>
        </w:rPr>
      </w:pPr>
      <w:r w:rsidRPr="00B354F4">
        <w:rPr>
          <w:rFonts w:ascii="Lato" w:eastAsia="Calibri" w:hAnsi="Lato" w:cs="Times New Roman"/>
          <w:color w:val="auto"/>
          <w:sz w:val="22"/>
          <w:szCs w:val="22"/>
        </w:rPr>
        <w:t>The Department continues to actively identify opportunities to collaborate with other partners</w:t>
      </w:r>
      <w:r>
        <w:rPr>
          <w:rFonts w:ascii="Lato" w:eastAsia="Calibri" w:hAnsi="Lato" w:cs="Times New Roman"/>
          <w:color w:val="auto"/>
          <w:sz w:val="22"/>
          <w:szCs w:val="22"/>
        </w:rPr>
        <w:t>, particularly</w:t>
      </w:r>
      <w:r w:rsidRPr="00B354F4">
        <w:rPr>
          <w:rFonts w:ascii="Lato" w:eastAsia="Calibri" w:hAnsi="Lato" w:cs="Times New Roman"/>
          <w:color w:val="auto"/>
          <w:sz w:val="22"/>
          <w:szCs w:val="22"/>
        </w:rPr>
        <w:t xml:space="preserve"> to address the aims and objectives of </w:t>
      </w:r>
      <w:r w:rsidR="001B6AC8">
        <w:rPr>
          <w:rFonts w:ascii="Lato" w:eastAsia="Calibri" w:hAnsi="Lato" w:cs="Times New Roman"/>
          <w:color w:val="auto"/>
          <w:sz w:val="22"/>
          <w:szCs w:val="22"/>
        </w:rPr>
        <w:t xml:space="preserve">the </w:t>
      </w:r>
      <w:r w:rsidR="001B6AC8" w:rsidRPr="001B6AC8">
        <w:rPr>
          <w:rFonts w:ascii="Lato" w:eastAsia="Calibri" w:hAnsi="Lato" w:cs="Times New Roman"/>
          <w:color w:val="auto"/>
          <w:sz w:val="22"/>
          <w:szCs w:val="22"/>
        </w:rPr>
        <w:t>National Plan of Action for the Conservation and Management of Sharks 2012</w:t>
      </w:r>
      <w:r w:rsidR="001B6AC8">
        <w:rPr>
          <w:rFonts w:ascii="Lato" w:eastAsia="Calibri" w:hAnsi="Lato" w:cs="Times New Roman"/>
          <w:color w:val="auto"/>
          <w:sz w:val="22"/>
          <w:szCs w:val="22"/>
        </w:rPr>
        <w:t xml:space="preserve"> (</w:t>
      </w:r>
      <w:r w:rsidRPr="00B354F4">
        <w:rPr>
          <w:rFonts w:ascii="Lato" w:eastAsia="Calibri" w:hAnsi="Lato" w:cs="Times New Roman"/>
          <w:color w:val="auto"/>
          <w:sz w:val="22"/>
          <w:szCs w:val="22"/>
        </w:rPr>
        <w:t>Shark-plan 2</w:t>
      </w:r>
      <w:r w:rsidR="001B6AC8">
        <w:rPr>
          <w:rFonts w:ascii="Lato" w:eastAsia="Calibri" w:hAnsi="Lato" w:cs="Times New Roman"/>
          <w:color w:val="auto"/>
          <w:sz w:val="22"/>
          <w:szCs w:val="22"/>
        </w:rPr>
        <w:t>)</w:t>
      </w:r>
      <w:r w:rsidRPr="00B354F4">
        <w:rPr>
          <w:rFonts w:ascii="Lato" w:eastAsia="Calibri" w:hAnsi="Lato" w:cs="Times New Roman"/>
          <w:color w:val="auto"/>
          <w:sz w:val="22"/>
          <w:szCs w:val="22"/>
        </w:rPr>
        <w:t xml:space="preserve">. </w:t>
      </w:r>
    </w:p>
    <w:p w14:paraId="00231AA0" w14:textId="77777777" w:rsidR="00B354F4" w:rsidRPr="00EA26D6" w:rsidRDefault="00B354F4" w:rsidP="00B354F4">
      <w:pPr>
        <w:pStyle w:val="Default"/>
        <w:rPr>
          <w:rFonts w:ascii="Lato" w:eastAsia="Calibri" w:hAnsi="Lato" w:cs="Times New Roman"/>
          <w:color w:val="auto"/>
          <w:sz w:val="22"/>
          <w:szCs w:val="22"/>
          <w:highlight w:val="yellow"/>
        </w:rPr>
      </w:pPr>
    </w:p>
    <w:p w14:paraId="5DC128E4" w14:textId="77777777" w:rsidR="00B354F4" w:rsidRPr="00582B49" w:rsidRDefault="00B354F4" w:rsidP="00B354F4">
      <w:r w:rsidRPr="00582B49">
        <w:t xml:space="preserve">Recent and current collaborative projects </w:t>
      </w:r>
      <w:proofErr w:type="gramStart"/>
      <w:r w:rsidRPr="00582B49">
        <w:t>include;</w:t>
      </w:r>
      <w:proofErr w:type="gramEnd"/>
      <w:r w:rsidRPr="00582B49">
        <w:t xml:space="preserve"> </w:t>
      </w:r>
    </w:p>
    <w:p w14:paraId="564A9895" w14:textId="45597D48" w:rsidR="00B354F4" w:rsidRPr="00582B49" w:rsidRDefault="00B354F4" w:rsidP="00B354F4">
      <w:pPr>
        <w:pStyle w:val="Default"/>
        <w:numPr>
          <w:ilvl w:val="0"/>
          <w:numId w:val="18"/>
        </w:numPr>
        <w:rPr>
          <w:rFonts w:ascii="Lato" w:eastAsia="Calibri" w:hAnsi="Lato" w:cs="Times New Roman"/>
          <w:color w:val="auto"/>
          <w:sz w:val="22"/>
          <w:szCs w:val="22"/>
        </w:rPr>
      </w:pPr>
      <w:r w:rsidRPr="00582B49">
        <w:rPr>
          <w:rFonts w:ascii="Lato" w:eastAsia="Calibri" w:hAnsi="Lato" w:cs="Times New Roman"/>
          <w:color w:val="auto"/>
          <w:sz w:val="22"/>
          <w:szCs w:val="22"/>
        </w:rPr>
        <w:t xml:space="preserve">Collaborative science for monitoring of Northern Territory marine megafauna. </w:t>
      </w:r>
      <w:hyperlink r:id="rId25" w:history="1">
        <w:r w:rsidRPr="00DB292F">
          <w:rPr>
            <w:rStyle w:val="Hyperlink"/>
            <w:rFonts w:ascii="Lato" w:eastAsia="Calibri" w:hAnsi="Lato" w:cs="Times New Roman"/>
            <w:sz w:val="22"/>
            <w:szCs w:val="22"/>
          </w:rPr>
          <w:t>https://researchers.mq.edu.au/en/projects/collaborative-science-for-monitoring-of-northern-territory-marine</w:t>
        </w:r>
      </w:hyperlink>
      <w:r w:rsidRPr="00582B49">
        <w:rPr>
          <w:rFonts w:ascii="Lato" w:eastAsia="Calibri" w:hAnsi="Lato" w:cs="Times New Roman"/>
          <w:color w:val="auto"/>
          <w:sz w:val="22"/>
          <w:szCs w:val="22"/>
        </w:rPr>
        <w:t xml:space="preserve"> </w:t>
      </w:r>
    </w:p>
    <w:p w14:paraId="06CC679F" w14:textId="77777777" w:rsidR="00B354F4" w:rsidRPr="00EA26D6" w:rsidRDefault="00B354F4" w:rsidP="00B354F4">
      <w:pPr>
        <w:pStyle w:val="Default"/>
        <w:ind w:left="720"/>
        <w:rPr>
          <w:rFonts w:ascii="Lato" w:eastAsia="Calibri" w:hAnsi="Lato" w:cs="Times New Roman"/>
          <w:color w:val="auto"/>
          <w:sz w:val="22"/>
          <w:szCs w:val="22"/>
          <w:highlight w:val="yellow"/>
        </w:rPr>
      </w:pPr>
    </w:p>
    <w:p w14:paraId="79ADCE2F" w14:textId="69F6535E" w:rsidR="00B354F4" w:rsidRPr="00582B49" w:rsidRDefault="00B354F4" w:rsidP="00DB292F">
      <w:pPr>
        <w:pStyle w:val="Default"/>
        <w:numPr>
          <w:ilvl w:val="0"/>
          <w:numId w:val="18"/>
        </w:numPr>
        <w:rPr>
          <w:rFonts w:ascii="Lato" w:eastAsia="Calibri" w:hAnsi="Lato" w:cs="Times New Roman"/>
          <w:color w:val="auto"/>
          <w:sz w:val="22"/>
          <w:szCs w:val="22"/>
        </w:rPr>
      </w:pPr>
      <w:r w:rsidRPr="00582B49">
        <w:rPr>
          <w:rFonts w:ascii="Lato" w:eastAsia="Calibri" w:hAnsi="Lato" w:cs="Times New Roman"/>
          <w:color w:val="auto"/>
          <w:sz w:val="22"/>
          <w:szCs w:val="22"/>
        </w:rPr>
        <w:t xml:space="preserve">NESP A12 Seascapes Project (CDU, CSIRO, Department of Environment) </w:t>
      </w:r>
      <w:hyperlink r:id="rId26" w:history="1">
        <w:r w:rsidR="00DB292F" w:rsidRPr="00E823B9">
          <w:rPr>
            <w:rStyle w:val="Hyperlink"/>
            <w:rFonts w:ascii="Lato" w:eastAsia="Calibri" w:hAnsi="Lato" w:cs="Times New Roman"/>
            <w:sz w:val="22"/>
            <w:szCs w:val="22"/>
          </w:rPr>
          <w:t>https://www.nespmarine.edu.au/northern-seascapes</w:t>
        </w:r>
      </w:hyperlink>
      <w:r w:rsidR="00DB292F">
        <w:rPr>
          <w:rFonts w:ascii="Lato" w:eastAsia="Calibri" w:hAnsi="Lato" w:cs="Times New Roman"/>
          <w:color w:val="auto"/>
          <w:sz w:val="22"/>
          <w:szCs w:val="22"/>
        </w:rPr>
        <w:t xml:space="preserve"> </w:t>
      </w:r>
    </w:p>
    <w:p w14:paraId="1BCBDDE8" w14:textId="77777777" w:rsidR="00B354F4" w:rsidRPr="00CD265C" w:rsidRDefault="00B354F4" w:rsidP="00B354F4">
      <w:pPr>
        <w:pStyle w:val="Default"/>
        <w:rPr>
          <w:rFonts w:ascii="Lato" w:eastAsia="Calibri" w:hAnsi="Lato" w:cs="Times New Roman"/>
          <w:color w:val="FF0000"/>
          <w:sz w:val="22"/>
          <w:szCs w:val="22"/>
          <w:highlight w:val="yellow"/>
        </w:rPr>
      </w:pPr>
    </w:p>
    <w:p w14:paraId="72CFD4CA" w14:textId="7C30A7E6" w:rsidR="00B354F4" w:rsidRPr="00DB292F" w:rsidRDefault="00B354F4" w:rsidP="00B354F4">
      <w:pPr>
        <w:pStyle w:val="Default"/>
        <w:numPr>
          <w:ilvl w:val="0"/>
          <w:numId w:val="18"/>
        </w:numPr>
        <w:rPr>
          <w:rFonts w:ascii="Lato" w:eastAsia="Calibri" w:hAnsi="Lato" w:cs="Times New Roman"/>
          <w:color w:val="auto"/>
          <w:sz w:val="22"/>
          <w:szCs w:val="22"/>
        </w:rPr>
      </w:pPr>
      <w:r w:rsidRPr="00DB292F">
        <w:rPr>
          <w:rFonts w:ascii="Lato" w:eastAsia="Calibri" w:hAnsi="Lato" w:cs="Times New Roman"/>
          <w:color w:val="auto"/>
          <w:sz w:val="22"/>
          <w:szCs w:val="22"/>
        </w:rPr>
        <w:t xml:space="preserve">Biology of </w:t>
      </w:r>
      <w:proofErr w:type="spellStart"/>
      <w:r w:rsidRPr="00DB292F">
        <w:rPr>
          <w:rFonts w:ascii="Lato" w:eastAsia="Calibri" w:hAnsi="Lato" w:cs="Times New Roman"/>
          <w:color w:val="auto"/>
          <w:sz w:val="22"/>
          <w:szCs w:val="22"/>
        </w:rPr>
        <w:t>carcharhinidae</w:t>
      </w:r>
      <w:proofErr w:type="spellEnd"/>
      <w:r w:rsidRPr="00DB292F">
        <w:rPr>
          <w:rFonts w:ascii="Lato" w:eastAsia="Calibri" w:hAnsi="Lato" w:cs="Times New Roman"/>
          <w:color w:val="auto"/>
          <w:sz w:val="22"/>
          <w:szCs w:val="22"/>
        </w:rPr>
        <w:t xml:space="preserve"> by-catch species caught in Offshore Snapper Fisheries, PhD (CDU)</w:t>
      </w:r>
    </w:p>
    <w:p w14:paraId="18AD0D64" w14:textId="5F0A6587" w:rsidR="00E128D6" w:rsidRPr="008A7033" w:rsidRDefault="00E128D6" w:rsidP="00E128D6">
      <w:pPr>
        <w:rPr>
          <w:lang w:eastAsia="en-AU"/>
        </w:rPr>
      </w:pPr>
    </w:p>
    <w:p w14:paraId="4593F531" w14:textId="222F181D" w:rsidR="00FD6AFB" w:rsidRDefault="003723A9" w:rsidP="00D34C42">
      <w:pPr>
        <w:pStyle w:val="Heading2"/>
        <w:tabs>
          <w:tab w:val="left" w:pos="568"/>
        </w:tabs>
        <w:ind w:left="709"/>
        <w:rPr>
          <w:lang w:eastAsia="en-AU"/>
        </w:rPr>
      </w:pPr>
      <w:bookmarkStart w:id="36" w:name="_Toc86669473"/>
      <w:r>
        <w:rPr>
          <w:lang w:eastAsia="en-AU"/>
        </w:rPr>
        <w:t>Description of monitoring programs used to gather information on the fishery</w:t>
      </w:r>
      <w:bookmarkEnd w:id="36"/>
      <w:r w:rsidR="00880E4E">
        <w:rPr>
          <w:lang w:eastAsia="en-AU"/>
        </w:rPr>
        <w:t xml:space="preserve"> </w:t>
      </w:r>
    </w:p>
    <w:p w14:paraId="51D97AFA" w14:textId="77777777" w:rsidR="00BC76CC" w:rsidRDefault="00BC76CC" w:rsidP="00BC76CC">
      <w:pPr>
        <w:pStyle w:val="Heading3"/>
        <w:ind w:left="1418"/>
      </w:pPr>
      <w:bookmarkStart w:id="37" w:name="_Toc59027844"/>
      <w:bookmarkStart w:id="38" w:name="_Toc68679683"/>
      <w:bookmarkStart w:id="39" w:name="_Toc86669474"/>
      <w:bookmarkStart w:id="40" w:name="_Toc59027845"/>
      <w:bookmarkStart w:id="41" w:name="_Toc68679684"/>
      <w:bookmarkStart w:id="42" w:name="_Toc59027846"/>
      <w:bookmarkStart w:id="43" w:name="_Toc68679685"/>
      <w:r w:rsidRPr="001278B5">
        <w:t>Logbooks</w:t>
      </w:r>
      <w:bookmarkEnd w:id="37"/>
      <w:bookmarkEnd w:id="38"/>
      <w:bookmarkEnd w:id="39"/>
    </w:p>
    <w:p w14:paraId="4D5B04FC" w14:textId="417DFE63" w:rsidR="00BC76CC" w:rsidRDefault="00BC76CC" w:rsidP="001E2304">
      <w:pPr>
        <w:ind w:left="709"/>
      </w:pPr>
      <w:r>
        <w:t xml:space="preserve">All ONLF fishers are required to complete daily catch and effort logbooks. This information is used to determine harvest for each species and to calculate CPUE. </w:t>
      </w:r>
      <w:r w:rsidRPr="00F8758C">
        <w:rPr>
          <w:lang w:eastAsia="en-AU"/>
        </w:rPr>
        <w:t>CPUE is recognised by industry and managers as a measure of relative abundance that is reliable and well-understood.</w:t>
      </w:r>
      <w:r>
        <w:rPr>
          <w:lang w:eastAsia="en-AU"/>
        </w:rPr>
        <w:t xml:space="preserve"> </w:t>
      </w:r>
    </w:p>
    <w:p w14:paraId="064EDCA5" w14:textId="452D794B" w:rsidR="00BC76CC" w:rsidRDefault="00BC76CC" w:rsidP="00BC76CC">
      <w:pPr>
        <w:pStyle w:val="Heading3"/>
        <w:ind w:left="1418"/>
        <w:rPr>
          <w:lang w:eastAsia="en-AU"/>
        </w:rPr>
      </w:pPr>
      <w:bookmarkStart w:id="44" w:name="_Toc86669475"/>
      <w:r>
        <w:rPr>
          <w:lang w:eastAsia="en-AU"/>
        </w:rPr>
        <w:t>Observer Coverage</w:t>
      </w:r>
      <w:bookmarkEnd w:id="40"/>
      <w:bookmarkEnd w:id="41"/>
      <w:bookmarkEnd w:id="44"/>
    </w:p>
    <w:p w14:paraId="1A73645C" w14:textId="0EA8D7F8" w:rsidR="00BC76CC" w:rsidRDefault="00BC76CC" w:rsidP="00BC76CC">
      <w:pPr>
        <w:spacing w:after="240"/>
        <w:ind w:left="720"/>
      </w:pPr>
      <w:r>
        <w:t xml:space="preserve">Independent observation of fishing operations is undertaken using </w:t>
      </w:r>
      <w:r w:rsidR="00904539">
        <w:t xml:space="preserve">a </w:t>
      </w:r>
      <w:r>
        <w:t xml:space="preserve">combination of human observers and electronic monitoring. Information from observer coverage and electronic monitoring </w:t>
      </w:r>
      <w:r w:rsidR="00904539">
        <w:t>is</w:t>
      </w:r>
      <w:r>
        <w:t xml:space="preserve"> used to assess (and validate):</w:t>
      </w:r>
    </w:p>
    <w:p w14:paraId="57DDDCA9" w14:textId="77777777" w:rsidR="00BC76CC" w:rsidRDefault="00BC76CC" w:rsidP="00BC76CC">
      <w:pPr>
        <w:pStyle w:val="ListParagraph"/>
        <w:numPr>
          <w:ilvl w:val="0"/>
          <w:numId w:val="21"/>
        </w:numPr>
        <w:spacing w:after="240" w:line="256" w:lineRule="auto"/>
        <w:ind w:left="1560"/>
        <w:contextualSpacing/>
      </w:pPr>
      <w:r>
        <w:t>catch and effort data</w:t>
      </w:r>
    </w:p>
    <w:p w14:paraId="756724EB" w14:textId="77777777" w:rsidR="00BC76CC" w:rsidRDefault="00BC76CC" w:rsidP="00BC76CC">
      <w:pPr>
        <w:pStyle w:val="ListParagraph"/>
        <w:numPr>
          <w:ilvl w:val="0"/>
          <w:numId w:val="21"/>
        </w:numPr>
        <w:spacing w:after="240" w:line="256" w:lineRule="auto"/>
        <w:ind w:left="1560"/>
        <w:contextualSpacing/>
      </w:pPr>
      <w:r>
        <w:t>the type and amount of bycatch</w:t>
      </w:r>
    </w:p>
    <w:p w14:paraId="1100504C" w14:textId="2CDBE21E" w:rsidR="00BC76CC" w:rsidRDefault="00BC76CC" w:rsidP="00BC76CC">
      <w:pPr>
        <w:pStyle w:val="ListParagraph"/>
        <w:numPr>
          <w:ilvl w:val="0"/>
          <w:numId w:val="21"/>
        </w:numPr>
        <w:spacing w:after="240" w:line="256" w:lineRule="auto"/>
        <w:ind w:left="1560"/>
        <w:contextualSpacing/>
      </w:pPr>
      <w:r>
        <w:t>TEP</w:t>
      </w:r>
      <w:r w:rsidR="000B41E4">
        <w:t>S</w:t>
      </w:r>
      <w:r>
        <w:t xml:space="preserve"> that are interacted with during fishing operations and </w:t>
      </w:r>
    </w:p>
    <w:p w14:paraId="54153013" w14:textId="77777777" w:rsidR="00BC76CC" w:rsidRDefault="00BC76CC" w:rsidP="00BC76CC">
      <w:pPr>
        <w:pStyle w:val="ListParagraph"/>
        <w:numPr>
          <w:ilvl w:val="0"/>
          <w:numId w:val="21"/>
        </w:numPr>
        <w:spacing w:after="240" w:line="256" w:lineRule="auto"/>
        <w:ind w:left="1560"/>
        <w:contextualSpacing/>
      </w:pPr>
      <w:r>
        <w:t>catch data for conservation dependant species.</w:t>
      </w:r>
    </w:p>
    <w:p w14:paraId="4BE23925" w14:textId="72AB062C" w:rsidR="00BC76CC" w:rsidRDefault="00BC76CC" w:rsidP="00BC76CC">
      <w:pPr>
        <w:ind w:left="851"/>
      </w:pPr>
      <w:r>
        <w:t>On board observer trips are conducted in the ONLF to collect information that will a</w:t>
      </w:r>
      <w:r w:rsidR="00832E74">
        <w:t>ssist with the assessment of th</w:t>
      </w:r>
      <w:r>
        <w:t xml:space="preserve">e environmental impacts </w:t>
      </w:r>
      <w:r w:rsidR="00904539">
        <w:t>in the fishery</w:t>
      </w:r>
      <w:r>
        <w:t>. The observer's main on-board duties are to monitor, record and evaluate the operations impact on the environment, collect information to verify logbook details, record operating procedures and collect bycatch and biological information from the catch.</w:t>
      </w:r>
      <w:r w:rsidRPr="00E2142F">
        <w:t xml:space="preserve"> </w:t>
      </w:r>
    </w:p>
    <w:p w14:paraId="1DBEA00E" w14:textId="6AF664D0" w:rsidR="00BC76CC" w:rsidRDefault="00BC76CC" w:rsidP="00BC76CC">
      <w:pPr>
        <w:pStyle w:val="Heading3"/>
        <w:ind w:left="851" w:hanging="11"/>
      </w:pPr>
      <w:bookmarkStart w:id="45" w:name="_Toc86669476"/>
      <w:r>
        <w:t>Electronic monitoring</w:t>
      </w:r>
      <w:bookmarkEnd w:id="42"/>
      <w:bookmarkEnd w:id="43"/>
      <w:bookmarkEnd w:id="45"/>
    </w:p>
    <w:p w14:paraId="5DE8DF74" w14:textId="77777777" w:rsidR="002E4100" w:rsidRDefault="002E4100" w:rsidP="002E4100">
      <w:pPr>
        <w:ind w:left="851"/>
      </w:pPr>
      <w:r>
        <w:lastRenderedPageBreak/>
        <w:t>The Department’s electronic monitoring program uses video and sensor data from approved systems to monitor and record fishing activities.</w:t>
      </w:r>
      <w:r w:rsidRPr="002E4100">
        <w:t xml:space="preserve"> </w:t>
      </w:r>
      <w:r>
        <w:t>Relevant fishing activity data is stored on a removable data drive for later review and used to validate catch and effort logbook data.</w:t>
      </w:r>
    </w:p>
    <w:p w14:paraId="001B2B41" w14:textId="50ADCCAE" w:rsidR="002E4100" w:rsidRDefault="002E4100" w:rsidP="002E4100">
      <w:pPr>
        <w:ind w:left="851" w:hanging="11"/>
      </w:pPr>
      <w:r>
        <w:t xml:space="preserve">NT Fisheries </w:t>
      </w:r>
      <w:r w:rsidR="000B41E4">
        <w:t xml:space="preserve">Division </w:t>
      </w:r>
      <w:r>
        <w:t>requires that e-monitoring systems must be installed on:</w:t>
      </w:r>
    </w:p>
    <w:p w14:paraId="017E239C" w14:textId="6BFEEBBB" w:rsidR="002E4100" w:rsidRDefault="002E4100" w:rsidP="002E4100">
      <w:pPr>
        <w:pStyle w:val="ListParagraph"/>
        <w:numPr>
          <w:ilvl w:val="0"/>
          <w:numId w:val="21"/>
        </w:numPr>
        <w:ind w:left="1560"/>
      </w:pPr>
      <w:r>
        <w:t>Offshore Net and Line boats using longline gear</w:t>
      </w:r>
    </w:p>
    <w:p w14:paraId="6A284597" w14:textId="769753FE" w:rsidR="002E4100" w:rsidRDefault="002E4100" w:rsidP="00832E74">
      <w:pPr>
        <w:pStyle w:val="ListParagraph"/>
        <w:numPr>
          <w:ilvl w:val="0"/>
          <w:numId w:val="21"/>
        </w:numPr>
        <w:ind w:left="1560"/>
      </w:pPr>
      <w:r>
        <w:t>Offshore Net and Line boats that are seeking to process at sea.</w:t>
      </w:r>
    </w:p>
    <w:p w14:paraId="7AAD0A16" w14:textId="2BCB82AF" w:rsidR="002E4100" w:rsidRDefault="002E4100" w:rsidP="002E4100">
      <w:pPr>
        <w:ind w:left="851" w:firstLine="1"/>
      </w:pPr>
      <w:r>
        <w:t>E-monitoring systems must be able to identify when a boat engages in fishing activity, including:</w:t>
      </w:r>
    </w:p>
    <w:p w14:paraId="5B68E13B" w14:textId="565CD55F" w:rsidR="002E4100" w:rsidRDefault="002E4100" w:rsidP="002E4100">
      <w:pPr>
        <w:pStyle w:val="ListParagraph"/>
        <w:numPr>
          <w:ilvl w:val="0"/>
          <w:numId w:val="21"/>
        </w:numPr>
        <w:ind w:left="1560"/>
      </w:pPr>
      <w:r>
        <w:t>the date and time of fishing activity</w:t>
      </w:r>
    </w:p>
    <w:p w14:paraId="61957C5B" w14:textId="3D6945CE" w:rsidR="002E4100" w:rsidRDefault="002E4100" w:rsidP="002E4100">
      <w:pPr>
        <w:pStyle w:val="ListParagraph"/>
        <w:numPr>
          <w:ilvl w:val="0"/>
          <w:numId w:val="21"/>
        </w:numPr>
        <w:ind w:left="1560"/>
      </w:pPr>
      <w:r>
        <w:t>the species being caught</w:t>
      </w:r>
    </w:p>
    <w:p w14:paraId="3ED0ACCA" w14:textId="29108DD3" w:rsidR="002E4100" w:rsidRDefault="002E4100" w:rsidP="002E4100">
      <w:pPr>
        <w:pStyle w:val="ListParagraph"/>
        <w:numPr>
          <w:ilvl w:val="0"/>
          <w:numId w:val="21"/>
        </w:numPr>
        <w:ind w:left="1560"/>
      </w:pPr>
      <w:r>
        <w:t>the quantity, both retained and discarded of each species</w:t>
      </w:r>
    </w:p>
    <w:p w14:paraId="66819347" w14:textId="399DC084" w:rsidR="002E4100" w:rsidRDefault="002E4100" w:rsidP="002E4100">
      <w:pPr>
        <w:pStyle w:val="ListParagraph"/>
        <w:numPr>
          <w:ilvl w:val="0"/>
          <w:numId w:val="21"/>
        </w:numPr>
        <w:ind w:left="1560"/>
      </w:pPr>
      <w:r>
        <w:t>any interactions with TEPS</w:t>
      </w:r>
    </w:p>
    <w:p w14:paraId="1306DC3F" w14:textId="74EA3532" w:rsidR="002E4100" w:rsidRDefault="002E4100" w:rsidP="002E4100">
      <w:pPr>
        <w:pStyle w:val="ListParagraph"/>
        <w:numPr>
          <w:ilvl w:val="0"/>
          <w:numId w:val="21"/>
        </w:numPr>
        <w:ind w:left="1560"/>
      </w:pPr>
      <w:r>
        <w:t>the type of fishing gear used.</w:t>
      </w:r>
    </w:p>
    <w:p w14:paraId="7643BFB5" w14:textId="723CE8AC" w:rsidR="0025449E" w:rsidRDefault="001A2FEE" w:rsidP="00BC76CC">
      <w:pPr>
        <w:ind w:left="851" w:hanging="11"/>
      </w:pPr>
      <w:r>
        <w:t>Electronic monitoring f</w:t>
      </w:r>
      <w:r w:rsidR="00BC76CC">
        <w:t xml:space="preserve">ootage is reviewed to validate reporting of TEPS interactions catch composition. </w:t>
      </w:r>
    </w:p>
    <w:p w14:paraId="1925DB85" w14:textId="3612473D" w:rsidR="00BC76CC" w:rsidRDefault="00BC76CC" w:rsidP="00BC76CC">
      <w:pPr>
        <w:ind w:left="851" w:hanging="11"/>
      </w:pPr>
      <w:r>
        <w:t>The data obtained assists in:</w:t>
      </w:r>
    </w:p>
    <w:p w14:paraId="5C634878" w14:textId="77777777" w:rsidR="00BC76CC" w:rsidRDefault="00BC76CC" w:rsidP="00BC76CC">
      <w:pPr>
        <w:pStyle w:val="ListParagraph"/>
        <w:numPr>
          <w:ilvl w:val="0"/>
          <w:numId w:val="20"/>
        </w:numPr>
        <w:ind w:left="1134" w:firstLine="284"/>
      </w:pPr>
      <w:r>
        <w:t>validating e-logs total catch and discards for all commercial species and bycatch</w:t>
      </w:r>
    </w:p>
    <w:p w14:paraId="67E0048D" w14:textId="77777777" w:rsidR="00BC76CC" w:rsidRDefault="00BC76CC" w:rsidP="00BC76CC">
      <w:pPr>
        <w:pStyle w:val="ListParagraph"/>
        <w:numPr>
          <w:ilvl w:val="0"/>
          <w:numId w:val="20"/>
        </w:numPr>
        <w:ind w:left="1134" w:firstLine="284"/>
      </w:pPr>
      <w:r>
        <w:t>total fishery interactions with TEPs</w:t>
      </w:r>
    </w:p>
    <w:p w14:paraId="181B70B6" w14:textId="77777777" w:rsidR="00BC76CC" w:rsidRDefault="00BC76CC" w:rsidP="00BC76CC">
      <w:pPr>
        <w:pStyle w:val="ListParagraph"/>
        <w:numPr>
          <w:ilvl w:val="0"/>
          <w:numId w:val="20"/>
        </w:numPr>
        <w:ind w:left="1134" w:firstLine="284"/>
      </w:pPr>
      <w:r>
        <w:t>fishing operation assessments.</w:t>
      </w:r>
    </w:p>
    <w:p w14:paraId="7CAFAEFD" w14:textId="54CEEEC8" w:rsidR="003723A9" w:rsidRDefault="009F0573" w:rsidP="007D4915">
      <w:pPr>
        <w:pStyle w:val="ListParagraph"/>
        <w:spacing w:before="120"/>
        <w:ind w:left="720"/>
      </w:pPr>
      <w:r>
        <w:rPr>
          <w:lang w:eastAsia="en-AU"/>
        </w:rPr>
        <w:br/>
      </w:r>
      <w:r w:rsidR="00832E74">
        <w:t xml:space="preserve">This program provides accurate fisheries data, which is incorporated into fisheries management decisions and can be used as a tool to monitor compliance within the fishery. </w:t>
      </w:r>
      <w:r w:rsidRPr="006A43C1">
        <w:rPr>
          <w:lang w:eastAsia="en-AU"/>
        </w:rPr>
        <w:t>For further information please see</w:t>
      </w:r>
      <w:r w:rsidR="0025449E" w:rsidRPr="006A43C1">
        <w:rPr>
          <w:lang w:eastAsia="en-AU"/>
        </w:rPr>
        <w:t xml:space="preserve"> </w:t>
      </w:r>
      <w:r w:rsidR="00C34D6B">
        <w:rPr>
          <w:lang w:eastAsia="en-AU"/>
        </w:rPr>
        <w:t xml:space="preserve">Attachments 1 and </w:t>
      </w:r>
      <w:proofErr w:type="gramStart"/>
      <w:r w:rsidR="00C34D6B">
        <w:rPr>
          <w:lang w:eastAsia="en-AU"/>
        </w:rPr>
        <w:t>2;</w:t>
      </w:r>
      <w:proofErr w:type="gramEnd"/>
      <w:r w:rsidR="00C34D6B">
        <w:rPr>
          <w:lang w:eastAsia="en-AU"/>
        </w:rPr>
        <w:t xml:space="preserve"> </w:t>
      </w:r>
      <w:r w:rsidRPr="006A43C1">
        <w:rPr>
          <w:lang w:eastAsia="en-AU"/>
        </w:rPr>
        <w:t xml:space="preserve">NT </w:t>
      </w:r>
      <w:r w:rsidR="00622689" w:rsidRPr="006A43C1">
        <w:rPr>
          <w:lang w:eastAsia="en-AU"/>
        </w:rPr>
        <w:t xml:space="preserve">Fisheries </w:t>
      </w:r>
      <w:r w:rsidRPr="007D4915">
        <w:rPr>
          <w:lang w:eastAsia="en-AU"/>
        </w:rPr>
        <w:t>Electronic Monitoring</w:t>
      </w:r>
      <w:r w:rsidR="00622689" w:rsidRPr="007D4915">
        <w:rPr>
          <w:lang w:eastAsia="en-AU"/>
        </w:rPr>
        <w:t xml:space="preserve"> Program</w:t>
      </w:r>
      <w:r w:rsidR="00C34D6B" w:rsidRPr="007D4915">
        <w:rPr>
          <w:lang w:eastAsia="en-AU"/>
        </w:rPr>
        <w:t xml:space="preserve">, </w:t>
      </w:r>
      <w:r w:rsidR="00C52474" w:rsidRPr="007D4915">
        <w:t>NT Fisheries Electronic Monitoring Standard Operating Procedure</w:t>
      </w:r>
      <w:r w:rsidR="002878BD" w:rsidRPr="007D4915">
        <w:rPr>
          <w:lang w:eastAsia="en-AU"/>
        </w:rPr>
        <w:t>.</w:t>
      </w:r>
    </w:p>
    <w:p w14:paraId="5A8F1248" w14:textId="77777777" w:rsidR="00367050" w:rsidRDefault="00367050" w:rsidP="00367050">
      <w:pPr>
        <w:ind w:left="851"/>
        <w:rPr>
          <w:lang w:eastAsia="en-AU"/>
        </w:rPr>
      </w:pPr>
    </w:p>
    <w:p w14:paraId="7AD91A57" w14:textId="77777777" w:rsidR="003723A9" w:rsidRPr="00F00D09" w:rsidRDefault="003723A9" w:rsidP="003723A9">
      <w:pPr>
        <w:pStyle w:val="Heading1"/>
        <w:rPr>
          <w:lang w:eastAsia="en-AU"/>
        </w:rPr>
      </w:pPr>
      <w:bookmarkStart w:id="46" w:name="_Toc86669477"/>
      <w:r w:rsidRPr="00F00D09">
        <w:rPr>
          <w:lang w:eastAsia="en-AU"/>
        </w:rPr>
        <w:t xml:space="preserve">Catch data </w:t>
      </w:r>
      <w:r w:rsidRPr="00F00D09">
        <w:rPr>
          <w:rStyle w:val="Heading3Char"/>
        </w:rPr>
        <w:t>(should be based on data no more than 2 years old)</w:t>
      </w:r>
      <w:bookmarkEnd w:id="46"/>
    </w:p>
    <w:p w14:paraId="75D47450" w14:textId="3E543DE6" w:rsidR="003723A9" w:rsidRPr="00F00D09" w:rsidRDefault="003723A9" w:rsidP="00D34C42">
      <w:pPr>
        <w:pStyle w:val="Heading2"/>
        <w:ind w:left="567"/>
        <w:rPr>
          <w:lang w:eastAsia="en-AU"/>
        </w:rPr>
      </w:pPr>
      <w:bookmarkStart w:id="47" w:name="_Toc86669478"/>
      <w:r w:rsidRPr="00F00D09">
        <w:rPr>
          <w:lang w:eastAsia="en-AU"/>
        </w:rPr>
        <w:t>Total catch of target species</w:t>
      </w:r>
      <w:bookmarkEnd w:id="47"/>
      <w:r w:rsidRPr="00F00D09">
        <w:rPr>
          <w:lang w:eastAsia="en-AU"/>
        </w:rPr>
        <w:t xml:space="preserve"> </w:t>
      </w:r>
    </w:p>
    <w:p w14:paraId="3611D9A3" w14:textId="3B30EBD2" w:rsidR="000D0FA2" w:rsidRDefault="000D0FA2" w:rsidP="00367050">
      <w:pPr>
        <w:pStyle w:val="Caption"/>
        <w:keepNext/>
      </w:pPr>
      <w:r>
        <w:t xml:space="preserve">Table </w:t>
      </w:r>
      <w:fldSimple w:instr=" SEQ Table \* ARABIC ">
        <w:r w:rsidR="00BC3F99">
          <w:rPr>
            <w:noProof/>
          </w:rPr>
          <w:t>2</w:t>
        </w:r>
      </w:fldSimple>
      <w:r>
        <w:t>: Total catch of target species in the Offshore Net and Line Fishery (tonnes).</w:t>
      </w:r>
    </w:p>
    <w:tbl>
      <w:tblPr>
        <w:tblStyle w:val="NTGtable"/>
        <w:tblW w:w="4244" w:type="dxa"/>
        <w:tblInd w:w="-5" w:type="dxa"/>
        <w:tblLook w:val="04A0" w:firstRow="1" w:lastRow="0" w:firstColumn="1" w:lastColumn="0" w:noHBand="0" w:noVBand="1"/>
      </w:tblPr>
      <w:tblGrid>
        <w:gridCol w:w="1838"/>
        <w:gridCol w:w="1203"/>
        <w:gridCol w:w="1203"/>
      </w:tblGrid>
      <w:tr w:rsidR="000D0FA2" w:rsidRPr="00191537" w14:paraId="3B5F2946" w14:textId="77777777" w:rsidTr="00367050">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838" w:type="dxa"/>
            <w:noWrap/>
            <w:hideMark/>
          </w:tcPr>
          <w:p w14:paraId="65D716A8" w14:textId="77777777" w:rsidR="000D0FA2" w:rsidRPr="00191537" w:rsidRDefault="000D0FA2" w:rsidP="000D0FA2">
            <w:pPr>
              <w:spacing w:after="0"/>
              <w:rPr>
                <w:rFonts w:ascii="Calibri" w:eastAsia="Times New Roman" w:hAnsi="Calibri" w:cs="Calibri"/>
                <w:color w:val="FFFFFF" w:themeColor="background1"/>
              </w:rPr>
            </w:pPr>
            <w:r>
              <w:rPr>
                <w:rFonts w:ascii="Calibri" w:eastAsia="Times New Roman" w:hAnsi="Calibri" w:cs="Calibri"/>
                <w:color w:val="FFFFFF" w:themeColor="background1"/>
              </w:rPr>
              <w:t xml:space="preserve">COMMON </w:t>
            </w:r>
            <w:r w:rsidRPr="00191537">
              <w:rPr>
                <w:rFonts w:ascii="Calibri" w:eastAsia="Times New Roman" w:hAnsi="Calibri" w:cs="Calibri"/>
                <w:color w:val="FFFFFF" w:themeColor="background1"/>
              </w:rPr>
              <w:t>NAME</w:t>
            </w:r>
          </w:p>
        </w:tc>
        <w:tc>
          <w:tcPr>
            <w:tcW w:w="1203" w:type="dxa"/>
            <w:noWrap/>
            <w:hideMark/>
          </w:tcPr>
          <w:p w14:paraId="078D2013" w14:textId="77777777" w:rsidR="000D0FA2" w:rsidRPr="00191537" w:rsidRDefault="000D0FA2" w:rsidP="000D0FA2">
            <w:pPr>
              <w:spacing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rPr>
            </w:pPr>
            <w:r w:rsidRPr="00191537">
              <w:rPr>
                <w:rFonts w:ascii="Calibri" w:eastAsia="Times New Roman" w:hAnsi="Calibri" w:cs="Calibri"/>
                <w:color w:val="FFFFFF" w:themeColor="background1"/>
              </w:rPr>
              <w:t>2019/2020</w:t>
            </w:r>
          </w:p>
        </w:tc>
        <w:tc>
          <w:tcPr>
            <w:tcW w:w="1203" w:type="dxa"/>
            <w:noWrap/>
            <w:hideMark/>
          </w:tcPr>
          <w:p w14:paraId="4C1421BD" w14:textId="77777777" w:rsidR="000D0FA2" w:rsidRPr="00191537" w:rsidRDefault="000D0FA2" w:rsidP="000D0FA2">
            <w:pPr>
              <w:spacing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rPr>
            </w:pPr>
            <w:r w:rsidRPr="00191537">
              <w:rPr>
                <w:rFonts w:ascii="Calibri" w:eastAsia="Times New Roman" w:hAnsi="Calibri" w:cs="Calibri"/>
                <w:color w:val="FFFFFF" w:themeColor="background1"/>
              </w:rPr>
              <w:t>2020/2021</w:t>
            </w:r>
          </w:p>
        </w:tc>
      </w:tr>
      <w:tr w:rsidR="000D0FA2" w:rsidRPr="00191537" w14:paraId="3ED52A17" w14:textId="77777777" w:rsidTr="003670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14:paraId="4CBF458F" w14:textId="77777777" w:rsidR="000D0FA2" w:rsidRPr="00191537" w:rsidRDefault="000D0FA2" w:rsidP="000D0FA2">
            <w:pPr>
              <w:spacing w:after="0"/>
              <w:rPr>
                <w:rFonts w:ascii="Calibri" w:eastAsia="Times New Roman" w:hAnsi="Calibri" w:cs="Calibri"/>
                <w:color w:val="000000"/>
              </w:rPr>
            </w:pPr>
            <w:r w:rsidRPr="00191537">
              <w:rPr>
                <w:rFonts w:ascii="Calibri" w:eastAsia="Times New Roman" w:hAnsi="Calibri" w:cs="Calibri"/>
                <w:color w:val="000000"/>
              </w:rPr>
              <w:t>Blacktip Sharks</w:t>
            </w:r>
          </w:p>
        </w:tc>
        <w:tc>
          <w:tcPr>
            <w:tcW w:w="1203" w:type="dxa"/>
            <w:noWrap/>
            <w:hideMark/>
          </w:tcPr>
          <w:p w14:paraId="60DC64B3" w14:textId="77777777" w:rsidR="000D0FA2" w:rsidRPr="00191537" w:rsidRDefault="000D0FA2" w:rsidP="000D0FA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110t</w:t>
            </w:r>
          </w:p>
        </w:tc>
        <w:tc>
          <w:tcPr>
            <w:tcW w:w="1203" w:type="dxa"/>
            <w:noWrap/>
            <w:hideMark/>
          </w:tcPr>
          <w:p w14:paraId="02101A7F" w14:textId="77777777" w:rsidR="000D0FA2" w:rsidRPr="00191537" w:rsidRDefault="000D0FA2" w:rsidP="000D0FA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118t</w:t>
            </w:r>
          </w:p>
        </w:tc>
      </w:tr>
      <w:tr w:rsidR="000D0FA2" w:rsidRPr="00191537" w14:paraId="72C228F6" w14:textId="77777777" w:rsidTr="003670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14:paraId="12BC97CA" w14:textId="77777777" w:rsidR="000D0FA2" w:rsidRPr="00191537" w:rsidRDefault="000D0FA2" w:rsidP="000D0FA2">
            <w:pPr>
              <w:spacing w:after="0"/>
              <w:rPr>
                <w:rFonts w:ascii="Calibri" w:eastAsia="Times New Roman" w:hAnsi="Calibri" w:cs="Calibri"/>
                <w:color w:val="000000"/>
              </w:rPr>
            </w:pPr>
            <w:r w:rsidRPr="00191537">
              <w:rPr>
                <w:rFonts w:ascii="Calibri" w:eastAsia="Times New Roman" w:hAnsi="Calibri" w:cs="Calibri"/>
                <w:color w:val="000000"/>
              </w:rPr>
              <w:t>Grey Mackerel</w:t>
            </w:r>
          </w:p>
        </w:tc>
        <w:tc>
          <w:tcPr>
            <w:tcW w:w="1203" w:type="dxa"/>
            <w:noWrap/>
            <w:hideMark/>
          </w:tcPr>
          <w:p w14:paraId="6817EC48" w14:textId="77777777" w:rsidR="000D0FA2" w:rsidRPr="00191537" w:rsidRDefault="000D0FA2" w:rsidP="000D0FA2">
            <w:pPr>
              <w:spacing w:after="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409t</w:t>
            </w:r>
          </w:p>
        </w:tc>
        <w:tc>
          <w:tcPr>
            <w:tcW w:w="1203" w:type="dxa"/>
            <w:noWrap/>
            <w:hideMark/>
          </w:tcPr>
          <w:p w14:paraId="78D0866E" w14:textId="77777777" w:rsidR="000D0FA2" w:rsidRPr="00191537" w:rsidRDefault="000D0FA2" w:rsidP="000D0FA2">
            <w:pPr>
              <w:spacing w:after="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460t</w:t>
            </w:r>
          </w:p>
        </w:tc>
      </w:tr>
      <w:tr w:rsidR="000D0FA2" w:rsidRPr="00191537" w14:paraId="4194E52D" w14:textId="77777777" w:rsidTr="003670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14:paraId="1DAA6114" w14:textId="77777777" w:rsidR="000D0FA2" w:rsidRPr="00191537" w:rsidRDefault="000D0FA2" w:rsidP="000D0FA2">
            <w:pPr>
              <w:spacing w:after="0"/>
              <w:rPr>
                <w:rFonts w:ascii="Calibri" w:eastAsia="Times New Roman" w:hAnsi="Calibri" w:cs="Calibri"/>
                <w:color w:val="000000"/>
              </w:rPr>
            </w:pPr>
            <w:r w:rsidRPr="00191537">
              <w:rPr>
                <w:rFonts w:ascii="Calibri" w:eastAsia="Times New Roman" w:hAnsi="Calibri" w:cs="Calibri"/>
                <w:color w:val="000000"/>
              </w:rPr>
              <w:t>Spot-tail Shark</w:t>
            </w:r>
          </w:p>
        </w:tc>
        <w:tc>
          <w:tcPr>
            <w:tcW w:w="1203" w:type="dxa"/>
            <w:noWrap/>
            <w:hideMark/>
          </w:tcPr>
          <w:p w14:paraId="2C5AEB8C" w14:textId="77777777" w:rsidR="000D0FA2" w:rsidRPr="00191537" w:rsidRDefault="000D0FA2" w:rsidP="000D0FA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36t</w:t>
            </w:r>
          </w:p>
        </w:tc>
        <w:tc>
          <w:tcPr>
            <w:tcW w:w="1203" w:type="dxa"/>
            <w:noWrap/>
            <w:hideMark/>
          </w:tcPr>
          <w:p w14:paraId="370B24F0" w14:textId="77777777" w:rsidR="000D0FA2" w:rsidRPr="00191537" w:rsidRDefault="000D0FA2" w:rsidP="000D0FA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35t</w:t>
            </w:r>
          </w:p>
        </w:tc>
      </w:tr>
    </w:tbl>
    <w:p w14:paraId="4A3144C0" w14:textId="77777777" w:rsidR="000D0FA2" w:rsidRPr="00E53E4A" w:rsidRDefault="000D0FA2" w:rsidP="00367050">
      <w:pPr>
        <w:pStyle w:val="ListParagraph"/>
        <w:rPr>
          <w:highlight w:val="yellow"/>
          <w:lang w:eastAsia="en-AU"/>
        </w:rPr>
      </w:pPr>
    </w:p>
    <w:p w14:paraId="727F12E0" w14:textId="24C20907" w:rsidR="003723A9" w:rsidRPr="00F00D09" w:rsidRDefault="003723A9" w:rsidP="00367050">
      <w:pPr>
        <w:pStyle w:val="Heading2"/>
        <w:ind w:left="567"/>
        <w:rPr>
          <w:lang w:eastAsia="en-AU"/>
        </w:rPr>
      </w:pPr>
      <w:bookmarkStart w:id="48" w:name="_Toc86669479"/>
      <w:r w:rsidRPr="00F00D09">
        <w:rPr>
          <w:lang w:eastAsia="en-AU"/>
        </w:rPr>
        <w:t>Total catch of target species taken in</w:t>
      </w:r>
      <w:r w:rsidR="00F00D09" w:rsidRPr="00F00D09">
        <w:rPr>
          <w:lang w:eastAsia="en-AU"/>
        </w:rPr>
        <w:t xml:space="preserve"> other fisheries</w:t>
      </w:r>
      <w:bookmarkEnd w:id="48"/>
    </w:p>
    <w:p w14:paraId="1A8BD105" w14:textId="26293206" w:rsidR="000D0FA2" w:rsidRPr="00F00D09" w:rsidRDefault="000D0FA2" w:rsidP="00367050">
      <w:pPr>
        <w:pStyle w:val="Caption"/>
        <w:keepNext/>
      </w:pPr>
      <w:r w:rsidRPr="00F00D09">
        <w:t xml:space="preserve">Table </w:t>
      </w:r>
      <w:fldSimple w:instr=" SEQ Table \* ARABIC ">
        <w:r w:rsidR="00BC3F99">
          <w:rPr>
            <w:noProof/>
          </w:rPr>
          <w:t>3</w:t>
        </w:r>
      </w:fldSimple>
      <w:r w:rsidRPr="00F00D09">
        <w:t>: Catch of target species in other Northern Territory commercial fisheries (tonnes).</w:t>
      </w:r>
    </w:p>
    <w:tbl>
      <w:tblPr>
        <w:tblStyle w:val="NTGtable"/>
        <w:tblW w:w="4244" w:type="dxa"/>
        <w:tblInd w:w="-5" w:type="dxa"/>
        <w:tblLook w:val="04A0" w:firstRow="1" w:lastRow="0" w:firstColumn="1" w:lastColumn="0" w:noHBand="0" w:noVBand="1"/>
      </w:tblPr>
      <w:tblGrid>
        <w:gridCol w:w="1838"/>
        <w:gridCol w:w="1203"/>
        <w:gridCol w:w="1203"/>
      </w:tblGrid>
      <w:tr w:rsidR="000D0FA2" w:rsidRPr="00F00D09" w14:paraId="5C3795BF" w14:textId="77777777" w:rsidTr="00367050">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838" w:type="dxa"/>
            <w:noWrap/>
            <w:hideMark/>
          </w:tcPr>
          <w:p w14:paraId="00DE79D9" w14:textId="77777777" w:rsidR="000D0FA2" w:rsidRPr="00F00D09" w:rsidRDefault="000D0FA2" w:rsidP="000D0FA2">
            <w:pPr>
              <w:spacing w:after="0"/>
              <w:rPr>
                <w:rFonts w:ascii="Calibri" w:eastAsia="Times New Roman" w:hAnsi="Calibri" w:cs="Calibri"/>
                <w:color w:val="FFFFFF" w:themeColor="background1"/>
              </w:rPr>
            </w:pPr>
            <w:r w:rsidRPr="00F00D09">
              <w:rPr>
                <w:rFonts w:ascii="Calibri" w:eastAsia="Times New Roman" w:hAnsi="Calibri" w:cs="Calibri"/>
                <w:color w:val="FFFFFF" w:themeColor="background1"/>
              </w:rPr>
              <w:t>COMMON NAME</w:t>
            </w:r>
          </w:p>
        </w:tc>
        <w:tc>
          <w:tcPr>
            <w:tcW w:w="1203" w:type="dxa"/>
            <w:noWrap/>
            <w:hideMark/>
          </w:tcPr>
          <w:p w14:paraId="71F522D1" w14:textId="77777777" w:rsidR="000D0FA2" w:rsidRPr="00F00D09" w:rsidRDefault="000D0FA2" w:rsidP="000D0FA2">
            <w:pPr>
              <w:spacing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rPr>
            </w:pPr>
            <w:r w:rsidRPr="00F00D09">
              <w:rPr>
                <w:rFonts w:ascii="Calibri" w:eastAsia="Times New Roman" w:hAnsi="Calibri" w:cs="Calibri"/>
                <w:color w:val="FFFFFF" w:themeColor="background1"/>
              </w:rPr>
              <w:t>2019/2020</w:t>
            </w:r>
          </w:p>
        </w:tc>
        <w:tc>
          <w:tcPr>
            <w:tcW w:w="1203" w:type="dxa"/>
            <w:noWrap/>
            <w:hideMark/>
          </w:tcPr>
          <w:p w14:paraId="6445937A" w14:textId="77777777" w:rsidR="000D0FA2" w:rsidRPr="00F00D09" w:rsidRDefault="000D0FA2" w:rsidP="000D0FA2">
            <w:pPr>
              <w:spacing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rPr>
            </w:pPr>
            <w:r w:rsidRPr="00F00D09">
              <w:rPr>
                <w:rFonts w:ascii="Calibri" w:eastAsia="Times New Roman" w:hAnsi="Calibri" w:cs="Calibri"/>
                <w:color w:val="FFFFFF" w:themeColor="background1"/>
              </w:rPr>
              <w:t>2020/2021</w:t>
            </w:r>
          </w:p>
        </w:tc>
      </w:tr>
      <w:tr w:rsidR="000D0FA2" w:rsidRPr="00F00D09" w14:paraId="2D081E2A" w14:textId="77777777" w:rsidTr="003670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14:paraId="5B78A5D7" w14:textId="77777777" w:rsidR="000D0FA2" w:rsidRPr="00F00D09" w:rsidRDefault="000D0FA2" w:rsidP="000D0FA2">
            <w:pPr>
              <w:spacing w:after="0"/>
              <w:rPr>
                <w:rFonts w:ascii="Calibri" w:eastAsia="Times New Roman" w:hAnsi="Calibri" w:cs="Calibri"/>
                <w:color w:val="000000"/>
              </w:rPr>
            </w:pPr>
            <w:r w:rsidRPr="00F00D09">
              <w:rPr>
                <w:rFonts w:ascii="Calibri" w:eastAsia="Times New Roman" w:hAnsi="Calibri" w:cs="Calibri"/>
                <w:color w:val="000000"/>
              </w:rPr>
              <w:t>Blacktip Sharks</w:t>
            </w:r>
          </w:p>
        </w:tc>
        <w:tc>
          <w:tcPr>
            <w:tcW w:w="1203" w:type="dxa"/>
            <w:noWrap/>
            <w:hideMark/>
          </w:tcPr>
          <w:p w14:paraId="3E7F00B2" w14:textId="77777777" w:rsidR="000D0FA2" w:rsidRPr="00F00D09" w:rsidRDefault="000D0FA2" w:rsidP="000D0FA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00D09">
              <w:rPr>
                <w:rFonts w:ascii="Calibri" w:eastAsia="Times New Roman" w:hAnsi="Calibri" w:cs="Calibri"/>
                <w:color w:val="000000"/>
              </w:rPr>
              <w:t>2.3t</w:t>
            </w:r>
          </w:p>
        </w:tc>
        <w:tc>
          <w:tcPr>
            <w:tcW w:w="1203" w:type="dxa"/>
            <w:noWrap/>
            <w:hideMark/>
          </w:tcPr>
          <w:p w14:paraId="294A9378" w14:textId="77777777" w:rsidR="000D0FA2" w:rsidRPr="00F00D09" w:rsidRDefault="000D0FA2" w:rsidP="000D0FA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00D09">
              <w:rPr>
                <w:rFonts w:ascii="Calibri" w:eastAsia="Times New Roman" w:hAnsi="Calibri" w:cs="Calibri"/>
                <w:color w:val="000000"/>
              </w:rPr>
              <w:t>2.8t</w:t>
            </w:r>
          </w:p>
        </w:tc>
      </w:tr>
      <w:tr w:rsidR="000D0FA2" w:rsidRPr="00F00D09" w14:paraId="6BEA6D3E" w14:textId="77777777" w:rsidTr="0036705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14:paraId="2B79F43F" w14:textId="77777777" w:rsidR="000D0FA2" w:rsidRPr="00F00D09" w:rsidRDefault="000D0FA2" w:rsidP="000D0FA2">
            <w:pPr>
              <w:spacing w:after="0"/>
              <w:rPr>
                <w:rFonts w:ascii="Calibri" w:eastAsia="Times New Roman" w:hAnsi="Calibri" w:cs="Calibri"/>
                <w:color w:val="000000"/>
              </w:rPr>
            </w:pPr>
            <w:r w:rsidRPr="00F00D09">
              <w:rPr>
                <w:rFonts w:ascii="Calibri" w:eastAsia="Times New Roman" w:hAnsi="Calibri" w:cs="Calibri"/>
                <w:color w:val="000000"/>
              </w:rPr>
              <w:lastRenderedPageBreak/>
              <w:t>Grey Mackerel</w:t>
            </w:r>
          </w:p>
        </w:tc>
        <w:tc>
          <w:tcPr>
            <w:tcW w:w="1203" w:type="dxa"/>
            <w:noWrap/>
            <w:hideMark/>
          </w:tcPr>
          <w:p w14:paraId="009BD734" w14:textId="77777777" w:rsidR="000D0FA2" w:rsidRPr="00F00D09" w:rsidRDefault="000D0FA2" w:rsidP="000D0FA2">
            <w:pPr>
              <w:spacing w:after="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F00D09">
              <w:rPr>
                <w:rFonts w:ascii="Calibri" w:eastAsia="Times New Roman" w:hAnsi="Calibri" w:cs="Calibri"/>
                <w:color w:val="000000"/>
              </w:rPr>
              <w:t>6.5t</w:t>
            </w:r>
          </w:p>
        </w:tc>
        <w:tc>
          <w:tcPr>
            <w:tcW w:w="1203" w:type="dxa"/>
            <w:noWrap/>
            <w:hideMark/>
          </w:tcPr>
          <w:p w14:paraId="759B8FD9" w14:textId="77777777" w:rsidR="000D0FA2" w:rsidRPr="00F00D09" w:rsidRDefault="000D0FA2" w:rsidP="000D0FA2">
            <w:pPr>
              <w:spacing w:after="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F00D09">
              <w:rPr>
                <w:rFonts w:ascii="Calibri" w:eastAsia="Times New Roman" w:hAnsi="Calibri" w:cs="Calibri"/>
                <w:color w:val="000000"/>
              </w:rPr>
              <w:t>0.1t</w:t>
            </w:r>
          </w:p>
        </w:tc>
      </w:tr>
    </w:tbl>
    <w:p w14:paraId="593481BE" w14:textId="77777777" w:rsidR="000D0FA2" w:rsidRPr="00F00D09" w:rsidRDefault="000D0FA2" w:rsidP="000D0FA2">
      <w:pPr>
        <w:pStyle w:val="ListParagraph"/>
        <w:ind w:left="720"/>
        <w:rPr>
          <w:lang w:eastAsia="en-AU"/>
        </w:rPr>
      </w:pPr>
    </w:p>
    <w:p w14:paraId="08245435" w14:textId="73260B13" w:rsidR="003723A9" w:rsidRDefault="00F00D09" w:rsidP="00367050">
      <w:pPr>
        <w:pStyle w:val="Heading2"/>
        <w:ind w:left="567"/>
        <w:rPr>
          <w:lang w:eastAsia="en-AU"/>
        </w:rPr>
      </w:pPr>
      <w:bookmarkStart w:id="49" w:name="_Toc86669480"/>
      <w:r w:rsidRPr="00F00D09">
        <w:rPr>
          <w:lang w:eastAsia="en-AU"/>
        </w:rPr>
        <w:t xml:space="preserve">Total catch of </w:t>
      </w:r>
      <w:proofErr w:type="spellStart"/>
      <w:r w:rsidRPr="00F00D09">
        <w:rPr>
          <w:lang w:eastAsia="en-AU"/>
        </w:rPr>
        <w:t>byproduct</w:t>
      </w:r>
      <w:proofErr w:type="spellEnd"/>
      <w:r w:rsidRPr="00F00D09">
        <w:rPr>
          <w:lang w:eastAsia="en-AU"/>
        </w:rPr>
        <w:t xml:space="preserve"> and bycatch species</w:t>
      </w:r>
      <w:bookmarkEnd w:id="49"/>
      <w:r w:rsidRPr="00F00D09">
        <w:rPr>
          <w:lang w:eastAsia="en-AU"/>
        </w:rPr>
        <w:t xml:space="preserve"> </w:t>
      </w:r>
    </w:p>
    <w:p w14:paraId="4F19D402" w14:textId="21AB4520" w:rsidR="00F44129" w:rsidRPr="006B5210" w:rsidRDefault="000407C4" w:rsidP="007D4915">
      <w:pPr>
        <w:rPr>
          <w:lang w:eastAsia="en-AU"/>
        </w:rPr>
      </w:pPr>
      <w:r>
        <w:rPr>
          <w:lang w:eastAsia="en-AU"/>
        </w:rPr>
        <w:t xml:space="preserve">Secondary species taken in the Offshore Net and Line fishery include </w:t>
      </w:r>
      <w:proofErr w:type="spellStart"/>
      <w:r>
        <w:rPr>
          <w:lang w:eastAsia="en-AU"/>
        </w:rPr>
        <w:t>byproduct</w:t>
      </w:r>
      <w:proofErr w:type="spellEnd"/>
      <w:r>
        <w:rPr>
          <w:lang w:eastAsia="en-AU"/>
        </w:rPr>
        <w:t xml:space="preserve"> species recorded under the combined shark species, combined other </w:t>
      </w:r>
      <w:proofErr w:type="gramStart"/>
      <w:r>
        <w:rPr>
          <w:lang w:eastAsia="en-AU"/>
        </w:rPr>
        <w:t>sharks</w:t>
      </w:r>
      <w:proofErr w:type="gramEnd"/>
      <w:r>
        <w:rPr>
          <w:lang w:eastAsia="en-AU"/>
        </w:rPr>
        <w:t xml:space="preserve"> group, and the combined finfish group.</w:t>
      </w:r>
    </w:p>
    <w:p w14:paraId="16058611" w14:textId="46E36A40" w:rsidR="000D0FA2" w:rsidRDefault="000D0FA2" w:rsidP="00367050">
      <w:pPr>
        <w:pStyle w:val="Caption"/>
        <w:keepNext/>
      </w:pPr>
      <w:r>
        <w:t xml:space="preserve">Table </w:t>
      </w:r>
      <w:fldSimple w:instr=" SEQ Table \* ARABIC ">
        <w:r w:rsidR="00BC3F99">
          <w:rPr>
            <w:noProof/>
          </w:rPr>
          <w:t>4</w:t>
        </w:r>
      </w:fldSimple>
      <w:r>
        <w:t>: Catch of secondary species (</w:t>
      </w:r>
      <w:proofErr w:type="spellStart"/>
      <w:r>
        <w:t>byproduct</w:t>
      </w:r>
      <w:proofErr w:type="spellEnd"/>
      <w:r>
        <w:t xml:space="preserve"> and bycatch) in the Offshore Net and line Fishery (tonnes).</w:t>
      </w:r>
    </w:p>
    <w:tbl>
      <w:tblPr>
        <w:tblStyle w:val="NTGtable"/>
        <w:tblW w:w="9640" w:type="dxa"/>
        <w:tblInd w:w="-5" w:type="dxa"/>
        <w:tblLook w:val="04A0" w:firstRow="1" w:lastRow="0" w:firstColumn="1" w:lastColumn="0" w:noHBand="0" w:noVBand="1"/>
      </w:tblPr>
      <w:tblGrid>
        <w:gridCol w:w="2680"/>
        <w:gridCol w:w="1771"/>
        <w:gridCol w:w="1709"/>
        <w:gridCol w:w="1771"/>
        <w:gridCol w:w="1709"/>
      </w:tblGrid>
      <w:tr w:rsidR="000D0FA2" w:rsidRPr="003F5497" w14:paraId="700FCE2A" w14:textId="77777777" w:rsidTr="007D491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680" w:type="dxa"/>
            <w:noWrap/>
            <w:hideMark/>
          </w:tcPr>
          <w:p w14:paraId="6CF4F5E4" w14:textId="77777777" w:rsidR="000D0FA2" w:rsidRPr="003F5497" w:rsidRDefault="000D0FA2" w:rsidP="00367050">
            <w:pPr>
              <w:spacing w:after="0"/>
              <w:ind w:left="-785"/>
              <w:rPr>
                <w:rFonts w:ascii="Times New Roman" w:eastAsia="Times New Roman" w:hAnsi="Times New Roman"/>
                <w:color w:val="FFFFFF" w:themeColor="background1"/>
                <w:sz w:val="24"/>
                <w:szCs w:val="24"/>
              </w:rPr>
            </w:pPr>
          </w:p>
        </w:tc>
        <w:tc>
          <w:tcPr>
            <w:tcW w:w="3480" w:type="dxa"/>
            <w:gridSpan w:val="2"/>
            <w:noWrap/>
            <w:hideMark/>
          </w:tcPr>
          <w:p w14:paraId="0C8A231E" w14:textId="77777777" w:rsidR="000D0FA2" w:rsidRPr="003F5497" w:rsidRDefault="000D0FA2" w:rsidP="000D0FA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rPr>
            </w:pPr>
            <w:r w:rsidRPr="003F5497">
              <w:rPr>
                <w:rFonts w:ascii="Calibri" w:eastAsia="Times New Roman" w:hAnsi="Calibri" w:cs="Calibri"/>
                <w:color w:val="FFFFFF" w:themeColor="background1"/>
              </w:rPr>
              <w:t>2019/2020</w:t>
            </w:r>
          </w:p>
        </w:tc>
        <w:tc>
          <w:tcPr>
            <w:tcW w:w="3480" w:type="dxa"/>
            <w:gridSpan w:val="2"/>
            <w:noWrap/>
            <w:hideMark/>
          </w:tcPr>
          <w:p w14:paraId="2A71EFF8" w14:textId="77777777" w:rsidR="000D0FA2" w:rsidRPr="003F5497" w:rsidRDefault="000D0FA2" w:rsidP="000D0FA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rPr>
            </w:pPr>
            <w:r w:rsidRPr="003F5497">
              <w:rPr>
                <w:rFonts w:ascii="Calibri" w:eastAsia="Times New Roman" w:hAnsi="Calibri" w:cs="Calibri"/>
                <w:color w:val="FFFFFF" w:themeColor="background1"/>
              </w:rPr>
              <w:t>2020/2021</w:t>
            </w:r>
          </w:p>
        </w:tc>
      </w:tr>
      <w:tr w:rsidR="000D0FA2" w:rsidRPr="003F5497" w14:paraId="60513AE2" w14:textId="77777777" w:rsidTr="007D49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shd w:val="clear" w:color="auto" w:fill="23235F"/>
            <w:noWrap/>
            <w:hideMark/>
          </w:tcPr>
          <w:p w14:paraId="29650FA1" w14:textId="77777777" w:rsidR="000D0FA2" w:rsidRPr="003F5497" w:rsidRDefault="000D0FA2" w:rsidP="000D0FA2">
            <w:pPr>
              <w:spacing w:after="0"/>
              <w:rPr>
                <w:rFonts w:ascii="Calibri" w:eastAsia="Times New Roman" w:hAnsi="Calibri" w:cs="Calibri"/>
                <w:color w:val="FFFFFF" w:themeColor="background1"/>
              </w:rPr>
            </w:pPr>
            <w:r w:rsidRPr="003F5497">
              <w:rPr>
                <w:rFonts w:ascii="Calibri" w:eastAsia="Times New Roman" w:hAnsi="Calibri" w:cs="Calibri"/>
                <w:color w:val="FFFFFF" w:themeColor="background1"/>
              </w:rPr>
              <w:t>COMMON NAME</w:t>
            </w:r>
          </w:p>
        </w:tc>
        <w:tc>
          <w:tcPr>
            <w:tcW w:w="1771" w:type="dxa"/>
            <w:shd w:val="clear" w:color="auto" w:fill="23235F"/>
            <w:noWrap/>
            <w:hideMark/>
          </w:tcPr>
          <w:p w14:paraId="25155C65"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FFFF" w:themeColor="background1"/>
              </w:rPr>
            </w:pPr>
            <w:r w:rsidRPr="003F5497">
              <w:rPr>
                <w:rFonts w:ascii="Calibri" w:eastAsia="Times New Roman" w:hAnsi="Calibri" w:cs="Calibri"/>
                <w:color w:val="FFFFFF" w:themeColor="background1"/>
              </w:rPr>
              <w:t>Harvest</w:t>
            </w:r>
          </w:p>
        </w:tc>
        <w:tc>
          <w:tcPr>
            <w:tcW w:w="1709" w:type="dxa"/>
            <w:shd w:val="clear" w:color="auto" w:fill="23235F"/>
            <w:noWrap/>
            <w:hideMark/>
          </w:tcPr>
          <w:p w14:paraId="3F865E6A"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FFFF" w:themeColor="background1"/>
              </w:rPr>
            </w:pPr>
            <w:r w:rsidRPr="003F5497">
              <w:rPr>
                <w:rFonts w:ascii="Calibri" w:eastAsia="Times New Roman" w:hAnsi="Calibri" w:cs="Calibri"/>
                <w:color w:val="FFFFFF" w:themeColor="background1"/>
              </w:rPr>
              <w:t>Discard</w:t>
            </w:r>
          </w:p>
        </w:tc>
        <w:tc>
          <w:tcPr>
            <w:tcW w:w="1771" w:type="dxa"/>
            <w:shd w:val="clear" w:color="auto" w:fill="23235F"/>
            <w:noWrap/>
            <w:hideMark/>
          </w:tcPr>
          <w:p w14:paraId="20E0EC8A"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FFFF" w:themeColor="background1"/>
              </w:rPr>
            </w:pPr>
            <w:r w:rsidRPr="003F5497">
              <w:rPr>
                <w:rFonts w:ascii="Calibri" w:eastAsia="Times New Roman" w:hAnsi="Calibri" w:cs="Calibri"/>
                <w:color w:val="FFFFFF" w:themeColor="background1"/>
              </w:rPr>
              <w:t>Harvest</w:t>
            </w:r>
          </w:p>
        </w:tc>
        <w:tc>
          <w:tcPr>
            <w:tcW w:w="1709" w:type="dxa"/>
            <w:shd w:val="clear" w:color="auto" w:fill="23235F"/>
            <w:noWrap/>
            <w:hideMark/>
          </w:tcPr>
          <w:p w14:paraId="6FDF306A"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FFFF" w:themeColor="background1"/>
              </w:rPr>
            </w:pPr>
            <w:r w:rsidRPr="003F5497">
              <w:rPr>
                <w:rFonts w:ascii="Calibri" w:eastAsia="Times New Roman" w:hAnsi="Calibri" w:cs="Calibri"/>
                <w:color w:val="FFFFFF" w:themeColor="background1"/>
              </w:rPr>
              <w:t>Discard</w:t>
            </w:r>
          </w:p>
        </w:tc>
      </w:tr>
      <w:tr w:rsidR="000D0FA2" w:rsidRPr="003F5497" w14:paraId="0C258DD0" w14:textId="77777777" w:rsidTr="007D49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14:paraId="274CCAFE" w14:textId="77777777" w:rsidR="000D0FA2" w:rsidRPr="003F5497" w:rsidRDefault="000D0FA2" w:rsidP="000D0FA2">
            <w:pPr>
              <w:spacing w:after="0"/>
              <w:rPr>
                <w:rFonts w:ascii="Calibri" w:eastAsia="Times New Roman" w:hAnsi="Calibri" w:cs="Calibri"/>
                <w:color w:val="000000"/>
              </w:rPr>
            </w:pPr>
            <w:r w:rsidRPr="003F5497">
              <w:rPr>
                <w:rFonts w:ascii="Calibri" w:eastAsia="Times New Roman" w:hAnsi="Calibri" w:cs="Calibri"/>
                <w:color w:val="000000"/>
              </w:rPr>
              <w:t>Batfishes</w:t>
            </w:r>
          </w:p>
        </w:tc>
        <w:tc>
          <w:tcPr>
            <w:tcW w:w="1771" w:type="dxa"/>
            <w:noWrap/>
            <w:hideMark/>
          </w:tcPr>
          <w:p w14:paraId="48143269"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0.2</w:t>
            </w:r>
          </w:p>
        </w:tc>
        <w:tc>
          <w:tcPr>
            <w:tcW w:w="1709" w:type="dxa"/>
            <w:noWrap/>
            <w:hideMark/>
          </w:tcPr>
          <w:p w14:paraId="49DED291"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0.1</w:t>
            </w:r>
          </w:p>
        </w:tc>
        <w:tc>
          <w:tcPr>
            <w:tcW w:w="1771" w:type="dxa"/>
            <w:noWrap/>
            <w:hideMark/>
          </w:tcPr>
          <w:p w14:paraId="0440D826"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0.6</w:t>
            </w:r>
          </w:p>
        </w:tc>
        <w:tc>
          <w:tcPr>
            <w:tcW w:w="1709" w:type="dxa"/>
            <w:noWrap/>
            <w:hideMark/>
          </w:tcPr>
          <w:p w14:paraId="46B0EA9E"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0.0</w:t>
            </w:r>
          </w:p>
        </w:tc>
      </w:tr>
      <w:tr w:rsidR="000D0FA2" w:rsidRPr="003F5497" w14:paraId="05E83285" w14:textId="77777777" w:rsidTr="007D49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14:paraId="17BE12F2" w14:textId="77777777" w:rsidR="000D0FA2" w:rsidRPr="003F5497" w:rsidRDefault="000D0FA2" w:rsidP="000D0FA2">
            <w:pPr>
              <w:spacing w:after="0"/>
              <w:rPr>
                <w:rFonts w:ascii="Calibri" w:eastAsia="Times New Roman" w:hAnsi="Calibri" w:cs="Calibri"/>
                <w:color w:val="000000"/>
              </w:rPr>
            </w:pPr>
            <w:r w:rsidRPr="003F5497">
              <w:rPr>
                <w:rFonts w:ascii="Calibri" w:eastAsia="Times New Roman" w:hAnsi="Calibri" w:cs="Calibri"/>
                <w:color w:val="000000"/>
              </w:rPr>
              <w:t>Black Jewfish</w:t>
            </w:r>
          </w:p>
        </w:tc>
        <w:tc>
          <w:tcPr>
            <w:tcW w:w="1771" w:type="dxa"/>
            <w:noWrap/>
            <w:hideMark/>
          </w:tcPr>
          <w:p w14:paraId="71E99219"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0.3</w:t>
            </w:r>
          </w:p>
        </w:tc>
        <w:tc>
          <w:tcPr>
            <w:tcW w:w="1709" w:type="dxa"/>
            <w:noWrap/>
            <w:hideMark/>
          </w:tcPr>
          <w:p w14:paraId="2896AE29"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0.0</w:t>
            </w:r>
          </w:p>
        </w:tc>
        <w:tc>
          <w:tcPr>
            <w:tcW w:w="1771" w:type="dxa"/>
            <w:noWrap/>
            <w:hideMark/>
          </w:tcPr>
          <w:p w14:paraId="37A43615"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0.2</w:t>
            </w:r>
          </w:p>
        </w:tc>
        <w:tc>
          <w:tcPr>
            <w:tcW w:w="1709" w:type="dxa"/>
            <w:noWrap/>
            <w:hideMark/>
          </w:tcPr>
          <w:p w14:paraId="31BB9FA4"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0.0</w:t>
            </w:r>
          </w:p>
        </w:tc>
      </w:tr>
      <w:tr w:rsidR="000D0FA2" w:rsidRPr="003F5497" w14:paraId="48B2B705" w14:textId="77777777" w:rsidTr="007D49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14:paraId="37E6C6EC" w14:textId="77777777" w:rsidR="000D0FA2" w:rsidRPr="003F5497" w:rsidRDefault="000D0FA2" w:rsidP="000D0FA2">
            <w:pPr>
              <w:spacing w:after="0"/>
              <w:rPr>
                <w:rFonts w:ascii="Calibri" w:eastAsia="Times New Roman" w:hAnsi="Calibri" w:cs="Calibri"/>
                <w:color w:val="000000"/>
              </w:rPr>
            </w:pPr>
            <w:r w:rsidRPr="003F5497">
              <w:rPr>
                <w:rFonts w:ascii="Calibri" w:eastAsia="Times New Roman" w:hAnsi="Calibri" w:cs="Calibri"/>
                <w:color w:val="000000"/>
              </w:rPr>
              <w:t>Black Marlin</w:t>
            </w:r>
          </w:p>
        </w:tc>
        <w:tc>
          <w:tcPr>
            <w:tcW w:w="1771" w:type="dxa"/>
            <w:noWrap/>
            <w:hideMark/>
          </w:tcPr>
          <w:p w14:paraId="2B6A24D3"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0.3</w:t>
            </w:r>
          </w:p>
        </w:tc>
        <w:tc>
          <w:tcPr>
            <w:tcW w:w="1709" w:type="dxa"/>
            <w:noWrap/>
            <w:hideMark/>
          </w:tcPr>
          <w:p w14:paraId="22138B5F"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0.2</w:t>
            </w:r>
          </w:p>
        </w:tc>
        <w:tc>
          <w:tcPr>
            <w:tcW w:w="1771" w:type="dxa"/>
            <w:noWrap/>
            <w:hideMark/>
          </w:tcPr>
          <w:p w14:paraId="62D67162"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0.0</w:t>
            </w:r>
          </w:p>
        </w:tc>
        <w:tc>
          <w:tcPr>
            <w:tcW w:w="1709" w:type="dxa"/>
            <w:noWrap/>
            <w:hideMark/>
          </w:tcPr>
          <w:p w14:paraId="57C8AD71"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0.5</w:t>
            </w:r>
          </w:p>
        </w:tc>
      </w:tr>
      <w:tr w:rsidR="000D0FA2" w:rsidRPr="003F5497" w14:paraId="4C903B5D" w14:textId="77777777" w:rsidTr="007D49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14:paraId="0B241509" w14:textId="77777777" w:rsidR="000D0FA2" w:rsidRPr="003F5497" w:rsidRDefault="000D0FA2" w:rsidP="000D0FA2">
            <w:pPr>
              <w:spacing w:after="0"/>
              <w:rPr>
                <w:rFonts w:ascii="Calibri" w:eastAsia="Times New Roman" w:hAnsi="Calibri" w:cs="Calibri"/>
                <w:color w:val="000000"/>
              </w:rPr>
            </w:pPr>
            <w:r w:rsidRPr="003F5497">
              <w:rPr>
                <w:rFonts w:ascii="Calibri" w:eastAsia="Times New Roman" w:hAnsi="Calibri" w:cs="Calibri"/>
                <w:color w:val="000000"/>
              </w:rPr>
              <w:t>Black Pomfrets</w:t>
            </w:r>
          </w:p>
        </w:tc>
        <w:tc>
          <w:tcPr>
            <w:tcW w:w="1771" w:type="dxa"/>
            <w:noWrap/>
            <w:hideMark/>
          </w:tcPr>
          <w:p w14:paraId="0247A210"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1.9</w:t>
            </w:r>
          </w:p>
        </w:tc>
        <w:tc>
          <w:tcPr>
            <w:tcW w:w="1709" w:type="dxa"/>
            <w:noWrap/>
            <w:hideMark/>
          </w:tcPr>
          <w:p w14:paraId="1120DE3D"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0.0</w:t>
            </w:r>
          </w:p>
        </w:tc>
        <w:tc>
          <w:tcPr>
            <w:tcW w:w="1771" w:type="dxa"/>
            <w:noWrap/>
            <w:hideMark/>
          </w:tcPr>
          <w:p w14:paraId="34FA73E6"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0.6</w:t>
            </w:r>
          </w:p>
        </w:tc>
        <w:tc>
          <w:tcPr>
            <w:tcW w:w="1709" w:type="dxa"/>
            <w:noWrap/>
            <w:hideMark/>
          </w:tcPr>
          <w:p w14:paraId="073D0FB5"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0.1</w:t>
            </w:r>
          </w:p>
        </w:tc>
      </w:tr>
      <w:tr w:rsidR="000D0FA2" w:rsidRPr="003F5497" w14:paraId="28DFFD9D" w14:textId="77777777" w:rsidTr="007D49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14:paraId="544249DB" w14:textId="77777777" w:rsidR="000D0FA2" w:rsidRPr="003F5497" w:rsidRDefault="000D0FA2" w:rsidP="000D0FA2">
            <w:pPr>
              <w:spacing w:after="0"/>
              <w:rPr>
                <w:rFonts w:ascii="Calibri" w:eastAsia="Times New Roman" w:hAnsi="Calibri" w:cs="Calibri"/>
                <w:color w:val="000000"/>
              </w:rPr>
            </w:pPr>
            <w:r w:rsidRPr="003F5497">
              <w:rPr>
                <w:rFonts w:ascii="Calibri" w:eastAsia="Times New Roman" w:hAnsi="Calibri" w:cs="Calibri"/>
                <w:color w:val="000000"/>
              </w:rPr>
              <w:t>Blacktip Reef Shark</w:t>
            </w:r>
          </w:p>
        </w:tc>
        <w:tc>
          <w:tcPr>
            <w:tcW w:w="1771" w:type="dxa"/>
            <w:noWrap/>
            <w:hideMark/>
          </w:tcPr>
          <w:p w14:paraId="0E18460E"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0.0</w:t>
            </w:r>
          </w:p>
        </w:tc>
        <w:tc>
          <w:tcPr>
            <w:tcW w:w="1709" w:type="dxa"/>
            <w:noWrap/>
            <w:hideMark/>
          </w:tcPr>
          <w:p w14:paraId="5444455A"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0.0</w:t>
            </w:r>
          </w:p>
        </w:tc>
        <w:tc>
          <w:tcPr>
            <w:tcW w:w="1771" w:type="dxa"/>
            <w:noWrap/>
            <w:hideMark/>
          </w:tcPr>
          <w:p w14:paraId="5A25655C"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0.0</w:t>
            </w:r>
          </w:p>
        </w:tc>
        <w:tc>
          <w:tcPr>
            <w:tcW w:w="1709" w:type="dxa"/>
            <w:noWrap/>
            <w:hideMark/>
          </w:tcPr>
          <w:p w14:paraId="67AE6831"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0.2</w:t>
            </w:r>
          </w:p>
        </w:tc>
      </w:tr>
      <w:tr w:rsidR="000D0FA2" w:rsidRPr="003F5497" w14:paraId="02077174" w14:textId="77777777" w:rsidTr="007D49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14:paraId="34113366" w14:textId="77777777" w:rsidR="000D0FA2" w:rsidRPr="003F5497" w:rsidRDefault="000D0FA2" w:rsidP="000D0FA2">
            <w:pPr>
              <w:spacing w:after="0"/>
              <w:rPr>
                <w:rFonts w:ascii="Calibri" w:eastAsia="Times New Roman" w:hAnsi="Calibri" w:cs="Calibri"/>
                <w:color w:val="000000"/>
              </w:rPr>
            </w:pPr>
            <w:r w:rsidRPr="003F5497">
              <w:rPr>
                <w:rFonts w:ascii="Calibri" w:eastAsia="Times New Roman" w:hAnsi="Calibri" w:cs="Calibri"/>
                <w:color w:val="000000"/>
              </w:rPr>
              <w:t>Blue Threadfin</w:t>
            </w:r>
          </w:p>
        </w:tc>
        <w:tc>
          <w:tcPr>
            <w:tcW w:w="1771" w:type="dxa"/>
            <w:noWrap/>
            <w:hideMark/>
          </w:tcPr>
          <w:p w14:paraId="12ED8ED9"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1.2</w:t>
            </w:r>
          </w:p>
        </w:tc>
        <w:tc>
          <w:tcPr>
            <w:tcW w:w="1709" w:type="dxa"/>
            <w:noWrap/>
            <w:hideMark/>
          </w:tcPr>
          <w:p w14:paraId="3E8DD68D"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0.2</w:t>
            </w:r>
          </w:p>
        </w:tc>
        <w:tc>
          <w:tcPr>
            <w:tcW w:w="1771" w:type="dxa"/>
            <w:noWrap/>
            <w:hideMark/>
          </w:tcPr>
          <w:p w14:paraId="626CB025"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0.4</w:t>
            </w:r>
          </w:p>
        </w:tc>
        <w:tc>
          <w:tcPr>
            <w:tcW w:w="1709" w:type="dxa"/>
            <w:noWrap/>
            <w:hideMark/>
          </w:tcPr>
          <w:p w14:paraId="7EAE5BDF"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0.2</w:t>
            </w:r>
          </w:p>
        </w:tc>
      </w:tr>
      <w:tr w:rsidR="000D0FA2" w:rsidRPr="003F5497" w14:paraId="0C8ED9D0" w14:textId="77777777" w:rsidTr="007D49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14:paraId="729810EE" w14:textId="77777777" w:rsidR="000D0FA2" w:rsidRPr="003F5497" w:rsidRDefault="000D0FA2" w:rsidP="000D0FA2">
            <w:pPr>
              <w:spacing w:after="0"/>
              <w:rPr>
                <w:rFonts w:ascii="Calibri" w:eastAsia="Times New Roman" w:hAnsi="Calibri" w:cs="Calibri"/>
                <w:color w:val="000000"/>
              </w:rPr>
            </w:pPr>
            <w:r w:rsidRPr="003F5497">
              <w:rPr>
                <w:rFonts w:ascii="Calibri" w:eastAsia="Times New Roman" w:hAnsi="Calibri" w:cs="Calibri"/>
                <w:color w:val="000000"/>
              </w:rPr>
              <w:t>Bull shark</w:t>
            </w:r>
          </w:p>
        </w:tc>
        <w:tc>
          <w:tcPr>
            <w:tcW w:w="1771" w:type="dxa"/>
            <w:noWrap/>
            <w:hideMark/>
          </w:tcPr>
          <w:p w14:paraId="4ECE7798"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10.6</w:t>
            </w:r>
          </w:p>
        </w:tc>
        <w:tc>
          <w:tcPr>
            <w:tcW w:w="1709" w:type="dxa"/>
            <w:noWrap/>
            <w:hideMark/>
          </w:tcPr>
          <w:p w14:paraId="61CED9CF"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0.6</w:t>
            </w:r>
          </w:p>
        </w:tc>
        <w:tc>
          <w:tcPr>
            <w:tcW w:w="1771" w:type="dxa"/>
            <w:noWrap/>
            <w:hideMark/>
          </w:tcPr>
          <w:p w14:paraId="5786C100"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11.4</w:t>
            </w:r>
          </w:p>
        </w:tc>
        <w:tc>
          <w:tcPr>
            <w:tcW w:w="1709" w:type="dxa"/>
            <w:noWrap/>
            <w:hideMark/>
          </w:tcPr>
          <w:p w14:paraId="67A6FEEE"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0.4</w:t>
            </w:r>
          </w:p>
        </w:tc>
      </w:tr>
      <w:tr w:rsidR="000D0FA2" w:rsidRPr="003F5497" w14:paraId="65EBB9BC" w14:textId="77777777" w:rsidTr="007D49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14:paraId="5F46C2DF" w14:textId="77777777" w:rsidR="000D0FA2" w:rsidRPr="003F5497" w:rsidRDefault="000D0FA2" w:rsidP="000D0FA2">
            <w:pPr>
              <w:spacing w:after="0"/>
              <w:rPr>
                <w:rFonts w:ascii="Calibri" w:eastAsia="Times New Roman" w:hAnsi="Calibri" w:cs="Calibri"/>
                <w:color w:val="000000"/>
              </w:rPr>
            </w:pPr>
            <w:r w:rsidRPr="003F5497">
              <w:rPr>
                <w:rFonts w:ascii="Calibri" w:eastAsia="Times New Roman" w:hAnsi="Calibri" w:cs="Calibri"/>
                <w:color w:val="000000"/>
              </w:rPr>
              <w:t>Catfishes</w:t>
            </w:r>
          </w:p>
        </w:tc>
        <w:tc>
          <w:tcPr>
            <w:tcW w:w="1771" w:type="dxa"/>
            <w:noWrap/>
            <w:hideMark/>
          </w:tcPr>
          <w:p w14:paraId="38AEDBB3"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0.1</w:t>
            </w:r>
          </w:p>
        </w:tc>
        <w:tc>
          <w:tcPr>
            <w:tcW w:w="1709" w:type="dxa"/>
            <w:noWrap/>
            <w:hideMark/>
          </w:tcPr>
          <w:p w14:paraId="272F3114"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0.0</w:t>
            </w:r>
          </w:p>
        </w:tc>
        <w:tc>
          <w:tcPr>
            <w:tcW w:w="1771" w:type="dxa"/>
            <w:noWrap/>
            <w:hideMark/>
          </w:tcPr>
          <w:p w14:paraId="587A97F1"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0.2</w:t>
            </w:r>
          </w:p>
        </w:tc>
        <w:tc>
          <w:tcPr>
            <w:tcW w:w="1709" w:type="dxa"/>
            <w:noWrap/>
            <w:hideMark/>
          </w:tcPr>
          <w:p w14:paraId="7223E3EC"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0.1</w:t>
            </w:r>
          </w:p>
        </w:tc>
      </w:tr>
      <w:tr w:rsidR="000D0FA2" w:rsidRPr="003F5497" w14:paraId="17215B9E" w14:textId="77777777" w:rsidTr="007D49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14:paraId="1F415BCF" w14:textId="77777777" w:rsidR="000D0FA2" w:rsidRPr="003F5497" w:rsidRDefault="000D0FA2" w:rsidP="000D0FA2">
            <w:pPr>
              <w:spacing w:after="0"/>
              <w:rPr>
                <w:rFonts w:ascii="Calibri" w:eastAsia="Times New Roman" w:hAnsi="Calibri" w:cs="Calibri"/>
                <w:color w:val="000000"/>
              </w:rPr>
            </w:pPr>
            <w:r w:rsidRPr="003F5497">
              <w:rPr>
                <w:rFonts w:ascii="Calibri" w:eastAsia="Times New Roman" w:hAnsi="Calibri" w:cs="Calibri"/>
                <w:color w:val="000000"/>
              </w:rPr>
              <w:t>Cobia</w:t>
            </w:r>
          </w:p>
        </w:tc>
        <w:tc>
          <w:tcPr>
            <w:tcW w:w="1771" w:type="dxa"/>
            <w:noWrap/>
            <w:hideMark/>
          </w:tcPr>
          <w:p w14:paraId="296BC701"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0.4</w:t>
            </w:r>
          </w:p>
        </w:tc>
        <w:tc>
          <w:tcPr>
            <w:tcW w:w="1709" w:type="dxa"/>
            <w:noWrap/>
            <w:hideMark/>
          </w:tcPr>
          <w:p w14:paraId="26BE2AAF"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0.0</w:t>
            </w:r>
          </w:p>
        </w:tc>
        <w:tc>
          <w:tcPr>
            <w:tcW w:w="1771" w:type="dxa"/>
            <w:noWrap/>
            <w:hideMark/>
          </w:tcPr>
          <w:p w14:paraId="687853B0"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0.3</w:t>
            </w:r>
          </w:p>
        </w:tc>
        <w:tc>
          <w:tcPr>
            <w:tcW w:w="1709" w:type="dxa"/>
            <w:noWrap/>
            <w:hideMark/>
          </w:tcPr>
          <w:p w14:paraId="6B2F7827"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0.0</w:t>
            </w:r>
          </w:p>
        </w:tc>
      </w:tr>
      <w:tr w:rsidR="000D0FA2" w:rsidRPr="003F5497" w14:paraId="18B06D09" w14:textId="77777777" w:rsidTr="007D49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14:paraId="75C48227" w14:textId="77777777" w:rsidR="000D0FA2" w:rsidRPr="003F5497" w:rsidRDefault="000D0FA2" w:rsidP="000D0FA2">
            <w:pPr>
              <w:spacing w:after="0"/>
              <w:rPr>
                <w:rFonts w:ascii="Calibri" w:eastAsia="Times New Roman" w:hAnsi="Calibri" w:cs="Calibri"/>
                <w:color w:val="000000"/>
              </w:rPr>
            </w:pPr>
            <w:r w:rsidRPr="003F5497">
              <w:rPr>
                <w:rFonts w:ascii="Calibri" w:eastAsia="Times New Roman" w:hAnsi="Calibri" w:cs="Calibri"/>
                <w:color w:val="000000"/>
              </w:rPr>
              <w:t>Cod - Marine (Groupers)</w:t>
            </w:r>
          </w:p>
        </w:tc>
        <w:tc>
          <w:tcPr>
            <w:tcW w:w="1771" w:type="dxa"/>
            <w:noWrap/>
            <w:hideMark/>
          </w:tcPr>
          <w:p w14:paraId="0EC2167F"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0.0</w:t>
            </w:r>
          </w:p>
        </w:tc>
        <w:tc>
          <w:tcPr>
            <w:tcW w:w="1709" w:type="dxa"/>
            <w:noWrap/>
            <w:hideMark/>
          </w:tcPr>
          <w:p w14:paraId="46E5B138"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0.0</w:t>
            </w:r>
          </w:p>
        </w:tc>
        <w:tc>
          <w:tcPr>
            <w:tcW w:w="1771" w:type="dxa"/>
            <w:noWrap/>
            <w:hideMark/>
          </w:tcPr>
          <w:p w14:paraId="74CC9C30"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0.2</w:t>
            </w:r>
          </w:p>
        </w:tc>
        <w:tc>
          <w:tcPr>
            <w:tcW w:w="1709" w:type="dxa"/>
            <w:noWrap/>
            <w:hideMark/>
          </w:tcPr>
          <w:p w14:paraId="6890DE63"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0.0</w:t>
            </w:r>
          </w:p>
        </w:tc>
      </w:tr>
      <w:tr w:rsidR="000D0FA2" w:rsidRPr="003F5497" w14:paraId="7E792CE5" w14:textId="77777777" w:rsidTr="007D49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14:paraId="4353A96B" w14:textId="77777777" w:rsidR="000D0FA2" w:rsidRPr="003F5497" w:rsidRDefault="000D0FA2" w:rsidP="000D0FA2">
            <w:pPr>
              <w:spacing w:after="0"/>
              <w:rPr>
                <w:rFonts w:ascii="Calibri" w:eastAsia="Times New Roman" w:hAnsi="Calibri" w:cs="Calibri"/>
                <w:color w:val="000000"/>
              </w:rPr>
            </w:pPr>
            <w:r w:rsidRPr="003F5497">
              <w:rPr>
                <w:rFonts w:ascii="Calibri" w:eastAsia="Times New Roman" w:hAnsi="Calibri" w:cs="Calibri"/>
                <w:color w:val="000000"/>
              </w:rPr>
              <w:t>Creek Whaler</w:t>
            </w:r>
          </w:p>
        </w:tc>
        <w:tc>
          <w:tcPr>
            <w:tcW w:w="1771" w:type="dxa"/>
            <w:noWrap/>
            <w:hideMark/>
          </w:tcPr>
          <w:p w14:paraId="7B973BB8"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1.3</w:t>
            </w:r>
          </w:p>
        </w:tc>
        <w:tc>
          <w:tcPr>
            <w:tcW w:w="1709" w:type="dxa"/>
            <w:noWrap/>
            <w:hideMark/>
          </w:tcPr>
          <w:p w14:paraId="73DAF77A"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0.0</w:t>
            </w:r>
          </w:p>
        </w:tc>
        <w:tc>
          <w:tcPr>
            <w:tcW w:w="1771" w:type="dxa"/>
            <w:noWrap/>
            <w:hideMark/>
          </w:tcPr>
          <w:p w14:paraId="32550A6B"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0.7</w:t>
            </w:r>
          </w:p>
        </w:tc>
        <w:tc>
          <w:tcPr>
            <w:tcW w:w="1709" w:type="dxa"/>
            <w:noWrap/>
            <w:hideMark/>
          </w:tcPr>
          <w:p w14:paraId="037D7188"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0.0</w:t>
            </w:r>
          </w:p>
        </w:tc>
      </w:tr>
      <w:tr w:rsidR="000D0FA2" w:rsidRPr="003F5497" w14:paraId="57242564" w14:textId="77777777" w:rsidTr="007D49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14:paraId="09BC39C4" w14:textId="77777777" w:rsidR="000D0FA2" w:rsidRPr="003F5497" w:rsidRDefault="000D0FA2" w:rsidP="000D0FA2">
            <w:pPr>
              <w:spacing w:after="0"/>
              <w:rPr>
                <w:rFonts w:ascii="Calibri" w:eastAsia="Times New Roman" w:hAnsi="Calibri" w:cs="Calibri"/>
                <w:color w:val="000000"/>
              </w:rPr>
            </w:pPr>
            <w:r w:rsidRPr="003F5497">
              <w:rPr>
                <w:rFonts w:ascii="Calibri" w:eastAsia="Times New Roman" w:hAnsi="Calibri" w:cs="Calibri"/>
                <w:color w:val="000000"/>
              </w:rPr>
              <w:t>Dusky Whaler</w:t>
            </w:r>
          </w:p>
        </w:tc>
        <w:tc>
          <w:tcPr>
            <w:tcW w:w="1771" w:type="dxa"/>
            <w:noWrap/>
            <w:hideMark/>
          </w:tcPr>
          <w:p w14:paraId="1500CF53"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6.3</w:t>
            </w:r>
          </w:p>
        </w:tc>
        <w:tc>
          <w:tcPr>
            <w:tcW w:w="1709" w:type="dxa"/>
            <w:noWrap/>
            <w:hideMark/>
          </w:tcPr>
          <w:p w14:paraId="5B1E62B1"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0.0</w:t>
            </w:r>
          </w:p>
        </w:tc>
        <w:tc>
          <w:tcPr>
            <w:tcW w:w="1771" w:type="dxa"/>
            <w:noWrap/>
            <w:hideMark/>
          </w:tcPr>
          <w:p w14:paraId="37BCFB57"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0.8</w:t>
            </w:r>
          </w:p>
        </w:tc>
        <w:tc>
          <w:tcPr>
            <w:tcW w:w="1709" w:type="dxa"/>
            <w:noWrap/>
            <w:hideMark/>
          </w:tcPr>
          <w:p w14:paraId="680306AE"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0.0</w:t>
            </w:r>
          </w:p>
        </w:tc>
      </w:tr>
      <w:tr w:rsidR="000D0FA2" w:rsidRPr="003F5497" w14:paraId="4747B1C7" w14:textId="77777777" w:rsidTr="007D49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14:paraId="20BB418D" w14:textId="77777777" w:rsidR="000D0FA2" w:rsidRPr="003F5497" w:rsidRDefault="000D0FA2" w:rsidP="000D0FA2">
            <w:pPr>
              <w:spacing w:after="0"/>
              <w:rPr>
                <w:rFonts w:ascii="Calibri" w:eastAsia="Times New Roman" w:hAnsi="Calibri" w:cs="Calibri"/>
                <w:color w:val="000000"/>
              </w:rPr>
            </w:pPr>
            <w:r w:rsidRPr="003F5497">
              <w:rPr>
                <w:rFonts w:ascii="Calibri" w:eastAsia="Times New Roman" w:hAnsi="Calibri" w:cs="Calibri"/>
                <w:color w:val="000000"/>
              </w:rPr>
              <w:t>Fossil Shark</w:t>
            </w:r>
          </w:p>
        </w:tc>
        <w:tc>
          <w:tcPr>
            <w:tcW w:w="1771" w:type="dxa"/>
            <w:noWrap/>
            <w:hideMark/>
          </w:tcPr>
          <w:p w14:paraId="4ACE77FE"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0.0</w:t>
            </w:r>
          </w:p>
        </w:tc>
        <w:tc>
          <w:tcPr>
            <w:tcW w:w="1709" w:type="dxa"/>
            <w:noWrap/>
            <w:hideMark/>
          </w:tcPr>
          <w:p w14:paraId="6DDE26D5"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0.1</w:t>
            </w:r>
          </w:p>
        </w:tc>
        <w:tc>
          <w:tcPr>
            <w:tcW w:w="1771" w:type="dxa"/>
            <w:noWrap/>
            <w:hideMark/>
          </w:tcPr>
          <w:p w14:paraId="7E84B83B"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0.0</w:t>
            </w:r>
          </w:p>
        </w:tc>
        <w:tc>
          <w:tcPr>
            <w:tcW w:w="1709" w:type="dxa"/>
            <w:noWrap/>
            <w:hideMark/>
          </w:tcPr>
          <w:p w14:paraId="449C9D34"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0.1</w:t>
            </w:r>
          </w:p>
        </w:tc>
      </w:tr>
      <w:tr w:rsidR="000D0FA2" w:rsidRPr="003F5497" w14:paraId="1B8277DA" w14:textId="77777777" w:rsidTr="007D49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14:paraId="247BE9A0" w14:textId="77777777" w:rsidR="000D0FA2" w:rsidRPr="003F5497" w:rsidRDefault="000D0FA2" w:rsidP="000D0FA2">
            <w:pPr>
              <w:spacing w:after="0"/>
              <w:rPr>
                <w:rFonts w:ascii="Calibri" w:eastAsia="Times New Roman" w:hAnsi="Calibri" w:cs="Calibri"/>
                <w:color w:val="000000"/>
              </w:rPr>
            </w:pPr>
            <w:r w:rsidRPr="003F5497">
              <w:rPr>
                <w:rFonts w:ascii="Calibri" w:eastAsia="Times New Roman" w:hAnsi="Calibri" w:cs="Calibri"/>
                <w:color w:val="000000"/>
              </w:rPr>
              <w:t>Giant Trevally</w:t>
            </w:r>
          </w:p>
        </w:tc>
        <w:tc>
          <w:tcPr>
            <w:tcW w:w="1771" w:type="dxa"/>
            <w:noWrap/>
            <w:hideMark/>
          </w:tcPr>
          <w:p w14:paraId="40BE59CB"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0.6</w:t>
            </w:r>
          </w:p>
        </w:tc>
        <w:tc>
          <w:tcPr>
            <w:tcW w:w="1709" w:type="dxa"/>
            <w:noWrap/>
            <w:hideMark/>
          </w:tcPr>
          <w:p w14:paraId="6187A333"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0.5</w:t>
            </w:r>
          </w:p>
        </w:tc>
        <w:tc>
          <w:tcPr>
            <w:tcW w:w="1771" w:type="dxa"/>
            <w:noWrap/>
            <w:hideMark/>
          </w:tcPr>
          <w:p w14:paraId="2B8CCF4B"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0.3</w:t>
            </w:r>
          </w:p>
        </w:tc>
        <w:tc>
          <w:tcPr>
            <w:tcW w:w="1709" w:type="dxa"/>
            <w:noWrap/>
            <w:hideMark/>
          </w:tcPr>
          <w:p w14:paraId="53F93C13"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0.4</w:t>
            </w:r>
          </w:p>
        </w:tc>
      </w:tr>
      <w:tr w:rsidR="000D0FA2" w:rsidRPr="003F5497" w14:paraId="595F8BAF" w14:textId="77777777" w:rsidTr="007D49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14:paraId="773C9C97" w14:textId="77777777" w:rsidR="000D0FA2" w:rsidRPr="003F5497" w:rsidRDefault="000D0FA2" w:rsidP="000D0FA2">
            <w:pPr>
              <w:spacing w:after="0"/>
              <w:rPr>
                <w:rFonts w:ascii="Calibri" w:eastAsia="Times New Roman" w:hAnsi="Calibri" w:cs="Calibri"/>
                <w:color w:val="000000"/>
              </w:rPr>
            </w:pPr>
            <w:r w:rsidRPr="003F5497">
              <w:rPr>
                <w:rFonts w:ascii="Calibri" w:eastAsia="Times New Roman" w:hAnsi="Calibri" w:cs="Calibri"/>
                <w:color w:val="000000"/>
              </w:rPr>
              <w:t>Golden Snapper</w:t>
            </w:r>
          </w:p>
        </w:tc>
        <w:tc>
          <w:tcPr>
            <w:tcW w:w="1771" w:type="dxa"/>
            <w:noWrap/>
            <w:hideMark/>
          </w:tcPr>
          <w:p w14:paraId="6B50481C"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1.1</w:t>
            </w:r>
          </w:p>
        </w:tc>
        <w:tc>
          <w:tcPr>
            <w:tcW w:w="1709" w:type="dxa"/>
            <w:noWrap/>
            <w:hideMark/>
          </w:tcPr>
          <w:p w14:paraId="01EB52BC"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0.0</w:t>
            </w:r>
          </w:p>
        </w:tc>
        <w:tc>
          <w:tcPr>
            <w:tcW w:w="1771" w:type="dxa"/>
            <w:noWrap/>
            <w:hideMark/>
          </w:tcPr>
          <w:p w14:paraId="3BD1B3D0"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0.9</w:t>
            </w:r>
          </w:p>
        </w:tc>
        <w:tc>
          <w:tcPr>
            <w:tcW w:w="1709" w:type="dxa"/>
            <w:noWrap/>
            <w:hideMark/>
          </w:tcPr>
          <w:p w14:paraId="76EC1145"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0.0</w:t>
            </w:r>
          </w:p>
        </w:tc>
      </w:tr>
      <w:tr w:rsidR="000D0FA2" w:rsidRPr="003F5497" w14:paraId="5F4AD816" w14:textId="77777777" w:rsidTr="007D49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14:paraId="417EB016" w14:textId="77777777" w:rsidR="000D0FA2" w:rsidRPr="003F5497" w:rsidRDefault="000D0FA2" w:rsidP="000D0FA2">
            <w:pPr>
              <w:spacing w:after="0"/>
              <w:rPr>
                <w:rFonts w:ascii="Calibri" w:eastAsia="Times New Roman" w:hAnsi="Calibri" w:cs="Calibri"/>
                <w:color w:val="000000"/>
              </w:rPr>
            </w:pPr>
            <w:r w:rsidRPr="003F5497">
              <w:rPr>
                <w:rFonts w:ascii="Calibri" w:eastAsia="Times New Roman" w:hAnsi="Calibri" w:cs="Calibri"/>
                <w:color w:val="000000"/>
              </w:rPr>
              <w:t>Golden Trevally</w:t>
            </w:r>
          </w:p>
        </w:tc>
        <w:tc>
          <w:tcPr>
            <w:tcW w:w="1771" w:type="dxa"/>
            <w:noWrap/>
            <w:hideMark/>
          </w:tcPr>
          <w:p w14:paraId="34360AF8"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0.2</w:t>
            </w:r>
          </w:p>
        </w:tc>
        <w:tc>
          <w:tcPr>
            <w:tcW w:w="1709" w:type="dxa"/>
            <w:noWrap/>
            <w:hideMark/>
          </w:tcPr>
          <w:p w14:paraId="184F90CE"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0.2</w:t>
            </w:r>
          </w:p>
        </w:tc>
        <w:tc>
          <w:tcPr>
            <w:tcW w:w="1771" w:type="dxa"/>
            <w:noWrap/>
            <w:hideMark/>
          </w:tcPr>
          <w:p w14:paraId="3F72F7F7"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0.4</w:t>
            </w:r>
          </w:p>
        </w:tc>
        <w:tc>
          <w:tcPr>
            <w:tcW w:w="1709" w:type="dxa"/>
            <w:noWrap/>
            <w:hideMark/>
          </w:tcPr>
          <w:p w14:paraId="389FA35C"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0.1</w:t>
            </w:r>
          </w:p>
        </w:tc>
      </w:tr>
      <w:tr w:rsidR="000D0FA2" w:rsidRPr="003F5497" w14:paraId="22EE0463" w14:textId="77777777" w:rsidTr="007D49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14:paraId="5550B1C3" w14:textId="77777777" w:rsidR="000D0FA2" w:rsidRPr="003F5497" w:rsidRDefault="000D0FA2" w:rsidP="000D0FA2">
            <w:pPr>
              <w:spacing w:after="0"/>
              <w:rPr>
                <w:rFonts w:ascii="Calibri" w:eastAsia="Times New Roman" w:hAnsi="Calibri" w:cs="Calibri"/>
                <w:color w:val="000000"/>
              </w:rPr>
            </w:pPr>
            <w:r w:rsidRPr="003F5497">
              <w:rPr>
                <w:rFonts w:ascii="Calibri" w:eastAsia="Times New Roman" w:hAnsi="Calibri" w:cs="Calibri"/>
                <w:color w:val="000000"/>
              </w:rPr>
              <w:t>Great Hammerhead</w:t>
            </w:r>
          </w:p>
        </w:tc>
        <w:tc>
          <w:tcPr>
            <w:tcW w:w="1771" w:type="dxa"/>
            <w:noWrap/>
            <w:hideMark/>
          </w:tcPr>
          <w:p w14:paraId="13C063A7"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34.5</w:t>
            </w:r>
          </w:p>
        </w:tc>
        <w:tc>
          <w:tcPr>
            <w:tcW w:w="1709" w:type="dxa"/>
            <w:noWrap/>
            <w:hideMark/>
          </w:tcPr>
          <w:p w14:paraId="56BBC107"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9.7</w:t>
            </w:r>
          </w:p>
        </w:tc>
        <w:tc>
          <w:tcPr>
            <w:tcW w:w="1771" w:type="dxa"/>
            <w:noWrap/>
            <w:hideMark/>
          </w:tcPr>
          <w:p w14:paraId="7BE90EB1"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29.1</w:t>
            </w:r>
          </w:p>
        </w:tc>
        <w:tc>
          <w:tcPr>
            <w:tcW w:w="1709" w:type="dxa"/>
            <w:noWrap/>
            <w:hideMark/>
          </w:tcPr>
          <w:p w14:paraId="36E5A4BF"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5.3</w:t>
            </w:r>
          </w:p>
        </w:tc>
      </w:tr>
      <w:tr w:rsidR="000D0FA2" w:rsidRPr="003F5497" w14:paraId="5B62E0AF" w14:textId="77777777" w:rsidTr="007D49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14:paraId="202B0B01" w14:textId="77777777" w:rsidR="000D0FA2" w:rsidRPr="003F5497" w:rsidRDefault="000D0FA2" w:rsidP="000D0FA2">
            <w:pPr>
              <w:spacing w:after="0"/>
              <w:rPr>
                <w:rFonts w:ascii="Calibri" w:eastAsia="Times New Roman" w:hAnsi="Calibri" w:cs="Calibri"/>
                <w:color w:val="000000"/>
              </w:rPr>
            </w:pPr>
            <w:r w:rsidRPr="003F5497">
              <w:rPr>
                <w:rFonts w:ascii="Calibri" w:eastAsia="Times New Roman" w:hAnsi="Calibri" w:cs="Calibri"/>
                <w:color w:val="000000"/>
              </w:rPr>
              <w:t>Grey Reef Shark</w:t>
            </w:r>
          </w:p>
        </w:tc>
        <w:tc>
          <w:tcPr>
            <w:tcW w:w="1771" w:type="dxa"/>
            <w:noWrap/>
            <w:hideMark/>
          </w:tcPr>
          <w:p w14:paraId="2E51F251"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0.5</w:t>
            </w:r>
          </w:p>
        </w:tc>
        <w:tc>
          <w:tcPr>
            <w:tcW w:w="1709" w:type="dxa"/>
            <w:noWrap/>
            <w:hideMark/>
          </w:tcPr>
          <w:p w14:paraId="18C9D5CF"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0.0</w:t>
            </w:r>
          </w:p>
        </w:tc>
        <w:tc>
          <w:tcPr>
            <w:tcW w:w="1771" w:type="dxa"/>
            <w:noWrap/>
            <w:hideMark/>
          </w:tcPr>
          <w:p w14:paraId="121C2B83"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0.3</w:t>
            </w:r>
          </w:p>
        </w:tc>
        <w:tc>
          <w:tcPr>
            <w:tcW w:w="1709" w:type="dxa"/>
            <w:noWrap/>
            <w:hideMark/>
          </w:tcPr>
          <w:p w14:paraId="5DBDF4BD"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0.1</w:t>
            </w:r>
          </w:p>
        </w:tc>
      </w:tr>
      <w:tr w:rsidR="000D0FA2" w:rsidRPr="003F5497" w14:paraId="112FD650" w14:textId="77777777" w:rsidTr="007D49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14:paraId="7B52743C" w14:textId="77777777" w:rsidR="000D0FA2" w:rsidRPr="003F5497" w:rsidRDefault="000D0FA2" w:rsidP="000D0FA2">
            <w:pPr>
              <w:spacing w:after="0"/>
              <w:rPr>
                <w:rFonts w:ascii="Calibri" w:eastAsia="Times New Roman" w:hAnsi="Calibri" w:cs="Calibri"/>
                <w:color w:val="000000"/>
              </w:rPr>
            </w:pPr>
            <w:r w:rsidRPr="003F5497">
              <w:rPr>
                <w:rFonts w:ascii="Calibri" w:eastAsia="Times New Roman" w:hAnsi="Calibri" w:cs="Calibri"/>
                <w:color w:val="000000"/>
              </w:rPr>
              <w:t>Guitarfishes</w:t>
            </w:r>
          </w:p>
        </w:tc>
        <w:tc>
          <w:tcPr>
            <w:tcW w:w="1771" w:type="dxa"/>
            <w:noWrap/>
            <w:hideMark/>
          </w:tcPr>
          <w:p w14:paraId="254219C2"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0.0</w:t>
            </w:r>
          </w:p>
        </w:tc>
        <w:tc>
          <w:tcPr>
            <w:tcW w:w="1709" w:type="dxa"/>
            <w:noWrap/>
            <w:hideMark/>
          </w:tcPr>
          <w:p w14:paraId="73E2F9F8"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0.0</w:t>
            </w:r>
          </w:p>
        </w:tc>
        <w:tc>
          <w:tcPr>
            <w:tcW w:w="1771" w:type="dxa"/>
            <w:noWrap/>
            <w:hideMark/>
          </w:tcPr>
          <w:p w14:paraId="659C9EC5"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0.2</w:t>
            </w:r>
          </w:p>
        </w:tc>
        <w:tc>
          <w:tcPr>
            <w:tcW w:w="1709" w:type="dxa"/>
            <w:noWrap/>
            <w:hideMark/>
          </w:tcPr>
          <w:p w14:paraId="4483D930"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0.0</w:t>
            </w:r>
          </w:p>
        </w:tc>
      </w:tr>
      <w:tr w:rsidR="000D0FA2" w:rsidRPr="003F5497" w14:paraId="66D4CAA2" w14:textId="77777777" w:rsidTr="007D49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14:paraId="733D86AA" w14:textId="77777777" w:rsidR="000D0FA2" w:rsidRPr="003F5497" w:rsidRDefault="000D0FA2" w:rsidP="000D0FA2">
            <w:pPr>
              <w:spacing w:after="0"/>
              <w:rPr>
                <w:rFonts w:ascii="Calibri" w:eastAsia="Times New Roman" w:hAnsi="Calibri" w:cs="Calibri"/>
                <w:color w:val="000000"/>
              </w:rPr>
            </w:pPr>
            <w:r w:rsidRPr="003F5497">
              <w:rPr>
                <w:rFonts w:ascii="Calibri" w:eastAsia="Times New Roman" w:hAnsi="Calibri" w:cs="Calibri"/>
                <w:color w:val="000000"/>
              </w:rPr>
              <w:t>Hardnose Shark</w:t>
            </w:r>
          </w:p>
        </w:tc>
        <w:tc>
          <w:tcPr>
            <w:tcW w:w="1771" w:type="dxa"/>
            <w:noWrap/>
            <w:hideMark/>
          </w:tcPr>
          <w:p w14:paraId="1A640C2A"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0.0</w:t>
            </w:r>
          </w:p>
        </w:tc>
        <w:tc>
          <w:tcPr>
            <w:tcW w:w="1709" w:type="dxa"/>
            <w:noWrap/>
            <w:hideMark/>
          </w:tcPr>
          <w:p w14:paraId="0B336A06"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0.1</w:t>
            </w:r>
          </w:p>
        </w:tc>
        <w:tc>
          <w:tcPr>
            <w:tcW w:w="1771" w:type="dxa"/>
            <w:noWrap/>
            <w:hideMark/>
          </w:tcPr>
          <w:p w14:paraId="4E771596"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0.0</w:t>
            </w:r>
          </w:p>
        </w:tc>
        <w:tc>
          <w:tcPr>
            <w:tcW w:w="1709" w:type="dxa"/>
            <w:noWrap/>
            <w:hideMark/>
          </w:tcPr>
          <w:p w14:paraId="4983F82E"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0.1</w:t>
            </w:r>
          </w:p>
        </w:tc>
      </w:tr>
      <w:tr w:rsidR="000D0FA2" w:rsidRPr="003F5497" w14:paraId="064C3376" w14:textId="77777777" w:rsidTr="007D49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14:paraId="0C6EA576" w14:textId="77777777" w:rsidR="000D0FA2" w:rsidRPr="003F5497" w:rsidRDefault="000D0FA2" w:rsidP="000D0FA2">
            <w:pPr>
              <w:spacing w:after="0"/>
              <w:rPr>
                <w:rFonts w:ascii="Calibri" w:eastAsia="Times New Roman" w:hAnsi="Calibri" w:cs="Calibri"/>
                <w:color w:val="000000"/>
              </w:rPr>
            </w:pPr>
            <w:r w:rsidRPr="003F5497">
              <w:rPr>
                <w:rFonts w:ascii="Calibri" w:eastAsia="Times New Roman" w:hAnsi="Calibri" w:cs="Calibri"/>
                <w:color w:val="000000"/>
              </w:rPr>
              <w:t>Lemon Shark</w:t>
            </w:r>
          </w:p>
        </w:tc>
        <w:tc>
          <w:tcPr>
            <w:tcW w:w="1771" w:type="dxa"/>
            <w:noWrap/>
            <w:hideMark/>
          </w:tcPr>
          <w:p w14:paraId="0BCE55F8"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6.4</w:t>
            </w:r>
          </w:p>
        </w:tc>
        <w:tc>
          <w:tcPr>
            <w:tcW w:w="1709" w:type="dxa"/>
            <w:noWrap/>
            <w:hideMark/>
          </w:tcPr>
          <w:p w14:paraId="05C4C41E"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0.3</w:t>
            </w:r>
          </w:p>
        </w:tc>
        <w:tc>
          <w:tcPr>
            <w:tcW w:w="1771" w:type="dxa"/>
            <w:noWrap/>
            <w:hideMark/>
          </w:tcPr>
          <w:p w14:paraId="68A46F23"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5.3</w:t>
            </w:r>
          </w:p>
        </w:tc>
        <w:tc>
          <w:tcPr>
            <w:tcW w:w="1709" w:type="dxa"/>
            <w:noWrap/>
            <w:hideMark/>
          </w:tcPr>
          <w:p w14:paraId="0748936B"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0.6</w:t>
            </w:r>
          </w:p>
        </w:tc>
      </w:tr>
      <w:tr w:rsidR="000D0FA2" w:rsidRPr="003F5497" w14:paraId="4DA52D25" w14:textId="77777777" w:rsidTr="007D49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14:paraId="345EE333" w14:textId="77777777" w:rsidR="000D0FA2" w:rsidRPr="003F5497" w:rsidRDefault="000D0FA2" w:rsidP="000D0FA2">
            <w:pPr>
              <w:spacing w:after="0"/>
              <w:rPr>
                <w:rFonts w:ascii="Calibri" w:eastAsia="Times New Roman" w:hAnsi="Calibri" w:cs="Calibri"/>
                <w:color w:val="000000"/>
              </w:rPr>
            </w:pPr>
            <w:r w:rsidRPr="003F5497">
              <w:rPr>
                <w:rFonts w:ascii="Calibri" w:eastAsia="Times New Roman" w:hAnsi="Calibri" w:cs="Calibri"/>
                <w:color w:val="000000"/>
              </w:rPr>
              <w:t>Longtail Tuna</w:t>
            </w:r>
          </w:p>
        </w:tc>
        <w:tc>
          <w:tcPr>
            <w:tcW w:w="1771" w:type="dxa"/>
            <w:noWrap/>
            <w:hideMark/>
          </w:tcPr>
          <w:p w14:paraId="373EF13F"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15.2</w:t>
            </w:r>
          </w:p>
        </w:tc>
        <w:tc>
          <w:tcPr>
            <w:tcW w:w="1709" w:type="dxa"/>
            <w:noWrap/>
            <w:hideMark/>
          </w:tcPr>
          <w:p w14:paraId="04B9CFF0"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1.6</w:t>
            </w:r>
          </w:p>
        </w:tc>
        <w:tc>
          <w:tcPr>
            <w:tcW w:w="1771" w:type="dxa"/>
            <w:noWrap/>
            <w:hideMark/>
          </w:tcPr>
          <w:p w14:paraId="676AD9B1"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3.8</w:t>
            </w:r>
          </w:p>
        </w:tc>
        <w:tc>
          <w:tcPr>
            <w:tcW w:w="1709" w:type="dxa"/>
            <w:noWrap/>
            <w:hideMark/>
          </w:tcPr>
          <w:p w14:paraId="092E3B4A"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3.2</w:t>
            </w:r>
          </w:p>
        </w:tc>
      </w:tr>
      <w:tr w:rsidR="000D0FA2" w:rsidRPr="003F5497" w14:paraId="3E26090E" w14:textId="77777777" w:rsidTr="007D49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14:paraId="54C1C52C" w14:textId="77777777" w:rsidR="000D0FA2" w:rsidRPr="003F5497" w:rsidRDefault="000D0FA2" w:rsidP="000D0FA2">
            <w:pPr>
              <w:spacing w:after="0"/>
              <w:rPr>
                <w:rFonts w:ascii="Calibri" w:eastAsia="Times New Roman" w:hAnsi="Calibri" w:cs="Calibri"/>
                <w:color w:val="000000"/>
              </w:rPr>
            </w:pPr>
            <w:r w:rsidRPr="003F5497">
              <w:rPr>
                <w:rFonts w:ascii="Calibri" w:eastAsia="Times New Roman" w:hAnsi="Calibri" w:cs="Calibri"/>
                <w:color w:val="000000"/>
              </w:rPr>
              <w:t>Mackerel Tuna</w:t>
            </w:r>
          </w:p>
        </w:tc>
        <w:tc>
          <w:tcPr>
            <w:tcW w:w="1771" w:type="dxa"/>
            <w:noWrap/>
            <w:hideMark/>
          </w:tcPr>
          <w:p w14:paraId="28B615EF"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1.5</w:t>
            </w:r>
          </w:p>
        </w:tc>
        <w:tc>
          <w:tcPr>
            <w:tcW w:w="1709" w:type="dxa"/>
            <w:noWrap/>
            <w:hideMark/>
          </w:tcPr>
          <w:p w14:paraId="6C742958"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0.7</w:t>
            </w:r>
          </w:p>
        </w:tc>
        <w:tc>
          <w:tcPr>
            <w:tcW w:w="1771" w:type="dxa"/>
            <w:noWrap/>
            <w:hideMark/>
          </w:tcPr>
          <w:p w14:paraId="3F6305A9"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0.9</w:t>
            </w:r>
          </w:p>
        </w:tc>
        <w:tc>
          <w:tcPr>
            <w:tcW w:w="1709" w:type="dxa"/>
            <w:noWrap/>
            <w:hideMark/>
          </w:tcPr>
          <w:p w14:paraId="54DD056D"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0.3</w:t>
            </w:r>
          </w:p>
        </w:tc>
      </w:tr>
      <w:tr w:rsidR="000D0FA2" w:rsidRPr="003F5497" w14:paraId="626664F2" w14:textId="77777777" w:rsidTr="007D49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14:paraId="54362B7C" w14:textId="77777777" w:rsidR="000D0FA2" w:rsidRPr="003F5497" w:rsidRDefault="000D0FA2" w:rsidP="000D0FA2">
            <w:pPr>
              <w:spacing w:after="0"/>
              <w:rPr>
                <w:rFonts w:ascii="Calibri" w:eastAsia="Times New Roman" w:hAnsi="Calibri" w:cs="Calibri"/>
                <w:color w:val="000000"/>
              </w:rPr>
            </w:pPr>
            <w:r w:rsidRPr="003F5497">
              <w:rPr>
                <w:rFonts w:ascii="Calibri" w:eastAsia="Times New Roman" w:hAnsi="Calibri" w:cs="Calibri"/>
                <w:color w:val="000000"/>
              </w:rPr>
              <w:t>Milk Shark</w:t>
            </w:r>
          </w:p>
        </w:tc>
        <w:tc>
          <w:tcPr>
            <w:tcW w:w="1771" w:type="dxa"/>
            <w:noWrap/>
            <w:hideMark/>
          </w:tcPr>
          <w:p w14:paraId="3D2F263D"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0.0</w:t>
            </w:r>
          </w:p>
        </w:tc>
        <w:tc>
          <w:tcPr>
            <w:tcW w:w="1709" w:type="dxa"/>
            <w:noWrap/>
            <w:hideMark/>
          </w:tcPr>
          <w:p w14:paraId="54DAC51B"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2.4</w:t>
            </w:r>
          </w:p>
        </w:tc>
        <w:tc>
          <w:tcPr>
            <w:tcW w:w="1771" w:type="dxa"/>
            <w:noWrap/>
            <w:hideMark/>
          </w:tcPr>
          <w:p w14:paraId="67C87991"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0.1</w:t>
            </w:r>
          </w:p>
        </w:tc>
        <w:tc>
          <w:tcPr>
            <w:tcW w:w="1709" w:type="dxa"/>
            <w:noWrap/>
            <w:hideMark/>
          </w:tcPr>
          <w:p w14:paraId="10ECAAF0"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2.3</w:t>
            </w:r>
          </w:p>
        </w:tc>
      </w:tr>
      <w:tr w:rsidR="000D0FA2" w:rsidRPr="003F5497" w14:paraId="671674F0" w14:textId="77777777" w:rsidTr="007D49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14:paraId="0D3B74C1" w14:textId="77777777" w:rsidR="000D0FA2" w:rsidRPr="003F5497" w:rsidRDefault="000D0FA2" w:rsidP="000D0FA2">
            <w:pPr>
              <w:spacing w:after="0"/>
              <w:rPr>
                <w:rFonts w:ascii="Calibri" w:eastAsia="Times New Roman" w:hAnsi="Calibri" w:cs="Calibri"/>
                <w:color w:val="000000"/>
              </w:rPr>
            </w:pPr>
            <w:r w:rsidRPr="003F5497">
              <w:rPr>
                <w:rFonts w:ascii="Calibri" w:eastAsia="Times New Roman" w:hAnsi="Calibri" w:cs="Calibri"/>
                <w:color w:val="000000"/>
              </w:rPr>
              <w:t>Milkfish</w:t>
            </w:r>
          </w:p>
        </w:tc>
        <w:tc>
          <w:tcPr>
            <w:tcW w:w="1771" w:type="dxa"/>
            <w:noWrap/>
            <w:hideMark/>
          </w:tcPr>
          <w:p w14:paraId="3CFAC59D"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0.0</w:t>
            </w:r>
          </w:p>
        </w:tc>
        <w:tc>
          <w:tcPr>
            <w:tcW w:w="1709" w:type="dxa"/>
            <w:noWrap/>
            <w:hideMark/>
          </w:tcPr>
          <w:p w14:paraId="7B7BE608"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0.0</w:t>
            </w:r>
          </w:p>
        </w:tc>
        <w:tc>
          <w:tcPr>
            <w:tcW w:w="1771" w:type="dxa"/>
            <w:noWrap/>
            <w:hideMark/>
          </w:tcPr>
          <w:p w14:paraId="5B34C47B"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0.0</w:t>
            </w:r>
          </w:p>
        </w:tc>
        <w:tc>
          <w:tcPr>
            <w:tcW w:w="1709" w:type="dxa"/>
            <w:noWrap/>
            <w:hideMark/>
          </w:tcPr>
          <w:p w14:paraId="12627B07"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0.4</w:t>
            </w:r>
          </w:p>
        </w:tc>
      </w:tr>
      <w:tr w:rsidR="000D0FA2" w:rsidRPr="003F5497" w14:paraId="1C383BF0" w14:textId="77777777" w:rsidTr="007D49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14:paraId="6390FA45" w14:textId="77777777" w:rsidR="000D0FA2" w:rsidRPr="003F5497" w:rsidRDefault="000D0FA2" w:rsidP="000D0FA2">
            <w:pPr>
              <w:spacing w:after="0"/>
              <w:rPr>
                <w:rFonts w:ascii="Calibri" w:eastAsia="Times New Roman" w:hAnsi="Calibri" w:cs="Calibri"/>
                <w:color w:val="000000"/>
              </w:rPr>
            </w:pPr>
            <w:proofErr w:type="spellStart"/>
            <w:r w:rsidRPr="003F5497">
              <w:rPr>
                <w:rFonts w:ascii="Calibri" w:eastAsia="Times New Roman" w:hAnsi="Calibri" w:cs="Calibri"/>
                <w:color w:val="000000"/>
              </w:rPr>
              <w:t>Pigeye</w:t>
            </w:r>
            <w:proofErr w:type="spellEnd"/>
            <w:r w:rsidRPr="003F5497">
              <w:rPr>
                <w:rFonts w:ascii="Calibri" w:eastAsia="Times New Roman" w:hAnsi="Calibri" w:cs="Calibri"/>
                <w:color w:val="000000"/>
              </w:rPr>
              <w:t xml:space="preserve"> Shark</w:t>
            </w:r>
          </w:p>
        </w:tc>
        <w:tc>
          <w:tcPr>
            <w:tcW w:w="1771" w:type="dxa"/>
            <w:noWrap/>
            <w:hideMark/>
          </w:tcPr>
          <w:p w14:paraId="4BDE1629"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27.9</w:t>
            </w:r>
          </w:p>
        </w:tc>
        <w:tc>
          <w:tcPr>
            <w:tcW w:w="1709" w:type="dxa"/>
            <w:noWrap/>
            <w:hideMark/>
          </w:tcPr>
          <w:p w14:paraId="22050EB8"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0.1</w:t>
            </w:r>
          </w:p>
        </w:tc>
        <w:tc>
          <w:tcPr>
            <w:tcW w:w="1771" w:type="dxa"/>
            <w:noWrap/>
            <w:hideMark/>
          </w:tcPr>
          <w:p w14:paraId="37126AEE"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12.8</w:t>
            </w:r>
          </w:p>
        </w:tc>
        <w:tc>
          <w:tcPr>
            <w:tcW w:w="1709" w:type="dxa"/>
            <w:noWrap/>
            <w:hideMark/>
          </w:tcPr>
          <w:p w14:paraId="589D0E3E"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0.1</w:t>
            </w:r>
          </w:p>
        </w:tc>
      </w:tr>
      <w:tr w:rsidR="000D0FA2" w:rsidRPr="003F5497" w14:paraId="23C10E93" w14:textId="77777777" w:rsidTr="007D49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14:paraId="346030BE" w14:textId="77777777" w:rsidR="000D0FA2" w:rsidRPr="003F5497" w:rsidRDefault="000D0FA2" w:rsidP="000D0FA2">
            <w:pPr>
              <w:spacing w:after="0"/>
              <w:rPr>
                <w:rFonts w:ascii="Calibri" w:eastAsia="Times New Roman" w:hAnsi="Calibri" w:cs="Calibri"/>
                <w:color w:val="000000"/>
              </w:rPr>
            </w:pPr>
            <w:r w:rsidRPr="003F5497">
              <w:rPr>
                <w:rFonts w:ascii="Calibri" w:eastAsia="Times New Roman" w:hAnsi="Calibri" w:cs="Calibri"/>
                <w:color w:val="000000"/>
              </w:rPr>
              <w:t>Queenfish</w:t>
            </w:r>
          </w:p>
        </w:tc>
        <w:tc>
          <w:tcPr>
            <w:tcW w:w="1771" w:type="dxa"/>
            <w:noWrap/>
            <w:hideMark/>
          </w:tcPr>
          <w:p w14:paraId="693AB898"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0.3</w:t>
            </w:r>
          </w:p>
        </w:tc>
        <w:tc>
          <w:tcPr>
            <w:tcW w:w="1709" w:type="dxa"/>
            <w:noWrap/>
            <w:hideMark/>
          </w:tcPr>
          <w:p w14:paraId="0CC89BAE"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0.9</w:t>
            </w:r>
          </w:p>
        </w:tc>
        <w:tc>
          <w:tcPr>
            <w:tcW w:w="1771" w:type="dxa"/>
            <w:noWrap/>
            <w:hideMark/>
          </w:tcPr>
          <w:p w14:paraId="07090A60"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1.0</w:t>
            </w:r>
          </w:p>
        </w:tc>
        <w:tc>
          <w:tcPr>
            <w:tcW w:w="1709" w:type="dxa"/>
            <w:noWrap/>
            <w:hideMark/>
          </w:tcPr>
          <w:p w14:paraId="00DFC624"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0.9</w:t>
            </w:r>
          </w:p>
        </w:tc>
      </w:tr>
      <w:tr w:rsidR="000D0FA2" w:rsidRPr="003F5497" w14:paraId="383D57AE" w14:textId="77777777" w:rsidTr="007D49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14:paraId="4058D96C" w14:textId="77777777" w:rsidR="000D0FA2" w:rsidRPr="003F5497" w:rsidRDefault="000D0FA2" w:rsidP="000D0FA2">
            <w:pPr>
              <w:spacing w:after="0"/>
              <w:rPr>
                <w:rFonts w:ascii="Calibri" w:eastAsia="Times New Roman" w:hAnsi="Calibri" w:cs="Calibri"/>
                <w:color w:val="000000"/>
              </w:rPr>
            </w:pPr>
            <w:r w:rsidRPr="003F5497">
              <w:rPr>
                <w:rFonts w:ascii="Calibri" w:eastAsia="Times New Roman" w:hAnsi="Calibri" w:cs="Calibri"/>
                <w:color w:val="000000"/>
              </w:rPr>
              <w:t>Sailfish</w:t>
            </w:r>
          </w:p>
        </w:tc>
        <w:tc>
          <w:tcPr>
            <w:tcW w:w="1771" w:type="dxa"/>
            <w:noWrap/>
            <w:hideMark/>
          </w:tcPr>
          <w:p w14:paraId="2B99D62C"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0.0</w:t>
            </w:r>
          </w:p>
        </w:tc>
        <w:tc>
          <w:tcPr>
            <w:tcW w:w="1709" w:type="dxa"/>
            <w:noWrap/>
            <w:hideMark/>
          </w:tcPr>
          <w:p w14:paraId="47BA0E2E"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0.0</w:t>
            </w:r>
          </w:p>
        </w:tc>
        <w:tc>
          <w:tcPr>
            <w:tcW w:w="1771" w:type="dxa"/>
            <w:noWrap/>
            <w:hideMark/>
          </w:tcPr>
          <w:p w14:paraId="47BEDD64"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0.0</w:t>
            </w:r>
          </w:p>
        </w:tc>
        <w:tc>
          <w:tcPr>
            <w:tcW w:w="1709" w:type="dxa"/>
            <w:noWrap/>
            <w:hideMark/>
          </w:tcPr>
          <w:p w14:paraId="004027A3"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0.2</w:t>
            </w:r>
          </w:p>
        </w:tc>
      </w:tr>
      <w:tr w:rsidR="000D0FA2" w:rsidRPr="003F5497" w14:paraId="3BDDDC3E" w14:textId="77777777" w:rsidTr="007D49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14:paraId="24598249" w14:textId="77777777" w:rsidR="000D0FA2" w:rsidRPr="003F5497" w:rsidRDefault="000D0FA2" w:rsidP="000D0FA2">
            <w:pPr>
              <w:spacing w:after="0"/>
              <w:rPr>
                <w:rFonts w:ascii="Calibri" w:eastAsia="Times New Roman" w:hAnsi="Calibri" w:cs="Calibri"/>
                <w:color w:val="000000"/>
              </w:rPr>
            </w:pPr>
            <w:r w:rsidRPr="003F5497">
              <w:rPr>
                <w:rFonts w:ascii="Calibri" w:eastAsia="Times New Roman" w:hAnsi="Calibri" w:cs="Calibri"/>
                <w:color w:val="000000"/>
              </w:rPr>
              <w:t>Scalloped Hammerhead</w:t>
            </w:r>
          </w:p>
        </w:tc>
        <w:tc>
          <w:tcPr>
            <w:tcW w:w="1771" w:type="dxa"/>
            <w:noWrap/>
            <w:hideMark/>
          </w:tcPr>
          <w:p w14:paraId="18E7E4BE"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10.5</w:t>
            </w:r>
          </w:p>
        </w:tc>
        <w:tc>
          <w:tcPr>
            <w:tcW w:w="1709" w:type="dxa"/>
            <w:noWrap/>
            <w:hideMark/>
          </w:tcPr>
          <w:p w14:paraId="133F05AC"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2.4</w:t>
            </w:r>
          </w:p>
        </w:tc>
        <w:tc>
          <w:tcPr>
            <w:tcW w:w="1771" w:type="dxa"/>
            <w:noWrap/>
            <w:hideMark/>
          </w:tcPr>
          <w:p w14:paraId="73C9573F"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5.8</w:t>
            </w:r>
          </w:p>
        </w:tc>
        <w:tc>
          <w:tcPr>
            <w:tcW w:w="1709" w:type="dxa"/>
            <w:noWrap/>
            <w:hideMark/>
          </w:tcPr>
          <w:p w14:paraId="0E24FBD5"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1.4</w:t>
            </w:r>
          </w:p>
        </w:tc>
      </w:tr>
      <w:tr w:rsidR="000D0FA2" w:rsidRPr="003F5497" w14:paraId="0215304B" w14:textId="77777777" w:rsidTr="007D49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14:paraId="49570366" w14:textId="77777777" w:rsidR="000D0FA2" w:rsidRPr="003F5497" w:rsidRDefault="000D0FA2" w:rsidP="000D0FA2">
            <w:pPr>
              <w:spacing w:after="0"/>
              <w:rPr>
                <w:rFonts w:ascii="Calibri" w:eastAsia="Times New Roman" w:hAnsi="Calibri" w:cs="Calibri"/>
                <w:color w:val="000000"/>
              </w:rPr>
            </w:pPr>
            <w:r w:rsidRPr="003F5497">
              <w:rPr>
                <w:rFonts w:ascii="Calibri" w:eastAsia="Times New Roman" w:hAnsi="Calibri" w:cs="Calibri"/>
                <w:color w:val="000000"/>
              </w:rPr>
              <w:t>School Mackerel</w:t>
            </w:r>
          </w:p>
        </w:tc>
        <w:tc>
          <w:tcPr>
            <w:tcW w:w="1771" w:type="dxa"/>
            <w:noWrap/>
            <w:hideMark/>
          </w:tcPr>
          <w:p w14:paraId="2A2A47D5"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0.0</w:t>
            </w:r>
          </w:p>
        </w:tc>
        <w:tc>
          <w:tcPr>
            <w:tcW w:w="1709" w:type="dxa"/>
            <w:noWrap/>
            <w:hideMark/>
          </w:tcPr>
          <w:p w14:paraId="33127FCF"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0.0</w:t>
            </w:r>
          </w:p>
        </w:tc>
        <w:tc>
          <w:tcPr>
            <w:tcW w:w="1771" w:type="dxa"/>
            <w:noWrap/>
            <w:hideMark/>
          </w:tcPr>
          <w:p w14:paraId="67BE0256"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0.4</w:t>
            </w:r>
          </w:p>
        </w:tc>
        <w:tc>
          <w:tcPr>
            <w:tcW w:w="1709" w:type="dxa"/>
            <w:noWrap/>
            <w:hideMark/>
          </w:tcPr>
          <w:p w14:paraId="7F6C8AC9"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0.0</w:t>
            </w:r>
          </w:p>
        </w:tc>
      </w:tr>
      <w:tr w:rsidR="000D0FA2" w:rsidRPr="003F5497" w14:paraId="26CF2E71" w14:textId="77777777" w:rsidTr="007D49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14:paraId="01EA56B0" w14:textId="77777777" w:rsidR="000D0FA2" w:rsidRPr="003F5497" w:rsidRDefault="000D0FA2" w:rsidP="000D0FA2">
            <w:pPr>
              <w:spacing w:after="0"/>
              <w:rPr>
                <w:rFonts w:ascii="Calibri" w:eastAsia="Times New Roman" w:hAnsi="Calibri" w:cs="Calibri"/>
                <w:color w:val="000000"/>
              </w:rPr>
            </w:pPr>
            <w:r w:rsidRPr="003F5497">
              <w:rPr>
                <w:rFonts w:ascii="Calibri" w:eastAsia="Times New Roman" w:hAnsi="Calibri" w:cs="Calibri"/>
                <w:color w:val="000000"/>
              </w:rPr>
              <w:t>Shortfin Batfish (moonfish)</w:t>
            </w:r>
          </w:p>
        </w:tc>
        <w:tc>
          <w:tcPr>
            <w:tcW w:w="1771" w:type="dxa"/>
            <w:noWrap/>
            <w:hideMark/>
          </w:tcPr>
          <w:p w14:paraId="160C3C37"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0.1</w:t>
            </w:r>
          </w:p>
        </w:tc>
        <w:tc>
          <w:tcPr>
            <w:tcW w:w="1709" w:type="dxa"/>
            <w:noWrap/>
            <w:hideMark/>
          </w:tcPr>
          <w:p w14:paraId="6E6EBCC6"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0.1</w:t>
            </w:r>
          </w:p>
        </w:tc>
        <w:tc>
          <w:tcPr>
            <w:tcW w:w="1771" w:type="dxa"/>
            <w:noWrap/>
            <w:hideMark/>
          </w:tcPr>
          <w:p w14:paraId="294CF65B"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0.2</w:t>
            </w:r>
          </w:p>
        </w:tc>
        <w:tc>
          <w:tcPr>
            <w:tcW w:w="1709" w:type="dxa"/>
            <w:noWrap/>
            <w:hideMark/>
          </w:tcPr>
          <w:p w14:paraId="0893BD3B"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0.7</w:t>
            </w:r>
          </w:p>
        </w:tc>
      </w:tr>
      <w:tr w:rsidR="000D0FA2" w:rsidRPr="003F5497" w14:paraId="5B5E9EB9" w14:textId="77777777" w:rsidTr="007D49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14:paraId="75356CC1" w14:textId="77777777" w:rsidR="000D0FA2" w:rsidRPr="003F5497" w:rsidRDefault="000D0FA2" w:rsidP="000D0FA2">
            <w:pPr>
              <w:spacing w:after="0"/>
              <w:rPr>
                <w:rFonts w:ascii="Calibri" w:eastAsia="Times New Roman" w:hAnsi="Calibri" w:cs="Calibri"/>
                <w:color w:val="000000"/>
              </w:rPr>
            </w:pPr>
            <w:r w:rsidRPr="003F5497">
              <w:rPr>
                <w:rFonts w:ascii="Calibri" w:eastAsia="Times New Roman" w:hAnsi="Calibri" w:cs="Calibri"/>
                <w:color w:val="000000"/>
              </w:rPr>
              <w:t>Spanish Mackerel</w:t>
            </w:r>
          </w:p>
        </w:tc>
        <w:tc>
          <w:tcPr>
            <w:tcW w:w="1771" w:type="dxa"/>
            <w:noWrap/>
            <w:hideMark/>
          </w:tcPr>
          <w:p w14:paraId="1D9A21CD"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19.2</w:t>
            </w:r>
          </w:p>
        </w:tc>
        <w:tc>
          <w:tcPr>
            <w:tcW w:w="1709" w:type="dxa"/>
            <w:noWrap/>
            <w:hideMark/>
          </w:tcPr>
          <w:p w14:paraId="3D0F6859"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1.4</w:t>
            </w:r>
          </w:p>
        </w:tc>
        <w:tc>
          <w:tcPr>
            <w:tcW w:w="1771" w:type="dxa"/>
            <w:noWrap/>
            <w:hideMark/>
          </w:tcPr>
          <w:p w14:paraId="132304FD"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17.4</w:t>
            </w:r>
          </w:p>
        </w:tc>
        <w:tc>
          <w:tcPr>
            <w:tcW w:w="1709" w:type="dxa"/>
            <w:noWrap/>
            <w:hideMark/>
          </w:tcPr>
          <w:p w14:paraId="41830B8B"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1.6</w:t>
            </w:r>
          </w:p>
        </w:tc>
      </w:tr>
      <w:tr w:rsidR="000D0FA2" w:rsidRPr="003F5497" w14:paraId="4810C149" w14:textId="77777777" w:rsidTr="007D49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14:paraId="57FC0722" w14:textId="77777777" w:rsidR="000D0FA2" w:rsidRPr="003F5497" w:rsidRDefault="000D0FA2" w:rsidP="000D0FA2">
            <w:pPr>
              <w:spacing w:after="0"/>
              <w:rPr>
                <w:rFonts w:ascii="Calibri" w:eastAsia="Times New Roman" w:hAnsi="Calibri" w:cs="Calibri"/>
                <w:color w:val="000000"/>
              </w:rPr>
            </w:pPr>
            <w:r w:rsidRPr="003F5497">
              <w:rPr>
                <w:rFonts w:ascii="Calibri" w:eastAsia="Times New Roman" w:hAnsi="Calibri" w:cs="Calibri"/>
                <w:color w:val="000000"/>
              </w:rPr>
              <w:t>Spinner Shark</w:t>
            </w:r>
          </w:p>
        </w:tc>
        <w:tc>
          <w:tcPr>
            <w:tcW w:w="1771" w:type="dxa"/>
            <w:noWrap/>
            <w:hideMark/>
          </w:tcPr>
          <w:p w14:paraId="7AAA7AB7"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0.0</w:t>
            </w:r>
          </w:p>
        </w:tc>
        <w:tc>
          <w:tcPr>
            <w:tcW w:w="1709" w:type="dxa"/>
            <w:noWrap/>
            <w:hideMark/>
          </w:tcPr>
          <w:p w14:paraId="7932B6BD"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0.0</w:t>
            </w:r>
          </w:p>
        </w:tc>
        <w:tc>
          <w:tcPr>
            <w:tcW w:w="1771" w:type="dxa"/>
            <w:noWrap/>
            <w:hideMark/>
          </w:tcPr>
          <w:p w14:paraId="29995F08"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0.0</w:t>
            </w:r>
          </w:p>
        </w:tc>
        <w:tc>
          <w:tcPr>
            <w:tcW w:w="1709" w:type="dxa"/>
            <w:noWrap/>
            <w:hideMark/>
          </w:tcPr>
          <w:p w14:paraId="7BDF7ECF"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0.1</w:t>
            </w:r>
          </w:p>
        </w:tc>
      </w:tr>
      <w:tr w:rsidR="000D0FA2" w:rsidRPr="003F5497" w14:paraId="2192AA59" w14:textId="77777777" w:rsidTr="007D49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14:paraId="45D3F18C" w14:textId="77777777" w:rsidR="000D0FA2" w:rsidRPr="003F5497" w:rsidRDefault="000D0FA2" w:rsidP="000D0FA2">
            <w:pPr>
              <w:spacing w:after="0"/>
              <w:rPr>
                <w:rFonts w:ascii="Calibri" w:eastAsia="Times New Roman" w:hAnsi="Calibri" w:cs="Calibri"/>
                <w:color w:val="000000"/>
              </w:rPr>
            </w:pPr>
            <w:r w:rsidRPr="003F5497">
              <w:rPr>
                <w:rFonts w:ascii="Calibri" w:eastAsia="Times New Roman" w:hAnsi="Calibri" w:cs="Calibri"/>
                <w:color w:val="000000"/>
              </w:rPr>
              <w:t>Spotted Mackerel</w:t>
            </w:r>
          </w:p>
        </w:tc>
        <w:tc>
          <w:tcPr>
            <w:tcW w:w="1771" w:type="dxa"/>
            <w:noWrap/>
            <w:hideMark/>
          </w:tcPr>
          <w:p w14:paraId="6EE67481"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0.1</w:t>
            </w:r>
          </w:p>
        </w:tc>
        <w:tc>
          <w:tcPr>
            <w:tcW w:w="1709" w:type="dxa"/>
            <w:noWrap/>
            <w:hideMark/>
          </w:tcPr>
          <w:p w14:paraId="1A10613E"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0.0</w:t>
            </w:r>
          </w:p>
        </w:tc>
        <w:tc>
          <w:tcPr>
            <w:tcW w:w="1771" w:type="dxa"/>
            <w:noWrap/>
            <w:hideMark/>
          </w:tcPr>
          <w:p w14:paraId="016F3C0D"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0.2</w:t>
            </w:r>
          </w:p>
        </w:tc>
        <w:tc>
          <w:tcPr>
            <w:tcW w:w="1709" w:type="dxa"/>
            <w:noWrap/>
            <w:hideMark/>
          </w:tcPr>
          <w:p w14:paraId="235F7EDD"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0.0</w:t>
            </w:r>
          </w:p>
        </w:tc>
      </w:tr>
      <w:tr w:rsidR="000D0FA2" w:rsidRPr="003F5497" w14:paraId="390959CA" w14:textId="77777777" w:rsidTr="007D49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14:paraId="129DD0F2" w14:textId="77777777" w:rsidR="000D0FA2" w:rsidRPr="003F5497" w:rsidRDefault="000D0FA2" w:rsidP="000D0FA2">
            <w:pPr>
              <w:spacing w:after="0"/>
              <w:rPr>
                <w:rFonts w:ascii="Calibri" w:eastAsia="Times New Roman" w:hAnsi="Calibri" w:cs="Calibri"/>
                <w:color w:val="000000"/>
              </w:rPr>
            </w:pPr>
            <w:r w:rsidRPr="003F5497">
              <w:rPr>
                <w:rFonts w:ascii="Calibri" w:eastAsia="Times New Roman" w:hAnsi="Calibri" w:cs="Calibri"/>
                <w:color w:val="000000"/>
              </w:rPr>
              <w:t>Stingrays</w:t>
            </w:r>
          </w:p>
        </w:tc>
        <w:tc>
          <w:tcPr>
            <w:tcW w:w="1771" w:type="dxa"/>
            <w:noWrap/>
            <w:hideMark/>
          </w:tcPr>
          <w:p w14:paraId="4B657D03"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0.1</w:t>
            </w:r>
          </w:p>
        </w:tc>
        <w:tc>
          <w:tcPr>
            <w:tcW w:w="1709" w:type="dxa"/>
            <w:noWrap/>
            <w:hideMark/>
          </w:tcPr>
          <w:p w14:paraId="0F79BAEA"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0.4</w:t>
            </w:r>
          </w:p>
        </w:tc>
        <w:tc>
          <w:tcPr>
            <w:tcW w:w="1771" w:type="dxa"/>
            <w:noWrap/>
            <w:hideMark/>
          </w:tcPr>
          <w:p w14:paraId="4C04647F"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0.1</w:t>
            </w:r>
          </w:p>
        </w:tc>
        <w:tc>
          <w:tcPr>
            <w:tcW w:w="1709" w:type="dxa"/>
            <w:noWrap/>
            <w:hideMark/>
          </w:tcPr>
          <w:p w14:paraId="5F902C88"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0.4</w:t>
            </w:r>
          </w:p>
        </w:tc>
      </w:tr>
      <w:tr w:rsidR="000D0FA2" w:rsidRPr="003F5497" w14:paraId="34FC0E7F" w14:textId="77777777" w:rsidTr="007D49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14:paraId="36C661F1" w14:textId="77777777" w:rsidR="000D0FA2" w:rsidRPr="003F5497" w:rsidRDefault="000D0FA2" w:rsidP="000D0FA2">
            <w:pPr>
              <w:spacing w:after="0"/>
              <w:rPr>
                <w:rFonts w:ascii="Calibri" w:eastAsia="Times New Roman" w:hAnsi="Calibri" w:cs="Calibri"/>
                <w:color w:val="000000"/>
              </w:rPr>
            </w:pPr>
            <w:r w:rsidRPr="003F5497">
              <w:rPr>
                <w:rFonts w:ascii="Calibri" w:eastAsia="Times New Roman" w:hAnsi="Calibri" w:cs="Calibri"/>
                <w:color w:val="000000"/>
              </w:rPr>
              <w:lastRenderedPageBreak/>
              <w:t>Tawny Shark</w:t>
            </w:r>
          </w:p>
        </w:tc>
        <w:tc>
          <w:tcPr>
            <w:tcW w:w="1771" w:type="dxa"/>
            <w:noWrap/>
            <w:hideMark/>
          </w:tcPr>
          <w:p w14:paraId="73A81FEE"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1.8</w:t>
            </w:r>
          </w:p>
        </w:tc>
        <w:tc>
          <w:tcPr>
            <w:tcW w:w="1709" w:type="dxa"/>
            <w:noWrap/>
            <w:hideMark/>
          </w:tcPr>
          <w:p w14:paraId="13DDF54F"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1.3</w:t>
            </w:r>
          </w:p>
        </w:tc>
        <w:tc>
          <w:tcPr>
            <w:tcW w:w="1771" w:type="dxa"/>
            <w:noWrap/>
            <w:hideMark/>
          </w:tcPr>
          <w:p w14:paraId="45189750"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1.1</w:t>
            </w:r>
          </w:p>
        </w:tc>
        <w:tc>
          <w:tcPr>
            <w:tcW w:w="1709" w:type="dxa"/>
            <w:noWrap/>
            <w:hideMark/>
          </w:tcPr>
          <w:p w14:paraId="5B71BA11"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1.0</w:t>
            </w:r>
          </w:p>
        </w:tc>
      </w:tr>
      <w:tr w:rsidR="000D0FA2" w:rsidRPr="003F5497" w14:paraId="5856AEF9" w14:textId="77777777" w:rsidTr="007D49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14:paraId="44C4DC54" w14:textId="77777777" w:rsidR="000D0FA2" w:rsidRPr="003F5497" w:rsidRDefault="000D0FA2" w:rsidP="000D0FA2">
            <w:pPr>
              <w:spacing w:after="0"/>
              <w:rPr>
                <w:rFonts w:ascii="Calibri" w:eastAsia="Times New Roman" w:hAnsi="Calibri" w:cs="Calibri"/>
                <w:color w:val="000000"/>
              </w:rPr>
            </w:pPr>
            <w:r w:rsidRPr="003F5497">
              <w:rPr>
                <w:rFonts w:ascii="Calibri" w:eastAsia="Times New Roman" w:hAnsi="Calibri" w:cs="Calibri"/>
                <w:color w:val="000000"/>
              </w:rPr>
              <w:t>Tiger Shark</w:t>
            </w:r>
          </w:p>
        </w:tc>
        <w:tc>
          <w:tcPr>
            <w:tcW w:w="1771" w:type="dxa"/>
            <w:noWrap/>
            <w:hideMark/>
          </w:tcPr>
          <w:p w14:paraId="4F455336"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14.7</w:t>
            </w:r>
          </w:p>
        </w:tc>
        <w:tc>
          <w:tcPr>
            <w:tcW w:w="1709" w:type="dxa"/>
            <w:noWrap/>
            <w:hideMark/>
          </w:tcPr>
          <w:p w14:paraId="31963082"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0.8</w:t>
            </w:r>
          </w:p>
        </w:tc>
        <w:tc>
          <w:tcPr>
            <w:tcW w:w="1771" w:type="dxa"/>
            <w:noWrap/>
            <w:hideMark/>
          </w:tcPr>
          <w:p w14:paraId="69CFC8A9"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14.5</w:t>
            </w:r>
          </w:p>
        </w:tc>
        <w:tc>
          <w:tcPr>
            <w:tcW w:w="1709" w:type="dxa"/>
            <w:noWrap/>
            <w:hideMark/>
          </w:tcPr>
          <w:p w14:paraId="6351E8A3"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0.6</w:t>
            </w:r>
          </w:p>
        </w:tc>
      </w:tr>
      <w:tr w:rsidR="000D0FA2" w:rsidRPr="003F5497" w14:paraId="6B502269" w14:textId="77777777" w:rsidTr="007D49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14:paraId="108366AB" w14:textId="77777777" w:rsidR="000D0FA2" w:rsidRPr="003F5497" w:rsidRDefault="000D0FA2" w:rsidP="000D0FA2">
            <w:pPr>
              <w:spacing w:after="0"/>
              <w:rPr>
                <w:rFonts w:ascii="Calibri" w:eastAsia="Times New Roman" w:hAnsi="Calibri" w:cs="Calibri"/>
                <w:color w:val="000000"/>
              </w:rPr>
            </w:pPr>
            <w:r w:rsidRPr="003F5497">
              <w:rPr>
                <w:rFonts w:ascii="Calibri" w:eastAsia="Times New Roman" w:hAnsi="Calibri" w:cs="Calibri"/>
                <w:color w:val="000000"/>
              </w:rPr>
              <w:t>Trevallies - Scad</w:t>
            </w:r>
          </w:p>
        </w:tc>
        <w:tc>
          <w:tcPr>
            <w:tcW w:w="1771" w:type="dxa"/>
            <w:noWrap/>
            <w:hideMark/>
          </w:tcPr>
          <w:p w14:paraId="1C066A4B"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0.2</w:t>
            </w:r>
          </w:p>
        </w:tc>
        <w:tc>
          <w:tcPr>
            <w:tcW w:w="1709" w:type="dxa"/>
            <w:noWrap/>
            <w:hideMark/>
          </w:tcPr>
          <w:p w14:paraId="3D286D41"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0.2</w:t>
            </w:r>
          </w:p>
        </w:tc>
        <w:tc>
          <w:tcPr>
            <w:tcW w:w="1771" w:type="dxa"/>
            <w:noWrap/>
            <w:hideMark/>
          </w:tcPr>
          <w:p w14:paraId="52F41E52"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1.3</w:t>
            </w:r>
          </w:p>
        </w:tc>
        <w:tc>
          <w:tcPr>
            <w:tcW w:w="1709" w:type="dxa"/>
            <w:noWrap/>
            <w:hideMark/>
          </w:tcPr>
          <w:p w14:paraId="7A3C031B" w14:textId="77777777" w:rsidR="000D0FA2" w:rsidRPr="003F5497" w:rsidRDefault="000D0FA2" w:rsidP="000D0FA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0.9</w:t>
            </w:r>
          </w:p>
        </w:tc>
      </w:tr>
      <w:tr w:rsidR="000D0FA2" w:rsidRPr="003F5497" w14:paraId="3F9BB6AC" w14:textId="77777777" w:rsidTr="007D49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14:paraId="7C44FCDE" w14:textId="77777777" w:rsidR="000D0FA2" w:rsidRPr="003F5497" w:rsidRDefault="000D0FA2" w:rsidP="000D0FA2">
            <w:pPr>
              <w:spacing w:after="0"/>
              <w:rPr>
                <w:rFonts w:ascii="Calibri" w:eastAsia="Times New Roman" w:hAnsi="Calibri" w:cs="Calibri"/>
                <w:color w:val="000000"/>
              </w:rPr>
            </w:pPr>
            <w:r w:rsidRPr="003F5497">
              <w:rPr>
                <w:rFonts w:ascii="Calibri" w:eastAsia="Times New Roman" w:hAnsi="Calibri" w:cs="Calibri"/>
                <w:color w:val="000000"/>
              </w:rPr>
              <w:t>Winghead Shark</w:t>
            </w:r>
          </w:p>
        </w:tc>
        <w:tc>
          <w:tcPr>
            <w:tcW w:w="1771" w:type="dxa"/>
            <w:noWrap/>
            <w:hideMark/>
          </w:tcPr>
          <w:p w14:paraId="7DA5D20C"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7.6</w:t>
            </w:r>
          </w:p>
        </w:tc>
        <w:tc>
          <w:tcPr>
            <w:tcW w:w="1709" w:type="dxa"/>
            <w:noWrap/>
            <w:hideMark/>
          </w:tcPr>
          <w:p w14:paraId="5D780ADF"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1.4</w:t>
            </w:r>
          </w:p>
        </w:tc>
        <w:tc>
          <w:tcPr>
            <w:tcW w:w="1771" w:type="dxa"/>
            <w:noWrap/>
            <w:hideMark/>
          </w:tcPr>
          <w:p w14:paraId="6145F83B"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4.6</w:t>
            </w:r>
          </w:p>
        </w:tc>
        <w:tc>
          <w:tcPr>
            <w:tcW w:w="1709" w:type="dxa"/>
            <w:noWrap/>
            <w:hideMark/>
          </w:tcPr>
          <w:p w14:paraId="5450ECDD" w14:textId="77777777" w:rsidR="000D0FA2" w:rsidRPr="003F5497" w:rsidRDefault="000D0FA2" w:rsidP="000D0FA2">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3F5497">
              <w:rPr>
                <w:rFonts w:ascii="Calibri" w:eastAsia="Times New Roman" w:hAnsi="Calibri" w:cs="Calibri"/>
                <w:color w:val="000000"/>
              </w:rPr>
              <w:t>0.8</w:t>
            </w:r>
          </w:p>
        </w:tc>
      </w:tr>
    </w:tbl>
    <w:p w14:paraId="53BBBCE6" w14:textId="77777777" w:rsidR="000D0FA2" w:rsidRPr="000D0FA2" w:rsidRDefault="000D0FA2" w:rsidP="000D0FA2">
      <w:pPr>
        <w:pStyle w:val="ListParagraph"/>
        <w:ind w:left="720"/>
        <w:rPr>
          <w:highlight w:val="yellow"/>
          <w:lang w:eastAsia="en-AU"/>
        </w:rPr>
      </w:pPr>
    </w:p>
    <w:p w14:paraId="566A1E7E" w14:textId="6C876C63" w:rsidR="000D0FA2" w:rsidRDefault="000D0FA2" w:rsidP="000D0FA2">
      <w:pPr>
        <w:ind w:left="360"/>
        <w:rPr>
          <w:highlight w:val="yellow"/>
          <w:lang w:eastAsia="en-AU"/>
        </w:rPr>
      </w:pPr>
    </w:p>
    <w:p w14:paraId="51D27860" w14:textId="5A898322" w:rsidR="0072456E" w:rsidRPr="00BB5A05" w:rsidRDefault="003723A9" w:rsidP="00367050">
      <w:pPr>
        <w:pStyle w:val="Heading2"/>
        <w:ind w:left="709"/>
        <w:rPr>
          <w:lang w:eastAsia="en-AU"/>
        </w:rPr>
      </w:pPr>
      <w:bookmarkStart w:id="50" w:name="_Toc86669481"/>
      <w:r w:rsidRPr="00BB5A05">
        <w:rPr>
          <w:lang w:eastAsia="en-AU"/>
        </w:rPr>
        <w:t>Harvest by each sector</w:t>
      </w:r>
      <w:bookmarkEnd w:id="50"/>
      <w:r w:rsidRPr="00BB5A05">
        <w:rPr>
          <w:lang w:eastAsia="en-AU"/>
        </w:rPr>
        <w:t xml:space="preserve"> </w:t>
      </w:r>
    </w:p>
    <w:p w14:paraId="710BE6C4" w14:textId="06D1DC12" w:rsidR="00EF7532" w:rsidRDefault="00EF7532" w:rsidP="00BB4025">
      <w:pPr>
        <w:pStyle w:val="Heading3"/>
        <w:tabs>
          <w:tab w:val="left" w:pos="851"/>
          <w:tab w:val="left" w:pos="1276"/>
        </w:tabs>
        <w:ind w:left="1418"/>
      </w:pPr>
      <w:bookmarkStart w:id="51" w:name="_Toc86669482"/>
      <w:r>
        <w:t>Fishing Tour Operators</w:t>
      </w:r>
      <w:bookmarkEnd w:id="51"/>
    </w:p>
    <w:p w14:paraId="4984A441" w14:textId="6BA82F5A" w:rsidR="00EF7532" w:rsidRDefault="00EF7532" w:rsidP="00BB4025">
      <w:pPr>
        <w:pStyle w:val="Caption"/>
        <w:keepNext/>
        <w:ind w:left="709"/>
      </w:pPr>
      <w:r>
        <w:t xml:space="preserve">The FTO sector is required to provide </w:t>
      </w:r>
      <w:proofErr w:type="gramStart"/>
      <w:r>
        <w:t>log book</w:t>
      </w:r>
      <w:proofErr w:type="gramEnd"/>
      <w:r>
        <w:t xml:space="preserve"> returns for all its catch and release data.</w:t>
      </w:r>
      <w:r w:rsidRPr="00EF7532">
        <w:t xml:space="preserve"> </w:t>
      </w:r>
      <w:r>
        <w:t xml:space="preserve">Grey Mackerel are not targeted by this </w:t>
      </w:r>
      <w:proofErr w:type="gramStart"/>
      <w:r>
        <w:t>sector, but</w:t>
      </w:r>
      <w:proofErr w:type="gramEnd"/>
      <w:r>
        <w:t xml:space="preserve"> is often caught while targeting Spanish Mackerel and is retained more frequently than sharks (Table 5).</w:t>
      </w:r>
    </w:p>
    <w:p w14:paraId="113813CE" w14:textId="1AC218DF" w:rsidR="004B487E" w:rsidRDefault="00EF7532" w:rsidP="00BB4025">
      <w:pPr>
        <w:pStyle w:val="Caption"/>
        <w:keepNext/>
        <w:ind w:left="709"/>
      </w:pPr>
      <w:r>
        <w:t xml:space="preserve">Whilst sharks are not a targeted species within the </w:t>
      </w:r>
      <w:proofErr w:type="gramStart"/>
      <w:r>
        <w:t>sector</w:t>
      </w:r>
      <w:proofErr w:type="gramEnd"/>
      <w:r>
        <w:t xml:space="preserve"> they are caught during normal targeted fishing operations. Sharks in the FTO sector are mostly encountered as bycatch when bait fishing for reef species and are released in most instances (Table 6). </w:t>
      </w:r>
    </w:p>
    <w:p w14:paraId="67CF6AC4" w14:textId="6AD8690D" w:rsidR="00D70D94" w:rsidRDefault="004B487E" w:rsidP="007D4915">
      <w:pPr>
        <w:pStyle w:val="Caption"/>
        <w:keepNext/>
        <w:ind w:left="709"/>
      </w:pPr>
      <w:r>
        <w:t xml:space="preserve">Table </w:t>
      </w:r>
      <w:r w:rsidR="00EF7532">
        <w:t>5</w:t>
      </w:r>
      <w:r>
        <w:t>: Fishing Tour Operator Grey Mackerel catch (number of fish).</w:t>
      </w:r>
    </w:p>
    <w:tbl>
      <w:tblPr>
        <w:tblStyle w:val="NTGtable1"/>
        <w:tblW w:w="0" w:type="auto"/>
        <w:tblInd w:w="731" w:type="dxa"/>
        <w:tblLayout w:type="fixed"/>
        <w:tblLook w:val="04A0" w:firstRow="1" w:lastRow="0" w:firstColumn="1" w:lastColumn="0" w:noHBand="0" w:noVBand="1"/>
        <w:tblCaption w:val="Table 6: Fishing Tour Operator Grey Mackerel catch (number of fish)."/>
      </w:tblPr>
      <w:tblGrid>
        <w:gridCol w:w="2267"/>
        <w:gridCol w:w="1502"/>
        <w:gridCol w:w="1502"/>
      </w:tblGrid>
      <w:tr w:rsidR="00D70D94" w:rsidRPr="00282248" w14:paraId="16D36FA3" w14:textId="77777777" w:rsidTr="007D4915">
        <w:trPr>
          <w:cnfStyle w:val="100000000000" w:firstRow="1" w:lastRow="0" w:firstColumn="0" w:lastColumn="0" w:oddVBand="0" w:evenVBand="0" w:oddHBand="0" w:evenHBand="0" w:firstRowFirstColumn="0" w:firstRowLastColumn="0" w:lastRowFirstColumn="0" w:lastRowLastColumn="0"/>
          <w:trHeight w:val="359"/>
          <w:tblHeader/>
        </w:trPr>
        <w:tc>
          <w:tcPr>
            <w:cnfStyle w:val="001000000100" w:firstRow="0" w:lastRow="0" w:firstColumn="1" w:lastColumn="0" w:oddVBand="0" w:evenVBand="0" w:oddHBand="0" w:evenHBand="0" w:firstRowFirstColumn="1" w:firstRowLastColumn="0" w:lastRowFirstColumn="0" w:lastRowLastColumn="0"/>
            <w:tcW w:w="2267" w:type="dxa"/>
            <w:vAlign w:val="bottom"/>
          </w:tcPr>
          <w:p w14:paraId="07815347" w14:textId="77777777" w:rsidR="00D70D94" w:rsidRPr="00282248" w:rsidRDefault="00D70D94" w:rsidP="00D70D94">
            <w:pPr>
              <w:rPr>
                <w:rFonts w:asciiTheme="minorHAnsi" w:hAnsiTheme="minorHAnsi"/>
                <w:sz w:val="20"/>
                <w:szCs w:val="20"/>
                <w:lang w:eastAsia="en-AU"/>
              </w:rPr>
            </w:pPr>
            <w:r>
              <w:rPr>
                <w:rFonts w:asciiTheme="minorHAnsi" w:hAnsiTheme="minorHAnsi"/>
                <w:sz w:val="20"/>
                <w:szCs w:val="20"/>
                <w:lang w:eastAsia="en-AU"/>
              </w:rPr>
              <w:t>Grey Mackerel</w:t>
            </w:r>
          </w:p>
        </w:tc>
        <w:tc>
          <w:tcPr>
            <w:tcW w:w="1502" w:type="dxa"/>
          </w:tcPr>
          <w:p w14:paraId="32461954" w14:textId="0E1493C1" w:rsidR="00D70D94" w:rsidRPr="00282248" w:rsidRDefault="00D70D9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cs="Calibri"/>
                <w:sz w:val="20"/>
                <w:szCs w:val="20"/>
              </w:rPr>
              <w:t>2019-20</w:t>
            </w:r>
          </w:p>
        </w:tc>
        <w:tc>
          <w:tcPr>
            <w:tcW w:w="1502" w:type="dxa"/>
          </w:tcPr>
          <w:p w14:paraId="46466D14" w14:textId="603EB8E3" w:rsidR="00D70D94" w:rsidRPr="00282248" w:rsidRDefault="00D70D9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82248">
              <w:rPr>
                <w:rFonts w:asciiTheme="minorHAnsi" w:hAnsiTheme="minorHAnsi" w:cs="Calibri"/>
                <w:sz w:val="20"/>
                <w:szCs w:val="20"/>
              </w:rPr>
              <w:t>2</w:t>
            </w:r>
            <w:r>
              <w:rPr>
                <w:rFonts w:asciiTheme="minorHAnsi" w:hAnsiTheme="minorHAnsi" w:cs="Calibri"/>
                <w:sz w:val="20"/>
                <w:szCs w:val="20"/>
              </w:rPr>
              <w:t>020-21</w:t>
            </w:r>
          </w:p>
        </w:tc>
      </w:tr>
      <w:tr w:rsidR="00D70D94" w:rsidRPr="00282248" w14:paraId="2CF99429" w14:textId="77777777" w:rsidTr="007D4915">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267" w:type="dxa"/>
            <w:vAlign w:val="bottom"/>
          </w:tcPr>
          <w:p w14:paraId="486E6BBF" w14:textId="77777777" w:rsidR="00D70D94" w:rsidRPr="00282248" w:rsidRDefault="00D70D94" w:rsidP="00D70D94">
            <w:pPr>
              <w:rPr>
                <w:rFonts w:asciiTheme="minorHAnsi" w:hAnsiTheme="minorHAnsi"/>
                <w:sz w:val="20"/>
                <w:szCs w:val="20"/>
                <w:lang w:eastAsia="en-AU"/>
              </w:rPr>
            </w:pPr>
            <w:r w:rsidRPr="00282248">
              <w:rPr>
                <w:rFonts w:asciiTheme="minorHAnsi" w:hAnsiTheme="minorHAnsi" w:cs="Calibri"/>
                <w:color w:val="000000"/>
                <w:sz w:val="20"/>
                <w:szCs w:val="20"/>
              </w:rPr>
              <w:t>Total catch</w:t>
            </w:r>
          </w:p>
        </w:tc>
        <w:tc>
          <w:tcPr>
            <w:tcW w:w="1502" w:type="dxa"/>
          </w:tcPr>
          <w:p w14:paraId="5B13CC16" w14:textId="67478BDF" w:rsidR="00D70D94" w:rsidRPr="00282248" w:rsidRDefault="00D70D94" w:rsidP="00D70D9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311</w:t>
            </w:r>
          </w:p>
        </w:tc>
        <w:tc>
          <w:tcPr>
            <w:tcW w:w="1502" w:type="dxa"/>
          </w:tcPr>
          <w:p w14:paraId="218957CA" w14:textId="557AABF9" w:rsidR="00D70D94" w:rsidRPr="00282248" w:rsidRDefault="00D70D94" w:rsidP="00D70D9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0"/>
              </w:rPr>
            </w:pPr>
            <w:r>
              <w:rPr>
                <w:rFonts w:asciiTheme="minorHAnsi" w:hAnsiTheme="minorHAnsi" w:cs="Calibri"/>
                <w:color w:val="000000"/>
                <w:sz w:val="20"/>
                <w:szCs w:val="20"/>
              </w:rPr>
              <w:t>238</w:t>
            </w:r>
          </w:p>
        </w:tc>
      </w:tr>
      <w:tr w:rsidR="00D70D94" w:rsidRPr="00282248" w14:paraId="6BE9BD83" w14:textId="77777777" w:rsidTr="007D4915">
        <w:trPr>
          <w:cnfStyle w:val="000000010000" w:firstRow="0" w:lastRow="0" w:firstColumn="0" w:lastColumn="0" w:oddVBand="0" w:evenVBand="0" w:oddHBand="0" w:evenHBand="1"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267" w:type="dxa"/>
            <w:vAlign w:val="bottom"/>
          </w:tcPr>
          <w:p w14:paraId="7DB5B013" w14:textId="77777777" w:rsidR="00D70D94" w:rsidRPr="00282248" w:rsidRDefault="00D70D94" w:rsidP="00D70D94">
            <w:pPr>
              <w:rPr>
                <w:rFonts w:asciiTheme="minorHAnsi" w:hAnsiTheme="minorHAnsi"/>
                <w:sz w:val="20"/>
                <w:szCs w:val="20"/>
                <w:lang w:eastAsia="en-AU"/>
              </w:rPr>
            </w:pPr>
            <w:r w:rsidRPr="00282248">
              <w:rPr>
                <w:rFonts w:asciiTheme="minorHAnsi" w:hAnsiTheme="minorHAnsi" w:cs="Calibri"/>
                <w:color w:val="000000"/>
                <w:sz w:val="20"/>
                <w:szCs w:val="20"/>
              </w:rPr>
              <w:t>Percentage released</w:t>
            </w:r>
          </w:p>
        </w:tc>
        <w:tc>
          <w:tcPr>
            <w:tcW w:w="1502" w:type="dxa"/>
          </w:tcPr>
          <w:p w14:paraId="3466DD32" w14:textId="6A28AA75" w:rsidR="00D70D94" w:rsidRPr="00282248" w:rsidRDefault="004B487E" w:rsidP="00D70D9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53</w:t>
            </w:r>
            <w:r w:rsidR="00BE3D91">
              <w:rPr>
                <w:rFonts w:asciiTheme="minorHAnsi" w:hAnsiTheme="minorHAnsi"/>
                <w:sz w:val="20"/>
                <w:szCs w:val="20"/>
                <w:lang w:eastAsia="en-AU"/>
              </w:rPr>
              <w:t>%</w:t>
            </w:r>
          </w:p>
        </w:tc>
        <w:tc>
          <w:tcPr>
            <w:tcW w:w="1502" w:type="dxa"/>
          </w:tcPr>
          <w:p w14:paraId="6940898C" w14:textId="6A52E69F" w:rsidR="00D70D94" w:rsidRPr="00282248" w:rsidRDefault="00D70D94" w:rsidP="00D70D9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 w:val="20"/>
                <w:szCs w:val="20"/>
              </w:rPr>
            </w:pPr>
            <w:r>
              <w:rPr>
                <w:rFonts w:asciiTheme="minorHAnsi" w:hAnsiTheme="minorHAnsi" w:cs="Calibri"/>
                <w:color w:val="000000"/>
                <w:sz w:val="20"/>
                <w:szCs w:val="20"/>
              </w:rPr>
              <w:t>22%</w:t>
            </w:r>
          </w:p>
        </w:tc>
      </w:tr>
    </w:tbl>
    <w:p w14:paraId="63A8CA3C" w14:textId="5E3F819B" w:rsidR="00D70D94" w:rsidRDefault="00D70D94" w:rsidP="00367050">
      <w:pPr>
        <w:ind w:left="142"/>
      </w:pPr>
    </w:p>
    <w:p w14:paraId="455BF32C" w14:textId="1099AA11" w:rsidR="00BE3D91" w:rsidRDefault="00BE3D91" w:rsidP="007D4915">
      <w:pPr>
        <w:pStyle w:val="Caption"/>
        <w:keepNext/>
        <w:ind w:left="709"/>
      </w:pPr>
      <w:bookmarkStart w:id="52" w:name="_Ref39829013"/>
      <w:r>
        <w:t xml:space="preserve">Table </w:t>
      </w:r>
      <w:bookmarkEnd w:id="52"/>
      <w:r w:rsidR="00EF7532">
        <w:t>6</w:t>
      </w:r>
      <w:r>
        <w:t>: Fishing Tour Operator shark catch (number of fish).</w:t>
      </w:r>
    </w:p>
    <w:tbl>
      <w:tblPr>
        <w:tblStyle w:val="NTGtable1"/>
        <w:tblW w:w="0" w:type="auto"/>
        <w:tblInd w:w="701" w:type="dxa"/>
        <w:tblLayout w:type="fixed"/>
        <w:tblLook w:val="04A0" w:firstRow="1" w:lastRow="0" w:firstColumn="1" w:lastColumn="0" w:noHBand="0" w:noVBand="1"/>
        <w:tblCaption w:val="Table 5: Fishing Tour Operator shark catch (number of fish)."/>
      </w:tblPr>
      <w:tblGrid>
        <w:gridCol w:w="2267"/>
        <w:gridCol w:w="1502"/>
        <w:gridCol w:w="1502"/>
      </w:tblGrid>
      <w:tr w:rsidR="004B487E" w:rsidRPr="00282248" w14:paraId="42FF6EEB" w14:textId="77777777" w:rsidTr="007D4915">
        <w:trPr>
          <w:cnfStyle w:val="100000000000" w:firstRow="1" w:lastRow="0" w:firstColumn="0" w:lastColumn="0" w:oddVBand="0" w:evenVBand="0" w:oddHBand="0" w:evenHBand="0" w:firstRowFirstColumn="0" w:firstRowLastColumn="0" w:lastRowFirstColumn="0" w:lastRowLastColumn="0"/>
          <w:trHeight w:val="359"/>
          <w:tblHeader/>
        </w:trPr>
        <w:tc>
          <w:tcPr>
            <w:cnfStyle w:val="001000000100" w:firstRow="0" w:lastRow="0" w:firstColumn="1" w:lastColumn="0" w:oddVBand="0" w:evenVBand="0" w:oddHBand="0" w:evenHBand="0" w:firstRowFirstColumn="1" w:firstRowLastColumn="0" w:lastRowFirstColumn="0" w:lastRowLastColumn="0"/>
            <w:tcW w:w="2267" w:type="dxa"/>
            <w:vAlign w:val="bottom"/>
          </w:tcPr>
          <w:p w14:paraId="2D0A6DAF" w14:textId="77777777" w:rsidR="004B487E" w:rsidRPr="00282248" w:rsidRDefault="004B487E" w:rsidP="00BB5A05">
            <w:pPr>
              <w:rPr>
                <w:rFonts w:asciiTheme="minorHAnsi" w:hAnsiTheme="minorHAnsi"/>
                <w:sz w:val="20"/>
                <w:szCs w:val="20"/>
                <w:lang w:eastAsia="en-AU"/>
              </w:rPr>
            </w:pPr>
            <w:r>
              <w:rPr>
                <w:rFonts w:asciiTheme="minorHAnsi" w:hAnsiTheme="minorHAnsi"/>
                <w:sz w:val="20"/>
                <w:szCs w:val="20"/>
                <w:lang w:eastAsia="en-AU"/>
              </w:rPr>
              <w:t>Shark</w:t>
            </w:r>
          </w:p>
        </w:tc>
        <w:tc>
          <w:tcPr>
            <w:tcW w:w="1502" w:type="dxa"/>
          </w:tcPr>
          <w:p w14:paraId="37C456F6" w14:textId="273D2A2C" w:rsidR="004B487E" w:rsidRPr="00282248" w:rsidRDefault="004B487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282248">
              <w:rPr>
                <w:rFonts w:asciiTheme="minorHAnsi" w:hAnsiTheme="minorHAnsi" w:cs="Calibri"/>
                <w:sz w:val="20"/>
                <w:szCs w:val="20"/>
              </w:rPr>
              <w:t>201</w:t>
            </w:r>
            <w:r>
              <w:rPr>
                <w:rFonts w:asciiTheme="minorHAnsi" w:hAnsiTheme="minorHAnsi" w:cs="Calibri"/>
                <w:sz w:val="20"/>
                <w:szCs w:val="20"/>
              </w:rPr>
              <w:t>9-20</w:t>
            </w:r>
          </w:p>
        </w:tc>
        <w:tc>
          <w:tcPr>
            <w:tcW w:w="1502" w:type="dxa"/>
          </w:tcPr>
          <w:p w14:paraId="0248EED7" w14:textId="64825C77" w:rsidR="004B487E" w:rsidRPr="00282248" w:rsidRDefault="004B487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82248">
              <w:rPr>
                <w:rFonts w:asciiTheme="minorHAnsi" w:hAnsiTheme="minorHAnsi" w:cs="Calibri"/>
                <w:sz w:val="20"/>
                <w:szCs w:val="20"/>
              </w:rPr>
              <w:t>2</w:t>
            </w:r>
            <w:r>
              <w:rPr>
                <w:rFonts w:asciiTheme="minorHAnsi" w:hAnsiTheme="minorHAnsi" w:cs="Calibri"/>
                <w:sz w:val="20"/>
                <w:szCs w:val="20"/>
              </w:rPr>
              <w:t>020-21</w:t>
            </w:r>
          </w:p>
        </w:tc>
      </w:tr>
      <w:tr w:rsidR="004B487E" w:rsidRPr="00282248" w14:paraId="5308A238" w14:textId="77777777" w:rsidTr="007D4915">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267" w:type="dxa"/>
            <w:vAlign w:val="bottom"/>
          </w:tcPr>
          <w:p w14:paraId="5C4F0BC8" w14:textId="77777777" w:rsidR="004B487E" w:rsidRPr="00282248" w:rsidRDefault="004B487E" w:rsidP="00BB5A05">
            <w:pPr>
              <w:rPr>
                <w:rFonts w:asciiTheme="minorHAnsi" w:hAnsiTheme="minorHAnsi"/>
                <w:sz w:val="20"/>
                <w:szCs w:val="20"/>
                <w:lang w:eastAsia="en-AU"/>
              </w:rPr>
            </w:pPr>
            <w:r w:rsidRPr="00282248">
              <w:rPr>
                <w:rFonts w:asciiTheme="minorHAnsi" w:hAnsiTheme="minorHAnsi" w:cs="Calibri"/>
                <w:color w:val="000000"/>
                <w:sz w:val="20"/>
                <w:szCs w:val="20"/>
              </w:rPr>
              <w:t>Total catch</w:t>
            </w:r>
          </w:p>
        </w:tc>
        <w:tc>
          <w:tcPr>
            <w:tcW w:w="1502" w:type="dxa"/>
          </w:tcPr>
          <w:p w14:paraId="63576B8A" w14:textId="4F826685" w:rsidR="004B487E" w:rsidRPr="00282248" w:rsidRDefault="00BE3D91" w:rsidP="00BB5A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4,874</w:t>
            </w:r>
          </w:p>
        </w:tc>
        <w:tc>
          <w:tcPr>
            <w:tcW w:w="1502" w:type="dxa"/>
          </w:tcPr>
          <w:p w14:paraId="2BC58193" w14:textId="3A2FAB08" w:rsidR="004B487E" w:rsidRPr="00282248" w:rsidRDefault="00BE3D91" w:rsidP="00BB5A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0"/>
                <w:szCs w:val="20"/>
              </w:rPr>
            </w:pPr>
            <w:r>
              <w:rPr>
                <w:rFonts w:asciiTheme="minorHAnsi" w:hAnsiTheme="minorHAnsi" w:cs="Calibri"/>
                <w:color w:val="000000"/>
                <w:sz w:val="20"/>
                <w:szCs w:val="20"/>
              </w:rPr>
              <w:t>8,966</w:t>
            </w:r>
          </w:p>
        </w:tc>
      </w:tr>
      <w:tr w:rsidR="004B487E" w:rsidRPr="00282248" w14:paraId="40764954" w14:textId="77777777" w:rsidTr="007D4915">
        <w:trPr>
          <w:cnfStyle w:val="000000010000" w:firstRow="0" w:lastRow="0" w:firstColumn="0" w:lastColumn="0" w:oddVBand="0" w:evenVBand="0" w:oddHBand="0" w:evenHBand="1"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267" w:type="dxa"/>
            <w:vAlign w:val="bottom"/>
          </w:tcPr>
          <w:p w14:paraId="0D441291" w14:textId="77777777" w:rsidR="004B487E" w:rsidRPr="00282248" w:rsidRDefault="004B487E" w:rsidP="00BB5A05">
            <w:pPr>
              <w:rPr>
                <w:rFonts w:asciiTheme="minorHAnsi" w:hAnsiTheme="minorHAnsi"/>
                <w:sz w:val="20"/>
                <w:szCs w:val="20"/>
                <w:lang w:eastAsia="en-AU"/>
              </w:rPr>
            </w:pPr>
            <w:r w:rsidRPr="00282248">
              <w:rPr>
                <w:rFonts w:asciiTheme="minorHAnsi" w:hAnsiTheme="minorHAnsi" w:cs="Calibri"/>
                <w:color w:val="000000"/>
                <w:sz w:val="20"/>
                <w:szCs w:val="20"/>
              </w:rPr>
              <w:t>Percentage released</w:t>
            </w:r>
          </w:p>
        </w:tc>
        <w:tc>
          <w:tcPr>
            <w:tcW w:w="1502" w:type="dxa"/>
          </w:tcPr>
          <w:p w14:paraId="6EE7DD64" w14:textId="6CD42A36" w:rsidR="004B487E" w:rsidRPr="00282248" w:rsidRDefault="00BE3D91" w:rsidP="00BB5A0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99%</w:t>
            </w:r>
          </w:p>
        </w:tc>
        <w:tc>
          <w:tcPr>
            <w:tcW w:w="1502" w:type="dxa"/>
          </w:tcPr>
          <w:p w14:paraId="50254288" w14:textId="7EAFC488" w:rsidR="004B487E" w:rsidRPr="00282248" w:rsidRDefault="00BE3D91" w:rsidP="00BB5A0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 w:val="20"/>
                <w:szCs w:val="20"/>
              </w:rPr>
            </w:pPr>
            <w:r>
              <w:rPr>
                <w:rFonts w:asciiTheme="minorHAnsi" w:hAnsiTheme="minorHAnsi" w:cs="Calibri"/>
                <w:color w:val="000000"/>
                <w:sz w:val="20"/>
                <w:szCs w:val="20"/>
              </w:rPr>
              <w:t>96%</w:t>
            </w:r>
          </w:p>
        </w:tc>
      </w:tr>
    </w:tbl>
    <w:p w14:paraId="5EB37582" w14:textId="77777777" w:rsidR="004B487E" w:rsidRDefault="004B487E" w:rsidP="00367050">
      <w:pPr>
        <w:ind w:left="142"/>
      </w:pPr>
    </w:p>
    <w:p w14:paraId="6D7416E7" w14:textId="4C5BBB0F" w:rsidR="00EF7532" w:rsidRDefault="00EF7532" w:rsidP="007D4915">
      <w:pPr>
        <w:pStyle w:val="Heading3"/>
        <w:ind w:left="6674" w:hanging="5965"/>
        <w:rPr>
          <w:lang w:eastAsia="en-AU"/>
        </w:rPr>
      </w:pPr>
      <w:bookmarkStart w:id="53" w:name="_Toc63342798"/>
      <w:bookmarkStart w:id="54" w:name="_Toc86669483"/>
      <w:r w:rsidRPr="00B75656">
        <w:rPr>
          <w:rStyle w:val="Heading3Char"/>
        </w:rPr>
        <w:t>Recreationa</w:t>
      </w:r>
      <w:r>
        <w:rPr>
          <w:lang w:eastAsia="en-AU"/>
        </w:rPr>
        <w:t>l</w:t>
      </w:r>
      <w:bookmarkEnd w:id="53"/>
      <w:bookmarkEnd w:id="54"/>
    </w:p>
    <w:p w14:paraId="7E0F5BBA" w14:textId="2BBC2F6C" w:rsidR="008267C5" w:rsidRDefault="008267C5" w:rsidP="005E6957">
      <w:pPr>
        <w:ind w:left="709"/>
      </w:pPr>
      <w:r>
        <w:t xml:space="preserve">The NT undertakes annual surveys at boat ramps in the greater Darwin region to quantify recreational fishing catch. Results for 2016 have been finalised and survey data for 2017 and 2018 is currently being analysed. </w:t>
      </w:r>
    </w:p>
    <w:p w14:paraId="49239F79" w14:textId="77777777" w:rsidR="000D0FA2" w:rsidRDefault="000D0FA2" w:rsidP="005E6957">
      <w:pPr>
        <w:ind w:left="709"/>
      </w:pPr>
      <w:r>
        <w:t xml:space="preserve">In 2015 it is estimated that recreational anglers in the greater Darwin region caught approximately 2569 Grey Mackerel, 60.2% of which were released. </w:t>
      </w:r>
    </w:p>
    <w:p w14:paraId="5F929EBF" w14:textId="77777777" w:rsidR="008267C5" w:rsidRDefault="008267C5" w:rsidP="005E6957">
      <w:pPr>
        <w:ind w:left="709"/>
      </w:pPr>
      <w:r>
        <w:t xml:space="preserve">In 2016 it is estimated that recreational anglers in the greater Darwin region caught approximately 1720 (±341) individual Grey Mackerel, 43% of which were released. </w:t>
      </w:r>
    </w:p>
    <w:p w14:paraId="60214EFF" w14:textId="1B7D3395" w:rsidR="00EF7532" w:rsidRDefault="008267C5" w:rsidP="007D4915">
      <w:pPr>
        <w:ind w:left="709"/>
      </w:pPr>
      <w:r>
        <w:t>Northern Territory recreational fishing surveys only identify elasmobranchs to a generic “sharks and rays” category, consequently there is no species-specific catch estimates for sharks by the recreational sector. However, recreational fishers release approximately 97% of all sharks and rays captured in the Northern Territory.</w:t>
      </w:r>
    </w:p>
    <w:p w14:paraId="3AA30CAC" w14:textId="77777777" w:rsidR="00EF7532" w:rsidRDefault="00EF7532" w:rsidP="005E6957">
      <w:pPr>
        <w:pStyle w:val="Heading3"/>
        <w:ind w:left="6674" w:hanging="5965"/>
        <w:rPr>
          <w:lang w:eastAsia="en-AU"/>
        </w:rPr>
      </w:pPr>
      <w:bookmarkStart w:id="55" w:name="_Toc63342799"/>
      <w:bookmarkStart w:id="56" w:name="_Toc86669484"/>
      <w:r>
        <w:rPr>
          <w:lang w:eastAsia="en-AU"/>
        </w:rPr>
        <w:t>Aboriginal</w:t>
      </w:r>
      <w:bookmarkEnd w:id="55"/>
      <w:bookmarkEnd w:id="56"/>
    </w:p>
    <w:p w14:paraId="1B217787" w14:textId="34616DC1" w:rsidR="00286CC9" w:rsidRPr="00DA04AE" w:rsidRDefault="00EF7532" w:rsidP="007D4915">
      <w:pPr>
        <w:ind w:left="709"/>
      </w:pPr>
      <w:r>
        <w:rPr>
          <w:lang w:eastAsia="en-AU"/>
        </w:rPr>
        <w:lastRenderedPageBreak/>
        <w:t xml:space="preserve">Sharks </w:t>
      </w:r>
      <w:proofErr w:type="gramStart"/>
      <w:r>
        <w:rPr>
          <w:lang w:eastAsia="en-AU"/>
        </w:rPr>
        <w:t>are considered to be</w:t>
      </w:r>
      <w:proofErr w:type="gramEnd"/>
      <w:r>
        <w:rPr>
          <w:lang w:eastAsia="en-AU"/>
        </w:rPr>
        <w:t xml:space="preserve"> an important group of fish caught by Indigenous people in the NT. </w:t>
      </w:r>
      <w:r w:rsidR="008267C5">
        <w:t>There are no contemporary estimates for customary catch of target species in the Northern Territory</w:t>
      </w:r>
      <w:r w:rsidR="00286CC9">
        <w:t>.</w:t>
      </w:r>
    </w:p>
    <w:p w14:paraId="56EEAA91" w14:textId="72B386CC" w:rsidR="003723A9" w:rsidRPr="00F00D09" w:rsidRDefault="003723A9" w:rsidP="00367050">
      <w:pPr>
        <w:pStyle w:val="Heading2"/>
        <w:ind w:left="709"/>
        <w:rPr>
          <w:lang w:eastAsia="en-AU"/>
        </w:rPr>
      </w:pPr>
      <w:bookmarkStart w:id="57" w:name="_Toc86669485"/>
      <w:r w:rsidRPr="00F00D09">
        <w:rPr>
          <w:lang w:eastAsia="en-AU"/>
        </w:rPr>
        <w:t>Effort data including information on any trends</w:t>
      </w:r>
      <w:bookmarkEnd w:id="57"/>
    </w:p>
    <w:p w14:paraId="654A15F5" w14:textId="1BBC38EF" w:rsidR="0072456E" w:rsidRPr="00BB5A05" w:rsidRDefault="0072456E" w:rsidP="00367050">
      <w:pPr>
        <w:ind w:left="142"/>
        <w:rPr>
          <w:lang w:eastAsia="en-AU"/>
        </w:rPr>
      </w:pPr>
      <w:r>
        <w:rPr>
          <w:lang w:eastAsia="en-AU"/>
        </w:rPr>
        <w:t xml:space="preserve">Gillnet effort targeting Grey Mackerel has been reasonably consistent over the last decade, with no great shifts in effort or harvests. Longlining effort, which is typically used to target sharks, has been sporadic </w:t>
      </w:r>
      <w:r w:rsidRPr="00BB5A05">
        <w:rPr>
          <w:lang w:eastAsia="en-AU"/>
        </w:rPr>
        <w:t>since 2012, with some effort in the last two financial years (</w:t>
      </w:r>
      <w:r w:rsidRPr="00BB5A05">
        <w:rPr>
          <w:lang w:eastAsia="en-AU"/>
        </w:rPr>
        <w:fldChar w:fldCharType="begin"/>
      </w:r>
      <w:r w:rsidRPr="00BB5A05">
        <w:rPr>
          <w:lang w:eastAsia="en-AU"/>
        </w:rPr>
        <w:instrText xml:space="preserve"> REF _Ref86068067 \h </w:instrText>
      </w:r>
      <w:r w:rsidR="00BB5A05">
        <w:rPr>
          <w:lang w:eastAsia="en-AU"/>
        </w:rPr>
        <w:instrText xml:space="preserve"> \* MERGEFORMAT </w:instrText>
      </w:r>
      <w:r w:rsidRPr="00BB5A05">
        <w:rPr>
          <w:lang w:eastAsia="en-AU"/>
        </w:rPr>
      </w:r>
      <w:r w:rsidRPr="00BB5A05">
        <w:rPr>
          <w:lang w:eastAsia="en-AU"/>
        </w:rPr>
        <w:fldChar w:fldCharType="separate"/>
      </w:r>
      <w:r w:rsidR="00BC3F99" w:rsidRPr="00BB5A05">
        <w:t xml:space="preserve">Table </w:t>
      </w:r>
      <w:r w:rsidR="00BC3F99" w:rsidRPr="00BB5A05">
        <w:rPr>
          <w:noProof/>
        </w:rPr>
        <w:t>5</w:t>
      </w:r>
      <w:r w:rsidRPr="00BB5A05">
        <w:rPr>
          <w:lang w:eastAsia="en-AU"/>
        </w:rPr>
        <w:fldChar w:fldCharType="end"/>
      </w:r>
      <w:r w:rsidRPr="00BB5A05">
        <w:rPr>
          <w:lang w:eastAsia="en-AU"/>
        </w:rPr>
        <w:t>).</w:t>
      </w:r>
    </w:p>
    <w:p w14:paraId="663956A1" w14:textId="1EE0F747" w:rsidR="0072456E" w:rsidRDefault="0072456E" w:rsidP="00367050">
      <w:pPr>
        <w:pStyle w:val="Caption"/>
        <w:keepNext/>
        <w:ind w:left="142"/>
      </w:pPr>
      <w:bookmarkStart w:id="58" w:name="_Ref86068067"/>
      <w:r w:rsidRPr="00BB5A05">
        <w:t xml:space="preserve">Table </w:t>
      </w:r>
      <w:fldSimple w:instr=" SEQ Table \* ARABIC ">
        <w:r w:rsidR="00BC3F99" w:rsidRPr="00BB5A05">
          <w:rPr>
            <w:noProof/>
          </w:rPr>
          <w:t>5</w:t>
        </w:r>
      </w:fldSimple>
      <w:bookmarkEnd w:id="58"/>
      <w:r w:rsidRPr="00BB5A05">
        <w:t xml:space="preserve">: Total fishery effort for each </w:t>
      </w:r>
      <w:r w:rsidR="007D4915" w:rsidRPr="00BB5A05">
        <w:t xml:space="preserve">gear </w:t>
      </w:r>
      <w:r w:rsidRPr="00BB5A05">
        <w:t>type used in the Offshore Net and Line Fishery.</w:t>
      </w:r>
    </w:p>
    <w:tbl>
      <w:tblPr>
        <w:tblStyle w:val="NTGtable"/>
        <w:tblW w:w="6942" w:type="dxa"/>
        <w:tblInd w:w="137" w:type="dxa"/>
        <w:tblLook w:val="04A0" w:firstRow="1" w:lastRow="0" w:firstColumn="1" w:lastColumn="0" w:noHBand="0" w:noVBand="1"/>
      </w:tblPr>
      <w:tblGrid>
        <w:gridCol w:w="3260"/>
        <w:gridCol w:w="1770"/>
        <w:gridCol w:w="1912"/>
      </w:tblGrid>
      <w:tr w:rsidR="0072456E" w:rsidRPr="00AF3E69" w14:paraId="3590FA38" w14:textId="77777777" w:rsidTr="007D491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260" w:type="dxa"/>
            <w:noWrap/>
            <w:hideMark/>
          </w:tcPr>
          <w:p w14:paraId="40BD5DA4" w14:textId="77777777" w:rsidR="0072456E" w:rsidRPr="00AF3E69" w:rsidRDefault="0072456E" w:rsidP="007D4915">
            <w:pPr>
              <w:spacing w:after="0"/>
              <w:rPr>
                <w:rFonts w:ascii="Calibri" w:eastAsia="Times New Roman" w:hAnsi="Calibri" w:cs="Calibri"/>
                <w:color w:val="FFFFFF" w:themeColor="background1"/>
              </w:rPr>
            </w:pPr>
            <w:r>
              <w:rPr>
                <w:rFonts w:ascii="Calibri" w:eastAsia="Times New Roman" w:hAnsi="Calibri" w:cs="Calibri"/>
                <w:color w:val="FFFFFF" w:themeColor="background1"/>
              </w:rPr>
              <w:t>METHOD</w:t>
            </w:r>
          </w:p>
        </w:tc>
        <w:tc>
          <w:tcPr>
            <w:tcW w:w="1770" w:type="dxa"/>
            <w:noWrap/>
            <w:hideMark/>
          </w:tcPr>
          <w:p w14:paraId="3BBE3FC9" w14:textId="77777777" w:rsidR="0072456E" w:rsidRPr="00AF3E69" w:rsidRDefault="0072456E" w:rsidP="00B172F2">
            <w:pPr>
              <w:spacing w:after="0"/>
              <w:ind w:left="567"/>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rPr>
            </w:pPr>
            <w:r w:rsidRPr="00AF3E69">
              <w:rPr>
                <w:rFonts w:ascii="Calibri" w:eastAsia="Times New Roman" w:hAnsi="Calibri" w:cs="Calibri"/>
                <w:color w:val="FFFFFF" w:themeColor="background1"/>
              </w:rPr>
              <w:t>2019/2020</w:t>
            </w:r>
          </w:p>
        </w:tc>
        <w:tc>
          <w:tcPr>
            <w:tcW w:w="1912" w:type="dxa"/>
            <w:noWrap/>
            <w:hideMark/>
          </w:tcPr>
          <w:p w14:paraId="0CA1C861" w14:textId="77777777" w:rsidR="0072456E" w:rsidRPr="00AF3E69" w:rsidRDefault="0072456E" w:rsidP="00B172F2">
            <w:pPr>
              <w:spacing w:after="0"/>
              <w:ind w:left="567"/>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rPr>
            </w:pPr>
            <w:r w:rsidRPr="00AF3E69">
              <w:rPr>
                <w:rFonts w:ascii="Calibri" w:eastAsia="Times New Roman" w:hAnsi="Calibri" w:cs="Calibri"/>
                <w:color w:val="FFFFFF" w:themeColor="background1"/>
              </w:rPr>
              <w:t>2020/2021</w:t>
            </w:r>
          </w:p>
        </w:tc>
      </w:tr>
      <w:tr w:rsidR="0072456E" w:rsidRPr="00AF3E69" w14:paraId="5BE9A37D" w14:textId="77777777" w:rsidTr="007D49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0" w:type="dxa"/>
            <w:noWrap/>
            <w:hideMark/>
          </w:tcPr>
          <w:p w14:paraId="727D1891" w14:textId="39885A2C" w:rsidR="0072456E" w:rsidRPr="00AF3E69" w:rsidRDefault="0072456E" w:rsidP="007D4915">
            <w:pPr>
              <w:spacing w:after="0"/>
              <w:ind w:left="29"/>
              <w:rPr>
                <w:rFonts w:ascii="Calibri" w:eastAsia="Times New Roman" w:hAnsi="Calibri" w:cs="Calibri"/>
                <w:color w:val="000000"/>
              </w:rPr>
            </w:pPr>
            <w:r>
              <w:rPr>
                <w:rFonts w:ascii="Calibri" w:eastAsia="Times New Roman" w:hAnsi="Calibri" w:cs="Calibri"/>
                <w:color w:val="000000"/>
              </w:rPr>
              <w:t>Pelagic Gillnet</w:t>
            </w:r>
            <w:r w:rsidR="007D4915">
              <w:rPr>
                <w:rFonts w:ascii="Calibri" w:eastAsia="Times New Roman" w:hAnsi="Calibri" w:cs="Calibri"/>
                <w:color w:val="000000"/>
              </w:rPr>
              <w:t xml:space="preserve"> (km net hours)</w:t>
            </w:r>
          </w:p>
        </w:tc>
        <w:tc>
          <w:tcPr>
            <w:tcW w:w="1770" w:type="dxa"/>
            <w:noWrap/>
            <w:hideMark/>
          </w:tcPr>
          <w:p w14:paraId="44247A72" w14:textId="51011216" w:rsidR="0072456E" w:rsidRPr="00AF3E69" w:rsidRDefault="007D4915" w:rsidP="007D4915">
            <w:pPr>
              <w:spacing w:after="0"/>
              <w:ind w:left="567"/>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7872</w:t>
            </w:r>
          </w:p>
        </w:tc>
        <w:tc>
          <w:tcPr>
            <w:tcW w:w="1912" w:type="dxa"/>
            <w:noWrap/>
            <w:hideMark/>
          </w:tcPr>
          <w:p w14:paraId="467A4659" w14:textId="057B7A97" w:rsidR="0072456E" w:rsidRPr="00AF3E69" w:rsidRDefault="007D4915" w:rsidP="007D4915">
            <w:pPr>
              <w:spacing w:after="0"/>
              <w:ind w:left="567"/>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7539</w:t>
            </w:r>
          </w:p>
        </w:tc>
      </w:tr>
      <w:tr w:rsidR="007D4915" w:rsidRPr="00AF3E69" w14:paraId="288F4FA3" w14:textId="77777777" w:rsidTr="007D49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0" w:type="dxa"/>
            <w:noWrap/>
          </w:tcPr>
          <w:p w14:paraId="590A6CA6" w14:textId="0C835805" w:rsidR="007D4915" w:rsidRDefault="007D4915" w:rsidP="007D4915">
            <w:pPr>
              <w:spacing w:after="0"/>
              <w:ind w:left="29"/>
              <w:rPr>
                <w:rFonts w:ascii="Calibri" w:eastAsia="Times New Roman" w:hAnsi="Calibri" w:cs="Calibri"/>
                <w:color w:val="000000"/>
              </w:rPr>
            </w:pPr>
            <w:r>
              <w:rPr>
                <w:rFonts w:ascii="Calibri" w:eastAsia="Times New Roman" w:hAnsi="Calibri" w:cs="Calibri"/>
                <w:color w:val="000000"/>
              </w:rPr>
              <w:t>Longline (100 hook hours)</w:t>
            </w:r>
          </w:p>
        </w:tc>
        <w:tc>
          <w:tcPr>
            <w:tcW w:w="1770" w:type="dxa"/>
            <w:noWrap/>
          </w:tcPr>
          <w:p w14:paraId="7FF6F1A5" w14:textId="5D421766" w:rsidR="007D4915" w:rsidRDefault="007D4915" w:rsidP="007D4915">
            <w:pPr>
              <w:spacing w:after="0"/>
              <w:ind w:left="567"/>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6898</w:t>
            </w:r>
          </w:p>
        </w:tc>
        <w:tc>
          <w:tcPr>
            <w:tcW w:w="1912" w:type="dxa"/>
            <w:noWrap/>
          </w:tcPr>
          <w:p w14:paraId="3FA142E0" w14:textId="2C07DE38" w:rsidR="007D4915" w:rsidRDefault="007D4915" w:rsidP="007D4915">
            <w:pPr>
              <w:spacing w:after="0"/>
              <w:ind w:left="567"/>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sidRPr="007D4915">
              <w:rPr>
                <w:rFonts w:ascii="Calibri" w:eastAsia="Times New Roman" w:hAnsi="Calibri" w:cs="Calibri"/>
                <w:color w:val="000000"/>
              </w:rPr>
              <w:t>6214</w:t>
            </w:r>
          </w:p>
        </w:tc>
      </w:tr>
    </w:tbl>
    <w:p w14:paraId="24CE02C6" w14:textId="77777777" w:rsidR="00B172F2" w:rsidRDefault="00B172F2" w:rsidP="00B172F2">
      <w:pPr>
        <w:ind w:left="567"/>
        <w:rPr>
          <w:lang w:eastAsia="en-AU"/>
        </w:rPr>
      </w:pPr>
    </w:p>
    <w:p w14:paraId="65A19FB3" w14:textId="377B2497" w:rsidR="00433951" w:rsidRPr="00E53E4A" w:rsidRDefault="0072456E" w:rsidP="00174FC1">
      <w:pPr>
        <w:ind w:left="142"/>
        <w:rPr>
          <w:highlight w:val="yellow"/>
          <w:lang w:eastAsia="en-AU"/>
        </w:rPr>
      </w:pPr>
      <w:r w:rsidRPr="00B637D8">
        <w:rPr>
          <w:lang w:eastAsia="en-AU"/>
        </w:rPr>
        <w:t xml:space="preserve">There have been no </w:t>
      </w:r>
      <w:r>
        <w:rPr>
          <w:lang w:eastAsia="en-AU"/>
        </w:rPr>
        <w:t xml:space="preserve">large-scale </w:t>
      </w:r>
      <w:r w:rsidRPr="00B637D8">
        <w:rPr>
          <w:lang w:eastAsia="en-AU"/>
        </w:rPr>
        <w:t xml:space="preserve">spatial </w:t>
      </w:r>
      <w:r>
        <w:rPr>
          <w:lang w:eastAsia="en-AU"/>
        </w:rPr>
        <w:t xml:space="preserve">shifts in fishing activity since the last WTO assessment for this fishery. </w:t>
      </w:r>
    </w:p>
    <w:p w14:paraId="0478744B" w14:textId="77777777" w:rsidR="0050461C" w:rsidRPr="0072456E" w:rsidRDefault="0050461C" w:rsidP="0050461C">
      <w:pPr>
        <w:pStyle w:val="Heading1"/>
        <w:rPr>
          <w:lang w:eastAsia="en-AU"/>
        </w:rPr>
      </w:pPr>
      <w:bookmarkStart w:id="59" w:name="_Toc86669486"/>
      <w:r w:rsidRPr="0072456E">
        <w:rPr>
          <w:lang w:eastAsia="en-AU"/>
        </w:rPr>
        <w:t>Status of target stock</w:t>
      </w:r>
      <w:bookmarkEnd w:id="59"/>
    </w:p>
    <w:p w14:paraId="1C1201B1" w14:textId="7B47445B" w:rsidR="0050461C" w:rsidRPr="0072456E" w:rsidRDefault="0050461C" w:rsidP="00367050">
      <w:pPr>
        <w:pStyle w:val="Heading2"/>
        <w:tabs>
          <w:tab w:val="left" w:pos="567"/>
        </w:tabs>
        <w:ind w:left="567" w:hanging="567"/>
        <w:rPr>
          <w:rFonts w:eastAsiaTheme="minorEastAsia"/>
          <w:lang w:eastAsia="en-AU"/>
        </w:rPr>
      </w:pPr>
      <w:bookmarkStart w:id="60" w:name="_Toc86669487"/>
      <w:r w:rsidRPr="0072456E">
        <w:rPr>
          <w:rFonts w:eastAsiaTheme="minorEastAsia"/>
          <w:lang w:eastAsia="en-AU"/>
        </w:rPr>
        <w:t>Resource concerns</w:t>
      </w:r>
      <w:bookmarkEnd w:id="60"/>
    </w:p>
    <w:p w14:paraId="4A1A8AE7" w14:textId="77777777" w:rsidR="0072456E" w:rsidRPr="00DA04AE" w:rsidRDefault="0072456E" w:rsidP="00367050">
      <w:pPr>
        <w:tabs>
          <w:tab w:val="left" w:pos="568"/>
        </w:tabs>
        <w:ind w:left="284" w:hanging="284"/>
        <w:rPr>
          <w:lang w:eastAsia="en-AU"/>
        </w:rPr>
      </w:pPr>
      <w:r w:rsidRPr="00DA04AE">
        <w:rPr>
          <w:lang w:eastAsia="en-AU"/>
        </w:rPr>
        <w:t>There are no resources of concern for this fishery.</w:t>
      </w:r>
    </w:p>
    <w:p w14:paraId="79D7AFB9" w14:textId="6219D549" w:rsidR="0050461C" w:rsidRPr="0072456E" w:rsidRDefault="0050461C" w:rsidP="00367050">
      <w:pPr>
        <w:pStyle w:val="Heading2"/>
        <w:tabs>
          <w:tab w:val="left" w:pos="709"/>
        </w:tabs>
        <w:ind w:left="567"/>
        <w:rPr>
          <w:rFonts w:eastAsiaTheme="minorEastAsia"/>
          <w:lang w:eastAsia="en-AU"/>
        </w:rPr>
      </w:pPr>
      <w:bookmarkStart w:id="61" w:name="_Toc86669488"/>
      <w:r w:rsidRPr="0072456E">
        <w:rPr>
          <w:rFonts w:eastAsiaTheme="minorEastAsia"/>
          <w:lang w:eastAsia="en-AU"/>
        </w:rPr>
        <w:t>Results of any stock assessments</w:t>
      </w:r>
      <w:bookmarkEnd w:id="61"/>
    </w:p>
    <w:p w14:paraId="12498DE1" w14:textId="431D8876" w:rsidR="006A43C1" w:rsidRDefault="0072456E" w:rsidP="00367050">
      <w:pPr>
        <w:rPr>
          <w:lang w:eastAsia="en-AU"/>
        </w:rPr>
      </w:pPr>
      <w:r w:rsidRPr="00DA04AE">
        <w:rPr>
          <w:lang w:eastAsia="en-AU"/>
        </w:rPr>
        <w:t xml:space="preserve">All target species (Grey Mackerel, Australian and Common Blacktip Shark, and Spot-tail Shark) were assessed under the most recent Status of Australian Fish Stocks (SAFS) Report </w:t>
      </w:r>
      <w:hyperlink r:id="rId27" w:history="1">
        <w:r w:rsidRPr="00DA04AE">
          <w:rPr>
            <w:rStyle w:val="Hyperlink"/>
            <w:lang w:eastAsia="en-AU"/>
          </w:rPr>
          <w:t>https://www.fish.gov.au/</w:t>
        </w:r>
      </w:hyperlink>
      <w:r w:rsidRPr="00DA04AE">
        <w:rPr>
          <w:lang w:eastAsia="en-AU"/>
        </w:rPr>
        <w:t xml:space="preserve">. The results of these assessments are summarised in </w:t>
      </w:r>
      <w:r w:rsidR="006A43C1">
        <w:rPr>
          <w:lang w:eastAsia="en-AU"/>
        </w:rPr>
        <w:t>Table 6 below</w:t>
      </w:r>
      <w:r>
        <w:rPr>
          <w:lang w:eastAsia="en-AU"/>
        </w:rPr>
        <w:t xml:space="preserve">. </w:t>
      </w:r>
    </w:p>
    <w:p w14:paraId="740EF919" w14:textId="064B21FD" w:rsidR="0072456E" w:rsidRDefault="0072456E" w:rsidP="00367050">
      <w:pPr>
        <w:pStyle w:val="Caption"/>
        <w:keepNext/>
        <w:tabs>
          <w:tab w:val="left" w:pos="568"/>
        </w:tabs>
      </w:pPr>
      <w:r>
        <w:t xml:space="preserve">Table </w:t>
      </w:r>
      <w:fldSimple w:instr=" SEQ Table \* ARABIC ">
        <w:r w:rsidR="00BC3F99">
          <w:rPr>
            <w:noProof/>
          </w:rPr>
          <w:t>6</w:t>
        </w:r>
      </w:fldSimple>
      <w:r>
        <w:t>: Status of Australian Fish Stocks outcomes for Offshore Net and Line Fishery target species</w:t>
      </w:r>
    </w:p>
    <w:tbl>
      <w:tblPr>
        <w:tblStyle w:val="NTGtable1"/>
        <w:tblW w:w="10308" w:type="dxa"/>
        <w:tblInd w:w="-5" w:type="dxa"/>
        <w:tblLook w:val="04A0" w:firstRow="1" w:lastRow="0" w:firstColumn="1" w:lastColumn="0" w:noHBand="0" w:noVBand="1"/>
      </w:tblPr>
      <w:tblGrid>
        <w:gridCol w:w="3436"/>
        <w:gridCol w:w="3436"/>
        <w:gridCol w:w="3436"/>
      </w:tblGrid>
      <w:tr w:rsidR="0072456E" w14:paraId="4BB0C9DD" w14:textId="77777777" w:rsidTr="0036705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36" w:type="dxa"/>
          </w:tcPr>
          <w:p w14:paraId="7D7730FC" w14:textId="77777777" w:rsidR="0072456E" w:rsidRPr="00526DDF" w:rsidRDefault="0072456E" w:rsidP="00CB7977">
            <w:pPr>
              <w:tabs>
                <w:tab w:val="left" w:pos="568"/>
              </w:tabs>
              <w:ind w:left="567"/>
              <w:rPr>
                <w:lang w:eastAsia="en-AU"/>
              </w:rPr>
            </w:pPr>
            <w:r w:rsidRPr="00526DDF">
              <w:rPr>
                <w:lang w:eastAsia="en-AU"/>
              </w:rPr>
              <w:t>Species</w:t>
            </w:r>
          </w:p>
        </w:tc>
        <w:tc>
          <w:tcPr>
            <w:tcW w:w="3436" w:type="dxa"/>
          </w:tcPr>
          <w:p w14:paraId="609F2BF4" w14:textId="77777777" w:rsidR="0072456E" w:rsidRPr="00526DDF" w:rsidRDefault="0072456E" w:rsidP="00CB7977">
            <w:pPr>
              <w:tabs>
                <w:tab w:val="left" w:pos="568"/>
              </w:tabs>
              <w:ind w:left="567"/>
              <w:cnfStyle w:val="100000000000" w:firstRow="1" w:lastRow="0" w:firstColumn="0" w:lastColumn="0" w:oddVBand="0" w:evenVBand="0" w:oddHBand="0" w:evenHBand="0" w:firstRowFirstColumn="0" w:firstRowLastColumn="0" w:lastRowFirstColumn="0" w:lastRowLastColumn="0"/>
              <w:rPr>
                <w:lang w:eastAsia="en-AU"/>
              </w:rPr>
            </w:pPr>
            <w:r w:rsidRPr="00526DDF">
              <w:rPr>
                <w:lang w:eastAsia="en-AU"/>
              </w:rPr>
              <w:t>Region</w:t>
            </w:r>
          </w:p>
        </w:tc>
        <w:tc>
          <w:tcPr>
            <w:tcW w:w="3436" w:type="dxa"/>
          </w:tcPr>
          <w:p w14:paraId="55662BF2" w14:textId="77777777" w:rsidR="0072456E" w:rsidRPr="00526DDF" w:rsidRDefault="0072456E" w:rsidP="00CB7977">
            <w:pPr>
              <w:tabs>
                <w:tab w:val="left" w:pos="568"/>
              </w:tabs>
              <w:ind w:left="567"/>
              <w:cnfStyle w:val="100000000000" w:firstRow="1" w:lastRow="0" w:firstColumn="0" w:lastColumn="0" w:oddVBand="0" w:evenVBand="0" w:oddHBand="0" w:evenHBand="0" w:firstRowFirstColumn="0" w:firstRowLastColumn="0" w:lastRowFirstColumn="0" w:lastRowLastColumn="0"/>
              <w:rPr>
                <w:lang w:eastAsia="en-AU"/>
              </w:rPr>
            </w:pPr>
            <w:r>
              <w:rPr>
                <w:lang w:eastAsia="en-AU"/>
              </w:rPr>
              <w:t>S</w:t>
            </w:r>
            <w:r w:rsidRPr="00526DDF">
              <w:rPr>
                <w:lang w:eastAsia="en-AU"/>
              </w:rPr>
              <w:t>tatus</w:t>
            </w:r>
          </w:p>
        </w:tc>
      </w:tr>
      <w:tr w:rsidR="0072456E" w14:paraId="202348D7" w14:textId="77777777" w:rsidTr="00367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vMerge w:val="restart"/>
          </w:tcPr>
          <w:p w14:paraId="583D1327" w14:textId="77777777" w:rsidR="0072456E" w:rsidRPr="00526DDF" w:rsidRDefault="0072456E" w:rsidP="00CB7977">
            <w:pPr>
              <w:tabs>
                <w:tab w:val="left" w:pos="568"/>
              </w:tabs>
              <w:ind w:left="567"/>
              <w:rPr>
                <w:lang w:eastAsia="en-AU"/>
              </w:rPr>
            </w:pPr>
            <w:r>
              <w:rPr>
                <w:lang w:eastAsia="en-AU"/>
              </w:rPr>
              <w:t>Grey Mackerel</w:t>
            </w:r>
          </w:p>
        </w:tc>
        <w:tc>
          <w:tcPr>
            <w:tcW w:w="3436" w:type="dxa"/>
          </w:tcPr>
          <w:p w14:paraId="3A14A047" w14:textId="77777777" w:rsidR="0072456E" w:rsidRPr="00526DDF" w:rsidRDefault="0072456E" w:rsidP="00CB7977">
            <w:pPr>
              <w:tabs>
                <w:tab w:val="left" w:pos="568"/>
              </w:tabs>
              <w:ind w:left="567"/>
              <w:cnfStyle w:val="000000100000" w:firstRow="0" w:lastRow="0" w:firstColumn="0" w:lastColumn="0" w:oddVBand="0" w:evenVBand="0" w:oddHBand="1" w:evenHBand="0" w:firstRowFirstColumn="0" w:firstRowLastColumn="0" w:lastRowFirstColumn="0" w:lastRowLastColumn="0"/>
              <w:rPr>
                <w:lang w:eastAsia="en-AU"/>
              </w:rPr>
            </w:pPr>
            <w:proofErr w:type="gramStart"/>
            <w:r w:rsidRPr="009D4E32">
              <w:rPr>
                <w:lang w:eastAsia="en-AU"/>
              </w:rPr>
              <w:t>North West</w:t>
            </w:r>
            <w:proofErr w:type="gramEnd"/>
            <w:r w:rsidRPr="009D4E32">
              <w:rPr>
                <w:lang w:eastAsia="en-AU"/>
              </w:rPr>
              <w:t xml:space="preserve"> Northern Territory</w:t>
            </w:r>
          </w:p>
        </w:tc>
        <w:tc>
          <w:tcPr>
            <w:tcW w:w="3436" w:type="dxa"/>
          </w:tcPr>
          <w:p w14:paraId="445586DB" w14:textId="77777777" w:rsidR="0072456E" w:rsidRPr="00526DDF" w:rsidRDefault="0072456E" w:rsidP="00CB7977">
            <w:pPr>
              <w:tabs>
                <w:tab w:val="left" w:pos="568"/>
              </w:tabs>
              <w:ind w:left="567"/>
              <w:cnfStyle w:val="000000100000" w:firstRow="0" w:lastRow="0" w:firstColumn="0" w:lastColumn="0" w:oddVBand="0" w:evenVBand="0" w:oddHBand="1" w:evenHBand="0" w:firstRowFirstColumn="0" w:firstRowLastColumn="0" w:lastRowFirstColumn="0" w:lastRowLastColumn="0"/>
              <w:rPr>
                <w:lang w:eastAsia="en-AU"/>
              </w:rPr>
            </w:pPr>
            <w:r>
              <w:rPr>
                <w:lang w:eastAsia="en-AU"/>
              </w:rPr>
              <w:t>Sustainable</w:t>
            </w:r>
          </w:p>
        </w:tc>
      </w:tr>
      <w:tr w:rsidR="0072456E" w14:paraId="4D0E686C" w14:textId="77777777" w:rsidTr="003670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vMerge/>
          </w:tcPr>
          <w:p w14:paraId="04AE2C50" w14:textId="77777777" w:rsidR="0072456E" w:rsidRPr="00526DDF" w:rsidRDefault="0072456E" w:rsidP="00CB7977">
            <w:pPr>
              <w:tabs>
                <w:tab w:val="left" w:pos="568"/>
              </w:tabs>
              <w:ind w:left="567"/>
              <w:rPr>
                <w:lang w:eastAsia="en-AU"/>
              </w:rPr>
            </w:pPr>
          </w:p>
        </w:tc>
        <w:tc>
          <w:tcPr>
            <w:tcW w:w="3436" w:type="dxa"/>
            <w:shd w:val="clear" w:color="auto" w:fill="auto"/>
          </w:tcPr>
          <w:p w14:paraId="28E6A220" w14:textId="77777777" w:rsidR="0072456E" w:rsidRPr="00526DDF" w:rsidRDefault="0072456E" w:rsidP="00CB7977">
            <w:pPr>
              <w:tabs>
                <w:tab w:val="left" w:pos="568"/>
              </w:tabs>
              <w:ind w:left="567"/>
              <w:cnfStyle w:val="000000010000" w:firstRow="0" w:lastRow="0" w:firstColumn="0" w:lastColumn="0" w:oddVBand="0" w:evenVBand="0" w:oddHBand="0" w:evenHBand="1" w:firstRowFirstColumn="0" w:firstRowLastColumn="0" w:lastRowFirstColumn="0" w:lastRowLastColumn="0"/>
              <w:rPr>
                <w:lang w:eastAsia="en-AU"/>
              </w:rPr>
            </w:pPr>
            <w:r w:rsidRPr="009D4E32">
              <w:rPr>
                <w:lang w:eastAsia="en-AU"/>
              </w:rPr>
              <w:t>Gulf of Carpentaria</w:t>
            </w:r>
          </w:p>
        </w:tc>
        <w:tc>
          <w:tcPr>
            <w:tcW w:w="3436" w:type="dxa"/>
            <w:shd w:val="clear" w:color="auto" w:fill="auto"/>
          </w:tcPr>
          <w:p w14:paraId="32E66DC8" w14:textId="77777777" w:rsidR="0072456E" w:rsidRPr="00526DDF" w:rsidRDefault="0072456E" w:rsidP="00CB7977">
            <w:pPr>
              <w:tabs>
                <w:tab w:val="left" w:pos="568"/>
              </w:tabs>
              <w:ind w:left="567"/>
              <w:cnfStyle w:val="000000010000" w:firstRow="0" w:lastRow="0" w:firstColumn="0" w:lastColumn="0" w:oddVBand="0" w:evenVBand="0" w:oddHBand="0" w:evenHBand="1" w:firstRowFirstColumn="0" w:firstRowLastColumn="0" w:lastRowFirstColumn="0" w:lastRowLastColumn="0"/>
              <w:rPr>
                <w:lang w:eastAsia="en-AU"/>
              </w:rPr>
            </w:pPr>
            <w:r>
              <w:rPr>
                <w:lang w:eastAsia="en-AU"/>
              </w:rPr>
              <w:t>Sustainable</w:t>
            </w:r>
          </w:p>
        </w:tc>
      </w:tr>
      <w:tr w:rsidR="0072456E" w14:paraId="5DF7AC41" w14:textId="77777777" w:rsidTr="00367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vMerge w:val="restart"/>
            <w:shd w:val="clear" w:color="auto" w:fill="D9D9D9"/>
          </w:tcPr>
          <w:p w14:paraId="3CC8DE1D" w14:textId="77777777" w:rsidR="0072456E" w:rsidRPr="00526DDF" w:rsidRDefault="0072456E" w:rsidP="00CB7977">
            <w:pPr>
              <w:tabs>
                <w:tab w:val="left" w:pos="568"/>
              </w:tabs>
              <w:ind w:left="567"/>
              <w:rPr>
                <w:lang w:eastAsia="en-AU"/>
              </w:rPr>
            </w:pPr>
            <w:r>
              <w:rPr>
                <w:lang w:eastAsia="en-AU"/>
              </w:rPr>
              <w:t>Australian Blacktip Shark</w:t>
            </w:r>
          </w:p>
        </w:tc>
        <w:tc>
          <w:tcPr>
            <w:tcW w:w="3436" w:type="dxa"/>
            <w:shd w:val="clear" w:color="auto" w:fill="D9D9D9"/>
          </w:tcPr>
          <w:p w14:paraId="00FDC113" w14:textId="77777777" w:rsidR="0072456E" w:rsidRPr="00526DDF" w:rsidRDefault="0072456E" w:rsidP="00CB7977">
            <w:pPr>
              <w:tabs>
                <w:tab w:val="left" w:pos="568"/>
              </w:tabs>
              <w:ind w:left="567"/>
              <w:cnfStyle w:val="000000100000" w:firstRow="0" w:lastRow="0" w:firstColumn="0" w:lastColumn="0" w:oddVBand="0" w:evenVBand="0" w:oddHBand="1" w:evenHBand="0" w:firstRowFirstColumn="0" w:firstRowLastColumn="0" w:lastRowFirstColumn="0" w:lastRowLastColumn="0"/>
              <w:rPr>
                <w:lang w:eastAsia="en-AU"/>
              </w:rPr>
            </w:pPr>
            <w:proofErr w:type="gramStart"/>
            <w:r w:rsidRPr="009D4E32">
              <w:rPr>
                <w:lang w:eastAsia="en-AU"/>
              </w:rPr>
              <w:t>North Western</w:t>
            </w:r>
            <w:proofErr w:type="gramEnd"/>
            <w:r w:rsidRPr="009D4E32">
              <w:rPr>
                <w:lang w:eastAsia="en-AU"/>
              </w:rPr>
              <w:t xml:space="preserve"> Australia</w:t>
            </w:r>
          </w:p>
        </w:tc>
        <w:tc>
          <w:tcPr>
            <w:tcW w:w="3436" w:type="dxa"/>
            <w:shd w:val="clear" w:color="auto" w:fill="D9D9D9"/>
          </w:tcPr>
          <w:p w14:paraId="21E4B4C5" w14:textId="77777777" w:rsidR="0072456E" w:rsidRPr="00526DDF" w:rsidRDefault="0072456E" w:rsidP="00CB7977">
            <w:pPr>
              <w:tabs>
                <w:tab w:val="left" w:pos="568"/>
              </w:tabs>
              <w:ind w:left="567"/>
              <w:cnfStyle w:val="000000100000" w:firstRow="0" w:lastRow="0" w:firstColumn="0" w:lastColumn="0" w:oddVBand="0" w:evenVBand="0" w:oddHBand="1" w:evenHBand="0" w:firstRowFirstColumn="0" w:firstRowLastColumn="0" w:lastRowFirstColumn="0" w:lastRowLastColumn="0"/>
              <w:rPr>
                <w:lang w:eastAsia="en-AU"/>
              </w:rPr>
            </w:pPr>
            <w:r>
              <w:rPr>
                <w:lang w:eastAsia="en-AU"/>
              </w:rPr>
              <w:t>Sustainable</w:t>
            </w:r>
          </w:p>
        </w:tc>
      </w:tr>
      <w:tr w:rsidR="0072456E" w14:paraId="597B111E" w14:textId="77777777" w:rsidTr="003670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vMerge/>
            <w:shd w:val="clear" w:color="auto" w:fill="D9D9D9"/>
          </w:tcPr>
          <w:p w14:paraId="019811EC" w14:textId="77777777" w:rsidR="0072456E" w:rsidRPr="00526DDF" w:rsidRDefault="0072456E" w:rsidP="00CB7977">
            <w:pPr>
              <w:tabs>
                <w:tab w:val="left" w:pos="568"/>
              </w:tabs>
              <w:ind w:left="567"/>
              <w:rPr>
                <w:lang w:eastAsia="en-AU"/>
              </w:rPr>
            </w:pPr>
          </w:p>
        </w:tc>
        <w:tc>
          <w:tcPr>
            <w:tcW w:w="3436" w:type="dxa"/>
          </w:tcPr>
          <w:p w14:paraId="41F42D80" w14:textId="77777777" w:rsidR="0072456E" w:rsidRPr="00526DDF" w:rsidRDefault="0072456E" w:rsidP="00CB7977">
            <w:pPr>
              <w:tabs>
                <w:tab w:val="left" w:pos="568"/>
              </w:tabs>
              <w:ind w:left="567"/>
              <w:cnfStyle w:val="000000010000" w:firstRow="0" w:lastRow="0" w:firstColumn="0" w:lastColumn="0" w:oddVBand="0" w:evenVBand="0" w:oddHBand="0" w:evenHBand="1" w:firstRowFirstColumn="0" w:firstRowLastColumn="0" w:lastRowFirstColumn="0" w:lastRowLastColumn="0"/>
              <w:rPr>
                <w:lang w:eastAsia="en-AU"/>
              </w:rPr>
            </w:pPr>
            <w:r w:rsidRPr="009D4E32">
              <w:rPr>
                <w:lang w:eastAsia="en-AU"/>
              </w:rPr>
              <w:t>Gulf of Carpentaria</w:t>
            </w:r>
          </w:p>
        </w:tc>
        <w:tc>
          <w:tcPr>
            <w:tcW w:w="3436" w:type="dxa"/>
          </w:tcPr>
          <w:p w14:paraId="4F826C21" w14:textId="77777777" w:rsidR="0072456E" w:rsidRPr="00526DDF" w:rsidRDefault="0072456E" w:rsidP="00CB7977">
            <w:pPr>
              <w:tabs>
                <w:tab w:val="left" w:pos="568"/>
              </w:tabs>
              <w:ind w:left="567"/>
              <w:cnfStyle w:val="000000010000" w:firstRow="0" w:lastRow="0" w:firstColumn="0" w:lastColumn="0" w:oddVBand="0" w:evenVBand="0" w:oddHBand="0" w:evenHBand="1" w:firstRowFirstColumn="0" w:firstRowLastColumn="0" w:lastRowFirstColumn="0" w:lastRowLastColumn="0"/>
              <w:rPr>
                <w:lang w:eastAsia="en-AU"/>
              </w:rPr>
            </w:pPr>
            <w:r>
              <w:rPr>
                <w:lang w:eastAsia="en-AU"/>
              </w:rPr>
              <w:t>Undefined</w:t>
            </w:r>
          </w:p>
        </w:tc>
      </w:tr>
      <w:tr w:rsidR="0072456E" w14:paraId="28545088" w14:textId="77777777" w:rsidTr="00367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vMerge w:val="restart"/>
          </w:tcPr>
          <w:p w14:paraId="614C91A6" w14:textId="77777777" w:rsidR="0072456E" w:rsidRPr="00526DDF" w:rsidRDefault="0072456E" w:rsidP="00CB7977">
            <w:pPr>
              <w:tabs>
                <w:tab w:val="left" w:pos="568"/>
              </w:tabs>
              <w:ind w:left="567"/>
              <w:rPr>
                <w:lang w:eastAsia="en-AU"/>
              </w:rPr>
            </w:pPr>
            <w:r>
              <w:rPr>
                <w:lang w:eastAsia="en-AU"/>
              </w:rPr>
              <w:t>Common Blacktip Shark</w:t>
            </w:r>
          </w:p>
        </w:tc>
        <w:tc>
          <w:tcPr>
            <w:tcW w:w="3436" w:type="dxa"/>
          </w:tcPr>
          <w:p w14:paraId="517C80C5" w14:textId="77777777" w:rsidR="0072456E" w:rsidRPr="00526DDF" w:rsidRDefault="0072456E" w:rsidP="00CB7977">
            <w:pPr>
              <w:tabs>
                <w:tab w:val="left" w:pos="568"/>
              </w:tabs>
              <w:ind w:left="567"/>
              <w:cnfStyle w:val="000000100000" w:firstRow="0" w:lastRow="0" w:firstColumn="0" w:lastColumn="0" w:oddVBand="0" w:evenVBand="0" w:oddHBand="1" w:evenHBand="0" w:firstRowFirstColumn="0" w:firstRowLastColumn="0" w:lastRowFirstColumn="0" w:lastRowLastColumn="0"/>
              <w:rPr>
                <w:lang w:eastAsia="en-AU"/>
              </w:rPr>
            </w:pPr>
            <w:r w:rsidRPr="009D4E32">
              <w:rPr>
                <w:lang w:eastAsia="en-AU"/>
              </w:rPr>
              <w:t>North and West Coast</w:t>
            </w:r>
          </w:p>
        </w:tc>
        <w:tc>
          <w:tcPr>
            <w:tcW w:w="3436" w:type="dxa"/>
          </w:tcPr>
          <w:p w14:paraId="3064DBE3" w14:textId="77777777" w:rsidR="0072456E" w:rsidRPr="00526DDF" w:rsidRDefault="0072456E" w:rsidP="00CB7977">
            <w:pPr>
              <w:tabs>
                <w:tab w:val="left" w:pos="568"/>
              </w:tabs>
              <w:ind w:left="567"/>
              <w:cnfStyle w:val="000000100000" w:firstRow="0" w:lastRow="0" w:firstColumn="0" w:lastColumn="0" w:oddVBand="0" w:evenVBand="0" w:oddHBand="1" w:evenHBand="0" w:firstRowFirstColumn="0" w:firstRowLastColumn="0" w:lastRowFirstColumn="0" w:lastRowLastColumn="0"/>
              <w:rPr>
                <w:lang w:eastAsia="en-AU"/>
              </w:rPr>
            </w:pPr>
            <w:r w:rsidRPr="009D4E32">
              <w:rPr>
                <w:lang w:eastAsia="en-AU"/>
              </w:rPr>
              <w:t>Sustainable</w:t>
            </w:r>
          </w:p>
        </w:tc>
      </w:tr>
      <w:tr w:rsidR="0072456E" w14:paraId="34B8DFAF" w14:textId="77777777" w:rsidTr="003670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vMerge/>
          </w:tcPr>
          <w:p w14:paraId="45A24CAB" w14:textId="77777777" w:rsidR="0072456E" w:rsidRPr="00526DDF" w:rsidRDefault="0072456E" w:rsidP="00CB7977">
            <w:pPr>
              <w:tabs>
                <w:tab w:val="left" w:pos="568"/>
              </w:tabs>
              <w:ind w:left="567"/>
              <w:rPr>
                <w:lang w:eastAsia="en-AU"/>
              </w:rPr>
            </w:pPr>
          </w:p>
        </w:tc>
        <w:tc>
          <w:tcPr>
            <w:tcW w:w="3436" w:type="dxa"/>
            <w:shd w:val="clear" w:color="auto" w:fill="FFFFFF" w:themeFill="background1"/>
          </w:tcPr>
          <w:p w14:paraId="7E641F19" w14:textId="77777777" w:rsidR="0072456E" w:rsidRPr="00526DDF" w:rsidRDefault="0072456E" w:rsidP="00CB7977">
            <w:pPr>
              <w:tabs>
                <w:tab w:val="left" w:pos="568"/>
              </w:tabs>
              <w:ind w:left="567"/>
              <w:cnfStyle w:val="000000010000" w:firstRow="0" w:lastRow="0" w:firstColumn="0" w:lastColumn="0" w:oddVBand="0" w:evenVBand="0" w:oddHBand="0" w:evenHBand="1" w:firstRowFirstColumn="0" w:firstRowLastColumn="0" w:lastRowFirstColumn="0" w:lastRowLastColumn="0"/>
              <w:rPr>
                <w:lang w:eastAsia="en-AU"/>
              </w:rPr>
            </w:pPr>
            <w:r w:rsidRPr="009D4E32">
              <w:rPr>
                <w:lang w:eastAsia="en-AU"/>
              </w:rPr>
              <w:t>Gulf of Carpentaria</w:t>
            </w:r>
          </w:p>
        </w:tc>
        <w:tc>
          <w:tcPr>
            <w:tcW w:w="3436" w:type="dxa"/>
            <w:shd w:val="clear" w:color="auto" w:fill="FFFFFF" w:themeFill="background1"/>
          </w:tcPr>
          <w:p w14:paraId="620A0042" w14:textId="77777777" w:rsidR="0072456E" w:rsidRPr="00526DDF" w:rsidRDefault="0072456E" w:rsidP="00CB7977">
            <w:pPr>
              <w:tabs>
                <w:tab w:val="left" w:pos="568"/>
              </w:tabs>
              <w:ind w:left="567"/>
              <w:cnfStyle w:val="000000010000" w:firstRow="0" w:lastRow="0" w:firstColumn="0" w:lastColumn="0" w:oddVBand="0" w:evenVBand="0" w:oddHBand="0" w:evenHBand="1" w:firstRowFirstColumn="0" w:firstRowLastColumn="0" w:lastRowFirstColumn="0" w:lastRowLastColumn="0"/>
              <w:rPr>
                <w:lang w:eastAsia="en-AU"/>
              </w:rPr>
            </w:pPr>
            <w:r w:rsidRPr="009D4E32">
              <w:rPr>
                <w:lang w:eastAsia="en-AU"/>
              </w:rPr>
              <w:t>Undefined</w:t>
            </w:r>
          </w:p>
        </w:tc>
      </w:tr>
      <w:tr w:rsidR="0072456E" w14:paraId="6E22A01C" w14:textId="77777777" w:rsidTr="00367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shd w:val="clear" w:color="auto" w:fill="D9D9D9"/>
          </w:tcPr>
          <w:p w14:paraId="336A1225" w14:textId="77777777" w:rsidR="0072456E" w:rsidRPr="00526DDF" w:rsidRDefault="0072456E" w:rsidP="00CB7977">
            <w:pPr>
              <w:tabs>
                <w:tab w:val="left" w:pos="568"/>
              </w:tabs>
              <w:ind w:left="567"/>
              <w:rPr>
                <w:lang w:eastAsia="en-AU"/>
              </w:rPr>
            </w:pPr>
            <w:r>
              <w:rPr>
                <w:lang w:eastAsia="en-AU"/>
              </w:rPr>
              <w:t>Spot-tail Shark</w:t>
            </w:r>
          </w:p>
        </w:tc>
        <w:tc>
          <w:tcPr>
            <w:tcW w:w="3436" w:type="dxa"/>
            <w:shd w:val="clear" w:color="auto" w:fill="D9D9D9"/>
          </w:tcPr>
          <w:p w14:paraId="0746D98E" w14:textId="77777777" w:rsidR="0072456E" w:rsidRPr="00526DDF" w:rsidRDefault="0072456E" w:rsidP="00CB7977">
            <w:pPr>
              <w:tabs>
                <w:tab w:val="left" w:pos="568"/>
              </w:tabs>
              <w:ind w:left="567"/>
              <w:cnfStyle w:val="000000100000" w:firstRow="0" w:lastRow="0" w:firstColumn="0" w:lastColumn="0" w:oddVBand="0" w:evenVBand="0" w:oddHBand="1" w:evenHBand="0" w:firstRowFirstColumn="0" w:firstRowLastColumn="0" w:lastRowFirstColumn="0" w:lastRowLastColumn="0"/>
              <w:rPr>
                <w:lang w:eastAsia="en-AU"/>
              </w:rPr>
            </w:pPr>
            <w:r>
              <w:rPr>
                <w:lang w:eastAsia="en-AU"/>
              </w:rPr>
              <w:t>Northern Australia</w:t>
            </w:r>
          </w:p>
        </w:tc>
        <w:tc>
          <w:tcPr>
            <w:tcW w:w="3436" w:type="dxa"/>
            <w:shd w:val="clear" w:color="auto" w:fill="D9D9D9"/>
          </w:tcPr>
          <w:p w14:paraId="4414D455" w14:textId="77777777" w:rsidR="0072456E" w:rsidRPr="00526DDF" w:rsidRDefault="0072456E" w:rsidP="00CB7977">
            <w:pPr>
              <w:tabs>
                <w:tab w:val="left" w:pos="568"/>
              </w:tabs>
              <w:ind w:left="567"/>
              <w:cnfStyle w:val="000000100000" w:firstRow="0" w:lastRow="0" w:firstColumn="0" w:lastColumn="0" w:oddVBand="0" w:evenVBand="0" w:oddHBand="1" w:evenHBand="0" w:firstRowFirstColumn="0" w:firstRowLastColumn="0" w:lastRowFirstColumn="0" w:lastRowLastColumn="0"/>
              <w:rPr>
                <w:lang w:eastAsia="en-AU"/>
              </w:rPr>
            </w:pPr>
            <w:r>
              <w:rPr>
                <w:lang w:eastAsia="en-AU"/>
              </w:rPr>
              <w:t>Sustainable</w:t>
            </w:r>
          </w:p>
        </w:tc>
      </w:tr>
    </w:tbl>
    <w:p w14:paraId="243FC815" w14:textId="77777777" w:rsidR="006A43C1" w:rsidRDefault="006A43C1" w:rsidP="006A43C1">
      <w:pPr>
        <w:rPr>
          <w:lang w:eastAsia="en-AU"/>
        </w:rPr>
      </w:pPr>
    </w:p>
    <w:p w14:paraId="1418406B" w14:textId="7347ACD8" w:rsidR="0072456E" w:rsidRPr="0072456E" w:rsidRDefault="006A43C1" w:rsidP="007D4915">
      <w:pPr>
        <w:rPr>
          <w:highlight w:val="yellow"/>
          <w:lang w:eastAsia="en-AU"/>
        </w:rPr>
      </w:pPr>
      <w:r>
        <w:rPr>
          <w:lang w:eastAsia="en-AU"/>
        </w:rPr>
        <w:t>The underlying stock assessments that supported the status findings are provided in Attachments 3-7.</w:t>
      </w:r>
    </w:p>
    <w:p w14:paraId="627D56E6" w14:textId="366FCD07" w:rsidR="0050461C" w:rsidRPr="0072456E" w:rsidRDefault="0050461C" w:rsidP="00BB4025">
      <w:pPr>
        <w:pStyle w:val="Heading2"/>
        <w:tabs>
          <w:tab w:val="left" w:pos="567"/>
        </w:tabs>
        <w:ind w:left="567"/>
        <w:rPr>
          <w:rFonts w:eastAsiaTheme="minorEastAsia"/>
          <w:lang w:eastAsia="en-AU"/>
        </w:rPr>
      </w:pPr>
      <w:bookmarkStart w:id="62" w:name="_Toc86669489"/>
      <w:r w:rsidRPr="0072456E">
        <w:rPr>
          <w:rFonts w:eastAsiaTheme="minorEastAsia"/>
          <w:lang w:eastAsia="en-AU"/>
        </w:rPr>
        <w:t>Results of any stock recovery strategies (if applicable)</w:t>
      </w:r>
      <w:bookmarkEnd w:id="62"/>
    </w:p>
    <w:p w14:paraId="57F17288" w14:textId="308F2B8F" w:rsidR="000873BE" w:rsidRDefault="0072456E" w:rsidP="000873BE">
      <w:pPr>
        <w:ind w:left="284" w:firstLine="284"/>
        <w:rPr>
          <w:rFonts w:eastAsiaTheme="minorEastAsia"/>
          <w:iCs/>
          <w:lang w:eastAsia="en-AU"/>
        </w:rPr>
      </w:pPr>
      <w:r>
        <w:rPr>
          <w:rFonts w:eastAsiaTheme="minorEastAsia"/>
          <w:iCs/>
          <w:lang w:eastAsia="en-AU"/>
        </w:rPr>
        <w:t>N/A.</w:t>
      </w:r>
    </w:p>
    <w:p w14:paraId="097AD8E2" w14:textId="42795258" w:rsidR="0050461C" w:rsidRDefault="0050461C" w:rsidP="0050461C">
      <w:pPr>
        <w:pStyle w:val="Heading1"/>
        <w:rPr>
          <w:lang w:eastAsia="en-AU"/>
        </w:rPr>
      </w:pPr>
      <w:bookmarkStart w:id="63" w:name="_Toc86669490"/>
      <w:r>
        <w:rPr>
          <w:lang w:eastAsia="en-AU"/>
        </w:rPr>
        <w:lastRenderedPageBreak/>
        <w:t>Interactions with protected species</w:t>
      </w:r>
      <w:bookmarkEnd w:id="63"/>
    </w:p>
    <w:p w14:paraId="497F5C26" w14:textId="088444C0" w:rsidR="00A45BB9" w:rsidRDefault="00A45BB9" w:rsidP="00A45BB9">
      <w:r>
        <w:t xml:space="preserve">Threatened, Endangered and Protected Species interactions in the fishery are monitored in the </w:t>
      </w:r>
      <w:r w:rsidR="00831352">
        <w:t>H</w:t>
      </w:r>
      <w:r>
        <w:t xml:space="preserve">arvest </w:t>
      </w:r>
      <w:r w:rsidR="00831352">
        <w:t>S</w:t>
      </w:r>
      <w:r>
        <w:t>trategy to ensure that fishery impacts do not cause irreversible harm to TEPS populations. Observer and logbook reporting, and electronic monitoring is utilised to quantify interaction levels with TEP</w:t>
      </w:r>
      <w:r w:rsidR="006A43C1">
        <w:t>S</w:t>
      </w:r>
      <w:r>
        <w:t xml:space="preserve"> in the fishery. </w:t>
      </w:r>
    </w:p>
    <w:p w14:paraId="48DF0814" w14:textId="2B5CD868" w:rsidR="0050461C" w:rsidRDefault="0050461C" w:rsidP="00367050">
      <w:pPr>
        <w:pStyle w:val="Heading2"/>
        <w:ind w:left="567"/>
        <w:rPr>
          <w:lang w:eastAsia="en-AU"/>
        </w:rPr>
      </w:pPr>
      <w:bookmarkStart w:id="64" w:name="_Toc86669491"/>
      <w:r w:rsidRPr="00762DE1">
        <w:rPr>
          <w:lang w:eastAsia="en-AU"/>
        </w:rPr>
        <w:t>Frequency and nature of interactions</w:t>
      </w:r>
      <w:bookmarkEnd w:id="64"/>
    </w:p>
    <w:p w14:paraId="21F6F534" w14:textId="00B7FE80" w:rsidR="00FD30A5" w:rsidRDefault="00FD30A5" w:rsidP="00FD30A5">
      <w:pPr>
        <w:pStyle w:val="Caption"/>
        <w:keepNext/>
      </w:pPr>
      <w:r>
        <w:t xml:space="preserve">Table </w:t>
      </w:r>
      <w:r w:rsidR="00904539">
        <w:t>7</w:t>
      </w:r>
      <w:r>
        <w:t>: Threatened, Endangered and Protected Species interactions in the ONLF 2018 - 2021</w:t>
      </w:r>
    </w:p>
    <w:tbl>
      <w:tblPr>
        <w:tblStyle w:val="NTGtable1"/>
        <w:tblW w:w="0" w:type="auto"/>
        <w:tblLook w:val="04A0" w:firstRow="1" w:lastRow="0" w:firstColumn="1" w:lastColumn="0" w:noHBand="0" w:noVBand="1"/>
      </w:tblPr>
      <w:tblGrid>
        <w:gridCol w:w="1413"/>
        <w:gridCol w:w="2693"/>
        <w:gridCol w:w="1729"/>
        <w:gridCol w:w="1587"/>
        <w:gridCol w:w="1587"/>
      </w:tblGrid>
      <w:tr w:rsidR="00FD30A5" w:rsidRPr="00596B26" w14:paraId="07FC5C00" w14:textId="77777777" w:rsidTr="00B338F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3" w:type="dxa"/>
            <w:tcBorders>
              <w:top w:val="single" w:sz="4" w:space="0" w:color="1F1F5F"/>
              <w:bottom w:val="nil"/>
            </w:tcBorders>
          </w:tcPr>
          <w:p w14:paraId="756D32EA" w14:textId="0A0413F9" w:rsidR="00FD30A5" w:rsidRPr="00596B26" w:rsidRDefault="00FD30A5" w:rsidP="002B3EE7">
            <w:pPr>
              <w:rPr>
                <w:sz w:val="20"/>
                <w:lang w:eastAsia="en-AU"/>
              </w:rPr>
            </w:pPr>
            <w:r>
              <w:rPr>
                <w:sz w:val="20"/>
                <w:lang w:eastAsia="en-AU"/>
              </w:rPr>
              <w:t>Fishing Season</w:t>
            </w:r>
          </w:p>
        </w:tc>
        <w:tc>
          <w:tcPr>
            <w:tcW w:w="2693" w:type="dxa"/>
            <w:tcBorders>
              <w:top w:val="single" w:sz="4" w:space="0" w:color="1F1F5F"/>
              <w:bottom w:val="nil"/>
            </w:tcBorders>
          </w:tcPr>
          <w:p w14:paraId="79473BE2" w14:textId="72187D28" w:rsidR="00FD30A5" w:rsidRPr="00596B26" w:rsidRDefault="00FD30A5" w:rsidP="002B3EE7">
            <w:pPr>
              <w:cnfStyle w:val="100000000000" w:firstRow="1" w:lastRow="0" w:firstColumn="0" w:lastColumn="0" w:oddVBand="0" w:evenVBand="0" w:oddHBand="0" w:evenHBand="0" w:firstRowFirstColumn="0" w:firstRowLastColumn="0" w:lastRowFirstColumn="0" w:lastRowLastColumn="0"/>
              <w:rPr>
                <w:sz w:val="20"/>
                <w:lang w:eastAsia="en-AU"/>
              </w:rPr>
            </w:pPr>
            <w:r>
              <w:rPr>
                <w:sz w:val="20"/>
                <w:lang w:eastAsia="en-AU"/>
              </w:rPr>
              <w:t>Species</w:t>
            </w:r>
          </w:p>
        </w:tc>
        <w:tc>
          <w:tcPr>
            <w:tcW w:w="1729" w:type="dxa"/>
            <w:tcBorders>
              <w:top w:val="single" w:sz="4" w:space="0" w:color="1F1F5F"/>
              <w:bottom w:val="nil"/>
            </w:tcBorders>
          </w:tcPr>
          <w:p w14:paraId="3CD13720" w14:textId="73B0C31C" w:rsidR="00FD30A5" w:rsidRPr="00596B26" w:rsidRDefault="00FD30A5" w:rsidP="002B3EE7">
            <w:pPr>
              <w:jc w:val="center"/>
              <w:cnfStyle w:val="100000000000" w:firstRow="1" w:lastRow="0" w:firstColumn="0" w:lastColumn="0" w:oddVBand="0" w:evenVBand="0" w:oddHBand="0" w:evenHBand="0" w:firstRowFirstColumn="0" w:firstRowLastColumn="0" w:lastRowFirstColumn="0" w:lastRowLastColumn="0"/>
              <w:rPr>
                <w:sz w:val="20"/>
                <w:lang w:eastAsia="en-AU"/>
              </w:rPr>
            </w:pPr>
            <w:r>
              <w:rPr>
                <w:sz w:val="20"/>
                <w:lang w:eastAsia="en-AU"/>
              </w:rPr>
              <w:t>Released Alive</w:t>
            </w:r>
          </w:p>
        </w:tc>
        <w:tc>
          <w:tcPr>
            <w:tcW w:w="1587" w:type="dxa"/>
            <w:tcBorders>
              <w:top w:val="single" w:sz="4" w:space="0" w:color="1F1F5F"/>
              <w:bottom w:val="nil"/>
            </w:tcBorders>
          </w:tcPr>
          <w:p w14:paraId="413CA15D" w14:textId="7306D9AB" w:rsidR="00FD30A5" w:rsidRPr="00596B26" w:rsidRDefault="00FD30A5" w:rsidP="002B3EE7">
            <w:pPr>
              <w:jc w:val="center"/>
              <w:cnfStyle w:val="100000000000" w:firstRow="1" w:lastRow="0" w:firstColumn="0" w:lastColumn="0" w:oddVBand="0" w:evenVBand="0" w:oddHBand="0" w:evenHBand="0" w:firstRowFirstColumn="0" w:firstRowLastColumn="0" w:lastRowFirstColumn="0" w:lastRowLastColumn="0"/>
              <w:rPr>
                <w:sz w:val="20"/>
                <w:lang w:eastAsia="en-AU"/>
              </w:rPr>
            </w:pPr>
            <w:r>
              <w:rPr>
                <w:sz w:val="20"/>
                <w:lang w:eastAsia="en-AU"/>
              </w:rPr>
              <w:t>Mortalities</w:t>
            </w:r>
          </w:p>
        </w:tc>
        <w:tc>
          <w:tcPr>
            <w:tcW w:w="1587" w:type="dxa"/>
            <w:tcBorders>
              <w:top w:val="single" w:sz="4" w:space="0" w:color="1F1F5F"/>
              <w:bottom w:val="nil"/>
            </w:tcBorders>
          </w:tcPr>
          <w:p w14:paraId="4E07455A" w14:textId="72421134" w:rsidR="00FD30A5" w:rsidRPr="00596B26" w:rsidRDefault="00FD30A5" w:rsidP="002B3EE7">
            <w:pPr>
              <w:jc w:val="center"/>
              <w:cnfStyle w:val="100000000000" w:firstRow="1" w:lastRow="0" w:firstColumn="0" w:lastColumn="0" w:oddVBand="0" w:evenVBand="0" w:oddHBand="0" w:evenHBand="0" w:firstRowFirstColumn="0" w:firstRowLastColumn="0" w:lastRowFirstColumn="0" w:lastRowLastColumn="0"/>
              <w:rPr>
                <w:sz w:val="20"/>
                <w:lang w:eastAsia="en-AU"/>
              </w:rPr>
            </w:pPr>
            <w:r>
              <w:rPr>
                <w:sz w:val="20"/>
                <w:lang w:eastAsia="en-AU"/>
              </w:rPr>
              <w:t>Total</w:t>
            </w:r>
          </w:p>
        </w:tc>
      </w:tr>
      <w:tr w:rsidR="00FD30A5" w:rsidRPr="00596B26" w14:paraId="34B93CC4" w14:textId="77777777" w:rsidTr="00B33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nil"/>
            </w:tcBorders>
          </w:tcPr>
          <w:p w14:paraId="0EDD647F" w14:textId="77568FD8" w:rsidR="00FD30A5" w:rsidRPr="00596B26" w:rsidRDefault="00FD30A5" w:rsidP="00FD30A5">
            <w:pPr>
              <w:rPr>
                <w:sz w:val="20"/>
                <w:lang w:eastAsia="en-AU"/>
              </w:rPr>
            </w:pPr>
            <w:r>
              <w:rPr>
                <w:sz w:val="20"/>
                <w:lang w:eastAsia="en-AU"/>
              </w:rPr>
              <w:t>2018-19</w:t>
            </w:r>
          </w:p>
        </w:tc>
        <w:tc>
          <w:tcPr>
            <w:tcW w:w="2693" w:type="dxa"/>
            <w:tcBorders>
              <w:top w:val="nil"/>
            </w:tcBorders>
          </w:tcPr>
          <w:p w14:paraId="5E650978" w14:textId="694154C7" w:rsidR="00FD30A5" w:rsidRDefault="00FD30A5" w:rsidP="00FD30A5">
            <w:pPr>
              <w:cnfStyle w:val="000000100000" w:firstRow="0" w:lastRow="0" w:firstColumn="0" w:lastColumn="0" w:oddVBand="0" w:evenVBand="0" w:oddHBand="1" w:evenHBand="0" w:firstRowFirstColumn="0" w:firstRowLastColumn="0" w:lastRowFirstColumn="0" w:lastRowLastColumn="0"/>
              <w:rPr>
                <w:sz w:val="20"/>
                <w:lang w:eastAsia="en-AU"/>
              </w:rPr>
            </w:pPr>
            <w:r>
              <w:rPr>
                <w:sz w:val="20"/>
                <w:lang w:eastAsia="en-AU"/>
              </w:rPr>
              <w:t>Sea Turtles</w:t>
            </w:r>
          </w:p>
        </w:tc>
        <w:tc>
          <w:tcPr>
            <w:tcW w:w="1729" w:type="dxa"/>
            <w:tcBorders>
              <w:top w:val="nil"/>
            </w:tcBorders>
          </w:tcPr>
          <w:p w14:paraId="6529164F" w14:textId="0A5E4D0F" w:rsidR="00FD30A5" w:rsidRDefault="00FD30A5" w:rsidP="00FD30A5">
            <w:pPr>
              <w:jc w:val="center"/>
              <w:cnfStyle w:val="000000100000" w:firstRow="0" w:lastRow="0" w:firstColumn="0" w:lastColumn="0" w:oddVBand="0" w:evenVBand="0" w:oddHBand="1" w:evenHBand="0" w:firstRowFirstColumn="0" w:firstRowLastColumn="0" w:lastRowFirstColumn="0" w:lastRowLastColumn="0"/>
              <w:rPr>
                <w:sz w:val="20"/>
                <w:lang w:eastAsia="en-AU"/>
              </w:rPr>
            </w:pPr>
            <w:r>
              <w:rPr>
                <w:sz w:val="20"/>
                <w:lang w:eastAsia="en-AU"/>
              </w:rPr>
              <w:t>18</w:t>
            </w:r>
          </w:p>
        </w:tc>
        <w:tc>
          <w:tcPr>
            <w:tcW w:w="1587" w:type="dxa"/>
            <w:tcBorders>
              <w:top w:val="nil"/>
            </w:tcBorders>
          </w:tcPr>
          <w:p w14:paraId="7449CD1B" w14:textId="27CD573B" w:rsidR="00FD30A5" w:rsidRDefault="00FD30A5" w:rsidP="00FD30A5">
            <w:pPr>
              <w:jc w:val="center"/>
              <w:cnfStyle w:val="000000100000" w:firstRow="0" w:lastRow="0" w:firstColumn="0" w:lastColumn="0" w:oddVBand="0" w:evenVBand="0" w:oddHBand="1" w:evenHBand="0" w:firstRowFirstColumn="0" w:firstRowLastColumn="0" w:lastRowFirstColumn="0" w:lastRowLastColumn="0"/>
              <w:rPr>
                <w:sz w:val="20"/>
                <w:lang w:eastAsia="en-AU"/>
              </w:rPr>
            </w:pPr>
          </w:p>
        </w:tc>
        <w:tc>
          <w:tcPr>
            <w:tcW w:w="1587" w:type="dxa"/>
            <w:tcBorders>
              <w:top w:val="nil"/>
            </w:tcBorders>
          </w:tcPr>
          <w:p w14:paraId="4E4E810A" w14:textId="5EBEF391" w:rsidR="00FD30A5" w:rsidRDefault="00FD30A5" w:rsidP="00FD30A5">
            <w:pPr>
              <w:jc w:val="center"/>
              <w:cnfStyle w:val="000000100000" w:firstRow="0" w:lastRow="0" w:firstColumn="0" w:lastColumn="0" w:oddVBand="0" w:evenVBand="0" w:oddHBand="1" w:evenHBand="0" w:firstRowFirstColumn="0" w:firstRowLastColumn="0" w:lastRowFirstColumn="0" w:lastRowLastColumn="0"/>
              <w:rPr>
                <w:sz w:val="20"/>
                <w:lang w:eastAsia="en-AU"/>
              </w:rPr>
            </w:pPr>
            <w:r>
              <w:rPr>
                <w:sz w:val="20"/>
                <w:lang w:eastAsia="en-AU"/>
              </w:rPr>
              <w:t>18</w:t>
            </w:r>
          </w:p>
        </w:tc>
      </w:tr>
      <w:tr w:rsidR="00FD30A5" w:rsidRPr="00596B26" w14:paraId="769BECC7" w14:textId="77777777" w:rsidTr="00B338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nil"/>
            </w:tcBorders>
          </w:tcPr>
          <w:p w14:paraId="7762185B" w14:textId="77777777" w:rsidR="00FD30A5" w:rsidRPr="00596B26" w:rsidRDefault="00FD30A5" w:rsidP="00FD30A5">
            <w:pPr>
              <w:rPr>
                <w:sz w:val="20"/>
                <w:lang w:eastAsia="en-AU"/>
              </w:rPr>
            </w:pPr>
          </w:p>
        </w:tc>
        <w:tc>
          <w:tcPr>
            <w:tcW w:w="2693" w:type="dxa"/>
            <w:tcBorders>
              <w:top w:val="nil"/>
            </w:tcBorders>
          </w:tcPr>
          <w:p w14:paraId="094D4948" w14:textId="77777777" w:rsidR="00FD30A5" w:rsidRPr="00596B26" w:rsidRDefault="00FD30A5" w:rsidP="00FD30A5">
            <w:pPr>
              <w:cnfStyle w:val="000000010000" w:firstRow="0" w:lastRow="0" w:firstColumn="0" w:lastColumn="0" w:oddVBand="0" w:evenVBand="0" w:oddHBand="0" w:evenHBand="1" w:firstRowFirstColumn="0" w:firstRowLastColumn="0" w:lastRowFirstColumn="0" w:lastRowLastColumn="0"/>
              <w:rPr>
                <w:sz w:val="20"/>
                <w:lang w:eastAsia="en-AU"/>
              </w:rPr>
            </w:pPr>
            <w:r>
              <w:rPr>
                <w:sz w:val="20"/>
                <w:lang w:eastAsia="en-AU"/>
              </w:rPr>
              <w:t>Narrow Sawfish</w:t>
            </w:r>
          </w:p>
        </w:tc>
        <w:tc>
          <w:tcPr>
            <w:tcW w:w="1729" w:type="dxa"/>
            <w:tcBorders>
              <w:top w:val="nil"/>
            </w:tcBorders>
          </w:tcPr>
          <w:p w14:paraId="75010A1F" w14:textId="77777777" w:rsidR="00FD30A5" w:rsidRPr="00596B26" w:rsidRDefault="00FD30A5" w:rsidP="00FD30A5">
            <w:pPr>
              <w:jc w:val="center"/>
              <w:cnfStyle w:val="000000010000" w:firstRow="0" w:lastRow="0" w:firstColumn="0" w:lastColumn="0" w:oddVBand="0" w:evenVBand="0" w:oddHBand="0" w:evenHBand="1" w:firstRowFirstColumn="0" w:firstRowLastColumn="0" w:lastRowFirstColumn="0" w:lastRowLastColumn="0"/>
              <w:rPr>
                <w:sz w:val="20"/>
                <w:lang w:eastAsia="en-AU"/>
              </w:rPr>
            </w:pPr>
            <w:r>
              <w:rPr>
                <w:sz w:val="20"/>
                <w:lang w:eastAsia="en-AU"/>
              </w:rPr>
              <w:t>7</w:t>
            </w:r>
          </w:p>
        </w:tc>
        <w:tc>
          <w:tcPr>
            <w:tcW w:w="1587" w:type="dxa"/>
            <w:tcBorders>
              <w:top w:val="nil"/>
            </w:tcBorders>
          </w:tcPr>
          <w:p w14:paraId="43EE4597" w14:textId="77777777" w:rsidR="00FD30A5" w:rsidRPr="00596B26" w:rsidRDefault="00FD30A5" w:rsidP="00FD30A5">
            <w:pPr>
              <w:jc w:val="center"/>
              <w:cnfStyle w:val="000000010000" w:firstRow="0" w:lastRow="0" w:firstColumn="0" w:lastColumn="0" w:oddVBand="0" w:evenVBand="0" w:oddHBand="0" w:evenHBand="1" w:firstRowFirstColumn="0" w:firstRowLastColumn="0" w:lastRowFirstColumn="0" w:lastRowLastColumn="0"/>
              <w:rPr>
                <w:sz w:val="20"/>
                <w:lang w:eastAsia="en-AU"/>
              </w:rPr>
            </w:pPr>
            <w:r>
              <w:rPr>
                <w:sz w:val="20"/>
                <w:lang w:eastAsia="en-AU"/>
              </w:rPr>
              <w:t>7</w:t>
            </w:r>
          </w:p>
        </w:tc>
        <w:tc>
          <w:tcPr>
            <w:tcW w:w="1587" w:type="dxa"/>
            <w:tcBorders>
              <w:top w:val="nil"/>
            </w:tcBorders>
          </w:tcPr>
          <w:p w14:paraId="26F0954A" w14:textId="77777777" w:rsidR="00FD30A5" w:rsidRPr="00596B26" w:rsidRDefault="00FD30A5" w:rsidP="00FD30A5">
            <w:pPr>
              <w:jc w:val="center"/>
              <w:cnfStyle w:val="000000010000" w:firstRow="0" w:lastRow="0" w:firstColumn="0" w:lastColumn="0" w:oddVBand="0" w:evenVBand="0" w:oddHBand="0" w:evenHBand="1" w:firstRowFirstColumn="0" w:firstRowLastColumn="0" w:lastRowFirstColumn="0" w:lastRowLastColumn="0"/>
              <w:rPr>
                <w:sz w:val="20"/>
                <w:lang w:eastAsia="en-AU"/>
              </w:rPr>
            </w:pPr>
            <w:r>
              <w:rPr>
                <w:sz w:val="20"/>
                <w:lang w:eastAsia="en-AU"/>
              </w:rPr>
              <w:t>14</w:t>
            </w:r>
          </w:p>
        </w:tc>
      </w:tr>
      <w:tr w:rsidR="00FD30A5" w:rsidRPr="00596B26" w14:paraId="303EF58A" w14:textId="77777777" w:rsidTr="00B33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6D797A3" w14:textId="77777777" w:rsidR="00FD30A5" w:rsidRPr="00596B26" w:rsidRDefault="00FD30A5" w:rsidP="00FD30A5">
            <w:pPr>
              <w:rPr>
                <w:sz w:val="20"/>
                <w:lang w:eastAsia="en-AU"/>
              </w:rPr>
            </w:pPr>
          </w:p>
        </w:tc>
        <w:tc>
          <w:tcPr>
            <w:tcW w:w="2693" w:type="dxa"/>
          </w:tcPr>
          <w:p w14:paraId="27E1201C" w14:textId="77777777" w:rsidR="00FD30A5" w:rsidRPr="00596B26" w:rsidRDefault="00FD30A5" w:rsidP="00FD30A5">
            <w:pPr>
              <w:cnfStyle w:val="000000100000" w:firstRow="0" w:lastRow="0" w:firstColumn="0" w:lastColumn="0" w:oddVBand="0" w:evenVBand="0" w:oddHBand="1" w:evenHBand="0" w:firstRowFirstColumn="0" w:firstRowLastColumn="0" w:lastRowFirstColumn="0" w:lastRowLastColumn="0"/>
              <w:rPr>
                <w:sz w:val="20"/>
                <w:lang w:eastAsia="en-AU"/>
              </w:rPr>
            </w:pPr>
            <w:r>
              <w:rPr>
                <w:sz w:val="20"/>
                <w:lang w:eastAsia="en-AU"/>
              </w:rPr>
              <w:t>Green Sawfish</w:t>
            </w:r>
          </w:p>
        </w:tc>
        <w:tc>
          <w:tcPr>
            <w:tcW w:w="1729" w:type="dxa"/>
          </w:tcPr>
          <w:p w14:paraId="02998820" w14:textId="77777777" w:rsidR="00FD30A5" w:rsidRPr="00596B26" w:rsidRDefault="00FD30A5" w:rsidP="00FD30A5">
            <w:pPr>
              <w:jc w:val="center"/>
              <w:cnfStyle w:val="000000100000" w:firstRow="0" w:lastRow="0" w:firstColumn="0" w:lastColumn="0" w:oddVBand="0" w:evenVBand="0" w:oddHBand="1" w:evenHBand="0" w:firstRowFirstColumn="0" w:firstRowLastColumn="0" w:lastRowFirstColumn="0" w:lastRowLastColumn="0"/>
              <w:rPr>
                <w:sz w:val="20"/>
                <w:lang w:eastAsia="en-AU"/>
              </w:rPr>
            </w:pPr>
            <w:r>
              <w:rPr>
                <w:sz w:val="20"/>
                <w:lang w:eastAsia="en-AU"/>
              </w:rPr>
              <w:t>9</w:t>
            </w:r>
          </w:p>
        </w:tc>
        <w:tc>
          <w:tcPr>
            <w:tcW w:w="1587" w:type="dxa"/>
          </w:tcPr>
          <w:p w14:paraId="5707DEB5" w14:textId="77777777" w:rsidR="00FD30A5" w:rsidRPr="00596B26" w:rsidRDefault="00FD30A5" w:rsidP="00FD30A5">
            <w:pPr>
              <w:jc w:val="center"/>
              <w:cnfStyle w:val="000000100000" w:firstRow="0" w:lastRow="0" w:firstColumn="0" w:lastColumn="0" w:oddVBand="0" w:evenVBand="0" w:oddHBand="1" w:evenHBand="0" w:firstRowFirstColumn="0" w:firstRowLastColumn="0" w:lastRowFirstColumn="0" w:lastRowLastColumn="0"/>
              <w:rPr>
                <w:sz w:val="20"/>
                <w:lang w:eastAsia="en-AU"/>
              </w:rPr>
            </w:pPr>
            <w:r>
              <w:rPr>
                <w:sz w:val="20"/>
                <w:lang w:eastAsia="en-AU"/>
              </w:rPr>
              <w:t>1</w:t>
            </w:r>
          </w:p>
        </w:tc>
        <w:tc>
          <w:tcPr>
            <w:tcW w:w="1587" w:type="dxa"/>
          </w:tcPr>
          <w:p w14:paraId="63F7B09A" w14:textId="77777777" w:rsidR="00FD30A5" w:rsidRPr="00596B26" w:rsidRDefault="00FD30A5" w:rsidP="00FD30A5">
            <w:pPr>
              <w:jc w:val="center"/>
              <w:cnfStyle w:val="000000100000" w:firstRow="0" w:lastRow="0" w:firstColumn="0" w:lastColumn="0" w:oddVBand="0" w:evenVBand="0" w:oddHBand="1" w:evenHBand="0" w:firstRowFirstColumn="0" w:firstRowLastColumn="0" w:lastRowFirstColumn="0" w:lastRowLastColumn="0"/>
              <w:rPr>
                <w:sz w:val="20"/>
                <w:lang w:eastAsia="en-AU"/>
              </w:rPr>
            </w:pPr>
            <w:r>
              <w:rPr>
                <w:sz w:val="20"/>
                <w:lang w:eastAsia="en-AU"/>
              </w:rPr>
              <w:t>10</w:t>
            </w:r>
          </w:p>
        </w:tc>
      </w:tr>
      <w:tr w:rsidR="00FD30A5" w:rsidRPr="00596B26" w14:paraId="4AE19251" w14:textId="77777777" w:rsidTr="00B338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A5E70B1" w14:textId="77777777" w:rsidR="00FD30A5" w:rsidRPr="00596B26" w:rsidRDefault="00FD30A5" w:rsidP="00FD30A5">
            <w:pPr>
              <w:rPr>
                <w:sz w:val="20"/>
                <w:lang w:eastAsia="en-AU"/>
              </w:rPr>
            </w:pPr>
          </w:p>
        </w:tc>
        <w:tc>
          <w:tcPr>
            <w:tcW w:w="2693" w:type="dxa"/>
          </w:tcPr>
          <w:p w14:paraId="14163409" w14:textId="77777777" w:rsidR="00FD30A5" w:rsidRPr="00596B26" w:rsidRDefault="00FD30A5" w:rsidP="00FD30A5">
            <w:pPr>
              <w:cnfStyle w:val="000000010000" w:firstRow="0" w:lastRow="0" w:firstColumn="0" w:lastColumn="0" w:oddVBand="0" w:evenVBand="0" w:oddHBand="0" w:evenHBand="1" w:firstRowFirstColumn="0" w:firstRowLastColumn="0" w:lastRowFirstColumn="0" w:lastRowLastColumn="0"/>
              <w:rPr>
                <w:sz w:val="20"/>
                <w:lang w:eastAsia="en-AU"/>
              </w:rPr>
            </w:pPr>
            <w:r>
              <w:rPr>
                <w:sz w:val="20"/>
                <w:lang w:eastAsia="en-AU"/>
              </w:rPr>
              <w:t>Giant Manta Ray</w:t>
            </w:r>
          </w:p>
        </w:tc>
        <w:tc>
          <w:tcPr>
            <w:tcW w:w="1729" w:type="dxa"/>
          </w:tcPr>
          <w:p w14:paraId="32D6E8F4" w14:textId="77777777" w:rsidR="00FD30A5" w:rsidRPr="00596B26" w:rsidRDefault="00FD30A5" w:rsidP="00FD30A5">
            <w:pPr>
              <w:jc w:val="center"/>
              <w:cnfStyle w:val="000000010000" w:firstRow="0" w:lastRow="0" w:firstColumn="0" w:lastColumn="0" w:oddVBand="0" w:evenVBand="0" w:oddHBand="0" w:evenHBand="1" w:firstRowFirstColumn="0" w:firstRowLastColumn="0" w:lastRowFirstColumn="0" w:lastRowLastColumn="0"/>
              <w:rPr>
                <w:sz w:val="20"/>
                <w:lang w:eastAsia="en-AU"/>
              </w:rPr>
            </w:pPr>
            <w:r>
              <w:rPr>
                <w:sz w:val="20"/>
                <w:lang w:eastAsia="en-AU"/>
              </w:rPr>
              <w:t>3</w:t>
            </w:r>
          </w:p>
        </w:tc>
        <w:tc>
          <w:tcPr>
            <w:tcW w:w="1587" w:type="dxa"/>
          </w:tcPr>
          <w:p w14:paraId="79B3AE81" w14:textId="02F65799" w:rsidR="00FD30A5" w:rsidRPr="00596B26" w:rsidRDefault="00FD30A5" w:rsidP="00FD30A5">
            <w:pPr>
              <w:jc w:val="center"/>
              <w:cnfStyle w:val="000000010000" w:firstRow="0" w:lastRow="0" w:firstColumn="0" w:lastColumn="0" w:oddVBand="0" w:evenVBand="0" w:oddHBand="0" w:evenHBand="1" w:firstRowFirstColumn="0" w:firstRowLastColumn="0" w:lastRowFirstColumn="0" w:lastRowLastColumn="0"/>
              <w:rPr>
                <w:sz w:val="20"/>
                <w:lang w:eastAsia="en-AU"/>
              </w:rPr>
            </w:pPr>
          </w:p>
        </w:tc>
        <w:tc>
          <w:tcPr>
            <w:tcW w:w="1587" w:type="dxa"/>
          </w:tcPr>
          <w:p w14:paraId="7D3A9135" w14:textId="77777777" w:rsidR="00FD30A5" w:rsidRPr="00596B26" w:rsidRDefault="00FD30A5" w:rsidP="00FD30A5">
            <w:pPr>
              <w:jc w:val="center"/>
              <w:cnfStyle w:val="000000010000" w:firstRow="0" w:lastRow="0" w:firstColumn="0" w:lastColumn="0" w:oddVBand="0" w:evenVBand="0" w:oddHBand="0" w:evenHBand="1" w:firstRowFirstColumn="0" w:firstRowLastColumn="0" w:lastRowFirstColumn="0" w:lastRowLastColumn="0"/>
              <w:rPr>
                <w:sz w:val="20"/>
                <w:lang w:eastAsia="en-AU"/>
              </w:rPr>
            </w:pPr>
            <w:r>
              <w:rPr>
                <w:sz w:val="20"/>
                <w:lang w:eastAsia="en-AU"/>
              </w:rPr>
              <w:t>3</w:t>
            </w:r>
          </w:p>
        </w:tc>
      </w:tr>
      <w:tr w:rsidR="00FD30A5" w:rsidRPr="00596B26" w14:paraId="2EF18552" w14:textId="77777777" w:rsidTr="00B33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bottom w:val="nil"/>
            </w:tcBorders>
          </w:tcPr>
          <w:p w14:paraId="4AB71533" w14:textId="77777777" w:rsidR="00FD30A5" w:rsidRPr="00596B26" w:rsidRDefault="00FD30A5" w:rsidP="00FD30A5">
            <w:pPr>
              <w:rPr>
                <w:sz w:val="20"/>
                <w:lang w:eastAsia="en-AU"/>
              </w:rPr>
            </w:pPr>
          </w:p>
        </w:tc>
        <w:tc>
          <w:tcPr>
            <w:tcW w:w="2693" w:type="dxa"/>
            <w:tcBorders>
              <w:bottom w:val="nil"/>
            </w:tcBorders>
          </w:tcPr>
          <w:p w14:paraId="6CB53551" w14:textId="77777777" w:rsidR="00FD30A5" w:rsidRPr="00596B26" w:rsidRDefault="00FD30A5" w:rsidP="00FD30A5">
            <w:pPr>
              <w:cnfStyle w:val="000000100000" w:firstRow="0" w:lastRow="0" w:firstColumn="0" w:lastColumn="0" w:oddVBand="0" w:evenVBand="0" w:oddHBand="1" w:evenHBand="0" w:firstRowFirstColumn="0" w:firstRowLastColumn="0" w:lastRowFirstColumn="0" w:lastRowLastColumn="0"/>
              <w:rPr>
                <w:sz w:val="20"/>
                <w:lang w:eastAsia="en-AU"/>
              </w:rPr>
            </w:pPr>
            <w:r>
              <w:rPr>
                <w:sz w:val="20"/>
                <w:lang w:eastAsia="en-AU"/>
              </w:rPr>
              <w:t>Dwarf Sawfish</w:t>
            </w:r>
          </w:p>
        </w:tc>
        <w:tc>
          <w:tcPr>
            <w:tcW w:w="1729" w:type="dxa"/>
            <w:tcBorders>
              <w:bottom w:val="nil"/>
            </w:tcBorders>
          </w:tcPr>
          <w:p w14:paraId="7ECB64ED" w14:textId="77777777" w:rsidR="00FD30A5" w:rsidRPr="00596B26" w:rsidRDefault="00FD30A5" w:rsidP="00FD30A5">
            <w:pPr>
              <w:jc w:val="center"/>
              <w:cnfStyle w:val="000000100000" w:firstRow="0" w:lastRow="0" w:firstColumn="0" w:lastColumn="0" w:oddVBand="0" w:evenVBand="0" w:oddHBand="1" w:evenHBand="0" w:firstRowFirstColumn="0" w:firstRowLastColumn="0" w:lastRowFirstColumn="0" w:lastRowLastColumn="0"/>
              <w:rPr>
                <w:sz w:val="20"/>
                <w:lang w:eastAsia="en-AU"/>
              </w:rPr>
            </w:pPr>
            <w:r>
              <w:rPr>
                <w:sz w:val="20"/>
                <w:lang w:eastAsia="en-AU"/>
              </w:rPr>
              <w:t>1</w:t>
            </w:r>
          </w:p>
        </w:tc>
        <w:tc>
          <w:tcPr>
            <w:tcW w:w="1587" w:type="dxa"/>
            <w:tcBorders>
              <w:bottom w:val="nil"/>
            </w:tcBorders>
          </w:tcPr>
          <w:p w14:paraId="5BEBC5B7" w14:textId="48450E83" w:rsidR="00FD30A5" w:rsidRPr="00596B26" w:rsidRDefault="00FD30A5" w:rsidP="00FD30A5">
            <w:pPr>
              <w:jc w:val="center"/>
              <w:cnfStyle w:val="000000100000" w:firstRow="0" w:lastRow="0" w:firstColumn="0" w:lastColumn="0" w:oddVBand="0" w:evenVBand="0" w:oddHBand="1" w:evenHBand="0" w:firstRowFirstColumn="0" w:firstRowLastColumn="0" w:lastRowFirstColumn="0" w:lastRowLastColumn="0"/>
              <w:rPr>
                <w:sz w:val="20"/>
                <w:lang w:eastAsia="en-AU"/>
              </w:rPr>
            </w:pPr>
          </w:p>
        </w:tc>
        <w:tc>
          <w:tcPr>
            <w:tcW w:w="1587" w:type="dxa"/>
            <w:tcBorders>
              <w:bottom w:val="nil"/>
            </w:tcBorders>
          </w:tcPr>
          <w:p w14:paraId="7F0CF3CA" w14:textId="77777777" w:rsidR="00FD30A5" w:rsidRPr="00596B26" w:rsidRDefault="00FD30A5" w:rsidP="00FD30A5">
            <w:pPr>
              <w:jc w:val="center"/>
              <w:cnfStyle w:val="000000100000" w:firstRow="0" w:lastRow="0" w:firstColumn="0" w:lastColumn="0" w:oddVBand="0" w:evenVBand="0" w:oddHBand="1" w:evenHBand="0" w:firstRowFirstColumn="0" w:firstRowLastColumn="0" w:lastRowFirstColumn="0" w:lastRowLastColumn="0"/>
              <w:rPr>
                <w:sz w:val="20"/>
                <w:lang w:eastAsia="en-AU"/>
              </w:rPr>
            </w:pPr>
            <w:r>
              <w:rPr>
                <w:sz w:val="20"/>
                <w:lang w:eastAsia="en-AU"/>
              </w:rPr>
              <w:t>1</w:t>
            </w:r>
          </w:p>
        </w:tc>
      </w:tr>
      <w:tr w:rsidR="00FD30A5" w:rsidRPr="00596B26" w14:paraId="41F53607" w14:textId="77777777" w:rsidTr="00B338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nil"/>
              <w:bottom w:val="single" w:sz="4" w:space="0" w:color="auto"/>
            </w:tcBorders>
          </w:tcPr>
          <w:p w14:paraId="029454DD" w14:textId="77777777" w:rsidR="00FD30A5" w:rsidRPr="00596B26" w:rsidRDefault="00FD30A5" w:rsidP="00FD30A5">
            <w:pPr>
              <w:rPr>
                <w:sz w:val="20"/>
                <w:lang w:eastAsia="en-AU"/>
              </w:rPr>
            </w:pPr>
          </w:p>
        </w:tc>
        <w:tc>
          <w:tcPr>
            <w:tcW w:w="2693" w:type="dxa"/>
            <w:tcBorders>
              <w:top w:val="nil"/>
              <w:bottom w:val="single" w:sz="4" w:space="0" w:color="auto"/>
            </w:tcBorders>
          </w:tcPr>
          <w:p w14:paraId="0F884CFF" w14:textId="77777777" w:rsidR="00FD30A5" w:rsidRPr="00596B26" w:rsidRDefault="00FD30A5" w:rsidP="00FD30A5">
            <w:pPr>
              <w:cnfStyle w:val="000000010000" w:firstRow="0" w:lastRow="0" w:firstColumn="0" w:lastColumn="0" w:oddVBand="0" w:evenVBand="0" w:oddHBand="0" w:evenHBand="1" w:firstRowFirstColumn="0" w:firstRowLastColumn="0" w:lastRowFirstColumn="0" w:lastRowLastColumn="0"/>
              <w:rPr>
                <w:sz w:val="20"/>
                <w:lang w:eastAsia="en-AU"/>
              </w:rPr>
            </w:pPr>
            <w:r>
              <w:rPr>
                <w:sz w:val="20"/>
                <w:lang w:eastAsia="en-AU"/>
              </w:rPr>
              <w:t>Green Turtle</w:t>
            </w:r>
          </w:p>
        </w:tc>
        <w:tc>
          <w:tcPr>
            <w:tcW w:w="1729" w:type="dxa"/>
            <w:tcBorders>
              <w:top w:val="nil"/>
              <w:bottom w:val="single" w:sz="4" w:space="0" w:color="auto"/>
            </w:tcBorders>
          </w:tcPr>
          <w:p w14:paraId="7AFE9AA4" w14:textId="77777777" w:rsidR="00FD30A5" w:rsidRPr="00596B26" w:rsidRDefault="00FD30A5" w:rsidP="00FD30A5">
            <w:pPr>
              <w:jc w:val="center"/>
              <w:cnfStyle w:val="000000010000" w:firstRow="0" w:lastRow="0" w:firstColumn="0" w:lastColumn="0" w:oddVBand="0" w:evenVBand="0" w:oddHBand="0" w:evenHBand="1" w:firstRowFirstColumn="0" w:firstRowLastColumn="0" w:lastRowFirstColumn="0" w:lastRowLastColumn="0"/>
              <w:rPr>
                <w:sz w:val="20"/>
                <w:lang w:eastAsia="en-AU"/>
              </w:rPr>
            </w:pPr>
            <w:r>
              <w:rPr>
                <w:sz w:val="20"/>
                <w:lang w:eastAsia="en-AU"/>
              </w:rPr>
              <w:t>1</w:t>
            </w:r>
          </w:p>
        </w:tc>
        <w:tc>
          <w:tcPr>
            <w:tcW w:w="1587" w:type="dxa"/>
            <w:tcBorders>
              <w:top w:val="nil"/>
              <w:bottom w:val="single" w:sz="4" w:space="0" w:color="auto"/>
            </w:tcBorders>
          </w:tcPr>
          <w:p w14:paraId="147F8BC7" w14:textId="419E1312" w:rsidR="00FD30A5" w:rsidRPr="00596B26" w:rsidRDefault="00FD30A5" w:rsidP="00FD30A5">
            <w:pPr>
              <w:jc w:val="center"/>
              <w:cnfStyle w:val="000000010000" w:firstRow="0" w:lastRow="0" w:firstColumn="0" w:lastColumn="0" w:oddVBand="0" w:evenVBand="0" w:oddHBand="0" w:evenHBand="1" w:firstRowFirstColumn="0" w:firstRowLastColumn="0" w:lastRowFirstColumn="0" w:lastRowLastColumn="0"/>
              <w:rPr>
                <w:sz w:val="20"/>
                <w:lang w:eastAsia="en-AU"/>
              </w:rPr>
            </w:pPr>
          </w:p>
        </w:tc>
        <w:tc>
          <w:tcPr>
            <w:tcW w:w="1587" w:type="dxa"/>
            <w:tcBorders>
              <w:top w:val="nil"/>
              <w:bottom w:val="single" w:sz="4" w:space="0" w:color="auto"/>
            </w:tcBorders>
          </w:tcPr>
          <w:p w14:paraId="7C22110E" w14:textId="77777777" w:rsidR="00FD30A5" w:rsidRPr="00596B26" w:rsidRDefault="00FD30A5" w:rsidP="00FD30A5">
            <w:pPr>
              <w:jc w:val="center"/>
              <w:cnfStyle w:val="000000010000" w:firstRow="0" w:lastRow="0" w:firstColumn="0" w:lastColumn="0" w:oddVBand="0" w:evenVBand="0" w:oddHBand="0" w:evenHBand="1" w:firstRowFirstColumn="0" w:firstRowLastColumn="0" w:lastRowFirstColumn="0" w:lastRowLastColumn="0"/>
              <w:rPr>
                <w:sz w:val="20"/>
                <w:lang w:eastAsia="en-AU"/>
              </w:rPr>
            </w:pPr>
            <w:r>
              <w:rPr>
                <w:sz w:val="20"/>
                <w:lang w:eastAsia="en-AU"/>
              </w:rPr>
              <w:t>1</w:t>
            </w:r>
          </w:p>
        </w:tc>
      </w:tr>
      <w:tr w:rsidR="00FD30A5" w:rsidRPr="00596B26" w14:paraId="1851ED55" w14:textId="77777777" w:rsidTr="00B33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tcBorders>
          </w:tcPr>
          <w:p w14:paraId="379697DB" w14:textId="74E6C229" w:rsidR="00FD30A5" w:rsidRPr="00596B26" w:rsidRDefault="00FD30A5" w:rsidP="00FD30A5">
            <w:pPr>
              <w:rPr>
                <w:sz w:val="20"/>
                <w:lang w:eastAsia="en-AU"/>
              </w:rPr>
            </w:pPr>
            <w:r>
              <w:rPr>
                <w:sz w:val="20"/>
                <w:lang w:eastAsia="en-AU"/>
              </w:rPr>
              <w:t>2019-20</w:t>
            </w:r>
          </w:p>
        </w:tc>
        <w:tc>
          <w:tcPr>
            <w:tcW w:w="2693" w:type="dxa"/>
            <w:tcBorders>
              <w:top w:val="single" w:sz="4" w:space="0" w:color="auto"/>
            </w:tcBorders>
          </w:tcPr>
          <w:p w14:paraId="274C850D" w14:textId="1A08ED7F" w:rsidR="00FD30A5" w:rsidRDefault="00B338F7" w:rsidP="00FD30A5">
            <w:pPr>
              <w:cnfStyle w:val="000000100000" w:firstRow="0" w:lastRow="0" w:firstColumn="0" w:lastColumn="0" w:oddVBand="0" w:evenVBand="0" w:oddHBand="1" w:evenHBand="0" w:firstRowFirstColumn="0" w:firstRowLastColumn="0" w:lastRowFirstColumn="0" w:lastRowLastColumn="0"/>
              <w:rPr>
                <w:sz w:val="20"/>
                <w:lang w:eastAsia="en-AU"/>
              </w:rPr>
            </w:pPr>
            <w:r w:rsidRPr="006C12C8">
              <w:t xml:space="preserve">Pygmy </w:t>
            </w:r>
            <w:proofErr w:type="spellStart"/>
            <w:r w:rsidRPr="006C12C8">
              <w:t>Devilray</w:t>
            </w:r>
            <w:proofErr w:type="spellEnd"/>
          </w:p>
        </w:tc>
        <w:tc>
          <w:tcPr>
            <w:tcW w:w="1729" w:type="dxa"/>
            <w:tcBorders>
              <w:top w:val="single" w:sz="4" w:space="0" w:color="auto"/>
            </w:tcBorders>
          </w:tcPr>
          <w:p w14:paraId="3D990B0E" w14:textId="418EB82B" w:rsidR="00FD30A5" w:rsidRDefault="008252D7" w:rsidP="00FD30A5">
            <w:pPr>
              <w:jc w:val="center"/>
              <w:cnfStyle w:val="000000100000" w:firstRow="0" w:lastRow="0" w:firstColumn="0" w:lastColumn="0" w:oddVBand="0" w:evenVBand="0" w:oddHBand="1" w:evenHBand="0" w:firstRowFirstColumn="0" w:firstRowLastColumn="0" w:lastRowFirstColumn="0" w:lastRowLastColumn="0"/>
              <w:rPr>
                <w:sz w:val="20"/>
                <w:lang w:eastAsia="en-AU"/>
              </w:rPr>
            </w:pPr>
            <w:r>
              <w:rPr>
                <w:sz w:val="20"/>
                <w:lang w:eastAsia="en-AU"/>
              </w:rPr>
              <w:t>84</w:t>
            </w:r>
          </w:p>
        </w:tc>
        <w:tc>
          <w:tcPr>
            <w:tcW w:w="1587" w:type="dxa"/>
            <w:tcBorders>
              <w:top w:val="single" w:sz="4" w:space="0" w:color="auto"/>
            </w:tcBorders>
          </w:tcPr>
          <w:p w14:paraId="3349EEEE" w14:textId="4F7A1B28" w:rsidR="00FD30A5" w:rsidRPr="00596B26" w:rsidRDefault="00B338F7" w:rsidP="00FD30A5">
            <w:pPr>
              <w:jc w:val="center"/>
              <w:cnfStyle w:val="000000100000" w:firstRow="0" w:lastRow="0" w:firstColumn="0" w:lastColumn="0" w:oddVBand="0" w:evenVBand="0" w:oddHBand="1" w:evenHBand="0" w:firstRowFirstColumn="0" w:firstRowLastColumn="0" w:lastRowFirstColumn="0" w:lastRowLastColumn="0"/>
              <w:rPr>
                <w:sz w:val="20"/>
                <w:lang w:eastAsia="en-AU"/>
              </w:rPr>
            </w:pPr>
            <w:r>
              <w:rPr>
                <w:sz w:val="20"/>
                <w:lang w:eastAsia="en-AU"/>
              </w:rPr>
              <w:t>4</w:t>
            </w:r>
          </w:p>
        </w:tc>
        <w:tc>
          <w:tcPr>
            <w:tcW w:w="1587" w:type="dxa"/>
            <w:tcBorders>
              <w:top w:val="single" w:sz="4" w:space="0" w:color="auto"/>
            </w:tcBorders>
          </w:tcPr>
          <w:p w14:paraId="365FE7F2" w14:textId="5DDC9B83" w:rsidR="00FD30A5" w:rsidRDefault="008252D7" w:rsidP="00FD30A5">
            <w:pPr>
              <w:jc w:val="center"/>
              <w:cnfStyle w:val="000000100000" w:firstRow="0" w:lastRow="0" w:firstColumn="0" w:lastColumn="0" w:oddVBand="0" w:evenVBand="0" w:oddHBand="1" w:evenHBand="0" w:firstRowFirstColumn="0" w:firstRowLastColumn="0" w:lastRowFirstColumn="0" w:lastRowLastColumn="0"/>
              <w:rPr>
                <w:sz w:val="20"/>
                <w:lang w:eastAsia="en-AU"/>
              </w:rPr>
            </w:pPr>
            <w:r>
              <w:rPr>
                <w:sz w:val="20"/>
                <w:lang w:eastAsia="en-AU"/>
              </w:rPr>
              <w:t>88</w:t>
            </w:r>
          </w:p>
        </w:tc>
      </w:tr>
      <w:tr w:rsidR="00FD30A5" w:rsidRPr="00596B26" w14:paraId="138FDA70" w14:textId="77777777" w:rsidTr="00B338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A0A951F" w14:textId="77777777" w:rsidR="00FD30A5" w:rsidRPr="00596B26" w:rsidRDefault="00FD30A5" w:rsidP="00FD30A5">
            <w:pPr>
              <w:rPr>
                <w:sz w:val="20"/>
                <w:lang w:eastAsia="en-AU"/>
              </w:rPr>
            </w:pPr>
          </w:p>
        </w:tc>
        <w:tc>
          <w:tcPr>
            <w:tcW w:w="2693" w:type="dxa"/>
          </w:tcPr>
          <w:p w14:paraId="2307856E" w14:textId="7E70506E" w:rsidR="00FD30A5" w:rsidRDefault="00B338F7" w:rsidP="00FD30A5">
            <w:pPr>
              <w:cnfStyle w:val="000000010000" w:firstRow="0" w:lastRow="0" w:firstColumn="0" w:lastColumn="0" w:oddVBand="0" w:evenVBand="0" w:oddHBand="0" w:evenHBand="1" w:firstRowFirstColumn="0" w:firstRowLastColumn="0" w:lastRowFirstColumn="0" w:lastRowLastColumn="0"/>
              <w:rPr>
                <w:sz w:val="20"/>
                <w:lang w:eastAsia="en-AU"/>
              </w:rPr>
            </w:pPr>
            <w:r w:rsidRPr="006C12C8">
              <w:t>Narrow Sawfish</w:t>
            </w:r>
          </w:p>
        </w:tc>
        <w:tc>
          <w:tcPr>
            <w:tcW w:w="1729" w:type="dxa"/>
          </w:tcPr>
          <w:p w14:paraId="72968528" w14:textId="65E3E493" w:rsidR="00FD30A5" w:rsidRDefault="008252D7" w:rsidP="00FD30A5">
            <w:pPr>
              <w:jc w:val="center"/>
              <w:cnfStyle w:val="000000010000" w:firstRow="0" w:lastRow="0" w:firstColumn="0" w:lastColumn="0" w:oddVBand="0" w:evenVBand="0" w:oddHBand="0" w:evenHBand="1" w:firstRowFirstColumn="0" w:firstRowLastColumn="0" w:lastRowFirstColumn="0" w:lastRowLastColumn="0"/>
              <w:rPr>
                <w:sz w:val="20"/>
                <w:lang w:eastAsia="en-AU"/>
              </w:rPr>
            </w:pPr>
            <w:r>
              <w:rPr>
                <w:sz w:val="20"/>
                <w:lang w:eastAsia="en-AU"/>
              </w:rPr>
              <w:t>20</w:t>
            </w:r>
          </w:p>
        </w:tc>
        <w:tc>
          <w:tcPr>
            <w:tcW w:w="1587" w:type="dxa"/>
          </w:tcPr>
          <w:p w14:paraId="137F3237" w14:textId="5D65632E" w:rsidR="00FD30A5" w:rsidRPr="00596B26" w:rsidRDefault="00B338F7" w:rsidP="00FD30A5">
            <w:pPr>
              <w:jc w:val="center"/>
              <w:cnfStyle w:val="000000010000" w:firstRow="0" w:lastRow="0" w:firstColumn="0" w:lastColumn="0" w:oddVBand="0" w:evenVBand="0" w:oddHBand="0" w:evenHBand="1" w:firstRowFirstColumn="0" w:firstRowLastColumn="0" w:lastRowFirstColumn="0" w:lastRowLastColumn="0"/>
              <w:rPr>
                <w:sz w:val="20"/>
                <w:lang w:eastAsia="en-AU"/>
              </w:rPr>
            </w:pPr>
            <w:r>
              <w:rPr>
                <w:sz w:val="20"/>
                <w:lang w:eastAsia="en-AU"/>
              </w:rPr>
              <w:t>0</w:t>
            </w:r>
          </w:p>
        </w:tc>
        <w:tc>
          <w:tcPr>
            <w:tcW w:w="1587" w:type="dxa"/>
          </w:tcPr>
          <w:p w14:paraId="11B62400" w14:textId="3191AFE1" w:rsidR="00FD30A5" w:rsidRDefault="008252D7" w:rsidP="00FD30A5">
            <w:pPr>
              <w:jc w:val="center"/>
              <w:cnfStyle w:val="000000010000" w:firstRow="0" w:lastRow="0" w:firstColumn="0" w:lastColumn="0" w:oddVBand="0" w:evenVBand="0" w:oddHBand="0" w:evenHBand="1" w:firstRowFirstColumn="0" w:firstRowLastColumn="0" w:lastRowFirstColumn="0" w:lastRowLastColumn="0"/>
              <w:rPr>
                <w:sz w:val="20"/>
                <w:lang w:eastAsia="en-AU"/>
              </w:rPr>
            </w:pPr>
            <w:r>
              <w:rPr>
                <w:sz w:val="20"/>
                <w:lang w:eastAsia="en-AU"/>
              </w:rPr>
              <w:t>20</w:t>
            </w:r>
          </w:p>
        </w:tc>
      </w:tr>
      <w:tr w:rsidR="00FD30A5" w:rsidRPr="00596B26" w14:paraId="64D48A3C" w14:textId="77777777" w:rsidTr="00B33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0BBA447" w14:textId="77777777" w:rsidR="00FD30A5" w:rsidRPr="00596B26" w:rsidRDefault="00FD30A5" w:rsidP="00FD30A5">
            <w:pPr>
              <w:rPr>
                <w:sz w:val="20"/>
                <w:lang w:eastAsia="en-AU"/>
              </w:rPr>
            </w:pPr>
          </w:p>
        </w:tc>
        <w:tc>
          <w:tcPr>
            <w:tcW w:w="2693" w:type="dxa"/>
          </w:tcPr>
          <w:p w14:paraId="0999E401" w14:textId="10D0348A" w:rsidR="00FD30A5" w:rsidRDefault="00B338F7" w:rsidP="00FD30A5">
            <w:pPr>
              <w:cnfStyle w:val="000000100000" w:firstRow="0" w:lastRow="0" w:firstColumn="0" w:lastColumn="0" w:oddVBand="0" w:evenVBand="0" w:oddHBand="1" w:evenHBand="0" w:firstRowFirstColumn="0" w:firstRowLastColumn="0" w:lastRowFirstColumn="0" w:lastRowLastColumn="0"/>
              <w:rPr>
                <w:sz w:val="20"/>
                <w:lang w:eastAsia="en-AU"/>
              </w:rPr>
            </w:pPr>
            <w:r w:rsidRPr="006C12C8">
              <w:t>Sea Turtles</w:t>
            </w:r>
          </w:p>
        </w:tc>
        <w:tc>
          <w:tcPr>
            <w:tcW w:w="1729" w:type="dxa"/>
          </w:tcPr>
          <w:p w14:paraId="6FCCB448" w14:textId="227F5581" w:rsidR="00FD30A5" w:rsidRDefault="008252D7" w:rsidP="00FD30A5">
            <w:pPr>
              <w:jc w:val="center"/>
              <w:cnfStyle w:val="000000100000" w:firstRow="0" w:lastRow="0" w:firstColumn="0" w:lastColumn="0" w:oddVBand="0" w:evenVBand="0" w:oddHBand="1" w:evenHBand="0" w:firstRowFirstColumn="0" w:firstRowLastColumn="0" w:lastRowFirstColumn="0" w:lastRowLastColumn="0"/>
              <w:rPr>
                <w:sz w:val="20"/>
                <w:lang w:eastAsia="en-AU"/>
              </w:rPr>
            </w:pPr>
            <w:r>
              <w:rPr>
                <w:sz w:val="20"/>
                <w:lang w:eastAsia="en-AU"/>
              </w:rPr>
              <w:t>12</w:t>
            </w:r>
          </w:p>
        </w:tc>
        <w:tc>
          <w:tcPr>
            <w:tcW w:w="1587" w:type="dxa"/>
          </w:tcPr>
          <w:p w14:paraId="1B2D17A8" w14:textId="77777777" w:rsidR="00FD30A5" w:rsidRPr="00596B26" w:rsidRDefault="00FD30A5" w:rsidP="00FD30A5">
            <w:pPr>
              <w:jc w:val="center"/>
              <w:cnfStyle w:val="000000100000" w:firstRow="0" w:lastRow="0" w:firstColumn="0" w:lastColumn="0" w:oddVBand="0" w:evenVBand="0" w:oddHBand="1" w:evenHBand="0" w:firstRowFirstColumn="0" w:firstRowLastColumn="0" w:lastRowFirstColumn="0" w:lastRowLastColumn="0"/>
              <w:rPr>
                <w:sz w:val="20"/>
                <w:lang w:eastAsia="en-AU"/>
              </w:rPr>
            </w:pPr>
          </w:p>
        </w:tc>
        <w:tc>
          <w:tcPr>
            <w:tcW w:w="1587" w:type="dxa"/>
          </w:tcPr>
          <w:p w14:paraId="2BF15848" w14:textId="1398D281" w:rsidR="00FD30A5" w:rsidRDefault="008252D7" w:rsidP="00FD30A5">
            <w:pPr>
              <w:jc w:val="center"/>
              <w:cnfStyle w:val="000000100000" w:firstRow="0" w:lastRow="0" w:firstColumn="0" w:lastColumn="0" w:oddVBand="0" w:evenVBand="0" w:oddHBand="1" w:evenHBand="0" w:firstRowFirstColumn="0" w:firstRowLastColumn="0" w:lastRowFirstColumn="0" w:lastRowLastColumn="0"/>
              <w:rPr>
                <w:sz w:val="20"/>
                <w:lang w:eastAsia="en-AU"/>
              </w:rPr>
            </w:pPr>
            <w:r>
              <w:rPr>
                <w:sz w:val="20"/>
                <w:lang w:eastAsia="en-AU"/>
              </w:rPr>
              <w:t>12</w:t>
            </w:r>
          </w:p>
        </w:tc>
      </w:tr>
      <w:tr w:rsidR="00FD30A5" w:rsidRPr="00596B26" w14:paraId="109A8F8B" w14:textId="77777777" w:rsidTr="00B338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8C815F5" w14:textId="77777777" w:rsidR="00FD30A5" w:rsidRPr="00596B26" w:rsidRDefault="00FD30A5" w:rsidP="00FD30A5">
            <w:pPr>
              <w:rPr>
                <w:sz w:val="20"/>
                <w:lang w:eastAsia="en-AU"/>
              </w:rPr>
            </w:pPr>
          </w:p>
        </w:tc>
        <w:tc>
          <w:tcPr>
            <w:tcW w:w="2693" w:type="dxa"/>
          </w:tcPr>
          <w:p w14:paraId="3EFF4300" w14:textId="0362164B" w:rsidR="00FD30A5" w:rsidRDefault="00B338F7" w:rsidP="00FD30A5">
            <w:pPr>
              <w:cnfStyle w:val="000000010000" w:firstRow="0" w:lastRow="0" w:firstColumn="0" w:lastColumn="0" w:oddVBand="0" w:evenVBand="0" w:oddHBand="0" w:evenHBand="1" w:firstRowFirstColumn="0" w:firstRowLastColumn="0" w:lastRowFirstColumn="0" w:lastRowLastColumn="0"/>
              <w:rPr>
                <w:sz w:val="20"/>
                <w:lang w:eastAsia="en-AU"/>
              </w:rPr>
            </w:pPr>
            <w:r w:rsidRPr="006C12C8">
              <w:t>Giant Manta Ray</w:t>
            </w:r>
          </w:p>
        </w:tc>
        <w:tc>
          <w:tcPr>
            <w:tcW w:w="1729" w:type="dxa"/>
          </w:tcPr>
          <w:p w14:paraId="61BA3F86" w14:textId="551FA8EA" w:rsidR="00FD30A5" w:rsidRDefault="008252D7" w:rsidP="00FD30A5">
            <w:pPr>
              <w:jc w:val="center"/>
              <w:cnfStyle w:val="000000010000" w:firstRow="0" w:lastRow="0" w:firstColumn="0" w:lastColumn="0" w:oddVBand="0" w:evenVBand="0" w:oddHBand="0" w:evenHBand="1" w:firstRowFirstColumn="0" w:firstRowLastColumn="0" w:lastRowFirstColumn="0" w:lastRowLastColumn="0"/>
              <w:rPr>
                <w:sz w:val="20"/>
                <w:lang w:eastAsia="en-AU"/>
              </w:rPr>
            </w:pPr>
            <w:r>
              <w:rPr>
                <w:sz w:val="20"/>
                <w:lang w:eastAsia="en-AU"/>
              </w:rPr>
              <w:t>10</w:t>
            </w:r>
          </w:p>
        </w:tc>
        <w:tc>
          <w:tcPr>
            <w:tcW w:w="1587" w:type="dxa"/>
          </w:tcPr>
          <w:p w14:paraId="4123E06E" w14:textId="77777777" w:rsidR="00FD30A5" w:rsidRPr="00596B26" w:rsidRDefault="00FD30A5" w:rsidP="00FD30A5">
            <w:pPr>
              <w:jc w:val="center"/>
              <w:cnfStyle w:val="000000010000" w:firstRow="0" w:lastRow="0" w:firstColumn="0" w:lastColumn="0" w:oddVBand="0" w:evenVBand="0" w:oddHBand="0" w:evenHBand="1" w:firstRowFirstColumn="0" w:firstRowLastColumn="0" w:lastRowFirstColumn="0" w:lastRowLastColumn="0"/>
              <w:rPr>
                <w:sz w:val="20"/>
                <w:lang w:eastAsia="en-AU"/>
              </w:rPr>
            </w:pPr>
          </w:p>
        </w:tc>
        <w:tc>
          <w:tcPr>
            <w:tcW w:w="1587" w:type="dxa"/>
          </w:tcPr>
          <w:p w14:paraId="1865B341" w14:textId="397B844F" w:rsidR="00FD30A5" w:rsidRDefault="008252D7" w:rsidP="00FD30A5">
            <w:pPr>
              <w:jc w:val="center"/>
              <w:cnfStyle w:val="000000010000" w:firstRow="0" w:lastRow="0" w:firstColumn="0" w:lastColumn="0" w:oddVBand="0" w:evenVBand="0" w:oddHBand="0" w:evenHBand="1" w:firstRowFirstColumn="0" w:firstRowLastColumn="0" w:lastRowFirstColumn="0" w:lastRowLastColumn="0"/>
              <w:rPr>
                <w:sz w:val="20"/>
                <w:lang w:eastAsia="en-AU"/>
              </w:rPr>
            </w:pPr>
            <w:r>
              <w:rPr>
                <w:sz w:val="20"/>
                <w:lang w:eastAsia="en-AU"/>
              </w:rPr>
              <w:t>10</w:t>
            </w:r>
          </w:p>
        </w:tc>
      </w:tr>
      <w:tr w:rsidR="00FD30A5" w:rsidRPr="00596B26" w14:paraId="00CD62D7" w14:textId="77777777" w:rsidTr="00B33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481938D" w14:textId="77777777" w:rsidR="00FD30A5" w:rsidRPr="00596B26" w:rsidRDefault="00FD30A5" w:rsidP="00FD30A5">
            <w:pPr>
              <w:rPr>
                <w:sz w:val="20"/>
                <w:lang w:eastAsia="en-AU"/>
              </w:rPr>
            </w:pPr>
          </w:p>
        </w:tc>
        <w:tc>
          <w:tcPr>
            <w:tcW w:w="2693" w:type="dxa"/>
          </w:tcPr>
          <w:p w14:paraId="4A0649B6" w14:textId="01557B95" w:rsidR="00FD30A5" w:rsidRDefault="00B338F7" w:rsidP="00FD30A5">
            <w:pPr>
              <w:cnfStyle w:val="000000100000" w:firstRow="0" w:lastRow="0" w:firstColumn="0" w:lastColumn="0" w:oddVBand="0" w:evenVBand="0" w:oddHBand="1" w:evenHBand="0" w:firstRowFirstColumn="0" w:firstRowLastColumn="0" w:lastRowFirstColumn="0" w:lastRowLastColumn="0"/>
              <w:rPr>
                <w:sz w:val="20"/>
                <w:lang w:eastAsia="en-AU"/>
              </w:rPr>
            </w:pPr>
            <w:r w:rsidRPr="006C12C8">
              <w:t>Green Sawfish</w:t>
            </w:r>
          </w:p>
        </w:tc>
        <w:tc>
          <w:tcPr>
            <w:tcW w:w="1729" w:type="dxa"/>
          </w:tcPr>
          <w:p w14:paraId="6E469B83" w14:textId="6D03F9CB" w:rsidR="00FD30A5" w:rsidRDefault="008252D7" w:rsidP="00FD30A5">
            <w:pPr>
              <w:jc w:val="center"/>
              <w:cnfStyle w:val="000000100000" w:firstRow="0" w:lastRow="0" w:firstColumn="0" w:lastColumn="0" w:oddVBand="0" w:evenVBand="0" w:oddHBand="1" w:evenHBand="0" w:firstRowFirstColumn="0" w:firstRowLastColumn="0" w:lastRowFirstColumn="0" w:lastRowLastColumn="0"/>
              <w:rPr>
                <w:sz w:val="20"/>
                <w:lang w:eastAsia="en-AU"/>
              </w:rPr>
            </w:pPr>
            <w:r>
              <w:rPr>
                <w:sz w:val="20"/>
                <w:lang w:eastAsia="en-AU"/>
              </w:rPr>
              <w:t>9</w:t>
            </w:r>
          </w:p>
        </w:tc>
        <w:tc>
          <w:tcPr>
            <w:tcW w:w="1587" w:type="dxa"/>
          </w:tcPr>
          <w:p w14:paraId="25C8ECF9" w14:textId="77777777" w:rsidR="00FD30A5" w:rsidRPr="00596B26" w:rsidRDefault="00FD30A5" w:rsidP="00FD30A5">
            <w:pPr>
              <w:jc w:val="center"/>
              <w:cnfStyle w:val="000000100000" w:firstRow="0" w:lastRow="0" w:firstColumn="0" w:lastColumn="0" w:oddVBand="0" w:evenVBand="0" w:oddHBand="1" w:evenHBand="0" w:firstRowFirstColumn="0" w:firstRowLastColumn="0" w:lastRowFirstColumn="0" w:lastRowLastColumn="0"/>
              <w:rPr>
                <w:sz w:val="20"/>
                <w:lang w:eastAsia="en-AU"/>
              </w:rPr>
            </w:pPr>
          </w:p>
        </w:tc>
        <w:tc>
          <w:tcPr>
            <w:tcW w:w="1587" w:type="dxa"/>
          </w:tcPr>
          <w:p w14:paraId="2837D404" w14:textId="11195ED0" w:rsidR="00FD30A5" w:rsidRDefault="008252D7" w:rsidP="00FD30A5">
            <w:pPr>
              <w:jc w:val="center"/>
              <w:cnfStyle w:val="000000100000" w:firstRow="0" w:lastRow="0" w:firstColumn="0" w:lastColumn="0" w:oddVBand="0" w:evenVBand="0" w:oddHBand="1" w:evenHBand="0" w:firstRowFirstColumn="0" w:firstRowLastColumn="0" w:lastRowFirstColumn="0" w:lastRowLastColumn="0"/>
              <w:rPr>
                <w:sz w:val="20"/>
                <w:lang w:eastAsia="en-AU"/>
              </w:rPr>
            </w:pPr>
            <w:r>
              <w:rPr>
                <w:sz w:val="20"/>
                <w:lang w:eastAsia="en-AU"/>
              </w:rPr>
              <w:t>9</w:t>
            </w:r>
          </w:p>
        </w:tc>
      </w:tr>
      <w:tr w:rsidR="00FD30A5" w:rsidRPr="00596B26" w14:paraId="2642A394" w14:textId="77777777" w:rsidTr="00B338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2558D39" w14:textId="77777777" w:rsidR="00FD30A5" w:rsidRPr="00596B26" w:rsidRDefault="00FD30A5" w:rsidP="00FD30A5">
            <w:pPr>
              <w:rPr>
                <w:sz w:val="20"/>
                <w:lang w:eastAsia="en-AU"/>
              </w:rPr>
            </w:pPr>
          </w:p>
        </w:tc>
        <w:tc>
          <w:tcPr>
            <w:tcW w:w="2693" w:type="dxa"/>
          </w:tcPr>
          <w:p w14:paraId="0717A99D" w14:textId="52695486" w:rsidR="00FD30A5" w:rsidRDefault="00B338F7" w:rsidP="00FD30A5">
            <w:pPr>
              <w:cnfStyle w:val="000000010000" w:firstRow="0" w:lastRow="0" w:firstColumn="0" w:lastColumn="0" w:oddVBand="0" w:evenVBand="0" w:oddHBand="0" w:evenHBand="1" w:firstRowFirstColumn="0" w:firstRowLastColumn="0" w:lastRowFirstColumn="0" w:lastRowLastColumn="0"/>
              <w:rPr>
                <w:sz w:val="20"/>
                <w:lang w:eastAsia="en-AU"/>
              </w:rPr>
            </w:pPr>
            <w:r w:rsidRPr="006C12C8">
              <w:t>Green Turtle</w:t>
            </w:r>
          </w:p>
        </w:tc>
        <w:tc>
          <w:tcPr>
            <w:tcW w:w="1729" w:type="dxa"/>
          </w:tcPr>
          <w:p w14:paraId="31D2AC2D" w14:textId="65CE6A24" w:rsidR="00FD30A5" w:rsidRDefault="008252D7" w:rsidP="00FD30A5">
            <w:pPr>
              <w:jc w:val="center"/>
              <w:cnfStyle w:val="000000010000" w:firstRow="0" w:lastRow="0" w:firstColumn="0" w:lastColumn="0" w:oddVBand="0" w:evenVBand="0" w:oddHBand="0" w:evenHBand="1" w:firstRowFirstColumn="0" w:firstRowLastColumn="0" w:lastRowFirstColumn="0" w:lastRowLastColumn="0"/>
              <w:rPr>
                <w:sz w:val="20"/>
                <w:lang w:eastAsia="en-AU"/>
              </w:rPr>
            </w:pPr>
            <w:r>
              <w:rPr>
                <w:sz w:val="20"/>
                <w:lang w:eastAsia="en-AU"/>
              </w:rPr>
              <w:t>5</w:t>
            </w:r>
          </w:p>
        </w:tc>
        <w:tc>
          <w:tcPr>
            <w:tcW w:w="1587" w:type="dxa"/>
          </w:tcPr>
          <w:p w14:paraId="7A240067" w14:textId="4E8AEE95" w:rsidR="00FD30A5" w:rsidRPr="00596B26" w:rsidRDefault="00B338F7" w:rsidP="00FD30A5">
            <w:pPr>
              <w:jc w:val="center"/>
              <w:cnfStyle w:val="000000010000" w:firstRow="0" w:lastRow="0" w:firstColumn="0" w:lastColumn="0" w:oddVBand="0" w:evenVBand="0" w:oddHBand="0" w:evenHBand="1" w:firstRowFirstColumn="0" w:firstRowLastColumn="0" w:lastRowFirstColumn="0" w:lastRowLastColumn="0"/>
              <w:rPr>
                <w:sz w:val="20"/>
                <w:lang w:eastAsia="en-AU"/>
              </w:rPr>
            </w:pPr>
            <w:r>
              <w:rPr>
                <w:sz w:val="20"/>
                <w:lang w:eastAsia="en-AU"/>
              </w:rPr>
              <w:t>0</w:t>
            </w:r>
          </w:p>
        </w:tc>
        <w:tc>
          <w:tcPr>
            <w:tcW w:w="1587" w:type="dxa"/>
          </w:tcPr>
          <w:p w14:paraId="52306940" w14:textId="63101589" w:rsidR="00FD30A5" w:rsidRDefault="008252D7" w:rsidP="00FD30A5">
            <w:pPr>
              <w:jc w:val="center"/>
              <w:cnfStyle w:val="000000010000" w:firstRow="0" w:lastRow="0" w:firstColumn="0" w:lastColumn="0" w:oddVBand="0" w:evenVBand="0" w:oddHBand="0" w:evenHBand="1" w:firstRowFirstColumn="0" w:firstRowLastColumn="0" w:lastRowFirstColumn="0" w:lastRowLastColumn="0"/>
              <w:rPr>
                <w:sz w:val="20"/>
                <w:lang w:eastAsia="en-AU"/>
              </w:rPr>
            </w:pPr>
            <w:r>
              <w:rPr>
                <w:sz w:val="20"/>
                <w:lang w:eastAsia="en-AU"/>
              </w:rPr>
              <w:t>5</w:t>
            </w:r>
          </w:p>
        </w:tc>
      </w:tr>
      <w:tr w:rsidR="00FD30A5" w:rsidRPr="00596B26" w14:paraId="6A257660" w14:textId="77777777" w:rsidTr="00B33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8825CAE" w14:textId="77777777" w:rsidR="00FD30A5" w:rsidRPr="00596B26" w:rsidRDefault="00FD30A5" w:rsidP="00FD30A5">
            <w:pPr>
              <w:rPr>
                <w:sz w:val="20"/>
                <w:lang w:eastAsia="en-AU"/>
              </w:rPr>
            </w:pPr>
          </w:p>
        </w:tc>
        <w:tc>
          <w:tcPr>
            <w:tcW w:w="2693" w:type="dxa"/>
          </w:tcPr>
          <w:p w14:paraId="7C2A5094" w14:textId="18E473C9" w:rsidR="00FD30A5" w:rsidRDefault="00B338F7" w:rsidP="00FD30A5">
            <w:pPr>
              <w:cnfStyle w:val="000000100000" w:firstRow="0" w:lastRow="0" w:firstColumn="0" w:lastColumn="0" w:oddVBand="0" w:evenVBand="0" w:oddHBand="1" w:evenHBand="0" w:firstRowFirstColumn="0" w:firstRowLastColumn="0" w:lastRowFirstColumn="0" w:lastRowLastColumn="0"/>
              <w:rPr>
                <w:sz w:val="20"/>
                <w:lang w:eastAsia="en-AU"/>
              </w:rPr>
            </w:pPr>
            <w:r w:rsidRPr="006C12C8">
              <w:t>Hawksbill Turtle</w:t>
            </w:r>
          </w:p>
        </w:tc>
        <w:tc>
          <w:tcPr>
            <w:tcW w:w="1729" w:type="dxa"/>
          </w:tcPr>
          <w:p w14:paraId="7E624801" w14:textId="3D4AAE4A" w:rsidR="00FD30A5" w:rsidRDefault="008252D7" w:rsidP="00FD30A5">
            <w:pPr>
              <w:jc w:val="center"/>
              <w:cnfStyle w:val="000000100000" w:firstRow="0" w:lastRow="0" w:firstColumn="0" w:lastColumn="0" w:oddVBand="0" w:evenVBand="0" w:oddHBand="1" w:evenHBand="0" w:firstRowFirstColumn="0" w:firstRowLastColumn="0" w:lastRowFirstColumn="0" w:lastRowLastColumn="0"/>
              <w:rPr>
                <w:sz w:val="20"/>
                <w:lang w:eastAsia="en-AU"/>
              </w:rPr>
            </w:pPr>
            <w:r>
              <w:rPr>
                <w:sz w:val="20"/>
                <w:lang w:eastAsia="en-AU"/>
              </w:rPr>
              <w:t>4</w:t>
            </w:r>
          </w:p>
        </w:tc>
        <w:tc>
          <w:tcPr>
            <w:tcW w:w="1587" w:type="dxa"/>
          </w:tcPr>
          <w:p w14:paraId="1B715383" w14:textId="47AAFF4B" w:rsidR="00FD30A5" w:rsidRPr="00596B26" w:rsidRDefault="00B338F7" w:rsidP="00FD30A5">
            <w:pPr>
              <w:jc w:val="center"/>
              <w:cnfStyle w:val="000000100000" w:firstRow="0" w:lastRow="0" w:firstColumn="0" w:lastColumn="0" w:oddVBand="0" w:evenVBand="0" w:oddHBand="1" w:evenHBand="0" w:firstRowFirstColumn="0" w:firstRowLastColumn="0" w:lastRowFirstColumn="0" w:lastRowLastColumn="0"/>
              <w:rPr>
                <w:sz w:val="20"/>
                <w:lang w:eastAsia="en-AU"/>
              </w:rPr>
            </w:pPr>
            <w:r>
              <w:rPr>
                <w:sz w:val="20"/>
                <w:lang w:eastAsia="en-AU"/>
              </w:rPr>
              <w:t>0</w:t>
            </w:r>
          </w:p>
        </w:tc>
        <w:tc>
          <w:tcPr>
            <w:tcW w:w="1587" w:type="dxa"/>
          </w:tcPr>
          <w:p w14:paraId="659D99E3" w14:textId="2A766EF0" w:rsidR="00FD30A5" w:rsidRDefault="008252D7" w:rsidP="00FD30A5">
            <w:pPr>
              <w:jc w:val="center"/>
              <w:cnfStyle w:val="000000100000" w:firstRow="0" w:lastRow="0" w:firstColumn="0" w:lastColumn="0" w:oddVBand="0" w:evenVBand="0" w:oddHBand="1" w:evenHBand="0" w:firstRowFirstColumn="0" w:firstRowLastColumn="0" w:lastRowFirstColumn="0" w:lastRowLastColumn="0"/>
              <w:rPr>
                <w:sz w:val="20"/>
                <w:lang w:eastAsia="en-AU"/>
              </w:rPr>
            </w:pPr>
            <w:r>
              <w:rPr>
                <w:sz w:val="20"/>
                <w:lang w:eastAsia="en-AU"/>
              </w:rPr>
              <w:t>4</w:t>
            </w:r>
          </w:p>
        </w:tc>
      </w:tr>
      <w:tr w:rsidR="00B338F7" w:rsidRPr="00596B26" w14:paraId="5776B81E" w14:textId="77777777" w:rsidTr="00B338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957B82C" w14:textId="77777777" w:rsidR="00B338F7" w:rsidRPr="00596B26" w:rsidRDefault="00B338F7" w:rsidP="00FD30A5">
            <w:pPr>
              <w:rPr>
                <w:sz w:val="20"/>
                <w:lang w:eastAsia="en-AU"/>
              </w:rPr>
            </w:pPr>
          </w:p>
        </w:tc>
        <w:tc>
          <w:tcPr>
            <w:tcW w:w="2693" w:type="dxa"/>
          </w:tcPr>
          <w:p w14:paraId="054124E3" w14:textId="68BBF244" w:rsidR="00B338F7" w:rsidRDefault="00B338F7" w:rsidP="00FD30A5">
            <w:pPr>
              <w:cnfStyle w:val="000000010000" w:firstRow="0" w:lastRow="0" w:firstColumn="0" w:lastColumn="0" w:oddVBand="0" w:evenVBand="0" w:oddHBand="0" w:evenHBand="1" w:firstRowFirstColumn="0" w:firstRowLastColumn="0" w:lastRowFirstColumn="0" w:lastRowLastColumn="0"/>
            </w:pPr>
            <w:r>
              <w:t xml:space="preserve">Bottlenose </w:t>
            </w:r>
            <w:r w:rsidRPr="006C12C8">
              <w:t>Dolphin</w:t>
            </w:r>
          </w:p>
        </w:tc>
        <w:tc>
          <w:tcPr>
            <w:tcW w:w="1729" w:type="dxa"/>
          </w:tcPr>
          <w:p w14:paraId="2F30D515" w14:textId="549B7A18" w:rsidR="00B338F7" w:rsidRDefault="008252D7" w:rsidP="00FD30A5">
            <w:pPr>
              <w:jc w:val="center"/>
              <w:cnfStyle w:val="000000010000" w:firstRow="0" w:lastRow="0" w:firstColumn="0" w:lastColumn="0" w:oddVBand="0" w:evenVBand="0" w:oddHBand="0" w:evenHBand="1" w:firstRowFirstColumn="0" w:firstRowLastColumn="0" w:lastRowFirstColumn="0" w:lastRowLastColumn="0"/>
              <w:rPr>
                <w:sz w:val="20"/>
                <w:lang w:eastAsia="en-AU"/>
              </w:rPr>
            </w:pPr>
            <w:r>
              <w:rPr>
                <w:sz w:val="20"/>
                <w:lang w:eastAsia="en-AU"/>
              </w:rPr>
              <w:t>1</w:t>
            </w:r>
          </w:p>
        </w:tc>
        <w:tc>
          <w:tcPr>
            <w:tcW w:w="1587" w:type="dxa"/>
          </w:tcPr>
          <w:p w14:paraId="7F6B5E71" w14:textId="4FF3D76A" w:rsidR="00B338F7" w:rsidRPr="00596B26" w:rsidRDefault="00B338F7" w:rsidP="00FD30A5">
            <w:pPr>
              <w:jc w:val="center"/>
              <w:cnfStyle w:val="000000010000" w:firstRow="0" w:lastRow="0" w:firstColumn="0" w:lastColumn="0" w:oddVBand="0" w:evenVBand="0" w:oddHBand="0" w:evenHBand="1" w:firstRowFirstColumn="0" w:firstRowLastColumn="0" w:lastRowFirstColumn="0" w:lastRowLastColumn="0"/>
              <w:rPr>
                <w:sz w:val="20"/>
                <w:lang w:eastAsia="en-AU"/>
              </w:rPr>
            </w:pPr>
            <w:r>
              <w:rPr>
                <w:sz w:val="20"/>
                <w:lang w:eastAsia="en-AU"/>
              </w:rPr>
              <w:t>2</w:t>
            </w:r>
          </w:p>
        </w:tc>
        <w:tc>
          <w:tcPr>
            <w:tcW w:w="1587" w:type="dxa"/>
          </w:tcPr>
          <w:p w14:paraId="551310C2" w14:textId="1D2BC7EC" w:rsidR="00B338F7" w:rsidRDefault="008252D7" w:rsidP="00FD30A5">
            <w:pPr>
              <w:jc w:val="center"/>
              <w:cnfStyle w:val="000000010000" w:firstRow="0" w:lastRow="0" w:firstColumn="0" w:lastColumn="0" w:oddVBand="0" w:evenVBand="0" w:oddHBand="0" w:evenHBand="1" w:firstRowFirstColumn="0" w:firstRowLastColumn="0" w:lastRowFirstColumn="0" w:lastRowLastColumn="0"/>
              <w:rPr>
                <w:sz w:val="20"/>
                <w:lang w:eastAsia="en-AU"/>
              </w:rPr>
            </w:pPr>
            <w:r>
              <w:rPr>
                <w:sz w:val="20"/>
                <w:lang w:eastAsia="en-AU"/>
              </w:rPr>
              <w:t>3</w:t>
            </w:r>
          </w:p>
        </w:tc>
      </w:tr>
      <w:tr w:rsidR="00FD30A5" w:rsidRPr="00596B26" w14:paraId="3D037132" w14:textId="77777777" w:rsidTr="00B33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A3B23B5" w14:textId="77777777" w:rsidR="00FD30A5" w:rsidRPr="00596B26" w:rsidRDefault="00FD30A5" w:rsidP="00FD30A5">
            <w:pPr>
              <w:rPr>
                <w:sz w:val="20"/>
                <w:lang w:eastAsia="en-AU"/>
              </w:rPr>
            </w:pPr>
          </w:p>
        </w:tc>
        <w:tc>
          <w:tcPr>
            <w:tcW w:w="2693" w:type="dxa"/>
          </w:tcPr>
          <w:p w14:paraId="09D5A0A3" w14:textId="0678F04F" w:rsidR="00FD30A5" w:rsidRDefault="00B338F7" w:rsidP="00FD30A5">
            <w:pPr>
              <w:cnfStyle w:val="000000100000" w:firstRow="0" w:lastRow="0" w:firstColumn="0" w:lastColumn="0" w:oddVBand="0" w:evenVBand="0" w:oddHBand="1" w:evenHBand="0" w:firstRowFirstColumn="0" w:firstRowLastColumn="0" w:lastRowFirstColumn="0" w:lastRowLastColumn="0"/>
              <w:rPr>
                <w:sz w:val="20"/>
                <w:lang w:eastAsia="en-AU"/>
              </w:rPr>
            </w:pPr>
            <w:r w:rsidRPr="00B338F7">
              <w:rPr>
                <w:lang w:eastAsia="en-AU"/>
              </w:rPr>
              <w:t>Flatback Turtle</w:t>
            </w:r>
          </w:p>
        </w:tc>
        <w:tc>
          <w:tcPr>
            <w:tcW w:w="1729" w:type="dxa"/>
          </w:tcPr>
          <w:p w14:paraId="6380446F" w14:textId="3E46BAA7" w:rsidR="00FD30A5" w:rsidRDefault="008252D7" w:rsidP="00FD30A5">
            <w:pPr>
              <w:jc w:val="center"/>
              <w:cnfStyle w:val="000000100000" w:firstRow="0" w:lastRow="0" w:firstColumn="0" w:lastColumn="0" w:oddVBand="0" w:evenVBand="0" w:oddHBand="1" w:evenHBand="0" w:firstRowFirstColumn="0" w:firstRowLastColumn="0" w:lastRowFirstColumn="0" w:lastRowLastColumn="0"/>
              <w:rPr>
                <w:sz w:val="20"/>
                <w:lang w:eastAsia="en-AU"/>
              </w:rPr>
            </w:pPr>
            <w:r>
              <w:rPr>
                <w:sz w:val="20"/>
                <w:lang w:eastAsia="en-AU"/>
              </w:rPr>
              <w:t>3</w:t>
            </w:r>
          </w:p>
        </w:tc>
        <w:tc>
          <w:tcPr>
            <w:tcW w:w="1587" w:type="dxa"/>
          </w:tcPr>
          <w:p w14:paraId="4ACE5182" w14:textId="77777777" w:rsidR="00FD30A5" w:rsidRPr="00596B26" w:rsidRDefault="00FD30A5" w:rsidP="00FD30A5">
            <w:pPr>
              <w:jc w:val="center"/>
              <w:cnfStyle w:val="000000100000" w:firstRow="0" w:lastRow="0" w:firstColumn="0" w:lastColumn="0" w:oddVBand="0" w:evenVBand="0" w:oddHBand="1" w:evenHBand="0" w:firstRowFirstColumn="0" w:firstRowLastColumn="0" w:lastRowFirstColumn="0" w:lastRowLastColumn="0"/>
              <w:rPr>
                <w:sz w:val="20"/>
                <w:lang w:eastAsia="en-AU"/>
              </w:rPr>
            </w:pPr>
          </w:p>
        </w:tc>
        <w:tc>
          <w:tcPr>
            <w:tcW w:w="1587" w:type="dxa"/>
          </w:tcPr>
          <w:p w14:paraId="6819B361" w14:textId="1E04F8D5" w:rsidR="00FD30A5" w:rsidRDefault="008252D7" w:rsidP="00FD30A5">
            <w:pPr>
              <w:jc w:val="center"/>
              <w:cnfStyle w:val="000000100000" w:firstRow="0" w:lastRow="0" w:firstColumn="0" w:lastColumn="0" w:oddVBand="0" w:evenVBand="0" w:oddHBand="1" w:evenHBand="0" w:firstRowFirstColumn="0" w:firstRowLastColumn="0" w:lastRowFirstColumn="0" w:lastRowLastColumn="0"/>
              <w:rPr>
                <w:sz w:val="20"/>
                <w:lang w:eastAsia="en-AU"/>
              </w:rPr>
            </w:pPr>
            <w:r>
              <w:rPr>
                <w:sz w:val="20"/>
                <w:lang w:eastAsia="en-AU"/>
              </w:rPr>
              <w:t>3</w:t>
            </w:r>
          </w:p>
        </w:tc>
      </w:tr>
      <w:tr w:rsidR="00B338F7" w:rsidRPr="00596B26" w14:paraId="72D2EEF3" w14:textId="77777777" w:rsidTr="00B338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ED8AD2E" w14:textId="77777777" w:rsidR="00B338F7" w:rsidRPr="00596B26" w:rsidRDefault="00B338F7" w:rsidP="00FD30A5">
            <w:pPr>
              <w:rPr>
                <w:sz w:val="20"/>
                <w:lang w:eastAsia="en-AU"/>
              </w:rPr>
            </w:pPr>
          </w:p>
        </w:tc>
        <w:tc>
          <w:tcPr>
            <w:tcW w:w="2693" w:type="dxa"/>
          </w:tcPr>
          <w:p w14:paraId="797879BA" w14:textId="7BF6C564" w:rsidR="00B338F7" w:rsidRDefault="00B338F7" w:rsidP="00FD30A5">
            <w:pPr>
              <w:cnfStyle w:val="000000010000" w:firstRow="0" w:lastRow="0" w:firstColumn="0" w:lastColumn="0" w:oddVBand="0" w:evenVBand="0" w:oddHBand="0" w:evenHBand="1" w:firstRowFirstColumn="0" w:firstRowLastColumn="0" w:lastRowFirstColumn="0" w:lastRowLastColumn="0"/>
            </w:pPr>
            <w:r>
              <w:t xml:space="preserve">Pipefish, Seahorses, </w:t>
            </w:r>
            <w:proofErr w:type="spellStart"/>
            <w:r>
              <w:t>Seadragons</w:t>
            </w:r>
            <w:proofErr w:type="spellEnd"/>
          </w:p>
        </w:tc>
        <w:tc>
          <w:tcPr>
            <w:tcW w:w="1729" w:type="dxa"/>
          </w:tcPr>
          <w:p w14:paraId="1DE2C15E" w14:textId="0A40235D" w:rsidR="00B338F7" w:rsidRDefault="008252D7" w:rsidP="00FD30A5">
            <w:pPr>
              <w:jc w:val="center"/>
              <w:cnfStyle w:val="000000010000" w:firstRow="0" w:lastRow="0" w:firstColumn="0" w:lastColumn="0" w:oddVBand="0" w:evenVBand="0" w:oddHBand="0" w:evenHBand="1" w:firstRowFirstColumn="0" w:firstRowLastColumn="0" w:lastRowFirstColumn="0" w:lastRowLastColumn="0"/>
              <w:rPr>
                <w:sz w:val="20"/>
                <w:lang w:eastAsia="en-AU"/>
              </w:rPr>
            </w:pPr>
            <w:r>
              <w:rPr>
                <w:sz w:val="20"/>
                <w:lang w:eastAsia="en-AU"/>
              </w:rPr>
              <w:t>2</w:t>
            </w:r>
          </w:p>
        </w:tc>
        <w:tc>
          <w:tcPr>
            <w:tcW w:w="1587" w:type="dxa"/>
          </w:tcPr>
          <w:p w14:paraId="1F210319" w14:textId="77777777" w:rsidR="00B338F7" w:rsidRPr="00596B26" w:rsidRDefault="00B338F7" w:rsidP="00FD30A5">
            <w:pPr>
              <w:jc w:val="center"/>
              <w:cnfStyle w:val="000000010000" w:firstRow="0" w:lastRow="0" w:firstColumn="0" w:lastColumn="0" w:oddVBand="0" w:evenVBand="0" w:oddHBand="0" w:evenHBand="1" w:firstRowFirstColumn="0" w:firstRowLastColumn="0" w:lastRowFirstColumn="0" w:lastRowLastColumn="0"/>
              <w:rPr>
                <w:sz w:val="20"/>
                <w:lang w:eastAsia="en-AU"/>
              </w:rPr>
            </w:pPr>
          </w:p>
        </w:tc>
        <w:tc>
          <w:tcPr>
            <w:tcW w:w="1587" w:type="dxa"/>
          </w:tcPr>
          <w:p w14:paraId="5080A8A7" w14:textId="72E144F5" w:rsidR="00B338F7" w:rsidRDefault="008252D7" w:rsidP="00FD30A5">
            <w:pPr>
              <w:jc w:val="center"/>
              <w:cnfStyle w:val="000000010000" w:firstRow="0" w:lastRow="0" w:firstColumn="0" w:lastColumn="0" w:oddVBand="0" w:evenVBand="0" w:oddHBand="0" w:evenHBand="1" w:firstRowFirstColumn="0" w:firstRowLastColumn="0" w:lastRowFirstColumn="0" w:lastRowLastColumn="0"/>
              <w:rPr>
                <w:sz w:val="20"/>
                <w:lang w:eastAsia="en-AU"/>
              </w:rPr>
            </w:pPr>
            <w:r>
              <w:rPr>
                <w:sz w:val="20"/>
                <w:lang w:eastAsia="en-AU"/>
              </w:rPr>
              <w:t>2</w:t>
            </w:r>
          </w:p>
        </w:tc>
      </w:tr>
      <w:tr w:rsidR="00FD30A5" w:rsidRPr="00596B26" w14:paraId="206FF2F3" w14:textId="77777777" w:rsidTr="00B33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bottom w:val="single" w:sz="4" w:space="0" w:color="auto"/>
            </w:tcBorders>
          </w:tcPr>
          <w:p w14:paraId="481A66A7" w14:textId="77777777" w:rsidR="00FD30A5" w:rsidRPr="00596B26" w:rsidRDefault="00FD30A5" w:rsidP="00FD30A5">
            <w:pPr>
              <w:rPr>
                <w:sz w:val="20"/>
                <w:lang w:eastAsia="en-AU"/>
              </w:rPr>
            </w:pPr>
          </w:p>
        </w:tc>
        <w:tc>
          <w:tcPr>
            <w:tcW w:w="2693" w:type="dxa"/>
            <w:tcBorders>
              <w:bottom w:val="single" w:sz="4" w:space="0" w:color="auto"/>
            </w:tcBorders>
          </w:tcPr>
          <w:p w14:paraId="37E0E631" w14:textId="0E6B5A21" w:rsidR="00FD30A5" w:rsidRDefault="00B338F7" w:rsidP="00FD30A5">
            <w:pPr>
              <w:cnfStyle w:val="000000100000" w:firstRow="0" w:lastRow="0" w:firstColumn="0" w:lastColumn="0" w:oddVBand="0" w:evenVBand="0" w:oddHBand="1" w:evenHBand="0" w:firstRowFirstColumn="0" w:firstRowLastColumn="0" w:lastRowFirstColumn="0" w:lastRowLastColumn="0"/>
              <w:rPr>
                <w:sz w:val="20"/>
                <w:lang w:eastAsia="en-AU"/>
              </w:rPr>
            </w:pPr>
            <w:proofErr w:type="spellStart"/>
            <w:r>
              <w:t>Largetooth</w:t>
            </w:r>
            <w:proofErr w:type="spellEnd"/>
            <w:r w:rsidRPr="006C12C8">
              <w:t xml:space="preserve"> Sawfish</w:t>
            </w:r>
          </w:p>
        </w:tc>
        <w:tc>
          <w:tcPr>
            <w:tcW w:w="1729" w:type="dxa"/>
            <w:tcBorders>
              <w:bottom w:val="single" w:sz="4" w:space="0" w:color="auto"/>
            </w:tcBorders>
          </w:tcPr>
          <w:p w14:paraId="49EBB141" w14:textId="06513FCF" w:rsidR="00FD30A5" w:rsidRDefault="008252D7" w:rsidP="00FD30A5">
            <w:pPr>
              <w:jc w:val="center"/>
              <w:cnfStyle w:val="000000100000" w:firstRow="0" w:lastRow="0" w:firstColumn="0" w:lastColumn="0" w:oddVBand="0" w:evenVBand="0" w:oddHBand="1" w:evenHBand="0" w:firstRowFirstColumn="0" w:firstRowLastColumn="0" w:lastRowFirstColumn="0" w:lastRowLastColumn="0"/>
              <w:rPr>
                <w:sz w:val="20"/>
                <w:lang w:eastAsia="en-AU"/>
              </w:rPr>
            </w:pPr>
            <w:r>
              <w:rPr>
                <w:sz w:val="20"/>
                <w:lang w:eastAsia="en-AU"/>
              </w:rPr>
              <w:t>1</w:t>
            </w:r>
          </w:p>
        </w:tc>
        <w:tc>
          <w:tcPr>
            <w:tcW w:w="1587" w:type="dxa"/>
            <w:tcBorders>
              <w:bottom w:val="single" w:sz="4" w:space="0" w:color="auto"/>
            </w:tcBorders>
          </w:tcPr>
          <w:p w14:paraId="71FBE114" w14:textId="77777777" w:rsidR="00FD30A5" w:rsidRPr="00596B26" w:rsidRDefault="00FD30A5" w:rsidP="00FD30A5">
            <w:pPr>
              <w:jc w:val="center"/>
              <w:cnfStyle w:val="000000100000" w:firstRow="0" w:lastRow="0" w:firstColumn="0" w:lastColumn="0" w:oddVBand="0" w:evenVBand="0" w:oddHBand="1" w:evenHBand="0" w:firstRowFirstColumn="0" w:firstRowLastColumn="0" w:lastRowFirstColumn="0" w:lastRowLastColumn="0"/>
              <w:rPr>
                <w:sz w:val="20"/>
                <w:lang w:eastAsia="en-AU"/>
              </w:rPr>
            </w:pPr>
          </w:p>
        </w:tc>
        <w:tc>
          <w:tcPr>
            <w:tcW w:w="1587" w:type="dxa"/>
            <w:tcBorders>
              <w:bottom w:val="single" w:sz="4" w:space="0" w:color="auto"/>
            </w:tcBorders>
          </w:tcPr>
          <w:p w14:paraId="66F6ADA1" w14:textId="17C0FF9A" w:rsidR="00FD30A5" w:rsidRDefault="008252D7" w:rsidP="00FD30A5">
            <w:pPr>
              <w:jc w:val="center"/>
              <w:cnfStyle w:val="000000100000" w:firstRow="0" w:lastRow="0" w:firstColumn="0" w:lastColumn="0" w:oddVBand="0" w:evenVBand="0" w:oddHBand="1" w:evenHBand="0" w:firstRowFirstColumn="0" w:firstRowLastColumn="0" w:lastRowFirstColumn="0" w:lastRowLastColumn="0"/>
              <w:rPr>
                <w:sz w:val="20"/>
                <w:lang w:eastAsia="en-AU"/>
              </w:rPr>
            </w:pPr>
            <w:r>
              <w:rPr>
                <w:sz w:val="20"/>
                <w:lang w:eastAsia="en-AU"/>
              </w:rPr>
              <w:t>1</w:t>
            </w:r>
          </w:p>
        </w:tc>
      </w:tr>
      <w:tr w:rsidR="00FD30A5" w:rsidRPr="00596B26" w14:paraId="7E0312F3" w14:textId="77777777" w:rsidTr="00B338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bottom w:val="nil"/>
            </w:tcBorders>
          </w:tcPr>
          <w:p w14:paraId="01C8189E" w14:textId="60F49AF9" w:rsidR="00FD30A5" w:rsidRPr="00596B26" w:rsidRDefault="008252D7" w:rsidP="00FD30A5">
            <w:pPr>
              <w:rPr>
                <w:sz w:val="20"/>
                <w:lang w:eastAsia="en-AU"/>
              </w:rPr>
            </w:pPr>
            <w:r>
              <w:rPr>
                <w:sz w:val="20"/>
                <w:lang w:eastAsia="en-AU"/>
              </w:rPr>
              <w:t>2020</w:t>
            </w:r>
            <w:r w:rsidR="00FD30A5">
              <w:rPr>
                <w:sz w:val="20"/>
                <w:lang w:eastAsia="en-AU"/>
              </w:rPr>
              <w:t>-21</w:t>
            </w:r>
          </w:p>
        </w:tc>
        <w:tc>
          <w:tcPr>
            <w:tcW w:w="2693" w:type="dxa"/>
            <w:tcBorders>
              <w:top w:val="single" w:sz="4" w:space="0" w:color="auto"/>
              <w:bottom w:val="nil"/>
            </w:tcBorders>
            <w:vAlign w:val="top"/>
          </w:tcPr>
          <w:p w14:paraId="74650BAF" w14:textId="6CBAABBB" w:rsidR="00FD30A5" w:rsidRDefault="00FD30A5" w:rsidP="00FD30A5">
            <w:pPr>
              <w:cnfStyle w:val="000000010000" w:firstRow="0" w:lastRow="0" w:firstColumn="0" w:lastColumn="0" w:oddVBand="0" w:evenVBand="0" w:oddHBand="0" w:evenHBand="1" w:firstRowFirstColumn="0" w:firstRowLastColumn="0" w:lastRowFirstColumn="0" w:lastRowLastColumn="0"/>
              <w:rPr>
                <w:sz w:val="20"/>
                <w:lang w:eastAsia="en-AU"/>
              </w:rPr>
            </w:pPr>
            <w:r w:rsidRPr="006C12C8">
              <w:t>Common Dolphin</w:t>
            </w:r>
          </w:p>
        </w:tc>
        <w:tc>
          <w:tcPr>
            <w:tcW w:w="1729" w:type="dxa"/>
            <w:tcBorders>
              <w:top w:val="single" w:sz="4" w:space="0" w:color="auto"/>
              <w:bottom w:val="nil"/>
            </w:tcBorders>
            <w:vAlign w:val="top"/>
          </w:tcPr>
          <w:p w14:paraId="637E31CF" w14:textId="505B2369" w:rsidR="00FD30A5" w:rsidRDefault="00FD30A5" w:rsidP="00FD30A5">
            <w:pPr>
              <w:jc w:val="center"/>
              <w:cnfStyle w:val="000000010000" w:firstRow="0" w:lastRow="0" w:firstColumn="0" w:lastColumn="0" w:oddVBand="0" w:evenVBand="0" w:oddHBand="0" w:evenHBand="1" w:firstRowFirstColumn="0" w:firstRowLastColumn="0" w:lastRowFirstColumn="0" w:lastRowLastColumn="0"/>
              <w:rPr>
                <w:sz w:val="20"/>
                <w:lang w:eastAsia="en-AU"/>
              </w:rPr>
            </w:pPr>
            <w:r w:rsidRPr="006C12C8">
              <w:t>0</w:t>
            </w:r>
          </w:p>
        </w:tc>
        <w:tc>
          <w:tcPr>
            <w:tcW w:w="1587" w:type="dxa"/>
            <w:tcBorders>
              <w:top w:val="single" w:sz="4" w:space="0" w:color="auto"/>
              <w:bottom w:val="nil"/>
            </w:tcBorders>
            <w:vAlign w:val="top"/>
          </w:tcPr>
          <w:p w14:paraId="7B49BF11" w14:textId="536A645C" w:rsidR="00FD30A5" w:rsidRPr="00596B26" w:rsidRDefault="00FD30A5" w:rsidP="00FD30A5">
            <w:pPr>
              <w:jc w:val="center"/>
              <w:cnfStyle w:val="000000010000" w:firstRow="0" w:lastRow="0" w:firstColumn="0" w:lastColumn="0" w:oddVBand="0" w:evenVBand="0" w:oddHBand="0" w:evenHBand="1" w:firstRowFirstColumn="0" w:firstRowLastColumn="0" w:lastRowFirstColumn="0" w:lastRowLastColumn="0"/>
              <w:rPr>
                <w:sz w:val="20"/>
                <w:lang w:eastAsia="en-AU"/>
              </w:rPr>
            </w:pPr>
            <w:r w:rsidRPr="006C12C8">
              <w:t>3</w:t>
            </w:r>
          </w:p>
        </w:tc>
        <w:tc>
          <w:tcPr>
            <w:tcW w:w="1587" w:type="dxa"/>
            <w:tcBorders>
              <w:top w:val="single" w:sz="4" w:space="0" w:color="auto"/>
              <w:bottom w:val="nil"/>
            </w:tcBorders>
            <w:vAlign w:val="top"/>
          </w:tcPr>
          <w:p w14:paraId="5733EC74" w14:textId="339908DF" w:rsidR="00FD30A5" w:rsidRDefault="00FD30A5" w:rsidP="00FD30A5">
            <w:pPr>
              <w:jc w:val="center"/>
              <w:cnfStyle w:val="000000010000" w:firstRow="0" w:lastRow="0" w:firstColumn="0" w:lastColumn="0" w:oddVBand="0" w:evenVBand="0" w:oddHBand="0" w:evenHBand="1" w:firstRowFirstColumn="0" w:firstRowLastColumn="0" w:lastRowFirstColumn="0" w:lastRowLastColumn="0"/>
              <w:rPr>
                <w:sz w:val="20"/>
                <w:lang w:eastAsia="en-AU"/>
              </w:rPr>
            </w:pPr>
            <w:r w:rsidRPr="006C12C8">
              <w:t>3</w:t>
            </w:r>
          </w:p>
        </w:tc>
      </w:tr>
      <w:tr w:rsidR="00FD30A5" w:rsidRPr="00596B26" w14:paraId="3BFCE9E2" w14:textId="77777777" w:rsidTr="00B33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nil"/>
            </w:tcBorders>
          </w:tcPr>
          <w:p w14:paraId="56FAFB4C" w14:textId="77777777" w:rsidR="00FD30A5" w:rsidRPr="00596B26" w:rsidRDefault="00FD30A5" w:rsidP="00FD30A5">
            <w:pPr>
              <w:rPr>
                <w:sz w:val="20"/>
                <w:lang w:eastAsia="en-AU"/>
              </w:rPr>
            </w:pPr>
          </w:p>
        </w:tc>
        <w:tc>
          <w:tcPr>
            <w:tcW w:w="2693" w:type="dxa"/>
            <w:tcBorders>
              <w:top w:val="nil"/>
            </w:tcBorders>
            <w:vAlign w:val="top"/>
          </w:tcPr>
          <w:p w14:paraId="758778BC" w14:textId="10F618A0" w:rsidR="00FD30A5" w:rsidRDefault="00FD30A5" w:rsidP="00FD30A5">
            <w:pPr>
              <w:cnfStyle w:val="000000100000" w:firstRow="0" w:lastRow="0" w:firstColumn="0" w:lastColumn="0" w:oddVBand="0" w:evenVBand="0" w:oddHBand="1" w:evenHBand="0" w:firstRowFirstColumn="0" w:firstRowLastColumn="0" w:lastRowFirstColumn="0" w:lastRowLastColumn="0"/>
              <w:rPr>
                <w:sz w:val="20"/>
                <w:lang w:eastAsia="en-AU"/>
              </w:rPr>
            </w:pPr>
            <w:r w:rsidRPr="006C12C8">
              <w:t>Dwarf Sawfish</w:t>
            </w:r>
          </w:p>
        </w:tc>
        <w:tc>
          <w:tcPr>
            <w:tcW w:w="1729" w:type="dxa"/>
            <w:tcBorders>
              <w:top w:val="nil"/>
            </w:tcBorders>
            <w:vAlign w:val="top"/>
          </w:tcPr>
          <w:p w14:paraId="692FB43D" w14:textId="4C1B5BC9" w:rsidR="00FD30A5" w:rsidRDefault="00FD30A5" w:rsidP="00FD30A5">
            <w:pPr>
              <w:jc w:val="center"/>
              <w:cnfStyle w:val="000000100000" w:firstRow="0" w:lastRow="0" w:firstColumn="0" w:lastColumn="0" w:oddVBand="0" w:evenVBand="0" w:oddHBand="1" w:evenHBand="0" w:firstRowFirstColumn="0" w:firstRowLastColumn="0" w:lastRowFirstColumn="0" w:lastRowLastColumn="0"/>
              <w:rPr>
                <w:sz w:val="20"/>
                <w:lang w:eastAsia="en-AU"/>
              </w:rPr>
            </w:pPr>
            <w:r w:rsidRPr="006C12C8">
              <w:t>3</w:t>
            </w:r>
          </w:p>
        </w:tc>
        <w:tc>
          <w:tcPr>
            <w:tcW w:w="1587" w:type="dxa"/>
            <w:tcBorders>
              <w:top w:val="nil"/>
            </w:tcBorders>
            <w:vAlign w:val="top"/>
          </w:tcPr>
          <w:p w14:paraId="66227062" w14:textId="509D078F" w:rsidR="00FD30A5" w:rsidRPr="00596B26" w:rsidRDefault="00FD30A5" w:rsidP="00FD30A5">
            <w:pPr>
              <w:jc w:val="center"/>
              <w:cnfStyle w:val="000000100000" w:firstRow="0" w:lastRow="0" w:firstColumn="0" w:lastColumn="0" w:oddVBand="0" w:evenVBand="0" w:oddHBand="1" w:evenHBand="0" w:firstRowFirstColumn="0" w:firstRowLastColumn="0" w:lastRowFirstColumn="0" w:lastRowLastColumn="0"/>
              <w:rPr>
                <w:sz w:val="20"/>
                <w:lang w:eastAsia="en-AU"/>
              </w:rPr>
            </w:pPr>
            <w:r w:rsidRPr="006C12C8">
              <w:t>0</w:t>
            </w:r>
          </w:p>
        </w:tc>
        <w:tc>
          <w:tcPr>
            <w:tcW w:w="1587" w:type="dxa"/>
            <w:tcBorders>
              <w:top w:val="nil"/>
            </w:tcBorders>
            <w:vAlign w:val="top"/>
          </w:tcPr>
          <w:p w14:paraId="523E52D7" w14:textId="3337D51D" w:rsidR="00FD30A5" w:rsidRDefault="00FD30A5" w:rsidP="00FD30A5">
            <w:pPr>
              <w:jc w:val="center"/>
              <w:cnfStyle w:val="000000100000" w:firstRow="0" w:lastRow="0" w:firstColumn="0" w:lastColumn="0" w:oddVBand="0" w:evenVBand="0" w:oddHBand="1" w:evenHBand="0" w:firstRowFirstColumn="0" w:firstRowLastColumn="0" w:lastRowFirstColumn="0" w:lastRowLastColumn="0"/>
              <w:rPr>
                <w:sz w:val="20"/>
                <w:lang w:eastAsia="en-AU"/>
              </w:rPr>
            </w:pPr>
            <w:r w:rsidRPr="006C12C8">
              <w:t>3</w:t>
            </w:r>
          </w:p>
        </w:tc>
      </w:tr>
      <w:tr w:rsidR="00FD30A5" w:rsidRPr="00596B26" w14:paraId="07530FD0" w14:textId="77777777" w:rsidTr="00B338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0A54C87" w14:textId="77777777" w:rsidR="00FD30A5" w:rsidRPr="00596B26" w:rsidRDefault="00FD30A5" w:rsidP="00FD30A5">
            <w:pPr>
              <w:rPr>
                <w:sz w:val="20"/>
                <w:lang w:eastAsia="en-AU"/>
              </w:rPr>
            </w:pPr>
          </w:p>
        </w:tc>
        <w:tc>
          <w:tcPr>
            <w:tcW w:w="2693" w:type="dxa"/>
            <w:vAlign w:val="top"/>
          </w:tcPr>
          <w:p w14:paraId="1075D78C" w14:textId="7FF77D0B" w:rsidR="00FD30A5" w:rsidRDefault="00FD30A5" w:rsidP="00FD30A5">
            <w:pPr>
              <w:cnfStyle w:val="000000010000" w:firstRow="0" w:lastRow="0" w:firstColumn="0" w:lastColumn="0" w:oddVBand="0" w:evenVBand="0" w:oddHBand="0" w:evenHBand="1" w:firstRowFirstColumn="0" w:firstRowLastColumn="0" w:lastRowFirstColumn="0" w:lastRowLastColumn="0"/>
              <w:rPr>
                <w:sz w:val="20"/>
                <w:lang w:eastAsia="en-AU"/>
              </w:rPr>
            </w:pPr>
            <w:r w:rsidRPr="006C12C8">
              <w:t>Flatback Turtle</w:t>
            </w:r>
          </w:p>
        </w:tc>
        <w:tc>
          <w:tcPr>
            <w:tcW w:w="1729" w:type="dxa"/>
            <w:vAlign w:val="top"/>
          </w:tcPr>
          <w:p w14:paraId="13DADD1F" w14:textId="54850216" w:rsidR="00FD30A5" w:rsidRDefault="00FD30A5" w:rsidP="00FD30A5">
            <w:pPr>
              <w:jc w:val="center"/>
              <w:cnfStyle w:val="000000010000" w:firstRow="0" w:lastRow="0" w:firstColumn="0" w:lastColumn="0" w:oddVBand="0" w:evenVBand="0" w:oddHBand="0" w:evenHBand="1" w:firstRowFirstColumn="0" w:firstRowLastColumn="0" w:lastRowFirstColumn="0" w:lastRowLastColumn="0"/>
              <w:rPr>
                <w:sz w:val="20"/>
                <w:lang w:eastAsia="en-AU"/>
              </w:rPr>
            </w:pPr>
            <w:r w:rsidRPr="006C12C8">
              <w:t>6</w:t>
            </w:r>
          </w:p>
        </w:tc>
        <w:tc>
          <w:tcPr>
            <w:tcW w:w="1587" w:type="dxa"/>
            <w:vAlign w:val="top"/>
          </w:tcPr>
          <w:p w14:paraId="4E6197C5" w14:textId="0DADDFD6" w:rsidR="00FD30A5" w:rsidRPr="00596B26" w:rsidRDefault="00FD30A5" w:rsidP="00FD30A5">
            <w:pPr>
              <w:jc w:val="center"/>
              <w:cnfStyle w:val="000000010000" w:firstRow="0" w:lastRow="0" w:firstColumn="0" w:lastColumn="0" w:oddVBand="0" w:evenVBand="0" w:oddHBand="0" w:evenHBand="1" w:firstRowFirstColumn="0" w:firstRowLastColumn="0" w:lastRowFirstColumn="0" w:lastRowLastColumn="0"/>
              <w:rPr>
                <w:sz w:val="20"/>
                <w:lang w:eastAsia="en-AU"/>
              </w:rPr>
            </w:pPr>
            <w:r w:rsidRPr="006C12C8">
              <w:t>0</w:t>
            </w:r>
          </w:p>
        </w:tc>
        <w:tc>
          <w:tcPr>
            <w:tcW w:w="1587" w:type="dxa"/>
            <w:vAlign w:val="top"/>
          </w:tcPr>
          <w:p w14:paraId="11085289" w14:textId="6270C00D" w:rsidR="00FD30A5" w:rsidRDefault="00FD30A5" w:rsidP="00FD30A5">
            <w:pPr>
              <w:jc w:val="center"/>
              <w:cnfStyle w:val="000000010000" w:firstRow="0" w:lastRow="0" w:firstColumn="0" w:lastColumn="0" w:oddVBand="0" w:evenVBand="0" w:oddHBand="0" w:evenHBand="1" w:firstRowFirstColumn="0" w:firstRowLastColumn="0" w:lastRowFirstColumn="0" w:lastRowLastColumn="0"/>
              <w:rPr>
                <w:sz w:val="20"/>
                <w:lang w:eastAsia="en-AU"/>
              </w:rPr>
            </w:pPr>
            <w:r w:rsidRPr="006C12C8">
              <w:t>6</w:t>
            </w:r>
          </w:p>
        </w:tc>
      </w:tr>
      <w:tr w:rsidR="00FD30A5" w:rsidRPr="00596B26" w14:paraId="6143D3A1" w14:textId="77777777" w:rsidTr="00B33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1E35493" w14:textId="77777777" w:rsidR="00FD30A5" w:rsidRPr="00596B26" w:rsidRDefault="00FD30A5" w:rsidP="00FD30A5">
            <w:pPr>
              <w:rPr>
                <w:sz w:val="20"/>
                <w:lang w:eastAsia="en-AU"/>
              </w:rPr>
            </w:pPr>
          </w:p>
        </w:tc>
        <w:tc>
          <w:tcPr>
            <w:tcW w:w="2693" w:type="dxa"/>
            <w:vAlign w:val="top"/>
          </w:tcPr>
          <w:p w14:paraId="29305E33" w14:textId="1A848C1D" w:rsidR="00FD30A5" w:rsidRDefault="00FD30A5" w:rsidP="00FD30A5">
            <w:pPr>
              <w:cnfStyle w:val="000000100000" w:firstRow="0" w:lastRow="0" w:firstColumn="0" w:lastColumn="0" w:oddVBand="0" w:evenVBand="0" w:oddHBand="1" w:evenHBand="0" w:firstRowFirstColumn="0" w:firstRowLastColumn="0" w:lastRowFirstColumn="0" w:lastRowLastColumn="0"/>
              <w:rPr>
                <w:sz w:val="20"/>
                <w:lang w:eastAsia="en-AU"/>
              </w:rPr>
            </w:pPr>
            <w:r w:rsidRPr="006C12C8">
              <w:t>Giant Manta Ray</w:t>
            </w:r>
          </w:p>
        </w:tc>
        <w:tc>
          <w:tcPr>
            <w:tcW w:w="1729" w:type="dxa"/>
            <w:vAlign w:val="top"/>
          </w:tcPr>
          <w:p w14:paraId="3F9A995A" w14:textId="6A0002C2" w:rsidR="00FD30A5" w:rsidRDefault="00FD30A5" w:rsidP="00FD30A5">
            <w:pPr>
              <w:jc w:val="center"/>
              <w:cnfStyle w:val="000000100000" w:firstRow="0" w:lastRow="0" w:firstColumn="0" w:lastColumn="0" w:oddVBand="0" w:evenVBand="0" w:oddHBand="1" w:evenHBand="0" w:firstRowFirstColumn="0" w:firstRowLastColumn="0" w:lastRowFirstColumn="0" w:lastRowLastColumn="0"/>
              <w:rPr>
                <w:sz w:val="20"/>
                <w:lang w:eastAsia="en-AU"/>
              </w:rPr>
            </w:pPr>
            <w:r w:rsidRPr="006C12C8">
              <w:t>33</w:t>
            </w:r>
          </w:p>
        </w:tc>
        <w:tc>
          <w:tcPr>
            <w:tcW w:w="1587" w:type="dxa"/>
            <w:vAlign w:val="top"/>
          </w:tcPr>
          <w:p w14:paraId="28F9EED5" w14:textId="1D76BE98" w:rsidR="00FD30A5" w:rsidRPr="00596B26" w:rsidRDefault="00FD30A5" w:rsidP="00FD30A5">
            <w:pPr>
              <w:jc w:val="center"/>
              <w:cnfStyle w:val="000000100000" w:firstRow="0" w:lastRow="0" w:firstColumn="0" w:lastColumn="0" w:oddVBand="0" w:evenVBand="0" w:oddHBand="1" w:evenHBand="0" w:firstRowFirstColumn="0" w:firstRowLastColumn="0" w:lastRowFirstColumn="0" w:lastRowLastColumn="0"/>
              <w:rPr>
                <w:sz w:val="20"/>
                <w:lang w:eastAsia="en-AU"/>
              </w:rPr>
            </w:pPr>
            <w:r w:rsidRPr="006C12C8">
              <w:t>18</w:t>
            </w:r>
          </w:p>
        </w:tc>
        <w:tc>
          <w:tcPr>
            <w:tcW w:w="1587" w:type="dxa"/>
            <w:vAlign w:val="top"/>
          </w:tcPr>
          <w:p w14:paraId="174C32C1" w14:textId="6F7A9932" w:rsidR="00FD30A5" w:rsidRDefault="00FD30A5" w:rsidP="00FD30A5">
            <w:pPr>
              <w:jc w:val="center"/>
              <w:cnfStyle w:val="000000100000" w:firstRow="0" w:lastRow="0" w:firstColumn="0" w:lastColumn="0" w:oddVBand="0" w:evenVBand="0" w:oddHBand="1" w:evenHBand="0" w:firstRowFirstColumn="0" w:firstRowLastColumn="0" w:lastRowFirstColumn="0" w:lastRowLastColumn="0"/>
              <w:rPr>
                <w:sz w:val="20"/>
                <w:lang w:eastAsia="en-AU"/>
              </w:rPr>
            </w:pPr>
            <w:r w:rsidRPr="006C12C8">
              <w:t>51</w:t>
            </w:r>
          </w:p>
        </w:tc>
      </w:tr>
      <w:tr w:rsidR="00FD30A5" w:rsidRPr="00596B26" w14:paraId="79FCF932" w14:textId="77777777" w:rsidTr="00B338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21AA634" w14:textId="77777777" w:rsidR="00FD30A5" w:rsidRPr="00596B26" w:rsidRDefault="00FD30A5" w:rsidP="00FD30A5">
            <w:pPr>
              <w:rPr>
                <w:sz w:val="20"/>
                <w:lang w:eastAsia="en-AU"/>
              </w:rPr>
            </w:pPr>
          </w:p>
        </w:tc>
        <w:tc>
          <w:tcPr>
            <w:tcW w:w="2693" w:type="dxa"/>
            <w:vAlign w:val="top"/>
          </w:tcPr>
          <w:p w14:paraId="5366BCC8" w14:textId="4D53F40C" w:rsidR="00FD30A5" w:rsidRDefault="00FD30A5" w:rsidP="00FD30A5">
            <w:pPr>
              <w:cnfStyle w:val="000000010000" w:firstRow="0" w:lastRow="0" w:firstColumn="0" w:lastColumn="0" w:oddVBand="0" w:evenVBand="0" w:oddHBand="0" w:evenHBand="1" w:firstRowFirstColumn="0" w:firstRowLastColumn="0" w:lastRowFirstColumn="0" w:lastRowLastColumn="0"/>
              <w:rPr>
                <w:sz w:val="20"/>
                <w:lang w:eastAsia="en-AU"/>
              </w:rPr>
            </w:pPr>
            <w:r w:rsidRPr="006C12C8">
              <w:t>Green Sawfish</w:t>
            </w:r>
          </w:p>
        </w:tc>
        <w:tc>
          <w:tcPr>
            <w:tcW w:w="1729" w:type="dxa"/>
            <w:vAlign w:val="top"/>
          </w:tcPr>
          <w:p w14:paraId="27651EB9" w14:textId="28C644F5" w:rsidR="00FD30A5" w:rsidRDefault="00FD30A5" w:rsidP="00FD30A5">
            <w:pPr>
              <w:jc w:val="center"/>
              <w:cnfStyle w:val="000000010000" w:firstRow="0" w:lastRow="0" w:firstColumn="0" w:lastColumn="0" w:oddVBand="0" w:evenVBand="0" w:oddHBand="0" w:evenHBand="1" w:firstRowFirstColumn="0" w:firstRowLastColumn="0" w:lastRowFirstColumn="0" w:lastRowLastColumn="0"/>
              <w:rPr>
                <w:sz w:val="20"/>
                <w:lang w:eastAsia="en-AU"/>
              </w:rPr>
            </w:pPr>
            <w:r w:rsidRPr="006C12C8">
              <w:t>27</w:t>
            </w:r>
          </w:p>
        </w:tc>
        <w:tc>
          <w:tcPr>
            <w:tcW w:w="1587" w:type="dxa"/>
            <w:vAlign w:val="top"/>
          </w:tcPr>
          <w:p w14:paraId="6D58766C" w14:textId="59502140" w:rsidR="00FD30A5" w:rsidRPr="00596B26" w:rsidRDefault="00FD30A5" w:rsidP="00FD30A5">
            <w:pPr>
              <w:jc w:val="center"/>
              <w:cnfStyle w:val="000000010000" w:firstRow="0" w:lastRow="0" w:firstColumn="0" w:lastColumn="0" w:oddVBand="0" w:evenVBand="0" w:oddHBand="0" w:evenHBand="1" w:firstRowFirstColumn="0" w:firstRowLastColumn="0" w:lastRowFirstColumn="0" w:lastRowLastColumn="0"/>
              <w:rPr>
                <w:sz w:val="20"/>
                <w:lang w:eastAsia="en-AU"/>
              </w:rPr>
            </w:pPr>
            <w:r w:rsidRPr="006C12C8">
              <w:t>0</w:t>
            </w:r>
          </w:p>
        </w:tc>
        <w:tc>
          <w:tcPr>
            <w:tcW w:w="1587" w:type="dxa"/>
            <w:vAlign w:val="top"/>
          </w:tcPr>
          <w:p w14:paraId="75C3F78E" w14:textId="72188191" w:rsidR="00FD30A5" w:rsidRDefault="00FD30A5" w:rsidP="00FD30A5">
            <w:pPr>
              <w:jc w:val="center"/>
              <w:cnfStyle w:val="000000010000" w:firstRow="0" w:lastRow="0" w:firstColumn="0" w:lastColumn="0" w:oddVBand="0" w:evenVBand="0" w:oddHBand="0" w:evenHBand="1" w:firstRowFirstColumn="0" w:firstRowLastColumn="0" w:lastRowFirstColumn="0" w:lastRowLastColumn="0"/>
              <w:rPr>
                <w:sz w:val="20"/>
                <w:lang w:eastAsia="en-AU"/>
              </w:rPr>
            </w:pPr>
            <w:r w:rsidRPr="006C12C8">
              <w:t>27</w:t>
            </w:r>
          </w:p>
        </w:tc>
      </w:tr>
      <w:tr w:rsidR="00FD30A5" w:rsidRPr="00596B26" w14:paraId="5AB7846B" w14:textId="77777777" w:rsidTr="00B33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8F0E1AE" w14:textId="77777777" w:rsidR="00FD30A5" w:rsidRPr="00596B26" w:rsidRDefault="00FD30A5" w:rsidP="00FD30A5">
            <w:pPr>
              <w:rPr>
                <w:sz w:val="20"/>
                <w:lang w:eastAsia="en-AU"/>
              </w:rPr>
            </w:pPr>
          </w:p>
        </w:tc>
        <w:tc>
          <w:tcPr>
            <w:tcW w:w="2693" w:type="dxa"/>
            <w:vAlign w:val="top"/>
          </w:tcPr>
          <w:p w14:paraId="4C0ECD6A" w14:textId="312F9867" w:rsidR="00FD30A5" w:rsidRDefault="00FD30A5" w:rsidP="00FD30A5">
            <w:pPr>
              <w:cnfStyle w:val="000000100000" w:firstRow="0" w:lastRow="0" w:firstColumn="0" w:lastColumn="0" w:oddVBand="0" w:evenVBand="0" w:oddHBand="1" w:evenHBand="0" w:firstRowFirstColumn="0" w:firstRowLastColumn="0" w:lastRowFirstColumn="0" w:lastRowLastColumn="0"/>
              <w:rPr>
                <w:sz w:val="20"/>
                <w:lang w:eastAsia="en-AU"/>
              </w:rPr>
            </w:pPr>
            <w:r w:rsidRPr="006C12C8">
              <w:t>Green Turtle</w:t>
            </w:r>
          </w:p>
        </w:tc>
        <w:tc>
          <w:tcPr>
            <w:tcW w:w="1729" w:type="dxa"/>
            <w:vAlign w:val="top"/>
          </w:tcPr>
          <w:p w14:paraId="6EEB496D" w14:textId="09F683A9" w:rsidR="00FD30A5" w:rsidRDefault="00FD30A5" w:rsidP="00FD30A5">
            <w:pPr>
              <w:jc w:val="center"/>
              <w:cnfStyle w:val="000000100000" w:firstRow="0" w:lastRow="0" w:firstColumn="0" w:lastColumn="0" w:oddVBand="0" w:evenVBand="0" w:oddHBand="1" w:evenHBand="0" w:firstRowFirstColumn="0" w:firstRowLastColumn="0" w:lastRowFirstColumn="0" w:lastRowLastColumn="0"/>
              <w:rPr>
                <w:sz w:val="20"/>
                <w:lang w:eastAsia="en-AU"/>
              </w:rPr>
            </w:pPr>
            <w:r w:rsidRPr="006C12C8">
              <w:t>1</w:t>
            </w:r>
          </w:p>
        </w:tc>
        <w:tc>
          <w:tcPr>
            <w:tcW w:w="1587" w:type="dxa"/>
            <w:vAlign w:val="top"/>
          </w:tcPr>
          <w:p w14:paraId="536CC658" w14:textId="51258E82" w:rsidR="00FD30A5" w:rsidRPr="00596B26" w:rsidRDefault="00FD30A5" w:rsidP="00FD30A5">
            <w:pPr>
              <w:jc w:val="center"/>
              <w:cnfStyle w:val="000000100000" w:firstRow="0" w:lastRow="0" w:firstColumn="0" w:lastColumn="0" w:oddVBand="0" w:evenVBand="0" w:oddHBand="1" w:evenHBand="0" w:firstRowFirstColumn="0" w:firstRowLastColumn="0" w:lastRowFirstColumn="0" w:lastRowLastColumn="0"/>
              <w:rPr>
                <w:sz w:val="20"/>
                <w:lang w:eastAsia="en-AU"/>
              </w:rPr>
            </w:pPr>
            <w:r w:rsidRPr="006C12C8">
              <w:t>0</w:t>
            </w:r>
          </w:p>
        </w:tc>
        <w:tc>
          <w:tcPr>
            <w:tcW w:w="1587" w:type="dxa"/>
            <w:vAlign w:val="top"/>
          </w:tcPr>
          <w:p w14:paraId="0F01FF9B" w14:textId="28D90032" w:rsidR="00FD30A5" w:rsidRDefault="00FD30A5" w:rsidP="00FD30A5">
            <w:pPr>
              <w:jc w:val="center"/>
              <w:cnfStyle w:val="000000100000" w:firstRow="0" w:lastRow="0" w:firstColumn="0" w:lastColumn="0" w:oddVBand="0" w:evenVBand="0" w:oddHBand="1" w:evenHBand="0" w:firstRowFirstColumn="0" w:firstRowLastColumn="0" w:lastRowFirstColumn="0" w:lastRowLastColumn="0"/>
              <w:rPr>
                <w:sz w:val="20"/>
                <w:lang w:eastAsia="en-AU"/>
              </w:rPr>
            </w:pPr>
            <w:r w:rsidRPr="006C12C8">
              <w:t>1</w:t>
            </w:r>
          </w:p>
        </w:tc>
      </w:tr>
      <w:tr w:rsidR="00FD30A5" w:rsidRPr="00596B26" w14:paraId="2BB70C48" w14:textId="77777777" w:rsidTr="00B338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D5FF608" w14:textId="77777777" w:rsidR="00FD30A5" w:rsidRPr="00596B26" w:rsidRDefault="00FD30A5" w:rsidP="00FD30A5">
            <w:pPr>
              <w:rPr>
                <w:sz w:val="20"/>
                <w:lang w:eastAsia="en-AU"/>
              </w:rPr>
            </w:pPr>
          </w:p>
        </w:tc>
        <w:tc>
          <w:tcPr>
            <w:tcW w:w="2693" w:type="dxa"/>
            <w:vAlign w:val="top"/>
          </w:tcPr>
          <w:p w14:paraId="756E5FBA" w14:textId="27E95861" w:rsidR="00FD30A5" w:rsidRDefault="00FD30A5" w:rsidP="00FD30A5">
            <w:pPr>
              <w:cnfStyle w:val="000000010000" w:firstRow="0" w:lastRow="0" w:firstColumn="0" w:lastColumn="0" w:oddVBand="0" w:evenVBand="0" w:oddHBand="0" w:evenHBand="1" w:firstRowFirstColumn="0" w:firstRowLastColumn="0" w:lastRowFirstColumn="0" w:lastRowLastColumn="0"/>
              <w:rPr>
                <w:sz w:val="20"/>
                <w:lang w:eastAsia="en-AU"/>
              </w:rPr>
            </w:pPr>
            <w:r w:rsidRPr="006C12C8">
              <w:t>Hawksbill Turtle</w:t>
            </w:r>
          </w:p>
        </w:tc>
        <w:tc>
          <w:tcPr>
            <w:tcW w:w="1729" w:type="dxa"/>
            <w:vAlign w:val="top"/>
          </w:tcPr>
          <w:p w14:paraId="265B6612" w14:textId="3DF04F64" w:rsidR="00FD30A5" w:rsidRDefault="00FD30A5" w:rsidP="00FD30A5">
            <w:pPr>
              <w:jc w:val="center"/>
              <w:cnfStyle w:val="000000010000" w:firstRow="0" w:lastRow="0" w:firstColumn="0" w:lastColumn="0" w:oddVBand="0" w:evenVBand="0" w:oddHBand="0" w:evenHBand="1" w:firstRowFirstColumn="0" w:firstRowLastColumn="0" w:lastRowFirstColumn="0" w:lastRowLastColumn="0"/>
              <w:rPr>
                <w:sz w:val="20"/>
                <w:lang w:eastAsia="en-AU"/>
              </w:rPr>
            </w:pPr>
            <w:r w:rsidRPr="006C12C8">
              <w:t>20</w:t>
            </w:r>
          </w:p>
        </w:tc>
        <w:tc>
          <w:tcPr>
            <w:tcW w:w="1587" w:type="dxa"/>
            <w:vAlign w:val="top"/>
          </w:tcPr>
          <w:p w14:paraId="1B6791FD" w14:textId="4722741D" w:rsidR="00FD30A5" w:rsidRPr="00596B26" w:rsidRDefault="00FD30A5" w:rsidP="00FD30A5">
            <w:pPr>
              <w:jc w:val="center"/>
              <w:cnfStyle w:val="000000010000" w:firstRow="0" w:lastRow="0" w:firstColumn="0" w:lastColumn="0" w:oddVBand="0" w:evenVBand="0" w:oddHBand="0" w:evenHBand="1" w:firstRowFirstColumn="0" w:firstRowLastColumn="0" w:lastRowFirstColumn="0" w:lastRowLastColumn="0"/>
              <w:rPr>
                <w:sz w:val="20"/>
                <w:lang w:eastAsia="en-AU"/>
              </w:rPr>
            </w:pPr>
            <w:r w:rsidRPr="006C12C8">
              <w:t>0</w:t>
            </w:r>
          </w:p>
        </w:tc>
        <w:tc>
          <w:tcPr>
            <w:tcW w:w="1587" w:type="dxa"/>
            <w:vAlign w:val="top"/>
          </w:tcPr>
          <w:p w14:paraId="6F585B64" w14:textId="0FCD4CA3" w:rsidR="00FD30A5" w:rsidRDefault="00FD30A5" w:rsidP="00FD30A5">
            <w:pPr>
              <w:jc w:val="center"/>
              <w:cnfStyle w:val="000000010000" w:firstRow="0" w:lastRow="0" w:firstColumn="0" w:lastColumn="0" w:oddVBand="0" w:evenVBand="0" w:oddHBand="0" w:evenHBand="1" w:firstRowFirstColumn="0" w:firstRowLastColumn="0" w:lastRowFirstColumn="0" w:lastRowLastColumn="0"/>
              <w:rPr>
                <w:sz w:val="20"/>
                <w:lang w:eastAsia="en-AU"/>
              </w:rPr>
            </w:pPr>
            <w:r w:rsidRPr="006C12C8">
              <w:t>20</w:t>
            </w:r>
          </w:p>
        </w:tc>
      </w:tr>
      <w:tr w:rsidR="00FD30A5" w:rsidRPr="00596B26" w14:paraId="1EEF6CFB" w14:textId="77777777" w:rsidTr="00B33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85EF0DD" w14:textId="77777777" w:rsidR="00FD30A5" w:rsidRPr="00596B26" w:rsidRDefault="00FD30A5" w:rsidP="00FD30A5">
            <w:pPr>
              <w:rPr>
                <w:sz w:val="20"/>
                <w:lang w:eastAsia="en-AU"/>
              </w:rPr>
            </w:pPr>
          </w:p>
        </w:tc>
        <w:tc>
          <w:tcPr>
            <w:tcW w:w="2693" w:type="dxa"/>
            <w:vAlign w:val="top"/>
          </w:tcPr>
          <w:p w14:paraId="5D4B056E" w14:textId="5201C35C" w:rsidR="00FD30A5" w:rsidRDefault="00FD30A5" w:rsidP="00FD30A5">
            <w:pPr>
              <w:cnfStyle w:val="000000100000" w:firstRow="0" w:lastRow="0" w:firstColumn="0" w:lastColumn="0" w:oddVBand="0" w:evenVBand="0" w:oddHBand="1" w:evenHBand="0" w:firstRowFirstColumn="0" w:firstRowLastColumn="0" w:lastRowFirstColumn="0" w:lastRowLastColumn="0"/>
              <w:rPr>
                <w:sz w:val="20"/>
                <w:lang w:eastAsia="en-AU"/>
              </w:rPr>
            </w:pPr>
            <w:r w:rsidRPr="006C12C8">
              <w:t>Narrow Sawfish</w:t>
            </w:r>
          </w:p>
        </w:tc>
        <w:tc>
          <w:tcPr>
            <w:tcW w:w="1729" w:type="dxa"/>
            <w:vAlign w:val="top"/>
          </w:tcPr>
          <w:p w14:paraId="221C412D" w14:textId="28B07877" w:rsidR="00FD30A5" w:rsidRDefault="00FD30A5" w:rsidP="00FD30A5">
            <w:pPr>
              <w:jc w:val="center"/>
              <w:cnfStyle w:val="000000100000" w:firstRow="0" w:lastRow="0" w:firstColumn="0" w:lastColumn="0" w:oddVBand="0" w:evenVBand="0" w:oddHBand="1" w:evenHBand="0" w:firstRowFirstColumn="0" w:firstRowLastColumn="0" w:lastRowFirstColumn="0" w:lastRowLastColumn="0"/>
              <w:rPr>
                <w:sz w:val="20"/>
                <w:lang w:eastAsia="en-AU"/>
              </w:rPr>
            </w:pPr>
            <w:r w:rsidRPr="006C12C8">
              <w:t>21</w:t>
            </w:r>
          </w:p>
        </w:tc>
        <w:tc>
          <w:tcPr>
            <w:tcW w:w="1587" w:type="dxa"/>
            <w:vAlign w:val="top"/>
          </w:tcPr>
          <w:p w14:paraId="30FD2A9F" w14:textId="150A311E" w:rsidR="00FD30A5" w:rsidRPr="00596B26" w:rsidRDefault="00FD30A5" w:rsidP="00FD30A5">
            <w:pPr>
              <w:jc w:val="center"/>
              <w:cnfStyle w:val="000000100000" w:firstRow="0" w:lastRow="0" w:firstColumn="0" w:lastColumn="0" w:oddVBand="0" w:evenVBand="0" w:oddHBand="1" w:evenHBand="0" w:firstRowFirstColumn="0" w:firstRowLastColumn="0" w:lastRowFirstColumn="0" w:lastRowLastColumn="0"/>
              <w:rPr>
                <w:sz w:val="20"/>
                <w:lang w:eastAsia="en-AU"/>
              </w:rPr>
            </w:pPr>
            <w:r w:rsidRPr="006C12C8">
              <w:t>1</w:t>
            </w:r>
          </w:p>
        </w:tc>
        <w:tc>
          <w:tcPr>
            <w:tcW w:w="1587" w:type="dxa"/>
            <w:vAlign w:val="top"/>
          </w:tcPr>
          <w:p w14:paraId="7B58F657" w14:textId="430B151B" w:rsidR="00FD30A5" w:rsidRDefault="00FD30A5" w:rsidP="00FD30A5">
            <w:pPr>
              <w:jc w:val="center"/>
              <w:cnfStyle w:val="000000100000" w:firstRow="0" w:lastRow="0" w:firstColumn="0" w:lastColumn="0" w:oddVBand="0" w:evenVBand="0" w:oddHBand="1" w:evenHBand="0" w:firstRowFirstColumn="0" w:firstRowLastColumn="0" w:lastRowFirstColumn="0" w:lastRowLastColumn="0"/>
              <w:rPr>
                <w:sz w:val="20"/>
                <w:lang w:eastAsia="en-AU"/>
              </w:rPr>
            </w:pPr>
            <w:r w:rsidRPr="006C12C8">
              <w:t>22</w:t>
            </w:r>
          </w:p>
        </w:tc>
      </w:tr>
      <w:tr w:rsidR="00FD30A5" w:rsidRPr="00596B26" w14:paraId="44AF261E" w14:textId="77777777" w:rsidTr="00B338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23498F2" w14:textId="77777777" w:rsidR="00FD30A5" w:rsidRPr="00596B26" w:rsidRDefault="00FD30A5" w:rsidP="00FD30A5">
            <w:pPr>
              <w:rPr>
                <w:sz w:val="20"/>
                <w:lang w:eastAsia="en-AU"/>
              </w:rPr>
            </w:pPr>
          </w:p>
        </w:tc>
        <w:tc>
          <w:tcPr>
            <w:tcW w:w="2693" w:type="dxa"/>
            <w:vAlign w:val="top"/>
          </w:tcPr>
          <w:p w14:paraId="16DC6BDC" w14:textId="1B35720B" w:rsidR="00FD30A5" w:rsidRDefault="00FD30A5" w:rsidP="00FD30A5">
            <w:pPr>
              <w:cnfStyle w:val="000000010000" w:firstRow="0" w:lastRow="0" w:firstColumn="0" w:lastColumn="0" w:oddVBand="0" w:evenVBand="0" w:oddHBand="0" w:evenHBand="1" w:firstRowFirstColumn="0" w:firstRowLastColumn="0" w:lastRowFirstColumn="0" w:lastRowLastColumn="0"/>
              <w:rPr>
                <w:sz w:val="20"/>
                <w:lang w:eastAsia="en-AU"/>
              </w:rPr>
            </w:pPr>
            <w:r w:rsidRPr="006C12C8">
              <w:t>Pacific Ridley Turtle</w:t>
            </w:r>
          </w:p>
        </w:tc>
        <w:tc>
          <w:tcPr>
            <w:tcW w:w="1729" w:type="dxa"/>
            <w:vAlign w:val="top"/>
          </w:tcPr>
          <w:p w14:paraId="212298A3" w14:textId="6C64E38A" w:rsidR="00FD30A5" w:rsidRDefault="00FD30A5" w:rsidP="00FD30A5">
            <w:pPr>
              <w:jc w:val="center"/>
              <w:cnfStyle w:val="000000010000" w:firstRow="0" w:lastRow="0" w:firstColumn="0" w:lastColumn="0" w:oddVBand="0" w:evenVBand="0" w:oddHBand="0" w:evenHBand="1" w:firstRowFirstColumn="0" w:firstRowLastColumn="0" w:lastRowFirstColumn="0" w:lastRowLastColumn="0"/>
              <w:rPr>
                <w:sz w:val="20"/>
                <w:lang w:eastAsia="en-AU"/>
              </w:rPr>
            </w:pPr>
            <w:r w:rsidRPr="006C12C8">
              <w:t>3</w:t>
            </w:r>
          </w:p>
        </w:tc>
        <w:tc>
          <w:tcPr>
            <w:tcW w:w="1587" w:type="dxa"/>
            <w:vAlign w:val="top"/>
          </w:tcPr>
          <w:p w14:paraId="47466428" w14:textId="757A1346" w:rsidR="00FD30A5" w:rsidRPr="00596B26" w:rsidRDefault="00FD30A5" w:rsidP="00FD30A5">
            <w:pPr>
              <w:jc w:val="center"/>
              <w:cnfStyle w:val="000000010000" w:firstRow="0" w:lastRow="0" w:firstColumn="0" w:lastColumn="0" w:oddVBand="0" w:evenVBand="0" w:oddHBand="0" w:evenHBand="1" w:firstRowFirstColumn="0" w:firstRowLastColumn="0" w:lastRowFirstColumn="0" w:lastRowLastColumn="0"/>
              <w:rPr>
                <w:sz w:val="20"/>
                <w:lang w:eastAsia="en-AU"/>
              </w:rPr>
            </w:pPr>
            <w:r w:rsidRPr="006C12C8">
              <w:t>0</w:t>
            </w:r>
          </w:p>
        </w:tc>
        <w:tc>
          <w:tcPr>
            <w:tcW w:w="1587" w:type="dxa"/>
            <w:vAlign w:val="top"/>
          </w:tcPr>
          <w:p w14:paraId="727D1C2F" w14:textId="6742653B" w:rsidR="00FD30A5" w:rsidRDefault="00FD30A5" w:rsidP="00FD30A5">
            <w:pPr>
              <w:jc w:val="center"/>
              <w:cnfStyle w:val="000000010000" w:firstRow="0" w:lastRow="0" w:firstColumn="0" w:lastColumn="0" w:oddVBand="0" w:evenVBand="0" w:oddHBand="0" w:evenHBand="1" w:firstRowFirstColumn="0" w:firstRowLastColumn="0" w:lastRowFirstColumn="0" w:lastRowLastColumn="0"/>
              <w:rPr>
                <w:sz w:val="20"/>
                <w:lang w:eastAsia="en-AU"/>
              </w:rPr>
            </w:pPr>
            <w:r w:rsidRPr="006C12C8">
              <w:t>3</w:t>
            </w:r>
          </w:p>
        </w:tc>
      </w:tr>
      <w:tr w:rsidR="00FD30A5" w:rsidRPr="00596B26" w14:paraId="00F8C0B3" w14:textId="77777777" w:rsidTr="00B33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E562E3C" w14:textId="77777777" w:rsidR="00FD30A5" w:rsidRPr="00596B26" w:rsidRDefault="00FD30A5" w:rsidP="00FD30A5">
            <w:pPr>
              <w:rPr>
                <w:sz w:val="20"/>
                <w:lang w:eastAsia="en-AU"/>
              </w:rPr>
            </w:pPr>
          </w:p>
        </w:tc>
        <w:tc>
          <w:tcPr>
            <w:tcW w:w="2693" w:type="dxa"/>
            <w:vAlign w:val="top"/>
          </w:tcPr>
          <w:p w14:paraId="1B386567" w14:textId="79326B90" w:rsidR="00FD30A5" w:rsidRDefault="00FD30A5" w:rsidP="00FD30A5">
            <w:pPr>
              <w:cnfStyle w:val="000000100000" w:firstRow="0" w:lastRow="0" w:firstColumn="0" w:lastColumn="0" w:oddVBand="0" w:evenVBand="0" w:oddHBand="1" w:evenHBand="0" w:firstRowFirstColumn="0" w:firstRowLastColumn="0" w:lastRowFirstColumn="0" w:lastRowLastColumn="0"/>
              <w:rPr>
                <w:sz w:val="20"/>
                <w:lang w:eastAsia="en-AU"/>
              </w:rPr>
            </w:pPr>
            <w:r w:rsidRPr="006C12C8">
              <w:t xml:space="preserve">Pygmy </w:t>
            </w:r>
            <w:proofErr w:type="spellStart"/>
            <w:r w:rsidRPr="006C12C8">
              <w:t>Devilray</w:t>
            </w:r>
            <w:proofErr w:type="spellEnd"/>
          </w:p>
        </w:tc>
        <w:tc>
          <w:tcPr>
            <w:tcW w:w="1729" w:type="dxa"/>
            <w:vAlign w:val="top"/>
          </w:tcPr>
          <w:p w14:paraId="5D96DD55" w14:textId="1E555911" w:rsidR="00FD30A5" w:rsidRDefault="00FD30A5" w:rsidP="00FD30A5">
            <w:pPr>
              <w:jc w:val="center"/>
              <w:cnfStyle w:val="000000100000" w:firstRow="0" w:lastRow="0" w:firstColumn="0" w:lastColumn="0" w:oddVBand="0" w:evenVBand="0" w:oddHBand="1" w:evenHBand="0" w:firstRowFirstColumn="0" w:firstRowLastColumn="0" w:lastRowFirstColumn="0" w:lastRowLastColumn="0"/>
              <w:rPr>
                <w:sz w:val="20"/>
                <w:lang w:eastAsia="en-AU"/>
              </w:rPr>
            </w:pPr>
            <w:r w:rsidRPr="006C12C8">
              <w:t>166</w:t>
            </w:r>
          </w:p>
        </w:tc>
        <w:tc>
          <w:tcPr>
            <w:tcW w:w="1587" w:type="dxa"/>
            <w:vAlign w:val="top"/>
          </w:tcPr>
          <w:p w14:paraId="7FB5F991" w14:textId="4B46AE6D" w:rsidR="00FD30A5" w:rsidRPr="00596B26" w:rsidRDefault="00FD30A5" w:rsidP="00FD30A5">
            <w:pPr>
              <w:jc w:val="center"/>
              <w:cnfStyle w:val="000000100000" w:firstRow="0" w:lastRow="0" w:firstColumn="0" w:lastColumn="0" w:oddVBand="0" w:evenVBand="0" w:oddHBand="1" w:evenHBand="0" w:firstRowFirstColumn="0" w:firstRowLastColumn="0" w:lastRowFirstColumn="0" w:lastRowLastColumn="0"/>
              <w:rPr>
                <w:sz w:val="20"/>
                <w:lang w:eastAsia="en-AU"/>
              </w:rPr>
            </w:pPr>
            <w:r w:rsidRPr="006C12C8">
              <w:t>11</w:t>
            </w:r>
          </w:p>
        </w:tc>
        <w:tc>
          <w:tcPr>
            <w:tcW w:w="1587" w:type="dxa"/>
            <w:vAlign w:val="top"/>
          </w:tcPr>
          <w:p w14:paraId="03341AE7" w14:textId="719E6FD9" w:rsidR="00FD30A5" w:rsidRDefault="00FD30A5" w:rsidP="00FD30A5">
            <w:pPr>
              <w:jc w:val="center"/>
              <w:cnfStyle w:val="000000100000" w:firstRow="0" w:lastRow="0" w:firstColumn="0" w:lastColumn="0" w:oddVBand="0" w:evenVBand="0" w:oddHBand="1" w:evenHBand="0" w:firstRowFirstColumn="0" w:firstRowLastColumn="0" w:lastRowFirstColumn="0" w:lastRowLastColumn="0"/>
              <w:rPr>
                <w:sz w:val="20"/>
                <w:lang w:eastAsia="en-AU"/>
              </w:rPr>
            </w:pPr>
            <w:r w:rsidRPr="006C12C8">
              <w:t>177</w:t>
            </w:r>
          </w:p>
        </w:tc>
      </w:tr>
      <w:tr w:rsidR="00FD30A5" w:rsidRPr="00596B26" w14:paraId="26655E6C" w14:textId="77777777" w:rsidTr="008252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bottom w:val="nil"/>
            </w:tcBorders>
          </w:tcPr>
          <w:p w14:paraId="62055005" w14:textId="77777777" w:rsidR="00FD30A5" w:rsidRPr="00596B26" w:rsidRDefault="00FD30A5" w:rsidP="00FD30A5">
            <w:pPr>
              <w:rPr>
                <w:sz w:val="20"/>
                <w:lang w:eastAsia="en-AU"/>
              </w:rPr>
            </w:pPr>
          </w:p>
        </w:tc>
        <w:tc>
          <w:tcPr>
            <w:tcW w:w="2693" w:type="dxa"/>
            <w:tcBorders>
              <w:bottom w:val="nil"/>
            </w:tcBorders>
            <w:vAlign w:val="top"/>
          </w:tcPr>
          <w:p w14:paraId="00DBBB1D" w14:textId="6635D962" w:rsidR="00FD30A5" w:rsidRDefault="00FD30A5" w:rsidP="00FD30A5">
            <w:pPr>
              <w:cnfStyle w:val="000000010000" w:firstRow="0" w:lastRow="0" w:firstColumn="0" w:lastColumn="0" w:oddVBand="0" w:evenVBand="0" w:oddHBand="0" w:evenHBand="1" w:firstRowFirstColumn="0" w:firstRowLastColumn="0" w:lastRowFirstColumn="0" w:lastRowLastColumn="0"/>
              <w:rPr>
                <w:sz w:val="20"/>
                <w:lang w:eastAsia="en-AU"/>
              </w:rPr>
            </w:pPr>
            <w:r w:rsidRPr="006C12C8">
              <w:t>Sea Turtles</w:t>
            </w:r>
          </w:p>
        </w:tc>
        <w:tc>
          <w:tcPr>
            <w:tcW w:w="1729" w:type="dxa"/>
            <w:tcBorders>
              <w:bottom w:val="nil"/>
            </w:tcBorders>
            <w:vAlign w:val="top"/>
          </w:tcPr>
          <w:p w14:paraId="08A5EC1B" w14:textId="3AE160B0" w:rsidR="00FD30A5" w:rsidRDefault="00FD30A5" w:rsidP="00FD30A5">
            <w:pPr>
              <w:jc w:val="center"/>
              <w:cnfStyle w:val="000000010000" w:firstRow="0" w:lastRow="0" w:firstColumn="0" w:lastColumn="0" w:oddVBand="0" w:evenVBand="0" w:oddHBand="0" w:evenHBand="1" w:firstRowFirstColumn="0" w:firstRowLastColumn="0" w:lastRowFirstColumn="0" w:lastRowLastColumn="0"/>
              <w:rPr>
                <w:sz w:val="20"/>
                <w:lang w:eastAsia="en-AU"/>
              </w:rPr>
            </w:pPr>
            <w:r w:rsidRPr="006C12C8">
              <w:t>8</w:t>
            </w:r>
          </w:p>
        </w:tc>
        <w:tc>
          <w:tcPr>
            <w:tcW w:w="1587" w:type="dxa"/>
            <w:tcBorders>
              <w:bottom w:val="nil"/>
            </w:tcBorders>
            <w:vAlign w:val="top"/>
          </w:tcPr>
          <w:p w14:paraId="605F6D7F" w14:textId="734722D7" w:rsidR="00FD30A5" w:rsidRPr="00596B26" w:rsidRDefault="00FD30A5" w:rsidP="00FD30A5">
            <w:pPr>
              <w:jc w:val="center"/>
              <w:cnfStyle w:val="000000010000" w:firstRow="0" w:lastRow="0" w:firstColumn="0" w:lastColumn="0" w:oddVBand="0" w:evenVBand="0" w:oddHBand="0" w:evenHBand="1" w:firstRowFirstColumn="0" w:firstRowLastColumn="0" w:lastRowFirstColumn="0" w:lastRowLastColumn="0"/>
              <w:rPr>
                <w:sz w:val="20"/>
                <w:lang w:eastAsia="en-AU"/>
              </w:rPr>
            </w:pPr>
            <w:r w:rsidRPr="006C12C8">
              <w:t>1</w:t>
            </w:r>
          </w:p>
        </w:tc>
        <w:tc>
          <w:tcPr>
            <w:tcW w:w="1587" w:type="dxa"/>
            <w:tcBorders>
              <w:bottom w:val="nil"/>
            </w:tcBorders>
            <w:vAlign w:val="top"/>
          </w:tcPr>
          <w:p w14:paraId="47F8947D" w14:textId="0B108952" w:rsidR="00FD30A5" w:rsidRDefault="00FD30A5" w:rsidP="00FD30A5">
            <w:pPr>
              <w:jc w:val="center"/>
              <w:cnfStyle w:val="000000010000" w:firstRow="0" w:lastRow="0" w:firstColumn="0" w:lastColumn="0" w:oddVBand="0" w:evenVBand="0" w:oddHBand="0" w:evenHBand="1" w:firstRowFirstColumn="0" w:firstRowLastColumn="0" w:lastRowFirstColumn="0" w:lastRowLastColumn="0"/>
              <w:rPr>
                <w:sz w:val="20"/>
                <w:lang w:eastAsia="en-AU"/>
              </w:rPr>
            </w:pPr>
            <w:r w:rsidRPr="006C12C8">
              <w:t>9</w:t>
            </w:r>
          </w:p>
        </w:tc>
      </w:tr>
      <w:tr w:rsidR="00FD30A5" w:rsidRPr="00596B26" w14:paraId="5731F4AD" w14:textId="77777777" w:rsidTr="008252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nil"/>
              <w:bottom w:val="single" w:sz="4" w:space="0" w:color="auto"/>
            </w:tcBorders>
          </w:tcPr>
          <w:p w14:paraId="34D418A9" w14:textId="77777777" w:rsidR="00FD30A5" w:rsidRPr="00596B26" w:rsidRDefault="00FD30A5" w:rsidP="00FD30A5">
            <w:pPr>
              <w:rPr>
                <w:sz w:val="20"/>
                <w:lang w:eastAsia="en-AU"/>
              </w:rPr>
            </w:pPr>
          </w:p>
        </w:tc>
        <w:tc>
          <w:tcPr>
            <w:tcW w:w="2693" w:type="dxa"/>
            <w:tcBorders>
              <w:top w:val="nil"/>
              <w:bottom w:val="single" w:sz="4" w:space="0" w:color="auto"/>
            </w:tcBorders>
            <w:vAlign w:val="top"/>
          </w:tcPr>
          <w:p w14:paraId="47C2C936" w14:textId="1470C1F8" w:rsidR="00FD30A5" w:rsidRDefault="00FD30A5" w:rsidP="00FD30A5">
            <w:pPr>
              <w:cnfStyle w:val="000000100000" w:firstRow="0" w:lastRow="0" w:firstColumn="0" w:lastColumn="0" w:oddVBand="0" w:evenVBand="0" w:oddHBand="1" w:evenHBand="0" w:firstRowFirstColumn="0" w:firstRowLastColumn="0" w:lastRowFirstColumn="0" w:lastRowLastColumn="0"/>
              <w:rPr>
                <w:sz w:val="20"/>
                <w:lang w:eastAsia="en-AU"/>
              </w:rPr>
            </w:pPr>
            <w:r w:rsidRPr="006C12C8">
              <w:t>Snubfin Dolphin</w:t>
            </w:r>
          </w:p>
        </w:tc>
        <w:tc>
          <w:tcPr>
            <w:tcW w:w="1729" w:type="dxa"/>
            <w:tcBorders>
              <w:top w:val="nil"/>
              <w:bottom w:val="single" w:sz="4" w:space="0" w:color="auto"/>
            </w:tcBorders>
            <w:vAlign w:val="top"/>
          </w:tcPr>
          <w:p w14:paraId="16ADF0D7" w14:textId="44CDFCE4" w:rsidR="00FD30A5" w:rsidRDefault="00FD30A5" w:rsidP="00FD30A5">
            <w:pPr>
              <w:jc w:val="center"/>
              <w:cnfStyle w:val="000000100000" w:firstRow="0" w:lastRow="0" w:firstColumn="0" w:lastColumn="0" w:oddVBand="0" w:evenVBand="0" w:oddHBand="1" w:evenHBand="0" w:firstRowFirstColumn="0" w:firstRowLastColumn="0" w:lastRowFirstColumn="0" w:lastRowLastColumn="0"/>
              <w:rPr>
                <w:sz w:val="20"/>
                <w:lang w:eastAsia="en-AU"/>
              </w:rPr>
            </w:pPr>
            <w:r w:rsidRPr="006C12C8">
              <w:t>0</w:t>
            </w:r>
          </w:p>
        </w:tc>
        <w:tc>
          <w:tcPr>
            <w:tcW w:w="1587" w:type="dxa"/>
            <w:tcBorders>
              <w:top w:val="nil"/>
              <w:bottom w:val="single" w:sz="4" w:space="0" w:color="auto"/>
            </w:tcBorders>
            <w:vAlign w:val="top"/>
          </w:tcPr>
          <w:p w14:paraId="29FD21E0" w14:textId="2D6BA0B4" w:rsidR="00FD30A5" w:rsidRPr="00596B26" w:rsidRDefault="00FD30A5" w:rsidP="00FD30A5">
            <w:pPr>
              <w:jc w:val="center"/>
              <w:cnfStyle w:val="000000100000" w:firstRow="0" w:lastRow="0" w:firstColumn="0" w:lastColumn="0" w:oddVBand="0" w:evenVBand="0" w:oddHBand="1" w:evenHBand="0" w:firstRowFirstColumn="0" w:firstRowLastColumn="0" w:lastRowFirstColumn="0" w:lastRowLastColumn="0"/>
              <w:rPr>
                <w:sz w:val="20"/>
                <w:lang w:eastAsia="en-AU"/>
              </w:rPr>
            </w:pPr>
            <w:r w:rsidRPr="006C12C8">
              <w:t>1</w:t>
            </w:r>
          </w:p>
        </w:tc>
        <w:tc>
          <w:tcPr>
            <w:tcW w:w="1587" w:type="dxa"/>
            <w:tcBorders>
              <w:top w:val="nil"/>
              <w:bottom w:val="single" w:sz="4" w:space="0" w:color="auto"/>
            </w:tcBorders>
            <w:vAlign w:val="top"/>
          </w:tcPr>
          <w:p w14:paraId="6F0969EF" w14:textId="1500E61F" w:rsidR="00FD30A5" w:rsidRDefault="00FD30A5" w:rsidP="00FD30A5">
            <w:pPr>
              <w:jc w:val="center"/>
              <w:cnfStyle w:val="000000100000" w:firstRow="0" w:lastRow="0" w:firstColumn="0" w:lastColumn="0" w:oddVBand="0" w:evenVBand="0" w:oddHBand="1" w:evenHBand="0" w:firstRowFirstColumn="0" w:firstRowLastColumn="0" w:lastRowFirstColumn="0" w:lastRowLastColumn="0"/>
              <w:rPr>
                <w:sz w:val="20"/>
                <w:lang w:eastAsia="en-AU"/>
              </w:rPr>
            </w:pPr>
            <w:r w:rsidRPr="006C12C8">
              <w:t>1</w:t>
            </w:r>
          </w:p>
        </w:tc>
      </w:tr>
    </w:tbl>
    <w:p w14:paraId="2B79037F" w14:textId="427D9453" w:rsidR="00FD30A5" w:rsidRDefault="00FD30A5" w:rsidP="00FD30A5">
      <w:pPr>
        <w:rPr>
          <w:lang w:eastAsia="en-AU"/>
        </w:rPr>
      </w:pPr>
    </w:p>
    <w:p w14:paraId="66B0048C" w14:textId="77777777" w:rsidR="00333954" w:rsidRPr="00FD30A5" w:rsidRDefault="00333954" w:rsidP="00FD30A5">
      <w:pPr>
        <w:rPr>
          <w:lang w:eastAsia="en-AU"/>
        </w:rPr>
      </w:pPr>
    </w:p>
    <w:p w14:paraId="2F45C706" w14:textId="77777777" w:rsidR="0050461C" w:rsidRPr="000873BE" w:rsidRDefault="0050461C" w:rsidP="0062034C">
      <w:pPr>
        <w:pStyle w:val="Heading2"/>
        <w:ind w:left="709"/>
        <w:rPr>
          <w:lang w:eastAsia="en-AU"/>
        </w:rPr>
      </w:pPr>
      <w:bookmarkStart w:id="65" w:name="_Toc86669492"/>
      <w:r w:rsidRPr="000873BE">
        <w:rPr>
          <w:lang w:eastAsia="en-AU"/>
        </w:rPr>
        <w:t>Management action taken to reduce interactions and results of such action</w:t>
      </w:r>
      <w:bookmarkEnd w:id="65"/>
    </w:p>
    <w:p w14:paraId="22F11044" w14:textId="554E1C98" w:rsidR="006A558E" w:rsidRPr="000873BE" w:rsidRDefault="006A558E" w:rsidP="0062034C">
      <w:pPr>
        <w:ind w:left="142"/>
      </w:pPr>
      <w:r w:rsidRPr="000873BE">
        <w:t>T</w:t>
      </w:r>
      <w:r w:rsidR="009E5CB1" w:rsidRPr="000873BE">
        <w:t xml:space="preserve">hreatened, Endangered and Protected Species </w:t>
      </w:r>
      <w:r w:rsidRPr="000873BE">
        <w:t xml:space="preserve">are managed through triggers in the </w:t>
      </w:r>
      <w:r w:rsidR="000873BE" w:rsidRPr="000873BE">
        <w:t>NT ONLF Harvest S</w:t>
      </w:r>
      <w:r w:rsidRPr="000873BE">
        <w:t>trategy but also through</w:t>
      </w:r>
      <w:r w:rsidR="009E5CB1" w:rsidRPr="000873BE">
        <w:t>:</w:t>
      </w:r>
      <w:r w:rsidRPr="000873BE">
        <w:t xml:space="preserve"> </w:t>
      </w:r>
    </w:p>
    <w:p w14:paraId="1509C770" w14:textId="66D28C2B" w:rsidR="006A558E" w:rsidRPr="000873BE" w:rsidRDefault="006A558E" w:rsidP="009F0573">
      <w:pPr>
        <w:pStyle w:val="ListParagraph"/>
        <w:numPr>
          <w:ilvl w:val="0"/>
          <w:numId w:val="12"/>
        </w:numPr>
        <w:ind w:left="1418"/>
      </w:pPr>
      <w:r w:rsidRPr="000873BE">
        <w:t>Specific management arrangements for protected species</w:t>
      </w:r>
      <w:r w:rsidR="00E53E4A" w:rsidRPr="000873BE">
        <w:t>:</w:t>
      </w:r>
      <w:r w:rsidRPr="000873BE">
        <w:t xml:space="preserve"> </w:t>
      </w:r>
    </w:p>
    <w:p w14:paraId="04A55EB8" w14:textId="0F81F3C2" w:rsidR="00E53E4A" w:rsidRPr="00FC57C7" w:rsidRDefault="006A558E" w:rsidP="00F53277">
      <w:pPr>
        <w:pStyle w:val="ListParagraph"/>
        <w:numPr>
          <w:ilvl w:val="1"/>
          <w:numId w:val="13"/>
        </w:numPr>
        <w:ind w:left="2268"/>
      </w:pPr>
      <w:r w:rsidRPr="006A43C1">
        <w:t xml:space="preserve">Draft </w:t>
      </w:r>
      <w:r w:rsidR="00FC57C7">
        <w:t xml:space="preserve">National </w:t>
      </w:r>
      <w:r w:rsidRPr="006A43C1">
        <w:t>Scalloped Hammerhead Management Strategy</w:t>
      </w:r>
      <w:r w:rsidR="006A43C1">
        <w:t xml:space="preserve"> (See A</w:t>
      </w:r>
      <w:r w:rsidR="00F53277">
        <w:t>ttachment 8)</w:t>
      </w:r>
    </w:p>
    <w:p w14:paraId="48F72016" w14:textId="0F19EEC9" w:rsidR="006A558E" w:rsidRPr="000873BE" w:rsidRDefault="00333954" w:rsidP="009F0573">
      <w:pPr>
        <w:pStyle w:val="ListParagraph"/>
        <w:numPr>
          <w:ilvl w:val="0"/>
          <w:numId w:val="12"/>
        </w:numPr>
        <w:ind w:left="1418"/>
      </w:pPr>
      <w:r>
        <w:t xml:space="preserve">Increased electronic </w:t>
      </w:r>
      <w:r w:rsidR="006A558E" w:rsidRPr="000873BE">
        <w:t>/ human observer coverage</w:t>
      </w:r>
      <w:r>
        <w:t xml:space="preserve"> </w:t>
      </w:r>
      <w:r w:rsidR="006A558E" w:rsidRPr="000873BE">
        <w:t xml:space="preserve">- utilising a </w:t>
      </w:r>
      <w:proofErr w:type="gramStart"/>
      <w:r w:rsidR="006A558E" w:rsidRPr="000873BE">
        <w:t>risk based</w:t>
      </w:r>
      <w:proofErr w:type="gramEnd"/>
      <w:r w:rsidR="006A558E" w:rsidRPr="000873BE">
        <w:t xml:space="preserve"> approach</w:t>
      </w:r>
    </w:p>
    <w:p w14:paraId="42542794" w14:textId="77777777" w:rsidR="009F0573" w:rsidRPr="000873BE" w:rsidRDefault="006A558E" w:rsidP="009F0573">
      <w:pPr>
        <w:pStyle w:val="ListParagraph"/>
        <w:numPr>
          <w:ilvl w:val="0"/>
          <w:numId w:val="12"/>
        </w:numPr>
        <w:ind w:left="1418"/>
      </w:pPr>
      <w:r w:rsidRPr="000873BE">
        <w:t>Identification of any hot spots for species interactions</w:t>
      </w:r>
    </w:p>
    <w:p w14:paraId="3A2881FC" w14:textId="5457AB51" w:rsidR="009F0573" w:rsidRPr="000873BE" w:rsidRDefault="006A558E" w:rsidP="009F0573">
      <w:pPr>
        <w:pStyle w:val="ListParagraph"/>
        <w:numPr>
          <w:ilvl w:val="0"/>
          <w:numId w:val="12"/>
        </w:numPr>
        <w:ind w:left="1418"/>
      </w:pPr>
      <w:r w:rsidRPr="000873BE">
        <w:t xml:space="preserve">Development of an interaction reduction plan to reduce serious injury and death to below level of significant impact </w:t>
      </w:r>
    </w:p>
    <w:p w14:paraId="6487D9B9" w14:textId="573BE352" w:rsidR="001B47A0" w:rsidRPr="000873BE" w:rsidRDefault="000873BE">
      <w:pPr>
        <w:pStyle w:val="ListParagraph"/>
        <w:numPr>
          <w:ilvl w:val="0"/>
          <w:numId w:val="12"/>
        </w:numPr>
        <w:ind w:left="1418"/>
      </w:pPr>
      <w:r w:rsidRPr="000873BE">
        <w:t>Threatened Endangered and Protected Species of Northern Territory Identification booklet that improves accuracy of protected species interactions in the fishery, distributed across all of NT Fisheries and relevant user groups.</w:t>
      </w:r>
      <w:r w:rsidR="001B47A0">
        <w:t xml:space="preserve"> Available here: </w:t>
      </w:r>
      <w:hyperlink r:id="rId28" w:history="1">
        <w:r w:rsidR="001B47A0" w:rsidRPr="00CF3D95">
          <w:rPr>
            <w:rStyle w:val="Hyperlink"/>
          </w:rPr>
          <w:t>https://industry.nt.gov.au/__data/assets/pdf_file/0006/960603/marine-protected-species-in-the-northern-territory-identification-guide.pdf</w:t>
        </w:r>
      </w:hyperlink>
      <w:r w:rsidR="001B47A0">
        <w:t xml:space="preserve"> </w:t>
      </w:r>
    </w:p>
    <w:p w14:paraId="07146CCF" w14:textId="77777777" w:rsidR="009F0573" w:rsidRPr="000873BE" w:rsidRDefault="009F0573" w:rsidP="009F0573">
      <w:pPr>
        <w:pStyle w:val="ListParagraph"/>
        <w:numPr>
          <w:ilvl w:val="0"/>
          <w:numId w:val="12"/>
        </w:numPr>
        <w:ind w:left="1418"/>
      </w:pPr>
      <w:r w:rsidRPr="000873BE">
        <w:t xml:space="preserve">Education of fishers by on-board observers continually in the identification of shark species encounters in the ONLF. </w:t>
      </w:r>
    </w:p>
    <w:p w14:paraId="6FE5E86E" w14:textId="75E2320D" w:rsidR="006A558E" w:rsidRPr="000873BE" w:rsidRDefault="009F0573" w:rsidP="009F0573">
      <w:pPr>
        <w:pStyle w:val="ListParagraph"/>
        <w:numPr>
          <w:ilvl w:val="0"/>
          <w:numId w:val="12"/>
        </w:numPr>
        <w:ind w:left="1418"/>
      </w:pPr>
      <w:r w:rsidRPr="000873BE">
        <w:t>Hammerhead sharks and Sawfish Identification Sheets distributed to all vessels and approved operators in the ONLF</w:t>
      </w:r>
    </w:p>
    <w:p w14:paraId="01AFE1C6" w14:textId="4E68CCAC" w:rsidR="0062034C" w:rsidRDefault="00EE0120" w:rsidP="0062034C">
      <w:r>
        <w:br/>
      </w:r>
      <w:r w:rsidR="00333954" w:rsidRPr="0062034C">
        <w:t xml:space="preserve">The Harvest Strategy contains clear performance measures and management actions surrounding data accuracy. </w:t>
      </w:r>
      <w:r w:rsidR="006A558E" w:rsidRPr="000873BE">
        <w:t xml:space="preserve">All operators must take reasonable steps to avoid interactions with TEPS </w:t>
      </w:r>
      <w:r w:rsidR="00333954">
        <w:t>however</w:t>
      </w:r>
      <w:r w:rsidR="006A558E" w:rsidRPr="000873BE">
        <w:t xml:space="preserve"> should an interaction occur</w:t>
      </w:r>
      <w:r w:rsidR="00333954">
        <w:t>,</w:t>
      </w:r>
      <w:r w:rsidR="006A558E" w:rsidRPr="000873BE">
        <w:t xml:space="preserve"> the operator must record the information in the relevant logbook</w:t>
      </w:r>
      <w:r w:rsidR="0062034C">
        <w:t xml:space="preserve">. </w:t>
      </w:r>
    </w:p>
    <w:p w14:paraId="5C596536" w14:textId="5F1D4A15" w:rsidR="0062034C" w:rsidRPr="0062034C" w:rsidRDefault="0062034C" w:rsidP="0062034C">
      <w:r w:rsidRPr="0062034C">
        <w:t>Increased observer coverage and electronic monitoring requirements are legislated for those that use longlining gear or that undertake activities considered high-risk. The ONLF electronic monitoring program uses independently approved video data to validate catch and effort logbook data and monitor and record any TEPs interactions.</w:t>
      </w:r>
      <w:r>
        <w:t xml:space="preserve"> </w:t>
      </w:r>
      <w:r w:rsidRPr="0062034C">
        <w:t>Electronic monitoring is now mandatory on all Pelagic and Demersal longline vessels and 100% of TEPS interactions and 10% of catch composition is reviewed.</w:t>
      </w:r>
    </w:p>
    <w:p w14:paraId="59E9F741" w14:textId="077113C6" w:rsidR="0050461C" w:rsidRPr="0062034C" w:rsidRDefault="0062034C" w:rsidP="0062034C">
      <w:r w:rsidRPr="0062034C">
        <w:t>The program provides accurate fisheries data, which can be incorporated into</w:t>
      </w:r>
      <w:r>
        <w:t xml:space="preserve"> fisheries management decisions. </w:t>
      </w:r>
      <w:r w:rsidRPr="0062034C">
        <w:t xml:space="preserve">For </w:t>
      </w:r>
      <w:r>
        <w:t xml:space="preserve">the </w:t>
      </w:r>
      <w:r w:rsidRPr="0062034C">
        <w:t xml:space="preserve">electronic monitoring requirements of </w:t>
      </w:r>
      <w:r w:rsidRPr="006A43C1">
        <w:t xml:space="preserve">ONLF </w:t>
      </w:r>
      <w:r w:rsidR="007F0EC1" w:rsidRPr="006A43C1">
        <w:t>Licence holders</w:t>
      </w:r>
      <w:r w:rsidR="006A43C1" w:rsidRPr="007D4915">
        <w:t>,</w:t>
      </w:r>
      <w:r w:rsidR="007F0EC1" w:rsidRPr="006A43C1">
        <w:t xml:space="preserve"> </w:t>
      </w:r>
      <w:r w:rsidRPr="006A43C1">
        <w:t xml:space="preserve">please refer to </w:t>
      </w:r>
      <w:r w:rsidR="006A43C1" w:rsidRPr="007D4915">
        <w:t>Attachment 1.</w:t>
      </w:r>
      <w:r w:rsidR="006A43C1" w:rsidRPr="006A43C1">
        <w:t xml:space="preserve"> </w:t>
      </w:r>
      <w:r w:rsidR="00EE0120" w:rsidRPr="006A43C1">
        <w:t xml:space="preserve">NT Fisheries </w:t>
      </w:r>
      <w:r w:rsidRPr="006A43C1">
        <w:t>Electronic Monitoring</w:t>
      </w:r>
      <w:r w:rsidR="00EE0120" w:rsidRPr="006A43C1">
        <w:t xml:space="preserve"> Program</w:t>
      </w:r>
      <w:r w:rsidRPr="006A43C1">
        <w:t>.</w:t>
      </w:r>
    </w:p>
    <w:p w14:paraId="6ADA4FF0" w14:textId="1A5C4687" w:rsidR="00333954" w:rsidRPr="000873BE" w:rsidRDefault="00333954" w:rsidP="00BB5A05">
      <w:pPr>
        <w:pStyle w:val="Heading3"/>
        <w:ind w:left="1276"/>
      </w:pPr>
      <w:bookmarkStart w:id="66" w:name="_Toc86669493"/>
      <w:r w:rsidRPr="000873BE">
        <w:t>Specific management arrangements for protected species</w:t>
      </w:r>
      <w:bookmarkEnd w:id="66"/>
      <w:r w:rsidRPr="000873BE">
        <w:t xml:space="preserve"> </w:t>
      </w:r>
    </w:p>
    <w:p w14:paraId="5D1C210A" w14:textId="0F998A32" w:rsidR="00EE0120" w:rsidRDefault="00333954" w:rsidP="00BB5A05">
      <w:pPr>
        <w:ind w:left="709"/>
      </w:pPr>
      <w:r w:rsidRPr="009F0573">
        <w:t xml:space="preserve">The most prominent of </w:t>
      </w:r>
      <w:r>
        <w:t xml:space="preserve">TEPS </w:t>
      </w:r>
      <w:r w:rsidRPr="009F0573">
        <w:t xml:space="preserve">species has been Scalloped Hammerhead, which is currently listed as Conservation Dependant under the </w:t>
      </w:r>
      <w:r w:rsidRPr="007D4915">
        <w:t>EPBC Act</w:t>
      </w:r>
      <w:r w:rsidRPr="009F0573">
        <w:t>. Since its listing, research has been undertaken to determine the population structure and connectivity for Scalloped H</w:t>
      </w:r>
      <w:r w:rsidR="00D86382">
        <w:t>ammerhead in Northern Australia.</w:t>
      </w:r>
    </w:p>
    <w:p w14:paraId="2243A9F9" w14:textId="44B9EB62" w:rsidR="00333954" w:rsidRDefault="00333954" w:rsidP="00BB5A05">
      <w:pPr>
        <w:ind w:left="709"/>
      </w:pPr>
      <w:r w:rsidRPr="00D86382">
        <w:t>A national stock assessment for Scalloped Hammerhead has been drafted and provide</w:t>
      </w:r>
      <w:r w:rsidR="00EE0120" w:rsidRPr="00D86382">
        <w:t>s</w:t>
      </w:r>
      <w:r w:rsidRPr="00D86382">
        <w:t xml:space="preserve"> a significant advance in the understanding of the status of Scalloped Hammerhead in Northern Australian </w:t>
      </w:r>
      <w:r w:rsidRPr="006A43C1">
        <w:t>waters.</w:t>
      </w:r>
      <w:r w:rsidR="00EE0120" w:rsidRPr="006A43C1">
        <w:t xml:space="preserve"> </w:t>
      </w:r>
      <w:r w:rsidR="00D86382" w:rsidRPr="006A43C1">
        <w:t xml:space="preserve">For more </w:t>
      </w:r>
      <w:proofErr w:type="gramStart"/>
      <w:r w:rsidR="00D86382" w:rsidRPr="006A43C1">
        <w:t>information</w:t>
      </w:r>
      <w:proofErr w:type="gramEnd"/>
      <w:r w:rsidR="00D86382" w:rsidRPr="006A43C1">
        <w:t xml:space="preserve"> please see</w:t>
      </w:r>
      <w:r w:rsidR="00EE0120" w:rsidRPr="006A43C1">
        <w:t xml:space="preserve"> </w:t>
      </w:r>
      <w:r w:rsidR="006A43C1" w:rsidRPr="007D4915">
        <w:t>Attachment 9</w:t>
      </w:r>
      <w:r w:rsidR="006A43C1" w:rsidRPr="006A43C1">
        <w:t xml:space="preserve"> </w:t>
      </w:r>
      <w:r w:rsidR="006A43C1" w:rsidRPr="007D4915">
        <w:t>D</w:t>
      </w:r>
      <w:r w:rsidR="00EE0120" w:rsidRPr="006A43C1">
        <w:t xml:space="preserve">raft Scalloped Hammerhead Stock </w:t>
      </w:r>
      <w:r w:rsidR="00D86382" w:rsidRPr="006A43C1">
        <w:t>A</w:t>
      </w:r>
      <w:r w:rsidR="00EE0120" w:rsidRPr="006A43C1">
        <w:t>ssessment</w:t>
      </w:r>
      <w:r w:rsidR="006A43C1" w:rsidRPr="007D4915">
        <w:t>.</w:t>
      </w:r>
    </w:p>
    <w:p w14:paraId="62BF41B4" w14:textId="2B87DA21" w:rsidR="00EE0120" w:rsidRDefault="00EE0120" w:rsidP="00BB5A05">
      <w:pPr>
        <w:ind w:left="709"/>
      </w:pPr>
      <w:r w:rsidRPr="00333954">
        <w:lastRenderedPageBreak/>
        <w:t>NT Fisheries</w:t>
      </w:r>
      <w:r w:rsidR="000B41E4">
        <w:t xml:space="preserve"> Division</w:t>
      </w:r>
      <w:r w:rsidRPr="00333954">
        <w:t xml:space="preserve"> and the Queensland Department of Agriculture and Fisheries </w:t>
      </w:r>
      <w:r w:rsidR="000B41E4">
        <w:t xml:space="preserve">(QDAF) </w:t>
      </w:r>
      <w:r w:rsidRPr="00333954">
        <w:t xml:space="preserve">have developed a </w:t>
      </w:r>
      <w:r>
        <w:t xml:space="preserve">Draft </w:t>
      </w:r>
      <w:r w:rsidR="000A44B1">
        <w:t>National</w:t>
      </w:r>
      <w:r w:rsidR="000A44B1" w:rsidRPr="00333954">
        <w:t xml:space="preserve"> </w:t>
      </w:r>
      <w:r>
        <w:t>Management</w:t>
      </w:r>
      <w:r w:rsidRPr="00333954">
        <w:t xml:space="preserve"> Strategy for Scalloped Hammerhead Sharks</w:t>
      </w:r>
      <w:r w:rsidR="00294417">
        <w:t xml:space="preserve"> (Attachment 8)</w:t>
      </w:r>
      <w:r w:rsidRPr="00333954">
        <w:t xml:space="preserve"> to better align and jointly manage the joint stock of Hammerhead sharks.</w:t>
      </w:r>
    </w:p>
    <w:p w14:paraId="5E488D27" w14:textId="2C66E4C8" w:rsidR="00EE0120" w:rsidRPr="00333954" w:rsidRDefault="00EE0120" w:rsidP="00BB5A05">
      <w:pPr>
        <w:ind w:left="709"/>
      </w:pPr>
      <w:r w:rsidRPr="00333954">
        <w:t>The ONLF Harvest Strategy includes specific trigger points for scalloped and great hammerhead that ensure</w:t>
      </w:r>
      <w:r w:rsidR="00D86382">
        <w:t>s</w:t>
      </w:r>
      <w:r w:rsidRPr="00333954">
        <w:t xml:space="preserve"> harvest remain</w:t>
      </w:r>
      <w:r w:rsidR="00D86382">
        <w:t>s</w:t>
      </w:r>
      <w:r w:rsidRPr="00333954">
        <w:t xml:space="preserve"> within specified limits outlined in the Non-Detriment Finding for these species. In response to scalloped hammerhead cryptic mortality concerns, monitoring in the ONLF has been increased through the introduction of electronic monitoring requirements and increased observer coverage.</w:t>
      </w:r>
    </w:p>
    <w:p w14:paraId="4FEF433E" w14:textId="17FCF34D" w:rsidR="00A45BB9" w:rsidRDefault="00A45BB9" w:rsidP="007F0EC1"/>
    <w:p w14:paraId="6AED50C0" w14:textId="77777777" w:rsidR="0050461C" w:rsidRDefault="0050461C" w:rsidP="0050461C">
      <w:pPr>
        <w:pStyle w:val="Heading1"/>
        <w:rPr>
          <w:lang w:eastAsia="en-AU"/>
        </w:rPr>
      </w:pPr>
      <w:bookmarkStart w:id="67" w:name="_Toc86669494"/>
      <w:r>
        <w:rPr>
          <w:lang w:eastAsia="en-AU"/>
        </w:rPr>
        <w:t>Impacts of the fishery on the ecosystem in which it operates</w:t>
      </w:r>
      <w:bookmarkEnd w:id="67"/>
    </w:p>
    <w:p w14:paraId="66859CD8" w14:textId="0CC4390E" w:rsidR="00880E4E" w:rsidRPr="00622689" w:rsidRDefault="00B2155D" w:rsidP="00BB5A05">
      <w:pPr>
        <w:pStyle w:val="Heading2"/>
        <w:ind w:left="567"/>
        <w:rPr>
          <w:lang w:eastAsia="en-AU"/>
        </w:rPr>
      </w:pPr>
      <w:bookmarkStart w:id="68" w:name="_Toc86669495"/>
      <w:r w:rsidRPr="00622689">
        <w:rPr>
          <w:lang w:eastAsia="en-AU"/>
        </w:rPr>
        <w:t>Results</w:t>
      </w:r>
      <w:r w:rsidR="00880E4E" w:rsidRPr="00622689">
        <w:rPr>
          <w:lang w:eastAsia="en-AU"/>
        </w:rPr>
        <w:t xml:space="preserve"> of </w:t>
      </w:r>
      <w:r w:rsidRPr="00622689">
        <w:rPr>
          <w:lang w:eastAsia="en-AU"/>
        </w:rPr>
        <w:t>Ecological Risk Assessment</w:t>
      </w:r>
      <w:r w:rsidR="000B41E4">
        <w:rPr>
          <w:lang w:eastAsia="en-AU"/>
        </w:rPr>
        <w:t xml:space="preserve"> (ERA)</w:t>
      </w:r>
      <w:bookmarkEnd w:id="68"/>
    </w:p>
    <w:p w14:paraId="22CB9A0B" w14:textId="0879A978" w:rsidR="00E53F4D" w:rsidRDefault="00E53F4D" w:rsidP="00E53F4D">
      <w:pPr>
        <w:rPr>
          <w:lang w:eastAsia="en-AU"/>
        </w:rPr>
      </w:pPr>
      <w:r>
        <w:rPr>
          <w:lang w:eastAsia="en-AU"/>
        </w:rPr>
        <w:t>In consultation with stakeholders and expert panel an ERA was undertaken in 2020 in accordance with the revised National ESD reporting framework and associated Harvest Strategy for the ONLF.</w:t>
      </w:r>
      <w:r w:rsidR="00526F9D">
        <w:rPr>
          <w:lang w:eastAsia="en-AU"/>
        </w:rPr>
        <w:t xml:space="preserve"> The ERA is available here: </w:t>
      </w:r>
      <w:hyperlink r:id="rId29" w:history="1">
        <w:r w:rsidR="00526F9D" w:rsidRPr="00CF3D95">
          <w:rPr>
            <w:rStyle w:val="Hyperlink"/>
          </w:rPr>
          <w:t>https://nt.gov.au/__data/assets/pdf_file/0011/975584/nt-offshore-net-and-line-fishery-ecological-risk-assessment-2020.pdf</w:t>
        </w:r>
      </w:hyperlink>
    </w:p>
    <w:p w14:paraId="77E15A61" w14:textId="77777777" w:rsidR="0050461C" w:rsidRDefault="00E53F4D" w:rsidP="00E53F4D">
      <w:pPr>
        <w:rPr>
          <w:lang w:eastAsia="en-AU"/>
        </w:rPr>
      </w:pPr>
      <w:r>
        <w:rPr>
          <w:lang w:eastAsia="en-AU"/>
        </w:rPr>
        <w:t xml:space="preserve">There were 43 species and impacts assessed in the ERA. </w:t>
      </w:r>
      <w:proofErr w:type="gramStart"/>
      <w:r>
        <w:rPr>
          <w:lang w:eastAsia="en-AU"/>
        </w:rPr>
        <w:t>The majority of</w:t>
      </w:r>
      <w:proofErr w:type="gramEnd"/>
      <w:r>
        <w:rPr>
          <w:lang w:eastAsia="en-AU"/>
        </w:rPr>
        <w:t xml:space="preserve"> issues were assessed to represent “low risk” with 15 as “moderate risk: and one issue identified as “high risk”. Moderate and high risks are outlined in Table 2.</w:t>
      </w:r>
    </w:p>
    <w:p w14:paraId="1B5538E5" w14:textId="261ADB17" w:rsidR="009C6DDB" w:rsidRDefault="009C6DDB" w:rsidP="009C6DDB">
      <w:pPr>
        <w:pStyle w:val="Caption"/>
        <w:keepNext/>
      </w:pPr>
      <w:r>
        <w:t xml:space="preserve">Table </w:t>
      </w:r>
      <w:r w:rsidR="00904539">
        <w:t>8</w:t>
      </w:r>
      <w:r>
        <w:t>. O</w:t>
      </w:r>
      <w:r w:rsidR="00904539">
        <w:t xml:space="preserve">ffshore Net and Line Fishery </w:t>
      </w:r>
      <w:r>
        <w:t xml:space="preserve">ERA moderate and </w:t>
      </w:r>
      <w:proofErr w:type="gramStart"/>
      <w:r>
        <w:t>high risk</w:t>
      </w:r>
      <w:proofErr w:type="gramEnd"/>
      <w:r>
        <w:t xml:space="preserve"> rating outcomes</w:t>
      </w:r>
    </w:p>
    <w:tbl>
      <w:tblPr>
        <w:tblStyle w:val="NTG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RA risk rating outcomes"/>
      </w:tblPr>
      <w:tblGrid>
        <w:gridCol w:w="2577"/>
        <w:gridCol w:w="2577"/>
        <w:gridCol w:w="2577"/>
        <w:gridCol w:w="2577"/>
      </w:tblGrid>
      <w:tr w:rsidR="009C6DDB" w:rsidRPr="00B54EA4" w14:paraId="43C4ED2B" w14:textId="77777777" w:rsidTr="005C031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77" w:type="dxa"/>
            <w:tcBorders>
              <w:top w:val="single" w:sz="4" w:space="0" w:color="auto"/>
              <w:left w:val="single" w:sz="4" w:space="0" w:color="auto"/>
              <w:bottom w:val="single" w:sz="4" w:space="0" w:color="auto"/>
              <w:right w:val="single" w:sz="4" w:space="0" w:color="auto"/>
            </w:tcBorders>
            <w:hideMark/>
          </w:tcPr>
          <w:p w14:paraId="2F747432" w14:textId="77777777" w:rsidR="009C6DDB" w:rsidRPr="00B54EA4" w:rsidRDefault="009C6DDB" w:rsidP="005C0310">
            <w:pPr>
              <w:spacing w:after="0"/>
              <w:rPr>
                <w:sz w:val="20"/>
                <w:lang w:eastAsia="en-AU"/>
              </w:rPr>
            </w:pPr>
            <w:r w:rsidRPr="00B54EA4">
              <w:rPr>
                <w:sz w:val="20"/>
                <w:lang w:eastAsia="en-AU"/>
              </w:rPr>
              <w:t>Species assessed</w:t>
            </w:r>
          </w:p>
        </w:tc>
        <w:tc>
          <w:tcPr>
            <w:tcW w:w="2577" w:type="dxa"/>
            <w:tcBorders>
              <w:top w:val="single" w:sz="4" w:space="0" w:color="auto"/>
              <w:left w:val="single" w:sz="4" w:space="0" w:color="auto"/>
              <w:bottom w:val="single" w:sz="4" w:space="0" w:color="auto"/>
              <w:right w:val="single" w:sz="4" w:space="0" w:color="auto"/>
            </w:tcBorders>
            <w:hideMark/>
          </w:tcPr>
          <w:p w14:paraId="219A7530" w14:textId="77777777" w:rsidR="009C6DDB" w:rsidRPr="00B54EA4" w:rsidRDefault="009C6DDB" w:rsidP="005C0310">
            <w:pPr>
              <w:spacing w:after="0"/>
              <w:cnfStyle w:val="100000000000" w:firstRow="1" w:lastRow="0" w:firstColumn="0" w:lastColumn="0" w:oddVBand="0" w:evenVBand="0" w:oddHBand="0" w:evenHBand="0" w:firstRowFirstColumn="0" w:firstRowLastColumn="0" w:lastRowFirstColumn="0" w:lastRowLastColumn="0"/>
              <w:rPr>
                <w:sz w:val="20"/>
                <w:lang w:eastAsia="en-AU"/>
              </w:rPr>
            </w:pPr>
            <w:r w:rsidRPr="00B54EA4">
              <w:rPr>
                <w:sz w:val="20"/>
                <w:lang w:eastAsia="en-AU"/>
              </w:rPr>
              <w:t>Consequence</w:t>
            </w:r>
          </w:p>
        </w:tc>
        <w:tc>
          <w:tcPr>
            <w:tcW w:w="2577" w:type="dxa"/>
            <w:tcBorders>
              <w:top w:val="single" w:sz="4" w:space="0" w:color="auto"/>
              <w:left w:val="single" w:sz="4" w:space="0" w:color="auto"/>
              <w:bottom w:val="single" w:sz="4" w:space="0" w:color="auto"/>
              <w:right w:val="single" w:sz="4" w:space="0" w:color="auto"/>
            </w:tcBorders>
            <w:hideMark/>
          </w:tcPr>
          <w:p w14:paraId="3D8E6FCE" w14:textId="77777777" w:rsidR="009C6DDB" w:rsidRPr="00B54EA4" w:rsidRDefault="009C6DDB" w:rsidP="005C0310">
            <w:pPr>
              <w:spacing w:after="0"/>
              <w:cnfStyle w:val="100000000000" w:firstRow="1" w:lastRow="0" w:firstColumn="0" w:lastColumn="0" w:oddVBand="0" w:evenVBand="0" w:oddHBand="0" w:evenHBand="0" w:firstRowFirstColumn="0" w:firstRowLastColumn="0" w:lastRowFirstColumn="0" w:lastRowLastColumn="0"/>
              <w:rPr>
                <w:sz w:val="20"/>
                <w:lang w:eastAsia="en-AU"/>
              </w:rPr>
            </w:pPr>
            <w:r w:rsidRPr="00B54EA4">
              <w:rPr>
                <w:sz w:val="20"/>
                <w:lang w:eastAsia="en-AU"/>
              </w:rPr>
              <w:t>Likelihood</w:t>
            </w:r>
          </w:p>
        </w:tc>
        <w:tc>
          <w:tcPr>
            <w:tcW w:w="2577" w:type="dxa"/>
            <w:tcBorders>
              <w:top w:val="single" w:sz="4" w:space="0" w:color="auto"/>
              <w:left w:val="single" w:sz="4" w:space="0" w:color="auto"/>
              <w:bottom w:val="single" w:sz="4" w:space="0" w:color="auto"/>
              <w:right w:val="single" w:sz="4" w:space="0" w:color="auto"/>
            </w:tcBorders>
            <w:hideMark/>
          </w:tcPr>
          <w:p w14:paraId="1C64029C" w14:textId="77777777" w:rsidR="009C6DDB" w:rsidRPr="00B54EA4" w:rsidRDefault="009C6DDB" w:rsidP="005C0310">
            <w:pPr>
              <w:spacing w:after="0"/>
              <w:cnfStyle w:val="100000000000" w:firstRow="1" w:lastRow="0" w:firstColumn="0" w:lastColumn="0" w:oddVBand="0" w:evenVBand="0" w:oddHBand="0" w:evenHBand="0" w:firstRowFirstColumn="0" w:firstRowLastColumn="0" w:lastRowFirstColumn="0" w:lastRowLastColumn="0"/>
              <w:rPr>
                <w:sz w:val="20"/>
                <w:lang w:eastAsia="en-AU"/>
              </w:rPr>
            </w:pPr>
            <w:r w:rsidRPr="00B54EA4">
              <w:rPr>
                <w:sz w:val="20"/>
                <w:lang w:eastAsia="en-AU"/>
              </w:rPr>
              <w:t>Risk Rating</w:t>
            </w:r>
          </w:p>
        </w:tc>
      </w:tr>
      <w:tr w:rsidR="009C6DDB" w:rsidRPr="00B54EA4" w14:paraId="696D537D" w14:textId="77777777" w:rsidTr="005C0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Borders>
              <w:top w:val="single" w:sz="4" w:space="0" w:color="auto"/>
              <w:left w:val="single" w:sz="4" w:space="0" w:color="auto"/>
              <w:bottom w:val="single" w:sz="4" w:space="0" w:color="auto"/>
              <w:right w:val="single" w:sz="4" w:space="0" w:color="auto"/>
            </w:tcBorders>
            <w:hideMark/>
          </w:tcPr>
          <w:p w14:paraId="74CB63EF" w14:textId="77777777" w:rsidR="009C6DDB" w:rsidRPr="00B54EA4" w:rsidRDefault="009C6DDB" w:rsidP="005C0310">
            <w:pPr>
              <w:spacing w:after="0"/>
              <w:rPr>
                <w:sz w:val="20"/>
                <w:lang w:eastAsia="en-AU"/>
              </w:rPr>
            </w:pPr>
            <w:r w:rsidRPr="00B54EA4">
              <w:rPr>
                <w:sz w:val="20"/>
                <w:lang w:eastAsia="en-AU"/>
              </w:rPr>
              <w:t>Longtail Tuna (Indian Ocean)</w:t>
            </w:r>
          </w:p>
        </w:tc>
        <w:tc>
          <w:tcPr>
            <w:tcW w:w="2577" w:type="dxa"/>
            <w:tcBorders>
              <w:top w:val="single" w:sz="4" w:space="0" w:color="auto"/>
              <w:left w:val="single" w:sz="4" w:space="0" w:color="auto"/>
              <w:bottom w:val="single" w:sz="4" w:space="0" w:color="auto"/>
              <w:right w:val="single" w:sz="4" w:space="0" w:color="auto"/>
            </w:tcBorders>
            <w:hideMark/>
          </w:tcPr>
          <w:p w14:paraId="39C5B572" w14:textId="77777777" w:rsidR="009C6DDB" w:rsidRPr="00B54EA4" w:rsidRDefault="009C6DDB" w:rsidP="005C0310">
            <w:pPr>
              <w:spacing w:after="0"/>
              <w:jc w:val="center"/>
              <w:cnfStyle w:val="000000100000" w:firstRow="0" w:lastRow="0" w:firstColumn="0" w:lastColumn="0" w:oddVBand="0" w:evenVBand="0" w:oddHBand="1" w:evenHBand="0" w:firstRowFirstColumn="0" w:firstRowLastColumn="0" w:lastRowFirstColumn="0" w:lastRowLastColumn="0"/>
              <w:rPr>
                <w:sz w:val="20"/>
                <w:lang w:eastAsia="en-AU"/>
              </w:rPr>
            </w:pPr>
            <w:r w:rsidRPr="00B54EA4">
              <w:rPr>
                <w:sz w:val="20"/>
                <w:lang w:eastAsia="en-AU"/>
              </w:rPr>
              <w:t>3 (severe)</w:t>
            </w:r>
          </w:p>
        </w:tc>
        <w:tc>
          <w:tcPr>
            <w:tcW w:w="2577" w:type="dxa"/>
            <w:tcBorders>
              <w:top w:val="single" w:sz="4" w:space="0" w:color="auto"/>
              <w:left w:val="single" w:sz="4" w:space="0" w:color="auto"/>
              <w:bottom w:val="single" w:sz="4" w:space="0" w:color="auto"/>
              <w:right w:val="single" w:sz="4" w:space="0" w:color="auto"/>
            </w:tcBorders>
            <w:hideMark/>
          </w:tcPr>
          <w:p w14:paraId="70CEA65C" w14:textId="77777777" w:rsidR="009C6DDB" w:rsidRPr="00B54EA4" w:rsidRDefault="009C6DDB" w:rsidP="005C0310">
            <w:pPr>
              <w:spacing w:after="0"/>
              <w:jc w:val="center"/>
              <w:cnfStyle w:val="000000100000" w:firstRow="0" w:lastRow="0" w:firstColumn="0" w:lastColumn="0" w:oddVBand="0" w:evenVBand="0" w:oddHBand="1" w:evenHBand="0" w:firstRowFirstColumn="0" w:firstRowLastColumn="0" w:lastRowFirstColumn="0" w:lastRowLastColumn="0"/>
              <w:rPr>
                <w:sz w:val="20"/>
                <w:lang w:eastAsia="en-AU"/>
              </w:rPr>
            </w:pPr>
            <w:r w:rsidRPr="00B54EA4">
              <w:rPr>
                <w:sz w:val="20"/>
                <w:lang w:eastAsia="en-AU"/>
              </w:rPr>
              <w:t>2 (rare)</w:t>
            </w:r>
          </w:p>
        </w:tc>
        <w:tc>
          <w:tcPr>
            <w:tcW w:w="2577" w:type="dxa"/>
            <w:tcBorders>
              <w:top w:val="single" w:sz="4" w:space="0" w:color="auto"/>
              <w:left w:val="single" w:sz="4" w:space="0" w:color="auto"/>
              <w:bottom w:val="single" w:sz="4" w:space="0" w:color="auto"/>
              <w:right w:val="single" w:sz="4" w:space="0" w:color="auto"/>
            </w:tcBorders>
            <w:shd w:val="clear" w:color="auto" w:fill="FFC000"/>
            <w:hideMark/>
          </w:tcPr>
          <w:p w14:paraId="42D1105B" w14:textId="77777777" w:rsidR="009C6DDB" w:rsidRPr="00B54EA4" w:rsidRDefault="009C6DDB" w:rsidP="005C0310">
            <w:pPr>
              <w:spacing w:after="0"/>
              <w:jc w:val="center"/>
              <w:cnfStyle w:val="000000100000" w:firstRow="0" w:lastRow="0" w:firstColumn="0" w:lastColumn="0" w:oddVBand="0" w:evenVBand="0" w:oddHBand="1" w:evenHBand="0" w:firstRowFirstColumn="0" w:firstRowLastColumn="0" w:lastRowFirstColumn="0" w:lastRowLastColumn="0"/>
              <w:rPr>
                <w:sz w:val="20"/>
                <w:lang w:eastAsia="en-AU"/>
              </w:rPr>
            </w:pPr>
            <w:r w:rsidRPr="00B54EA4">
              <w:rPr>
                <w:sz w:val="20"/>
                <w:lang w:eastAsia="en-AU"/>
              </w:rPr>
              <w:t>6</w:t>
            </w:r>
          </w:p>
        </w:tc>
      </w:tr>
      <w:tr w:rsidR="009C6DDB" w:rsidRPr="00B54EA4" w14:paraId="49800DB3" w14:textId="77777777" w:rsidTr="005C03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Borders>
              <w:top w:val="single" w:sz="4" w:space="0" w:color="auto"/>
              <w:left w:val="single" w:sz="4" w:space="0" w:color="auto"/>
              <w:bottom w:val="single" w:sz="4" w:space="0" w:color="auto"/>
              <w:right w:val="single" w:sz="4" w:space="0" w:color="auto"/>
            </w:tcBorders>
            <w:hideMark/>
          </w:tcPr>
          <w:p w14:paraId="2228D9D9" w14:textId="77777777" w:rsidR="009C6DDB" w:rsidRPr="00B54EA4" w:rsidRDefault="009C6DDB" w:rsidP="005C0310">
            <w:pPr>
              <w:spacing w:after="0"/>
              <w:rPr>
                <w:sz w:val="20"/>
                <w:lang w:eastAsia="en-AU"/>
              </w:rPr>
            </w:pPr>
            <w:r w:rsidRPr="00B54EA4">
              <w:rPr>
                <w:sz w:val="20"/>
                <w:lang w:eastAsia="en-AU"/>
              </w:rPr>
              <w:t>Longtail Tuna (Pacific Ocean)</w:t>
            </w:r>
          </w:p>
        </w:tc>
        <w:tc>
          <w:tcPr>
            <w:tcW w:w="2577" w:type="dxa"/>
            <w:tcBorders>
              <w:top w:val="single" w:sz="4" w:space="0" w:color="auto"/>
              <w:left w:val="single" w:sz="4" w:space="0" w:color="auto"/>
              <w:bottom w:val="single" w:sz="4" w:space="0" w:color="auto"/>
              <w:right w:val="single" w:sz="4" w:space="0" w:color="auto"/>
            </w:tcBorders>
            <w:hideMark/>
          </w:tcPr>
          <w:p w14:paraId="143A21D7" w14:textId="77777777" w:rsidR="009C6DDB" w:rsidRPr="00B54EA4" w:rsidRDefault="009C6DDB" w:rsidP="005C0310">
            <w:pPr>
              <w:spacing w:after="0"/>
              <w:jc w:val="center"/>
              <w:cnfStyle w:val="000000010000" w:firstRow="0" w:lastRow="0" w:firstColumn="0" w:lastColumn="0" w:oddVBand="0" w:evenVBand="0" w:oddHBand="0" w:evenHBand="1" w:firstRowFirstColumn="0" w:firstRowLastColumn="0" w:lastRowFirstColumn="0" w:lastRowLastColumn="0"/>
              <w:rPr>
                <w:sz w:val="20"/>
                <w:lang w:eastAsia="en-AU"/>
              </w:rPr>
            </w:pPr>
            <w:r w:rsidRPr="00B54EA4">
              <w:rPr>
                <w:sz w:val="20"/>
                <w:lang w:eastAsia="en-AU"/>
              </w:rPr>
              <w:t>2 (moderate)</w:t>
            </w:r>
          </w:p>
        </w:tc>
        <w:tc>
          <w:tcPr>
            <w:tcW w:w="2577" w:type="dxa"/>
            <w:tcBorders>
              <w:top w:val="single" w:sz="4" w:space="0" w:color="auto"/>
              <w:left w:val="single" w:sz="4" w:space="0" w:color="auto"/>
              <w:bottom w:val="single" w:sz="4" w:space="0" w:color="auto"/>
              <w:right w:val="single" w:sz="4" w:space="0" w:color="auto"/>
            </w:tcBorders>
            <w:hideMark/>
          </w:tcPr>
          <w:p w14:paraId="1530FDF0" w14:textId="77777777" w:rsidR="009C6DDB" w:rsidRPr="00B54EA4" w:rsidRDefault="009C6DDB" w:rsidP="005C0310">
            <w:pPr>
              <w:spacing w:after="0"/>
              <w:jc w:val="center"/>
              <w:cnfStyle w:val="000000010000" w:firstRow="0" w:lastRow="0" w:firstColumn="0" w:lastColumn="0" w:oddVBand="0" w:evenVBand="0" w:oddHBand="0" w:evenHBand="1" w:firstRowFirstColumn="0" w:firstRowLastColumn="0" w:lastRowFirstColumn="0" w:lastRowLastColumn="0"/>
              <w:rPr>
                <w:sz w:val="20"/>
                <w:lang w:eastAsia="en-AU"/>
              </w:rPr>
            </w:pPr>
            <w:r w:rsidRPr="00B54EA4">
              <w:rPr>
                <w:sz w:val="20"/>
                <w:lang w:eastAsia="en-AU"/>
              </w:rPr>
              <w:t>3 (possible)</w:t>
            </w:r>
          </w:p>
        </w:tc>
        <w:tc>
          <w:tcPr>
            <w:tcW w:w="2577" w:type="dxa"/>
            <w:tcBorders>
              <w:top w:val="single" w:sz="4" w:space="0" w:color="auto"/>
              <w:left w:val="single" w:sz="4" w:space="0" w:color="auto"/>
              <w:bottom w:val="single" w:sz="4" w:space="0" w:color="auto"/>
              <w:right w:val="single" w:sz="4" w:space="0" w:color="auto"/>
            </w:tcBorders>
            <w:shd w:val="clear" w:color="auto" w:fill="FFC000"/>
            <w:hideMark/>
          </w:tcPr>
          <w:p w14:paraId="138AA8F2" w14:textId="77777777" w:rsidR="009C6DDB" w:rsidRPr="00B54EA4" w:rsidRDefault="009C6DDB" w:rsidP="005C0310">
            <w:pPr>
              <w:spacing w:after="0"/>
              <w:jc w:val="center"/>
              <w:cnfStyle w:val="000000010000" w:firstRow="0" w:lastRow="0" w:firstColumn="0" w:lastColumn="0" w:oddVBand="0" w:evenVBand="0" w:oddHBand="0" w:evenHBand="1" w:firstRowFirstColumn="0" w:firstRowLastColumn="0" w:lastRowFirstColumn="0" w:lastRowLastColumn="0"/>
              <w:rPr>
                <w:sz w:val="20"/>
                <w:lang w:eastAsia="en-AU"/>
              </w:rPr>
            </w:pPr>
            <w:r w:rsidRPr="00B54EA4">
              <w:rPr>
                <w:sz w:val="20"/>
                <w:lang w:eastAsia="en-AU"/>
              </w:rPr>
              <w:t>6</w:t>
            </w:r>
          </w:p>
        </w:tc>
      </w:tr>
      <w:tr w:rsidR="009C6DDB" w:rsidRPr="00B54EA4" w14:paraId="66ACBFB6" w14:textId="77777777" w:rsidTr="005C0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Borders>
              <w:top w:val="single" w:sz="4" w:space="0" w:color="auto"/>
              <w:left w:val="single" w:sz="4" w:space="0" w:color="auto"/>
              <w:bottom w:val="single" w:sz="4" w:space="0" w:color="auto"/>
              <w:right w:val="single" w:sz="4" w:space="0" w:color="auto"/>
            </w:tcBorders>
            <w:hideMark/>
          </w:tcPr>
          <w:p w14:paraId="509A784C" w14:textId="77777777" w:rsidR="009C6DDB" w:rsidRPr="00B54EA4" w:rsidRDefault="009C6DDB" w:rsidP="005C0310">
            <w:pPr>
              <w:spacing w:after="0"/>
              <w:rPr>
                <w:sz w:val="20"/>
                <w:lang w:eastAsia="en-AU"/>
              </w:rPr>
            </w:pPr>
            <w:r w:rsidRPr="00B54EA4">
              <w:rPr>
                <w:sz w:val="20"/>
                <w:lang w:eastAsia="en-AU"/>
              </w:rPr>
              <w:t>Scalloped Hammerhead</w:t>
            </w:r>
          </w:p>
        </w:tc>
        <w:tc>
          <w:tcPr>
            <w:tcW w:w="2577" w:type="dxa"/>
            <w:tcBorders>
              <w:top w:val="single" w:sz="4" w:space="0" w:color="auto"/>
              <w:left w:val="single" w:sz="4" w:space="0" w:color="auto"/>
              <w:bottom w:val="single" w:sz="4" w:space="0" w:color="auto"/>
              <w:right w:val="single" w:sz="4" w:space="0" w:color="auto"/>
            </w:tcBorders>
            <w:hideMark/>
          </w:tcPr>
          <w:p w14:paraId="5105E781" w14:textId="77777777" w:rsidR="009C6DDB" w:rsidRPr="00B54EA4" w:rsidRDefault="009C6DDB" w:rsidP="005C0310">
            <w:pPr>
              <w:spacing w:after="0"/>
              <w:jc w:val="center"/>
              <w:cnfStyle w:val="000000100000" w:firstRow="0" w:lastRow="0" w:firstColumn="0" w:lastColumn="0" w:oddVBand="0" w:evenVBand="0" w:oddHBand="1" w:evenHBand="0" w:firstRowFirstColumn="0" w:firstRowLastColumn="0" w:lastRowFirstColumn="0" w:lastRowLastColumn="0"/>
              <w:rPr>
                <w:sz w:val="20"/>
                <w:lang w:eastAsia="en-AU"/>
              </w:rPr>
            </w:pPr>
            <w:r w:rsidRPr="00B54EA4">
              <w:rPr>
                <w:sz w:val="20"/>
                <w:lang w:eastAsia="en-AU"/>
              </w:rPr>
              <w:t>2 (moderate)</w:t>
            </w:r>
          </w:p>
        </w:tc>
        <w:tc>
          <w:tcPr>
            <w:tcW w:w="2577" w:type="dxa"/>
            <w:tcBorders>
              <w:top w:val="single" w:sz="4" w:space="0" w:color="auto"/>
              <w:left w:val="single" w:sz="4" w:space="0" w:color="auto"/>
              <w:bottom w:val="single" w:sz="4" w:space="0" w:color="auto"/>
              <w:right w:val="single" w:sz="4" w:space="0" w:color="auto"/>
            </w:tcBorders>
            <w:hideMark/>
          </w:tcPr>
          <w:p w14:paraId="6A8F2F48" w14:textId="77777777" w:rsidR="009C6DDB" w:rsidRPr="00B54EA4" w:rsidRDefault="009C6DDB" w:rsidP="005C0310">
            <w:pPr>
              <w:spacing w:after="0"/>
              <w:jc w:val="center"/>
              <w:cnfStyle w:val="000000100000" w:firstRow="0" w:lastRow="0" w:firstColumn="0" w:lastColumn="0" w:oddVBand="0" w:evenVBand="0" w:oddHBand="1" w:evenHBand="0" w:firstRowFirstColumn="0" w:firstRowLastColumn="0" w:lastRowFirstColumn="0" w:lastRowLastColumn="0"/>
              <w:rPr>
                <w:sz w:val="20"/>
                <w:lang w:eastAsia="en-AU"/>
              </w:rPr>
            </w:pPr>
            <w:r w:rsidRPr="00B54EA4">
              <w:rPr>
                <w:sz w:val="20"/>
                <w:lang w:eastAsia="en-AU"/>
              </w:rPr>
              <w:t xml:space="preserve">3 </w:t>
            </w:r>
            <w:proofErr w:type="gramStart"/>
            <w:r w:rsidRPr="00B54EA4">
              <w:rPr>
                <w:sz w:val="20"/>
                <w:lang w:eastAsia="en-AU"/>
              </w:rPr>
              <w:t>( possible</w:t>
            </w:r>
            <w:proofErr w:type="gramEnd"/>
            <w:r w:rsidRPr="00B54EA4">
              <w:rPr>
                <w:sz w:val="20"/>
                <w:lang w:eastAsia="en-AU"/>
              </w:rPr>
              <w:t>)</w:t>
            </w:r>
          </w:p>
        </w:tc>
        <w:tc>
          <w:tcPr>
            <w:tcW w:w="2577" w:type="dxa"/>
            <w:tcBorders>
              <w:top w:val="single" w:sz="4" w:space="0" w:color="auto"/>
              <w:left w:val="single" w:sz="4" w:space="0" w:color="auto"/>
              <w:bottom w:val="single" w:sz="4" w:space="0" w:color="auto"/>
              <w:right w:val="single" w:sz="4" w:space="0" w:color="auto"/>
            </w:tcBorders>
            <w:shd w:val="clear" w:color="auto" w:fill="FFC000"/>
            <w:hideMark/>
          </w:tcPr>
          <w:p w14:paraId="1215BAD2" w14:textId="77777777" w:rsidR="009C6DDB" w:rsidRPr="00B54EA4" w:rsidRDefault="009C6DDB" w:rsidP="005C0310">
            <w:pPr>
              <w:spacing w:after="0"/>
              <w:jc w:val="center"/>
              <w:cnfStyle w:val="000000100000" w:firstRow="0" w:lastRow="0" w:firstColumn="0" w:lastColumn="0" w:oddVBand="0" w:evenVBand="0" w:oddHBand="1" w:evenHBand="0" w:firstRowFirstColumn="0" w:firstRowLastColumn="0" w:lastRowFirstColumn="0" w:lastRowLastColumn="0"/>
              <w:rPr>
                <w:sz w:val="20"/>
                <w:lang w:eastAsia="en-AU"/>
              </w:rPr>
            </w:pPr>
            <w:r w:rsidRPr="00B54EA4">
              <w:rPr>
                <w:sz w:val="20"/>
                <w:lang w:eastAsia="en-AU"/>
              </w:rPr>
              <w:t xml:space="preserve">6 </w:t>
            </w:r>
          </w:p>
        </w:tc>
      </w:tr>
      <w:tr w:rsidR="009C6DDB" w:rsidRPr="00B54EA4" w14:paraId="603E5F06" w14:textId="77777777" w:rsidTr="005C03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Borders>
              <w:top w:val="single" w:sz="4" w:space="0" w:color="auto"/>
              <w:left w:val="single" w:sz="4" w:space="0" w:color="auto"/>
              <w:bottom w:val="single" w:sz="4" w:space="0" w:color="auto"/>
              <w:right w:val="single" w:sz="4" w:space="0" w:color="auto"/>
            </w:tcBorders>
            <w:hideMark/>
          </w:tcPr>
          <w:p w14:paraId="0C439684" w14:textId="77777777" w:rsidR="009C6DDB" w:rsidRPr="00B54EA4" w:rsidRDefault="009C6DDB" w:rsidP="005C0310">
            <w:pPr>
              <w:spacing w:after="0"/>
              <w:rPr>
                <w:sz w:val="20"/>
                <w:lang w:eastAsia="en-AU"/>
              </w:rPr>
            </w:pPr>
            <w:r w:rsidRPr="00B54EA4">
              <w:rPr>
                <w:sz w:val="20"/>
                <w:lang w:eastAsia="en-AU"/>
              </w:rPr>
              <w:t xml:space="preserve">Combined shark species (Bull Shark, Tiger Shark, Lemon Shark, </w:t>
            </w:r>
            <w:proofErr w:type="spellStart"/>
            <w:r w:rsidRPr="00B54EA4">
              <w:rPr>
                <w:sz w:val="20"/>
                <w:lang w:eastAsia="en-AU"/>
              </w:rPr>
              <w:t>Pigeye</w:t>
            </w:r>
            <w:proofErr w:type="spellEnd"/>
            <w:r w:rsidRPr="00B54EA4">
              <w:rPr>
                <w:sz w:val="20"/>
                <w:lang w:eastAsia="en-AU"/>
              </w:rPr>
              <w:t xml:space="preserve"> Shark, Grey Reef Shark)</w:t>
            </w:r>
          </w:p>
        </w:tc>
        <w:tc>
          <w:tcPr>
            <w:tcW w:w="2577" w:type="dxa"/>
            <w:tcBorders>
              <w:top w:val="single" w:sz="4" w:space="0" w:color="auto"/>
              <w:left w:val="single" w:sz="4" w:space="0" w:color="auto"/>
              <w:bottom w:val="single" w:sz="4" w:space="0" w:color="auto"/>
              <w:right w:val="single" w:sz="4" w:space="0" w:color="auto"/>
            </w:tcBorders>
            <w:hideMark/>
          </w:tcPr>
          <w:p w14:paraId="17F200ED" w14:textId="77777777" w:rsidR="009C6DDB" w:rsidRPr="00B54EA4" w:rsidRDefault="009C6DDB" w:rsidP="005C0310">
            <w:pPr>
              <w:spacing w:after="0"/>
              <w:jc w:val="center"/>
              <w:cnfStyle w:val="000000010000" w:firstRow="0" w:lastRow="0" w:firstColumn="0" w:lastColumn="0" w:oddVBand="0" w:evenVBand="0" w:oddHBand="0" w:evenHBand="1" w:firstRowFirstColumn="0" w:firstRowLastColumn="0" w:lastRowFirstColumn="0" w:lastRowLastColumn="0"/>
              <w:rPr>
                <w:sz w:val="20"/>
                <w:lang w:eastAsia="en-AU"/>
              </w:rPr>
            </w:pPr>
            <w:r w:rsidRPr="00B54EA4">
              <w:rPr>
                <w:sz w:val="20"/>
                <w:lang w:eastAsia="en-AU"/>
              </w:rPr>
              <w:t>2 (moderate)</w:t>
            </w:r>
          </w:p>
        </w:tc>
        <w:tc>
          <w:tcPr>
            <w:tcW w:w="2577" w:type="dxa"/>
            <w:tcBorders>
              <w:top w:val="single" w:sz="4" w:space="0" w:color="auto"/>
              <w:left w:val="single" w:sz="4" w:space="0" w:color="auto"/>
              <w:bottom w:val="single" w:sz="4" w:space="0" w:color="auto"/>
              <w:right w:val="single" w:sz="4" w:space="0" w:color="auto"/>
            </w:tcBorders>
            <w:hideMark/>
          </w:tcPr>
          <w:p w14:paraId="3A1A35B3" w14:textId="77777777" w:rsidR="009C6DDB" w:rsidRPr="00B54EA4" w:rsidRDefault="009C6DDB" w:rsidP="005C0310">
            <w:pPr>
              <w:spacing w:after="0"/>
              <w:jc w:val="center"/>
              <w:cnfStyle w:val="000000010000" w:firstRow="0" w:lastRow="0" w:firstColumn="0" w:lastColumn="0" w:oddVBand="0" w:evenVBand="0" w:oddHBand="0" w:evenHBand="1" w:firstRowFirstColumn="0" w:firstRowLastColumn="0" w:lastRowFirstColumn="0" w:lastRowLastColumn="0"/>
              <w:rPr>
                <w:sz w:val="20"/>
                <w:lang w:eastAsia="en-AU"/>
              </w:rPr>
            </w:pPr>
            <w:r w:rsidRPr="00B54EA4">
              <w:rPr>
                <w:sz w:val="20"/>
                <w:lang w:eastAsia="en-AU"/>
              </w:rPr>
              <w:t>3 (possible)</w:t>
            </w:r>
          </w:p>
        </w:tc>
        <w:tc>
          <w:tcPr>
            <w:tcW w:w="2577" w:type="dxa"/>
            <w:tcBorders>
              <w:top w:val="single" w:sz="4" w:space="0" w:color="auto"/>
              <w:left w:val="single" w:sz="4" w:space="0" w:color="auto"/>
              <w:bottom w:val="single" w:sz="4" w:space="0" w:color="auto"/>
              <w:right w:val="single" w:sz="4" w:space="0" w:color="auto"/>
            </w:tcBorders>
            <w:shd w:val="clear" w:color="auto" w:fill="FFC000"/>
            <w:hideMark/>
          </w:tcPr>
          <w:p w14:paraId="1A8AF74F" w14:textId="77777777" w:rsidR="009C6DDB" w:rsidRPr="00B54EA4" w:rsidRDefault="009C6DDB" w:rsidP="005C0310">
            <w:pPr>
              <w:spacing w:after="0"/>
              <w:jc w:val="center"/>
              <w:cnfStyle w:val="000000010000" w:firstRow="0" w:lastRow="0" w:firstColumn="0" w:lastColumn="0" w:oddVBand="0" w:evenVBand="0" w:oddHBand="0" w:evenHBand="1" w:firstRowFirstColumn="0" w:firstRowLastColumn="0" w:lastRowFirstColumn="0" w:lastRowLastColumn="0"/>
              <w:rPr>
                <w:sz w:val="20"/>
                <w:lang w:eastAsia="en-AU"/>
              </w:rPr>
            </w:pPr>
            <w:r w:rsidRPr="00B54EA4">
              <w:rPr>
                <w:sz w:val="20"/>
                <w:lang w:eastAsia="en-AU"/>
              </w:rPr>
              <w:t>6</w:t>
            </w:r>
          </w:p>
        </w:tc>
      </w:tr>
      <w:tr w:rsidR="009C6DDB" w:rsidRPr="00B54EA4" w14:paraId="35381655" w14:textId="77777777" w:rsidTr="005C0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Borders>
              <w:top w:val="single" w:sz="4" w:space="0" w:color="auto"/>
              <w:left w:val="single" w:sz="4" w:space="0" w:color="auto"/>
              <w:bottom w:val="single" w:sz="4" w:space="0" w:color="auto"/>
              <w:right w:val="single" w:sz="4" w:space="0" w:color="auto"/>
            </w:tcBorders>
            <w:hideMark/>
          </w:tcPr>
          <w:p w14:paraId="53D05467" w14:textId="77777777" w:rsidR="009C6DDB" w:rsidRPr="00B54EA4" w:rsidRDefault="009C6DDB" w:rsidP="005C0310">
            <w:pPr>
              <w:spacing w:after="0"/>
              <w:rPr>
                <w:sz w:val="20"/>
                <w:lang w:eastAsia="en-AU"/>
              </w:rPr>
            </w:pPr>
            <w:r w:rsidRPr="00B54EA4">
              <w:rPr>
                <w:sz w:val="20"/>
                <w:lang w:eastAsia="en-AU"/>
              </w:rPr>
              <w:t>Winghead Shark</w:t>
            </w:r>
          </w:p>
        </w:tc>
        <w:tc>
          <w:tcPr>
            <w:tcW w:w="2577" w:type="dxa"/>
            <w:tcBorders>
              <w:top w:val="single" w:sz="4" w:space="0" w:color="auto"/>
              <w:left w:val="single" w:sz="4" w:space="0" w:color="auto"/>
              <w:bottom w:val="single" w:sz="4" w:space="0" w:color="auto"/>
              <w:right w:val="single" w:sz="4" w:space="0" w:color="auto"/>
            </w:tcBorders>
            <w:hideMark/>
          </w:tcPr>
          <w:p w14:paraId="7A42CA7B" w14:textId="77777777" w:rsidR="009C6DDB" w:rsidRPr="00B54EA4" w:rsidRDefault="009C6DDB" w:rsidP="005C0310">
            <w:pPr>
              <w:spacing w:after="0"/>
              <w:jc w:val="center"/>
              <w:cnfStyle w:val="000000100000" w:firstRow="0" w:lastRow="0" w:firstColumn="0" w:lastColumn="0" w:oddVBand="0" w:evenVBand="0" w:oddHBand="1" w:evenHBand="0" w:firstRowFirstColumn="0" w:firstRowLastColumn="0" w:lastRowFirstColumn="0" w:lastRowLastColumn="0"/>
              <w:rPr>
                <w:sz w:val="20"/>
                <w:lang w:eastAsia="en-AU"/>
              </w:rPr>
            </w:pPr>
            <w:r w:rsidRPr="00B54EA4">
              <w:rPr>
                <w:sz w:val="20"/>
                <w:lang w:eastAsia="en-AU"/>
              </w:rPr>
              <w:t>4 (major)</w:t>
            </w:r>
          </w:p>
        </w:tc>
        <w:tc>
          <w:tcPr>
            <w:tcW w:w="2577" w:type="dxa"/>
            <w:tcBorders>
              <w:top w:val="single" w:sz="4" w:space="0" w:color="auto"/>
              <w:left w:val="single" w:sz="4" w:space="0" w:color="auto"/>
              <w:bottom w:val="single" w:sz="4" w:space="0" w:color="auto"/>
              <w:right w:val="single" w:sz="4" w:space="0" w:color="auto"/>
            </w:tcBorders>
            <w:hideMark/>
          </w:tcPr>
          <w:p w14:paraId="6F5ED36E" w14:textId="77777777" w:rsidR="009C6DDB" w:rsidRPr="00B54EA4" w:rsidRDefault="009C6DDB" w:rsidP="005C0310">
            <w:pPr>
              <w:spacing w:after="0"/>
              <w:jc w:val="center"/>
              <w:cnfStyle w:val="000000100000" w:firstRow="0" w:lastRow="0" w:firstColumn="0" w:lastColumn="0" w:oddVBand="0" w:evenVBand="0" w:oddHBand="1" w:evenHBand="0" w:firstRowFirstColumn="0" w:firstRowLastColumn="0" w:lastRowFirstColumn="0" w:lastRowLastColumn="0"/>
              <w:rPr>
                <w:sz w:val="20"/>
                <w:lang w:eastAsia="en-AU"/>
              </w:rPr>
            </w:pPr>
            <w:r w:rsidRPr="00B54EA4">
              <w:rPr>
                <w:sz w:val="20"/>
                <w:lang w:eastAsia="en-AU"/>
              </w:rPr>
              <w:t>4 (occasional)</w:t>
            </w:r>
          </w:p>
        </w:tc>
        <w:tc>
          <w:tcPr>
            <w:tcW w:w="2577" w:type="dxa"/>
            <w:tcBorders>
              <w:top w:val="single" w:sz="4" w:space="0" w:color="auto"/>
              <w:left w:val="single" w:sz="4" w:space="0" w:color="auto"/>
              <w:bottom w:val="single" w:sz="4" w:space="0" w:color="auto"/>
              <w:right w:val="single" w:sz="4" w:space="0" w:color="auto"/>
            </w:tcBorders>
            <w:shd w:val="clear" w:color="auto" w:fill="FF0000"/>
            <w:hideMark/>
          </w:tcPr>
          <w:p w14:paraId="23E221D1" w14:textId="77777777" w:rsidR="009C6DDB" w:rsidRPr="00B54EA4" w:rsidRDefault="009C6DDB" w:rsidP="005C0310">
            <w:pPr>
              <w:spacing w:after="0"/>
              <w:jc w:val="center"/>
              <w:cnfStyle w:val="000000100000" w:firstRow="0" w:lastRow="0" w:firstColumn="0" w:lastColumn="0" w:oddVBand="0" w:evenVBand="0" w:oddHBand="1" w:evenHBand="0" w:firstRowFirstColumn="0" w:firstRowLastColumn="0" w:lastRowFirstColumn="0" w:lastRowLastColumn="0"/>
              <w:rPr>
                <w:sz w:val="20"/>
                <w:lang w:eastAsia="en-AU"/>
              </w:rPr>
            </w:pPr>
            <w:r w:rsidRPr="00B54EA4">
              <w:rPr>
                <w:sz w:val="20"/>
                <w:lang w:eastAsia="en-AU"/>
              </w:rPr>
              <w:t xml:space="preserve">16 </w:t>
            </w:r>
          </w:p>
        </w:tc>
      </w:tr>
      <w:tr w:rsidR="009C6DDB" w:rsidRPr="00B54EA4" w14:paraId="473D5779" w14:textId="77777777" w:rsidTr="005C03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Borders>
              <w:top w:val="single" w:sz="4" w:space="0" w:color="auto"/>
              <w:left w:val="single" w:sz="4" w:space="0" w:color="auto"/>
              <w:bottom w:val="single" w:sz="4" w:space="0" w:color="auto"/>
              <w:right w:val="single" w:sz="4" w:space="0" w:color="auto"/>
            </w:tcBorders>
            <w:hideMark/>
          </w:tcPr>
          <w:p w14:paraId="43BD98B0" w14:textId="77777777" w:rsidR="009C6DDB" w:rsidRPr="00B54EA4" w:rsidRDefault="009C6DDB" w:rsidP="005C0310">
            <w:pPr>
              <w:spacing w:after="0"/>
              <w:rPr>
                <w:sz w:val="20"/>
                <w:lang w:eastAsia="en-AU"/>
              </w:rPr>
            </w:pPr>
            <w:r w:rsidRPr="00B54EA4">
              <w:rPr>
                <w:sz w:val="20"/>
                <w:lang w:eastAsia="en-AU"/>
              </w:rPr>
              <w:t>Creek Whaler</w:t>
            </w:r>
          </w:p>
        </w:tc>
        <w:tc>
          <w:tcPr>
            <w:tcW w:w="2577" w:type="dxa"/>
            <w:tcBorders>
              <w:top w:val="single" w:sz="4" w:space="0" w:color="auto"/>
              <w:left w:val="single" w:sz="4" w:space="0" w:color="auto"/>
              <w:bottom w:val="single" w:sz="4" w:space="0" w:color="auto"/>
              <w:right w:val="single" w:sz="4" w:space="0" w:color="auto"/>
            </w:tcBorders>
            <w:hideMark/>
          </w:tcPr>
          <w:p w14:paraId="5B9781A9" w14:textId="77777777" w:rsidR="009C6DDB" w:rsidRPr="00B54EA4" w:rsidRDefault="009C6DDB" w:rsidP="005C0310">
            <w:pPr>
              <w:spacing w:after="0"/>
              <w:jc w:val="center"/>
              <w:cnfStyle w:val="000000010000" w:firstRow="0" w:lastRow="0" w:firstColumn="0" w:lastColumn="0" w:oddVBand="0" w:evenVBand="0" w:oddHBand="0" w:evenHBand="1" w:firstRowFirstColumn="0" w:firstRowLastColumn="0" w:lastRowFirstColumn="0" w:lastRowLastColumn="0"/>
              <w:rPr>
                <w:sz w:val="20"/>
                <w:lang w:eastAsia="en-AU"/>
              </w:rPr>
            </w:pPr>
            <w:r w:rsidRPr="00B54EA4">
              <w:rPr>
                <w:sz w:val="20"/>
                <w:lang w:eastAsia="en-AU"/>
              </w:rPr>
              <w:t>2 (moderate)</w:t>
            </w:r>
          </w:p>
        </w:tc>
        <w:tc>
          <w:tcPr>
            <w:tcW w:w="2577" w:type="dxa"/>
            <w:tcBorders>
              <w:top w:val="single" w:sz="4" w:space="0" w:color="auto"/>
              <w:left w:val="single" w:sz="4" w:space="0" w:color="auto"/>
              <w:bottom w:val="single" w:sz="4" w:space="0" w:color="auto"/>
              <w:right w:val="single" w:sz="4" w:space="0" w:color="auto"/>
            </w:tcBorders>
            <w:hideMark/>
          </w:tcPr>
          <w:p w14:paraId="5E56158C" w14:textId="77777777" w:rsidR="009C6DDB" w:rsidRPr="00B54EA4" w:rsidRDefault="009C6DDB" w:rsidP="005C0310">
            <w:pPr>
              <w:spacing w:after="0"/>
              <w:jc w:val="center"/>
              <w:cnfStyle w:val="000000010000" w:firstRow="0" w:lastRow="0" w:firstColumn="0" w:lastColumn="0" w:oddVBand="0" w:evenVBand="0" w:oddHBand="0" w:evenHBand="1" w:firstRowFirstColumn="0" w:firstRowLastColumn="0" w:lastRowFirstColumn="0" w:lastRowLastColumn="0"/>
              <w:rPr>
                <w:sz w:val="20"/>
                <w:lang w:eastAsia="en-AU"/>
              </w:rPr>
            </w:pPr>
            <w:r w:rsidRPr="00B54EA4">
              <w:rPr>
                <w:sz w:val="20"/>
                <w:lang w:eastAsia="en-AU"/>
              </w:rPr>
              <w:t>3 (possible)</w:t>
            </w:r>
          </w:p>
        </w:tc>
        <w:tc>
          <w:tcPr>
            <w:tcW w:w="2577" w:type="dxa"/>
            <w:tcBorders>
              <w:top w:val="single" w:sz="4" w:space="0" w:color="auto"/>
              <w:left w:val="single" w:sz="4" w:space="0" w:color="auto"/>
              <w:bottom w:val="single" w:sz="4" w:space="0" w:color="auto"/>
              <w:right w:val="single" w:sz="4" w:space="0" w:color="auto"/>
            </w:tcBorders>
            <w:shd w:val="clear" w:color="auto" w:fill="FFC000"/>
            <w:hideMark/>
          </w:tcPr>
          <w:p w14:paraId="27857DF1" w14:textId="77777777" w:rsidR="009C6DDB" w:rsidRPr="00B54EA4" w:rsidRDefault="009C6DDB" w:rsidP="005C0310">
            <w:pPr>
              <w:spacing w:after="0"/>
              <w:jc w:val="center"/>
              <w:cnfStyle w:val="000000010000" w:firstRow="0" w:lastRow="0" w:firstColumn="0" w:lastColumn="0" w:oddVBand="0" w:evenVBand="0" w:oddHBand="0" w:evenHBand="1" w:firstRowFirstColumn="0" w:firstRowLastColumn="0" w:lastRowFirstColumn="0" w:lastRowLastColumn="0"/>
              <w:rPr>
                <w:sz w:val="20"/>
                <w:lang w:eastAsia="en-AU"/>
              </w:rPr>
            </w:pPr>
            <w:r w:rsidRPr="00B54EA4">
              <w:rPr>
                <w:sz w:val="20"/>
                <w:lang w:eastAsia="en-AU"/>
              </w:rPr>
              <w:t>6</w:t>
            </w:r>
          </w:p>
        </w:tc>
      </w:tr>
      <w:tr w:rsidR="009C6DDB" w:rsidRPr="00B54EA4" w14:paraId="246687B8" w14:textId="77777777" w:rsidTr="005C0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Borders>
              <w:top w:val="single" w:sz="4" w:space="0" w:color="auto"/>
              <w:left w:val="single" w:sz="4" w:space="0" w:color="auto"/>
              <w:bottom w:val="single" w:sz="4" w:space="0" w:color="auto"/>
              <w:right w:val="single" w:sz="4" w:space="0" w:color="auto"/>
            </w:tcBorders>
            <w:hideMark/>
          </w:tcPr>
          <w:p w14:paraId="17519D64" w14:textId="77777777" w:rsidR="009C6DDB" w:rsidRPr="00B54EA4" w:rsidRDefault="009C6DDB" w:rsidP="005C0310">
            <w:pPr>
              <w:spacing w:after="0"/>
              <w:rPr>
                <w:sz w:val="20"/>
                <w:lang w:eastAsia="en-AU"/>
              </w:rPr>
            </w:pPr>
            <w:r w:rsidRPr="00B54EA4">
              <w:rPr>
                <w:sz w:val="20"/>
                <w:lang w:eastAsia="en-AU"/>
              </w:rPr>
              <w:t>Great Hammerhead</w:t>
            </w:r>
          </w:p>
        </w:tc>
        <w:tc>
          <w:tcPr>
            <w:tcW w:w="2577" w:type="dxa"/>
            <w:tcBorders>
              <w:top w:val="single" w:sz="4" w:space="0" w:color="auto"/>
              <w:left w:val="single" w:sz="4" w:space="0" w:color="auto"/>
              <w:bottom w:val="single" w:sz="4" w:space="0" w:color="auto"/>
              <w:right w:val="single" w:sz="4" w:space="0" w:color="auto"/>
            </w:tcBorders>
            <w:hideMark/>
          </w:tcPr>
          <w:p w14:paraId="310FD667" w14:textId="77777777" w:rsidR="009C6DDB" w:rsidRPr="00B54EA4" w:rsidRDefault="009C6DDB" w:rsidP="005C0310">
            <w:pPr>
              <w:spacing w:after="0"/>
              <w:jc w:val="center"/>
              <w:cnfStyle w:val="000000100000" w:firstRow="0" w:lastRow="0" w:firstColumn="0" w:lastColumn="0" w:oddVBand="0" w:evenVBand="0" w:oddHBand="1" w:evenHBand="0" w:firstRowFirstColumn="0" w:firstRowLastColumn="0" w:lastRowFirstColumn="0" w:lastRowLastColumn="0"/>
              <w:rPr>
                <w:sz w:val="20"/>
                <w:lang w:eastAsia="en-AU"/>
              </w:rPr>
            </w:pPr>
            <w:r w:rsidRPr="00B54EA4">
              <w:rPr>
                <w:sz w:val="20"/>
                <w:lang w:eastAsia="en-AU"/>
              </w:rPr>
              <w:t>2 (moderate)</w:t>
            </w:r>
          </w:p>
        </w:tc>
        <w:tc>
          <w:tcPr>
            <w:tcW w:w="2577" w:type="dxa"/>
            <w:tcBorders>
              <w:top w:val="single" w:sz="4" w:space="0" w:color="auto"/>
              <w:left w:val="single" w:sz="4" w:space="0" w:color="auto"/>
              <w:bottom w:val="single" w:sz="4" w:space="0" w:color="auto"/>
              <w:right w:val="single" w:sz="4" w:space="0" w:color="auto"/>
            </w:tcBorders>
            <w:hideMark/>
          </w:tcPr>
          <w:p w14:paraId="47A0F56D" w14:textId="77777777" w:rsidR="009C6DDB" w:rsidRPr="00B54EA4" w:rsidRDefault="009C6DDB" w:rsidP="005C0310">
            <w:pPr>
              <w:spacing w:after="0"/>
              <w:jc w:val="center"/>
              <w:cnfStyle w:val="000000100000" w:firstRow="0" w:lastRow="0" w:firstColumn="0" w:lastColumn="0" w:oddVBand="0" w:evenVBand="0" w:oddHBand="1" w:evenHBand="0" w:firstRowFirstColumn="0" w:firstRowLastColumn="0" w:lastRowFirstColumn="0" w:lastRowLastColumn="0"/>
              <w:rPr>
                <w:sz w:val="20"/>
                <w:lang w:eastAsia="en-AU"/>
              </w:rPr>
            </w:pPr>
            <w:r w:rsidRPr="00B54EA4">
              <w:rPr>
                <w:sz w:val="20"/>
                <w:lang w:eastAsia="en-AU"/>
              </w:rPr>
              <w:t xml:space="preserve">4 </w:t>
            </w:r>
            <w:proofErr w:type="gramStart"/>
            <w:r w:rsidRPr="00B54EA4">
              <w:rPr>
                <w:sz w:val="20"/>
                <w:lang w:eastAsia="en-AU"/>
              </w:rPr>
              <w:t>( occasional</w:t>
            </w:r>
            <w:proofErr w:type="gramEnd"/>
            <w:r w:rsidRPr="00B54EA4">
              <w:rPr>
                <w:sz w:val="20"/>
                <w:lang w:eastAsia="en-AU"/>
              </w:rPr>
              <w:t>)</w:t>
            </w:r>
          </w:p>
        </w:tc>
        <w:tc>
          <w:tcPr>
            <w:tcW w:w="2577" w:type="dxa"/>
            <w:tcBorders>
              <w:top w:val="single" w:sz="4" w:space="0" w:color="auto"/>
              <w:left w:val="single" w:sz="4" w:space="0" w:color="auto"/>
              <w:bottom w:val="single" w:sz="4" w:space="0" w:color="auto"/>
              <w:right w:val="single" w:sz="4" w:space="0" w:color="auto"/>
            </w:tcBorders>
            <w:shd w:val="clear" w:color="auto" w:fill="FFC000"/>
            <w:hideMark/>
          </w:tcPr>
          <w:p w14:paraId="04F41F6F" w14:textId="77777777" w:rsidR="009C6DDB" w:rsidRPr="00B54EA4" w:rsidRDefault="009C6DDB" w:rsidP="005C0310">
            <w:pPr>
              <w:spacing w:after="0"/>
              <w:jc w:val="center"/>
              <w:cnfStyle w:val="000000100000" w:firstRow="0" w:lastRow="0" w:firstColumn="0" w:lastColumn="0" w:oddVBand="0" w:evenVBand="0" w:oddHBand="1" w:evenHBand="0" w:firstRowFirstColumn="0" w:firstRowLastColumn="0" w:lastRowFirstColumn="0" w:lastRowLastColumn="0"/>
              <w:rPr>
                <w:sz w:val="20"/>
                <w:lang w:eastAsia="en-AU"/>
              </w:rPr>
            </w:pPr>
            <w:r w:rsidRPr="00B54EA4">
              <w:rPr>
                <w:sz w:val="20"/>
                <w:lang w:eastAsia="en-AU"/>
              </w:rPr>
              <w:t>8</w:t>
            </w:r>
          </w:p>
        </w:tc>
      </w:tr>
      <w:tr w:rsidR="009C6DDB" w:rsidRPr="00B54EA4" w14:paraId="55D0601F" w14:textId="77777777" w:rsidTr="005C03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Borders>
              <w:top w:val="single" w:sz="4" w:space="0" w:color="auto"/>
              <w:left w:val="single" w:sz="4" w:space="0" w:color="auto"/>
              <w:bottom w:val="single" w:sz="4" w:space="0" w:color="auto"/>
              <w:right w:val="single" w:sz="4" w:space="0" w:color="auto"/>
            </w:tcBorders>
            <w:hideMark/>
          </w:tcPr>
          <w:p w14:paraId="0C715FA2" w14:textId="77777777" w:rsidR="009C6DDB" w:rsidRPr="00B54EA4" w:rsidRDefault="009C6DDB" w:rsidP="005C0310">
            <w:pPr>
              <w:spacing w:after="0"/>
              <w:rPr>
                <w:sz w:val="20"/>
                <w:lang w:eastAsia="en-AU"/>
              </w:rPr>
            </w:pPr>
            <w:r w:rsidRPr="00B54EA4">
              <w:rPr>
                <w:sz w:val="20"/>
                <w:lang w:eastAsia="en-AU"/>
              </w:rPr>
              <w:t>Golden Snapper</w:t>
            </w:r>
          </w:p>
        </w:tc>
        <w:tc>
          <w:tcPr>
            <w:tcW w:w="2577" w:type="dxa"/>
            <w:tcBorders>
              <w:top w:val="single" w:sz="4" w:space="0" w:color="auto"/>
              <w:left w:val="single" w:sz="4" w:space="0" w:color="auto"/>
              <w:bottom w:val="single" w:sz="4" w:space="0" w:color="auto"/>
              <w:right w:val="single" w:sz="4" w:space="0" w:color="auto"/>
            </w:tcBorders>
            <w:hideMark/>
          </w:tcPr>
          <w:p w14:paraId="746E8FC2" w14:textId="77777777" w:rsidR="009C6DDB" w:rsidRPr="00B54EA4" w:rsidRDefault="009C6DDB" w:rsidP="005C0310">
            <w:pPr>
              <w:spacing w:after="0"/>
              <w:jc w:val="center"/>
              <w:cnfStyle w:val="000000010000" w:firstRow="0" w:lastRow="0" w:firstColumn="0" w:lastColumn="0" w:oddVBand="0" w:evenVBand="0" w:oddHBand="0" w:evenHBand="1" w:firstRowFirstColumn="0" w:firstRowLastColumn="0" w:lastRowFirstColumn="0" w:lastRowLastColumn="0"/>
              <w:rPr>
                <w:sz w:val="20"/>
                <w:lang w:eastAsia="en-AU"/>
              </w:rPr>
            </w:pPr>
            <w:r w:rsidRPr="00B54EA4">
              <w:rPr>
                <w:sz w:val="20"/>
                <w:lang w:eastAsia="en-AU"/>
              </w:rPr>
              <w:t>3 (severe)</w:t>
            </w:r>
          </w:p>
        </w:tc>
        <w:tc>
          <w:tcPr>
            <w:tcW w:w="2577" w:type="dxa"/>
            <w:tcBorders>
              <w:top w:val="single" w:sz="4" w:space="0" w:color="auto"/>
              <w:left w:val="single" w:sz="4" w:space="0" w:color="auto"/>
              <w:bottom w:val="single" w:sz="4" w:space="0" w:color="auto"/>
              <w:right w:val="single" w:sz="4" w:space="0" w:color="auto"/>
            </w:tcBorders>
            <w:hideMark/>
          </w:tcPr>
          <w:p w14:paraId="508DF15F" w14:textId="77777777" w:rsidR="009C6DDB" w:rsidRPr="00B54EA4" w:rsidRDefault="009C6DDB" w:rsidP="005C0310">
            <w:pPr>
              <w:spacing w:after="0"/>
              <w:jc w:val="center"/>
              <w:cnfStyle w:val="000000010000" w:firstRow="0" w:lastRow="0" w:firstColumn="0" w:lastColumn="0" w:oddVBand="0" w:evenVBand="0" w:oddHBand="0" w:evenHBand="1" w:firstRowFirstColumn="0" w:firstRowLastColumn="0" w:lastRowFirstColumn="0" w:lastRowLastColumn="0"/>
              <w:rPr>
                <w:sz w:val="20"/>
                <w:lang w:eastAsia="en-AU"/>
              </w:rPr>
            </w:pPr>
            <w:r w:rsidRPr="00B54EA4">
              <w:rPr>
                <w:sz w:val="20"/>
                <w:lang w:eastAsia="en-AU"/>
              </w:rPr>
              <w:t>3 (possible)</w:t>
            </w:r>
          </w:p>
        </w:tc>
        <w:tc>
          <w:tcPr>
            <w:tcW w:w="2577" w:type="dxa"/>
            <w:tcBorders>
              <w:top w:val="single" w:sz="4" w:space="0" w:color="auto"/>
              <w:left w:val="single" w:sz="4" w:space="0" w:color="auto"/>
              <w:bottom w:val="single" w:sz="4" w:space="0" w:color="auto"/>
              <w:right w:val="single" w:sz="4" w:space="0" w:color="auto"/>
            </w:tcBorders>
            <w:shd w:val="clear" w:color="auto" w:fill="FFC000"/>
            <w:hideMark/>
          </w:tcPr>
          <w:p w14:paraId="7071B8ED" w14:textId="77777777" w:rsidR="009C6DDB" w:rsidRPr="00B54EA4" w:rsidRDefault="009C6DDB" w:rsidP="005C0310">
            <w:pPr>
              <w:spacing w:after="0"/>
              <w:jc w:val="center"/>
              <w:cnfStyle w:val="000000010000" w:firstRow="0" w:lastRow="0" w:firstColumn="0" w:lastColumn="0" w:oddVBand="0" w:evenVBand="0" w:oddHBand="0" w:evenHBand="1" w:firstRowFirstColumn="0" w:firstRowLastColumn="0" w:lastRowFirstColumn="0" w:lastRowLastColumn="0"/>
              <w:rPr>
                <w:sz w:val="20"/>
                <w:lang w:eastAsia="en-AU"/>
              </w:rPr>
            </w:pPr>
            <w:r w:rsidRPr="00B54EA4">
              <w:rPr>
                <w:sz w:val="20"/>
                <w:lang w:eastAsia="en-AU"/>
              </w:rPr>
              <w:t>9</w:t>
            </w:r>
          </w:p>
        </w:tc>
      </w:tr>
      <w:tr w:rsidR="009C6DDB" w:rsidRPr="00B54EA4" w14:paraId="1600F742" w14:textId="77777777" w:rsidTr="005C0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Borders>
              <w:top w:val="single" w:sz="4" w:space="0" w:color="auto"/>
              <w:left w:val="single" w:sz="4" w:space="0" w:color="auto"/>
              <w:bottom w:val="single" w:sz="4" w:space="0" w:color="auto"/>
              <w:right w:val="single" w:sz="4" w:space="0" w:color="auto"/>
            </w:tcBorders>
            <w:hideMark/>
          </w:tcPr>
          <w:p w14:paraId="36046133" w14:textId="77777777" w:rsidR="009C6DDB" w:rsidRPr="00B54EA4" w:rsidRDefault="009C6DDB" w:rsidP="005C0310">
            <w:pPr>
              <w:spacing w:after="0"/>
              <w:rPr>
                <w:sz w:val="20"/>
                <w:lang w:eastAsia="en-AU"/>
              </w:rPr>
            </w:pPr>
            <w:r w:rsidRPr="00B54EA4">
              <w:rPr>
                <w:sz w:val="20"/>
                <w:lang w:eastAsia="en-AU"/>
              </w:rPr>
              <w:t>Olive Ridley Turtle</w:t>
            </w:r>
          </w:p>
        </w:tc>
        <w:tc>
          <w:tcPr>
            <w:tcW w:w="2577" w:type="dxa"/>
            <w:tcBorders>
              <w:top w:val="single" w:sz="4" w:space="0" w:color="auto"/>
              <w:left w:val="single" w:sz="4" w:space="0" w:color="auto"/>
              <w:bottom w:val="single" w:sz="4" w:space="0" w:color="auto"/>
              <w:right w:val="single" w:sz="4" w:space="0" w:color="auto"/>
            </w:tcBorders>
            <w:hideMark/>
          </w:tcPr>
          <w:p w14:paraId="6111B67F" w14:textId="77777777" w:rsidR="009C6DDB" w:rsidRPr="00B54EA4" w:rsidRDefault="009C6DDB" w:rsidP="005C0310">
            <w:pPr>
              <w:spacing w:after="0"/>
              <w:jc w:val="center"/>
              <w:cnfStyle w:val="000000100000" w:firstRow="0" w:lastRow="0" w:firstColumn="0" w:lastColumn="0" w:oddVBand="0" w:evenVBand="0" w:oddHBand="1" w:evenHBand="0" w:firstRowFirstColumn="0" w:firstRowLastColumn="0" w:lastRowFirstColumn="0" w:lastRowLastColumn="0"/>
              <w:rPr>
                <w:sz w:val="20"/>
                <w:lang w:eastAsia="en-AU"/>
              </w:rPr>
            </w:pPr>
            <w:r w:rsidRPr="00B54EA4">
              <w:rPr>
                <w:sz w:val="20"/>
                <w:lang w:eastAsia="en-AU"/>
              </w:rPr>
              <w:t>3 (severe)</w:t>
            </w:r>
          </w:p>
        </w:tc>
        <w:tc>
          <w:tcPr>
            <w:tcW w:w="2577" w:type="dxa"/>
            <w:tcBorders>
              <w:top w:val="single" w:sz="4" w:space="0" w:color="auto"/>
              <w:left w:val="single" w:sz="4" w:space="0" w:color="auto"/>
              <w:bottom w:val="single" w:sz="4" w:space="0" w:color="auto"/>
              <w:right w:val="single" w:sz="4" w:space="0" w:color="auto"/>
            </w:tcBorders>
            <w:hideMark/>
          </w:tcPr>
          <w:p w14:paraId="7F92FF39" w14:textId="77777777" w:rsidR="009C6DDB" w:rsidRPr="00B54EA4" w:rsidRDefault="009C6DDB" w:rsidP="005C0310">
            <w:pPr>
              <w:spacing w:after="0"/>
              <w:jc w:val="center"/>
              <w:cnfStyle w:val="000000100000" w:firstRow="0" w:lastRow="0" w:firstColumn="0" w:lastColumn="0" w:oddVBand="0" w:evenVBand="0" w:oddHBand="1" w:evenHBand="0" w:firstRowFirstColumn="0" w:firstRowLastColumn="0" w:lastRowFirstColumn="0" w:lastRowLastColumn="0"/>
              <w:rPr>
                <w:sz w:val="20"/>
                <w:lang w:eastAsia="en-AU"/>
              </w:rPr>
            </w:pPr>
            <w:r w:rsidRPr="00B54EA4">
              <w:rPr>
                <w:sz w:val="20"/>
                <w:lang w:eastAsia="en-AU"/>
              </w:rPr>
              <w:t>2 (rare)</w:t>
            </w:r>
          </w:p>
        </w:tc>
        <w:tc>
          <w:tcPr>
            <w:tcW w:w="2577" w:type="dxa"/>
            <w:tcBorders>
              <w:top w:val="single" w:sz="4" w:space="0" w:color="auto"/>
              <w:left w:val="single" w:sz="4" w:space="0" w:color="auto"/>
              <w:bottom w:val="single" w:sz="4" w:space="0" w:color="auto"/>
              <w:right w:val="single" w:sz="4" w:space="0" w:color="auto"/>
            </w:tcBorders>
            <w:shd w:val="clear" w:color="auto" w:fill="FFC000"/>
            <w:hideMark/>
          </w:tcPr>
          <w:p w14:paraId="45562CC9" w14:textId="77777777" w:rsidR="009C6DDB" w:rsidRPr="00B54EA4" w:rsidRDefault="009C6DDB" w:rsidP="005C0310">
            <w:pPr>
              <w:spacing w:after="0"/>
              <w:jc w:val="center"/>
              <w:cnfStyle w:val="000000100000" w:firstRow="0" w:lastRow="0" w:firstColumn="0" w:lastColumn="0" w:oddVBand="0" w:evenVBand="0" w:oddHBand="1" w:evenHBand="0" w:firstRowFirstColumn="0" w:firstRowLastColumn="0" w:lastRowFirstColumn="0" w:lastRowLastColumn="0"/>
              <w:rPr>
                <w:sz w:val="20"/>
                <w:lang w:eastAsia="en-AU"/>
              </w:rPr>
            </w:pPr>
            <w:r w:rsidRPr="00B54EA4">
              <w:rPr>
                <w:sz w:val="20"/>
                <w:lang w:eastAsia="en-AU"/>
              </w:rPr>
              <w:t>6</w:t>
            </w:r>
          </w:p>
        </w:tc>
      </w:tr>
      <w:tr w:rsidR="009C6DDB" w:rsidRPr="00B54EA4" w14:paraId="466091AF" w14:textId="77777777" w:rsidTr="005C03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Borders>
              <w:top w:val="single" w:sz="4" w:space="0" w:color="auto"/>
              <w:left w:val="single" w:sz="4" w:space="0" w:color="auto"/>
              <w:bottom w:val="single" w:sz="4" w:space="0" w:color="auto"/>
              <w:right w:val="single" w:sz="4" w:space="0" w:color="auto"/>
            </w:tcBorders>
            <w:hideMark/>
          </w:tcPr>
          <w:p w14:paraId="3E1A6975" w14:textId="77777777" w:rsidR="009C6DDB" w:rsidRPr="00B54EA4" w:rsidRDefault="009C6DDB" w:rsidP="005C0310">
            <w:pPr>
              <w:spacing w:after="0"/>
              <w:rPr>
                <w:sz w:val="20"/>
                <w:lang w:eastAsia="en-AU"/>
              </w:rPr>
            </w:pPr>
            <w:r w:rsidRPr="00B54EA4">
              <w:rPr>
                <w:sz w:val="20"/>
                <w:lang w:eastAsia="en-AU"/>
              </w:rPr>
              <w:t>Loggerhead Turtle</w:t>
            </w:r>
          </w:p>
        </w:tc>
        <w:tc>
          <w:tcPr>
            <w:tcW w:w="2577" w:type="dxa"/>
            <w:tcBorders>
              <w:top w:val="single" w:sz="4" w:space="0" w:color="auto"/>
              <w:left w:val="single" w:sz="4" w:space="0" w:color="auto"/>
              <w:bottom w:val="single" w:sz="4" w:space="0" w:color="auto"/>
              <w:right w:val="single" w:sz="4" w:space="0" w:color="auto"/>
            </w:tcBorders>
            <w:hideMark/>
          </w:tcPr>
          <w:p w14:paraId="164C761D" w14:textId="77777777" w:rsidR="009C6DDB" w:rsidRPr="00B54EA4" w:rsidRDefault="009C6DDB" w:rsidP="005C0310">
            <w:pPr>
              <w:spacing w:after="0"/>
              <w:jc w:val="center"/>
              <w:cnfStyle w:val="000000010000" w:firstRow="0" w:lastRow="0" w:firstColumn="0" w:lastColumn="0" w:oddVBand="0" w:evenVBand="0" w:oddHBand="0" w:evenHBand="1" w:firstRowFirstColumn="0" w:firstRowLastColumn="0" w:lastRowFirstColumn="0" w:lastRowLastColumn="0"/>
              <w:rPr>
                <w:sz w:val="20"/>
                <w:lang w:eastAsia="en-AU"/>
              </w:rPr>
            </w:pPr>
            <w:r w:rsidRPr="00B54EA4">
              <w:rPr>
                <w:sz w:val="20"/>
                <w:lang w:eastAsia="en-AU"/>
              </w:rPr>
              <w:t>3 (severe)</w:t>
            </w:r>
          </w:p>
        </w:tc>
        <w:tc>
          <w:tcPr>
            <w:tcW w:w="2577" w:type="dxa"/>
            <w:tcBorders>
              <w:top w:val="single" w:sz="4" w:space="0" w:color="auto"/>
              <w:left w:val="single" w:sz="4" w:space="0" w:color="auto"/>
              <w:bottom w:val="single" w:sz="4" w:space="0" w:color="auto"/>
              <w:right w:val="single" w:sz="4" w:space="0" w:color="auto"/>
            </w:tcBorders>
            <w:hideMark/>
          </w:tcPr>
          <w:p w14:paraId="0E5BEA64" w14:textId="77777777" w:rsidR="009C6DDB" w:rsidRPr="00B54EA4" w:rsidRDefault="009C6DDB" w:rsidP="005C0310">
            <w:pPr>
              <w:spacing w:after="0"/>
              <w:jc w:val="center"/>
              <w:cnfStyle w:val="000000010000" w:firstRow="0" w:lastRow="0" w:firstColumn="0" w:lastColumn="0" w:oddVBand="0" w:evenVBand="0" w:oddHBand="0" w:evenHBand="1" w:firstRowFirstColumn="0" w:firstRowLastColumn="0" w:lastRowFirstColumn="0" w:lastRowLastColumn="0"/>
              <w:rPr>
                <w:sz w:val="20"/>
                <w:lang w:eastAsia="en-AU"/>
              </w:rPr>
            </w:pPr>
            <w:r w:rsidRPr="00B54EA4">
              <w:rPr>
                <w:sz w:val="20"/>
                <w:lang w:eastAsia="en-AU"/>
              </w:rPr>
              <w:t>2 (rare)</w:t>
            </w:r>
          </w:p>
        </w:tc>
        <w:tc>
          <w:tcPr>
            <w:tcW w:w="2577" w:type="dxa"/>
            <w:tcBorders>
              <w:top w:val="single" w:sz="4" w:space="0" w:color="auto"/>
              <w:left w:val="single" w:sz="4" w:space="0" w:color="auto"/>
              <w:bottom w:val="single" w:sz="4" w:space="0" w:color="auto"/>
              <w:right w:val="single" w:sz="4" w:space="0" w:color="auto"/>
            </w:tcBorders>
            <w:shd w:val="clear" w:color="auto" w:fill="FFC000"/>
            <w:hideMark/>
          </w:tcPr>
          <w:p w14:paraId="773BA61D" w14:textId="77777777" w:rsidR="009C6DDB" w:rsidRPr="00B54EA4" w:rsidRDefault="009C6DDB" w:rsidP="005C0310">
            <w:pPr>
              <w:spacing w:after="0"/>
              <w:jc w:val="center"/>
              <w:cnfStyle w:val="000000010000" w:firstRow="0" w:lastRow="0" w:firstColumn="0" w:lastColumn="0" w:oddVBand="0" w:evenVBand="0" w:oddHBand="0" w:evenHBand="1" w:firstRowFirstColumn="0" w:firstRowLastColumn="0" w:lastRowFirstColumn="0" w:lastRowLastColumn="0"/>
              <w:rPr>
                <w:sz w:val="20"/>
                <w:lang w:eastAsia="en-AU"/>
              </w:rPr>
            </w:pPr>
            <w:r w:rsidRPr="00B54EA4">
              <w:rPr>
                <w:sz w:val="20"/>
                <w:lang w:eastAsia="en-AU"/>
              </w:rPr>
              <w:t>6</w:t>
            </w:r>
          </w:p>
        </w:tc>
      </w:tr>
      <w:tr w:rsidR="009C6DDB" w:rsidRPr="00B54EA4" w14:paraId="6933D44D" w14:textId="77777777" w:rsidTr="005C0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Borders>
              <w:top w:val="single" w:sz="4" w:space="0" w:color="auto"/>
              <w:left w:val="single" w:sz="4" w:space="0" w:color="auto"/>
              <w:bottom w:val="single" w:sz="4" w:space="0" w:color="auto"/>
              <w:right w:val="single" w:sz="4" w:space="0" w:color="auto"/>
            </w:tcBorders>
            <w:hideMark/>
          </w:tcPr>
          <w:p w14:paraId="01C1B6D4" w14:textId="77777777" w:rsidR="009C6DDB" w:rsidRPr="00B54EA4" w:rsidRDefault="009C6DDB" w:rsidP="005C0310">
            <w:pPr>
              <w:spacing w:after="0"/>
              <w:rPr>
                <w:sz w:val="20"/>
                <w:lang w:eastAsia="en-AU"/>
              </w:rPr>
            </w:pPr>
            <w:r w:rsidRPr="00B54EA4">
              <w:rPr>
                <w:sz w:val="20"/>
                <w:lang w:eastAsia="en-AU"/>
              </w:rPr>
              <w:t>Leatherback Turtle</w:t>
            </w:r>
          </w:p>
        </w:tc>
        <w:tc>
          <w:tcPr>
            <w:tcW w:w="2577" w:type="dxa"/>
            <w:tcBorders>
              <w:top w:val="single" w:sz="4" w:space="0" w:color="auto"/>
              <w:left w:val="single" w:sz="4" w:space="0" w:color="auto"/>
              <w:bottom w:val="single" w:sz="4" w:space="0" w:color="auto"/>
              <w:right w:val="single" w:sz="4" w:space="0" w:color="auto"/>
            </w:tcBorders>
            <w:hideMark/>
          </w:tcPr>
          <w:p w14:paraId="7F8F84BB" w14:textId="77777777" w:rsidR="009C6DDB" w:rsidRPr="00B54EA4" w:rsidRDefault="009C6DDB" w:rsidP="005C0310">
            <w:pPr>
              <w:spacing w:after="0"/>
              <w:jc w:val="center"/>
              <w:cnfStyle w:val="000000100000" w:firstRow="0" w:lastRow="0" w:firstColumn="0" w:lastColumn="0" w:oddVBand="0" w:evenVBand="0" w:oddHBand="1" w:evenHBand="0" w:firstRowFirstColumn="0" w:firstRowLastColumn="0" w:lastRowFirstColumn="0" w:lastRowLastColumn="0"/>
              <w:rPr>
                <w:sz w:val="20"/>
                <w:lang w:eastAsia="en-AU"/>
              </w:rPr>
            </w:pPr>
            <w:r w:rsidRPr="00B54EA4">
              <w:rPr>
                <w:sz w:val="20"/>
                <w:lang w:eastAsia="en-AU"/>
              </w:rPr>
              <w:t>3 (severe)</w:t>
            </w:r>
          </w:p>
        </w:tc>
        <w:tc>
          <w:tcPr>
            <w:tcW w:w="2577" w:type="dxa"/>
            <w:tcBorders>
              <w:top w:val="single" w:sz="4" w:space="0" w:color="auto"/>
              <w:left w:val="single" w:sz="4" w:space="0" w:color="auto"/>
              <w:bottom w:val="single" w:sz="4" w:space="0" w:color="auto"/>
              <w:right w:val="single" w:sz="4" w:space="0" w:color="auto"/>
            </w:tcBorders>
            <w:hideMark/>
          </w:tcPr>
          <w:p w14:paraId="3FE3F019" w14:textId="77777777" w:rsidR="009C6DDB" w:rsidRPr="00B54EA4" w:rsidRDefault="009C6DDB" w:rsidP="005C0310">
            <w:pPr>
              <w:spacing w:after="0"/>
              <w:jc w:val="center"/>
              <w:cnfStyle w:val="000000100000" w:firstRow="0" w:lastRow="0" w:firstColumn="0" w:lastColumn="0" w:oddVBand="0" w:evenVBand="0" w:oddHBand="1" w:evenHBand="0" w:firstRowFirstColumn="0" w:firstRowLastColumn="0" w:lastRowFirstColumn="0" w:lastRowLastColumn="0"/>
              <w:rPr>
                <w:sz w:val="20"/>
                <w:lang w:eastAsia="en-AU"/>
              </w:rPr>
            </w:pPr>
            <w:r w:rsidRPr="00B54EA4">
              <w:rPr>
                <w:sz w:val="20"/>
                <w:lang w:eastAsia="en-AU"/>
              </w:rPr>
              <w:t>2 (rare)</w:t>
            </w:r>
          </w:p>
        </w:tc>
        <w:tc>
          <w:tcPr>
            <w:tcW w:w="2577" w:type="dxa"/>
            <w:tcBorders>
              <w:top w:val="single" w:sz="4" w:space="0" w:color="auto"/>
              <w:left w:val="single" w:sz="4" w:space="0" w:color="auto"/>
              <w:bottom w:val="single" w:sz="4" w:space="0" w:color="auto"/>
              <w:right w:val="single" w:sz="4" w:space="0" w:color="auto"/>
            </w:tcBorders>
            <w:shd w:val="clear" w:color="auto" w:fill="FFC000"/>
            <w:hideMark/>
          </w:tcPr>
          <w:p w14:paraId="267ECAB9" w14:textId="77777777" w:rsidR="009C6DDB" w:rsidRPr="00B54EA4" w:rsidRDefault="009C6DDB" w:rsidP="005C0310">
            <w:pPr>
              <w:spacing w:after="0"/>
              <w:jc w:val="center"/>
              <w:cnfStyle w:val="000000100000" w:firstRow="0" w:lastRow="0" w:firstColumn="0" w:lastColumn="0" w:oddVBand="0" w:evenVBand="0" w:oddHBand="1" w:evenHBand="0" w:firstRowFirstColumn="0" w:firstRowLastColumn="0" w:lastRowFirstColumn="0" w:lastRowLastColumn="0"/>
              <w:rPr>
                <w:sz w:val="20"/>
                <w:lang w:eastAsia="en-AU"/>
              </w:rPr>
            </w:pPr>
            <w:r w:rsidRPr="00B54EA4">
              <w:rPr>
                <w:sz w:val="20"/>
                <w:lang w:eastAsia="en-AU"/>
              </w:rPr>
              <w:t>6</w:t>
            </w:r>
          </w:p>
        </w:tc>
      </w:tr>
      <w:tr w:rsidR="009C6DDB" w:rsidRPr="00B54EA4" w14:paraId="6E026AFF" w14:textId="77777777" w:rsidTr="005C03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Borders>
              <w:top w:val="single" w:sz="4" w:space="0" w:color="auto"/>
              <w:left w:val="single" w:sz="4" w:space="0" w:color="auto"/>
              <w:bottom w:val="single" w:sz="4" w:space="0" w:color="auto"/>
              <w:right w:val="single" w:sz="4" w:space="0" w:color="auto"/>
            </w:tcBorders>
            <w:hideMark/>
          </w:tcPr>
          <w:p w14:paraId="0464778D" w14:textId="77777777" w:rsidR="009C6DDB" w:rsidRPr="00B54EA4" w:rsidRDefault="009C6DDB" w:rsidP="005C0310">
            <w:pPr>
              <w:spacing w:after="0"/>
              <w:rPr>
                <w:sz w:val="20"/>
                <w:lang w:eastAsia="en-AU"/>
              </w:rPr>
            </w:pPr>
            <w:r w:rsidRPr="00B54EA4">
              <w:rPr>
                <w:sz w:val="20"/>
                <w:lang w:eastAsia="en-AU"/>
              </w:rPr>
              <w:t>Green Sawfish</w:t>
            </w:r>
          </w:p>
        </w:tc>
        <w:tc>
          <w:tcPr>
            <w:tcW w:w="2577" w:type="dxa"/>
            <w:tcBorders>
              <w:top w:val="single" w:sz="4" w:space="0" w:color="auto"/>
              <w:left w:val="single" w:sz="4" w:space="0" w:color="auto"/>
              <w:bottom w:val="single" w:sz="4" w:space="0" w:color="auto"/>
              <w:right w:val="single" w:sz="4" w:space="0" w:color="auto"/>
            </w:tcBorders>
            <w:hideMark/>
          </w:tcPr>
          <w:p w14:paraId="1D4B0D14" w14:textId="77777777" w:rsidR="009C6DDB" w:rsidRPr="00B54EA4" w:rsidRDefault="009C6DDB" w:rsidP="005C0310">
            <w:pPr>
              <w:spacing w:after="0"/>
              <w:jc w:val="center"/>
              <w:cnfStyle w:val="000000010000" w:firstRow="0" w:lastRow="0" w:firstColumn="0" w:lastColumn="0" w:oddVBand="0" w:evenVBand="0" w:oddHBand="0" w:evenHBand="1" w:firstRowFirstColumn="0" w:firstRowLastColumn="0" w:lastRowFirstColumn="0" w:lastRowLastColumn="0"/>
              <w:rPr>
                <w:sz w:val="20"/>
                <w:lang w:eastAsia="en-AU"/>
              </w:rPr>
            </w:pPr>
            <w:r w:rsidRPr="00B54EA4">
              <w:rPr>
                <w:sz w:val="20"/>
                <w:lang w:eastAsia="en-AU"/>
              </w:rPr>
              <w:t>3 (severe)</w:t>
            </w:r>
          </w:p>
        </w:tc>
        <w:tc>
          <w:tcPr>
            <w:tcW w:w="2577" w:type="dxa"/>
            <w:tcBorders>
              <w:top w:val="single" w:sz="4" w:space="0" w:color="auto"/>
              <w:left w:val="single" w:sz="4" w:space="0" w:color="auto"/>
              <w:bottom w:val="single" w:sz="4" w:space="0" w:color="auto"/>
              <w:right w:val="single" w:sz="4" w:space="0" w:color="auto"/>
            </w:tcBorders>
            <w:hideMark/>
          </w:tcPr>
          <w:p w14:paraId="63417C39" w14:textId="77777777" w:rsidR="009C6DDB" w:rsidRPr="00B54EA4" w:rsidRDefault="009C6DDB" w:rsidP="005C0310">
            <w:pPr>
              <w:spacing w:after="0"/>
              <w:jc w:val="center"/>
              <w:cnfStyle w:val="000000010000" w:firstRow="0" w:lastRow="0" w:firstColumn="0" w:lastColumn="0" w:oddVBand="0" w:evenVBand="0" w:oddHBand="0" w:evenHBand="1" w:firstRowFirstColumn="0" w:firstRowLastColumn="0" w:lastRowFirstColumn="0" w:lastRowLastColumn="0"/>
              <w:rPr>
                <w:sz w:val="20"/>
                <w:lang w:eastAsia="en-AU"/>
              </w:rPr>
            </w:pPr>
            <w:r w:rsidRPr="00B54EA4">
              <w:rPr>
                <w:sz w:val="20"/>
                <w:lang w:eastAsia="en-AU"/>
              </w:rPr>
              <w:t>3 (possible)</w:t>
            </w:r>
          </w:p>
        </w:tc>
        <w:tc>
          <w:tcPr>
            <w:tcW w:w="2577" w:type="dxa"/>
            <w:tcBorders>
              <w:top w:val="single" w:sz="4" w:space="0" w:color="auto"/>
              <w:left w:val="single" w:sz="4" w:space="0" w:color="auto"/>
              <w:bottom w:val="single" w:sz="4" w:space="0" w:color="auto"/>
              <w:right w:val="single" w:sz="4" w:space="0" w:color="auto"/>
            </w:tcBorders>
            <w:shd w:val="clear" w:color="auto" w:fill="FFC000"/>
            <w:hideMark/>
          </w:tcPr>
          <w:p w14:paraId="62478D3E" w14:textId="77777777" w:rsidR="009C6DDB" w:rsidRPr="00B54EA4" w:rsidRDefault="009C6DDB" w:rsidP="005C0310">
            <w:pPr>
              <w:spacing w:after="0"/>
              <w:jc w:val="center"/>
              <w:cnfStyle w:val="000000010000" w:firstRow="0" w:lastRow="0" w:firstColumn="0" w:lastColumn="0" w:oddVBand="0" w:evenVBand="0" w:oddHBand="0" w:evenHBand="1" w:firstRowFirstColumn="0" w:firstRowLastColumn="0" w:lastRowFirstColumn="0" w:lastRowLastColumn="0"/>
              <w:rPr>
                <w:sz w:val="20"/>
                <w:lang w:eastAsia="en-AU"/>
              </w:rPr>
            </w:pPr>
            <w:r w:rsidRPr="00B54EA4">
              <w:rPr>
                <w:sz w:val="20"/>
                <w:lang w:eastAsia="en-AU"/>
              </w:rPr>
              <w:t>9</w:t>
            </w:r>
          </w:p>
        </w:tc>
      </w:tr>
      <w:tr w:rsidR="009C6DDB" w:rsidRPr="00B54EA4" w14:paraId="6B4CAB1D" w14:textId="77777777" w:rsidTr="005C0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Borders>
              <w:top w:val="single" w:sz="4" w:space="0" w:color="auto"/>
              <w:left w:val="single" w:sz="4" w:space="0" w:color="auto"/>
              <w:bottom w:val="single" w:sz="4" w:space="0" w:color="auto"/>
              <w:right w:val="single" w:sz="4" w:space="0" w:color="auto"/>
            </w:tcBorders>
            <w:hideMark/>
          </w:tcPr>
          <w:p w14:paraId="6DCFB2EB" w14:textId="77777777" w:rsidR="009C6DDB" w:rsidRPr="00B54EA4" w:rsidRDefault="009C6DDB" w:rsidP="005C0310">
            <w:pPr>
              <w:spacing w:after="0"/>
              <w:rPr>
                <w:sz w:val="20"/>
                <w:lang w:eastAsia="en-AU"/>
              </w:rPr>
            </w:pPr>
            <w:r w:rsidRPr="00B54EA4">
              <w:rPr>
                <w:sz w:val="20"/>
                <w:lang w:eastAsia="en-AU"/>
              </w:rPr>
              <w:t>Narrow Sawfish</w:t>
            </w:r>
          </w:p>
        </w:tc>
        <w:tc>
          <w:tcPr>
            <w:tcW w:w="2577" w:type="dxa"/>
            <w:tcBorders>
              <w:top w:val="single" w:sz="4" w:space="0" w:color="auto"/>
              <w:left w:val="single" w:sz="4" w:space="0" w:color="auto"/>
              <w:bottom w:val="single" w:sz="4" w:space="0" w:color="auto"/>
              <w:right w:val="single" w:sz="4" w:space="0" w:color="auto"/>
            </w:tcBorders>
            <w:hideMark/>
          </w:tcPr>
          <w:p w14:paraId="540FCBFE" w14:textId="77777777" w:rsidR="009C6DDB" w:rsidRPr="00B54EA4" w:rsidRDefault="009C6DDB" w:rsidP="005C0310">
            <w:pPr>
              <w:spacing w:after="0"/>
              <w:jc w:val="center"/>
              <w:cnfStyle w:val="000000100000" w:firstRow="0" w:lastRow="0" w:firstColumn="0" w:lastColumn="0" w:oddVBand="0" w:evenVBand="0" w:oddHBand="1" w:evenHBand="0" w:firstRowFirstColumn="0" w:firstRowLastColumn="0" w:lastRowFirstColumn="0" w:lastRowLastColumn="0"/>
              <w:rPr>
                <w:sz w:val="20"/>
                <w:lang w:eastAsia="en-AU"/>
              </w:rPr>
            </w:pPr>
            <w:r w:rsidRPr="00B54EA4">
              <w:rPr>
                <w:sz w:val="20"/>
                <w:lang w:eastAsia="en-AU"/>
              </w:rPr>
              <w:t>3 (sever)</w:t>
            </w:r>
          </w:p>
        </w:tc>
        <w:tc>
          <w:tcPr>
            <w:tcW w:w="2577" w:type="dxa"/>
            <w:tcBorders>
              <w:top w:val="single" w:sz="4" w:space="0" w:color="auto"/>
              <w:left w:val="single" w:sz="4" w:space="0" w:color="auto"/>
              <w:bottom w:val="single" w:sz="4" w:space="0" w:color="auto"/>
              <w:right w:val="single" w:sz="4" w:space="0" w:color="auto"/>
            </w:tcBorders>
            <w:hideMark/>
          </w:tcPr>
          <w:p w14:paraId="7D11BB64" w14:textId="77777777" w:rsidR="009C6DDB" w:rsidRPr="00B54EA4" w:rsidRDefault="009C6DDB" w:rsidP="005C0310">
            <w:pPr>
              <w:spacing w:after="0"/>
              <w:jc w:val="center"/>
              <w:cnfStyle w:val="000000100000" w:firstRow="0" w:lastRow="0" w:firstColumn="0" w:lastColumn="0" w:oddVBand="0" w:evenVBand="0" w:oddHBand="1" w:evenHBand="0" w:firstRowFirstColumn="0" w:firstRowLastColumn="0" w:lastRowFirstColumn="0" w:lastRowLastColumn="0"/>
              <w:rPr>
                <w:sz w:val="20"/>
                <w:lang w:eastAsia="en-AU"/>
              </w:rPr>
            </w:pPr>
            <w:r w:rsidRPr="00B54EA4">
              <w:rPr>
                <w:sz w:val="20"/>
                <w:lang w:eastAsia="en-AU"/>
              </w:rPr>
              <w:t>3 (possible)</w:t>
            </w:r>
          </w:p>
        </w:tc>
        <w:tc>
          <w:tcPr>
            <w:tcW w:w="2577" w:type="dxa"/>
            <w:tcBorders>
              <w:top w:val="single" w:sz="4" w:space="0" w:color="auto"/>
              <w:left w:val="single" w:sz="4" w:space="0" w:color="auto"/>
              <w:bottom w:val="single" w:sz="4" w:space="0" w:color="auto"/>
              <w:right w:val="single" w:sz="4" w:space="0" w:color="auto"/>
            </w:tcBorders>
            <w:shd w:val="clear" w:color="auto" w:fill="FFC000"/>
            <w:hideMark/>
          </w:tcPr>
          <w:p w14:paraId="2C4EEFA7" w14:textId="77777777" w:rsidR="009C6DDB" w:rsidRPr="00B54EA4" w:rsidRDefault="009C6DDB" w:rsidP="005C0310">
            <w:pPr>
              <w:spacing w:after="0"/>
              <w:jc w:val="center"/>
              <w:cnfStyle w:val="000000100000" w:firstRow="0" w:lastRow="0" w:firstColumn="0" w:lastColumn="0" w:oddVBand="0" w:evenVBand="0" w:oddHBand="1" w:evenHBand="0" w:firstRowFirstColumn="0" w:firstRowLastColumn="0" w:lastRowFirstColumn="0" w:lastRowLastColumn="0"/>
              <w:rPr>
                <w:sz w:val="20"/>
                <w:lang w:eastAsia="en-AU"/>
              </w:rPr>
            </w:pPr>
            <w:r w:rsidRPr="00B54EA4">
              <w:rPr>
                <w:sz w:val="20"/>
                <w:lang w:eastAsia="en-AU"/>
              </w:rPr>
              <w:t>9</w:t>
            </w:r>
          </w:p>
        </w:tc>
      </w:tr>
      <w:tr w:rsidR="009C6DDB" w:rsidRPr="00B54EA4" w14:paraId="53B24113" w14:textId="77777777" w:rsidTr="005C03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Borders>
              <w:top w:val="single" w:sz="4" w:space="0" w:color="auto"/>
              <w:left w:val="single" w:sz="4" w:space="0" w:color="auto"/>
              <w:bottom w:val="single" w:sz="4" w:space="0" w:color="auto"/>
              <w:right w:val="single" w:sz="4" w:space="0" w:color="auto"/>
            </w:tcBorders>
            <w:hideMark/>
          </w:tcPr>
          <w:p w14:paraId="774D6261" w14:textId="77777777" w:rsidR="009C6DDB" w:rsidRPr="00B54EA4" w:rsidRDefault="009C6DDB" w:rsidP="005C0310">
            <w:pPr>
              <w:spacing w:after="0"/>
              <w:rPr>
                <w:sz w:val="20"/>
                <w:lang w:eastAsia="en-AU"/>
              </w:rPr>
            </w:pPr>
            <w:r w:rsidRPr="00B54EA4">
              <w:rPr>
                <w:sz w:val="20"/>
                <w:lang w:eastAsia="en-AU"/>
              </w:rPr>
              <w:t>Dwarf Sawfish</w:t>
            </w:r>
          </w:p>
        </w:tc>
        <w:tc>
          <w:tcPr>
            <w:tcW w:w="2577" w:type="dxa"/>
            <w:tcBorders>
              <w:top w:val="single" w:sz="4" w:space="0" w:color="auto"/>
              <w:left w:val="single" w:sz="4" w:space="0" w:color="auto"/>
              <w:bottom w:val="single" w:sz="4" w:space="0" w:color="auto"/>
              <w:right w:val="single" w:sz="4" w:space="0" w:color="auto"/>
            </w:tcBorders>
            <w:hideMark/>
          </w:tcPr>
          <w:p w14:paraId="6EC42456" w14:textId="77777777" w:rsidR="009C6DDB" w:rsidRPr="00B54EA4" w:rsidRDefault="009C6DDB" w:rsidP="005C0310">
            <w:pPr>
              <w:spacing w:after="0"/>
              <w:jc w:val="center"/>
              <w:cnfStyle w:val="000000010000" w:firstRow="0" w:lastRow="0" w:firstColumn="0" w:lastColumn="0" w:oddVBand="0" w:evenVBand="0" w:oddHBand="0" w:evenHBand="1" w:firstRowFirstColumn="0" w:firstRowLastColumn="0" w:lastRowFirstColumn="0" w:lastRowLastColumn="0"/>
              <w:rPr>
                <w:sz w:val="20"/>
                <w:lang w:eastAsia="en-AU"/>
              </w:rPr>
            </w:pPr>
            <w:r w:rsidRPr="00B54EA4">
              <w:rPr>
                <w:sz w:val="20"/>
                <w:lang w:eastAsia="en-AU"/>
              </w:rPr>
              <w:t>4 (major)</w:t>
            </w:r>
          </w:p>
        </w:tc>
        <w:tc>
          <w:tcPr>
            <w:tcW w:w="2577" w:type="dxa"/>
            <w:tcBorders>
              <w:top w:val="single" w:sz="4" w:space="0" w:color="auto"/>
              <w:left w:val="single" w:sz="4" w:space="0" w:color="auto"/>
              <w:bottom w:val="single" w:sz="4" w:space="0" w:color="auto"/>
              <w:right w:val="single" w:sz="4" w:space="0" w:color="auto"/>
            </w:tcBorders>
            <w:hideMark/>
          </w:tcPr>
          <w:p w14:paraId="75B2F63E" w14:textId="77777777" w:rsidR="009C6DDB" w:rsidRPr="00B54EA4" w:rsidRDefault="009C6DDB" w:rsidP="005C0310">
            <w:pPr>
              <w:spacing w:after="0"/>
              <w:jc w:val="center"/>
              <w:cnfStyle w:val="000000010000" w:firstRow="0" w:lastRow="0" w:firstColumn="0" w:lastColumn="0" w:oddVBand="0" w:evenVBand="0" w:oddHBand="0" w:evenHBand="1" w:firstRowFirstColumn="0" w:firstRowLastColumn="0" w:lastRowFirstColumn="0" w:lastRowLastColumn="0"/>
              <w:rPr>
                <w:sz w:val="20"/>
                <w:lang w:eastAsia="en-AU"/>
              </w:rPr>
            </w:pPr>
            <w:r w:rsidRPr="00B54EA4">
              <w:rPr>
                <w:sz w:val="20"/>
                <w:lang w:eastAsia="en-AU"/>
              </w:rPr>
              <w:t>2 (rare)</w:t>
            </w:r>
          </w:p>
        </w:tc>
        <w:tc>
          <w:tcPr>
            <w:tcW w:w="2577" w:type="dxa"/>
            <w:tcBorders>
              <w:top w:val="single" w:sz="4" w:space="0" w:color="auto"/>
              <w:left w:val="single" w:sz="4" w:space="0" w:color="auto"/>
              <w:bottom w:val="single" w:sz="4" w:space="0" w:color="auto"/>
              <w:right w:val="single" w:sz="4" w:space="0" w:color="auto"/>
            </w:tcBorders>
            <w:shd w:val="clear" w:color="auto" w:fill="FFC000"/>
            <w:hideMark/>
          </w:tcPr>
          <w:p w14:paraId="6D9DA43A" w14:textId="77777777" w:rsidR="009C6DDB" w:rsidRPr="00B54EA4" w:rsidRDefault="009C6DDB" w:rsidP="005C0310">
            <w:pPr>
              <w:spacing w:after="0"/>
              <w:jc w:val="center"/>
              <w:cnfStyle w:val="000000010000" w:firstRow="0" w:lastRow="0" w:firstColumn="0" w:lastColumn="0" w:oddVBand="0" w:evenVBand="0" w:oddHBand="0" w:evenHBand="1" w:firstRowFirstColumn="0" w:firstRowLastColumn="0" w:lastRowFirstColumn="0" w:lastRowLastColumn="0"/>
              <w:rPr>
                <w:sz w:val="20"/>
                <w:lang w:eastAsia="en-AU"/>
              </w:rPr>
            </w:pPr>
            <w:r w:rsidRPr="00B54EA4">
              <w:rPr>
                <w:sz w:val="20"/>
                <w:lang w:eastAsia="en-AU"/>
              </w:rPr>
              <w:t>8</w:t>
            </w:r>
          </w:p>
        </w:tc>
      </w:tr>
      <w:tr w:rsidR="009C6DDB" w:rsidRPr="00B54EA4" w14:paraId="2CA88733" w14:textId="77777777" w:rsidTr="005C0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Borders>
              <w:top w:val="single" w:sz="4" w:space="0" w:color="auto"/>
              <w:left w:val="single" w:sz="4" w:space="0" w:color="auto"/>
              <w:bottom w:val="single" w:sz="4" w:space="0" w:color="auto"/>
              <w:right w:val="single" w:sz="4" w:space="0" w:color="auto"/>
            </w:tcBorders>
            <w:hideMark/>
          </w:tcPr>
          <w:p w14:paraId="7877676A" w14:textId="77777777" w:rsidR="009C6DDB" w:rsidRPr="00B54EA4" w:rsidRDefault="009C6DDB" w:rsidP="005C0310">
            <w:pPr>
              <w:spacing w:after="0"/>
              <w:rPr>
                <w:sz w:val="20"/>
                <w:lang w:eastAsia="en-AU"/>
              </w:rPr>
            </w:pPr>
            <w:proofErr w:type="spellStart"/>
            <w:r w:rsidRPr="00B54EA4">
              <w:rPr>
                <w:sz w:val="20"/>
                <w:lang w:eastAsia="en-AU"/>
              </w:rPr>
              <w:t>Largetooth</w:t>
            </w:r>
            <w:proofErr w:type="spellEnd"/>
            <w:r w:rsidRPr="00B54EA4">
              <w:rPr>
                <w:sz w:val="20"/>
                <w:lang w:eastAsia="en-AU"/>
              </w:rPr>
              <w:t xml:space="preserve"> Sawfish</w:t>
            </w:r>
          </w:p>
        </w:tc>
        <w:tc>
          <w:tcPr>
            <w:tcW w:w="2577" w:type="dxa"/>
            <w:tcBorders>
              <w:top w:val="single" w:sz="4" w:space="0" w:color="auto"/>
              <w:left w:val="single" w:sz="4" w:space="0" w:color="auto"/>
              <w:bottom w:val="single" w:sz="4" w:space="0" w:color="auto"/>
              <w:right w:val="single" w:sz="4" w:space="0" w:color="auto"/>
            </w:tcBorders>
            <w:hideMark/>
          </w:tcPr>
          <w:p w14:paraId="17C754D5" w14:textId="77777777" w:rsidR="009C6DDB" w:rsidRPr="00B54EA4" w:rsidRDefault="009C6DDB" w:rsidP="005C0310">
            <w:pPr>
              <w:spacing w:after="0"/>
              <w:jc w:val="center"/>
              <w:cnfStyle w:val="000000100000" w:firstRow="0" w:lastRow="0" w:firstColumn="0" w:lastColumn="0" w:oddVBand="0" w:evenVBand="0" w:oddHBand="1" w:evenHBand="0" w:firstRowFirstColumn="0" w:firstRowLastColumn="0" w:lastRowFirstColumn="0" w:lastRowLastColumn="0"/>
              <w:rPr>
                <w:sz w:val="20"/>
                <w:lang w:eastAsia="en-AU"/>
              </w:rPr>
            </w:pPr>
            <w:r w:rsidRPr="00B54EA4">
              <w:rPr>
                <w:sz w:val="20"/>
                <w:lang w:eastAsia="en-AU"/>
              </w:rPr>
              <w:t>4 (major)</w:t>
            </w:r>
          </w:p>
        </w:tc>
        <w:tc>
          <w:tcPr>
            <w:tcW w:w="2577" w:type="dxa"/>
            <w:tcBorders>
              <w:top w:val="single" w:sz="4" w:space="0" w:color="auto"/>
              <w:left w:val="single" w:sz="4" w:space="0" w:color="auto"/>
              <w:bottom w:val="single" w:sz="4" w:space="0" w:color="auto"/>
              <w:right w:val="single" w:sz="4" w:space="0" w:color="auto"/>
            </w:tcBorders>
            <w:hideMark/>
          </w:tcPr>
          <w:p w14:paraId="550E24A7" w14:textId="77777777" w:rsidR="009C6DDB" w:rsidRPr="00B54EA4" w:rsidRDefault="009C6DDB" w:rsidP="005C0310">
            <w:pPr>
              <w:spacing w:after="0"/>
              <w:jc w:val="center"/>
              <w:cnfStyle w:val="000000100000" w:firstRow="0" w:lastRow="0" w:firstColumn="0" w:lastColumn="0" w:oddVBand="0" w:evenVBand="0" w:oddHBand="1" w:evenHBand="0" w:firstRowFirstColumn="0" w:firstRowLastColumn="0" w:lastRowFirstColumn="0" w:lastRowLastColumn="0"/>
              <w:rPr>
                <w:sz w:val="20"/>
                <w:lang w:eastAsia="en-AU"/>
              </w:rPr>
            </w:pPr>
            <w:r w:rsidRPr="00B54EA4">
              <w:rPr>
                <w:sz w:val="20"/>
                <w:lang w:eastAsia="en-AU"/>
              </w:rPr>
              <w:t>2 (rare)</w:t>
            </w:r>
          </w:p>
        </w:tc>
        <w:tc>
          <w:tcPr>
            <w:tcW w:w="2577" w:type="dxa"/>
            <w:tcBorders>
              <w:top w:val="single" w:sz="4" w:space="0" w:color="auto"/>
              <w:left w:val="single" w:sz="4" w:space="0" w:color="auto"/>
              <w:bottom w:val="single" w:sz="4" w:space="0" w:color="auto"/>
              <w:right w:val="single" w:sz="4" w:space="0" w:color="auto"/>
            </w:tcBorders>
            <w:shd w:val="clear" w:color="auto" w:fill="FFC000"/>
            <w:hideMark/>
          </w:tcPr>
          <w:p w14:paraId="1AA0FA21" w14:textId="77777777" w:rsidR="009C6DDB" w:rsidRPr="00B54EA4" w:rsidRDefault="009C6DDB" w:rsidP="005C0310">
            <w:pPr>
              <w:spacing w:after="0"/>
              <w:jc w:val="center"/>
              <w:cnfStyle w:val="000000100000" w:firstRow="0" w:lastRow="0" w:firstColumn="0" w:lastColumn="0" w:oddVBand="0" w:evenVBand="0" w:oddHBand="1" w:evenHBand="0" w:firstRowFirstColumn="0" w:firstRowLastColumn="0" w:lastRowFirstColumn="0" w:lastRowLastColumn="0"/>
              <w:rPr>
                <w:sz w:val="20"/>
                <w:lang w:eastAsia="en-AU"/>
              </w:rPr>
            </w:pPr>
            <w:r w:rsidRPr="00B54EA4">
              <w:rPr>
                <w:sz w:val="20"/>
                <w:lang w:eastAsia="en-AU"/>
              </w:rPr>
              <w:t>8</w:t>
            </w:r>
          </w:p>
        </w:tc>
      </w:tr>
      <w:tr w:rsidR="009C6DDB" w:rsidRPr="00B54EA4" w14:paraId="3AD2D487" w14:textId="77777777" w:rsidTr="005C03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Borders>
              <w:top w:val="single" w:sz="4" w:space="0" w:color="auto"/>
              <w:left w:val="single" w:sz="4" w:space="0" w:color="auto"/>
              <w:bottom w:val="single" w:sz="4" w:space="0" w:color="auto"/>
              <w:right w:val="single" w:sz="4" w:space="0" w:color="auto"/>
            </w:tcBorders>
            <w:hideMark/>
          </w:tcPr>
          <w:p w14:paraId="585786BE" w14:textId="77777777" w:rsidR="009C6DDB" w:rsidRPr="00B54EA4" w:rsidRDefault="009C6DDB" w:rsidP="005C0310">
            <w:pPr>
              <w:spacing w:after="0"/>
              <w:rPr>
                <w:sz w:val="20"/>
                <w:lang w:eastAsia="en-AU"/>
              </w:rPr>
            </w:pPr>
            <w:r w:rsidRPr="00B54EA4">
              <w:rPr>
                <w:sz w:val="20"/>
                <w:lang w:eastAsia="en-AU"/>
              </w:rPr>
              <w:t>Devil and Manta Rays</w:t>
            </w:r>
          </w:p>
        </w:tc>
        <w:tc>
          <w:tcPr>
            <w:tcW w:w="2577" w:type="dxa"/>
            <w:tcBorders>
              <w:top w:val="single" w:sz="4" w:space="0" w:color="auto"/>
              <w:left w:val="single" w:sz="4" w:space="0" w:color="auto"/>
              <w:bottom w:val="single" w:sz="4" w:space="0" w:color="auto"/>
              <w:right w:val="single" w:sz="4" w:space="0" w:color="auto"/>
            </w:tcBorders>
            <w:hideMark/>
          </w:tcPr>
          <w:p w14:paraId="30D91159" w14:textId="77777777" w:rsidR="009C6DDB" w:rsidRPr="00B54EA4" w:rsidRDefault="009C6DDB" w:rsidP="005C0310">
            <w:pPr>
              <w:spacing w:after="0"/>
              <w:jc w:val="center"/>
              <w:cnfStyle w:val="000000010000" w:firstRow="0" w:lastRow="0" w:firstColumn="0" w:lastColumn="0" w:oddVBand="0" w:evenVBand="0" w:oddHBand="0" w:evenHBand="1" w:firstRowFirstColumn="0" w:firstRowLastColumn="0" w:lastRowFirstColumn="0" w:lastRowLastColumn="0"/>
              <w:rPr>
                <w:sz w:val="20"/>
                <w:lang w:eastAsia="en-AU"/>
              </w:rPr>
            </w:pPr>
            <w:r w:rsidRPr="00B54EA4">
              <w:rPr>
                <w:sz w:val="20"/>
                <w:lang w:eastAsia="en-AU"/>
              </w:rPr>
              <w:t>4 (major)</w:t>
            </w:r>
          </w:p>
        </w:tc>
        <w:tc>
          <w:tcPr>
            <w:tcW w:w="2577" w:type="dxa"/>
            <w:tcBorders>
              <w:top w:val="single" w:sz="4" w:space="0" w:color="auto"/>
              <w:left w:val="single" w:sz="4" w:space="0" w:color="auto"/>
              <w:bottom w:val="single" w:sz="4" w:space="0" w:color="auto"/>
              <w:right w:val="single" w:sz="4" w:space="0" w:color="auto"/>
            </w:tcBorders>
            <w:hideMark/>
          </w:tcPr>
          <w:p w14:paraId="127B5382" w14:textId="77777777" w:rsidR="009C6DDB" w:rsidRPr="00B54EA4" w:rsidRDefault="009C6DDB" w:rsidP="005C0310">
            <w:pPr>
              <w:spacing w:after="0"/>
              <w:jc w:val="center"/>
              <w:cnfStyle w:val="000000010000" w:firstRow="0" w:lastRow="0" w:firstColumn="0" w:lastColumn="0" w:oddVBand="0" w:evenVBand="0" w:oddHBand="0" w:evenHBand="1" w:firstRowFirstColumn="0" w:firstRowLastColumn="0" w:lastRowFirstColumn="0" w:lastRowLastColumn="0"/>
              <w:rPr>
                <w:sz w:val="20"/>
                <w:lang w:eastAsia="en-AU"/>
              </w:rPr>
            </w:pPr>
            <w:r w:rsidRPr="00B54EA4">
              <w:rPr>
                <w:sz w:val="20"/>
                <w:lang w:eastAsia="en-AU"/>
              </w:rPr>
              <w:t>2 (rare)</w:t>
            </w:r>
          </w:p>
        </w:tc>
        <w:tc>
          <w:tcPr>
            <w:tcW w:w="2577" w:type="dxa"/>
            <w:tcBorders>
              <w:top w:val="single" w:sz="4" w:space="0" w:color="auto"/>
              <w:left w:val="single" w:sz="4" w:space="0" w:color="auto"/>
              <w:bottom w:val="single" w:sz="4" w:space="0" w:color="auto"/>
              <w:right w:val="single" w:sz="4" w:space="0" w:color="auto"/>
            </w:tcBorders>
            <w:shd w:val="clear" w:color="auto" w:fill="FFC000"/>
            <w:hideMark/>
          </w:tcPr>
          <w:p w14:paraId="203F6357" w14:textId="77777777" w:rsidR="009C6DDB" w:rsidRPr="00B54EA4" w:rsidRDefault="009C6DDB" w:rsidP="005C0310">
            <w:pPr>
              <w:spacing w:after="0"/>
              <w:jc w:val="center"/>
              <w:cnfStyle w:val="000000010000" w:firstRow="0" w:lastRow="0" w:firstColumn="0" w:lastColumn="0" w:oddVBand="0" w:evenVBand="0" w:oddHBand="0" w:evenHBand="1" w:firstRowFirstColumn="0" w:firstRowLastColumn="0" w:lastRowFirstColumn="0" w:lastRowLastColumn="0"/>
              <w:rPr>
                <w:sz w:val="20"/>
                <w:lang w:eastAsia="en-AU"/>
              </w:rPr>
            </w:pPr>
            <w:r w:rsidRPr="00B54EA4">
              <w:rPr>
                <w:sz w:val="20"/>
                <w:lang w:eastAsia="en-AU"/>
              </w:rPr>
              <w:t>8</w:t>
            </w:r>
          </w:p>
        </w:tc>
      </w:tr>
    </w:tbl>
    <w:tbl>
      <w:tblPr>
        <w:tblStyle w:val="NTGtable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RA risk rating outcomes"/>
      </w:tblPr>
      <w:tblGrid>
        <w:gridCol w:w="2577"/>
        <w:gridCol w:w="2577"/>
        <w:gridCol w:w="2577"/>
        <w:gridCol w:w="2577"/>
      </w:tblGrid>
      <w:tr w:rsidR="00842D38" w14:paraId="3EE942EF" w14:textId="77777777" w:rsidTr="005C031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77" w:type="dxa"/>
            <w:shd w:val="clear" w:color="auto" w:fill="093E60" w:themeFill="accent2" w:themeFillShade="80"/>
          </w:tcPr>
          <w:p w14:paraId="4530034D" w14:textId="77777777" w:rsidR="00842D38" w:rsidRPr="007F5078" w:rsidRDefault="00842D38" w:rsidP="005C0310">
            <w:pPr>
              <w:spacing w:after="0"/>
              <w:rPr>
                <w:b w:val="0"/>
                <w:lang w:eastAsia="en-AU"/>
              </w:rPr>
            </w:pPr>
            <w:r>
              <w:rPr>
                <w:lang w:eastAsia="en-AU"/>
              </w:rPr>
              <w:t xml:space="preserve">Ecosystem impacts </w:t>
            </w:r>
          </w:p>
        </w:tc>
        <w:tc>
          <w:tcPr>
            <w:tcW w:w="2577" w:type="dxa"/>
            <w:shd w:val="clear" w:color="auto" w:fill="093E60" w:themeFill="accent2" w:themeFillShade="80"/>
          </w:tcPr>
          <w:p w14:paraId="5DFB8D05" w14:textId="77777777" w:rsidR="00842D38" w:rsidRDefault="00842D38" w:rsidP="005C0310">
            <w:pPr>
              <w:spacing w:after="0"/>
              <w:jc w:val="center"/>
              <w:cnfStyle w:val="100000000000" w:firstRow="1" w:lastRow="0" w:firstColumn="0" w:lastColumn="0" w:oddVBand="0" w:evenVBand="0" w:oddHBand="0" w:evenHBand="0" w:firstRowFirstColumn="0" w:firstRowLastColumn="0" w:lastRowFirstColumn="0" w:lastRowLastColumn="0"/>
              <w:rPr>
                <w:lang w:eastAsia="en-AU"/>
              </w:rPr>
            </w:pPr>
          </w:p>
        </w:tc>
        <w:tc>
          <w:tcPr>
            <w:tcW w:w="2577" w:type="dxa"/>
            <w:shd w:val="clear" w:color="auto" w:fill="093E60" w:themeFill="accent2" w:themeFillShade="80"/>
          </w:tcPr>
          <w:p w14:paraId="165DCFD0" w14:textId="77777777" w:rsidR="00842D38" w:rsidRDefault="00842D38" w:rsidP="005C0310">
            <w:pPr>
              <w:spacing w:after="0"/>
              <w:jc w:val="center"/>
              <w:cnfStyle w:val="100000000000" w:firstRow="1" w:lastRow="0" w:firstColumn="0" w:lastColumn="0" w:oddVBand="0" w:evenVBand="0" w:oddHBand="0" w:evenHBand="0" w:firstRowFirstColumn="0" w:firstRowLastColumn="0" w:lastRowFirstColumn="0" w:lastRowLastColumn="0"/>
              <w:rPr>
                <w:lang w:eastAsia="en-AU"/>
              </w:rPr>
            </w:pPr>
          </w:p>
        </w:tc>
        <w:tc>
          <w:tcPr>
            <w:tcW w:w="2577" w:type="dxa"/>
            <w:shd w:val="clear" w:color="auto" w:fill="093E60" w:themeFill="accent2" w:themeFillShade="80"/>
          </w:tcPr>
          <w:p w14:paraId="27FA0D9F" w14:textId="77777777" w:rsidR="00842D38" w:rsidRDefault="00842D38" w:rsidP="005C0310">
            <w:pPr>
              <w:spacing w:after="0"/>
              <w:jc w:val="center"/>
              <w:cnfStyle w:val="100000000000" w:firstRow="1" w:lastRow="0" w:firstColumn="0" w:lastColumn="0" w:oddVBand="0" w:evenVBand="0" w:oddHBand="0" w:evenHBand="0" w:firstRowFirstColumn="0" w:firstRowLastColumn="0" w:lastRowFirstColumn="0" w:lastRowLastColumn="0"/>
              <w:rPr>
                <w:lang w:eastAsia="en-AU"/>
              </w:rPr>
            </w:pPr>
          </w:p>
        </w:tc>
      </w:tr>
      <w:tr w:rsidR="00842D38" w14:paraId="3B50A21C" w14:textId="77777777" w:rsidTr="005C0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15B9B12E" w14:textId="77777777" w:rsidR="00842D38" w:rsidRDefault="00842D38" w:rsidP="005C0310">
            <w:pPr>
              <w:spacing w:after="0"/>
              <w:rPr>
                <w:lang w:eastAsia="en-AU"/>
              </w:rPr>
            </w:pPr>
            <w:r>
              <w:rPr>
                <w:lang w:eastAsia="en-AU"/>
              </w:rPr>
              <w:t>Boat strike</w:t>
            </w:r>
          </w:p>
        </w:tc>
        <w:tc>
          <w:tcPr>
            <w:tcW w:w="2577" w:type="dxa"/>
          </w:tcPr>
          <w:p w14:paraId="0FCEE9D6" w14:textId="77777777" w:rsidR="00842D38" w:rsidRDefault="00842D38" w:rsidP="005C0310">
            <w:pPr>
              <w:spacing w:after="0"/>
              <w:jc w:val="center"/>
              <w:cnfStyle w:val="000000100000" w:firstRow="0" w:lastRow="0" w:firstColumn="0" w:lastColumn="0" w:oddVBand="0" w:evenVBand="0" w:oddHBand="1" w:evenHBand="0" w:firstRowFirstColumn="0" w:firstRowLastColumn="0" w:lastRowFirstColumn="0" w:lastRowLastColumn="0"/>
              <w:rPr>
                <w:lang w:eastAsia="en-AU"/>
              </w:rPr>
            </w:pPr>
            <w:r>
              <w:rPr>
                <w:lang w:eastAsia="en-AU"/>
              </w:rPr>
              <w:t>0 (negligible)</w:t>
            </w:r>
          </w:p>
        </w:tc>
        <w:tc>
          <w:tcPr>
            <w:tcW w:w="2577" w:type="dxa"/>
          </w:tcPr>
          <w:p w14:paraId="0FED6C18" w14:textId="77777777" w:rsidR="00842D38" w:rsidRDefault="00842D38" w:rsidP="005C0310">
            <w:pPr>
              <w:spacing w:after="0"/>
              <w:jc w:val="center"/>
              <w:cnfStyle w:val="000000100000" w:firstRow="0" w:lastRow="0" w:firstColumn="0" w:lastColumn="0" w:oddVBand="0" w:evenVBand="0" w:oddHBand="1" w:evenHBand="0" w:firstRowFirstColumn="0" w:firstRowLastColumn="0" w:lastRowFirstColumn="0" w:lastRowLastColumn="0"/>
              <w:rPr>
                <w:lang w:eastAsia="en-AU"/>
              </w:rPr>
            </w:pPr>
            <w:r>
              <w:rPr>
                <w:lang w:eastAsia="en-AU"/>
              </w:rPr>
              <w:t>2 (rare)</w:t>
            </w:r>
          </w:p>
        </w:tc>
        <w:tc>
          <w:tcPr>
            <w:tcW w:w="2577" w:type="dxa"/>
          </w:tcPr>
          <w:p w14:paraId="225894C9" w14:textId="77777777" w:rsidR="00842D38" w:rsidRDefault="00842D38" w:rsidP="005C0310">
            <w:pPr>
              <w:spacing w:after="0"/>
              <w:jc w:val="center"/>
              <w:cnfStyle w:val="000000100000" w:firstRow="0" w:lastRow="0" w:firstColumn="0" w:lastColumn="0" w:oddVBand="0" w:evenVBand="0" w:oddHBand="1" w:evenHBand="0" w:firstRowFirstColumn="0" w:firstRowLastColumn="0" w:lastRowFirstColumn="0" w:lastRowLastColumn="0"/>
              <w:rPr>
                <w:lang w:eastAsia="en-AU"/>
              </w:rPr>
            </w:pPr>
            <w:r>
              <w:rPr>
                <w:lang w:eastAsia="en-AU"/>
              </w:rPr>
              <w:t>0</w:t>
            </w:r>
          </w:p>
        </w:tc>
      </w:tr>
      <w:tr w:rsidR="00842D38" w14:paraId="54BBEF06" w14:textId="77777777" w:rsidTr="005C03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1F67E3C4" w14:textId="77777777" w:rsidR="00842D38" w:rsidRDefault="00842D38" w:rsidP="005C0310">
            <w:pPr>
              <w:spacing w:after="0"/>
              <w:rPr>
                <w:lang w:eastAsia="en-AU"/>
              </w:rPr>
            </w:pPr>
            <w:r>
              <w:rPr>
                <w:lang w:eastAsia="en-AU"/>
              </w:rPr>
              <w:t>Bycatch</w:t>
            </w:r>
          </w:p>
        </w:tc>
        <w:tc>
          <w:tcPr>
            <w:tcW w:w="2577" w:type="dxa"/>
          </w:tcPr>
          <w:p w14:paraId="6F9996A4" w14:textId="77777777" w:rsidR="00842D38" w:rsidRDefault="00842D38" w:rsidP="005C0310">
            <w:pPr>
              <w:spacing w:after="0"/>
              <w:jc w:val="center"/>
              <w:cnfStyle w:val="000000010000" w:firstRow="0" w:lastRow="0" w:firstColumn="0" w:lastColumn="0" w:oddVBand="0" w:evenVBand="0" w:oddHBand="0" w:evenHBand="1" w:firstRowFirstColumn="0" w:firstRowLastColumn="0" w:lastRowFirstColumn="0" w:lastRowLastColumn="0"/>
              <w:rPr>
                <w:lang w:eastAsia="en-AU"/>
              </w:rPr>
            </w:pPr>
            <w:r>
              <w:rPr>
                <w:lang w:eastAsia="en-AU"/>
              </w:rPr>
              <w:t>1 (minor)</w:t>
            </w:r>
          </w:p>
        </w:tc>
        <w:tc>
          <w:tcPr>
            <w:tcW w:w="2577" w:type="dxa"/>
          </w:tcPr>
          <w:p w14:paraId="7234F382" w14:textId="77777777" w:rsidR="00842D38" w:rsidRDefault="00842D38" w:rsidP="005C0310">
            <w:pPr>
              <w:spacing w:after="0"/>
              <w:jc w:val="center"/>
              <w:cnfStyle w:val="000000010000" w:firstRow="0" w:lastRow="0" w:firstColumn="0" w:lastColumn="0" w:oddVBand="0" w:evenVBand="0" w:oddHBand="0" w:evenHBand="1" w:firstRowFirstColumn="0" w:firstRowLastColumn="0" w:lastRowFirstColumn="0" w:lastRowLastColumn="0"/>
              <w:rPr>
                <w:lang w:eastAsia="en-AU"/>
              </w:rPr>
            </w:pPr>
            <w:r>
              <w:rPr>
                <w:lang w:eastAsia="en-AU"/>
              </w:rPr>
              <w:t>2 (rare)</w:t>
            </w:r>
          </w:p>
        </w:tc>
        <w:tc>
          <w:tcPr>
            <w:tcW w:w="2577" w:type="dxa"/>
            <w:shd w:val="clear" w:color="auto" w:fill="00B050"/>
          </w:tcPr>
          <w:p w14:paraId="746EABA6" w14:textId="77777777" w:rsidR="00842D38" w:rsidRDefault="00842D38" w:rsidP="005C0310">
            <w:pPr>
              <w:spacing w:after="0"/>
              <w:jc w:val="center"/>
              <w:cnfStyle w:val="000000010000" w:firstRow="0" w:lastRow="0" w:firstColumn="0" w:lastColumn="0" w:oddVBand="0" w:evenVBand="0" w:oddHBand="0" w:evenHBand="1" w:firstRowFirstColumn="0" w:firstRowLastColumn="0" w:lastRowFirstColumn="0" w:lastRowLastColumn="0"/>
              <w:rPr>
                <w:lang w:eastAsia="en-AU"/>
              </w:rPr>
            </w:pPr>
            <w:r>
              <w:rPr>
                <w:lang w:eastAsia="en-AU"/>
              </w:rPr>
              <w:t>2</w:t>
            </w:r>
          </w:p>
        </w:tc>
      </w:tr>
      <w:tr w:rsidR="00842D38" w14:paraId="5A26504F" w14:textId="77777777" w:rsidTr="005C0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8CD8C6D" w14:textId="77777777" w:rsidR="00842D38" w:rsidRDefault="00842D38" w:rsidP="005C0310">
            <w:pPr>
              <w:spacing w:after="0"/>
              <w:rPr>
                <w:lang w:eastAsia="en-AU"/>
              </w:rPr>
            </w:pPr>
            <w:r>
              <w:rPr>
                <w:lang w:eastAsia="en-AU"/>
              </w:rPr>
              <w:lastRenderedPageBreak/>
              <w:t>Discards</w:t>
            </w:r>
          </w:p>
        </w:tc>
        <w:tc>
          <w:tcPr>
            <w:tcW w:w="2577" w:type="dxa"/>
          </w:tcPr>
          <w:p w14:paraId="109103DF" w14:textId="77777777" w:rsidR="00842D38" w:rsidRDefault="00842D38" w:rsidP="005C0310">
            <w:pPr>
              <w:spacing w:after="0"/>
              <w:jc w:val="center"/>
              <w:cnfStyle w:val="000000100000" w:firstRow="0" w:lastRow="0" w:firstColumn="0" w:lastColumn="0" w:oddVBand="0" w:evenVBand="0" w:oddHBand="1" w:evenHBand="0" w:firstRowFirstColumn="0" w:firstRowLastColumn="0" w:lastRowFirstColumn="0" w:lastRowLastColumn="0"/>
              <w:rPr>
                <w:lang w:eastAsia="en-AU"/>
              </w:rPr>
            </w:pPr>
            <w:r>
              <w:rPr>
                <w:lang w:eastAsia="en-AU"/>
              </w:rPr>
              <w:t>1 (minor)</w:t>
            </w:r>
          </w:p>
        </w:tc>
        <w:tc>
          <w:tcPr>
            <w:tcW w:w="2577" w:type="dxa"/>
          </w:tcPr>
          <w:p w14:paraId="264E466C" w14:textId="77777777" w:rsidR="00842D38" w:rsidRDefault="00842D38" w:rsidP="005C0310">
            <w:pPr>
              <w:spacing w:after="0"/>
              <w:jc w:val="center"/>
              <w:cnfStyle w:val="000000100000" w:firstRow="0" w:lastRow="0" w:firstColumn="0" w:lastColumn="0" w:oddVBand="0" w:evenVBand="0" w:oddHBand="1" w:evenHBand="0" w:firstRowFirstColumn="0" w:firstRowLastColumn="0" w:lastRowFirstColumn="0" w:lastRowLastColumn="0"/>
              <w:rPr>
                <w:lang w:eastAsia="en-AU"/>
              </w:rPr>
            </w:pPr>
            <w:r>
              <w:rPr>
                <w:lang w:eastAsia="en-AU"/>
              </w:rPr>
              <w:t>2 (rare)</w:t>
            </w:r>
          </w:p>
        </w:tc>
        <w:tc>
          <w:tcPr>
            <w:tcW w:w="2577" w:type="dxa"/>
            <w:shd w:val="clear" w:color="auto" w:fill="00B050"/>
          </w:tcPr>
          <w:p w14:paraId="23F070DB" w14:textId="77777777" w:rsidR="00842D38" w:rsidRDefault="00842D38" w:rsidP="005C0310">
            <w:pPr>
              <w:spacing w:after="0"/>
              <w:jc w:val="center"/>
              <w:cnfStyle w:val="000000100000" w:firstRow="0" w:lastRow="0" w:firstColumn="0" w:lastColumn="0" w:oddVBand="0" w:evenVBand="0" w:oddHBand="1" w:evenHBand="0" w:firstRowFirstColumn="0" w:firstRowLastColumn="0" w:lastRowFirstColumn="0" w:lastRowLastColumn="0"/>
              <w:rPr>
                <w:lang w:eastAsia="en-AU"/>
              </w:rPr>
            </w:pPr>
            <w:r>
              <w:rPr>
                <w:lang w:eastAsia="en-AU"/>
              </w:rPr>
              <w:t>2</w:t>
            </w:r>
          </w:p>
        </w:tc>
      </w:tr>
      <w:tr w:rsidR="00842D38" w14:paraId="2832CC48" w14:textId="77777777" w:rsidTr="005C03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AE3BCDF" w14:textId="77777777" w:rsidR="00842D38" w:rsidRDefault="00842D38" w:rsidP="005C0310">
            <w:pPr>
              <w:spacing w:after="0"/>
              <w:rPr>
                <w:lang w:eastAsia="en-AU"/>
              </w:rPr>
            </w:pPr>
            <w:r>
              <w:rPr>
                <w:lang w:eastAsia="en-AU"/>
              </w:rPr>
              <w:t>Bait</w:t>
            </w:r>
          </w:p>
        </w:tc>
        <w:tc>
          <w:tcPr>
            <w:tcW w:w="2577" w:type="dxa"/>
          </w:tcPr>
          <w:p w14:paraId="5DD16624" w14:textId="77777777" w:rsidR="00842D38" w:rsidRDefault="00842D38" w:rsidP="005C0310">
            <w:pPr>
              <w:spacing w:after="0"/>
              <w:jc w:val="center"/>
              <w:cnfStyle w:val="000000010000" w:firstRow="0" w:lastRow="0" w:firstColumn="0" w:lastColumn="0" w:oddVBand="0" w:evenVBand="0" w:oddHBand="0" w:evenHBand="1" w:firstRowFirstColumn="0" w:firstRowLastColumn="0" w:lastRowFirstColumn="0" w:lastRowLastColumn="0"/>
              <w:rPr>
                <w:lang w:eastAsia="en-AU"/>
              </w:rPr>
            </w:pPr>
            <w:r>
              <w:rPr>
                <w:lang w:eastAsia="en-AU"/>
              </w:rPr>
              <w:t>1 (minor)</w:t>
            </w:r>
          </w:p>
        </w:tc>
        <w:tc>
          <w:tcPr>
            <w:tcW w:w="2577" w:type="dxa"/>
          </w:tcPr>
          <w:p w14:paraId="45485695" w14:textId="77777777" w:rsidR="00842D38" w:rsidRDefault="00842D38" w:rsidP="005C0310">
            <w:pPr>
              <w:spacing w:after="0"/>
              <w:jc w:val="center"/>
              <w:cnfStyle w:val="000000010000" w:firstRow="0" w:lastRow="0" w:firstColumn="0" w:lastColumn="0" w:oddVBand="0" w:evenVBand="0" w:oddHBand="0" w:evenHBand="1" w:firstRowFirstColumn="0" w:firstRowLastColumn="0" w:lastRowFirstColumn="0" w:lastRowLastColumn="0"/>
              <w:rPr>
                <w:lang w:eastAsia="en-AU"/>
              </w:rPr>
            </w:pPr>
            <w:r>
              <w:rPr>
                <w:lang w:eastAsia="en-AU"/>
              </w:rPr>
              <w:t>2 (rare)</w:t>
            </w:r>
          </w:p>
        </w:tc>
        <w:tc>
          <w:tcPr>
            <w:tcW w:w="2577" w:type="dxa"/>
            <w:shd w:val="clear" w:color="auto" w:fill="00B050"/>
          </w:tcPr>
          <w:p w14:paraId="032E745D" w14:textId="77777777" w:rsidR="00842D38" w:rsidRDefault="00842D38" w:rsidP="005C0310">
            <w:pPr>
              <w:spacing w:after="0"/>
              <w:jc w:val="center"/>
              <w:cnfStyle w:val="000000010000" w:firstRow="0" w:lastRow="0" w:firstColumn="0" w:lastColumn="0" w:oddVBand="0" w:evenVBand="0" w:oddHBand="0" w:evenHBand="1" w:firstRowFirstColumn="0" w:firstRowLastColumn="0" w:lastRowFirstColumn="0" w:lastRowLastColumn="0"/>
              <w:rPr>
                <w:lang w:eastAsia="en-AU"/>
              </w:rPr>
            </w:pPr>
            <w:r>
              <w:rPr>
                <w:lang w:eastAsia="en-AU"/>
              </w:rPr>
              <w:t>2</w:t>
            </w:r>
          </w:p>
        </w:tc>
      </w:tr>
      <w:tr w:rsidR="00842D38" w14:paraId="38855303" w14:textId="77777777" w:rsidTr="005C0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FD3BE59" w14:textId="77777777" w:rsidR="00842D38" w:rsidRDefault="00842D38" w:rsidP="005C0310">
            <w:pPr>
              <w:spacing w:after="0"/>
              <w:rPr>
                <w:lang w:eastAsia="en-AU"/>
              </w:rPr>
            </w:pPr>
            <w:r>
              <w:rPr>
                <w:lang w:eastAsia="en-AU"/>
              </w:rPr>
              <w:t>Additional biological material</w:t>
            </w:r>
          </w:p>
        </w:tc>
        <w:tc>
          <w:tcPr>
            <w:tcW w:w="2577" w:type="dxa"/>
          </w:tcPr>
          <w:p w14:paraId="393A4528" w14:textId="77777777" w:rsidR="00842D38" w:rsidRDefault="00842D38" w:rsidP="005C0310">
            <w:pPr>
              <w:spacing w:after="0"/>
              <w:jc w:val="center"/>
              <w:cnfStyle w:val="000000100000" w:firstRow="0" w:lastRow="0" w:firstColumn="0" w:lastColumn="0" w:oddVBand="0" w:evenVBand="0" w:oddHBand="1" w:evenHBand="0" w:firstRowFirstColumn="0" w:firstRowLastColumn="0" w:lastRowFirstColumn="0" w:lastRowLastColumn="0"/>
              <w:rPr>
                <w:lang w:eastAsia="en-AU"/>
              </w:rPr>
            </w:pPr>
            <w:r>
              <w:rPr>
                <w:lang w:eastAsia="en-AU"/>
              </w:rPr>
              <w:t>1 (minor)</w:t>
            </w:r>
          </w:p>
        </w:tc>
        <w:tc>
          <w:tcPr>
            <w:tcW w:w="2577" w:type="dxa"/>
          </w:tcPr>
          <w:p w14:paraId="0B7BEDCB" w14:textId="77777777" w:rsidR="00842D38" w:rsidRDefault="00842D38" w:rsidP="005C0310">
            <w:pPr>
              <w:spacing w:after="0"/>
              <w:jc w:val="center"/>
              <w:cnfStyle w:val="000000100000" w:firstRow="0" w:lastRow="0" w:firstColumn="0" w:lastColumn="0" w:oddVBand="0" w:evenVBand="0" w:oddHBand="1" w:evenHBand="0" w:firstRowFirstColumn="0" w:firstRowLastColumn="0" w:lastRowFirstColumn="0" w:lastRowLastColumn="0"/>
              <w:rPr>
                <w:lang w:eastAsia="en-AU"/>
              </w:rPr>
            </w:pPr>
            <w:r>
              <w:rPr>
                <w:lang w:eastAsia="en-AU"/>
              </w:rPr>
              <w:t>2 (rare)</w:t>
            </w:r>
          </w:p>
        </w:tc>
        <w:tc>
          <w:tcPr>
            <w:tcW w:w="2577" w:type="dxa"/>
            <w:shd w:val="clear" w:color="auto" w:fill="00B050"/>
          </w:tcPr>
          <w:p w14:paraId="2C5E4B8E" w14:textId="77777777" w:rsidR="00842D38" w:rsidRDefault="00842D38" w:rsidP="005C0310">
            <w:pPr>
              <w:spacing w:after="0"/>
              <w:jc w:val="center"/>
              <w:cnfStyle w:val="000000100000" w:firstRow="0" w:lastRow="0" w:firstColumn="0" w:lastColumn="0" w:oddVBand="0" w:evenVBand="0" w:oddHBand="1" w:evenHBand="0" w:firstRowFirstColumn="0" w:firstRowLastColumn="0" w:lastRowFirstColumn="0" w:lastRowLastColumn="0"/>
              <w:rPr>
                <w:lang w:eastAsia="en-AU"/>
              </w:rPr>
            </w:pPr>
            <w:r>
              <w:rPr>
                <w:lang w:eastAsia="en-AU"/>
              </w:rPr>
              <w:t>2</w:t>
            </w:r>
          </w:p>
        </w:tc>
      </w:tr>
      <w:tr w:rsidR="00842D38" w14:paraId="17C85199" w14:textId="77777777" w:rsidTr="005C03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6DCE7E6B" w14:textId="77777777" w:rsidR="00842D38" w:rsidRDefault="00842D38" w:rsidP="005C0310">
            <w:pPr>
              <w:spacing w:after="0"/>
              <w:rPr>
                <w:lang w:eastAsia="en-AU"/>
              </w:rPr>
            </w:pPr>
            <w:r>
              <w:rPr>
                <w:lang w:eastAsia="en-AU"/>
              </w:rPr>
              <w:t>Other environmental factors</w:t>
            </w:r>
          </w:p>
        </w:tc>
        <w:tc>
          <w:tcPr>
            <w:tcW w:w="2577" w:type="dxa"/>
          </w:tcPr>
          <w:p w14:paraId="25D4B107" w14:textId="77777777" w:rsidR="00842D38" w:rsidRDefault="00842D38" w:rsidP="005C0310">
            <w:pPr>
              <w:spacing w:after="0"/>
              <w:jc w:val="center"/>
              <w:cnfStyle w:val="000000010000" w:firstRow="0" w:lastRow="0" w:firstColumn="0" w:lastColumn="0" w:oddVBand="0" w:evenVBand="0" w:oddHBand="0" w:evenHBand="1" w:firstRowFirstColumn="0" w:firstRowLastColumn="0" w:lastRowFirstColumn="0" w:lastRowLastColumn="0"/>
              <w:rPr>
                <w:lang w:eastAsia="en-AU"/>
              </w:rPr>
            </w:pPr>
            <w:r>
              <w:rPr>
                <w:lang w:eastAsia="en-AU"/>
              </w:rPr>
              <w:t>1 (minor)</w:t>
            </w:r>
          </w:p>
        </w:tc>
        <w:tc>
          <w:tcPr>
            <w:tcW w:w="2577" w:type="dxa"/>
          </w:tcPr>
          <w:p w14:paraId="6B983195" w14:textId="77777777" w:rsidR="00842D38" w:rsidRDefault="00842D38" w:rsidP="005C0310">
            <w:pPr>
              <w:spacing w:after="0"/>
              <w:jc w:val="center"/>
              <w:cnfStyle w:val="000000010000" w:firstRow="0" w:lastRow="0" w:firstColumn="0" w:lastColumn="0" w:oddVBand="0" w:evenVBand="0" w:oddHBand="0" w:evenHBand="1" w:firstRowFirstColumn="0" w:firstRowLastColumn="0" w:lastRowFirstColumn="0" w:lastRowLastColumn="0"/>
              <w:rPr>
                <w:lang w:eastAsia="en-AU"/>
              </w:rPr>
            </w:pPr>
            <w:r>
              <w:rPr>
                <w:lang w:eastAsia="en-AU"/>
              </w:rPr>
              <w:t>2 (rare)</w:t>
            </w:r>
          </w:p>
        </w:tc>
        <w:tc>
          <w:tcPr>
            <w:tcW w:w="2577" w:type="dxa"/>
            <w:shd w:val="clear" w:color="auto" w:fill="00B050"/>
          </w:tcPr>
          <w:p w14:paraId="48B30B61" w14:textId="77777777" w:rsidR="00842D38" w:rsidRDefault="00842D38" w:rsidP="005C0310">
            <w:pPr>
              <w:spacing w:after="0"/>
              <w:jc w:val="center"/>
              <w:cnfStyle w:val="000000010000" w:firstRow="0" w:lastRow="0" w:firstColumn="0" w:lastColumn="0" w:oddVBand="0" w:evenVBand="0" w:oddHBand="0" w:evenHBand="1" w:firstRowFirstColumn="0" w:firstRowLastColumn="0" w:lastRowFirstColumn="0" w:lastRowLastColumn="0"/>
              <w:rPr>
                <w:lang w:eastAsia="en-AU"/>
              </w:rPr>
            </w:pPr>
            <w:r>
              <w:rPr>
                <w:lang w:eastAsia="en-AU"/>
              </w:rPr>
              <w:t>2</w:t>
            </w:r>
          </w:p>
        </w:tc>
      </w:tr>
      <w:tr w:rsidR="00842D38" w14:paraId="7DE25BFE" w14:textId="77777777" w:rsidTr="005C0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7AEF0763" w14:textId="77777777" w:rsidR="00842D38" w:rsidRDefault="00842D38" w:rsidP="005C0310">
            <w:pPr>
              <w:spacing w:after="0"/>
              <w:rPr>
                <w:lang w:eastAsia="en-AU"/>
              </w:rPr>
            </w:pPr>
            <w:r>
              <w:rPr>
                <w:lang w:eastAsia="en-AU"/>
              </w:rPr>
              <w:t>Habitat</w:t>
            </w:r>
          </w:p>
        </w:tc>
        <w:tc>
          <w:tcPr>
            <w:tcW w:w="2577" w:type="dxa"/>
          </w:tcPr>
          <w:p w14:paraId="3EFB52A2" w14:textId="77777777" w:rsidR="00842D38" w:rsidRDefault="00842D38" w:rsidP="005C0310">
            <w:pPr>
              <w:spacing w:after="0"/>
              <w:jc w:val="center"/>
              <w:cnfStyle w:val="000000100000" w:firstRow="0" w:lastRow="0" w:firstColumn="0" w:lastColumn="0" w:oddVBand="0" w:evenVBand="0" w:oddHBand="1" w:evenHBand="0" w:firstRowFirstColumn="0" w:firstRowLastColumn="0" w:lastRowFirstColumn="0" w:lastRowLastColumn="0"/>
              <w:rPr>
                <w:lang w:eastAsia="en-AU"/>
              </w:rPr>
            </w:pPr>
            <w:r>
              <w:rPr>
                <w:lang w:eastAsia="en-AU"/>
              </w:rPr>
              <w:t>1 (minor)</w:t>
            </w:r>
          </w:p>
        </w:tc>
        <w:tc>
          <w:tcPr>
            <w:tcW w:w="2577" w:type="dxa"/>
          </w:tcPr>
          <w:p w14:paraId="4A9DD975" w14:textId="77777777" w:rsidR="00842D38" w:rsidRDefault="00842D38" w:rsidP="005C0310">
            <w:pPr>
              <w:spacing w:after="0"/>
              <w:jc w:val="center"/>
              <w:cnfStyle w:val="000000100000" w:firstRow="0" w:lastRow="0" w:firstColumn="0" w:lastColumn="0" w:oddVBand="0" w:evenVBand="0" w:oddHBand="1" w:evenHBand="0" w:firstRowFirstColumn="0" w:firstRowLastColumn="0" w:lastRowFirstColumn="0" w:lastRowLastColumn="0"/>
              <w:rPr>
                <w:lang w:eastAsia="en-AU"/>
              </w:rPr>
            </w:pPr>
            <w:r>
              <w:rPr>
                <w:lang w:eastAsia="en-AU"/>
              </w:rPr>
              <w:t>1 (remote)</w:t>
            </w:r>
          </w:p>
        </w:tc>
        <w:tc>
          <w:tcPr>
            <w:tcW w:w="2577" w:type="dxa"/>
            <w:shd w:val="clear" w:color="auto" w:fill="00B050"/>
          </w:tcPr>
          <w:p w14:paraId="24AC37B8" w14:textId="77777777" w:rsidR="00842D38" w:rsidRDefault="00842D38" w:rsidP="005C0310">
            <w:pPr>
              <w:spacing w:after="0"/>
              <w:jc w:val="center"/>
              <w:cnfStyle w:val="000000100000" w:firstRow="0" w:lastRow="0" w:firstColumn="0" w:lastColumn="0" w:oddVBand="0" w:evenVBand="0" w:oddHBand="1" w:evenHBand="0" w:firstRowFirstColumn="0" w:firstRowLastColumn="0" w:lastRowFirstColumn="0" w:lastRowLastColumn="0"/>
              <w:rPr>
                <w:lang w:eastAsia="en-AU"/>
              </w:rPr>
            </w:pPr>
            <w:r>
              <w:rPr>
                <w:lang w:eastAsia="en-AU"/>
              </w:rPr>
              <w:t>1</w:t>
            </w:r>
          </w:p>
        </w:tc>
      </w:tr>
    </w:tbl>
    <w:p w14:paraId="6FF00A6B" w14:textId="51CD2991" w:rsidR="00E53F4D" w:rsidRDefault="00E53F4D" w:rsidP="00E53F4D">
      <w:pPr>
        <w:rPr>
          <w:lang w:eastAsia="en-AU"/>
        </w:rPr>
      </w:pPr>
    </w:p>
    <w:p w14:paraId="7673EE2B" w14:textId="3F7C5253" w:rsidR="00FD30A5" w:rsidRPr="00512C63" w:rsidRDefault="00FD30A5" w:rsidP="00512C63">
      <w:pPr>
        <w:pStyle w:val="Heading2"/>
        <w:ind w:left="567"/>
        <w:rPr>
          <w:lang w:eastAsia="en-AU"/>
        </w:rPr>
      </w:pPr>
      <w:bookmarkStart w:id="69" w:name="_Toc86669496"/>
      <w:r w:rsidRPr="00512C63">
        <w:rPr>
          <w:lang w:eastAsia="en-AU"/>
        </w:rPr>
        <w:t>Nature of impacts on the ecosystem including impacts on any key conservation values</w:t>
      </w:r>
      <w:bookmarkEnd w:id="69"/>
    </w:p>
    <w:p w14:paraId="0261AF74" w14:textId="43CD7C03" w:rsidR="00512C63" w:rsidRPr="00085CF3" w:rsidRDefault="00512C63" w:rsidP="00512C63">
      <w:r w:rsidRPr="00085CF3">
        <w:t xml:space="preserve">NT Fisheries </w:t>
      </w:r>
      <w:r w:rsidR="000B41E4">
        <w:t xml:space="preserve">Division </w:t>
      </w:r>
      <w:r w:rsidRPr="00085CF3">
        <w:t>conducts Ecological Risk Assessments that identify risks posed by fishing to the ecological sustaina</w:t>
      </w:r>
      <w:r>
        <w:t xml:space="preserve">bility of species, habitats, </w:t>
      </w:r>
      <w:proofErr w:type="gramStart"/>
      <w:r w:rsidRPr="00085CF3">
        <w:t>communities</w:t>
      </w:r>
      <w:proofErr w:type="gramEnd"/>
      <w:r w:rsidRPr="00085CF3">
        <w:t xml:space="preserve"> </w:t>
      </w:r>
      <w:r>
        <w:t xml:space="preserve">and ecological processes </w:t>
      </w:r>
      <w:r w:rsidRPr="00085CF3">
        <w:t xml:space="preserve">with which the Fishery interacts. </w:t>
      </w:r>
      <w:proofErr w:type="gramStart"/>
      <w:r w:rsidRPr="00085CF3">
        <w:t>ERA</w:t>
      </w:r>
      <w:r>
        <w:t>’s</w:t>
      </w:r>
      <w:proofErr w:type="gramEnd"/>
      <w:r>
        <w:t xml:space="preserve"> are undertaken every five years and are developed by a group of experts and stakeholders. The most recent ERA, conducted in 2020, found that the fishery presented a low risk to both habitat disturbance and ecological process</w:t>
      </w:r>
      <w:r w:rsidR="00294417">
        <w:t>.</w:t>
      </w:r>
    </w:p>
    <w:p w14:paraId="7894A551" w14:textId="5C4F3E38" w:rsidR="00512C63" w:rsidRPr="006325BC" w:rsidRDefault="00512C63" w:rsidP="00512C63">
      <w:r>
        <w:t xml:space="preserve">Habitat impact by the fishery is also measured yearly within the ONLF </w:t>
      </w:r>
      <w:r w:rsidR="00904539">
        <w:t>Harvest S</w:t>
      </w:r>
      <w:r>
        <w:t xml:space="preserve">trategy. This indicator overlays the fishery’s ‘effort footprint’ on a spatial distribution of marine habitats in NT waters. The most recent </w:t>
      </w:r>
      <w:r w:rsidR="00831352">
        <w:t>H</w:t>
      </w:r>
      <w:r>
        <w:t xml:space="preserve">arvest </w:t>
      </w:r>
      <w:r w:rsidR="00831352">
        <w:t>S</w:t>
      </w:r>
      <w:r>
        <w:t>trategy assessment found that every habitat type had a level of impact less than 5% of the total habitat area (within target levels for the fishery). It is to be noted that this measure provides a conservative estimate of habitat impacts by the ONLF when considering the gear types used in the fishery. Gillnets are suspended in the water column and must not come within 2m of the seabed. Longlines are made from single lines to which snoods are attached. Longlines are anchored at each end and are typically weighted at regular intervals along the main line. This single line gear type presents a small footprint that has limited interaction with the bottom when compared to other gear types</w:t>
      </w:r>
      <w:r w:rsidR="00904539">
        <w:t>,</w:t>
      </w:r>
      <w:r>
        <w:t xml:space="preserve"> such as trawl nets. </w:t>
      </w:r>
    </w:p>
    <w:p w14:paraId="1F6F1DCF" w14:textId="77777777" w:rsidR="00FD30A5" w:rsidRPr="00E53E4A" w:rsidRDefault="00FD30A5" w:rsidP="00FD30A5">
      <w:pPr>
        <w:pStyle w:val="ListParagraph"/>
        <w:ind w:left="720"/>
        <w:rPr>
          <w:highlight w:val="yellow"/>
          <w:lang w:eastAsia="en-AU"/>
        </w:rPr>
      </w:pPr>
    </w:p>
    <w:p w14:paraId="5884CF19" w14:textId="6192DCA4" w:rsidR="00FD30A5" w:rsidRPr="00512C63" w:rsidRDefault="00FD30A5" w:rsidP="00512C63">
      <w:pPr>
        <w:pStyle w:val="Heading2"/>
        <w:ind w:left="567"/>
        <w:rPr>
          <w:lang w:eastAsia="en-AU"/>
        </w:rPr>
      </w:pPr>
      <w:bookmarkStart w:id="70" w:name="_Toc86669497"/>
      <w:r w:rsidRPr="00512C63">
        <w:rPr>
          <w:lang w:eastAsia="en-AU"/>
        </w:rPr>
        <w:t>Management action taken to reduce impacts and results of such action</w:t>
      </w:r>
      <w:bookmarkEnd w:id="70"/>
    </w:p>
    <w:p w14:paraId="0098B256" w14:textId="6712D244" w:rsidR="00CC0228" w:rsidRDefault="00622689" w:rsidP="00512C63">
      <w:pPr>
        <w:contextualSpacing/>
      </w:pPr>
      <w:r w:rsidRPr="00CC0228">
        <w:t xml:space="preserve">Please refer to </w:t>
      </w:r>
      <w:r w:rsidR="00CC0228" w:rsidRPr="00CC0228">
        <w:t xml:space="preserve">the ONLF Management Framework and Harvest Strategy here: </w:t>
      </w:r>
      <w:hyperlink r:id="rId30" w:history="1">
        <w:r w:rsidR="00CC0228" w:rsidRPr="00EC7F51">
          <w:rPr>
            <w:rStyle w:val="Hyperlink"/>
          </w:rPr>
          <w:t>https://industry.nt.gov.au/__data/assets/pdf_file/0017/620432/mgt-arranagements-offshore-net-line-fishery.pdf</w:t>
        </w:r>
      </w:hyperlink>
      <w:r w:rsidR="00CC0228">
        <w:t xml:space="preserve"> </w:t>
      </w:r>
    </w:p>
    <w:p w14:paraId="2096EEA6" w14:textId="380706B2" w:rsidR="00512C63" w:rsidRPr="00085CF3" w:rsidRDefault="00622689" w:rsidP="00512C63">
      <w:r>
        <w:br/>
      </w:r>
      <w:r w:rsidR="00512C63">
        <w:t>S</w:t>
      </w:r>
      <w:r w:rsidR="00512C63" w:rsidRPr="00085CF3">
        <w:t xml:space="preserve">trategies used to mitigate </w:t>
      </w:r>
      <w:r w:rsidR="00512C63">
        <w:t>impacts include:</w:t>
      </w:r>
    </w:p>
    <w:p w14:paraId="594E1984" w14:textId="77777777" w:rsidR="00512C63" w:rsidRPr="00085CF3" w:rsidRDefault="00512C63" w:rsidP="00512C63">
      <w:pPr>
        <w:pStyle w:val="ListParagraph"/>
        <w:numPr>
          <w:ilvl w:val="0"/>
          <w:numId w:val="17"/>
        </w:numPr>
        <w:spacing w:after="200"/>
        <w:contextualSpacing/>
      </w:pPr>
      <w:r w:rsidRPr="00085CF3">
        <w:t>mandatory logbook reporting</w:t>
      </w:r>
      <w:r>
        <w:t xml:space="preserve"> (including electronic logbooks)</w:t>
      </w:r>
    </w:p>
    <w:p w14:paraId="2435B42C" w14:textId="77777777" w:rsidR="00512C63" w:rsidRPr="00B84360" w:rsidRDefault="00512C63" w:rsidP="00512C63">
      <w:pPr>
        <w:pStyle w:val="ListParagraph"/>
        <w:numPr>
          <w:ilvl w:val="0"/>
          <w:numId w:val="17"/>
        </w:numPr>
        <w:spacing w:after="200"/>
        <w:contextualSpacing/>
      </w:pPr>
      <w:r>
        <w:t>electronic m</w:t>
      </w:r>
      <w:r w:rsidRPr="00B84360">
        <w:t>onitoring (EM) and human observer coverage</w:t>
      </w:r>
    </w:p>
    <w:p w14:paraId="3B4DBFF2" w14:textId="77777777" w:rsidR="00512C63" w:rsidRPr="00085CF3" w:rsidRDefault="00512C63" w:rsidP="00512C63">
      <w:pPr>
        <w:pStyle w:val="ListParagraph"/>
        <w:numPr>
          <w:ilvl w:val="0"/>
          <w:numId w:val="17"/>
        </w:numPr>
        <w:spacing w:after="160" w:line="259" w:lineRule="auto"/>
        <w:contextualSpacing/>
      </w:pPr>
      <w:r w:rsidRPr="00085CF3">
        <w:t xml:space="preserve">liaison with industry on the development of bycatch mitigation devices and education on bycatch management </w:t>
      </w:r>
    </w:p>
    <w:p w14:paraId="30C97717" w14:textId="77777777" w:rsidR="00512C63" w:rsidRDefault="00512C63" w:rsidP="00512C63">
      <w:pPr>
        <w:pStyle w:val="ListParagraph"/>
        <w:numPr>
          <w:ilvl w:val="0"/>
          <w:numId w:val="17"/>
        </w:numPr>
        <w:spacing w:after="160" w:line="259" w:lineRule="auto"/>
        <w:contextualSpacing/>
      </w:pPr>
      <w:r w:rsidRPr="00085CF3">
        <w:t>monitoring bycatch levels</w:t>
      </w:r>
    </w:p>
    <w:p w14:paraId="3BEA6E78" w14:textId="77777777" w:rsidR="00512C63" w:rsidRPr="00085CF3" w:rsidRDefault="00512C63" w:rsidP="00512C63">
      <w:pPr>
        <w:pStyle w:val="ListParagraph"/>
        <w:numPr>
          <w:ilvl w:val="0"/>
          <w:numId w:val="17"/>
        </w:numPr>
        <w:spacing w:after="160" w:line="259" w:lineRule="auto"/>
        <w:contextualSpacing/>
      </w:pPr>
      <w:r>
        <w:t>monitoring TEPS interactions</w:t>
      </w:r>
    </w:p>
    <w:p w14:paraId="2B9CC584" w14:textId="642E0C38" w:rsidR="00512C63" w:rsidRDefault="00512C63" w:rsidP="00512C63">
      <w:pPr>
        <w:pStyle w:val="ListParagraph"/>
        <w:numPr>
          <w:ilvl w:val="0"/>
          <w:numId w:val="17"/>
        </w:numPr>
        <w:spacing w:after="200"/>
        <w:contextualSpacing/>
      </w:pPr>
      <w:r>
        <w:t>c</w:t>
      </w:r>
      <w:r w:rsidRPr="00085CF3">
        <w:t xml:space="preserve">ompliance action </w:t>
      </w:r>
      <w:r>
        <w:t xml:space="preserve">(which </w:t>
      </w:r>
      <w:r w:rsidRPr="00085CF3">
        <w:t>may include charges laid for b</w:t>
      </w:r>
      <w:r>
        <w:t xml:space="preserve">reach of </w:t>
      </w:r>
      <w:r w:rsidR="007016BF">
        <w:t>F</w:t>
      </w:r>
      <w:r>
        <w:t xml:space="preserve">isheries </w:t>
      </w:r>
      <w:r w:rsidR="007016BF">
        <w:t>R</w:t>
      </w:r>
      <w:r>
        <w:t>egulations).</w:t>
      </w:r>
    </w:p>
    <w:p w14:paraId="0CB35A9A" w14:textId="77777777" w:rsidR="00622689" w:rsidRPr="00085CF3" w:rsidRDefault="00622689" w:rsidP="00622689">
      <w:pPr>
        <w:pStyle w:val="ListParagraph"/>
        <w:spacing w:after="200"/>
        <w:ind w:left="720"/>
        <w:contextualSpacing/>
      </w:pPr>
    </w:p>
    <w:p w14:paraId="05CED3A9" w14:textId="6D47B668" w:rsidR="00433951" w:rsidRDefault="00A01F27" w:rsidP="00F226C1">
      <w:pPr>
        <w:pStyle w:val="Heading1"/>
        <w:rPr>
          <w:lang w:eastAsia="en-AU"/>
        </w:rPr>
      </w:pPr>
      <w:bookmarkStart w:id="71" w:name="_Toc86669498"/>
      <w:r>
        <w:rPr>
          <w:lang w:eastAsia="en-AU"/>
        </w:rPr>
        <w:t>Implementation of</w:t>
      </w:r>
      <w:r w:rsidR="0050461C">
        <w:rPr>
          <w:lang w:eastAsia="en-AU"/>
        </w:rPr>
        <w:t xml:space="preserve"> </w:t>
      </w:r>
      <w:r>
        <w:rPr>
          <w:lang w:eastAsia="en-AU"/>
        </w:rPr>
        <w:t xml:space="preserve">WTO </w:t>
      </w:r>
      <w:r w:rsidR="0050461C">
        <w:rPr>
          <w:lang w:eastAsia="en-AU"/>
        </w:rPr>
        <w:t>recommendations and conditions</w:t>
      </w:r>
      <w:bookmarkEnd w:id="71"/>
      <w:r w:rsidR="0050461C">
        <w:rPr>
          <w:lang w:eastAsia="en-AU"/>
        </w:rPr>
        <w:t xml:space="preserve"> </w:t>
      </w:r>
      <w:r w:rsidR="005C0310">
        <w:rPr>
          <w:lang w:eastAsia="en-AU"/>
        </w:rPr>
        <w:br/>
      </w:r>
    </w:p>
    <w:tbl>
      <w:tblPr>
        <w:tblStyle w:val="NTGtable"/>
        <w:tblW w:w="0" w:type="auto"/>
        <w:tblLook w:val="04A0" w:firstRow="1" w:lastRow="0" w:firstColumn="1" w:lastColumn="0" w:noHBand="0" w:noVBand="1"/>
      </w:tblPr>
      <w:tblGrid>
        <w:gridCol w:w="1980"/>
        <w:gridCol w:w="8328"/>
      </w:tblGrid>
      <w:tr w:rsidR="005C0310" w14:paraId="4D013F2E" w14:textId="77777777" w:rsidTr="005C031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08" w:type="dxa"/>
            <w:gridSpan w:val="2"/>
          </w:tcPr>
          <w:p w14:paraId="6A9ABAE8" w14:textId="145B68BA" w:rsidR="005C0310" w:rsidRPr="00FC5630" w:rsidRDefault="005C0310" w:rsidP="00F3446D">
            <w:pPr>
              <w:spacing w:before="120" w:after="120"/>
            </w:pPr>
            <w:r>
              <w:lastRenderedPageBreak/>
              <w:t>Progress towards impl</w:t>
            </w:r>
            <w:r w:rsidR="00F3446D">
              <w:t>ementing WTO Fishery Conditions</w:t>
            </w:r>
          </w:p>
        </w:tc>
      </w:tr>
      <w:tr w:rsidR="005C0310" w14:paraId="79435CF5" w14:textId="77777777" w:rsidTr="00F344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right w:val="nil"/>
            </w:tcBorders>
          </w:tcPr>
          <w:p w14:paraId="43E1ACF0" w14:textId="77777777" w:rsidR="005C0310" w:rsidRDefault="005C0310" w:rsidP="005C0310">
            <w:pPr>
              <w:spacing w:before="120" w:after="120"/>
            </w:pPr>
            <w:r>
              <w:t>Condition 1</w:t>
            </w:r>
          </w:p>
        </w:tc>
        <w:tc>
          <w:tcPr>
            <w:tcW w:w="8328" w:type="dxa"/>
            <w:tcBorders>
              <w:left w:val="nil"/>
            </w:tcBorders>
          </w:tcPr>
          <w:p w14:paraId="43B45C3D" w14:textId="5597AEA3" w:rsidR="005C0310" w:rsidRPr="00FC5630" w:rsidRDefault="005C0310" w:rsidP="005C0310">
            <w:pPr>
              <w:spacing w:before="120" w:after="120"/>
              <w:cnfStyle w:val="000000100000" w:firstRow="0" w:lastRow="0" w:firstColumn="0" w:lastColumn="0" w:oddVBand="0" w:evenVBand="0" w:oddHBand="1" w:evenHBand="0" w:firstRowFirstColumn="0" w:firstRowLastColumn="0" w:lastRowFirstColumn="0" w:lastRowLastColumn="0"/>
            </w:pPr>
            <w:r w:rsidRPr="005C0310">
              <w:t>Operation of the Northern Territory Offshore Net and Line Fishery (the Fishery) will be carried out in accordance with the Northern Territory Department of Primary Industry and Resources fisheries management arrangements in force under the Northern Territory of Australia Fisheries Act 1988 and Northern Territory of Australia Fisheries Regulations 199</w:t>
            </w:r>
            <w:r w:rsidR="007016BF">
              <w:t>2</w:t>
            </w:r>
          </w:p>
        </w:tc>
      </w:tr>
      <w:tr w:rsidR="005C0310" w14:paraId="7EB176A4" w14:textId="77777777" w:rsidTr="00F344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right w:val="nil"/>
            </w:tcBorders>
          </w:tcPr>
          <w:p w14:paraId="28522A2D" w14:textId="77777777" w:rsidR="005C0310" w:rsidRDefault="005C0310" w:rsidP="005C0310">
            <w:pPr>
              <w:spacing w:before="120" w:after="120"/>
            </w:pPr>
            <w:r>
              <w:t>DITT Response</w:t>
            </w:r>
          </w:p>
        </w:tc>
        <w:tc>
          <w:tcPr>
            <w:tcW w:w="8328" w:type="dxa"/>
            <w:tcBorders>
              <w:left w:val="nil"/>
              <w:bottom w:val="single" w:sz="4" w:space="0" w:color="auto"/>
            </w:tcBorders>
          </w:tcPr>
          <w:p w14:paraId="7328CDE5" w14:textId="37138B71" w:rsidR="005C0310" w:rsidRDefault="005C0310" w:rsidP="005C0310">
            <w:pPr>
              <w:cnfStyle w:val="000000010000" w:firstRow="0" w:lastRow="0" w:firstColumn="0" w:lastColumn="0" w:oddVBand="0" w:evenVBand="0" w:oddHBand="0" w:evenHBand="1" w:firstRowFirstColumn="0" w:firstRowLastColumn="0" w:lastRowFirstColumn="0" w:lastRowLastColumn="0"/>
            </w:pPr>
            <w:r w:rsidRPr="002539E7">
              <w:t xml:space="preserve">The Department of Industry Tourism and Trade (DITT) (previously the Department of Primary Industry and Resources) reports that the Fishery continues to be managed in accordance with the management regime made under the NT Fisheries Regulations </w:t>
            </w:r>
            <w:r w:rsidR="000A44B1">
              <w:t xml:space="preserve">1992 </w:t>
            </w:r>
            <w:r w:rsidRPr="002539E7">
              <w:t xml:space="preserve">and the Fisheries Act 1988. </w:t>
            </w:r>
          </w:p>
          <w:p w14:paraId="7F6FCA51" w14:textId="77777777" w:rsidR="00F06F93" w:rsidRDefault="00F06F93" w:rsidP="005C0310">
            <w:pPr>
              <w:cnfStyle w:val="000000010000" w:firstRow="0" w:lastRow="0" w:firstColumn="0" w:lastColumn="0" w:oddVBand="0" w:evenVBand="0" w:oddHBand="0" w:evenHBand="1" w:firstRowFirstColumn="0" w:firstRowLastColumn="0" w:lastRowFirstColumn="0" w:lastRowLastColumn="0"/>
            </w:pPr>
          </w:p>
        </w:tc>
      </w:tr>
      <w:tr w:rsidR="005C0310" w14:paraId="5C93864E" w14:textId="77777777" w:rsidTr="00F344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right w:val="nil"/>
            </w:tcBorders>
          </w:tcPr>
          <w:p w14:paraId="79215D19" w14:textId="77777777" w:rsidR="005C0310" w:rsidRDefault="005C0310" w:rsidP="005C0310">
            <w:pPr>
              <w:spacing w:before="120" w:after="120"/>
            </w:pPr>
            <w:r>
              <w:t>Condition 2</w:t>
            </w:r>
          </w:p>
        </w:tc>
        <w:tc>
          <w:tcPr>
            <w:tcW w:w="8328" w:type="dxa"/>
            <w:tcBorders>
              <w:top w:val="single" w:sz="4" w:space="0" w:color="auto"/>
              <w:left w:val="nil"/>
            </w:tcBorders>
          </w:tcPr>
          <w:p w14:paraId="0A684108" w14:textId="6535A568" w:rsidR="00F06F93" w:rsidRDefault="005C0310" w:rsidP="005C0310">
            <w:pPr>
              <w:cnfStyle w:val="000000100000" w:firstRow="0" w:lastRow="0" w:firstColumn="0" w:lastColumn="0" w:oddVBand="0" w:evenVBand="0" w:oddHBand="1" w:evenHBand="0" w:firstRowFirstColumn="0" w:firstRowLastColumn="0" w:lastRowFirstColumn="0" w:lastRowLastColumn="0"/>
            </w:pPr>
            <w:r w:rsidRPr="005C0310">
              <w:t>The Northern Territory Department of Primary Industry and Resources inform the Department of any intended material changes to the Northern Territory Offshore Net and Line Fishery management arrangements that may affect the assessment against which Environment Protection and Biodiversity Conservation Act 1999 decisions are made.</w:t>
            </w:r>
            <w:r w:rsidRPr="002539E7">
              <w:t xml:space="preserve"> </w:t>
            </w:r>
          </w:p>
        </w:tc>
      </w:tr>
      <w:tr w:rsidR="005C0310" w14:paraId="5E5FCF18" w14:textId="77777777" w:rsidTr="00F344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right w:val="nil"/>
            </w:tcBorders>
          </w:tcPr>
          <w:p w14:paraId="2294333B" w14:textId="77777777" w:rsidR="005C0310" w:rsidRDefault="005C0310" w:rsidP="005C0310">
            <w:pPr>
              <w:spacing w:before="120" w:after="120"/>
            </w:pPr>
            <w:r>
              <w:t>DITT Response</w:t>
            </w:r>
          </w:p>
        </w:tc>
        <w:tc>
          <w:tcPr>
            <w:tcW w:w="8328" w:type="dxa"/>
            <w:tcBorders>
              <w:left w:val="nil"/>
              <w:bottom w:val="single" w:sz="4" w:space="0" w:color="auto"/>
            </w:tcBorders>
          </w:tcPr>
          <w:p w14:paraId="4619946C" w14:textId="3FB67DE0" w:rsidR="00F06F93" w:rsidRPr="00FC5630" w:rsidRDefault="005C0310" w:rsidP="000A44B1">
            <w:pPr>
              <w:spacing w:before="120" w:after="120"/>
              <w:cnfStyle w:val="000000010000" w:firstRow="0" w:lastRow="0" w:firstColumn="0" w:lastColumn="0" w:oddVBand="0" w:evenVBand="0" w:oddHBand="0" w:evenHBand="1" w:firstRowFirstColumn="0" w:firstRowLastColumn="0" w:lastRowFirstColumn="0" w:lastRowLastColumn="0"/>
            </w:pPr>
            <w:r w:rsidRPr="005C0310">
              <w:t xml:space="preserve">No material changes have been made to the Fishery management that would negatively impact on resource sustainability. The Harvest Strategy for the Fishery and contemporary harvest rules </w:t>
            </w:r>
            <w:r w:rsidR="00CE362C">
              <w:t xml:space="preserve">implemented </w:t>
            </w:r>
            <w:r w:rsidR="0041712D">
              <w:t xml:space="preserve">in </w:t>
            </w:r>
            <w:r w:rsidR="000A44B1">
              <w:t>2018</w:t>
            </w:r>
            <w:r w:rsidR="000A44B1" w:rsidRPr="005C0310">
              <w:t xml:space="preserve"> </w:t>
            </w:r>
            <w:r w:rsidRPr="005C0310">
              <w:t>provides a regulatory framework to the quota management system.</w:t>
            </w:r>
          </w:p>
        </w:tc>
      </w:tr>
      <w:tr w:rsidR="005C0310" w14:paraId="49F88A72" w14:textId="77777777" w:rsidTr="00F344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right w:val="nil"/>
            </w:tcBorders>
          </w:tcPr>
          <w:p w14:paraId="1C98C016" w14:textId="77777777" w:rsidR="005C0310" w:rsidRDefault="005C0310" w:rsidP="005C0310">
            <w:pPr>
              <w:spacing w:before="120" w:after="120"/>
            </w:pPr>
            <w:r>
              <w:t>Condition 3</w:t>
            </w:r>
          </w:p>
        </w:tc>
        <w:tc>
          <w:tcPr>
            <w:tcW w:w="8328" w:type="dxa"/>
            <w:tcBorders>
              <w:top w:val="single" w:sz="4" w:space="0" w:color="auto"/>
              <w:left w:val="nil"/>
            </w:tcBorders>
          </w:tcPr>
          <w:p w14:paraId="2B0DC2D7" w14:textId="769885D5" w:rsidR="00604FF0" w:rsidRPr="00114191" w:rsidRDefault="005C0310" w:rsidP="005C0310">
            <w:pPr>
              <w:spacing w:before="120" w:after="120"/>
              <w:cnfStyle w:val="000000100000" w:firstRow="0" w:lastRow="0" w:firstColumn="0" w:lastColumn="0" w:oddVBand="0" w:evenVBand="0" w:oddHBand="1" w:evenHBand="0" w:firstRowFirstColumn="0" w:firstRowLastColumn="0" w:lastRowFirstColumn="0" w:lastRowLastColumn="0"/>
            </w:pPr>
            <w:r w:rsidRPr="005C0310">
              <w:t>The Northern Territory Department of Primary Industry and Resources to produce and send reports to the Department annually as per Appendix B of the guidelines for the Ecologically Sustainable Management of Fisheries – 2nd edition</w:t>
            </w:r>
            <w:r w:rsidR="00CC0228">
              <w:t>.</w:t>
            </w:r>
          </w:p>
        </w:tc>
      </w:tr>
      <w:tr w:rsidR="005C0310" w14:paraId="273C19E4" w14:textId="77777777" w:rsidTr="00F344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right w:val="nil"/>
            </w:tcBorders>
          </w:tcPr>
          <w:p w14:paraId="5EE4172C" w14:textId="77777777" w:rsidR="005C0310" w:rsidRDefault="005C0310" w:rsidP="005C0310">
            <w:pPr>
              <w:spacing w:before="120" w:after="120"/>
            </w:pPr>
            <w:r>
              <w:t>DITT Response</w:t>
            </w:r>
          </w:p>
        </w:tc>
        <w:tc>
          <w:tcPr>
            <w:tcW w:w="8328" w:type="dxa"/>
            <w:tcBorders>
              <w:left w:val="nil"/>
              <w:bottom w:val="single" w:sz="4" w:space="0" w:color="auto"/>
            </w:tcBorders>
          </w:tcPr>
          <w:p w14:paraId="63DCC345" w14:textId="4AF4B2EA" w:rsidR="00F06F93" w:rsidRPr="00114191" w:rsidRDefault="0085258E" w:rsidP="00604FF0">
            <w:pPr>
              <w:spacing w:before="120" w:after="120"/>
              <w:cnfStyle w:val="000000010000" w:firstRow="0" w:lastRow="0" w:firstColumn="0" w:lastColumn="0" w:oddVBand="0" w:evenVBand="0" w:oddHBand="0" w:evenHBand="1" w:firstRowFirstColumn="0" w:firstRowLastColumn="0" w:lastRowFirstColumn="0" w:lastRowLastColumn="0"/>
            </w:pPr>
            <w:r w:rsidRPr="0085258E">
              <w:t xml:space="preserve">Since </w:t>
            </w:r>
            <w:r>
              <w:t xml:space="preserve">WTO </w:t>
            </w:r>
            <w:r w:rsidRPr="0085258E">
              <w:t>accreditation was received</w:t>
            </w:r>
            <w:r>
              <w:t xml:space="preserve"> in 2019</w:t>
            </w:r>
            <w:r w:rsidRPr="0085258E">
              <w:t>, the Department of Industry Tourism and Trade has continued to report against the WTO conditions and recommendations annually as per requirements.</w:t>
            </w:r>
          </w:p>
        </w:tc>
      </w:tr>
      <w:tr w:rsidR="005C0310" w14:paraId="0145F307" w14:textId="77777777" w:rsidTr="005C0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bottom w:val="nil"/>
              <w:right w:val="nil"/>
            </w:tcBorders>
          </w:tcPr>
          <w:p w14:paraId="47BA01EA" w14:textId="77777777" w:rsidR="005C0310" w:rsidRDefault="005C0310" w:rsidP="005C0310">
            <w:pPr>
              <w:spacing w:before="120" w:after="120"/>
            </w:pPr>
            <w:r>
              <w:t>Condition 4</w:t>
            </w:r>
          </w:p>
        </w:tc>
        <w:tc>
          <w:tcPr>
            <w:tcW w:w="8328" w:type="dxa"/>
            <w:tcBorders>
              <w:top w:val="single" w:sz="4" w:space="0" w:color="auto"/>
              <w:left w:val="nil"/>
              <w:bottom w:val="nil"/>
            </w:tcBorders>
          </w:tcPr>
          <w:p w14:paraId="45E84FCA" w14:textId="77777777" w:rsidR="005C0310" w:rsidRDefault="005C0310" w:rsidP="005C0310">
            <w:pPr>
              <w:spacing w:before="120" w:after="120"/>
              <w:cnfStyle w:val="000000100000" w:firstRow="0" w:lastRow="0" w:firstColumn="0" w:lastColumn="0" w:oddVBand="0" w:evenVBand="0" w:oddHBand="1" w:evenHBand="0" w:firstRowFirstColumn="0" w:firstRowLastColumn="0" w:lastRowFirstColumn="0" w:lastRowLastColumn="0"/>
            </w:pPr>
            <w:r>
              <w:t>The Northern Territory Department of Primary Industry and resources to:</w:t>
            </w:r>
          </w:p>
          <w:p w14:paraId="7C49D3CB" w14:textId="77777777" w:rsidR="005C0310" w:rsidRDefault="005C0310" w:rsidP="005C0310">
            <w:pPr>
              <w:spacing w:before="120" w:after="120"/>
              <w:cnfStyle w:val="000000100000" w:firstRow="0" w:lastRow="0" w:firstColumn="0" w:lastColumn="0" w:oddVBand="0" w:evenVBand="0" w:oddHBand="1" w:evenHBand="0" w:firstRowFirstColumn="0" w:firstRowLastColumn="0" w:lastRowFirstColumn="0" w:lastRowLastColumn="0"/>
            </w:pPr>
            <w:r>
              <w:t>a)</w:t>
            </w:r>
            <w:r>
              <w:tab/>
              <w:t>Provide the Department of the Environment and Energy a review of the current e-monitoring auditing protocols</w:t>
            </w:r>
          </w:p>
          <w:p w14:paraId="374F03AA" w14:textId="77777777" w:rsidR="005C0310" w:rsidRDefault="005C0310" w:rsidP="005C0310">
            <w:pPr>
              <w:spacing w:before="120" w:after="120"/>
              <w:cnfStyle w:val="000000100000" w:firstRow="0" w:lastRow="0" w:firstColumn="0" w:lastColumn="0" w:oddVBand="0" w:evenVBand="0" w:oddHBand="1" w:evenHBand="0" w:firstRowFirstColumn="0" w:firstRowLastColumn="0" w:lastRowFirstColumn="0" w:lastRowLastColumn="0"/>
            </w:pPr>
            <w:r>
              <w:t>b)</w:t>
            </w:r>
            <w:r>
              <w:tab/>
              <w:t>Ensure that these protocols are appropriate for managing the level of take by individual operators who trigger e-monitoring requirements; and</w:t>
            </w:r>
          </w:p>
          <w:p w14:paraId="6D4C6067" w14:textId="77777777" w:rsidR="005C0310" w:rsidRDefault="005C0310" w:rsidP="005C0310">
            <w:pPr>
              <w:spacing w:before="120" w:after="120"/>
              <w:cnfStyle w:val="000000100000" w:firstRow="0" w:lastRow="0" w:firstColumn="0" w:lastColumn="0" w:oddVBand="0" w:evenVBand="0" w:oddHBand="1" w:evenHBand="0" w:firstRowFirstColumn="0" w:firstRowLastColumn="0" w:lastRowFirstColumn="0" w:lastRowLastColumn="0"/>
            </w:pPr>
            <w:r>
              <w:t>c)</w:t>
            </w:r>
            <w:r>
              <w:tab/>
              <w:t>Provide this review within 12 months after introduction of the e-monitoring auditing protocols.</w:t>
            </w:r>
          </w:p>
          <w:p w14:paraId="261B52D8" w14:textId="77777777" w:rsidR="005C0310" w:rsidRPr="00114191" w:rsidRDefault="005C0310" w:rsidP="005C0310">
            <w:pPr>
              <w:spacing w:before="120" w:after="120"/>
              <w:cnfStyle w:val="000000100000" w:firstRow="0" w:lastRow="0" w:firstColumn="0" w:lastColumn="0" w:oddVBand="0" w:evenVBand="0" w:oddHBand="1" w:evenHBand="0" w:firstRowFirstColumn="0" w:firstRowLastColumn="0" w:lastRowFirstColumn="0" w:lastRowLastColumn="0"/>
            </w:pPr>
            <w:r>
              <w:t xml:space="preserve">This is to ensure that individual operators' catch is being sufficiently monitored and </w:t>
            </w:r>
            <w:proofErr w:type="gramStart"/>
            <w:r>
              <w:t>audited, and</w:t>
            </w:r>
            <w:proofErr w:type="gramEnd"/>
            <w:r>
              <w:t xml:space="preserve"> is appropriate for managing the level of take in the fishery under the new management regime. Performance against this condition must be included in annual reports specified at Condition 3.</w:t>
            </w:r>
          </w:p>
        </w:tc>
      </w:tr>
      <w:tr w:rsidR="005C0310" w14:paraId="37323399" w14:textId="77777777" w:rsidTr="005C03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right w:val="nil"/>
            </w:tcBorders>
          </w:tcPr>
          <w:p w14:paraId="7388FCC0" w14:textId="77777777" w:rsidR="005C0310" w:rsidRDefault="005C0310" w:rsidP="005C0310">
            <w:pPr>
              <w:spacing w:before="120" w:after="120"/>
            </w:pPr>
            <w:r>
              <w:lastRenderedPageBreak/>
              <w:t>DITT Response</w:t>
            </w:r>
          </w:p>
        </w:tc>
        <w:tc>
          <w:tcPr>
            <w:tcW w:w="8328" w:type="dxa"/>
            <w:tcBorders>
              <w:top w:val="nil"/>
              <w:left w:val="nil"/>
              <w:bottom w:val="nil"/>
            </w:tcBorders>
          </w:tcPr>
          <w:p w14:paraId="231AC728" w14:textId="251D7A7C" w:rsidR="002D1AE4" w:rsidRPr="00BF2DB5" w:rsidRDefault="00697170" w:rsidP="00BF2DB5">
            <w:pPr>
              <w:pStyle w:val="ListParagraph"/>
              <w:numPr>
                <w:ilvl w:val="0"/>
                <w:numId w:val="33"/>
              </w:numPr>
              <w:spacing w:before="120"/>
              <w:ind w:left="316" w:hanging="381"/>
              <w:cnfStyle w:val="000000010000" w:firstRow="0" w:lastRow="0" w:firstColumn="0" w:lastColumn="0" w:oddVBand="0" w:evenVBand="0" w:oddHBand="0" w:evenHBand="1" w:firstRowFirstColumn="0" w:firstRowLastColumn="0" w:lastRowFirstColumn="0" w:lastRowLastColumn="0"/>
            </w:pPr>
            <w:r w:rsidRPr="00BF2DB5">
              <w:t>Please see attached</w:t>
            </w:r>
            <w:r w:rsidR="002D1AE4" w:rsidRPr="00BF2DB5">
              <w:t xml:space="preserve"> finalised documents:</w:t>
            </w:r>
            <w:r w:rsidRPr="00BF2DB5">
              <w:t xml:space="preserve"> </w:t>
            </w:r>
          </w:p>
          <w:p w14:paraId="13B03DD7" w14:textId="54AB9E0D" w:rsidR="002D1AE4" w:rsidRPr="002D1AE4" w:rsidRDefault="00697170" w:rsidP="002D1AE4">
            <w:pPr>
              <w:pStyle w:val="ListParagraph"/>
              <w:numPr>
                <w:ilvl w:val="0"/>
                <w:numId w:val="29"/>
              </w:numPr>
              <w:spacing w:before="120"/>
              <w:cnfStyle w:val="000000010000" w:firstRow="0" w:lastRow="0" w:firstColumn="0" w:lastColumn="0" w:oddVBand="0" w:evenVBand="0" w:oddHBand="0" w:evenHBand="1" w:firstRowFirstColumn="0" w:firstRowLastColumn="0" w:lastRowFirstColumn="0" w:lastRowLastColumn="0"/>
            </w:pPr>
            <w:r w:rsidRPr="002D1AE4">
              <w:t>NT Fisheries Electronic Monitoring Program</w:t>
            </w:r>
            <w:r w:rsidR="00CC0228">
              <w:t xml:space="preserve"> (Attachment 1)</w:t>
            </w:r>
          </w:p>
          <w:p w14:paraId="78392885" w14:textId="4EDE908F" w:rsidR="00697170" w:rsidRPr="002D1AE4" w:rsidRDefault="002D1AE4" w:rsidP="002D1AE4">
            <w:pPr>
              <w:pStyle w:val="ListParagraph"/>
              <w:numPr>
                <w:ilvl w:val="0"/>
                <w:numId w:val="29"/>
              </w:numPr>
              <w:spacing w:before="120"/>
              <w:cnfStyle w:val="000000010000" w:firstRow="0" w:lastRow="0" w:firstColumn="0" w:lastColumn="0" w:oddVBand="0" w:evenVBand="0" w:oddHBand="0" w:evenHBand="1" w:firstRowFirstColumn="0" w:firstRowLastColumn="0" w:lastRowFirstColumn="0" w:lastRowLastColumn="0"/>
            </w:pPr>
            <w:r w:rsidRPr="002D1AE4">
              <w:t>NT Fisheries Electronic Monitoring Standard Operating Procedure</w:t>
            </w:r>
            <w:r w:rsidR="00CC0228">
              <w:t xml:space="preserve"> (Attachment 2)</w:t>
            </w:r>
          </w:p>
          <w:p w14:paraId="30F8C472" w14:textId="77777777" w:rsidR="002D1AE4" w:rsidRDefault="002D1AE4" w:rsidP="00B55624">
            <w:pPr>
              <w:spacing w:before="120" w:after="120"/>
              <w:cnfStyle w:val="000000010000" w:firstRow="0" w:lastRow="0" w:firstColumn="0" w:lastColumn="0" w:oddVBand="0" w:evenVBand="0" w:oddHBand="0" w:evenHBand="1" w:firstRowFirstColumn="0" w:firstRowLastColumn="0" w:lastRowFirstColumn="0" w:lastRowLastColumn="0"/>
            </w:pPr>
          </w:p>
          <w:p w14:paraId="20993743" w14:textId="6215E1E3" w:rsidR="00B55624" w:rsidRPr="00BF2DB5" w:rsidRDefault="00B55624" w:rsidP="00BF2DB5">
            <w:pPr>
              <w:pStyle w:val="ListParagraph"/>
              <w:numPr>
                <w:ilvl w:val="0"/>
                <w:numId w:val="33"/>
              </w:numPr>
              <w:spacing w:before="120"/>
              <w:ind w:left="316"/>
              <w:cnfStyle w:val="000000010000" w:firstRow="0" w:lastRow="0" w:firstColumn="0" w:lastColumn="0" w:oddVBand="0" w:evenVBand="0" w:oddHBand="0" w:evenHBand="1" w:firstRowFirstColumn="0" w:firstRowLastColumn="0" w:lastRowFirstColumn="0" w:lastRowLastColumn="0"/>
            </w:pPr>
            <w:r w:rsidRPr="00BF2DB5">
              <w:t>Licence holders in the ONLF Fishery are required to install electronic monitoring if:</w:t>
            </w:r>
          </w:p>
          <w:p w14:paraId="30E9D12B" w14:textId="77777777" w:rsidR="00B55624" w:rsidRDefault="00B55624" w:rsidP="00BF2DB5">
            <w:pPr>
              <w:spacing w:before="120" w:after="120"/>
              <w:ind w:left="458"/>
              <w:cnfStyle w:val="000000010000" w:firstRow="0" w:lastRow="0" w:firstColumn="0" w:lastColumn="0" w:oddVBand="0" w:evenVBand="0" w:oddHBand="0" w:evenHBand="1" w:firstRowFirstColumn="0" w:firstRowLastColumn="0" w:lastRowFirstColumn="0" w:lastRowLastColumn="0"/>
            </w:pPr>
            <w:r>
              <w:tab/>
              <w:t>•</w:t>
            </w:r>
            <w:r>
              <w:tab/>
              <w:t xml:space="preserve">a vessel is using longlining </w:t>
            </w:r>
            <w:proofErr w:type="gramStart"/>
            <w:r>
              <w:t>gear;</w:t>
            </w:r>
            <w:proofErr w:type="gramEnd"/>
          </w:p>
          <w:p w14:paraId="150A3192" w14:textId="77777777" w:rsidR="00B55624" w:rsidRDefault="00B55624" w:rsidP="00BF2DB5">
            <w:pPr>
              <w:spacing w:before="120" w:after="120"/>
              <w:ind w:left="458"/>
              <w:cnfStyle w:val="000000010000" w:firstRow="0" w:lastRow="0" w:firstColumn="0" w:lastColumn="0" w:oddVBand="0" w:evenVBand="0" w:oddHBand="0" w:evenHBand="1" w:firstRowFirstColumn="0" w:firstRowLastColumn="0" w:lastRowFirstColumn="0" w:lastRowLastColumn="0"/>
            </w:pPr>
            <w:r>
              <w:tab/>
              <w:t>•</w:t>
            </w:r>
            <w:r>
              <w:tab/>
              <w:t>the operator is seeking an exemption to:</w:t>
            </w:r>
          </w:p>
          <w:p w14:paraId="431C6470" w14:textId="4A3EF426" w:rsidR="00B55624" w:rsidRDefault="00BF2DB5" w:rsidP="00BF2DB5">
            <w:pPr>
              <w:spacing w:before="120" w:after="120"/>
              <w:ind w:left="458"/>
              <w:cnfStyle w:val="000000010000" w:firstRow="0" w:lastRow="0" w:firstColumn="0" w:lastColumn="0" w:oddVBand="0" w:evenVBand="0" w:oddHBand="0" w:evenHBand="1" w:firstRowFirstColumn="0" w:firstRowLastColumn="0" w:lastRowFirstColumn="0" w:lastRowLastColumn="0"/>
            </w:pPr>
            <w:r>
              <w:tab/>
            </w:r>
            <w:r>
              <w:tab/>
            </w:r>
            <w:r>
              <w:tab/>
            </w:r>
            <w:r w:rsidR="00B55624">
              <w:t>o</w:t>
            </w:r>
            <w:r w:rsidR="00B55624">
              <w:tab/>
              <w:t>process shark at sea (land sharks with fins not naturally attached); or</w:t>
            </w:r>
          </w:p>
          <w:p w14:paraId="3345F195" w14:textId="2BC040A7" w:rsidR="00B55624" w:rsidRDefault="00BF2DB5" w:rsidP="00BF2DB5">
            <w:pPr>
              <w:spacing w:before="120" w:after="120"/>
              <w:ind w:left="458"/>
              <w:cnfStyle w:val="000000010000" w:firstRow="0" w:lastRow="0" w:firstColumn="0" w:lastColumn="0" w:oddVBand="0" w:evenVBand="0" w:oddHBand="0" w:evenHBand="1" w:firstRowFirstColumn="0" w:firstRowLastColumn="0" w:lastRowFirstColumn="0" w:lastRowLastColumn="0"/>
            </w:pPr>
            <w:r>
              <w:tab/>
            </w:r>
            <w:r>
              <w:tab/>
            </w:r>
            <w:r w:rsidR="00B55624">
              <w:tab/>
              <w:t>o</w:t>
            </w:r>
            <w:r w:rsidR="00B55624">
              <w:tab/>
              <w:t xml:space="preserve">unload in a port other than Gove or </w:t>
            </w:r>
            <w:proofErr w:type="gramStart"/>
            <w:r w:rsidR="00B55624">
              <w:t>Darwin;</w:t>
            </w:r>
            <w:proofErr w:type="gramEnd"/>
          </w:p>
          <w:p w14:paraId="1D51B341" w14:textId="77777777" w:rsidR="00B55624" w:rsidRDefault="00B55624" w:rsidP="00BF2DB5">
            <w:pPr>
              <w:spacing w:before="120" w:after="120"/>
              <w:ind w:left="458"/>
              <w:cnfStyle w:val="000000010000" w:firstRow="0" w:lastRow="0" w:firstColumn="0" w:lastColumn="0" w:oddVBand="0" w:evenVBand="0" w:oddHBand="0" w:evenHBand="1" w:firstRowFirstColumn="0" w:firstRowLastColumn="0" w:lastRowFirstColumn="0" w:lastRowLastColumn="0"/>
            </w:pPr>
            <w:r>
              <w:tab/>
              <w:t>•</w:t>
            </w:r>
            <w:r>
              <w:tab/>
              <w:t>a compliance risk has been identified; or</w:t>
            </w:r>
          </w:p>
          <w:p w14:paraId="62567B16" w14:textId="77777777" w:rsidR="00B55624" w:rsidRDefault="00B55624" w:rsidP="00BF2DB5">
            <w:pPr>
              <w:spacing w:before="120" w:after="120"/>
              <w:ind w:left="458"/>
              <w:cnfStyle w:val="000000010000" w:firstRow="0" w:lastRow="0" w:firstColumn="0" w:lastColumn="0" w:oddVBand="0" w:evenVBand="0" w:oddHBand="0" w:evenHBand="1" w:firstRowFirstColumn="0" w:firstRowLastColumn="0" w:lastRowFirstColumn="0" w:lastRowLastColumn="0"/>
            </w:pPr>
            <w:r>
              <w:tab/>
              <w:t>•</w:t>
            </w:r>
            <w:r>
              <w:tab/>
              <w:t>at any other time when notified by the Joint Authority.</w:t>
            </w:r>
          </w:p>
          <w:p w14:paraId="2ABCD6DB" w14:textId="69E6419C" w:rsidR="00B55624" w:rsidRDefault="00B55624" w:rsidP="00BF2DB5">
            <w:pPr>
              <w:spacing w:before="120" w:after="120"/>
              <w:ind w:left="316"/>
              <w:cnfStyle w:val="000000010000" w:firstRow="0" w:lastRow="0" w:firstColumn="0" w:lastColumn="0" w:oddVBand="0" w:evenVBand="0" w:oddHBand="0" w:evenHBand="1" w:firstRowFirstColumn="0" w:firstRowLastColumn="0" w:lastRowFirstColumn="0" w:lastRowLastColumn="0"/>
            </w:pPr>
            <w:proofErr w:type="gramStart"/>
            <w:r>
              <w:t>Additionally</w:t>
            </w:r>
            <w:proofErr w:type="gramEnd"/>
            <w:r>
              <w:t xml:space="preserve"> where the licence holder has committed an offence or has been issued a Fishery Infringement Notice</w:t>
            </w:r>
            <w:r w:rsidR="005674B5">
              <w:t>,</w:t>
            </w:r>
            <w:r>
              <w:t xml:space="preserve"> electronic monitoring may be required. </w:t>
            </w:r>
          </w:p>
          <w:p w14:paraId="05C02403" w14:textId="4BF5570D" w:rsidR="00F06F93" w:rsidRPr="00BF2DB5" w:rsidRDefault="00E571DE">
            <w:pPr>
              <w:pStyle w:val="ListParagraph"/>
              <w:numPr>
                <w:ilvl w:val="0"/>
                <w:numId w:val="33"/>
              </w:numPr>
              <w:spacing w:before="120"/>
              <w:ind w:left="316"/>
              <w:cnfStyle w:val="000000010000" w:firstRow="0" w:lastRow="0" w:firstColumn="0" w:lastColumn="0" w:oddVBand="0" w:evenVBand="0" w:oddHBand="0" w:evenHBand="1" w:firstRowFirstColumn="0" w:firstRowLastColumn="0" w:lastRowFirstColumn="0" w:lastRowLastColumn="0"/>
            </w:pPr>
            <w:r>
              <w:t>DITT</w:t>
            </w:r>
            <w:r w:rsidRPr="00E571DE">
              <w:t xml:space="preserve"> is confident the current level of footage review is sufficient to validate the data</w:t>
            </w:r>
            <w:r>
              <w:t>.</w:t>
            </w:r>
            <w:r w:rsidRPr="00E571DE">
              <w:t xml:space="preserve"> </w:t>
            </w:r>
            <w:r w:rsidR="005674B5" w:rsidRPr="00BF2DB5">
              <w:t xml:space="preserve">A comparison review of electronic monitoring and </w:t>
            </w:r>
            <w:r w:rsidR="00697170" w:rsidRPr="00BF2DB5">
              <w:t>logbook data</w:t>
            </w:r>
            <w:r w:rsidR="005674B5" w:rsidRPr="00BF2DB5">
              <w:t xml:space="preserve"> is ongoing</w:t>
            </w:r>
            <w:r w:rsidR="00697170" w:rsidRPr="00BF2DB5">
              <w:t xml:space="preserve"> to ensure correct identification and reporting of TEP</w:t>
            </w:r>
            <w:r w:rsidR="00CC0228">
              <w:t>S</w:t>
            </w:r>
            <w:r w:rsidR="00697170" w:rsidRPr="00BF2DB5">
              <w:t xml:space="preserve"> and species of concern</w:t>
            </w:r>
            <w:r w:rsidR="00056BB5" w:rsidRPr="00BF2DB5">
              <w:t>,</w:t>
            </w:r>
            <w:r w:rsidR="00697170" w:rsidRPr="00BF2DB5">
              <w:t xml:space="preserve"> including hammerhead shark species (Sphyrna </w:t>
            </w:r>
            <w:proofErr w:type="spellStart"/>
            <w:r w:rsidR="00697170" w:rsidRPr="00BF2DB5">
              <w:t>lewini</w:t>
            </w:r>
            <w:proofErr w:type="spellEnd"/>
            <w:r w:rsidR="00697170" w:rsidRPr="00BF2DB5">
              <w:t xml:space="preserve">, Sphyrna </w:t>
            </w:r>
            <w:proofErr w:type="spellStart"/>
            <w:r w:rsidR="00697170" w:rsidRPr="00BF2DB5">
              <w:t>mokarran</w:t>
            </w:r>
            <w:proofErr w:type="spellEnd"/>
            <w:r w:rsidR="00697170" w:rsidRPr="00BF2DB5">
              <w:t xml:space="preserve"> and </w:t>
            </w:r>
            <w:proofErr w:type="spellStart"/>
            <w:r w:rsidR="00697170" w:rsidRPr="00BF2DB5">
              <w:t>Eusphyra</w:t>
            </w:r>
            <w:proofErr w:type="spellEnd"/>
            <w:r w:rsidR="00697170" w:rsidRPr="00BF2DB5">
              <w:t xml:space="preserve"> </w:t>
            </w:r>
            <w:proofErr w:type="spellStart"/>
            <w:r w:rsidR="00697170" w:rsidRPr="00BF2DB5">
              <w:t>blochii</w:t>
            </w:r>
            <w:proofErr w:type="spellEnd"/>
            <w:r w:rsidR="00697170" w:rsidRPr="00BF2DB5">
              <w:t xml:space="preserve">). </w:t>
            </w:r>
            <w:r w:rsidR="005674B5" w:rsidRPr="00BF2DB5">
              <w:br/>
            </w:r>
          </w:p>
        </w:tc>
      </w:tr>
      <w:tr w:rsidR="005C0310" w14:paraId="301838C3" w14:textId="77777777" w:rsidTr="005C0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right w:val="nil"/>
            </w:tcBorders>
          </w:tcPr>
          <w:p w14:paraId="1BF24A61" w14:textId="58A89CB2" w:rsidR="005C0310" w:rsidRDefault="005C0310" w:rsidP="00762DE1">
            <w:pPr>
              <w:spacing w:before="120" w:after="120"/>
            </w:pPr>
            <w:r>
              <w:t xml:space="preserve">Condition </w:t>
            </w:r>
            <w:r w:rsidR="00762DE1">
              <w:t>5</w:t>
            </w:r>
          </w:p>
        </w:tc>
        <w:tc>
          <w:tcPr>
            <w:tcW w:w="8328" w:type="dxa"/>
            <w:tcBorders>
              <w:top w:val="single" w:sz="4" w:space="0" w:color="auto"/>
              <w:left w:val="nil"/>
            </w:tcBorders>
          </w:tcPr>
          <w:p w14:paraId="15863385" w14:textId="77777777" w:rsidR="00762DE1" w:rsidRDefault="00762DE1" w:rsidP="00762DE1">
            <w:pPr>
              <w:spacing w:before="120" w:after="120"/>
              <w:cnfStyle w:val="000000100000" w:firstRow="0" w:lastRow="0" w:firstColumn="0" w:lastColumn="0" w:oddVBand="0" w:evenVBand="0" w:oddHBand="1" w:evenHBand="0" w:firstRowFirstColumn="0" w:firstRowLastColumn="0" w:lastRowFirstColumn="0" w:lastRowLastColumn="0"/>
            </w:pPr>
            <w:r>
              <w:t>The Northern Territory Department of Primary Industry and Resources to continue to improve the species-based management of hammerhead sharks in the Offshore Net and Line Fishery through:</w:t>
            </w:r>
          </w:p>
          <w:p w14:paraId="5873221F" w14:textId="77777777" w:rsidR="00762DE1" w:rsidRDefault="00762DE1" w:rsidP="00762DE1">
            <w:pPr>
              <w:spacing w:before="120" w:after="120"/>
              <w:cnfStyle w:val="000000100000" w:firstRow="0" w:lastRow="0" w:firstColumn="0" w:lastColumn="0" w:oddVBand="0" w:evenVBand="0" w:oddHBand="1" w:evenHBand="0" w:firstRowFirstColumn="0" w:firstRowLastColumn="0" w:lastRowFirstColumn="0" w:lastRowLastColumn="0"/>
            </w:pPr>
            <w:r>
              <w:t>a) Continuing to support fishers to identify accurately and record sharks at the species level to improve catch composition reporting (</w:t>
            </w:r>
            <w:proofErr w:type="gramStart"/>
            <w:r>
              <w:t>in particular of</w:t>
            </w:r>
            <w:proofErr w:type="gramEnd"/>
            <w:r>
              <w:t xml:space="preserve"> the hammerhead shark complex), and to ensure that catch levels of individual shark species are ecologically sustainable; and</w:t>
            </w:r>
          </w:p>
          <w:p w14:paraId="53F0F0ED" w14:textId="77777777" w:rsidR="00762DE1" w:rsidRDefault="00762DE1" w:rsidP="00762DE1">
            <w:pPr>
              <w:spacing w:before="120" w:after="120"/>
              <w:cnfStyle w:val="000000100000" w:firstRow="0" w:lastRow="0" w:firstColumn="0" w:lastColumn="0" w:oddVBand="0" w:evenVBand="0" w:oddHBand="1" w:evenHBand="0" w:firstRowFirstColumn="0" w:firstRowLastColumn="0" w:lastRowFirstColumn="0" w:lastRowLastColumn="0"/>
            </w:pPr>
            <w:r>
              <w:t xml:space="preserve">b) Reviewing and providing catch data for Scalloped Hammerhead (Sphyrna </w:t>
            </w:r>
            <w:proofErr w:type="spellStart"/>
            <w:r>
              <w:t>lewini</w:t>
            </w:r>
            <w:proofErr w:type="spellEnd"/>
            <w:r>
              <w:t xml:space="preserve">), Great Hammerhead (Sphyrna </w:t>
            </w:r>
            <w:proofErr w:type="spellStart"/>
            <w:r>
              <w:t>mokarran</w:t>
            </w:r>
            <w:proofErr w:type="spellEnd"/>
            <w:r>
              <w:t>) and Winghead Sharks (</w:t>
            </w:r>
            <w:proofErr w:type="spellStart"/>
            <w:r>
              <w:t>Eusphyra</w:t>
            </w:r>
            <w:proofErr w:type="spellEnd"/>
            <w:r>
              <w:t xml:space="preserve"> </w:t>
            </w:r>
            <w:proofErr w:type="spellStart"/>
            <w:r>
              <w:t>blochii</w:t>
            </w:r>
            <w:proofErr w:type="spellEnd"/>
            <w:r>
              <w:t xml:space="preserve">) to the Department of Environment and Energy for Australia’s Threatened Species Scientific Committee’s consideration. The data should be in a form that facilitates a comparison of catch levels between the three </w:t>
            </w:r>
            <w:proofErr w:type="gramStart"/>
            <w:r>
              <w:t>species, and</w:t>
            </w:r>
            <w:proofErr w:type="gramEnd"/>
            <w:r>
              <w:t xml:space="preserve"> provide advice on the level of confidence in the various data collected by the Northern Territory Department of Primary Industry and Resources.</w:t>
            </w:r>
          </w:p>
          <w:p w14:paraId="06B38594" w14:textId="5D57A2FD" w:rsidR="00F06F93" w:rsidRPr="00114191" w:rsidRDefault="00762DE1" w:rsidP="00762DE1">
            <w:pPr>
              <w:spacing w:before="120" w:after="120"/>
              <w:cnfStyle w:val="000000100000" w:firstRow="0" w:lastRow="0" w:firstColumn="0" w:lastColumn="0" w:oddVBand="0" w:evenVBand="0" w:oddHBand="1" w:evenHBand="0" w:firstRowFirstColumn="0" w:firstRowLastColumn="0" w:lastRowFirstColumn="0" w:lastRowLastColumn="0"/>
            </w:pPr>
            <w:r>
              <w:t>c) Provide annual reports to the Department (as per Condition 3) on the performance of management arrangements, including actions undertaken as part of this condition, and which comprise the ‘plan of management’ for the purposes of subparagraph 179(6)(b)(ii) of the EPBC Act for Scalloped Hammerhead Sharks.</w:t>
            </w:r>
          </w:p>
        </w:tc>
      </w:tr>
      <w:tr w:rsidR="005C0310" w:rsidRPr="00114191" w14:paraId="17B5766C" w14:textId="77777777" w:rsidTr="005C03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right w:val="nil"/>
            </w:tcBorders>
          </w:tcPr>
          <w:p w14:paraId="2C465AF2" w14:textId="77777777" w:rsidR="005C0310" w:rsidRDefault="005C0310" w:rsidP="005C0310">
            <w:pPr>
              <w:spacing w:before="120" w:after="120"/>
            </w:pPr>
            <w:r>
              <w:lastRenderedPageBreak/>
              <w:t>DITT Response</w:t>
            </w:r>
          </w:p>
        </w:tc>
        <w:tc>
          <w:tcPr>
            <w:tcW w:w="8328" w:type="dxa"/>
            <w:tcBorders>
              <w:left w:val="nil"/>
            </w:tcBorders>
          </w:tcPr>
          <w:p w14:paraId="54345FBD" w14:textId="4407A889" w:rsidR="00680082" w:rsidRPr="00680082" w:rsidRDefault="00680082" w:rsidP="00680082">
            <w:pPr>
              <w:pStyle w:val="ListParagraph"/>
              <w:numPr>
                <w:ilvl w:val="0"/>
                <w:numId w:val="32"/>
              </w:numPr>
              <w:spacing w:before="120"/>
              <w:ind w:left="316"/>
              <w:cnfStyle w:val="000000010000" w:firstRow="0" w:lastRow="0" w:firstColumn="0" w:lastColumn="0" w:oddVBand="0" w:evenVBand="0" w:oddHBand="0" w:evenHBand="1" w:firstRowFirstColumn="0" w:firstRowLastColumn="0" w:lastRowFirstColumn="0" w:lastRowLastColumn="0"/>
            </w:pPr>
            <w:r w:rsidRPr="00680082">
              <w:t xml:space="preserve">The following measures have been implemented in the ONLF and are </w:t>
            </w:r>
            <w:proofErr w:type="gramStart"/>
            <w:r w:rsidRPr="00680082">
              <w:t>ongoing;</w:t>
            </w:r>
            <w:proofErr w:type="gramEnd"/>
          </w:p>
          <w:p w14:paraId="7849B677" w14:textId="6243CE60" w:rsidR="00680082" w:rsidRPr="00680082" w:rsidRDefault="00680082" w:rsidP="00680082">
            <w:pPr>
              <w:pStyle w:val="ListParagraph"/>
              <w:numPr>
                <w:ilvl w:val="0"/>
                <w:numId w:val="12"/>
              </w:numPr>
              <w:spacing w:before="120"/>
              <w:cnfStyle w:val="000000010000" w:firstRow="0" w:lastRow="0" w:firstColumn="0" w:lastColumn="0" w:oddVBand="0" w:evenVBand="0" w:oddHBand="0" w:evenHBand="1" w:firstRowFirstColumn="0" w:firstRowLastColumn="0" w:lastRowFirstColumn="0" w:lastRowLastColumn="0"/>
            </w:pPr>
            <w:r w:rsidRPr="00680082">
              <w:t>A Threatened Endangered and Protected Species of Northern Territory Identification booklet has been distributed across all fisheries and relevant user groups and improves accuracy of protected species interactions in the fishery</w:t>
            </w:r>
            <w:r w:rsidR="00C20AD1">
              <w:t xml:space="preserve"> (Available here: </w:t>
            </w:r>
            <w:hyperlink r:id="rId31" w:history="1">
              <w:r w:rsidR="00C20AD1" w:rsidRPr="00CF3D95">
                <w:rPr>
                  <w:rStyle w:val="Hyperlink"/>
                </w:rPr>
                <w:t>https://industry.nt.gov.au/__data/assets/pdf_file/0006/960603/marine-protected-species-in-the-northern-territory-identification-guide.pdf</w:t>
              </w:r>
            </w:hyperlink>
            <w:r w:rsidR="00C20AD1">
              <w:t>)</w:t>
            </w:r>
          </w:p>
          <w:p w14:paraId="3EE9E725" w14:textId="4994712D" w:rsidR="00680082" w:rsidRPr="00680082" w:rsidRDefault="00680082" w:rsidP="00680082">
            <w:pPr>
              <w:pStyle w:val="ListParagraph"/>
              <w:numPr>
                <w:ilvl w:val="0"/>
                <w:numId w:val="12"/>
              </w:numPr>
              <w:spacing w:before="120"/>
              <w:cnfStyle w:val="000000010000" w:firstRow="0" w:lastRow="0" w:firstColumn="0" w:lastColumn="0" w:oddVBand="0" w:evenVBand="0" w:oddHBand="0" w:evenHBand="1" w:firstRowFirstColumn="0" w:firstRowLastColumn="0" w:lastRowFirstColumn="0" w:lastRowLastColumn="0"/>
            </w:pPr>
            <w:r w:rsidRPr="00680082">
              <w:t>All existing and new operators receive Hammerhead Shark and Sawfish Identification Sheets for use on vessels</w:t>
            </w:r>
          </w:p>
          <w:p w14:paraId="2E555048" w14:textId="0B4B175C" w:rsidR="00680082" w:rsidRPr="00680082" w:rsidRDefault="00680082" w:rsidP="00680082">
            <w:pPr>
              <w:pStyle w:val="ListParagraph"/>
              <w:numPr>
                <w:ilvl w:val="0"/>
                <w:numId w:val="12"/>
              </w:numPr>
              <w:spacing w:before="120"/>
              <w:cnfStyle w:val="000000010000" w:firstRow="0" w:lastRow="0" w:firstColumn="0" w:lastColumn="0" w:oddVBand="0" w:evenVBand="0" w:oddHBand="0" w:evenHBand="1" w:firstRowFirstColumn="0" w:firstRowLastColumn="0" w:lastRowFirstColumn="0" w:lastRowLastColumn="0"/>
            </w:pPr>
            <w:r w:rsidRPr="00680082">
              <w:t xml:space="preserve">On-board observers continually educate fishers in the identification and handling of shark species encounters in the ONLF. </w:t>
            </w:r>
          </w:p>
          <w:p w14:paraId="19F5ABD5" w14:textId="77777777" w:rsidR="00680082" w:rsidRDefault="00680082" w:rsidP="00680082">
            <w:pPr>
              <w:spacing w:before="120" w:after="120"/>
              <w:cnfStyle w:val="000000010000" w:firstRow="0" w:lastRow="0" w:firstColumn="0" w:lastColumn="0" w:oddVBand="0" w:evenVBand="0" w:oddHBand="0" w:evenHBand="1" w:firstRowFirstColumn="0" w:firstRowLastColumn="0" w:lastRowFirstColumn="0" w:lastRowLastColumn="0"/>
            </w:pPr>
          </w:p>
          <w:p w14:paraId="00CDBD69" w14:textId="1E196983" w:rsidR="00680082" w:rsidRPr="00680082" w:rsidRDefault="00680082" w:rsidP="00680082">
            <w:pPr>
              <w:pStyle w:val="ListParagraph"/>
              <w:numPr>
                <w:ilvl w:val="0"/>
                <w:numId w:val="32"/>
              </w:numPr>
              <w:spacing w:before="120"/>
              <w:ind w:left="316"/>
              <w:cnfStyle w:val="000000010000" w:firstRow="0" w:lastRow="0" w:firstColumn="0" w:lastColumn="0" w:oddVBand="0" w:evenVBand="0" w:oddHBand="0" w:evenHBand="1" w:firstRowFirstColumn="0" w:firstRowLastColumn="0" w:lastRowFirstColumn="0" w:lastRowLastColumn="0"/>
            </w:pPr>
            <w:r w:rsidRPr="00680082">
              <w:t xml:space="preserve">A Stock Assessment of Scalloped Hammerhead (Sphyrna </w:t>
            </w:r>
            <w:proofErr w:type="spellStart"/>
            <w:r w:rsidRPr="00680082">
              <w:t>lewini</w:t>
            </w:r>
            <w:proofErr w:type="spellEnd"/>
            <w:r w:rsidRPr="00680082">
              <w:t>) in Australian waters was submitted to the Threatened Species Scientific Committee (TSSC) in February 2021</w:t>
            </w:r>
            <w:r w:rsidR="00C20AD1">
              <w:t xml:space="preserve"> (Attachment 9).</w:t>
            </w:r>
          </w:p>
          <w:p w14:paraId="6FE80D01" w14:textId="41F2603E" w:rsidR="00680082" w:rsidRDefault="00680082" w:rsidP="00680082">
            <w:pPr>
              <w:spacing w:before="120" w:after="120"/>
              <w:ind w:left="316"/>
              <w:cnfStyle w:val="000000010000" w:firstRow="0" w:lastRow="0" w:firstColumn="0" w:lastColumn="0" w:oddVBand="0" w:evenVBand="0" w:oddHBand="0" w:evenHBand="1" w:firstRowFirstColumn="0" w:firstRowLastColumn="0" w:lastRowFirstColumn="0" w:lastRowLastColumn="0"/>
            </w:pPr>
            <w:r>
              <w:t>In August 2021, the Fisheries Division in conjunction with Queensland Department of Agriculture and Fisheries, developed and submitted a Draft National Scalloped Hammerhead Shark Management Strategy to the TSSC</w:t>
            </w:r>
            <w:r w:rsidR="00C20AD1">
              <w:t xml:space="preserve"> (Attachment 8)</w:t>
            </w:r>
            <w:r>
              <w:t>.</w:t>
            </w:r>
          </w:p>
          <w:p w14:paraId="3447D17B" w14:textId="77777777" w:rsidR="00680082" w:rsidRDefault="00680082" w:rsidP="00680082">
            <w:pPr>
              <w:spacing w:before="120" w:after="120"/>
              <w:ind w:left="316"/>
              <w:cnfStyle w:val="000000010000" w:firstRow="0" w:lastRow="0" w:firstColumn="0" w:lastColumn="0" w:oddVBand="0" w:evenVBand="0" w:oddHBand="0" w:evenHBand="1" w:firstRowFirstColumn="0" w:firstRowLastColumn="0" w:lastRowFirstColumn="0" w:lastRowLastColumn="0"/>
            </w:pPr>
            <w:r>
              <w:t>DITT has secured funding from the Fisheries Research and Development Corporation (FRDC) to undertake research to:</w:t>
            </w:r>
          </w:p>
          <w:p w14:paraId="423C3346" w14:textId="1ACB879B" w:rsidR="00680082" w:rsidRPr="00680082" w:rsidRDefault="00680082" w:rsidP="00680082">
            <w:pPr>
              <w:pStyle w:val="ListParagraph"/>
              <w:numPr>
                <w:ilvl w:val="0"/>
                <w:numId w:val="12"/>
              </w:numPr>
              <w:spacing w:before="120"/>
              <w:ind w:left="1167"/>
              <w:cnfStyle w:val="000000010000" w:firstRow="0" w:lastRow="0" w:firstColumn="0" w:lastColumn="0" w:oddVBand="0" w:evenVBand="0" w:oddHBand="0" w:evenHBand="1" w:firstRowFirstColumn="0" w:firstRowLastColumn="0" w:lastRowFirstColumn="0" w:lastRowLastColumn="0"/>
            </w:pPr>
            <w:r w:rsidRPr="00680082">
              <w:t xml:space="preserve">Assess biological and catch dynamics of hammerhead </w:t>
            </w:r>
            <w:proofErr w:type="gramStart"/>
            <w:r w:rsidRPr="00680082">
              <w:t>sharks</w:t>
            </w:r>
            <w:proofErr w:type="gramEnd"/>
            <w:r w:rsidRPr="00680082">
              <w:t xml:space="preserve"> species within the NT using currently available fisheries observer data.</w:t>
            </w:r>
          </w:p>
          <w:p w14:paraId="1A87EB3C" w14:textId="38B12E12" w:rsidR="00680082" w:rsidRPr="00680082" w:rsidRDefault="00680082" w:rsidP="00680082">
            <w:pPr>
              <w:pStyle w:val="ListParagraph"/>
              <w:numPr>
                <w:ilvl w:val="0"/>
                <w:numId w:val="12"/>
              </w:numPr>
              <w:spacing w:before="120"/>
              <w:ind w:left="1167"/>
              <w:cnfStyle w:val="000000010000" w:firstRow="0" w:lastRow="0" w:firstColumn="0" w:lastColumn="0" w:oddVBand="0" w:evenVBand="0" w:oddHBand="0" w:evenHBand="1" w:firstRowFirstColumn="0" w:firstRowLastColumn="0" w:lastRowFirstColumn="0" w:lastRowLastColumn="0"/>
            </w:pPr>
            <w:r w:rsidRPr="00680082">
              <w:t>Collect additional genetic samples, vertebrae and catch data as a scoping study to assess the utility of close kin genetics.</w:t>
            </w:r>
          </w:p>
          <w:p w14:paraId="6B58185D" w14:textId="42353275" w:rsidR="00680082" w:rsidRPr="00680082" w:rsidRDefault="00680082" w:rsidP="00680082">
            <w:pPr>
              <w:pStyle w:val="ListParagraph"/>
              <w:numPr>
                <w:ilvl w:val="0"/>
                <w:numId w:val="12"/>
              </w:numPr>
              <w:spacing w:before="120"/>
              <w:ind w:left="1167"/>
              <w:cnfStyle w:val="000000010000" w:firstRow="0" w:lastRow="0" w:firstColumn="0" w:lastColumn="0" w:oddVBand="0" w:evenVBand="0" w:oddHBand="0" w:evenHBand="1" w:firstRowFirstColumn="0" w:firstRowLastColumn="0" w:lastRowFirstColumn="0" w:lastRowLastColumn="0"/>
            </w:pPr>
            <w:r w:rsidRPr="00680082">
              <w:t>Refine regional species-specific life-history relationships, catch demographics and reproductive parameters for hammerhead sharks.</w:t>
            </w:r>
          </w:p>
          <w:p w14:paraId="2DAB9123" w14:textId="508E5879" w:rsidR="00680082" w:rsidRDefault="00680082" w:rsidP="00680082">
            <w:pPr>
              <w:spacing w:before="120" w:after="120"/>
              <w:ind w:left="316"/>
              <w:cnfStyle w:val="000000010000" w:firstRow="0" w:lastRow="0" w:firstColumn="0" w:lastColumn="0" w:oddVBand="0" w:evenVBand="0" w:oddHBand="0" w:evenHBand="1" w:firstRowFirstColumn="0" w:firstRowLastColumn="0" w:lastRowFirstColumn="0" w:lastRowLastColumn="0"/>
            </w:pPr>
            <w:r>
              <w:t xml:space="preserve">This research will improve the understanding of hammerhead sharks in Northern Territory waters and assess the feasibility of more in depth close kin studies. To support this research on board </w:t>
            </w:r>
            <w:proofErr w:type="gramStart"/>
            <w:r>
              <w:t>observers</w:t>
            </w:r>
            <w:proofErr w:type="gramEnd"/>
            <w:r>
              <w:t xml:space="preserve"> have and continue to collect vertebrate, biological and genetics samples from hammerhead and other species of shark. This repository of samples and information will form the basis of future research projects as need and resources arise.</w:t>
            </w:r>
          </w:p>
          <w:p w14:paraId="7FE4ED33" w14:textId="77777777" w:rsidR="00680082" w:rsidRDefault="00680082" w:rsidP="00680082">
            <w:pPr>
              <w:spacing w:before="120" w:after="120"/>
              <w:ind w:left="316"/>
              <w:cnfStyle w:val="000000010000" w:firstRow="0" w:lastRow="0" w:firstColumn="0" w:lastColumn="0" w:oddVBand="0" w:evenVBand="0" w:oddHBand="0" w:evenHBand="1" w:firstRowFirstColumn="0" w:firstRowLastColumn="0" w:lastRowFirstColumn="0" w:lastRowLastColumn="0"/>
            </w:pPr>
          </w:p>
          <w:p w14:paraId="1DEFE874" w14:textId="443F1EE2" w:rsidR="00F06F93" w:rsidRPr="00680082" w:rsidRDefault="00680082" w:rsidP="00680082">
            <w:pPr>
              <w:pStyle w:val="ListParagraph"/>
              <w:numPr>
                <w:ilvl w:val="0"/>
                <w:numId w:val="32"/>
              </w:numPr>
              <w:spacing w:before="120"/>
              <w:ind w:left="316"/>
              <w:cnfStyle w:val="000000010000" w:firstRow="0" w:lastRow="0" w:firstColumn="0" w:lastColumn="0" w:oddVBand="0" w:evenVBand="0" w:oddHBand="0" w:evenHBand="1" w:firstRowFirstColumn="0" w:firstRowLastColumn="0" w:lastRowFirstColumn="0" w:lastRowLastColumn="0"/>
            </w:pPr>
            <w:r w:rsidRPr="00680082">
              <w:t>DITT continues to be a strong advocator for hammerhead research and will continue to actively participate in decisions affecting the sustainable management of these species. DITT has and will continue to report on the arrangements in place for managing hammerhead sharks annually as per requirements.</w:t>
            </w:r>
          </w:p>
        </w:tc>
      </w:tr>
    </w:tbl>
    <w:p w14:paraId="38BE3C56" w14:textId="6C69CF11" w:rsidR="005C0310" w:rsidRDefault="005C0310" w:rsidP="005C0310">
      <w:pPr>
        <w:rPr>
          <w:lang w:eastAsia="en-AU"/>
        </w:rPr>
      </w:pPr>
    </w:p>
    <w:p w14:paraId="19C4522B" w14:textId="57A3BB98" w:rsidR="00EC02E8" w:rsidRDefault="00EC02E8" w:rsidP="005C0310">
      <w:pPr>
        <w:rPr>
          <w:lang w:eastAsia="en-AU"/>
        </w:rPr>
      </w:pPr>
    </w:p>
    <w:p w14:paraId="3F60911B" w14:textId="414618A2" w:rsidR="00EC02E8" w:rsidRDefault="00EC02E8" w:rsidP="005C0310">
      <w:pPr>
        <w:rPr>
          <w:lang w:eastAsia="en-AU"/>
        </w:rPr>
      </w:pPr>
    </w:p>
    <w:p w14:paraId="392BDA91" w14:textId="352928A2" w:rsidR="00EC02E8" w:rsidRDefault="00EC02E8" w:rsidP="005C0310">
      <w:pPr>
        <w:rPr>
          <w:lang w:eastAsia="en-AU"/>
        </w:rPr>
      </w:pPr>
    </w:p>
    <w:p w14:paraId="07088FBE" w14:textId="77777777" w:rsidR="00EC02E8" w:rsidRDefault="00EC02E8" w:rsidP="005C0310">
      <w:pPr>
        <w:rPr>
          <w:lang w:eastAsia="en-AU"/>
        </w:rPr>
      </w:pPr>
    </w:p>
    <w:tbl>
      <w:tblPr>
        <w:tblStyle w:val="NTGtable"/>
        <w:tblW w:w="0" w:type="auto"/>
        <w:tblLook w:val="04A0" w:firstRow="1" w:lastRow="0" w:firstColumn="1" w:lastColumn="0" w:noHBand="0" w:noVBand="1"/>
      </w:tblPr>
      <w:tblGrid>
        <w:gridCol w:w="2122"/>
        <w:gridCol w:w="8186"/>
      </w:tblGrid>
      <w:tr w:rsidR="005C0310" w14:paraId="07ADECFD" w14:textId="77777777" w:rsidTr="005C031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08" w:type="dxa"/>
            <w:gridSpan w:val="2"/>
          </w:tcPr>
          <w:p w14:paraId="751D7F6A" w14:textId="5C1CB4A3" w:rsidR="005C0310" w:rsidRPr="00FC5630" w:rsidRDefault="005C0310" w:rsidP="00522B9D">
            <w:pPr>
              <w:spacing w:before="120" w:after="120"/>
            </w:pPr>
            <w:r>
              <w:t xml:space="preserve">Progress towards implementing WTO </w:t>
            </w:r>
            <w:r w:rsidRPr="005C0310">
              <w:t>Recommendations</w:t>
            </w:r>
          </w:p>
        </w:tc>
      </w:tr>
      <w:tr w:rsidR="005C0310" w14:paraId="274AA34D" w14:textId="77777777" w:rsidTr="00F06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right w:val="nil"/>
            </w:tcBorders>
          </w:tcPr>
          <w:p w14:paraId="3669538B" w14:textId="77777777" w:rsidR="005C0310" w:rsidRDefault="005C0310" w:rsidP="005C0310">
            <w:pPr>
              <w:spacing w:before="120" w:after="120"/>
            </w:pPr>
            <w:r>
              <w:t>Recommendation 1</w:t>
            </w:r>
          </w:p>
        </w:tc>
        <w:tc>
          <w:tcPr>
            <w:tcW w:w="8186" w:type="dxa"/>
            <w:tcBorders>
              <w:left w:val="nil"/>
            </w:tcBorders>
          </w:tcPr>
          <w:p w14:paraId="01B6C6BA" w14:textId="77777777" w:rsidR="00F06F93" w:rsidRDefault="00F06F93" w:rsidP="00F06F93">
            <w:pPr>
              <w:spacing w:before="120" w:after="120"/>
              <w:cnfStyle w:val="000000100000" w:firstRow="0" w:lastRow="0" w:firstColumn="0" w:lastColumn="0" w:oddVBand="0" w:evenVBand="0" w:oddHBand="1" w:evenHBand="0" w:firstRowFirstColumn="0" w:firstRowLastColumn="0" w:lastRowFirstColumn="0" w:lastRowLastColumn="0"/>
            </w:pPr>
            <w:r>
              <w:t xml:space="preserve">The Northern Territory Department of Primary Industry and Resources to, in conjunction with other relevant jurisdictions, continue to improve the </w:t>
            </w:r>
            <w:proofErr w:type="gramStart"/>
            <w:r>
              <w:t>species based</w:t>
            </w:r>
            <w:proofErr w:type="gramEnd"/>
            <w:r>
              <w:t xml:space="preserve"> management of sharks in the Offshore Net and Line Fishery through:</w:t>
            </w:r>
          </w:p>
          <w:p w14:paraId="5BF28F22" w14:textId="77777777" w:rsidR="00F06F93" w:rsidRDefault="00F06F93" w:rsidP="00F06F93">
            <w:pPr>
              <w:spacing w:before="120" w:after="120"/>
              <w:cnfStyle w:val="000000100000" w:firstRow="0" w:lastRow="0" w:firstColumn="0" w:lastColumn="0" w:oddVBand="0" w:evenVBand="0" w:oddHBand="1" w:evenHBand="0" w:firstRowFirstColumn="0" w:firstRowLastColumn="0" w:lastRowFirstColumn="0" w:lastRowLastColumn="0"/>
            </w:pPr>
            <w:r>
              <w:t>a)</w:t>
            </w:r>
            <w:r>
              <w:tab/>
              <w:t xml:space="preserve">Continuing to support fishers to accurately identify and record sharks at the species </w:t>
            </w:r>
            <w:proofErr w:type="gramStart"/>
            <w:r>
              <w:t>level;</w:t>
            </w:r>
            <w:proofErr w:type="gramEnd"/>
          </w:p>
          <w:p w14:paraId="0369E2B9" w14:textId="77777777" w:rsidR="00F06F93" w:rsidRDefault="00F06F93" w:rsidP="00F06F93">
            <w:pPr>
              <w:spacing w:before="120" w:after="120"/>
              <w:cnfStyle w:val="000000100000" w:firstRow="0" w:lastRow="0" w:firstColumn="0" w:lastColumn="0" w:oddVBand="0" w:evenVBand="0" w:oddHBand="1" w:evenHBand="0" w:firstRowFirstColumn="0" w:firstRowLastColumn="0" w:lastRowFirstColumn="0" w:lastRowLastColumn="0"/>
            </w:pPr>
            <w:r>
              <w:t>b)</w:t>
            </w:r>
            <w:r>
              <w:tab/>
              <w:t>Improving catch composition knowledge; and</w:t>
            </w:r>
          </w:p>
          <w:p w14:paraId="102B95BF" w14:textId="77777777" w:rsidR="00F06F93" w:rsidRDefault="00F06F93" w:rsidP="00F06F93">
            <w:pPr>
              <w:spacing w:before="120" w:after="120"/>
              <w:cnfStyle w:val="000000100000" w:firstRow="0" w:lastRow="0" w:firstColumn="0" w:lastColumn="0" w:oddVBand="0" w:evenVBand="0" w:oddHBand="1" w:evenHBand="0" w:firstRowFirstColumn="0" w:firstRowLastColumn="0" w:lastRowFirstColumn="0" w:lastRowLastColumn="0"/>
            </w:pPr>
            <w:r>
              <w:t>c)</w:t>
            </w:r>
            <w:r>
              <w:tab/>
              <w:t>Improving knowledge of species biology and ecology.</w:t>
            </w:r>
          </w:p>
          <w:p w14:paraId="731C7F40" w14:textId="77777777" w:rsidR="005C0310" w:rsidRPr="00FC5630" w:rsidRDefault="00F06F93" w:rsidP="00F06F93">
            <w:pPr>
              <w:spacing w:before="120" w:after="120"/>
              <w:cnfStyle w:val="000000100000" w:firstRow="0" w:lastRow="0" w:firstColumn="0" w:lastColumn="0" w:oddVBand="0" w:evenVBand="0" w:oddHBand="1" w:evenHBand="0" w:firstRowFirstColumn="0" w:firstRowLastColumn="0" w:lastRowFirstColumn="0" w:lastRowLastColumn="0"/>
            </w:pPr>
            <w:r>
              <w:t xml:space="preserve">Reporting of sharks, </w:t>
            </w:r>
            <w:proofErr w:type="gramStart"/>
            <w:r>
              <w:t>in particular of</w:t>
            </w:r>
            <w:proofErr w:type="gramEnd"/>
            <w:r>
              <w:t xml:space="preserve"> the Blacktip and Hammerhead shark complex, should be sufficient to ensure that catch levels of individual shark species remain ecologically sustainable.</w:t>
            </w:r>
          </w:p>
        </w:tc>
      </w:tr>
      <w:tr w:rsidR="005C0310" w14:paraId="6D838ACA" w14:textId="77777777" w:rsidTr="00F06F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bottom w:val="single" w:sz="4" w:space="0" w:color="auto"/>
              <w:right w:val="nil"/>
            </w:tcBorders>
          </w:tcPr>
          <w:p w14:paraId="75678DEC" w14:textId="77777777" w:rsidR="005C0310" w:rsidRDefault="005C0310" w:rsidP="005C0310">
            <w:pPr>
              <w:spacing w:before="120" w:after="120"/>
            </w:pPr>
            <w:r w:rsidRPr="00BB5A05">
              <w:lastRenderedPageBreak/>
              <w:t>DITT Response</w:t>
            </w:r>
          </w:p>
        </w:tc>
        <w:tc>
          <w:tcPr>
            <w:tcW w:w="8186" w:type="dxa"/>
            <w:tcBorders>
              <w:left w:val="nil"/>
              <w:bottom w:val="single" w:sz="4" w:space="0" w:color="auto"/>
            </w:tcBorders>
          </w:tcPr>
          <w:p w14:paraId="1B1D2693" w14:textId="620BF5AF" w:rsidR="004B469C" w:rsidRDefault="004B469C" w:rsidP="004B469C">
            <w:pPr>
              <w:cnfStyle w:val="000000010000" w:firstRow="0" w:lastRow="0" w:firstColumn="0" w:lastColumn="0" w:oddVBand="0" w:evenVBand="0" w:oddHBand="0" w:evenHBand="1" w:firstRowFirstColumn="0" w:firstRowLastColumn="0" w:lastRowFirstColumn="0" w:lastRowLastColumn="0"/>
              <w:rPr>
                <w:rFonts w:eastAsiaTheme="minorEastAsia"/>
                <w:iCs/>
              </w:rPr>
            </w:pPr>
            <w:r w:rsidRPr="007D4915">
              <w:rPr>
                <w:rFonts w:eastAsiaTheme="minorEastAsia"/>
                <w:iCs/>
              </w:rPr>
              <w:t>DITT continues to be committed to species-specific management in the Fishery, as demonstrated through:</w:t>
            </w:r>
          </w:p>
          <w:p w14:paraId="7FDD22A5" w14:textId="77777777" w:rsidR="00BA4C17" w:rsidRPr="007D4915" w:rsidRDefault="00BA4C17" w:rsidP="004B469C">
            <w:pPr>
              <w:cnfStyle w:val="000000010000" w:firstRow="0" w:lastRow="0" w:firstColumn="0" w:lastColumn="0" w:oddVBand="0" w:evenVBand="0" w:oddHBand="0" w:evenHBand="1" w:firstRowFirstColumn="0" w:firstRowLastColumn="0" w:lastRowFirstColumn="0" w:lastRowLastColumn="0"/>
              <w:rPr>
                <w:rFonts w:eastAsiaTheme="minorEastAsia"/>
                <w:iCs/>
              </w:rPr>
            </w:pPr>
          </w:p>
          <w:p w14:paraId="3104AA9E" w14:textId="43563C16" w:rsidR="005F18D1" w:rsidRDefault="005F18D1" w:rsidP="007D4915">
            <w:pPr>
              <w:contextualSpacing/>
              <w:cnfStyle w:val="000000010000" w:firstRow="0" w:lastRow="0" w:firstColumn="0" w:lastColumn="0" w:oddVBand="0" w:evenVBand="0" w:oddHBand="0" w:evenHBand="1" w:firstRowFirstColumn="0" w:firstRowLastColumn="0" w:lastRowFirstColumn="0" w:lastRowLastColumn="0"/>
            </w:pPr>
            <w:r>
              <w:t>L</w:t>
            </w:r>
            <w:r w:rsidR="00E16A6E" w:rsidRPr="007D4915">
              <w:t xml:space="preserve">ogbook </w:t>
            </w:r>
            <w:r w:rsidR="0074464D">
              <w:t>D</w:t>
            </w:r>
            <w:r w:rsidR="00E16A6E" w:rsidRPr="007D4915">
              <w:t xml:space="preserve">ata </w:t>
            </w:r>
          </w:p>
          <w:p w14:paraId="695A5448" w14:textId="7C30F5C8" w:rsidR="00E16A6E" w:rsidRDefault="005F18D1" w:rsidP="007D4915">
            <w:pPr>
              <w:pStyle w:val="ListParagraph"/>
              <w:numPr>
                <w:ilvl w:val="0"/>
                <w:numId w:val="37"/>
              </w:numPr>
              <w:contextualSpacing/>
              <w:cnfStyle w:val="000000010000" w:firstRow="0" w:lastRow="0" w:firstColumn="0" w:lastColumn="0" w:oddVBand="0" w:evenVBand="0" w:oddHBand="0" w:evenHBand="1" w:firstRowFirstColumn="0" w:firstRowLastColumn="0" w:lastRowFirstColumn="0" w:lastRowLastColumn="0"/>
            </w:pPr>
            <w:r>
              <w:t>A</w:t>
            </w:r>
            <w:r w:rsidR="00E16A6E" w:rsidRPr="006A43C1">
              <w:t xml:space="preserve">ll species </w:t>
            </w:r>
            <w:r w:rsidR="00E16A6E" w:rsidRPr="005F18D1">
              <w:t>(</w:t>
            </w:r>
            <w:r w:rsidRPr="008B1102">
              <w:t>including hammerhead species</w:t>
            </w:r>
            <w:r>
              <w:t xml:space="preserve"> and excluding C</w:t>
            </w:r>
            <w:r w:rsidR="00E16A6E" w:rsidRPr="006A43C1">
              <w:t xml:space="preserve">archarhinus </w:t>
            </w:r>
            <w:proofErr w:type="spellStart"/>
            <w:r w:rsidR="00E16A6E" w:rsidRPr="006A43C1">
              <w:t>tilstoni</w:t>
            </w:r>
            <w:proofErr w:type="spellEnd"/>
            <w:r w:rsidR="00E16A6E" w:rsidRPr="006A43C1">
              <w:t xml:space="preserve"> and C. </w:t>
            </w:r>
            <w:proofErr w:type="spellStart"/>
            <w:r w:rsidR="00E16A6E" w:rsidRPr="006A43C1">
              <w:t>limbatus</w:t>
            </w:r>
            <w:proofErr w:type="spellEnd"/>
            <w:r w:rsidR="00E16A6E" w:rsidRPr="006A43C1">
              <w:t>) are</w:t>
            </w:r>
            <w:r w:rsidR="00E16A6E" w:rsidRPr="005F18D1">
              <w:t xml:space="preserve"> required to be reported in numbers and kilograms for each shot.   </w:t>
            </w:r>
          </w:p>
          <w:p w14:paraId="7D51E566" w14:textId="285488B7" w:rsidR="0074464D" w:rsidRDefault="0074464D" w:rsidP="007D4915">
            <w:pPr>
              <w:pStyle w:val="ListParagraph"/>
              <w:numPr>
                <w:ilvl w:val="0"/>
                <w:numId w:val="37"/>
              </w:numPr>
              <w:contextualSpacing/>
              <w:cnfStyle w:val="000000010000" w:firstRow="0" w:lastRow="0" w:firstColumn="0" w:lastColumn="0" w:oddVBand="0" w:evenVBand="0" w:oddHBand="0" w:evenHBand="1" w:firstRowFirstColumn="0" w:firstRowLastColumn="0" w:lastRowFirstColumn="0" w:lastRowLastColumn="0"/>
            </w:pPr>
            <w:r w:rsidRPr="0074464D">
              <w:t>DITT’s spatial and temporal understanding of catch composition in the Fishery is enabled through mandatory detail in logbook reporting, including date, time, amount of gear and latitude and longitude of each shot.</w:t>
            </w:r>
          </w:p>
          <w:p w14:paraId="0E386E13" w14:textId="77777777" w:rsidR="005F3C6F" w:rsidRDefault="005F3C6F" w:rsidP="007D4915">
            <w:pPr>
              <w:spacing w:after="200"/>
              <w:contextualSpacing/>
              <w:cnfStyle w:val="000000010000" w:firstRow="0" w:lastRow="0" w:firstColumn="0" w:lastColumn="0" w:oddVBand="0" w:evenVBand="0" w:oddHBand="0" w:evenHBand="1" w:firstRowFirstColumn="0" w:firstRowLastColumn="0" w:lastRowFirstColumn="0" w:lastRowLastColumn="0"/>
            </w:pPr>
          </w:p>
          <w:p w14:paraId="021D9294" w14:textId="5B19F77D" w:rsidR="005F3C6F" w:rsidRDefault="0074464D" w:rsidP="007D4915">
            <w:pPr>
              <w:spacing w:after="200"/>
              <w:contextualSpacing/>
              <w:cnfStyle w:val="000000010000" w:firstRow="0" w:lastRow="0" w:firstColumn="0" w:lastColumn="0" w:oddVBand="0" w:evenVBand="0" w:oddHBand="0" w:evenHBand="1" w:firstRowFirstColumn="0" w:firstRowLastColumn="0" w:lastRowFirstColumn="0" w:lastRowLastColumn="0"/>
            </w:pPr>
            <w:r>
              <w:t>Data Validation</w:t>
            </w:r>
          </w:p>
          <w:p w14:paraId="39FD0E14" w14:textId="290D6662" w:rsidR="0074464D" w:rsidRPr="007D4915" w:rsidRDefault="0074464D" w:rsidP="007D4915">
            <w:pPr>
              <w:pStyle w:val="ListParagraph"/>
              <w:numPr>
                <w:ilvl w:val="0"/>
                <w:numId w:val="38"/>
              </w:numPr>
              <w:contextualSpacing/>
              <w:cnfStyle w:val="000000010000" w:firstRow="0" w:lastRow="0" w:firstColumn="0" w:lastColumn="0" w:oddVBand="0" w:evenVBand="0" w:oddHBand="0" w:evenHBand="1" w:firstRowFirstColumn="0" w:firstRowLastColumn="0" w:lastRowFirstColumn="0" w:lastRowLastColumn="0"/>
            </w:pPr>
            <w:r w:rsidRPr="006A43C1">
              <w:t>Electronic monitoring of longline gear and Threatened, Endangered and Protected Species identification, including hammerhead sharks.</w:t>
            </w:r>
          </w:p>
          <w:p w14:paraId="0FF9943E" w14:textId="2E5989E5" w:rsidR="0074464D" w:rsidRPr="007D4915" w:rsidRDefault="0074464D" w:rsidP="007D4915">
            <w:pPr>
              <w:pStyle w:val="ListParagraph"/>
              <w:numPr>
                <w:ilvl w:val="0"/>
                <w:numId w:val="37"/>
              </w:numPr>
              <w:spacing w:after="200"/>
              <w:contextualSpacing/>
              <w:cnfStyle w:val="000000010000" w:firstRow="0" w:lastRow="0" w:firstColumn="0" w:lastColumn="0" w:oddVBand="0" w:evenVBand="0" w:oddHBand="0" w:evenHBand="1" w:firstRowFirstColumn="0" w:firstRowLastColumn="0" w:lastRowFirstColumn="0" w:lastRowLastColumn="0"/>
            </w:pPr>
            <w:r>
              <w:t>O</w:t>
            </w:r>
            <w:r w:rsidRPr="0044742C">
              <w:t>bserver coverage</w:t>
            </w:r>
            <w:r>
              <w:t xml:space="preserve"> alongside</w:t>
            </w:r>
            <w:r w:rsidRPr="0044742C">
              <w:t xml:space="preserve"> </w:t>
            </w:r>
            <w:r>
              <w:t>e</w:t>
            </w:r>
            <w:r w:rsidRPr="006A43C1">
              <w:t>lectronic logbook</w:t>
            </w:r>
            <w:r w:rsidRPr="007D4915">
              <w:t xml:space="preserve"> reporting and Vessel Monitoring Systems greatly improves confidence in species reporting.</w:t>
            </w:r>
          </w:p>
          <w:p w14:paraId="733C05FF" w14:textId="77777777" w:rsidR="0074464D" w:rsidRDefault="0074464D" w:rsidP="0074464D">
            <w:pPr>
              <w:pStyle w:val="ListParagraph"/>
              <w:numPr>
                <w:ilvl w:val="0"/>
                <w:numId w:val="37"/>
              </w:numPr>
              <w:spacing w:after="40"/>
              <w:cnfStyle w:val="000000010000" w:firstRow="0" w:lastRow="0" w:firstColumn="0" w:lastColumn="0" w:oddVBand="0" w:evenVBand="0" w:oddHBand="0" w:evenHBand="1" w:firstRowFirstColumn="0" w:firstRowLastColumn="0" w:lastRowFirstColumn="0" w:lastRowLastColumn="0"/>
            </w:pPr>
            <w:r>
              <w:t>T</w:t>
            </w:r>
            <w:r w:rsidRPr="00F06F93">
              <w:t xml:space="preserve">he proportion of Common blacktip to Australian blacktip sharks </w:t>
            </w:r>
            <w:r>
              <w:t xml:space="preserve">is a </w:t>
            </w:r>
            <w:r w:rsidRPr="00F06F93">
              <w:t>1:5 catch ratio</w:t>
            </w:r>
            <w:r>
              <w:t>,</w:t>
            </w:r>
            <w:r w:rsidRPr="00F06F93">
              <w:t xml:space="preserve"> </w:t>
            </w:r>
            <w:r>
              <w:t xml:space="preserve">routinely determined by Observers. </w:t>
            </w:r>
          </w:p>
          <w:p w14:paraId="020BA1AF" w14:textId="2B9C239F" w:rsidR="005F3C6F" w:rsidRPr="00BB5A05" w:rsidRDefault="00FB7B59" w:rsidP="009738A1">
            <w:pPr>
              <w:pStyle w:val="ListParagraph"/>
              <w:numPr>
                <w:ilvl w:val="0"/>
                <w:numId w:val="37"/>
              </w:numPr>
              <w:spacing w:after="40"/>
              <w:cnfStyle w:val="000000010000" w:firstRow="0" w:lastRow="0" w:firstColumn="0" w:lastColumn="0" w:oddVBand="0" w:evenVBand="0" w:oddHBand="0" w:evenHBand="1" w:firstRowFirstColumn="0" w:firstRowLastColumn="0" w:lastRowFirstColumn="0" w:lastRowLastColumn="0"/>
            </w:pPr>
            <w:r w:rsidRPr="00BB5A05">
              <w:t>The Johnson et.al (</w:t>
            </w:r>
            <w:r w:rsidR="0074464D" w:rsidRPr="00BB5A05">
              <w:t xml:space="preserve">2017) study </w:t>
            </w:r>
            <w:r w:rsidR="009738A1">
              <w:t xml:space="preserve">(available here: </w:t>
            </w:r>
            <w:hyperlink r:id="rId32" w:history="1">
              <w:r w:rsidR="009738A1" w:rsidRPr="00563E31">
                <w:rPr>
                  <w:rStyle w:val="Hyperlink"/>
                </w:rPr>
                <w:t>https://bit.ly/31lfzvB</w:t>
              </w:r>
            </w:hyperlink>
            <w:r w:rsidR="009738A1">
              <w:t xml:space="preserve">) </w:t>
            </w:r>
            <w:r w:rsidR="0074464D" w:rsidRPr="00BB5A05">
              <w:t xml:space="preserve">on field methods to distinguish between cryptic </w:t>
            </w:r>
            <w:proofErr w:type="spellStart"/>
            <w:r w:rsidR="0074464D" w:rsidRPr="00BB5A05">
              <w:t>carcharinid</w:t>
            </w:r>
            <w:proofErr w:type="spellEnd"/>
            <w:r w:rsidR="0074464D" w:rsidRPr="00BB5A05">
              <w:t xml:space="preserve"> sharks on genetic analyses of cryptic blacktip species further supports the 1:5 ratio.</w:t>
            </w:r>
            <w:r w:rsidR="00BB5A05">
              <w:t xml:space="preserve"> </w:t>
            </w:r>
          </w:p>
          <w:p w14:paraId="61AE7088" w14:textId="77777777" w:rsidR="005F3C6F" w:rsidRDefault="005F3C6F" w:rsidP="007D4915">
            <w:pPr>
              <w:contextualSpacing/>
              <w:cnfStyle w:val="000000010000" w:firstRow="0" w:lastRow="0" w:firstColumn="0" w:lastColumn="0" w:oddVBand="0" w:evenVBand="0" w:oddHBand="0" w:evenHBand="1" w:firstRowFirstColumn="0" w:firstRowLastColumn="0" w:lastRowFirstColumn="0" w:lastRowLastColumn="0"/>
            </w:pPr>
          </w:p>
          <w:p w14:paraId="35F362F6" w14:textId="6BEF9831" w:rsidR="005F3C6F" w:rsidRDefault="005F18D1" w:rsidP="007D4915">
            <w:pPr>
              <w:contextualSpacing/>
              <w:cnfStyle w:val="000000010000" w:firstRow="0" w:lastRow="0" w:firstColumn="0" w:lastColumn="0" w:oddVBand="0" w:evenVBand="0" w:oddHBand="0" w:evenHBand="1" w:firstRowFirstColumn="0" w:firstRowLastColumn="0" w:lastRowFirstColumn="0" w:lastRowLastColumn="0"/>
            </w:pPr>
            <w:r w:rsidRPr="006A43C1">
              <w:t xml:space="preserve">Harvest </w:t>
            </w:r>
            <w:r w:rsidRPr="007D4915">
              <w:t>Strategy</w:t>
            </w:r>
          </w:p>
          <w:p w14:paraId="7EC71CA4" w14:textId="65277654" w:rsidR="005F18D1" w:rsidRPr="006A43C1" w:rsidRDefault="005F3C6F" w:rsidP="007D4915">
            <w:pPr>
              <w:pStyle w:val="ListParagraph"/>
              <w:numPr>
                <w:ilvl w:val="0"/>
                <w:numId w:val="40"/>
              </w:numPr>
              <w:spacing w:after="40"/>
              <w:cnfStyle w:val="000000010000" w:firstRow="0" w:lastRow="0" w:firstColumn="0" w:lastColumn="0" w:oddVBand="0" w:evenVBand="0" w:oddHBand="0" w:evenHBand="1" w:firstRowFirstColumn="0" w:firstRowLastColumn="0" w:lastRowFirstColumn="0" w:lastRowLastColumn="0"/>
            </w:pPr>
            <w:r w:rsidRPr="006A43C1">
              <w:t>Contains</w:t>
            </w:r>
            <w:r w:rsidR="0074464D" w:rsidRPr="006A43C1">
              <w:t xml:space="preserve"> </w:t>
            </w:r>
            <w:r w:rsidR="0074464D" w:rsidRPr="005F3C6F">
              <w:t>s</w:t>
            </w:r>
            <w:r w:rsidR="004B469C" w:rsidRPr="007D4915">
              <w:t xml:space="preserve">pecies specific performance indicators and trigger reference </w:t>
            </w:r>
            <w:r w:rsidR="0074464D" w:rsidRPr="006A43C1">
              <w:t>points.</w:t>
            </w:r>
          </w:p>
          <w:p w14:paraId="231F0FC0" w14:textId="77777777" w:rsidR="0074464D" w:rsidRDefault="0074464D" w:rsidP="007D4915">
            <w:pPr>
              <w:pStyle w:val="ListParagraph"/>
              <w:numPr>
                <w:ilvl w:val="0"/>
                <w:numId w:val="37"/>
              </w:numPr>
              <w:spacing w:after="40"/>
              <w:cnfStyle w:val="000000010000" w:firstRow="0" w:lastRow="0" w:firstColumn="0" w:lastColumn="0" w:oddVBand="0" w:evenVBand="0" w:oddHBand="0" w:evenHBand="1" w:firstRowFirstColumn="0" w:firstRowLastColumn="0" w:lastRowFirstColumn="0" w:lastRowLastColumn="0"/>
            </w:pPr>
            <w:r w:rsidRPr="0074464D">
              <w:t>P</w:t>
            </w:r>
            <w:r w:rsidR="00597117" w:rsidRPr="0074464D">
              <w:t xml:space="preserve">erformance indicators and trigger reference points for each species are based on the best knowledge available surrounding appropriate harvest rates.   </w:t>
            </w:r>
          </w:p>
          <w:p w14:paraId="68E2EFAE" w14:textId="27F9542D" w:rsidR="0074464D" w:rsidRPr="0074464D" w:rsidRDefault="0074464D" w:rsidP="007D4915">
            <w:pPr>
              <w:pStyle w:val="ListParagraph"/>
              <w:numPr>
                <w:ilvl w:val="0"/>
                <w:numId w:val="37"/>
              </w:numPr>
              <w:spacing w:after="40"/>
              <w:cnfStyle w:val="000000010000" w:firstRow="0" w:lastRow="0" w:firstColumn="0" w:lastColumn="0" w:oddVBand="0" w:evenVBand="0" w:oddHBand="0" w:evenHBand="1" w:firstRowFirstColumn="0" w:firstRowLastColumn="0" w:lastRowFirstColumn="0" w:lastRowLastColumn="0"/>
            </w:pPr>
            <w:r w:rsidRPr="006A43C1">
              <w:t>The next assessment for Common blacktip sharks,</w:t>
            </w:r>
            <w:r w:rsidRPr="0074464D">
              <w:t xml:space="preserve"> and Spot-tail sharks, is scheduled to take place in early 2022. </w:t>
            </w:r>
          </w:p>
          <w:p w14:paraId="1A79F3CC" w14:textId="288E5478" w:rsidR="0074464D" w:rsidRDefault="0074464D" w:rsidP="007D4915">
            <w:pPr>
              <w:pStyle w:val="ListParagraph"/>
              <w:numPr>
                <w:ilvl w:val="0"/>
                <w:numId w:val="37"/>
              </w:numPr>
              <w:spacing w:after="40"/>
              <w:cnfStyle w:val="000000010000" w:firstRow="0" w:lastRow="0" w:firstColumn="0" w:lastColumn="0" w:oddVBand="0" w:evenVBand="0" w:oddHBand="0" w:evenHBand="1" w:firstRowFirstColumn="0" w:firstRowLastColumn="0" w:lastRowFirstColumn="0" w:lastRowLastColumn="0"/>
            </w:pPr>
            <w:r>
              <w:t>DITT</w:t>
            </w:r>
            <w:r w:rsidRPr="00F06F93">
              <w:t xml:space="preserve"> is currently </w:t>
            </w:r>
            <w:r>
              <w:t xml:space="preserve">working with QDAF </w:t>
            </w:r>
            <w:r w:rsidR="005F3C6F">
              <w:t>to</w:t>
            </w:r>
            <w:r>
              <w:t xml:space="preserve"> </w:t>
            </w:r>
            <w:r w:rsidRPr="00F06F93">
              <w:t xml:space="preserve">develop a </w:t>
            </w:r>
            <w:r>
              <w:t xml:space="preserve">joint Gulf of Carpentaria </w:t>
            </w:r>
            <w:r w:rsidRPr="00F06F93">
              <w:t xml:space="preserve">stock assessment model for </w:t>
            </w:r>
            <w:proofErr w:type="gramStart"/>
            <w:r w:rsidRPr="00F06F93">
              <w:t>Grey</w:t>
            </w:r>
            <w:proofErr w:type="gramEnd"/>
            <w:r w:rsidRPr="00F06F93">
              <w:t xml:space="preserve"> mackerel</w:t>
            </w:r>
            <w:r w:rsidR="005F3C6F">
              <w:t>,</w:t>
            </w:r>
            <w:r>
              <w:t xml:space="preserve"> </w:t>
            </w:r>
            <w:r w:rsidR="005F3C6F">
              <w:t>due to</w:t>
            </w:r>
            <w:r>
              <w:t xml:space="preserve"> be completed in 2022.</w:t>
            </w:r>
          </w:p>
          <w:p w14:paraId="6058A2AE" w14:textId="77777777" w:rsidR="005F3C6F" w:rsidRDefault="005F3C6F" w:rsidP="007D4915">
            <w:pPr>
              <w:spacing w:after="200"/>
              <w:contextualSpacing/>
              <w:cnfStyle w:val="000000010000" w:firstRow="0" w:lastRow="0" w:firstColumn="0" w:lastColumn="0" w:oddVBand="0" w:evenVBand="0" w:oddHBand="0" w:evenHBand="1" w:firstRowFirstColumn="0" w:firstRowLastColumn="0" w:lastRowFirstColumn="0" w:lastRowLastColumn="0"/>
            </w:pPr>
          </w:p>
          <w:p w14:paraId="5CE8B737" w14:textId="2314644D" w:rsidR="0074464D" w:rsidRPr="00F046E0" w:rsidRDefault="0074464D" w:rsidP="007D4915">
            <w:pPr>
              <w:spacing w:after="200"/>
              <w:contextualSpacing/>
              <w:cnfStyle w:val="000000010000" w:firstRow="0" w:lastRow="0" w:firstColumn="0" w:lastColumn="0" w:oddVBand="0" w:evenVBand="0" w:oddHBand="0" w:evenHBand="1" w:firstRowFirstColumn="0" w:firstRowLastColumn="0" w:lastRowFirstColumn="0" w:lastRowLastColumn="0"/>
            </w:pPr>
            <w:r>
              <w:t>Legislation</w:t>
            </w:r>
          </w:p>
          <w:p w14:paraId="66C99717" w14:textId="4F420403" w:rsidR="0074464D" w:rsidRDefault="0074464D" w:rsidP="0074464D">
            <w:pPr>
              <w:pStyle w:val="ListParagraph"/>
              <w:numPr>
                <w:ilvl w:val="0"/>
                <w:numId w:val="37"/>
              </w:numPr>
              <w:spacing w:after="200"/>
              <w:contextualSpacing/>
              <w:cnfStyle w:val="000000010000" w:firstRow="0" w:lastRow="0" w:firstColumn="0" w:lastColumn="0" w:oddVBand="0" w:evenVBand="0" w:oddHBand="0" w:evenHBand="1" w:firstRowFirstColumn="0" w:firstRowLastColumn="0" w:lastRowFirstColumn="0" w:lastRowLastColumn="0"/>
            </w:pPr>
            <w:r>
              <w:t>Strong</w:t>
            </w:r>
            <w:r w:rsidRPr="00F046E0">
              <w:t xml:space="preserve"> confidence in species identification of all shark species through fishery specific legislation to land sharks with fins naturally attached</w:t>
            </w:r>
          </w:p>
          <w:p w14:paraId="46929A55" w14:textId="4E9D2CA9" w:rsidR="004B469C" w:rsidRPr="007D4915" w:rsidRDefault="004B469C" w:rsidP="007D4915">
            <w:pPr>
              <w:contextualSpacing/>
              <w:cnfStyle w:val="000000010000" w:firstRow="0" w:lastRow="0" w:firstColumn="0" w:lastColumn="0" w:oddVBand="0" w:evenVBand="0" w:oddHBand="0" w:evenHBand="1" w:firstRowFirstColumn="0" w:firstRowLastColumn="0" w:lastRowFirstColumn="0" w:lastRowLastColumn="0"/>
            </w:pPr>
          </w:p>
          <w:p w14:paraId="59A9D297" w14:textId="1074B32E" w:rsidR="009A1D8E" w:rsidRDefault="009A1D8E" w:rsidP="00F06F93">
            <w:pPr>
              <w:cnfStyle w:val="000000010000" w:firstRow="0" w:lastRow="0" w:firstColumn="0" w:lastColumn="0" w:oddVBand="0" w:evenVBand="0" w:oddHBand="0" w:evenHBand="1" w:firstRowFirstColumn="0" w:firstRowLastColumn="0" w:lastRowFirstColumn="0" w:lastRowLastColumn="0"/>
            </w:pPr>
            <w:r>
              <w:t xml:space="preserve">Whilst </w:t>
            </w:r>
            <w:r w:rsidR="00BA4C17">
              <w:t xml:space="preserve">the </w:t>
            </w:r>
            <w:proofErr w:type="gramStart"/>
            <w:r w:rsidR="00BA4C17">
              <w:t xml:space="preserve">species </w:t>
            </w:r>
            <w:r>
              <w:t>s</w:t>
            </w:r>
            <w:r w:rsidR="00F06F93">
              <w:t>pecific</w:t>
            </w:r>
            <w:proofErr w:type="gramEnd"/>
            <w:r w:rsidR="00F06F93">
              <w:t xml:space="preserve"> management</w:t>
            </w:r>
            <w:r>
              <w:t xml:space="preserve"> currently in place</w:t>
            </w:r>
            <w:r w:rsidR="00F06F93">
              <w:t xml:space="preserve"> for Great and Scalloped</w:t>
            </w:r>
            <w:r>
              <w:t xml:space="preserve"> Hammerheads includes</w:t>
            </w:r>
            <w:r w:rsidR="00F06F93">
              <w:t xml:space="preserve"> </w:t>
            </w:r>
            <w:r w:rsidR="00BA4C17">
              <w:t xml:space="preserve">a </w:t>
            </w:r>
            <w:r w:rsidR="00F06F93">
              <w:t>50 t limit and 37.5 t harvest trigger</w:t>
            </w:r>
            <w:r>
              <w:t>, this is subject to the updated conservation listing advice for Scalloped Hammerheads</w:t>
            </w:r>
            <w:r w:rsidR="00BA4C17">
              <w:t>, due</w:t>
            </w:r>
            <w:r>
              <w:t xml:space="preserve"> in early 2022. </w:t>
            </w:r>
            <w:r w:rsidR="00BA4C17">
              <w:t xml:space="preserve">Should the species no longer be listed as conservation dependent, existing arrangements to manage all TEPS interactions will </w:t>
            </w:r>
            <w:r w:rsidR="009D5487">
              <w:t>apply.</w:t>
            </w:r>
          </w:p>
          <w:p w14:paraId="53AF82F9" w14:textId="77777777" w:rsidR="00F06F93" w:rsidRDefault="00F06F93" w:rsidP="00F06F93">
            <w:pPr>
              <w:cnfStyle w:val="000000010000" w:firstRow="0" w:lastRow="0" w:firstColumn="0" w:lastColumn="0" w:oddVBand="0" w:evenVBand="0" w:oddHBand="0" w:evenHBand="1" w:firstRowFirstColumn="0" w:firstRowLastColumn="0" w:lastRowFirstColumn="0" w:lastRowLastColumn="0"/>
            </w:pPr>
          </w:p>
          <w:p w14:paraId="0DFDE740" w14:textId="5921EECB" w:rsidR="0074464D" w:rsidRDefault="0074464D" w:rsidP="0074464D">
            <w:pPr>
              <w:cnfStyle w:val="000000010000" w:firstRow="0" w:lastRow="0" w:firstColumn="0" w:lastColumn="0" w:oddVBand="0" w:evenVBand="0" w:oddHBand="0" w:evenHBand="1" w:firstRowFirstColumn="0" w:firstRowLastColumn="0" w:lastRowFirstColumn="0" w:lastRowLastColumn="0"/>
            </w:pPr>
            <w:r w:rsidRPr="00F046E0">
              <w:t xml:space="preserve">DITT </w:t>
            </w:r>
            <w:r>
              <w:t>are committed to</w:t>
            </w:r>
            <w:r w:rsidRPr="00F046E0">
              <w:t xml:space="preserve"> actively participat</w:t>
            </w:r>
            <w:r>
              <w:t xml:space="preserve">ing with </w:t>
            </w:r>
            <w:r w:rsidRPr="00F046E0">
              <w:t xml:space="preserve">research organisations and other jurisdictions which contribute to the knowledge </w:t>
            </w:r>
            <w:r>
              <w:t>of</w:t>
            </w:r>
            <w:r w:rsidRPr="00F046E0">
              <w:t xml:space="preserve"> this fishery</w:t>
            </w:r>
            <w:r>
              <w:t xml:space="preserve"> and support ongoing implementation of </w:t>
            </w:r>
            <w:proofErr w:type="gramStart"/>
            <w:r>
              <w:t>species specific</w:t>
            </w:r>
            <w:proofErr w:type="gramEnd"/>
            <w:r>
              <w:t xml:space="preserve"> management the Fishery.</w:t>
            </w:r>
          </w:p>
          <w:p w14:paraId="07921877" w14:textId="77777777" w:rsidR="0074464D" w:rsidRDefault="0074464D" w:rsidP="0074464D">
            <w:pPr>
              <w:cnfStyle w:val="000000010000" w:firstRow="0" w:lastRow="0" w:firstColumn="0" w:lastColumn="0" w:oddVBand="0" w:evenVBand="0" w:oddHBand="0" w:evenHBand="1" w:firstRowFirstColumn="0" w:firstRowLastColumn="0" w:lastRowFirstColumn="0" w:lastRowLastColumn="0"/>
            </w:pPr>
          </w:p>
          <w:p w14:paraId="0AC13433" w14:textId="77777777" w:rsidR="0074464D" w:rsidRDefault="0074464D" w:rsidP="0074464D">
            <w:pPr>
              <w:cnfStyle w:val="000000010000" w:firstRow="0" w:lastRow="0" w:firstColumn="0" w:lastColumn="0" w:oddVBand="0" w:evenVBand="0" w:oddHBand="0" w:evenHBand="1" w:firstRowFirstColumn="0" w:firstRowLastColumn="0" w:lastRowFirstColumn="0" w:lastRowLastColumn="0"/>
            </w:pPr>
            <w:r>
              <w:lastRenderedPageBreak/>
              <w:t>DITT has continued its efforts to improve species biology and ecology understanding following its participation in the NESP Hammerhead shark stock connectivity project, to produce draft Scalloped Hammerhead stock assessment.</w:t>
            </w:r>
          </w:p>
          <w:p w14:paraId="30FC3E05" w14:textId="77777777" w:rsidR="0074464D" w:rsidRPr="00F046E0" w:rsidRDefault="0074464D" w:rsidP="0074464D">
            <w:pPr>
              <w:cnfStyle w:val="000000010000" w:firstRow="0" w:lastRow="0" w:firstColumn="0" w:lastColumn="0" w:oddVBand="0" w:evenVBand="0" w:oddHBand="0" w:evenHBand="1" w:firstRowFirstColumn="0" w:firstRowLastColumn="0" w:lastRowFirstColumn="0" w:lastRowLastColumn="0"/>
              <w:rPr>
                <w:color w:val="FF0000"/>
              </w:rPr>
            </w:pPr>
            <w:r>
              <w:t xml:space="preserve">A project assessing the feasibility to use Close-Kin techniques to provide an ongoing and accurate measure of abundance of </w:t>
            </w:r>
            <w:proofErr w:type="gramStart"/>
            <w:r>
              <w:t>Scalloped</w:t>
            </w:r>
            <w:proofErr w:type="gramEnd"/>
            <w:r>
              <w:t xml:space="preserve"> hammerheads will begin in 2022.</w:t>
            </w:r>
          </w:p>
          <w:p w14:paraId="50EB4A05" w14:textId="77777777" w:rsidR="00F06F93" w:rsidRDefault="00F06F93" w:rsidP="006A43C1">
            <w:pPr>
              <w:cnfStyle w:val="000000010000" w:firstRow="0" w:lastRow="0" w:firstColumn="0" w:lastColumn="0" w:oddVBand="0" w:evenVBand="0" w:oddHBand="0" w:evenHBand="1" w:firstRowFirstColumn="0" w:firstRowLastColumn="0" w:lastRowFirstColumn="0" w:lastRowLastColumn="0"/>
            </w:pPr>
          </w:p>
        </w:tc>
      </w:tr>
      <w:tr w:rsidR="005C0310" w14:paraId="4B570EA2" w14:textId="77777777" w:rsidTr="00F06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right w:val="nil"/>
            </w:tcBorders>
          </w:tcPr>
          <w:p w14:paraId="6A705394" w14:textId="77777777" w:rsidR="005C0310" w:rsidRDefault="00F06F93" w:rsidP="005C0310">
            <w:pPr>
              <w:spacing w:before="120" w:after="120"/>
            </w:pPr>
            <w:r>
              <w:lastRenderedPageBreak/>
              <w:t>Recommendation 2</w:t>
            </w:r>
          </w:p>
        </w:tc>
        <w:tc>
          <w:tcPr>
            <w:tcW w:w="8186" w:type="dxa"/>
            <w:tcBorders>
              <w:top w:val="single" w:sz="4" w:space="0" w:color="auto"/>
              <w:left w:val="nil"/>
            </w:tcBorders>
          </w:tcPr>
          <w:p w14:paraId="724339B1" w14:textId="77777777" w:rsidR="00F06F93" w:rsidRDefault="00F06F93" w:rsidP="00F06F93">
            <w:pPr>
              <w:cnfStyle w:val="000000100000" w:firstRow="0" w:lastRow="0" w:firstColumn="0" w:lastColumn="0" w:oddVBand="0" w:evenVBand="0" w:oddHBand="1" w:evenHBand="0" w:firstRowFirstColumn="0" w:firstRowLastColumn="0" w:lastRowFirstColumn="0" w:lastRowLastColumn="0"/>
            </w:pPr>
            <w:r>
              <w:t>The Northern Territory Department of Resources to:</w:t>
            </w:r>
          </w:p>
          <w:p w14:paraId="18092ED8" w14:textId="30819D67" w:rsidR="00F06F93" w:rsidRDefault="00F06F93" w:rsidP="00F06F93">
            <w:pPr>
              <w:cnfStyle w:val="000000100000" w:firstRow="0" w:lastRow="0" w:firstColumn="0" w:lastColumn="0" w:oddVBand="0" w:evenVBand="0" w:oddHBand="1" w:evenHBand="0" w:firstRowFirstColumn="0" w:firstRowLastColumn="0" w:lastRowFirstColumn="0" w:lastRowLastColumn="0"/>
            </w:pPr>
            <w:r>
              <w:t>a)</w:t>
            </w:r>
            <w:r>
              <w:tab/>
            </w:r>
            <w:r w:rsidR="00450C2F">
              <w:tab/>
            </w:r>
            <w:r>
              <w:t xml:space="preserve">Initiate a program to review and update the ecological risk assessment for </w:t>
            </w:r>
            <w:r w:rsidR="00450C2F">
              <w:tab/>
            </w:r>
            <w:r w:rsidR="00450C2F">
              <w:tab/>
            </w:r>
            <w:r w:rsidR="00450C2F">
              <w:tab/>
            </w:r>
            <w:r>
              <w:t>the Offshore Net and Line Fishery on a regular basis; and</w:t>
            </w:r>
          </w:p>
          <w:p w14:paraId="3356CB8B" w14:textId="09CF4FC5" w:rsidR="005C0310" w:rsidRDefault="00F06F93" w:rsidP="00F06F93">
            <w:pPr>
              <w:cnfStyle w:val="000000100000" w:firstRow="0" w:lastRow="0" w:firstColumn="0" w:lastColumn="0" w:oddVBand="0" w:evenVBand="0" w:oddHBand="1" w:evenHBand="0" w:firstRowFirstColumn="0" w:firstRowLastColumn="0" w:lastRowFirstColumn="0" w:lastRowLastColumn="0"/>
            </w:pPr>
            <w:r>
              <w:t>b)</w:t>
            </w:r>
            <w:r>
              <w:tab/>
            </w:r>
            <w:r w:rsidR="00450C2F">
              <w:tab/>
            </w:r>
            <w:r>
              <w:t>Publish the results of future ecological risk assessments</w:t>
            </w:r>
          </w:p>
          <w:p w14:paraId="23CB5A61" w14:textId="77777777" w:rsidR="00F06F93" w:rsidRDefault="00F06F93" w:rsidP="00F06F93">
            <w:pPr>
              <w:cnfStyle w:val="000000100000" w:firstRow="0" w:lastRow="0" w:firstColumn="0" w:lastColumn="0" w:oddVBand="0" w:evenVBand="0" w:oddHBand="1" w:evenHBand="0" w:firstRowFirstColumn="0" w:firstRowLastColumn="0" w:lastRowFirstColumn="0" w:lastRowLastColumn="0"/>
            </w:pPr>
          </w:p>
        </w:tc>
      </w:tr>
      <w:tr w:rsidR="005C0310" w14:paraId="6E51FCA8" w14:textId="77777777" w:rsidTr="00450C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right w:val="nil"/>
            </w:tcBorders>
          </w:tcPr>
          <w:p w14:paraId="65D93D0F" w14:textId="77777777" w:rsidR="005C0310" w:rsidRDefault="005C0310" w:rsidP="005C0310">
            <w:pPr>
              <w:spacing w:before="120" w:after="120"/>
            </w:pPr>
            <w:r>
              <w:t>DITT Response</w:t>
            </w:r>
          </w:p>
        </w:tc>
        <w:tc>
          <w:tcPr>
            <w:tcW w:w="8186" w:type="dxa"/>
            <w:tcBorders>
              <w:left w:val="nil"/>
            </w:tcBorders>
          </w:tcPr>
          <w:p w14:paraId="4D3057AF" w14:textId="624091F7" w:rsidR="00450C2F" w:rsidRPr="00450C2F" w:rsidRDefault="00450C2F" w:rsidP="00FC1578">
            <w:pPr>
              <w:pStyle w:val="ListParagraph"/>
              <w:numPr>
                <w:ilvl w:val="0"/>
                <w:numId w:val="34"/>
              </w:numPr>
              <w:spacing w:before="120"/>
              <w:ind w:left="308"/>
              <w:cnfStyle w:val="000000010000" w:firstRow="0" w:lastRow="0" w:firstColumn="0" w:lastColumn="0" w:oddVBand="0" w:evenVBand="0" w:oddHBand="0" w:evenHBand="1" w:firstRowFirstColumn="0" w:firstRowLastColumn="0" w:lastRowFirstColumn="0" w:lastRowLastColumn="0"/>
            </w:pPr>
            <w:r w:rsidRPr="00450C2F">
              <w:t xml:space="preserve">The ERA </w:t>
            </w:r>
            <w:r w:rsidR="00FC1578">
              <w:t xml:space="preserve">technical panel of experts met in </w:t>
            </w:r>
            <w:r w:rsidRPr="00450C2F">
              <w:t xml:space="preserve">May 2020 and </w:t>
            </w:r>
            <w:r w:rsidR="00FC1578">
              <w:t>was finalised following presentation</w:t>
            </w:r>
            <w:r w:rsidRPr="00450C2F">
              <w:t xml:space="preserve"> to stakeholders of the Fishery in August 2020.</w:t>
            </w:r>
            <w:r w:rsidR="00E571DE">
              <w:t xml:space="preserve"> It is scheduled for review in 2025.</w:t>
            </w:r>
          </w:p>
          <w:p w14:paraId="52A0BEBF" w14:textId="5A97F4B7" w:rsidR="00450C2F" w:rsidRDefault="00450C2F" w:rsidP="00450C2F">
            <w:pPr>
              <w:spacing w:before="120" w:after="120"/>
              <w:ind w:left="166"/>
              <w:cnfStyle w:val="000000010000" w:firstRow="0" w:lastRow="0" w:firstColumn="0" w:lastColumn="0" w:oddVBand="0" w:evenVBand="0" w:oddHBand="0" w:evenHBand="1" w:firstRowFirstColumn="0" w:firstRowLastColumn="0" w:lastRowFirstColumn="0" w:lastRowLastColumn="0"/>
            </w:pPr>
            <w:r>
              <w:tab/>
              <w:t xml:space="preserve">The issue identification, risk assessment, and reporting process and the final </w:t>
            </w:r>
            <w:r>
              <w:tab/>
              <w:t xml:space="preserve">report format is based on the National ESD Framework How </w:t>
            </w:r>
            <w:proofErr w:type="gramStart"/>
            <w:r>
              <w:t>To</w:t>
            </w:r>
            <w:proofErr w:type="gramEnd"/>
            <w:r>
              <w:t xml:space="preserve"> Guide (see </w:t>
            </w:r>
            <w:r>
              <w:tab/>
            </w:r>
            <w:hyperlink r:id="rId33" w:history="1">
              <w:r w:rsidRPr="00E823B9">
                <w:rPr>
                  <w:rStyle w:val="Hyperlink"/>
                </w:rPr>
                <w:t>www.fisheries-esd.com.au</w:t>
              </w:r>
            </w:hyperlink>
            <w:r>
              <w:t xml:space="preserve"> ) and the Department of Fisheries Western Australia </w:t>
            </w:r>
            <w:r>
              <w:tab/>
              <w:t>ESD performance reports pioneered by Dr Rick Fletcher and others.</w:t>
            </w:r>
          </w:p>
          <w:p w14:paraId="7BC28DFC" w14:textId="47E6B22B" w:rsidR="00450C2F" w:rsidRDefault="00450C2F" w:rsidP="00450C2F">
            <w:pPr>
              <w:spacing w:before="120" w:after="120"/>
              <w:ind w:left="166"/>
              <w:cnfStyle w:val="000000010000" w:firstRow="0" w:lastRow="0" w:firstColumn="0" w:lastColumn="0" w:oddVBand="0" w:evenVBand="0" w:oddHBand="0" w:evenHBand="1" w:firstRowFirstColumn="0" w:firstRowLastColumn="0" w:lastRowFirstColumn="0" w:lastRowLastColumn="0"/>
            </w:pPr>
            <w:r>
              <w:tab/>
              <w:t xml:space="preserve">The ERA outlines the risk assessment methodologies used, as well as the </w:t>
            </w:r>
            <w:r>
              <w:tab/>
              <w:t xml:space="preserve">rationale behind assigned risk levels in the fishery. Risk ratings informed the </w:t>
            </w:r>
            <w:r>
              <w:tab/>
              <w:t xml:space="preserve">review of the Fishery Management Framework and Harvest Strategy, with the </w:t>
            </w:r>
            <w:r>
              <w:tab/>
              <w:t>aim of continued ecologically sustainable development of the resource.</w:t>
            </w:r>
          </w:p>
          <w:p w14:paraId="52DFC9EA" w14:textId="53AF17D7" w:rsidR="005C0310" w:rsidRPr="00450C2F" w:rsidRDefault="00FC1578" w:rsidP="00FC1578">
            <w:pPr>
              <w:pStyle w:val="ListParagraph"/>
              <w:numPr>
                <w:ilvl w:val="0"/>
                <w:numId w:val="34"/>
              </w:numPr>
              <w:spacing w:before="120"/>
              <w:ind w:left="308"/>
              <w:cnfStyle w:val="000000010000" w:firstRow="0" w:lastRow="0" w:firstColumn="0" w:lastColumn="0" w:oddVBand="0" w:evenVBand="0" w:oddHBand="0" w:evenHBand="1" w:firstRowFirstColumn="0" w:firstRowLastColumn="0" w:lastRowFirstColumn="0" w:lastRowLastColumn="0"/>
            </w:pPr>
            <w:r>
              <w:t>T</w:t>
            </w:r>
            <w:r w:rsidR="00450C2F" w:rsidRPr="00450C2F">
              <w:t xml:space="preserve">he ERA is published and available online here: </w:t>
            </w:r>
            <w:hyperlink r:id="rId34" w:history="1">
              <w:r w:rsidR="00526F9D" w:rsidRPr="00CF3D95">
                <w:rPr>
                  <w:rStyle w:val="Hyperlink"/>
                </w:rPr>
                <w:t>https://nt.gov.au/__data/assets/pdf_file/0011/975584/nt-offshore-net-and-line-fishery-ecological-risk-assessment-2020.pdf</w:t>
              </w:r>
            </w:hyperlink>
            <w:r w:rsidR="00526F9D">
              <w:t xml:space="preserve"> </w:t>
            </w:r>
          </w:p>
        </w:tc>
      </w:tr>
    </w:tbl>
    <w:p w14:paraId="5A56B363" w14:textId="77777777" w:rsidR="005C0310" w:rsidRPr="00C5584B" w:rsidRDefault="005C0310" w:rsidP="005C0310">
      <w:pPr>
        <w:rPr>
          <w:lang w:eastAsia="en-AU"/>
        </w:rPr>
      </w:pPr>
    </w:p>
    <w:sectPr w:rsidR="005C0310" w:rsidRPr="00C5584B" w:rsidSect="00367050">
      <w:footerReference w:type="default" r:id="rId35"/>
      <w:headerReference w:type="first" r:id="rId36"/>
      <w:pgSz w:w="11906" w:h="16838" w:code="9"/>
      <w:pgMar w:top="794" w:right="794" w:bottom="426" w:left="794"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D15A7" w14:textId="77777777" w:rsidR="00E54584" w:rsidRDefault="00E54584">
      <w:r>
        <w:separator/>
      </w:r>
    </w:p>
  </w:endnote>
  <w:endnote w:type="continuationSeparator" w:id="0">
    <w:p w14:paraId="5338EDD5" w14:textId="77777777" w:rsidR="00E54584" w:rsidRDefault="00E54584">
      <w:r>
        <w:continuationSeparator/>
      </w:r>
    </w:p>
  </w:endnote>
  <w:endnote w:type="continuationNotice" w:id="1">
    <w:p w14:paraId="55274F23" w14:textId="77777777" w:rsidR="00E54584" w:rsidRDefault="00E545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325129"/>
      <w:docPartObj>
        <w:docPartGallery w:val="Page Numbers (Bottom of Page)"/>
        <w:docPartUnique/>
      </w:docPartObj>
    </w:sdtPr>
    <w:sdtEndPr/>
    <w:sdtContent>
      <w:sdt>
        <w:sdtPr>
          <w:id w:val="34003993"/>
          <w:docPartObj>
            <w:docPartGallery w:val="Page Numbers (Top of Page)"/>
            <w:docPartUnique/>
          </w:docPartObj>
        </w:sdtPr>
        <w:sdtEndPr/>
        <w:sdtContent>
          <w:p w14:paraId="3D2650EB" w14:textId="1107FE65" w:rsidR="00E54584" w:rsidRDefault="00E54584" w:rsidP="004E7885">
            <w:r w:rsidRPr="004E7885">
              <w:rPr>
                <w:rStyle w:val="PageNumber"/>
              </w:rPr>
              <w:t xml:space="preserve">Page </w:t>
            </w:r>
            <w:r w:rsidRPr="004E7885">
              <w:rPr>
                <w:rStyle w:val="PageNumber"/>
              </w:rPr>
              <w:fldChar w:fldCharType="begin"/>
            </w:r>
            <w:r w:rsidRPr="004E7885">
              <w:rPr>
                <w:rStyle w:val="PageNumber"/>
              </w:rPr>
              <w:instrText xml:space="preserve"> PAGE </w:instrText>
            </w:r>
            <w:r w:rsidRPr="004E7885">
              <w:rPr>
                <w:rStyle w:val="PageNumber"/>
              </w:rPr>
              <w:fldChar w:fldCharType="separate"/>
            </w:r>
            <w:r>
              <w:rPr>
                <w:rStyle w:val="PageNumber"/>
                <w:noProof/>
              </w:rPr>
              <w:t>3</w:t>
            </w:r>
            <w:r w:rsidRPr="004E7885">
              <w:rPr>
                <w:rStyle w:val="PageNumber"/>
              </w:rPr>
              <w:fldChar w:fldCharType="end"/>
            </w:r>
            <w:r w:rsidRPr="004E7885">
              <w:rPr>
                <w:rStyle w:val="PageNumber"/>
              </w:rPr>
              <w:t xml:space="preserve"> of </w:t>
            </w:r>
            <w:r w:rsidRPr="004E7885">
              <w:rPr>
                <w:rStyle w:val="PageNumber"/>
              </w:rPr>
              <w:fldChar w:fldCharType="begin"/>
            </w:r>
            <w:r w:rsidRPr="004E7885">
              <w:rPr>
                <w:rStyle w:val="PageNumber"/>
              </w:rPr>
              <w:instrText xml:space="preserve"> NUMPAGES  </w:instrText>
            </w:r>
            <w:r w:rsidRPr="004E7885">
              <w:rPr>
                <w:rStyle w:val="PageNumber"/>
              </w:rPr>
              <w:fldChar w:fldCharType="separate"/>
            </w:r>
            <w:r>
              <w:rPr>
                <w:rStyle w:val="PageNumber"/>
                <w:noProof/>
              </w:rPr>
              <w:t>26</w:t>
            </w:r>
            <w:r w:rsidRPr="004E7885">
              <w:rPr>
                <w:rStyle w:val="PageNumber"/>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429D" w14:textId="77777777" w:rsidR="00E54584" w:rsidRPr="00F538BD" w:rsidRDefault="00E54584" w:rsidP="004E7885">
    <w:pPr>
      <w:spacing w:after="0"/>
      <w:jc w:val="right"/>
      <w:rPr>
        <w:sz w:val="6"/>
        <w:szCs w:val="6"/>
      </w:rPr>
    </w:pPr>
    <w:r w:rsidRPr="001852AF">
      <w:rPr>
        <w:noProof/>
        <w:lang w:eastAsia="en-AU"/>
      </w:rPr>
      <w:drawing>
        <wp:inline distT="0" distB="0" distL="0" distR="0" wp14:anchorId="198D4150" wp14:editId="5B0F4B10">
          <wp:extent cx="1572479" cy="561600"/>
          <wp:effectExtent l="0" t="0" r="8890" b="0"/>
          <wp:docPr id="7" name="Picture 7"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2D25" w14:textId="77777777" w:rsidR="00E54584" w:rsidRDefault="00E54584" w:rsidP="004E7885">
    <w:pPr>
      <w:pStyle w:val="Hidden"/>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CC19B" w14:textId="77777777" w:rsidR="00E54584" w:rsidRPr="00F538BD" w:rsidRDefault="00E54584" w:rsidP="004E7885">
    <w:pPr>
      <w:spacing w:after="0"/>
      <w:rPr>
        <w:sz w:val="6"/>
        <w:szCs w:val="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8E5EE" w14:textId="77777777" w:rsidR="00E54584" w:rsidRPr="00A50829" w:rsidRDefault="00E54584" w:rsidP="00A50829">
    <w:pPr>
      <w:pStyle w:val="Hidden"/>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E54584" w:rsidRPr="00132658" w14:paraId="795EC657" w14:textId="77777777" w:rsidTr="005C0310">
      <w:trPr>
        <w:cantSplit/>
        <w:trHeight w:hRule="exact" w:val="850"/>
        <w:tblHeader/>
      </w:trPr>
      <w:tc>
        <w:tcPr>
          <w:tcW w:w="10318" w:type="dxa"/>
          <w:vAlign w:val="bottom"/>
        </w:tcPr>
        <w:p w14:paraId="1C69A0B2" w14:textId="77777777" w:rsidR="00E54584" w:rsidRDefault="00E54584" w:rsidP="00A50829">
          <w:pPr>
            <w:spacing w:after="0"/>
            <w:rPr>
              <w:rStyle w:val="PageNumber"/>
              <w:b/>
            </w:rPr>
          </w:pPr>
          <w:r>
            <w:rPr>
              <w:rStyle w:val="PageNumber"/>
            </w:rPr>
            <w:t xml:space="preserve">Department of </w:t>
          </w:r>
          <w:sdt>
            <w:sdtPr>
              <w:rPr>
                <w:rStyle w:val="PageNumber"/>
                <w:b/>
              </w:rPr>
              <w:alias w:val="Company"/>
              <w:tag w:val=""/>
              <w:id w:val="-1550452142"/>
              <w:placeholder>
                <w:docPart w:val="4BA3D1BAF01642F3AFB162EF4768DA8F"/>
              </w:placeholder>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b/>
                </w:rPr>
                <w:t>Industry Tourism and Trade</w:t>
              </w:r>
            </w:sdtContent>
          </w:sdt>
        </w:p>
        <w:p w14:paraId="1B46A036" w14:textId="04A2EE97" w:rsidR="00E54584" w:rsidRPr="00CE6614" w:rsidRDefault="00C63578" w:rsidP="00A50829">
          <w:pPr>
            <w:spacing w:after="0"/>
            <w:rPr>
              <w:rStyle w:val="PageNumber"/>
            </w:rPr>
          </w:pPr>
          <w:sdt>
            <w:sdtPr>
              <w:rPr>
                <w:rStyle w:val="PageNumber"/>
              </w:rPr>
              <w:alias w:val="Date"/>
              <w:tag w:val=""/>
              <w:id w:val="1578473972"/>
              <w:placeholder>
                <w:docPart w:val="DF779DBE55AA415DA58079A6C3AC9521"/>
              </w:placeholder>
              <w:dataBinding w:prefixMappings="xmlns:ns0='http://schemas.microsoft.com/office/2006/coverPageProps' " w:xpath="/ns0:CoverPageProperties[1]/ns0:PublishDate[1]" w:storeItemID="{55AF091B-3C7A-41E3-B477-F2FDAA23CFDA}"/>
              <w15:color w:val="000000"/>
              <w:date w:fullDate="2021-10-29T00:00:00Z">
                <w:dateFormat w:val="d MMMM yyyy"/>
                <w:lid w:val="en-AU"/>
                <w:storeMappedDataAs w:val="dateTime"/>
                <w:calendar w:val="gregorian"/>
              </w:date>
            </w:sdtPr>
            <w:sdtEndPr>
              <w:rPr>
                <w:rStyle w:val="PageNumber"/>
              </w:rPr>
            </w:sdtEndPr>
            <w:sdtContent>
              <w:r w:rsidR="00E54584">
                <w:rPr>
                  <w:rStyle w:val="PageNumber"/>
                </w:rPr>
                <w:t>29 October 2021</w:t>
              </w:r>
            </w:sdtContent>
          </w:sdt>
          <w:r w:rsidR="0051666D">
            <w:rPr>
              <w:rStyle w:val="PageNumber"/>
            </w:rPr>
            <w:t xml:space="preserve"> </w:t>
          </w:r>
        </w:p>
        <w:p w14:paraId="7F7CFF65" w14:textId="4225D6D3" w:rsidR="00E54584" w:rsidRPr="00AC4488" w:rsidRDefault="00E54584" w:rsidP="00A50829">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51666D">
            <w:rPr>
              <w:rStyle w:val="PageNumber"/>
              <w:noProof/>
            </w:rPr>
            <w:t>24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51666D">
            <w:rPr>
              <w:rStyle w:val="PageNumber"/>
              <w:noProof/>
            </w:rPr>
            <w:t>28</w:t>
          </w:r>
          <w:r w:rsidRPr="00AC4488">
            <w:rPr>
              <w:rStyle w:val="PageNumber"/>
            </w:rPr>
            <w:fldChar w:fldCharType="end"/>
          </w:r>
        </w:p>
      </w:tc>
    </w:tr>
  </w:tbl>
  <w:p w14:paraId="43EBF32A" w14:textId="77777777" w:rsidR="00E54584" w:rsidRDefault="00E54584" w:rsidP="00AD1B26">
    <w:pPr>
      <w:pStyle w:val="Hidden"/>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F69FF" w14:textId="77777777" w:rsidR="00E54584" w:rsidRDefault="00E54584">
      <w:r>
        <w:separator/>
      </w:r>
    </w:p>
  </w:footnote>
  <w:footnote w:type="continuationSeparator" w:id="0">
    <w:p w14:paraId="2CEAC291" w14:textId="77777777" w:rsidR="00E54584" w:rsidRDefault="00E54584">
      <w:r>
        <w:continuationSeparator/>
      </w:r>
    </w:p>
  </w:footnote>
  <w:footnote w:type="continuationNotice" w:id="1">
    <w:p w14:paraId="6B65B8EF" w14:textId="77777777" w:rsidR="00E54584" w:rsidRDefault="00E545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2EE8" w14:textId="77777777" w:rsidR="00E54584" w:rsidRPr="008E0345" w:rsidRDefault="00C63578" w:rsidP="005A5A44">
    <w:pPr>
      <w:pStyle w:val="Header"/>
    </w:pPr>
    <w:sdt>
      <w:sdtPr>
        <w:alias w:val="Title"/>
        <w:tag w:val=""/>
        <w:id w:val="-477918894"/>
        <w:placeholder>
          <w:docPart w:val="BD5CF376F1BD4576B6766376668FD91C"/>
        </w:placeholder>
        <w:dataBinding w:prefixMappings="xmlns:ns0='http://purl.org/dc/elements/1.1/' xmlns:ns1='http://schemas.openxmlformats.org/package/2006/metadata/core-properties' " w:xpath="/ns1:coreProperties[1]/ns0:title[1]" w:storeItemID="{6C3C8BC8-F283-45AE-878A-BAB7291924A1}"/>
        <w:text/>
      </w:sdtPr>
      <w:sdtEndPr/>
      <w:sdtContent>
        <w:r w:rsidR="00E54584">
          <w:t>Wildlife Trade Operations (WTO) Export Approval Submission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5D5BD" w14:textId="77777777" w:rsidR="00E54584" w:rsidRPr="00BD0F38" w:rsidRDefault="00E54584" w:rsidP="00A32EFF">
    <w:pPr>
      <w:tabs>
        <w:tab w:val="right" w:pos="10318"/>
      </w:tabs>
    </w:pPr>
    <w:r w:rsidRPr="00BD0F38">
      <w:rPr>
        <w:noProof/>
        <w:lang w:eastAsia="en-AU"/>
      </w:rPr>
      <w:drawing>
        <wp:anchor distT="0" distB="0" distL="0" distR="0" simplePos="0" relativeHeight="251659264" behindDoc="0" locked="0" layoutInCell="1" allowOverlap="1" wp14:anchorId="045B06D1" wp14:editId="332124CB">
          <wp:simplePos x="0" y="0"/>
          <wp:positionH relativeFrom="page">
            <wp:align>left</wp:align>
          </wp:positionH>
          <wp:positionV relativeFrom="page">
            <wp:posOffset>3393830</wp:posOffset>
          </wp:positionV>
          <wp:extent cx="7553130" cy="5448285"/>
          <wp:effectExtent l="0" t="0" r="0" b="635"/>
          <wp:wrapTopAndBottom/>
          <wp:docPr id="6" name="image4.p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130" cy="5448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3CC74" w14:textId="77777777" w:rsidR="00E54584" w:rsidRPr="004E7885" w:rsidRDefault="00C63578" w:rsidP="004E7885">
    <w:pPr>
      <w:pStyle w:val="Header"/>
    </w:pPr>
    <w:sdt>
      <w:sdtPr>
        <w:alias w:val="Title"/>
        <w:tag w:val="Title"/>
        <w:id w:val="94911156"/>
        <w:lock w:val="sdtLocked"/>
        <w:placeholder>
          <w:docPart w:val="BD5CF376F1BD4576B6766376668FD91C"/>
        </w:placeholder>
        <w:dataBinding w:prefixMappings="xmlns:ns0='http://purl.org/dc/elements/1.1/' xmlns:ns1='http://schemas.openxmlformats.org/package/2006/metadata/core-properties' " w:xpath="/ns1:coreProperties[1]/ns0:title[1]" w:storeItemID="{6C3C8BC8-F283-45AE-878A-BAB7291924A1}"/>
        <w15:color w:val="000000"/>
        <w:text/>
      </w:sdtPr>
      <w:sdtEndPr/>
      <w:sdtContent>
        <w:r w:rsidR="00E54584">
          <w:t>Wildlife Trade Operations (WTO) Export Approval Submission</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9885" w14:textId="77777777" w:rsidR="00E54584" w:rsidRPr="00274F1C" w:rsidRDefault="00E54584" w:rsidP="004E7885">
    <w:pPr>
      <w:pStyle w:val="Heade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130893165"/>
      <w:placeholder>
        <w:docPart w:val="0FA914F83BAF418B8A98BA91541911FD"/>
      </w:placeholder>
      <w:dataBinding w:prefixMappings="xmlns:ns0='http://purl.org/dc/elements/1.1/' xmlns:ns1='http://schemas.openxmlformats.org/package/2006/metadata/core-properties' " w:xpath="/ns1:coreProperties[1]/ns0:title[1]" w:storeItemID="{6C3C8BC8-F283-45AE-878A-BAB7291924A1}"/>
      <w:text/>
    </w:sdtPr>
    <w:sdtEndPr/>
    <w:sdtContent>
      <w:p w14:paraId="19742C0E" w14:textId="77777777" w:rsidR="00E54584" w:rsidRPr="00964B22" w:rsidRDefault="00E54584" w:rsidP="008E0345">
        <w:pPr>
          <w:pStyle w:val="Header"/>
          <w:rPr>
            <w:b/>
          </w:rPr>
        </w:pPr>
        <w:r>
          <w:t>Wildlife Trade Operations (WTO) Export Approval Submission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0D9"/>
    <w:multiLevelType w:val="hybridMultilevel"/>
    <w:tmpl w:val="2D407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4233CA"/>
    <w:multiLevelType w:val="hybridMultilevel"/>
    <w:tmpl w:val="1A60252A"/>
    <w:lvl w:ilvl="0" w:tplc="0C090001">
      <w:start w:val="1"/>
      <w:numFmt w:val="bullet"/>
      <w:lvlText w:val=""/>
      <w:lvlJc w:val="left"/>
      <w:pPr>
        <w:ind w:left="775" w:hanging="360"/>
      </w:pPr>
      <w:rPr>
        <w:rFonts w:ascii="Symbol" w:hAnsi="Symbol" w:hint="default"/>
      </w:rPr>
    </w:lvl>
    <w:lvl w:ilvl="1" w:tplc="0C090003">
      <w:start w:val="1"/>
      <w:numFmt w:val="bullet"/>
      <w:lvlText w:val="o"/>
      <w:lvlJc w:val="left"/>
      <w:pPr>
        <w:ind w:left="1495" w:hanging="360"/>
      </w:pPr>
      <w:rPr>
        <w:rFonts w:ascii="Courier New" w:hAnsi="Courier New" w:cs="Courier New" w:hint="default"/>
      </w:rPr>
    </w:lvl>
    <w:lvl w:ilvl="2" w:tplc="0C090005">
      <w:start w:val="1"/>
      <w:numFmt w:val="bullet"/>
      <w:lvlText w:val=""/>
      <w:lvlJc w:val="left"/>
      <w:pPr>
        <w:ind w:left="2215" w:hanging="360"/>
      </w:pPr>
      <w:rPr>
        <w:rFonts w:ascii="Wingdings" w:hAnsi="Wingdings" w:hint="default"/>
      </w:rPr>
    </w:lvl>
    <w:lvl w:ilvl="3" w:tplc="0C090001">
      <w:start w:val="1"/>
      <w:numFmt w:val="bullet"/>
      <w:lvlText w:val=""/>
      <w:lvlJc w:val="left"/>
      <w:pPr>
        <w:ind w:left="2935" w:hanging="360"/>
      </w:pPr>
      <w:rPr>
        <w:rFonts w:ascii="Symbol" w:hAnsi="Symbol" w:hint="default"/>
      </w:rPr>
    </w:lvl>
    <w:lvl w:ilvl="4" w:tplc="0C090003">
      <w:start w:val="1"/>
      <w:numFmt w:val="bullet"/>
      <w:lvlText w:val="o"/>
      <w:lvlJc w:val="left"/>
      <w:pPr>
        <w:ind w:left="3655" w:hanging="360"/>
      </w:pPr>
      <w:rPr>
        <w:rFonts w:ascii="Courier New" w:hAnsi="Courier New" w:cs="Courier New" w:hint="default"/>
      </w:rPr>
    </w:lvl>
    <w:lvl w:ilvl="5" w:tplc="0C090005">
      <w:start w:val="1"/>
      <w:numFmt w:val="bullet"/>
      <w:lvlText w:val=""/>
      <w:lvlJc w:val="left"/>
      <w:pPr>
        <w:ind w:left="4375" w:hanging="360"/>
      </w:pPr>
      <w:rPr>
        <w:rFonts w:ascii="Wingdings" w:hAnsi="Wingdings" w:hint="default"/>
      </w:rPr>
    </w:lvl>
    <w:lvl w:ilvl="6" w:tplc="0C090001">
      <w:start w:val="1"/>
      <w:numFmt w:val="bullet"/>
      <w:lvlText w:val=""/>
      <w:lvlJc w:val="left"/>
      <w:pPr>
        <w:ind w:left="5095" w:hanging="360"/>
      </w:pPr>
      <w:rPr>
        <w:rFonts w:ascii="Symbol" w:hAnsi="Symbol" w:hint="default"/>
      </w:rPr>
    </w:lvl>
    <w:lvl w:ilvl="7" w:tplc="0C090003">
      <w:start w:val="1"/>
      <w:numFmt w:val="bullet"/>
      <w:lvlText w:val="o"/>
      <w:lvlJc w:val="left"/>
      <w:pPr>
        <w:ind w:left="5815" w:hanging="360"/>
      </w:pPr>
      <w:rPr>
        <w:rFonts w:ascii="Courier New" w:hAnsi="Courier New" w:cs="Courier New" w:hint="default"/>
      </w:rPr>
    </w:lvl>
    <w:lvl w:ilvl="8" w:tplc="0C090005">
      <w:start w:val="1"/>
      <w:numFmt w:val="bullet"/>
      <w:lvlText w:val=""/>
      <w:lvlJc w:val="left"/>
      <w:pPr>
        <w:ind w:left="6535" w:hanging="360"/>
      </w:pPr>
      <w:rPr>
        <w:rFonts w:ascii="Wingdings" w:hAnsi="Wingdings" w:hint="default"/>
      </w:rPr>
    </w:lvl>
  </w:abstractNum>
  <w:abstractNum w:abstractNumId="2" w15:restartNumberingAfterBreak="0">
    <w:nsid w:val="0A756796"/>
    <w:multiLevelType w:val="hybridMultilevel"/>
    <w:tmpl w:val="B97672C8"/>
    <w:lvl w:ilvl="0" w:tplc="0C090001">
      <w:start w:val="1"/>
      <w:numFmt w:val="bullet"/>
      <w:lvlText w:val=""/>
      <w:lvlJc w:val="left"/>
      <w:pPr>
        <w:ind w:left="720" w:hanging="360"/>
      </w:pPr>
      <w:rPr>
        <w:rFonts w:ascii="Symbol" w:hAnsi="Symbol" w:hint="default"/>
      </w:rPr>
    </w:lvl>
    <w:lvl w:ilvl="1" w:tplc="48B000DE">
      <w:numFmt w:val="bullet"/>
      <w:lvlText w:val="•"/>
      <w:lvlJc w:val="left"/>
      <w:pPr>
        <w:ind w:left="1440" w:hanging="360"/>
      </w:pPr>
      <w:rPr>
        <w:rFonts w:ascii="Lato" w:eastAsia="Calibri" w:hAnsi="Lato"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5E93577"/>
    <w:multiLevelType w:val="multilevel"/>
    <w:tmpl w:val="4E6AC8F6"/>
    <w:name w:val="NTG Table Bullet List33222222"/>
    <w:numStyleLink w:val="Numberlist"/>
  </w:abstractNum>
  <w:abstractNum w:abstractNumId="8" w15:restartNumberingAfterBreak="0">
    <w:nsid w:val="18D26C06"/>
    <w:multiLevelType w:val="multilevel"/>
    <w:tmpl w:val="3E5E177A"/>
    <w:name w:val="NTG Table Bullet List33222222222222222"/>
    <w:numStyleLink w:val="Tablenumberlist"/>
  </w:abstractNum>
  <w:abstractNum w:abstractNumId="9" w15:restartNumberingAfterBreak="0">
    <w:nsid w:val="19533A06"/>
    <w:multiLevelType w:val="multilevel"/>
    <w:tmpl w:val="3928FD02"/>
    <w:name w:val="NTG Table Bullet List3222"/>
    <w:numStyleLink w:val="Bulletlist"/>
  </w:abstractNum>
  <w:abstractNum w:abstractNumId="10"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1" w15:restartNumberingAfterBreak="0">
    <w:nsid w:val="1B26429D"/>
    <w:multiLevelType w:val="multilevel"/>
    <w:tmpl w:val="3E5E177A"/>
    <w:name w:val="NTG Table Bullet List33222222222"/>
    <w:numStyleLink w:val="Tablenumberlist"/>
  </w:abstractNum>
  <w:abstractNum w:abstractNumId="12" w15:restartNumberingAfterBreak="0">
    <w:nsid w:val="1B86276C"/>
    <w:multiLevelType w:val="multilevel"/>
    <w:tmpl w:val="3928FD02"/>
    <w:name w:val="NTG Table Bullet List32223"/>
    <w:numStyleLink w:val="Bulletlist"/>
  </w:abstractNum>
  <w:abstractNum w:abstractNumId="13" w15:restartNumberingAfterBreak="0">
    <w:nsid w:val="1D0744AE"/>
    <w:multiLevelType w:val="multilevel"/>
    <w:tmpl w:val="3E5E177A"/>
    <w:name w:val="NTG Table Bullet List3222322"/>
    <w:numStyleLink w:val="Tablenumberlist"/>
  </w:abstractNum>
  <w:abstractNum w:abstractNumId="14" w15:restartNumberingAfterBreak="0">
    <w:nsid w:val="1E171E2C"/>
    <w:multiLevelType w:val="hybridMultilevel"/>
    <w:tmpl w:val="B3B009D4"/>
    <w:lvl w:ilvl="0" w:tplc="A54E0CF0">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992399"/>
    <w:multiLevelType w:val="hybridMultilevel"/>
    <w:tmpl w:val="B312696A"/>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6"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7" w15:restartNumberingAfterBreak="0">
    <w:nsid w:val="272E3F76"/>
    <w:multiLevelType w:val="multilevel"/>
    <w:tmpl w:val="3E5E177A"/>
    <w:name w:val="NTG Table Bullet List3322"/>
    <w:numStyleLink w:val="Tablenumberlist"/>
  </w:abstractNum>
  <w:abstractNum w:abstractNumId="18" w15:restartNumberingAfterBreak="0">
    <w:nsid w:val="27CE4608"/>
    <w:multiLevelType w:val="multilevel"/>
    <w:tmpl w:val="3E5E177A"/>
    <w:name w:val="NTG Table Bullet List33222"/>
    <w:numStyleLink w:val="Tablenumberlist"/>
  </w:abstractNum>
  <w:abstractNum w:abstractNumId="19" w15:restartNumberingAfterBreak="0">
    <w:nsid w:val="27D83E4D"/>
    <w:multiLevelType w:val="multilevel"/>
    <w:tmpl w:val="3928FD02"/>
    <w:numStyleLink w:val="Bulletlist"/>
  </w:abstractNum>
  <w:abstractNum w:abstractNumId="20" w15:restartNumberingAfterBreak="0">
    <w:nsid w:val="2A0242AB"/>
    <w:multiLevelType w:val="hybridMultilevel"/>
    <w:tmpl w:val="21DC410A"/>
    <w:lvl w:ilvl="0" w:tplc="5BDA2244">
      <w:start w:val="1"/>
      <w:numFmt w:val="bullet"/>
      <w:lvlText w:val=""/>
      <w:lvlJc w:val="left"/>
      <w:pPr>
        <w:ind w:left="720" w:hanging="360"/>
      </w:pPr>
      <w:rPr>
        <w:rFonts w:ascii="Symbol" w:hAnsi="Symbol" w:hint="default"/>
      </w:rPr>
    </w:lvl>
    <w:lvl w:ilvl="1" w:tplc="FE92BD98" w:tentative="1">
      <w:start w:val="1"/>
      <w:numFmt w:val="bullet"/>
      <w:lvlText w:val="o"/>
      <w:lvlJc w:val="left"/>
      <w:pPr>
        <w:ind w:left="1440" w:hanging="360"/>
      </w:pPr>
      <w:rPr>
        <w:rFonts w:ascii="Courier New" w:hAnsi="Courier New" w:cs="Courier New" w:hint="default"/>
      </w:rPr>
    </w:lvl>
    <w:lvl w:ilvl="2" w:tplc="E774E3E0" w:tentative="1">
      <w:start w:val="1"/>
      <w:numFmt w:val="bullet"/>
      <w:lvlText w:val=""/>
      <w:lvlJc w:val="left"/>
      <w:pPr>
        <w:ind w:left="2160" w:hanging="360"/>
      </w:pPr>
      <w:rPr>
        <w:rFonts w:ascii="Wingdings" w:hAnsi="Wingdings" w:hint="default"/>
      </w:rPr>
    </w:lvl>
    <w:lvl w:ilvl="3" w:tplc="B69C23F4" w:tentative="1">
      <w:start w:val="1"/>
      <w:numFmt w:val="bullet"/>
      <w:lvlText w:val=""/>
      <w:lvlJc w:val="left"/>
      <w:pPr>
        <w:ind w:left="2880" w:hanging="360"/>
      </w:pPr>
      <w:rPr>
        <w:rFonts w:ascii="Symbol" w:hAnsi="Symbol" w:hint="default"/>
      </w:rPr>
    </w:lvl>
    <w:lvl w:ilvl="4" w:tplc="C9149C76" w:tentative="1">
      <w:start w:val="1"/>
      <w:numFmt w:val="bullet"/>
      <w:lvlText w:val="o"/>
      <w:lvlJc w:val="left"/>
      <w:pPr>
        <w:ind w:left="3600" w:hanging="360"/>
      </w:pPr>
      <w:rPr>
        <w:rFonts w:ascii="Courier New" w:hAnsi="Courier New" w:cs="Courier New" w:hint="default"/>
      </w:rPr>
    </w:lvl>
    <w:lvl w:ilvl="5" w:tplc="F17E1F2E" w:tentative="1">
      <w:start w:val="1"/>
      <w:numFmt w:val="bullet"/>
      <w:lvlText w:val=""/>
      <w:lvlJc w:val="left"/>
      <w:pPr>
        <w:ind w:left="4320" w:hanging="360"/>
      </w:pPr>
      <w:rPr>
        <w:rFonts w:ascii="Wingdings" w:hAnsi="Wingdings" w:hint="default"/>
      </w:rPr>
    </w:lvl>
    <w:lvl w:ilvl="6" w:tplc="891C61A0" w:tentative="1">
      <w:start w:val="1"/>
      <w:numFmt w:val="bullet"/>
      <w:lvlText w:val=""/>
      <w:lvlJc w:val="left"/>
      <w:pPr>
        <w:ind w:left="5040" w:hanging="360"/>
      </w:pPr>
      <w:rPr>
        <w:rFonts w:ascii="Symbol" w:hAnsi="Symbol" w:hint="default"/>
      </w:rPr>
    </w:lvl>
    <w:lvl w:ilvl="7" w:tplc="B790C598" w:tentative="1">
      <w:start w:val="1"/>
      <w:numFmt w:val="bullet"/>
      <w:lvlText w:val="o"/>
      <w:lvlJc w:val="left"/>
      <w:pPr>
        <w:ind w:left="5760" w:hanging="360"/>
      </w:pPr>
      <w:rPr>
        <w:rFonts w:ascii="Courier New" w:hAnsi="Courier New" w:cs="Courier New" w:hint="default"/>
      </w:rPr>
    </w:lvl>
    <w:lvl w:ilvl="8" w:tplc="0BAAE964" w:tentative="1">
      <w:start w:val="1"/>
      <w:numFmt w:val="bullet"/>
      <w:lvlText w:val=""/>
      <w:lvlJc w:val="left"/>
      <w:pPr>
        <w:ind w:left="6480" w:hanging="360"/>
      </w:pPr>
      <w:rPr>
        <w:rFonts w:ascii="Wingdings" w:hAnsi="Wingdings" w:hint="default"/>
      </w:rPr>
    </w:lvl>
  </w:abstractNum>
  <w:abstractNum w:abstractNumId="21"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2" w15:restartNumberingAfterBreak="0">
    <w:nsid w:val="2E693641"/>
    <w:multiLevelType w:val="multilevel"/>
    <w:tmpl w:val="3E5E177A"/>
    <w:name w:val="NTG Table Bullet List33"/>
    <w:numStyleLink w:val="Tablenumberlist"/>
  </w:abstractNum>
  <w:abstractNum w:abstractNumId="23" w15:restartNumberingAfterBreak="0">
    <w:nsid w:val="2EF077BC"/>
    <w:multiLevelType w:val="multilevel"/>
    <w:tmpl w:val="0C78A7AC"/>
    <w:name w:val="NTG Table Bullet List33222222222222222222"/>
    <w:numStyleLink w:val="Tablebulletlist"/>
  </w:abstractNum>
  <w:abstractNum w:abstractNumId="24" w15:restartNumberingAfterBreak="0">
    <w:nsid w:val="2EFD4D58"/>
    <w:multiLevelType w:val="hybridMultilevel"/>
    <w:tmpl w:val="D196F7AE"/>
    <w:lvl w:ilvl="0" w:tplc="0C090001">
      <w:start w:val="1"/>
      <w:numFmt w:val="bullet"/>
      <w:lvlText w:val=""/>
      <w:lvlJc w:val="left"/>
      <w:pPr>
        <w:ind w:left="1702" w:hanging="360"/>
      </w:pPr>
      <w:rPr>
        <w:rFonts w:ascii="Symbol" w:hAnsi="Symbol" w:hint="default"/>
      </w:rPr>
    </w:lvl>
    <w:lvl w:ilvl="1" w:tplc="0C090003" w:tentative="1">
      <w:start w:val="1"/>
      <w:numFmt w:val="bullet"/>
      <w:lvlText w:val="o"/>
      <w:lvlJc w:val="left"/>
      <w:pPr>
        <w:ind w:left="2422" w:hanging="360"/>
      </w:pPr>
      <w:rPr>
        <w:rFonts w:ascii="Courier New" w:hAnsi="Courier New" w:cs="Courier New" w:hint="default"/>
      </w:rPr>
    </w:lvl>
    <w:lvl w:ilvl="2" w:tplc="0C090005" w:tentative="1">
      <w:start w:val="1"/>
      <w:numFmt w:val="bullet"/>
      <w:lvlText w:val=""/>
      <w:lvlJc w:val="left"/>
      <w:pPr>
        <w:ind w:left="3142" w:hanging="360"/>
      </w:pPr>
      <w:rPr>
        <w:rFonts w:ascii="Wingdings" w:hAnsi="Wingdings" w:hint="default"/>
      </w:rPr>
    </w:lvl>
    <w:lvl w:ilvl="3" w:tplc="0C090001" w:tentative="1">
      <w:start w:val="1"/>
      <w:numFmt w:val="bullet"/>
      <w:lvlText w:val=""/>
      <w:lvlJc w:val="left"/>
      <w:pPr>
        <w:ind w:left="3862" w:hanging="360"/>
      </w:pPr>
      <w:rPr>
        <w:rFonts w:ascii="Symbol" w:hAnsi="Symbol" w:hint="default"/>
      </w:rPr>
    </w:lvl>
    <w:lvl w:ilvl="4" w:tplc="0C090003" w:tentative="1">
      <w:start w:val="1"/>
      <w:numFmt w:val="bullet"/>
      <w:lvlText w:val="o"/>
      <w:lvlJc w:val="left"/>
      <w:pPr>
        <w:ind w:left="4582" w:hanging="360"/>
      </w:pPr>
      <w:rPr>
        <w:rFonts w:ascii="Courier New" w:hAnsi="Courier New" w:cs="Courier New" w:hint="default"/>
      </w:rPr>
    </w:lvl>
    <w:lvl w:ilvl="5" w:tplc="0C090005" w:tentative="1">
      <w:start w:val="1"/>
      <w:numFmt w:val="bullet"/>
      <w:lvlText w:val=""/>
      <w:lvlJc w:val="left"/>
      <w:pPr>
        <w:ind w:left="5302" w:hanging="360"/>
      </w:pPr>
      <w:rPr>
        <w:rFonts w:ascii="Wingdings" w:hAnsi="Wingdings" w:hint="default"/>
      </w:rPr>
    </w:lvl>
    <w:lvl w:ilvl="6" w:tplc="0C090001" w:tentative="1">
      <w:start w:val="1"/>
      <w:numFmt w:val="bullet"/>
      <w:lvlText w:val=""/>
      <w:lvlJc w:val="left"/>
      <w:pPr>
        <w:ind w:left="6022" w:hanging="360"/>
      </w:pPr>
      <w:rPr>
        <w:rFonts w:ascii="Symbol" w:hAnsi="Symbol" w:hint="default"/>
      </w:rPr>
    </w:lvl>
    <w:lvl w:ilvl="7" w:tplc="0C090003" w:tentative="1">
      <w:start w:val="1"/>
      <w:numFmt w:val="bullet"/>
      <w:lvlText w:val="o"/>
      <w:lvlJc w:val="left"/>
      <w:pPr>
        <w:ind w:left="6742" w:hanging="360"/>
      </w:pPr>
      <w:rPr>
        <w:rFonts w:ascii="Courier New" w:hAnsi="Courier New" w:cs="Courier New" w:hint="default"/>
      </w:rPr>
    </w:lvl>
    <w:lvl w:ilvl="8" w:tplc="0C090005" w:tentative="1">
      <w:start w:val="1"/>
      <w:numFmt w:val="bullet"/>
      <w:lvlText w:val=""/>
      <w:lvlJc w:val="left"/>
      <w:pPr>
        <w:ind w:left="7462" w:hanging="360"/>
      </w:pPr>
      <w:rPr>
        <w:rFonts w:ascii="Wingdings" w:hAnsi="Wingdings" w:hint="default"/>
      </w:rPr>
    </w:lvl>
  </w:abstractNum>
  <w:abstractNum w:abstractNumId="25" w15:restartNumberingAfterBreak="0">
    <w:nsid w:val="32DF44DA"/>
    <w:multiLevelType w:val="multilevel"/>
    <w:tmpl w:val="3E5E177A"/>
    <w:name w:val="NTG Table Bullet List3222323"/>
    <w:numStyleLink w:val="Tablenumberlist"/>
  </w:abstractNum>
  <w:abstractNum w:abstractNumId="26" w15:restartNumberingAfterBreak="0">
    <w:nsid w:val="3568049F"/>
    <w:multiLevelType w:val="hybridMultilevel"/>
    <w:tmpl w:val="8C086F6C"/>
    <w:lvl w:ilvl="0" w:tplc="0C090003">
      <w:start w:val="1"/>
      <w:numFmt w:val="bullet"/>
      <w:lvlText w:val="o"/>
      <w:lvlJc w:val="left"/>
      <w:pPr>
        <w:ind w:left="1858" w:hanging="360"/>
      </w:pPr>
      <w:rPr>
        <w:rFonts w:ascii="Courier New" w:hAnsi="Courier New" w:cs="Courier New" w:hint="default"/>
      </w:rPr>
    </w:lvl>
    <w:lvl w:ilvl="1" w:tplc="0C090003">
      <w:start w:val="1"/>
      <w:numFmt w:val="bullet"/>
      <w:lvlText w:val="o"/>
      <w:lvlJc w:val="left"/>
      <w:pPr>
        <w:ind w:left="2578" w:hanging="360"/>
      </w:pPr>
      <w:rPr>
        <w:rFonts w:ascii="Courier New" w:hAnsi="Courier New" w:cs="Courier New" w:hint="default"/>
      </w:rPr>
    </w:lvl>
    <w:lvl w:ilvl="2" w:tplc="0C090005" w:tentative="1">
      <w:start w:val="1"/>
      <w:numFmt w:val="bullet"/>
      <w:lvlText w:val=""/>
      <w:lvlJc w:val="left"/>
      <w:pPr>
        <w:ind w:left="3298" w:hanging="360"/>
      </w:pPr>
      <w:rPr>
        <w:rFonts w:ascii="Wingdings" w:hAnsi="Wingdings" w:hint="default"/>
      </w:rPr>
    </w:lvl>
    <w:lvl w:ilvl="3" w:tplc="0C090001" w:tentative="1">
      <w:start w:val="1"/>
      <w:numFmt w:val="bullet"/>
      <w:lvlText w:val=""/>
      <w:lvlJc w:val="left"/>
      <w:pPr>
        <w:ind w:left="4018" w:hanging="360"/>
      </w:pPr>
      <w:rPr>
        <w:rFonts w:ascii="Symbol" w:hAnsi="Symbol" w:hint="default"/>
      </w:rPr>
    </w:lvl>
    <w:lvl w:ilvl="4" w:tplc="0C090003" w:tentative="1">
      <w:start w:val="1"/>
      <w:numFmt w:val="bullet"/>
      <w:lvlText w:val="o"/>
      <w:lvlJc w:val="left"/>
      <w:pPr>
        <w:ind w:left="4738" w:hanging="360"/>
      </w:pPr>
      <w:rPr>
        <w:rFonts w:ascii="Courier New" w:hAnsi="Courier New" w:cs="Courier New" w:hint="default"/>
      </w:rPr>
    </w:lvl>
    <w:lvl w:ilvl="5" w:tplc="0C090005" w:tentative="1">
      <w:start w:val="1"/>
      <w:numFmt w:val="bullet"/>
      <w:lvlText w:val=""/>
      <w:lvlJc w:val="left"/>
      <w:pPr>
        <w:ind w:left="5458" w:hanging="360"/>
      </w:pPr>
      <w:rPr>
        <w:rFonts w:ascii="Wingdings" w:hAnsi="Wingdings" w:hint="default"/>
      </w:rPr>
    </w:lvl>
    <w:lvl w:ilvl="6" w:tplc="0C090001" w:tentative="1">
      <w:start w:val="1"/>
      <w:numFmt w:val="bullet"/>
      <w:lvlText w:val=""/>
      <w:lvlJc w:val="left"/>
      <w:pPr>
        <w:ind w:left="6178" w:hanging="360"/>
      </w:pPr>
      <w:rPr>
        <w:rFonts w:ascii="Symbol" w:hAnsi="Symbol" w:hint="default"/>
      </w:rPr>
    </w:lvl>
    <w:lvl w:ilvl="7" w:tplc="0C090003" w:tentative="1">
      <w:start w:val="1"/>
      <w:numFmt w:val="bullet"/>
      <w:lvlText w:val="o"/>
      <w:lvlJc w:val="left"/>
      <w:pPr>
        <w:ind w:left="6898" w:hanging="360"/>
      </w:pPr>
      <w:rPr>
        <w:rFonts w:ascii="Courier New" w:hAnsi="Courier New" w:cs="Courier New" w:hint="default"/>
      </w:rPr>
    </w:lvl>
    <w:lvl w:ilvl="8" w:tplc="0C090005" w:tentative="1">
      <w:start w:val="1"/>
      <w:numFmt w:val="bullet"/>
      <w:lvlText w:val=""/>
      <w:lvlJc w:val="left"/>
      <w:pPr>
        <w:ind w:left="7618" w:hanging="360"/>
      </w:pPr>
      <w:rPr>
        <w:rFonts w:ascii="Wingdings" w:hAnsi="Wingdings" w:hint="default"/>
      </w:rPr>
    </w:lvl>
  </w:abstractNum>
  <w:abstractNum w:abstractNumId="27"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8"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A7E33C8"/>
    <w:multiLevelType w:val="hybridMultilevel"/>
    <w:tmpl w:val="61322028"/>
    <w:lvl w:ilvl="0" w:tplc="0C090001">
      <w:start w:val="1"/>
      <w:numFmt w:val="bullet"/>
      <w:lvlText w:val=""/>
      <w:lvlJc w:val="left"/>
      <w:pPr>
        <w:ind w:left="1209" w:hanging="360"/>
      </w:pPr>
      <w:rPr>
        <w:rFonts w:ascii="Symbol" w:hAnsi="Symbol" w:hint="default"/>
      </w:rPr>
    </w:lvl>
    <w:lvl w:ilvl="1" w:tplc="0C090003" w:tentative="1">
      <w:start w:val="1"/>
      <w:numFmt w:val="bullet"/>
      <w:lvlText w:val="o"/>
      <w:lvlJc w:val="left"/>
      <w:pPr>
        <w:ind w:left="1929" w:hanging="360"/>
      </w:pPr>
      <w:rPr>
        <w:rFonts w:ascii="Courier New" w:hAnsi="Courier New" w:cs="Courier New" w:hint="default"/>
      </w:rPr>
    </w:lvl>
    <w:lvl w:ilvl="2" w:tplc="0C090005" w:tentative="1">
      <w:start w:val="1"/>
      <w:numFmt w:val="bullet"/>
      <w:lvlText w:val=""/>
      <w:lvlJc w:val="left"/>
      <w:pPr>
        <w:ind w:left="2649" w:hanging="360"/>
      </w:pPr>
      <w:rPr>
        <w:rFonts w:ascii="Wingdings" w:hAnsi="Wingdings" w:hint="default"/>
      </w:rPr>
    </w:lvl>
    <w:lvl w:ilvl="3" w:tplc="0C090001" w:tentative="1">
      <w:start w:val="1"/>
      <w:numFmt w:val="bullet"/>
      <w:lvlText w:val=""/>
      <w:lvlJc w:val="left"/>
      <w:pPr>
        <w:ind w:left="3369" w:hanging="360"/>
      </w:pPr>
      <w:rPr>
        <w:rFonts w:ascii="Symbol" w:hAnsi="Symbol" w:hint="default"/>
      </w:rPr>
    </w:lvl>
    <w:lvl w:ilvl="4" w:tplc="0C090003" w:tentative="1">
      <w:start w:val="1"/>
      <w:numFmt w:val="bullet"/>
      <w:lvlText w:val="o"/>
      <w:lvlJc w:val="left"/>
      <w:pPr>
        <w:ind w:left="4089" w:hanging="360"/>
      </w:pPr>
      <w:rPr>
        <w:rFonts w:ascii="Courier New" w:hAnsi="Courier New" w:cs="Courier New" w:hint="default"/>
      </w:rPr>
    </w:lvl>
    <w:lvl w:ilvl="5" w:tplc="0C090005" w:tentative="1">
      <w:start w:val="1"/>
      <w:numFmt w:val="bullet"/>
      <w:lvlText w:val=""/>
      <w:lvlJc w:val="left"/>
      <w:pPr>
        <w:ind w:left="4809" w:hanging="360"/>
      </w:pPr>
      <w:rPr>
        <w:rFonts w:ascii="Wingdings" w:hAnsi="Wingdings" w:hint="default"/>
      </w:rPr>
    </w:lvl>
    <w:lvl w:ilvl="6" w:tplc="0C090001" w:tentative="1">
      <w:start w:val="1"/>
      <w:numFmt w:val="bullet"/>
      <w:lvlText w:val=""/>
      <w:lvlJc w:val="left"/>
      <w:pPr>
        <w:ind w:left="5529" w:hanging="360"/>
      </w:pPr>
      <w:rPr>
        <w:rFonts w:ascii="Symbol" w:hAnsi="Symbol" w:hint="default"/>
      </w:rPr>
    </w:lvl>
    <w:lvl w:ilvl="7" w:tplc="0C090003" w:tentative="1">
      <w:start w:val="1"/>
      <w:numFmt w:val="bullet"/>
      <w:lvlText w:val="o"/>
      <w:lvlJc w:val="left"/>
      <w:pPr>
        <w:ind w:left="6249" w:hanging="360"/>
      </w:pPr>
      <w:rPr>
        <w:rFonts w:ascii="Courier New" w:hAnsi="Courier New" w:cs="Courier New" w:hint="default"/>
      </w:rPr>
    </w:lvl>
    <w:lvl w:ilvl="8" w:tplc="0C090005" w:tentative="1">
      <w:start w:val="1"/>
      <w:numFmt w:val="bullet"/>
      <w:lvlText w:val=""/>
      <w:lvlJc w:val="left"/>
      <w:pPr>
        <w:ind w:left="6969" w:hanging="360"/>
      </w:pPr>
      <w:rPr>
        <w:rFonts w:ascii="Wingdings" w:hAnsi="Wingdings" w:hint="default"/>
      </w:rPr>
    </w:lvl>
  </w:abstractNum>
  <w:abstractNum w:abstractNumId="30" w15:restartNumberingAfterBreak="0">
    <w:nsid w:val="3BE61945"/>
    <w:multiLevelType w:val="multilevel"/>
    <w:tmpl w:val="3928FD02"/>
    <w:name w:val="NTG Table Bullet List332222222222222222"/>
    <w:numStyleLink w:val="Bulletlist"/>
  </w:abstractNum>
  <w:abstractNum w:abstractNumId="31" w15:restartNumberingAfterBreak="0">
    <w:nsid w:val="3D5A78AB"/>
    <w:multiLevelType w:val="hybridMultilevel"/>
    <w:tmpl w:val="1298C216"/>
    <w:lvl w:ilvl="0" w:tplc="A54E0CF0">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FCE0E7D"/>
    <w:multiLevelType w:val="hybridMultilevel"/>
    <w:tmpl w:val="1584D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9FD3A20"/>
    <w:multiLevelType w:val="multilevel"/>
    <w:tmpl w:val="3E5E177A"/>
    <w:name w:val="NTG Table Bullet List3322222222222"/>
    <w:numStyleLink w:val="Tablenumberlist"/>
  </w:abstractNum>
  <w:abstractNum w:abstractNumId="34" w15:restartNumberingAfterBreak="0">
    <w:nsid w:val="4AFB401A"/>
    <w:multiLevelType w:val="hybridMultilevel"/>
    <w:tmpl w:val="C6D205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6" w15:restartNumberingAfterBreak="0">
    <w:nsid w:val="4D1C0315"/>
    <w:multiLevelType w:val="hybridMultilevel"/>
    <w:tmpl w:val="B4968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8" w15:restartNumberingAfterBreak="0">
    <w:nsid w:val="4E6653A0"/>
    <w:multiLevelType w:val="hybridMultilevel"/>
    <w:tmpl w:val="F2F2DB1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9" w15:restartNumberingAfterBreak="0">
    <w:nsid w:val="53842BC6"/>
    <w:multiLevelType w:val="multilevel"/>
    <w:tmpl w:val="0C78A7AC"/>
    <w:numStyleLink w:val="Tablebulletlist"/>
  </w:abstractNum>
  <w:abstractNum w:abstractNumId="40" w15:restartNumberingAfterBreak="0">
    <w:nsid w:val="54A8738E"/>
    <w:multiLevelType w:val="hybridMultilevel"/>
    <w:tmpl w:val="C7AA42BC"/>
    <w:lvl w:ilvl="0" w:tplc="0C090001">
      <w:start w:val="1"/>
      <w:numFmt w:val="bullet"/>
      <w:lvlText w:val=""/>
      <w:lvlJc w:val="left"/>
      <w:pPr>
        <w:ind w:left="1560" w:hanging="360"/>
      </w:pPr>
      <w:rPr>
        <w:rFonts w:ascii="Symbol" w:hAnsi="Symbol" w:hint="default"/>
      </w:rPr>
    </w:lvl>
    <w:lvl w:ilvl="1" w:tplc="0C090003" w:tentative="1">
      <w:start w:val="1"/>
      <w:numFmt w:val="bullet"/>
      <w:lvlText w:val="o"/>
      <w:lvlJc w:val="left"/>
      <w:pPr>
        <w:ind w:left="2280" w:hanging="360"/>
      </w:pPr>
      <w:rPr>
        <w:rFonts w:ascii="Courier New" w:hAnsi="Courier New" w:cs="Courier New" w:hint="default"/>
      </w:rPr>
    </w:lvl>
    <w:lvl w:ilvl="2" w:tplc="0C090005" w:tentative="1">
      <w:start w:val="1"/>
      <w:numFmt w:val="bullet"/>
      <w:lvlText w:val=""/>
      <w:lvlJc w:val="left"/>
      <w:pPr>
        <w:ind w:left="3000" w:hanging="360"/>
      </w:pPr>
      <w:rPr>
        <w:rFonts w:ascii="Wingdings" w:hAnsi="Wingdings" w:hint="default"/>
      </w:rPr>
    </w:lvl>
    <w:lvl w:ilvl="3" w:tplc="0C090001" w:tentative="1">
      <w:start w:val="1"/>
      <w:numFmt w:val="bullet"/>
      <w:lvlText w:val=""/>
      <w:lvlJc w:val="left"/>
      <w:pPr>
        <w:ind w:left="3720" w:hanging="360"/>
      </w:pPr>
      <w:rPr>
        <w:rFonts w:ascii="Symbol" w:hAnsi="Symbol" w:hint="default"/>
      </w:rPr>
    </w:lvl>
    <w:lvl w:ilvl="4" w:tplc="0C090003" w:tentative="1">
      <w:start w:val="1"/>
      <w:numFmt w:val="bullet"/>
      <w:lvlText w:val="o"/>
      <w:lvlJc w:val="left"/>
      <w:pPr>
        <w:ind w:left="4440" w:hanging="360"/>
      </w:pPr>
      <w:rPr>
        <w:rFonts w:ascii="Courier New" w:hAnsi="Courier New" w:cs="Courier New" w:hint="default"/>
      </w:rPr>
    </w:lvl>
    <w:lvl w:ilvl="5" w:tplc="0C090005" w:tentative="1">
      <w:start w:val="1"/>
      <w:numFmt w:val="bullet"/>
      <w:lvlText w:val=""/>
      <w:lvlJc w:val="left"/>
      <w:pPr>
        <w:ind w:left="5160" w:hanging="360"/>
      </w:pPr>
      <w:rPr>
        <w:rFonts w:ascii="Wingdings" w:hAnsi="Wingdings" w:hint="default"/>
      </w:rPr>
    </w:lvl>
    <w:lvl w:ilvl="6" w:tplc="0C090001" w:tentative="1">
      <w:start w:val="1"/>
      <w:numFmt w:val="bullet"/>
      <w:lvlText w:val=""/>
      <w:lvlJc w:val="left"/>
      <w:pPr>
        <w:ind w:left="5880" w:hanging="360"/>
      </w:pPr>
      <w:rPr>
        <w:rFonts w:ascii="Symbol" w:hAnsi="Symbol" w:hint="default"/>
      </w:rPr>
    </w:lvl>
    <w:lvl w:ilvl="7" w:tplc="0C090003" w:tentative="1">
      <w:start w:val="1"/>
      <w:numFmt w:val="bullet"/>
      <w:lvlText w:val="o"/>
      <w:lvlJc w:val="left"/>
      <w:pPr>
        <w:ind w:left="6600" w:hanging="360"/>
      </w:pPr>
      <w:rPr>
        <w:rFonts w:ascii="Courier New" w:hAnsi="Courier New" w:cs="Courier New" w:hint="default"/>
      </w:rPr>
    </w:lvl>
    <w:lvl w:ilvl="8" w:tplc="0C090005" w:tentative="1">
      <w:start w:val="1"/>
      <w:numFmt w:val="bullet"/>
      <w:lvlText w:val=""/>
      <w:lvlJc w:val="left"/>
      <w:pPr>
        <w:ind w:left="7320" w:hanging="360"/>
      </w:pPr>
      <w:rPr>
        <w:rFonts w:ascii="Wingdings" w:hAnsi="Wingdings" w:hint="default"/>
      </w:rPr>
    </w:lvl>
  </w:abstractNum>
  <w:abstractNum w:abstractNumId="41"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2" w15:restartNumberingAfterBreak="0">
    <w:nsid w:val="56DA2CAE"/>
    <w:multiLevelType w:val="multilevel"/>
    <w:tmpl w:val="3E5E177A"/>
    <w:name w:val="NTG Table Bullet List332222222222222"/>
    <w:numStyleLink w:val="Tablenumberlist"/>
  </w:abstractNum>
  <w:abstractNum w:abstractNumId="43" w15:restartNumberingAfterBreak="0">
    <w:nsid w:val="57506F8B"/>
    <w:multiLevelType w:val="hybridMultilevel"/>
    <w:tmpl w:val="CDD87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83359D9"/>
    <w:multiLevelType w:val="multilevel"/>
    <w:tmpl w:val="3E5E177A"/>
    <w:name w:val="NTG Table Bullet List332222222"/>
    <w:numStyleLink w:val="Tablenumberlist"/>
  </w:abstractNum>
  <w:abstractNum w:abstractNumId="45" w15:restartNumberingAfterBreak="0">
    <w:nsid w:val="59960CED"/>
    <w:multiLevelType w:val="hybridMultilevel"/>
    <w:tmpl w:val="4A32F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B9A5FFE"/>
    <w:multiLevelType w:val="multilevel"/>
    <w:tmpl w:val="0C78A7AC"/>
    <w:name w:val="NTG Table Bullet List33222222222222"/>
    <w:numStyleLink w:val="Tablebulletlist"/>
  </w:abstractNum>
  <w:abstractNum w:abstractNumId="47" w15:restartNumberingAfterBreak="0">
    <w:nsid w:val="5C4B6C17"/>
    <w:multiLevelType w:val="hybridMultilevel"/>
    <w:tmpl w:val="09F0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C556F81"/>
    <w:multiLevelType w:val="hybridMultilevel"/>
    <w:tmpl w:val="F4AE7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D444259"/>
    <w:multiLevelType w:val="multilevel"/>
    <w:tmpl w:val="0C78A7AC"/>
    <w:name w:val="NTG Table Bullet List332222"/>
    <w:numStyleLink w:val="Tablebulletlist"/>
  </w:abstractNum>
  <w:abstractNum w:abstractNumId="50" w15:restartNumberingAfterBreak="0">
    <w:nsid w:val="5DB833E3"/>
    <w:multiLevelType w:val="hybridMultilevel"/>
    <w:tmpl w:val="ACCCA574"/>
    <w:lvl w:ilvl="0" w:tplc="A54E0CF0">
      <w:numFmt w:val="bullet"/>
      <w:lvlText w:val="•"/>
      <w:lvlJc w:val="left"/>
      <w:pPr>
        <w:ind w:left="720" w:hanging="360"/>
      </w:pPr>
      <w:rPr>
        <w:rFonts w:ascii="Lato" w:eastAsia="Calibri" w:hAnsi="Lato"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57E5A46"/>
    <w:multiLevelType w:val="hybridMultilevel"/>
    <w:tmpl w:val="D688C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7E16EA5"/>
    <w:multiLevelType w:val="hybridMultilevel"/>
    <w:tmpl w:val="11682412"/>
    <w:lvl w:ilvl="0" w:tplc="A54E0CF0">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9262556"/>
    <w:multiLevelType w:val="multilevel"/>
    <w:tmpl w:val="3E5E177A"/>
    <w:name w:val="NTG Table Bullet List3322222222222222"/>
    <w:numStyleLink w:val="Tablenumberlist"/>
  </w:abstractNum>
  <w:abstractNum w:abstractNumId="54" w15:restartNumberingAfterBreak="0">
    <w:nsid w:val="6E864C26"/>
    <w:multiLevelType w:val="hybridMultilevel"/>
    <w:tmpl w:val="20F6F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FED376F"/>
    <w:multiLevelType w:val="hybridMultilevel"/>
    <w:tmpl w:val="9ACAB57A"/>
    <w:lvl w:ilvl="0" w:tplc="A54E0CF0">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3DF086B"/>
    <w:multiLevelType w:val="hybridMultilevel"/>
    <w:tmpl w:val="4FA24B84"/>
    <w:lvl w:ilvl="0" w:tplc="0C090001">
      <w:start w:val="1"/>
      <w:numFmt w:val="bullet"/>
      <w:lvlText w:val=""/>
      <w:lvlJc w:val="left"/>
      <w:pPr>
        <w:ind w:left="1560" w:hanging="360"/>
      </w:pPr>
      <w:rPr>
        <w:rFonts w:ascii="Symbol" w:hAnsi="Symbol" w:hint="default"/>
      </w:rPr>
    </w:lvl>
    <w:lvl w:ilvl="1" w:tplc="0C090003" w:tentative="1">
      <w:start w:val="1"/>
      <w:numFmt w:val="bullet"/>
      <w:lvlText w:val="o"/>
      <w:lvlJc w:val="left"/>
      <w:pPr>
        <w:ind w:left="2280" w:hanging="360"/>
      </w:pPr>
      <w:rPr>
        <w:rFonts w:ascii="Courier New" w:hAnsi="Courier New" w:cs="Courier New" w:hint="default"/>
      </w:rPr>
    </w:lvl>
    <w:lvl w:ilvl="2" w:tplc="0C090005" w:tentative="1">
      <w:start w:val="1"/>
      <w:numFmt w:val="bullet"/>
      <w:lvlText w:val=""/>
      <w:lvlJc w:val="left"/>
      <w:pPr>
        <w:ind w:left="3000" w:hanging="360"/>
      </w:pPr>
      <w:rPr>
        <w:rFonts w:ascii="Wingdings" w:hAnsi="Wingdings" w:hint="default"/>
      </w:rPr>
    </w:lvl>
    <w:lvl w:ilvl="3" w:tplc="0C090001" w:tentative="1">
      <w:start w:val="1"/>
      <w:numFmt w:val="bullet"/>
      <w:lvlText w:val=""/>
      <w:lvlJc w:val="left"/>
      <w:pPr>
        <w:ind w:left="3720" w:hanging="360"/>
      </w:pPr>
      <w:rPr>
        <w:rFonts w:ascii="Symbol" w:hAnsi="Symbol" w:hint="default"/>
      </w:rPr>
    </w:lvl>
    <w:lvl w:ilvl="4" w:tplc="0C090003" w:tentative="1">
      <w:start w:val="1"/>
      <w:numFmt w:val="bullet"/>
      <w:lvlText w:val="o"/>
      <w:lvlJc w:val="left"/>
      <w:pPr>
        <w:ind w:left="4440" w:hanging="360"/>
      </w:pPr>
      <w:rPr>
        <w:rFonts w:ascii="Courier New" w:hAnsi="Courier New" w:cs="Courier New" w:hint="default"/>
      </w:rPr>
    </w:lvl>
    <w:lvl w:ilvl="5" w:tplc="0C090005" w:tentative="1">
      <w:start w:val="1"/>
      <w:numFmt w:val="bullet"/>
      <w:lvlText w:val=""/>
      <w:lvlJc w:val="left"/>
      <w:pPr>
        <w:ind w:left="5160" w:hanging="360"/>
      </w:pPr>
      <w:rPr>
        <w:rFonts w:ascii="Wingdings" w:hAnsi="Wingdings" w:hint="default"/>
      </w:rPr>
    </w:lvl>
    <w:lvl w:ilvl="6" w:tplc="0C090001" w:tentative="1">
      <w:start w:val="1"/>
      <w:numFmt w:val="bullet"/>
      <w:lvlText w:val=""/>
      <w:lvlJc w:val="left"/>
      <w:pPr>
        <w:ind w:left="5880" w:hanging="360"/>
      </w:pPr>
      <w:rPr>
        <w:rFonts w:ascii="Symbol" w:hAnsi="Symbol" w:hint="default"/>
      </w:rPr>
    </w:lvl>
    <w:lvl w:ilvl="7" w:tplc="0C090003" w:tentative="1">
      <w:start w:val="1"/>
      <w:numFmt w:val="bullet"/>
      <w:lvlText w:val="o"/>
      <w:lvlJc w:val="left"/>
      <w:pPr>
        <w:ind w:left="6600" w:hanging="360"/>
      </w:pPr>
      <w:rPr>
        <w:rFonts w:ascii="Courier New" w:hAnsi="Courier New" w:cs="Courier New" w:hint="default"/>
      </w:rPr>
    </w:lvl>
    <w:lvl w:ilvl="8" w:tplc="0C090005" w:tentative="1">
      <w:start w:val="1"/>
      <w:numFmt w:val="bullet"/>
      <w:lvlText w:val=""/>
      <w:lvlJc w:val="left"/>
      <w:pPr>
        <w:ind w:left="7320" w:hanging="360"/>
      </w:pPr>
      <w:rPr>
        <w:rFonts w:ascii="Wingdings" w:hAnsi="Wingdings" w:hint="default"/>
      </w:rPr>
    </w:lvl>
  </w:abstractNum>
  <w:abstractNum w:abstractNumId="57" w15:restartNumberingAfterBreak="0">
    <w:nsid w:val="7453664D"/>
    <w:multiLevelType w:val="multilevel"/>
    <w:tmpl w:val="0C78A7AC"/>
    <w:name w:val="NTG Table Bullet List3322222222222222222"/>
    <w:numStyleLink w:val="Tablebulletlist"/>
  </w:abstractNum>
  <w:abstractNum w:abstractNumId="58" w15:restartNumberingAfterBreak="0">
    <w:nsid w:val="74D851C0"/>
    <w:multiLevelType w:val="hybridMultilevel"/>
    <w:tmpl w:val="3EFCC57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6141D1E"/>
    <w:multiLevelType w:val="multilevel"/>
    <w:tmpl w:val="0C78A7AC"/>
    <w:name w:val="NTG Table Bullet List332222222222"/>
    <w:numStyleLink w:val="Tablebulletlist"/>
  </w:abstractNum>
  <w:abstractNum w:abstractNumId="60" w15:restartNumberingAfterBreak="0">
    <w:nsid w:val="76240930"/>
    <w:multiLevelType w:val="hybridMultilevel"/>
    <w:tmpl w:val="EB3C04F0"/>
    <w:lvl w:ilvl="0" w:tplc="C3E269D8">
      <w:start w:val="1"/>
      <w:numFmt w:val="lowerLetter"/>
      <w:lvlText w:val="%1)"/>
      <w:lvlJc w:val="left"/>
      <w:pPr>
        <w:ind w:left="384" w:hanging="360"/>
      </w:pPr>
      <w:rPr>
        <w:rFonts w:hint="default"/>
      </w:rPr>
    </w:lvl>
    <w:lvl w:ilvl="1" w:tplc="0C090019" w:tentative="1">
      <w:start w:val="1"/>
      <w:numFmt w:val="lowerLetter"/>
      <w:lvlText w:val="%2."/>
      <w:lvlJc w:val="left"/>
      <w:pPr>
        <w:ind w:left="1104" w:hanging="360"/>
      </w:pPr>
    </w:lvl>
    <w:lvl w:ilvl="2" w:tplc="0C09001B" w:tentative="1">
      <w:start w:val="1"/>
      <w:numFmt w:val="lowerRoman"/>
      <w:lvlText w:val="%3."/>
      <w:lvlJc w:val="right"/>
      <w:pPr>
        <w:ind w:left="1824" w:hanging="180"/>
      </w:pPr>
    </w:lvl>
    <w:lvl w:ilvl="3" w:tplc="0C09000F" w:tentative="1">
      <w:start w:val="1"/>
      <w:numFmt w:val="decimal"/>
      <w:lvlText w:val="%4."/>
      <w:lvlJc w:val="left"/>
      <w:pPr>
        <w:ind w:left="2544" w:hanging="360"/>
      </w:pPr>
    </w:lvl>
    <w:lvl w:ilvl="4" w:tplc="0C090019" w:tentative="1">
      <w:start w:val="1"/>
      <w:numFmt w:val="lowerLetter"/>
      <w:lvlText w:val="%5."/>
      <w:lvlJc w:val="left"/>
      <w:pPr>
        <w:ind w:left="3264" w:hanging="360"/>
      </w:pPr>
    </w:lvl>
    <w:lvl w:ilvl="5" w:tplc="0C09001B" w:tentative="1">
      <w:start w:val="1"/>
      <w:numFmt w:val="lowerRoman"/>
      <w:lvlText w:val="%6."/>
      <w:lvlJc w:val="right"/>
      <w:pPr>
        <w:ind w:left="3984" w:hanging="180"/>
      </w:pPr>
    </w:lvl>
    <w:lvl w:ilvl="6" w:tplc="0C09000F" w:tentative="1">
      <w:start w:val="1"/>
      <w:numFmt w:val="decimal"/>
      <w:lvlText w:val="%7."/>
      <w:lvlJc w:val="left"/>
      <w:pPr>
        <w:ind w:left="4704" w:hanging="360"/>
      </w:pPr>
    </w:lvl>
    <w:lvl w:ilvl="7" w:tplc="0C090019" w:tentative="1">
      <w:start w:val="1"/>
      <w:numFmt w:val="lowerLetter"/>
      <w:lvlText w:val="%8."/>
      <w:lvlJc w:val="left"/>
      <w:pPr>
        <w:ind w:left="5424" w:hanging="360"/>
      </w:pPr>
    </w:lvl>
    <w:lvl w:ilvl="8" w:tplc="0C09001B" w:tentative="1">
      <w:start w:val="1"/>
      <w:numFmt w:val="lowerRoman"/>
      <w:lvlText w:val="%9."/>
      <w:lvlJc w:val="right"/>
      <w:pPr>
        <w:ind w:left="6144" w:hanging="180"/>
      </w:pPr>
    </w:lvl>
  </w:abstractNum>
  <w:abstractNum w:abstractNumId="61" w15:restartNumberingAfterBreak="0">
    <w:nsid w:val="76EF077B"/>
    <w:multiLevelType w:val="hybridMultilevel"/>
    <w:tmpl w:val="7C8204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7195B9A"/>
    <w:multiLevelType w:val="hybridMultilevel"/>
    <w:tmpl w:val="F8965EFC"/>
    <w:lvl w:ilvl="0" w:tplc="9048AF2C">
      <w:start w:val="1"/>
      <w:numFmt w:val="bullet"/>
      <w:lvlText w:val=""/>
      <w:lvlJc w:val="left"/>
      <w:pPr>
        <w:ind w:left="720" w:hanging="360"/>
      </w:pPr>
      <w:rPr>
        <w:rFonts w:ascii="Symbol" w:hAnsi="Symbol" w:hint="default"/>
      </w:rPr>
    </w:lvl>
    <w:lvl w:ilvl="1" w:tplc="D37E3F26">
      <w:numFmt w:val="bullet"/>
      <w:lvlText w:val="-"/>
      <w:lvlJc w:val="left"/>
      <w:pPr>
        <w:ind w:left="1440" w:hanging="360"/>
      </w:pPr>
      <w:rPr>
        <w:rFonts w:ascii="Calibri" w:eastAsiaTheme="minorHAnsi" w:hAnsi="Calibri" w:cs="Calibri" w:hint="default"/>
      </w:rPr>
    </w:lvl>
    <w:lvl w:ilvl="2" w:tplc="FAFC5E7E" w:tentative="1">
      <w:start w:val="1"/>
      <w:numFmt w:val="bullet"/>
      <w:lvlText w:val=""/>
      <w:lvlJc w:val="left"/>
      <w:pPr>
        <w:ind w:left="2160" w:hanging="360"/>
      </w:pPr>
      <w:rPr>
        <w:rFonts w:ascii="Wingdings" w:hAnsi="Wingdings" w:hint="default"/>
      </w:rPr>
    </w:lvl>
    <w:lvl w:ilvl="3" w:tplc="70748E9E" w:tentative="1">
      <w:start w:val="1"/>
      <w:numFmt w:val="bullet"/>
      <w:lvlText w:val=""/>
      <w:lvlJc w:val="left"/>
      <w:pPr>
        <w:ind w:left="2880" w:hanging="360"/>
      </w:pPr>
      <w:rPr>
        <w:rFonts w:ascii="Symbol" w:hAnsi="Symbol" w:hint="default"/>
      </w:rPr>
    </w:lvl>
    <w:lvl w:ilvl="4" w:tplc="AE20875E" w:tentative="1">
      <w:start w:val="1"/>
      <w:numFmt w:val="bullet"/>
      <w:lvlText w:val="o"/>
      <w:lvlJc w:val="left"/>
      <w:pPr>
        <w:ind w:left="3600" w:hanging="360"/>
      </w:pPr>
      <w:rPr>
        <w:rFonts w:ascii="Courier New" w:hAnsi="Courier New" w:cs="Courier New" w:hint="default"/>
      </w:rPr>
    </w:lvl>
    <w:lvl w:ilvl="5" w:tplc="A5401968" w:tentative="1">
      <w:start w:val="1"/>
      <w:numFmt w:val="bullet"/>
      <w:lvlText w:val=""/>
      <w:lvlJc w:val="left"/>
      <w:pPr>
        <w:ind w:left="4320" w:hanging="360"/>
      </w:pPr>
      <w:rPr>
        <w:rFonts w:ascii="Wingdings" w:hAnsi="Wingdings" w:hint="default"/>
      </w:rPr>
    </w:lvl>
    <w:lvl w:ilvl="6" w:tplc="05804414" w:tentative="1">
      <w:start w:val="1"/>
      <w:numFmt w:val="bullet"/>
      <w:lvlText w:val=""/>
      <w:lvlJc w:val="left"/>
      <w:pPr>
        <w:ind w:left="5040" w:hanging="360"/>
      </w:pPr>
      <w:rPr>
        <w:rFonts w:ascii="Symbol" w:hAnsi="Symbol" w:hint="default"/>
      </w:rPr>
    </w:lvl>
    <w:lvl w:ilvl="7" w:tplc="13564EEE" w:tentative="1">
      <w:start w:val="1"/>
      <w:numFmt w:val="bullet"/>
      <w:lvlText w:val="o"/>
      <w:lvlJc w:val="left"/>
      <w:pPr>
        <w:ind w:left="5760" w:hanging="360"/>
      </w:pPr>
      <w:rPr>
        <w:rFonts w:ascii="Courier New" w:hAnsi="Courier New" w:cs="Courier New" w:hint="default"/>
      </w:rPr>
    </w:lvl>
    <w:lvl w:ilvl="8" w:tplc="678253F0" w:tentative="1">
      <w:start w:val="1"/>
      <w:numFmt w:val="bullet"/>
      <w:lvlText w:val=""/>
      <w:lvlJc w:val="left"/>
      <w:pPr>
        <w:ind w:left="6480" w:hanging="360"/>
      </w:pPr>
      <w:rPr>
        <w:rFonts w:ascii="Wingdings" w:hAnsi="Wingdings" w:hint="default"/>
      </w:rPr>
    </w:lvl>
  </w:abstractNum>
  <w:abstractNum w:abstractNumId="63" w15:restartNumberingAfterBreak="0">
    <w:nsid w:val="787272E1"/>
    <w:multiLevelType w:val="hybridMultilevel"/>
    <w:tmpl w:val="06789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9CC6470"/>
    <w:multiLevelType w:val="multilevel"/>
    <w:tmpl w:val="CB32F200"/>
    <w:lvl w:ilvl="0">
      <w:start w:val="1"/>
      <w:numFmt w:val="decimal"/>
      <w:pStyle w:val="Heading1"/>
      <w:suff w:val="space"/>
      <w:lvlText w:val="%1."/>
      <w:lvlJc w:val="left"/>
      <w:pPr>
        <w:ind w:left="432" w:hanging="432"/>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65" w15:restartNumberingAfterBreak="0">
    <w:nsid w:val="7CA80794"/>
    <w:multiLevelType w:val="hybridMultilevel"/>
    <w:tmpl w:val="C5A26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7"/>
  </w:num>
  <w:num w:numId="2">
    <w:abstractNumId w:val="16"/>
  </w:num>
  <w:num w:numId="3">
    <w:abstractNumId w:val="64"/>
  </w:num>
  <w:num w:numId="4">
    <w:abstractNumId w:val="35"/>
  </w:num>
  <w:num w:numId="5">
    <w:abstractNumId w:val="21"/>
  </w:num>
  <w:num w:numId="6">
    <w:abstractNumId w:val="10"/>
  </w:num>
  <w:num w:numId="7">
    <w:abstractNumId w:val="39"/>
  </w:num>
  <w:num w:numId="8">
    <w:abstractNumId w:val="19"/>
  </w:num>
  <w:num w:numId="9">
    <w:abstractNumId w:val="28"/>
  </w:num>
  <w:num w:numId="10">
    <w:abstractNumId w:val="2"/>
  </w:num>
  <w:num w:numId="11">
    <w:abstractNumId w:val="51"/>
  </w:num>
  <w:num w:numId="12">
    <w:abstractNumId w:val="50"/>
  </w:num>
  <w:num w:numId="13">
    <w:abstractNumId w:val="26"/>
  </w:num>
  <w:num w:numId="14">
    <w:abstractNumId w:val="15"/>
  </w:num>
  <w:num w:numId="15">
    <w:abstractNumId w:val="55"/>
  </w:num>
  <w:num w:numId="16">
    <w:abstractNumId w:val="31"/>
  </w:num>
  <w:num w:numId="17">
    <w:abstractNumId w:val="32"/>
  </w:num>
  <w:num w:numId="18">
    <w:abstractNumId w:val="62"/>
  </w:num>
  <w:num w:numId="19">
    <w:abstractNumId w:val="20"/>
  </w:num>
  <w:num w:numId="20">
    <w:abstractNumId w:val="1"/>
  </w:num>
  <w:num w:numId="21">
    <w:abstractNumId w:val="34"/>
  </w:num>
  <w:num w:numId="22">
    <w:abstractNumId w:val="14"/>
  </w:num>
  <w:num w:numId="23">
    <w:abstractNumId w:val="47"/>
  </w:num>
  <w:num w:numId="24">
    <w:abstractNumId w:val="24"/>
  </w:num>
  <w:num w:numId="25">
    <w:abstractNumId w:val="56"/>
  </w:num>
  <w:num w:numId="26">
    <w:abstractNumId w:val="40"/>
  </w:num>
  <w:num w:numId="27">
    <w:abstractNumId w:val="38"/>
  </w:num>
  <w:num w:numId="28">
    <w:abstractNumId w:val="65"/>
  </w:num>
  <w:num w:numId="29">
    <w:abstractNumId w:val="63"/>
  </w:num>
  <w:num w:numId="30">
    <w:abstractNumId w:val="54"/>
  </w:num>
  <w:num w:numId="31">
    <w:abstractNumId w:val="52"/>
  </w:num>
  <w:num w:numId="32">
    <w:abstractNumId w:val="58"/>
  </w:num>
  <w:num w:numId="33">
    <w:abstractNumId w:val="61"/>
  </w:num>
  <w:num w:numId="34">
    <w:abstractNumId w:val="60"/>
  </w:num>
  <w:num w:numId="35">
    <w:abstractNumId w:val="29"/>
  </w:num>
  <w:num w:numId="36">
    <w:abstractNumId w:val="43"/>
  </w:num>
  <w:num w:numId="37">
    <w:abstractNumId w:val="48"/>
  </w:num>
  <w:num w:numId="38">
    <w:abstractNumId w:val="45"/>
  </w:num>
  <w:num w:numId="39">
    <w:abstractNumId w:val="36"/>
  </w:num>
  <w:num w:numId="40">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oNotTrackFormatting/>
  <w:defaultTabStop w:val="284"/>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3B8"/>
    <w:rsid w:val="00001DDF"/>
    <w:rsid w:val="0000322D"/>
    <w:rsid w:val="00007670"/>
    <w:rsid w:val="00010665"/>
    <w:rsid w:val="000238B4"/>
    <w:rsid w:val="0002393A"/>
    <w:rsid w:val="00027DB8"/>
    <w:rsid w:val="000307A7"/>
    <w:rsid w:val="00031A96"/>
    <w:rsid w:val="000404B4"/>
    <w:rsid w:val="000407C4"/>
    <w:rsid w:val="00040BF3"/>
    <w:rsid w:val="0004562E"/>
    <w:rsid w:val="00046C59"/>
    <w:rsid w:val="00050358"/>
    <w:rsid w:val="00051362"/>
    <w:rsid w:val="00051F45"/>
    <w:rsid w:val="00052953"/>
    <w:rsid w:val="0005341A"/>
    <w:rsid w:val="00056BB5"/>
    <w:rsid w:val="00056DEF"/>
    <w:rsid w:val="00063D9E"/>
    <w:rsid w:val="000720BE"/>
    <w:rsid w:val="0007259C"/>
    <w:rsid w:val="00080202"/>
    <w:rsid w:val="00080DCD"/>
    <w:rsid w:val="00080E22"/>
    <w:rsid w:val="00082573"/>
    <w:rsid w:val="00083600"/>
    <w:rsid w:val="000840A3"/>
    <w:rsid w:val="00085062"/>
    <w:rsid w:val="00086A5F"/>
    <w:rsid w:val="000873BE"/>
    <w:rsid w:val="000911EF"/>
    <w:rsid w:val="000962C5"/>
    <w:rsid w:val="000A4317"/>
    <w:rsid w:val="000A44B1"/>
    <w:rsid w:val="000A559C"/>
    <w:rsid w:val="000B280D"/>
    <w:rsid w:val="000B2CA1"/>
    <w:rsid w:val="000B41E4"/>
    <w:rsid w:val="000B6E48"/>
    <w:rsid w:val="000D0FA2"/>
    <w:rsid w:val="000D1F29"/>
    <w:rsid w:val="000D633D"/>
    <w:rsid w:val="000E0962"/>
    <w:rsid w:val="000E342B"/>
    <w:rsid w:val="000E38FB"/>
    <w:rsid w:val="000E5DD2"/>
    <w:rsid w:val="000F2958"/>
    <w:rsid w:val="000F4805"/>
    <w:rsid w:val="000F5B40"/>
    <w:rsid w:val="00104E7F"/>
    <w:rsid w:val="001137EC"/>
    <w:rsid w:val="001152F5"/>
    <w:rsid w:val="00117743"/>
    <w:rsid w:val="00117F5B"/>
    <w:rsid w:val="00120883"/>
    <w:rsid w:val="00126507"/>
    <w:rsid w:val="001313B8"/>
    <w:rsid w:val="00132658"/>
    <w:rsid w:val="001329E5"/>
    <w:rsid w:val="00134662"/>
    <w:rsid w:val="00147DED"/>
    <w:rsid w:val="00150DC0"/>
    <w:rsid w:val="00152294"/>
    <w:rsid w:val="001544AC"/>
    <w:rsid w:val="00156CD4"/>
    <w:rsid w:val="00161CC6"/>
    <w:rsid w:val="00164A3E"/>
    <w:rsid w:val="00166FF6"/>
    <w:rsid w:val="00172C77"/>
    <w:rsid w:val="00174FC1"/>
    <w:rsid w:val="0017539E"/>
    <w:rsid w:val="00176123"/>
    <w:rsid w:val="00181620"/>
    <w:rsid w:val="00190BA9"/>
    <w:rsid w:val="001957AD"/>
    <w:rsid w:val="001A2B7F"/>
    <w:rsid w:val="001A2FEE"/>
    <w:rsid w:val="001A3AFD"/>
    <w:rsid w:val="001A496C"/>
    <w:rsid w:val="001A6304"/>
    <w:rsid w:val="001B2B6C"/>
    <w:rsid w:val="001B2FB8"/>
    <w:rsid w:val="001B47A0"/>
    <w:rsid w:val="001B6AC8"/>
    <w:rsid w:val="001C7A67"/>
    <w:rsid w:val="001D01C4"/>
    <w:rsid w:val="001D52B0"/>
    <w:rsid w:val="001D5A18"/>
    <w:rsid w:val="001D7CA4"/>
    <w:rsid w:val="001E057F"/>
    <w:rsid w:val="001E14EB"/>
    <w:rsid w:val="001E1D4D"/>
    <w:rsid w:val="001E2304"/>
    <w:rsid w:val="001F59E6"/>
    <w:rsid w:val="00202014"/>
    <w:rsid w:val="00206936"/>
    <w:rsid w:val="00206C6F"/>
    <w:rsid w:val="00206FBD"/>
    <w:rsid w:val="00207746"/>
    <w:rsid w:val="00217D8D"/>
    <w:rsid w:val="00221220"/>
    <w:rsid w:val="002243D2"/>
    <w:rsid w:val="00230031"/>
    <w:rsid w:val="00235C01"/>
    <w:rsid w:val="00236878"/>
    <w:rsid w:val="00247343"/>
    <w:rsid w:val="00247538"/>
    <w:rsid w:val="0025073C"/>
    <w:rsid w:val="0025449E"/>
    <w:rsid w:val="002606A1"/>
    <w:rsid w:val="00262872"/>
    <w:rsid w:val="00263587"/>
    <w:rsid w:val="00264C90"/>
    <w:rsid w:val="00265C56"/>
    <w:rsid w:val="002716CD"/>
    <w:rsid w:val="00272232"/>
    <w:rsid w:val="00274D4B"/>
    <w:rsid w:val="002806F5"/>
    <w:rsid w:val="00281577"/>
    <w:rsid w:val="00286CC9"/>
    <w:rsid w:val="002878BD"/>
    <w:rsid w:val="002926BC"/>
    <w:rsid w:val="00293A72"/>
    <w:rsid w:val="00294417"/>
    <w:rsid w:val="002A0160"/>
    <w:rsid w:val="002A30C3"/>
    <w:rsid w:val="002A6F6A"/>
    <w:rsid w:val="002A7712"/>
    <w:rsid w:val="002B38F7"/>
    <w:rsid w:val="002B3EE7"/>
    <w:rsid w:val="002B4C0D"/>
    <w:rsid w:val="002B5591"/>
    <w:rsid w:val="002B6AA4"/>
    <w:rsid w:val="002C1FE9"/>
    <w:rsid w:val="002D1AE4"/>
    <w:rsid w:val="002D3A57"/>
    <w:rsid w:val="002D7D05"/>
    <w:rsid w:val="002E1159"/>
    <w:rsid w:val="002E20C8"/>
    <w:rsid w:val="002E4100"/>
    <w:rsid w:val="002E4290"/>
    <w:rsid w:val="002E5B94"/>
    <w:rsid w:val="002E66A6"/>
    <w:rsid w:val="002F0DB1"/>
    <w:rsid w:val="002F2885"/>
    <w:rsid w:val="002F3CF1"/>
    <w:rsid w:val="002F45A1"/>
    <w:rsid w:val="002F45BA"/>
    <w:rsid w:val="003037F9"/>
    <w:rsid w:val="0030583E"/>
    <w:rsid w:val="00307FE1"/>
    <w:rsid w:val="003164BA"/>
    <w:rsid w:val="003216EA"/>
    <w:rsid w:val="003223FE"/>
    <w:rsid w:val="00324942"/>
    <w:rsid w:val="003258E6"/>
    <w:rsid w:val="00333954"/>
    <w:rsid w:val="00342283"/>
    <w:rsid w:val="00343A87"/>
    <w:rsid w:val="00344A36"/>
    <w:rsid w:val="003456F4"/>
    <w:rsid w:val="0034723C"/>
    <w:rsid w:val="00347FB6"/>
    <w:rsid w:val="003504FD"/>
    <w:rsid w:val="00350881"/>
    <w:rsid w:val="00357D55"/>
    <w:rsid w:val="003602EC"/>
    <w:rsid w:val="00363513"/>
    <w:rsid w:val="003657E5"/>
    <w:rsid w:val="0036589C"/>
    <w:rsid w:val="00367050"/>
    <w:rsid w:val="00371312"/>
    <w:rsid w:val="00371DC7"/>
    <w:rsid w:val="003723A9"/>
    <w:rsid w:val="003765C6"/>
    <w:rsid w:val="00376BF0"/>
    <w:rsid w:val="00377B21"/>
    <w:rsid w:val="003902D1"/>
    <w:rsid w:val="00390CE3"/>
    <w:rsid w:val="00394876"/>
    <w:rsid w:val="00394AAF"/>
    <w:rsid w:val="00394CE5"/>
    <w:rsid w:val="003A6341"/>
    <w:rsid w:val="003B173F"/>
    <w:rsid w:val="003B4D03"/>
    <w:rsid w:val="003B5818"/>
    <w:rsid w:val="003B67FD"/>
    <w:rsid w:val="003B6A61"/>
    <w:rsid w:val="003D3850"/>
    <w:rsid w:val="003D42C0"/>
    <w:rsid w:val="003D5B29"/>
    <w:rsid w:val="003D7818"/>
    <w:rsid w:val="003E2445"/>
    <w:rsid w:val="003E3BB2"/>
    <w:rsid w:val="003F5B58"/>
    <w:rsid w:val="003F6290"/>
    <w:rsid w:val="00400C3F"/>
    <w:rsid w:val="0040222A"/>
    <w:rsid w:val="004047BC"/>
    <w:rsid w:val="00406497"/>
    <w:rsid w:val="004100F7"/>
    <w:rsid w:val="00410F39"/>
    <w:rsid w:val="00414CB3"/>
    <w:rsid w:val="0041563D"/>
    <w:rsid w:val="0041712D"/>
    <w:rsid w:val="00417E19"/>
    <w:rsid w:val="00420CF5"/>
    <w:rsid w:val="00422874"/>
    <w:rsid w:val="00426E25"/>
    <w:rsid w:val="00427D9C"/>
    <w:rsid w:val="00427E7E"/>
    <w:rsid w:val="00433951"/>
    <w:rsid w:val="004433AE"/>
    <w:rsid w:val="00443B6E"/>
    <w:rsid w:val="004457D3"/>
    <w:rsid w:val="00450C2F"/>
    <w:rsid w:val="004521CB"/>
    <w:rsid w:val="00453E7B"/>
    <w:rsid w:val="0045420A"/>
    <w:rsid w:val="004554D4"/>
    <w:rsid w:val="00461744"/>
    <w:rsid w:val="00466185"/>
    <w:rsid w:val="004668A7"/>
    <w:rsid w:val="00466D96"/>
    <w:rsid w:val="00467747"/>
    <w:rsid w:val="00473C98"/>
    <w:rsid w:val="0047400B"/>
    <w:rsid w:val="00474965"/>
    <w:rsid w:val="00482DF8"/>
    <w:rsid w:val="004864DE"/>
    <w:rsid w:val="00490507"/>
    <w:rsid w:val="00494BE5"/>
    <w:rsid w:val="004A0EBA"/>
    <w:rsid w:val="004A2538"/>
    <w:rsid w:val="004B0C15"/>
    <w:rsid w:val="004B35EA"/>
    <w:rsid w:val="004B469C"/>
    <w:rsid w:val="004B487E"/>
    <w:rsid w:val="004B69E4"/>
    <w:rsid w:val="004B7373"/>
    <w:rsid w:val="004C2BF4"/>
    <w:rsid w:val="004C6C39"/>
    <w:rsid w:val="004D075F"/>
    <w:rsid w:val="004D1B76"/>
    <w:rsid w:val="004D344E"/>
    <w:rsid w:val="004E019E"/>
    <w:rsid w:val="004E06EC"/>
    <w:rsid w:val="004E0FD7"/>
    <w:rsid w:val="004E2CB7"/>
    <w:rsid w:val="004E31D1"/>
    <w:rsid w:val="004E44ED"/>
    <w:rsid w:val="004E7885"/>
    <w:rsid w:val="004F016A"/>
    <w:rsid w:val="004F2206"/>
    <w:rsid w:val="00500F94"/>
    <w:rsid w:val="00501019"/>
    <w:rsid w:val="00502B88"/>
    <w:rsid w:val="00502FB3"/>
    <w:rsid w:val="00503DE9"/>
    <w:rsid w:val="0050461C"/>
    <w:rsid w:val="0050530C"/>
    <w:rsid w:val="00505DEA"/>
    <w:rsid w:val="00507782"/>
    <w:rsid w:val="00507991"/>
    <w:rsid w:val="00512A04"/>
    <w:rsid w:val="00512C63"/>
    <w:rsid w:val="00515A3C"/>
    <w:rsid w:val="0051666D"/>
    <w:rsid w:val="00516E6B"/>
    <w:rsid w:val="00522B9D"/>
    <w:rsid w:val="005249F5"/>
    <w:rsid w:val="005260F7"/>
    <w:rsid w:val="00526F9D"/>
    <w:rsid w:val="005320A0"/>
    <w:rsid w:val="00542E1C"/>
    <w:rsid w:val="00543BD1"/>
    <w:rsid w:val="00546D7E"/>
    <w:rsid w:val="00556113"/>
    <w:rsid w:val="0056463E"/>
    <w:rsid w:val="00564C12"/>
    <w:rsid w:val="005654B8"/>
    <w:rsid w:val="005674B5"/>
    <w:rsid w:val="0057377F"/>
    <w:rsid w:val="005757F6"/>
    <w:rsid w:val="00575C06"/>
    <w:rsid w:val="005762CC"/>
    <w:rsid w:val="00582B49"/>
    <w:rsid w:val="00582D3D"/>
    <w:rsid w:val="00583889"/>
    <w:rsid w:val="00595386"/>
    <w:rsid w:val="005953B0"/>
    <w:rsid w:val="00597117"/>
    <w:rsid w:val="005A3621"/>
    <w:rsid w:val="005A4AC0"/>
    <w:rsid w:val="005A5A44"/>
    <w:rsid w:val="005A5FDF"/>
    <w:rsid w:val="005B0FB7"/>
    <w:rsid w:val="005B122A"/>
    <w:rsid w:val="005B5AC2"/>
    <w:rsid w:val="005C0310"/>
    <w:rsid w:val="005C2833"/>
    <w:rsid w:val="005C4297"/>
    <w:rsid w:val="005E1112"/>
    <w:rsid w:val="005E144D"/>
    <w:rsid w:val="005E1500"/>
    <w:rsid w:val="005E3A43"/>
    <w:rsid w:val="005E51A4"/>
    <w:rsid w:val="005E6957"/>
    <w:rsid w:val="005F051D"/>
    <w:rsid w:val="005F18D1"/>
    <w:rsid w:val="005F27C4"/>
    <w:rsid w:val="005F3C6F"/>
    <w:rsid w:val="005F553C"/>
    <w:rsid w:val="005F77C7"/>
    <w:rsid w:val="00604FF0"/>
    <w:rsid w:val="00617155"/>
    <w:rsid w:val="0062034C"/>
    <w:rsid w:val="00620675"/>
    <w:rsid w:val="00622689"/>
    <w:rsid w:val="00622910"/>
    <w:rsid w:val="00622E24"/>
    <w:rsid w:val="006433C3"/>
    <w:rsid w:val="00647A30"/>
    <w:rsid w:val="00650F5B"/>
    <w:rsid w:val="0065285C"/>
    <w:rsid w:val="00652DC0"/>
    <w:rsid w:val="00660584"/>
    <w:rsid w:val="006670D7"/>
    <w:rsid w:val="00667797"/>
    <w:rsid w:val="006719EA"/>
    <w:rsid w:val="00671F13"/>
    <w:rsid w:val="0067400A"/>
    <w:rsid w:val="006747E0"/>
    <w:rsid w:val="00676912"/>
    <w:rsid w:val="00680082"/>
    <w:rsid w:val="006847AD"/>
    <w:rsid w:val="0069114B"/>
    <w:rsid w:val="00697170"/>
    <w:rsid w:val="006A329E"/>
    <w:rsid w:val="006A43C1"/>
    <w:rsid w:val="006A558E"/>
    <w:rsid w:val="006A756A"/>
    <w:rsid w:val="006B5210"/>
    <w:rsid w:val="006C26FD"/>
    <w:rsid w:val="006C396A"/>
    <w:rsid w:val="006D1ADA"/>
    <w:rsid w:val="006D66F7"/>
    <w:rsid w:val="006E3B5D"/>
    <w:rsid w:val="007016BF"/>
    <w:rsid w:val="00702D61"/>
    <w:rsid w:val="00705C9D"/>
    <w:rsid w:val="00705F13"/>
    <w:rsid w:val="00714F1D"/>
    <w:rsid w:val="00715225"/>
    <w:rsid w:val="00717C37"/>
    <w:rsid w:val="00720CC6"/>
    <w:rsid w:val="00722DDB"/>
    <w:rsid w:val="0072456E"/>
    <w:rsid w:val="00724728"/>
    <w:rsid w:val="00724F98"/>
    <w:rsid w:val="00730B9B"/>
    <w:rsid w:val="0073182E"/>
    <w:rsid w:val="007332FF"/>
    <w:rsid w:val="00737DE3"/>
    <w:rsid w:val="007408F5"/>
    <w:rsid w:val="00740AAF"/>
    <w:rsid w:val="00741E71"/>
    <w:rsid w:val="00741EAE"/>
    <w:rsid w:val="0074464D"/>
    <w:rsid w:val="007551E1"/>
    <w:rsid w:val="00755248"/>
    <w:rsid w:val="007557E0"/>
    <w:rsid w:val="00760897"/>
    <w:rsid w:val="0076190B"/>
    <w:rsid w:val="00762DE1"/>
    <w:rsid w:val="0076355D"/>
    <w:rsid w:val="00763A2D"/>
    <w:rsid w:val="007761D8"/>
    <w:rsid w:val="00777795"/>
    <w:rsid w:val="00783A57"/>
    <w:rsid w:val="00784C92"/>
    <w:rsid w:val="007859CD"/>
    <w:rsid w:val="00786FA3"/>
    <w:rsid w:val="007907E4"/>
    <w:rsid w:val="00796461"/>
    <w:rsid w:val="00797696"/>
    <w:rsid w:val="007A6A4F"/>
    <w:rsid w:val="007B03F5"/>
    <w:rsid w:val="007B59D3"/>
    <w:rsid w:val="007B5C09"/>
    <w:rsid w:val="007B5DA2"/>
    <w:rsid w:val="007C0966"/>
    <w:rsid w:val="007C19E7"/>
    <w:rsid w:val="007C5CFD"/>
    <w:rsid w:val="007C6D9F"/>
    <w:rsid w:val="007C73CD"/>
    <w:rsid w:val="007D4893"/>
    <w:rsid w:val="007D4915"/>
    <w:rsid w:val="007D7697"/>
    <w:rsid w:val="007E39AB"/>
    <w:rsid w:val="007E70CF"/>
    <w:rsid w:val="007E74A4"/>
    <w:rsid w:val="007E77FF"/>
    <w:rsid w:val="007F0EC1"/>
    <w:rsid w:val="007F263F"/>
    <w:rsid w:val="007F46EA"/>
    <w:rsid w:val="007F5579"/>
    <w:rsid w:val="008002E8"/>
    <w:rsid w:val="0080766E"/>
    <w:rsid w:val="008105BE"/>
    <w:rsid w:val="00811169"/>
    <w:rsid w:val="00815297"/>
    <w:rsid w:val="00817BA1"/>
    <w:rsid w:val="00821D46"/>
    <w:rsid w:val="00823022"/>
    <w:rsid w:val="008252D7"/>
    <w:rsid w:val="0082634E"/>
    <w:rsid w:val="008267C5"/>
    <w:rsid w:val="00831352"/>
    <w:rsid w:val="008313C4"/>
    <w:rsid w:val="008314EE"/>
    <w:rsid w:val="00832B35"/>
    <w:rsid w:val="00832E19"/>
    <w:rsid w:val="00832E74"/>
    <w:rsid w:val="00835434"/>
    <w:rsid w:val="008358C0"/>
    <w:rsid w:val="00842838"/>
    <w:rsid w:val="00842D38"/>
    <w:rsid w:val="00844145"/>
    <w:rsid w:val="0085258E"/>
    <w:rsid w:val="00852724"/>
    <w:rsid w:val="0085299C"/>
    <w:rsid w:val="0085312C"/>
    <w:rsid w:val="00854BE6"/>
    <w:rsid w:val="00854EC1"/>
    <w:rsid w:val="0085797F"/>
    <w:rsid w:val="00861DC3"/>
    <w:rsid w:val="00867019"/>
    <w:rsid w:val="008735A9"/>
    <w:rsid w:val="00877D20"/>
    <w:rsid w:val="00880E4E"/>
    <w:rsid w:val="00881C48"/>
    <w:rsid w:val="00885590"/>
    <w:rsid w:val="00885B80"/>
    <w:rsid w:val="00885C30"/>
    <w:rsid w:val="00885E9B"/>
    <w:rsid w:val="00886C9D"/>
    <w:rsid w:val="00890407"/>
    <w:rsid w:val="00893C96"/>
    <w:rsid w:val="0089500A"/>
    <w:rsid w:val="00897C94"/>
    <w:rsid w:val="008A51A3"/>
    <w:rsid w:val="008A7033"/>
    <w:rsid w:val="008A7C12"/>
    <w:rsid w:val="008B03CE"/>
    <w:rsid w:val="008B529E"/>
    <w:rsid w:val="008C17FB"/>
    <w:rsid w:val="008D1B00"/>
    <w:rsid w:val="008D57B8"/>
    <w:rsid w:val="008D675A"/>
    <w:rsid w:val="008E0345"/>
    <w:rsid w:val="008E03FC"/>
    <w:rsid w:val="008E510B"/>
    <w:rsid w:val="00902B13"/>
    <w:rsid w:val="00904539"/>
    <w:rsid w:val="00911941"/>
    <w:rsid w:val="009138A0"/>
    <w:rsid w:val="00917802"/>
    <w:rsid w:val="00920D33"/>
    <w:rsid w:val="00925E6F"/>
    <w:rsid w:val="00925F0F"/>
    <w:rsid w:val="00930C91"/>
    <w:rsid w:val="00932F6B"/>
    <w:rsid w:val="00936FD7"/>
    <w:rsid w:val="009436FF"/>
    <w:rsid w:val="009468BC"/>
    <w:rsid w:val="009616DF"/>
    <w:rsid w:val="00964B22"/>
    <w:rsid w:val="0096542F"/>
    <w:rsid w:val="00966B57"/>
    <w:rsid w:val="00967FA7"/>
    <w:rsid w:val="00971645"/>
    <w:rsid w:val="009738A1"/>
    <w:rsid w:val="0097513F"/>
    <w:rsid w:val="00977919"/>
    <w:rsid w:val="00983000"/>
    <w:rsid w:val="00984D9B"/>
    <w:rsid w:val="009863A2"/>
    <w:rsid w:val="009870FA"/>
    <w:rsid w:val="009921C3"/>
    <w:rsid w:val="0099551D"/>
    <w:rsid w:val="009A1D8E"/>
    <w:rsid w:val="009A2716"/>
    <w:rsid w:val="009A5897"/>
    <w:rsid w:val="009A5F24"/>
    <w:rsid w:val="009B068B"/>
    <w:rsid w:val="009B0B3E"/>
    <w:rsid w:val="009B1913"/>
    <w:rsid w:val="009B6657"/>
    <w:rsid w:val="009B7269"/>
    <w:rsid w:val="009B7C35"/>
    <w:rsid w:val="009C21F1"/>
    <w:rsid w:val="009C6DDB"/>
    <w:rsid w:val="009D0EB5"/>
    <w:rsid w:val="009D14F9"/>
    <w:rsid w:val="009D2B74"/>
    <w:rsid w:val="009D5487"/>
    <w:rsid w:val="009D63FF"/>
    <w:rsid w:val="009E09E6"/>
    <w:rsid w:val="009E175D"/>
    <w:rsid w:val="009E2315"/>
    <w:rsid w:val="009E2FD1"/>
    <w:rsid w:val="009E3CC2"/>
    <w:rsid w:val="009E5CB1"/>
    <w:rsid w:val="009F0573"/>
    <w:rsid w:val="009F06BD"/>
    <w:rsid w:val="009F2A4D"/>
    <w:rsid w:val="009F3302"/>
    <w:rsid w:val="009F7930"/>
    <w:rsid w:val="009F79E7"/>
    <w:rsid w:val="00A00828"/>
    <w:rsid w:val="00A01F27"/>
    <w:rsid w:val="00A03290"/>
    <w:rsid w:val="00A07490"/>
    <w:rsid w:val="00A10655"/>
    <w:rsid w:val="00A1197C"/>
    <w:rsid w:val="00A12B64"/>
    <w:rsid w:val="00A22C38"/>
    <w:rsid w:val="00A25193"/>
    <w:rsid w:val="00A26E80"/>
    <w:rsid w:val="00A316FC"/>
    <w:rsid w:val="00A31AE8"/>
    <w:rsid w:val="00A32EFF"/>
    <w:rsid w:val="00A3739D"/>
    <w:rsid w:val="00A37DDA"/>
    <w:rsid w:val="00A37ED8"/>
    <w:rsid w:val="00A45BB9"/>
    <w:rsid w:val="00A50829"/>
    <w:rsid w:val="00A57E88"/>
    <w:rsid w:val="00A873FD"/>
    <w:rsid w:val="00A925EC"/>
    <w:rsid w:val="00A929AA"/>
    <w:rsid w:val="00A92B6B"/>
    <w:rsid w:val="00A955A9"/>
    <w:rsid w:val="00AA0890"/>
    <w:rsid w:val="00AA4C49"/>
    <w:rsid w:val="00AA541E"/>
    <w:rsid w:val="00AD0DA4"/>
    <w:rsid w:val="00AD134E"/>
    <w:rsid w:val="00AD1B26"/>
    <w:rsid w:val="00AD1E4B"/>
    <w:rsid w:val="00AD23F7"/>
    <w:rsid w:val="00AD4169"/>
    <w:rsid w:val="00AD7557"/>
    <w:rsid w:val="00AE25C6"/>
    <w:rsid w:val="00AE306C"/>
    <w:rsid w:val="00AF28C1"/>
    <w:rsid w:val="00B02EF1"/>
    <w:rsid w:val="00B05DB5"/>
    <w:rsid w:val="00B070B3"/>
    <w:rsid w:val="00B07C97"/>
    <w:rsid w:val="00B07EA1"/>
    <w:rsid w:val="00B11C67"/>
    <w:rsid w:val="00B15754"/>
    <w:rsid w:val="00B15A27"/>
    <w:rsid w:val="00B172F2"/>
    <w:rsid w:val="00B17CBF"/>
    <w:rsid w:val="00B2046E"/>
    <w:rsid w:val="00B20E8B"/>
    <w:rsid w:val="00B2155D"/>
    <w:rsid w:val="00B257E1"/>
    <w:rsid w:val="00B2599A"/>
    <w:rsid w:val="00B27AC4"/>
    <w:rsid w:val="00B338F7"/>
    <w:rsid w:val="00B343CC"/>
    <w:rsid w:val="00B354F4"/>
    <w:rsid w:val="00B35885"/>
    <w:rsid w:val="00B43C75"/>
    <w:rsid w:val="00B5084A"/>
    <w:rsid w:val="00B55624"/>
    <w:rsid w:val="00B606A1"/>
    <w:rsid w:val="00B614F7"/>
    <w:rsid w:val="00B61B26"/>
    <w:rsid w:val="00B675B2"/>
    <w:rsid w:val="00B73B4A"/>
    <w:rsid w:val="00B81261"/>
    <w:rsid w:val="00B8223E"/>
    <w:rsid w:val="00B832AE"/>
    <w:rsid w:val="00B86678"/>
    <w:rsid w:val="00B87449"/>
    <w:rsid w:val="00B92F9B"/>
    <w:rsid w:val="00B941B3"/>
    <w:rsid w:val="00B96513"/>
    <w:rsid w:val="00BA1D47"/>
    <w:rsid w:val="00BA4C17"/>
    <w:rsid w:val="00BA66F0"/>
    <w:rsid w:val="00BB2239"/>
    <w:rsid w:val="00BB2AE7"/>
    <w:rsid w:val="00BB4025"/>
    <w:rsid w:val="00BB5A05"/>
    <w:rsid w:val="00BB6464"/>
    <w:rsid w:val="00BC1BB8"/>
    <w:rsid w:val="00BC3F99"/>
    <w:rsid w:val="00BC76CC"/>
    <w:rsid w:val="00BD0F38"/>
    <w:rsid w:val="00BD7FE1"/>
    <w:rsid w:val="00BE37CA"/>
    <w:rsid w:val="00BE3D91"/>
    <w:rsid w:val="00BE4B2A"/>
    <w:rsid w:val="00BE6144"/>
    <w:rsid w:val="00BE635A"/>
    <w:rsid w:val="00BF17E9"/>
    <w:rsid w:val="00BF2ABB"/>
    <w:rsid w:val="00BF2DB5"/>
    <w:rsid w:val="00BF5099"/>
    <w:rsid w:val="00C10F10"/>
    <w:rsid w:val="00C13D86"/>
    <w:rsid w:val="00C15D4D"/>
    <w:rsid w:val="00C16EED"/>
    <w:rsid w:val="00C175DC"/>
    <w:rsid w:val="00C20AD1"/>
    <w:rsid w:val="00C25CC3"/>
    <w:rsid w:val="00C30171"/>
    <w:rsid w:val="00C309D8"/>
    <w:rsid w:val="00C33998"/>
    <w:rsid w:val="00C34D6B"/>
    <w:rsid w:val="00C37C33"/>
    <w:rsid w:val="00C43519"/>
    <w:rsid w:val="00C51537"/>
    <w:rsid w:val="00C52474"/>
    <w:rsid w:val="00C52BC3"/>
    <w:rsid w:val="00C5584B"/>
    <w:rsid w:val="00C61AFA"/>
    <w:rsid w:val="00C61D64"/>
    <w:rsid w:val="00C62099"/>
    <w:rsid w:val="00C63578"/>
    <w:rsid w:val="00C64EA3"/>
    <w:rsid w:val="00C72867"/>
    <w:rsid w:val="00C75E81"/>
    <w:rsid w:val="00C75F52"/>
    <w:rsid w:val="00C829B7"/>
    <w:rsid w:val="00C86609"/>
    <w:rsid w:val="00C92B4C"/>
    <w:rsid w:val="00C954F6"/>
    <w:rsid w:val="00C95D30"/>
    <w:rsid w:val="00C96449"/>
    <w:rsid w:val="00CA06C7"/>
    <w:rsid w:val="00CA6BC5"/>
    <w:rsid w:val="00CB3E57"/>
    <w:rsid w:val="00CB7977"/>
    <w:rsid w:val="00CC0228"/>
    <w:rsid w:val="00CC1CCA"/>
    <w:rsid w:val="00CC61CD"/>
    <w:rsid w:val="00CD265C"/>
    <w:rsid w:val="00CD5011"/>
    <w:rsid w:val="00CE362C"/>
    <w:rsid w:val="00CE640F"/>
    <w:rsid w:val="00CE76BC"/>
    <w:rsid w:val="00CE7C4E"/>
    <w:rsid w:val="00CF540E"/>
    <w:rsid w:val="00D023FC"/>
    <w:rsid w:val="00D02F07"/>
    <w:rsid w:val="00D23346"/>
    <w:rsid w:val="00D27EBE"/>
    <w:rsid w:val="00D34C42"/>
    <w:rsid w:val="00D36A49"/>
    <w:rsid w:val="00D517C6"/>
    <w:rsid w:val="00D64806"/>
    <w:rsid w:val="00D64825"/>
    <w:rsid w:val="00D67EAA"/>
    <w:rsid w:val="00D70D94"/>
    <w:rsid w:val="00D71D84"/>
    <w:rsid w:val="00D72464"/>
    <w:rsid w:val="00D768EB"/>
    <w:rsid w:val="00D82D1E"/>
    <w:rsid w:val="00D832D9"/>
    <w:rsid w:val="00D86382"/>
    <w:rsid w:val="00D90F00"/>
    <w:rsid w:val="00D94F6B"/>
    <w:rsid w:val="00D95F60"/>
    <w:rsid w:val="00D975C0"/>
    <w:rsid w:val="00DA5285"/>
    <w:rsid w:val="00DB191D"/>
    <w:rsid w:val="00DB292F"/>
    <w:rsid w:val="00DB4F91"/>
    <w:rsid w:val="00DC1EF7"/>
    <w:rsid w:val="00DC1F0F"/>
    <w:rsid w:val="00DC3117"/>
    <w:rsid w:val="00DC5DD9"/>
    <w:rsid w:val="00DC6D2D"/>
    <w:rsid w:val="00DD64C2"/>
    <w:rsid w:val="00DE33B5"/>
    <w:rsid w:val="00DE5E18"/>
    <w:rsid w:val="00DE6E01"/>
    <w:rsid w:val="00DE7AE4"/>
    <w:rsid w:val="00DF0487"/>
    <w:rsid w:val="00DF5EA4"/>
    <w:rsid w:val="00E02681"/>
    <w:rsid w:val="00E02792"/>
    <w:rsid w:val="00E034D8"/>
    <w:rsid w:val="00E04CC0"/>
    <w:rsid w:val="00E128D6"/>
    <w:rsid w:val="00E15816"/>
    <w:rsid w:val="00E160D5"/>
    <w:rsid w:val="00E16A6E"/>
    <w:rsid w:val="00E239FF"/>
    <w:rsid w:val="00E27D7B"/>
    <w:rsid w:val="00E30556"/>
    <w:rsid w:val="00E30981"/>
    <w:rsid w:val="00E33136"/>
    <w:rsid w:val="00E34D7C"/>
    <w:rsid w:val="00E36C7E"/>
    <w:rsid w:val="00E3723D"/>
    <w:rsid w:val="00E44C89"/>
    <w:rsid w:val="00E45536"/>
    <w:rsid w:val="00E46513"/>
    <w:rsid w:val="00E53E4A"/>
    <w:rsid w:val="00E53F4D"/>
    <w:rsid w:val="00E54584"/>
    <w:rsid w:val="00E571DE"/>
    <w:rsid w:val="00E61BA2"/>
    <w:rsid w:val="00E62B00"/>
    <w:rsid w:val="00E63586"/>
    <w:rsid w:val="00E63864"/>
    <w:rsid w:val="00E6403F"/>
    <w:rsid w:val="00E64725"/>
    <w:rsid w:val="00E770C4"/>
    <w:rsid w:val="00E77ACA"/>
    <w:rsid w:val="00E84C5A"/>
    <w:rsid w:val="00E861DB"/>
    <w:rsid w:val="00E90FA2"/>
    <w:rsid w:val="00E93406"/>
    <w:rsid w:val="00E956C5"/>
    <w:rsid w:val="00E95728"/>
    <w:rsid w:val="00E95C39"/>
    <w:rsid w:val="00EA085F"/>
    <w:rsid w:val="00EA26D6"/>
    <w:rsid w:val="00EA2C39"/>
    <w:rsid w:val="00EB0A3C"/>
    <w:rsid w:val="00EB0A96"/>
    <w:rsid w:val="00EB3D43"/>
    <w:rsid w:val="00EB77F9"/>
    <w:rsid w:val="00EC02E8"/>
    <w:rsid w:val="00EC5769"/>
    <w:rsid w:val="00EC7D00"/>
    <w:rsid w:val="00ED0304"/>
    <w:rsid w:val="00ED087C"/>
    <w:rsid w:val="00EE0120"/>
    <w:rsid w:val="00EE38FA"/>
    <w:rsid w:val="00EE3E2C"/>
    <w:rsid w:val="00EE466C"/>
    <w:rsid w:val="00EE5D23"/>
    <w:rsid w:val="00EE750D"/>
    <w:rsid w:val="00EF11B8"/>
    <w:rsid w:val="00EF3CA4"/>
    <w:rsid w:val="00EF5E1F"/>
    <w:rsid w:val="00EF7532"/>
    <w:rsid w:val="00EF7859"/>
    <w:rsid w:val="00F00D09"/>
    <w:rsid w:val="00F014DA"/>
    <w:rsid w:val="00F02591"/>
    <w:rsid w:val="00F06F93"/>
    <w:rsid w:val="00F12AF9"/>
    <w:rsid w:val="00F13212"/>
    <w:rsid w:val="00F14273"/>
    <w:rsid w:val="00F15D8F"/>
    <w:rsid w:val="00F226C1"/>
    <w:rsid w:val="00F3446D"/>
    <w:rsid w:val="00F44129"/>
    <w:rsid w:val="00F479D5"/>
    <w:rsid w:val="00F53277"/>
    <w:rsid w:val="00F5696E"/>
    <w:rsid w:val="00F60EFF"/>
    <w:rsid w:val="00F67D2D"/>
    <w:rsid w:val="00F70155"/>
    <w:rsid w:val="00F860CC"/>
    <w:rsid w:val="00F90858"/>
    <w:rsid w:val="00F90998"/>
    <w:rsid w:val="00F94398"/>
    <w:rsid w:val="00FA228B"/>
    <w:rsid w:val="00FA4629"/>
    <w:rsid w:val="00FA64B4"/>
    <w:rsid w:val="00FA6B6D"/>
    <w:rsid w:val="00FB0A2D"/>
    <w:rsid w:val="00FB2B56"/>
    <w:rsid w:val="00FB4E3A"/>
    <w:rsid w:val="00FB7B59"/>
    <w:rsid w:val="00FC12BF"/>
    <w:rsid w:val="00FC1578"/>
    <w:rsid w:val="00FC16A5"/>
    <w:rsid w:val="00FC1A7C"/>
    <w:rsid w:val="00FC2C60"/>
    <w:rsid w:val="00FC57C7"/>
    <w:rsid w:val="00FC64AB"/>
    <w:rsid w:val="00FD0A89"/>
    <w:rsid w:val="00FD30A5"/>
    <w:rsid w:val="00FD3E6F"/>
    <w:rsid w:val="00FD51B9"/>
    <w:rsid w:val="00FD6AFB"/>
    <w:rsid w:val="00FE2A39"/>
    <w:rsid w:val="00FE2EF6"/>
    <w:rsid w:val="00FE6ADF"/>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01855B8"/>
  <w15:docId w15:val="{FA33946E-8FCE-4982-A8C1-562A5BE55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4B"/>
    <w:rPr>
      <w:rFonts w:ascii="Lato" w:hAnsi="Lato"/>
    </w:rPr>
  </w:style>
  <w:style w:type="paragraph" w:styleId="Heading1">
    <w:name w:val="heading 1"/>
    <w:basedOn w:val="Normal"/>
    <w:next w:val="Normal"/>
    <w:link w:val="Heading1Char"/>
    <w:uiPriority w:val="2"/>
    <w:qFormat/>
    <w:rsid w:val="00E4553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E45536"/>
    <w:pPr>
      <w:numPr>
        <w:ilvl w:val="1"/>
        <w:numId w:val="3"/>
      </w:numPr>
      <w:spacing w:before="240"/>
      <w:ind w:left="1144"/>
      <w:outlineLvl w:val="1"/>
    </w:pPr>
    <w:rPr>
      <w:rFonts w:asciiTheme="majorHAnsi" w:eastAsiaTheme="majorEastAsia" w:hAnsiTheme="majorHAnsi" w:cstheme="majorBidi"/>
      <w:bCs/>
      <w:iCs/>
      <w:color w:val="454347"/>
      <w:sz w:val="32"/>
      <w:szCs w:val="32"/>
    </w:rPr>
  </w:style>
  <w:style w:type="paragraph" w:styleId="Heading3">
    <w:name w:val="heading 3"/>
    <w:basedOn w:val="Normal"/>
    <w:next w:val="Normal"/>
    <w:link w:val="Heading3Char"/>
    <w:uiPriority w:val="2"/>
    <w:qFormat/>
    <w:rsid w:val="00E45536"/>
    <w:pPr>
      <w:numPr>
        <w:ilvl w:val="2"/>
        <w:numId w:val="3"/>
      </w:numPr>
      <w:spacing w:before="240"/>
      <w:outlineLvl w:val="2"/>
    </w:pPr>
    <w:rPr>
      <w:rFonts w:asciiTheme="majorHAnsi" w:hAnsiTheme="majorHAnsi" w:cs="Arial"/>
      <w:bCs/>
      <w:color w:val="1F1F5F" w:themeColor="text1"/>
      <w:sz w:val="28"/>
      <w:szCs w:val="28"/>
    </w:rPr>
  </w:style>
  <w:style w:type="paragraph" w:styleId="Heading4">
    <w:name w:val="heading 4"/>
    <w:basedOn w:val="Normal"/>
    <w:next w:val="Normal"/>
    <w:link w:val="Heading4Char"/>
    <w:uiPriority w:val="2"/>
    <w:qFormat/>
    <w:rsid w:val="00E45536"/>
    <w:pPr>
      <w:numPr>
        <w:ilvl w:val="3"/>
        <w:numId w:val="3"/>
      </w:numPr>
      <w:spacing w:before="240"/>
      <w:ind w:left="862" w:hanging="862"/>
      <w:outlineLvl w:val="3"/>
    </w:pPr>
    <w:rPr>
      <w:rFonts w:asciiTheme="majorHAnsi" w:eastAsiaTheme="majorEastAsia" w:hAnsiTheme="majorHAnsi" w:cstheme="majorBidi"/>
      <w:bCs/>
      <w:iCs/>
      <w:color w:val="454347"/>
      <w:sz w:val="24"/>
    </w:rPr>
  </w:style>
  <w:style w:type="paragraph" w:styleId="Heading5">
    <w:name w:val="heading 5"/>
    <w:basedOn w:val="Normal"/>
    <w:next w:val="Normal"/>
    <w:link w:val="Heading5Char"/>
    <w:uiPriority w:val="2"/>
    <w:qFormat/>
    <w:rsid w:val="00C5584B"/>
    <w:pPr>
      <w:numPr>
        <w:ilvl w:val="4"/>
        <w:numId w:val="3"/>
      </w:numPr>
      <w:ind w:left="1009" w:hanging="1009"/>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qFormat/>
    <w:rsid w:val="00C5584B"/>
    <w:pPr>
      <w:numPr>
        <w:ilvl w:val="5"/>
        <w:numId w:val="3"/>
      </w:numPr>
      <w:ind w:left="1151" w:hanging="1151"/>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C5584B"/>
    <w:pPr>
      <w:numPr>
        <w:ilvl w:val="6"/>
        <w:numId w:val="3"/>
      </w:numPr>
      <w:ind w:left="1298" w:hanging="1298"/>
      <w:outlineLvl w:val="6"/>
    </w:pPr>
    <w:rPr>
      <w:rFonts w:asciiTheme="majorHAnsi" w:hAnsiTheme="majorHAnsi"/>
      <w:color w:val="1F1F5F" w:themeColor="text1"/>
      <w:lang w:eastAsia="en-AU"/>
    </w:rPr>
  </w:style>
  <w:style w:type="paragraph" w:styleId="Heading8">
    <w:name w:val="heading 8"/>
    <w:basedOn w:val="Normal"/>
    <w:next w:val="Normal"/>
    <w:link w:val="Heading8Char"/>
    <w:uiPriority w:val="2"/>
    <w:semiHidden/>
    <w:rsid w:val="00C5584B"/>
    <w:pPr>
      <w:numPr>
        <w:ilvl w:val="7"/>
        <w:numId w:val="3"/>
      </w:numPr>
      <w:outlineLvl w:val="7"/>
    </w:pPr>
    <w:rPr>
      <w:rFonts w:asciiTheme="majorHAnsi" w:hAnsiTheme="majorHAnsi"/>
      <w:color w:val="606060"/>
      <w:lang w:eastAsia="en-AU"/>
    </w:rPr>
  </w:style>
  <w:style w:type="paragraph" w:styleId="Heading9">
    <w:name w:val="heading 9"/>
    <w:basedOn w:val="Normal"/>
    <w:next w:val="Normal"/>
    <w:link w:val="Heading9Char"/>
    <w:uiPriority w:val="2"/>
    <w:semiHidden/>
    <w:rsid w:val="00C5584B"/>
    <w:pPr>
      <w:numPr>
        <w:ilvl w:val="8"/>
        <w:numId w:val="3"/>
      </w:numPr>
      <w:ind w:left="1582" w:hanging="1582"/>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E4553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E45536"/>
    <w:rPr>
      <w:rFonts w:asciiTheme="majorHAnsi" w:eastAsiaTheme="majorEastAsia" w:hAnsiTheme="majorHAnsi" w:cstheme="majorBidi"/>
      <w:bCs/>
      <w:iCs/>
      <w:color w:val="454347"/>
      <w:sz w:val="32"/>
      <w:szCs w:val="32"/>
    </w:rPr>
  </w:style>
  <w:style w:type="paragraph" w:styleId="Title">
    <w:name w:val="Title"/>
    <w:basedOn w:val="Normal"/>
    <w:next w:val="Normal"/>
    <w:link w:val="TitleChar"/>
    <w:qFormat/>
    <w:rsid w:val="00F13212"/>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F13212"/>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E45536"/>
    <w:rPr>
      <w:rFonts w:asciiTheme="majorHAnsi" w:hAnsiTheme="majorHAnsi" w:cs="Arial"/>
      <w:bCs/>
      <w:color w:val="1F1F5F" w:themeColor="text1"/>
      <w:sz w:val="28"/>
      <w:szCs w:val="28"/>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FC16A5"/>
    <w:pPr>
      <w:tabs>
        <w:tab w:val="right" w:pos="10318"/>
      </w:tabs>
      <w:spacing w:after="240"/>
      <w:jc w:val="right"/>
    </w:pPr>
  </w:style>
  <w:style w:type="character" w:customStyle="1" w:styleId="HeaderChar">
    <w:name w:val="Header Char"/>
    <w:aliases w:val="Page header Char"/>
    <w:basedOn w:val="DefaultParagraphFont"/>
    <w:link w:val="Header"/>
    <w:uiPriority w:val="8"/>
    <w:rsid w:val="00FC16A5"/>
    <w:rPr>
      <w:rFonts w:ascii="Lato" w:hAnsi="Lato"/>
    </w:rPr>
  </w:style>
  <w:style w:type="paragraph" w:styleId="Footer">
    <w:name w:val="footer"/>
    <w:basedOn w:val="Normal"/>
    <w:link w:val="FooterChar"/>
    <w:uiPriority w:val="99"/>
    <w:unhideWhenUsed/>
    <w:rsid w:val="004E7885"/>
    <w:pPr>
      <w:tabs>
        <w:tab w:val="center" w:pos="4513"/>
        <w:tab w:val="right" w:pos="9026"/>
      </w:tabs>
      <w:spacing w:after="0"/>
    </w:pPr>
  </w:style>
  <w:style w:type="character" w:customStyle="1" w:styleId="FooterChar">
    <w:name w:val="Footer Char"/>
    <w:basedOn w:val="DefaultParagraphFont"/>
    <w:link w:val="Footer"/>
    <w:uiPriority w:val="99"/>
    <w:rsid w:val="004E7885"/>
    <w:rPr>
      <w:rFonts w:ascii="Lato" w:hAnsi="Lato"/>
    </w:rPr>
  </w:style>
  <w:style w:type="paragraph" w:customStyle="1" w:styleId="Subtitle0">
    <w:name w:val="Sub title"/>
    <w:basedOn w:val="Normal"/>
    <w:uiPriority w:val="1"/>
    <w:qFormat/>
    <w:rsid w:val="00E77ACA"/>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E45536"/>
    <w:rPr>
      <w:rFonts w:asciiTheme="majorHAnsi" w:eastAsiaTheme="majorEastAsia" w:hAnsiTheme="majorHAnsi" w:cstheme="majorBidi"/>
      <w:bCs/>
      <w:iCs/>
      <w:color w:val="454347"/>
      <w:sz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C5584B"/>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C5584B"/>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C5584B"/>
    <w:rPr>
      <w:rFonts w:asciiTheme="majorHAnsi" w:hAnsiTheme="majorHAnsi"/>
      <w:color w:val="1F1F5F" w:themeColor="text1"/>
      <w:lang w:eastAsia="en-AU"/>
    </w:rPr>
  </w:style>
  <w:style w:type="character" w:customStyle="1" w:styleId="Heading8Char">
    <w:name w:val="Heading 8 Char"/>
    <w:basedOn w:val="DefaultParagraphFont"/>
    <w:link w:val="Heading8"/>
    <w:uiPriority w:val="2"/>
    <w:semiHidden/>
    <w:rsid w:val="00C5584B"/>
    <w:rPr>
      <w:rFonts w:asciiTheme="majorHAnsi" w:hAnsiTheme="majorHAnsi"/>
      <w:color w:val="606060"/>
      <w:lang w:eastAsia="en-AU"/>
    </w:rPr>
  </w:style>
  <w:style w:type="character" w:customStyle="1" w:styleId="Heading9Char">
    <w:name w:val="Heading 9 Char"/>
    <w:basedOn w:val="DefaultParagraphFont"/>
    <w:link w:val="Heading9"/>
    <w:uiPriority w:val="2"/>
    <w:semiHidden/>
    <w:rsid w:val="00C5584B"/>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link w:val="CaptionChar"/>
    <w:uiPriority w:val="35"/>
    <w:qFormat/>
    <w:rsid w:val="00AD7557"/>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0B280D"/>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rPr>
      <w:tbl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rFonts w:ascii="Lato" w:hAnsi="Lato"/>
        <w:sz w:val="22"/>
      </w:rPr>
    </w:tblStylePr>
    <w:tblStylePr w:type="band2Vert">
      <w:rPr>
        <w:rFonts w:ascii="Lato" w:hAnsi="Lato"/>
        <w:sz w:val="22"/>
      </w:rPr>
    </w:tblStylePr>
    <w:tblStylePr w:type="band1Horz">
      <w:rPr>
        <w:rFonts w:ascii="Lato" w:hAnsi="Lato"/>
        <w:sz w:val="22"/>
      </w:rPr>
    </w:tblStylePr>
    <w:tblStylePr w:type="band2Horz">
      <w:rPr>
        <w:rFonts w:ascii="Lato" w:hAnsi="Lato"/>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basedOn w:val="Normal"/>
    <w:link w:val="FootnoteTextChar"/>
    <w:uiPriority w:val="99"/>
    <w:semiHidden/>
    <w:unhideWhenUsed/>
    <w:rsid w:val="000B6E48"/>
    <w:pPr>
      <w:spacing w:after="0"/>
    </w:pPr>
    <w:rPr>
      <w:sz w:val="20"/>
      <w:szCs w:val="20"/>
    </w:rPr>
  </w:style>
  <w:style w:type="character" w:customStyle="1" w:styleId="FootnoteTextChar">
    <w:name w:val="Footnote Text Char"/>
    <w:basedOn w:val="DefaultParagraphFont"/>
    <w:link w:val="FootnoteText"/>
    <w:uiPriority w:val="99"/>
    <w:semiHidden/>
    <w:rsid w:val="000B6E48"/>
    <w:rPr>
      <w:rFonts w:ascii="Lato" w:hAnsi="Lato"/>
      <w:sz w:val="20"/>
      <w:szCs w:val="20"/>
    </w:rPr>
  </w:style>
  <w:style w:type="character" w:styleId="FootnoteReference">
    <w:name w:val="footnote reference"/>
    <w:basedOn w:val="DefaultParagraphFont"/>
    <w:uiPriority w:val="99"/>
    <w:semiHidden/>
    <w:unhideWhenUsed/>
    <w:rsid w:val="000B6E48"/>
    <w:rPr>
      <w:vertAlign w:val="superscript"/>
    </w:rPr>
  </w:style>
  <w:style w:type="paragraph" w:styleId="EndnoteText">
    <w:name w:val="endnote text"/>
    <w:basedOn w:val="Normal"/>
    <w:link w:val="EndnoteTextChar"/>
    <w:uiPriority w:val="99"/>
    <w:semiHidden/>
    <w:unhideWhenUsed/>
    <w:rsid w:val="00797696"/>
    <w:pPr>
      <w:spacing w:after="0"/>
    </w:pPr>
    <w:rPr>
      <w:sz w:val="20"/>
      <w:szCs w:val="20"/>
    </w:rPr>
  </w:style>
  <w:style w:type="character" w:customStyle="1" w:styleId="EndnoteTextChar">
    <w:name w:val="Endnote Text Char"/>
    <w:basedOn w:val="DefaultParagraphFont"/>
    <w:link w:val="EndnoteText"/>
    <w:uiPriority w:val="99"/>
    <w:semiHidden/>
    <w:rsid w:val="00797696"/>
    <w:rPr>
      <w:rFonts w:ascii="Lato" w:hAnsi="Lato"/>
      <w:sz w:val="20"/>
      <w:szCs w:val="20"/>
    </w:rPr>
  </w:style>
  <w:style w:type="character" w:styleId="EndnoteReference">
    <w:name w:val="endnote reference"/>
    <w:basedOn w:val="DefaultParagraphFont"/>
    <w:uiPriority w:val="99"/>
    <w:semiHidden/>
    <w:unhideWhenUsed/>
    <w:rsid w:val="00797696"/>
    <w:rPr>
      <w:vertAlign w:val="superscript"/>
    </w:rPr>
  </w:style>
  <w:style w:type="table" w:customStyle="1" w:styleId="NTGtable11">
    <w:name w:val="NTG table 11"/>
    <w:basedOn w:val="TableNormal"/>
    <w:uiPriority w:val="99"/>
    <w:rsid w:val="00842D38"/>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rPr>
      <w:tbl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rFonts w:ascii="Lato" w:hAnsi="Lato"/>
        <w:sz w:val="22"/>
      </w:rPr>
    </w:tblStylePr>
    <w:tblStylePr w:type="band2Vert">
      <w:rPr>
        <w:rFonts w:ascii="Lato" w:hAnsi="Lato"/>
        <w:sz w:val="22"/>
      </w:rPr>
    </w:tblStylePr>
    <w:tblStylePr w:type="band1Horz">
      <w:rPr>
        <w:rFonts w:ascii="Lato" w:hAnsi="Lato"/>
        <w:sz w:val="22"/>
      </w:rPr>
    </w:tblStylePr>
    <w:tblStylePr w:type="band2Horz">
      <w:rPr>
        <w:rFonts w:ascii="Lato" w:hAnsi="Lato"/>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character" w:customStyle="1" w:styleId="ListParagraphChar">
    <w:name w:val="List Paragraph Char"/>
    <w:link w:val="ListParagraph"/>
    <w:uiPriority w:val="34"/>
    <w:locked/>
    <w:rsid w:val="006A558E"/>
    <w:rPr>
      <w:rFonts w:ascii="Lato" w:eastAsiaTheme="minorEastAsia" w:hAnsi="Lato"/>
      <w:iCs/>
    </w:rPr>
  </w:style>
  <w:style w:type="character" w:styleId="CommentReference">
    <w:name w:val="annotation reference"/>
    <w:basedOn w:val="DefaultParagraphFont"/>
    <w:uiPriority w:val="99"/>
    <w:semiHidden/>
    <w:unhideWhenUsed/>
    <w:rsid w:val="006A558E"/>
    <w:rPr>
      <w:sz w:val="16"/>
      <w:szCs w:val="16"/>
    </w:rPr>
  </w:style>
  <w:style w:type="paragraph" w:styleId="CommentText">
    <w:name w:val="annotation text"/>
    <w:basedOn w:val="Normal"/>
    <w:link w:val="CommentTextChar"/>
    <w:uiPriority w:val="99"/>
    <w:semiHidden/>
    <w:unhideWhenUsed/>
    <w:rsid w:val="006A558E"/>
    <w:rPr>
      <w:sz w:val="20"/>
      <w:szCs w:val="20"/>
    </w:rPr>
  </w:style>
  <w:style w:type="character" w:customStyle="1" w:styleId="CommentTextChar">
    <w:name w:val="Comment Text Char"/>
    <w:basedOn w:val="DefaultParagraphFont"/>
    <w:link w:val="CommentText"/>
    <w:uiPriority w:val="99"/>
    <w:semiHidden/>
    <w:rsid w:val="006A558E"/>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6A558E"/>
    <w:rPr>
      <w:b/>
      <w:bCs/>
    </w:rPr>
  </w:style>
  <w:style w:type="character" w:customStyle="1" w:styleId="CommentSubjectChar">
    <w:name w:val="Comment Subject Char"/>
    <w:basedOn w:val="CommentTextChar"/>
    <w:link w:val="CommentSubject"/>
    <w:uiPriority w:val="99"/>
    <w:semiHidden/>
    <w:rsid w:val="006A558E"/>
    <w:rPr>
      <w:rFonts w:ascii="Lato" w:hAnsi="Lato"/>
      <w:b/>
      <w:bCs/>
      <w:sz w:val="20"/>
      <w:szCs w:val="20"/>
    </w:rPr>
  </w:style>
  <w:style w:type="paragraph" w:styleId="BalloonText">
    <w:name w:val="Balloon Text"/>
    <w:basedOn w:val="Normal"/>
    <w:link w:val="BalloonTextChar"/>
    <w:uiPriority w:val="99"/>
    <w:semiHidden/>
    <w:unhideWhenUsed/>
    <w:rsid w:val="006A558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58E"/>
    <w:rPr>
      <w:rFonts w:ascii="Segoe UI" w:hAnsi="Segoe UI" w:cs="Segoe UI"/>
      <w:sz w:val="18"/>
      <w:szCs w:val="18"/>
    </w:rPr>
  </w:style>
  <w:style w:type="table" w:customStyle="1" w:styleId="NTGtable">
    <w:name w:val="NTG table"/>
    <w:basedOn w:val="TableGrid"/>
    <w:uiPriority w:val="99"/>
    <w:rsid w:val="005C0310"/>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CaptionChar">
    <w:name w:val="Caption Char"/>
    <w:link w:val="Caption"/>
    <w:uiPriority w:val="35"/>
    <w:rsid w:val="00152294"/>
    <w:rPr>
      <w:rFonts w:ascii="Lato" w:hAnsi="Lato"/>
      <w:iCs/>
      <w:sz w:val="20"/>
      <w:szCs w:val="18"/>
    </w:rPr>
  </w:style>
  <w:style w:type="paragraph" w:customStyle="1" w:styleId="Default">
    <w:name w:val="Default"/>
    <w:rsid w:val="00E128D6"/>
    <w:pPr>
      <w:autoSpaceDE w:val="0"/>
      <w:autoSpaceDN w:val="0"/>
      <w:adjustRightInd w:val="0"/>
      <w:spacing w:after="0"/>
    </w:pPr>
    <w:rPr>
      <w:rFonts w:ascii="Calibri" w:eastAsiaTheme="minorHAnsi" w:hAnsi="Calibri" w:cs="Calibri"/>
      <w:color w:val="000000"/>
      <w:sz w:val="24"/>
      <w:szCs w:val="24"/>
    </w:rPr>
  </w:style>
  <w:style w:type="character" w:styleId="FollowedHyperlink">
    <w:name w:val="FollowedHyperlink"/>
    <w:basedOn w:val="DefaultParagraphFont"/>
    <w:uiPriority w:val="99"/>
    <w:semiHidden/>
    <w:unhideWhenUsed/>
    <w:rsid w:val="00575C06"/>
    <w:rPr>
      <w:color w:val="8C47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605">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328214700">
      <w:bodyDiv w:val="1"/>
      <w:marLeft w:val="0"/>
      <w:marRight w:val="0"/>
      <w:marTop w:val="0"/>
      <w:marBottom w:val="0"/>
      <w:divBdr>
        <w:top w:val="none" w:sz="0" w:space="0" w:color="auto"/>
        <w:left w:val="none" w:sz="0" w:space="0" w:color="auto"/>
        <w:bottom w:val="none" w:sz="0" w:space="0" w:color="auto"/>
        <w:right w:val="none" w:sz="0" w:space="0" w:color="auto"/>
      </w:divBdr>
    </w:div>
    <w:div w:id="464549245">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774595257">
      <w:bodyDiv w:val="1"/>
      <w:marLeft w:val="0"/>
      <w:marRight w:val="0"/>
      <w:marTop w:val="0"/>
      <w:marBottom w:val="0"/>
      <w:divBdr>
        <w:top w:val="none" w:sz="0" w:space="0" w:color="auto"/>
        <w:left w:val="none" w:sz="0" w:space="0" w:color="auto"/>
        <w:bottom w:val="none" w:sz="0" w:space="0" w:color="auto"/>
        <w:right w:val="none" w:sz="0" w:space="0" w:color="auto"/>
      </w:divBdr>
    </w:div>
    <w:div w:id="21124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hyperlink" Target="https://www.nespmarine.edu.au/northern-seascapes" TargetMode="External"/><Relationship Id="rId39" Type="http://schemas.openxmlformats.org/officeDocument/2006/relationships/theme" Target="theme/theme1.xml"/><Relationship Id="rId21" Type="http://schemas.openxmlformats.org/officeDocument/2006/relationships/hyperlink" Target="https://industry.nt.gov.au/publications/fisheries-publications" TargetMode="External"/><Relationship Id="rId34" Type="http://schemas.openxmlformats.org/officeDocument/2006/relationships/hyperlink" Target="https://nt.gov.au/__data/assets/pdf_file/0011/975584/nt-offshore-net-and-line-fishery-ecological-risk-assessment-2020.pdf" TargetMode="External"/><Relationship Id="rId42" Type="http://schemas.openxmlformats.org/officeDocument/2006/relationships/customXml" Target="../customXml/item5.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industry.nt.gov.au/__data/assets/pdf_file/0017/620432/mgt-arranagements-offshore-net-line-fishery.pdf" TargetMode="External"/><Relationship Id="rId29" Type="http://schemas.openxmlformats.org/officeDocument/2006/relationships/hyperlink" Target="https://nt.gov.au/__data/assets/pdf_file/0011/975584/nt-offshore-net-and-line-fishery-ecological-risk-assessment-2020.pdf" TargetMode="Externa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nespmarine.edu.au/system/files/Heupel%20et%20al_%20A5_Examination%20of%20connectivity%20of%20hammerhead%20sharks_Final%20Report.pdf" TargetMode="External"/><Relationship Id="rId32" Type="http://schemas.openxmlformats.org/officeDocument/2006/relationships/hyperlink" Target="https://bit.ly/31lfzvB" TargetMode="Externa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s://www.nespmarine.edu.au/system/files/Shark_Action_Plan_FINAL_Sept7_2021_WEB_RGB.pdf" TargetMode="External"/><Relationship Id="rId28" Type="http://schemas.openxmlformats.org/officeDocument/2006/relationships/hyperlink" Target="https://industry.nt.gov.au/__data/assets/pdf_file/0006/960603/marine-protected-species-in-the-northern-territory-identification-guide.pdf"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parksaustralia.gov.au/marine/pub/factsheets/factsheet-north-management-plan.pdf" TargetMode="External"/><Relationship Id="rId31" Type="http://schemas.openxmlformats.org/officeDocument/2006/relationships/hyperlink" Target="https://industry.nt.gov.au/__data/assets/pdf_file/0006/960603/marine-protected-species-in-the-northern-territory-identification-guide.pdf"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fish.gov.au/" TargetMode="External"/><Relationship Id="rId27" Type="http://schemas.openxmlformats.org/officeDocument/2006/relationships/hyperlink" Target="https://www.fish.gov.au/" TargetMode="External"/><Relationship Id="rId30" Type="http://schemas.openxmlformats.org/officeDocument/2006/relationships/hyperlink" Target="https://industry.nt.gov.au/__data/assets/pdf_file/0017/620432/mgt-arranagements-offshore-net-line-fishery.pdf" TargetMode="External"/><Relationship Id="rId35" Type="http://schemas.openxmlformats.org/officeDocument/2006/relationships/footer" Target="footer5.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yperlink" Target="https://researchers.mq.edu.au/en/projects/collaborative-science-for-monitoring-of-northern-territory-marine" TargetMode="External"/><Relationship Id="rId33" Type="http://schemas.openxmlformats.org/officeDocument/2006/relationships/hyperlink" Target="http://www.fisheries-esd.com.au" TargetMode="External"/><Relationship Id="rId38"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FACD3F1AD74443AC7B48B3618F08B9"/>
        <w:category>
          <w:name w:val="General"/>
          <w:gallery w:val="placeholder"/>
        </w:category>
        <w:types>
          <w:type w:val="bbPlcHdr"/>
        </w:types>
        <w:behaviors>
          <w:behavior w:val="content"/>
        </w:behaviors>
        <w:guid w:val="{624D45F5-6619-439A-ADA8-2A07CA99F6D6}"/>
      </w:docPartPr>
      <w:docPartBody>
        <w:p w:rsidR="006C6EEF" w:rsidRDefault="006C6EEF">
          <w:pPr>
            <w:pStyle w:val="9CFACD3F1AD74443AC7B48B3618F08B9"/>
          </w:pPr>
          <w:r>
            <w:t>&lt;Document title&gt;</w:t>
          </w:r>
        </w:p>
      </w:docPartBody>
    </w:docPart>
    <w:docPart>
      <w:docPartPr>
        <w:name w:val="BD5CF376F1BD4576B6766376668FD91C"/>
        <w:category>
          <w:name w:val="General"/>
          <w:gallery w:val="placeholder"/>
        </w:category>
        <w:types>
          <w:type w:val="bbPlcHdr"/>
        </w:types>
        <w:behaviors>
          <w:behavior w:val="content"/>
        </w:behaviors>
        <w:guid w:val="{13A5DF4A-8B88-4D98-BE8D-23A60CBA6BF3}"/>
      </w:docPartPr>
      <w:docPartBody>
        <w:p w:rsidR="006C6EEF" w:rsidRDefault="006C6EEF">
          <w:pPr>
            <w:pStyle w:val="BD5CF376F1BD4576B6766376668FD91C"/>
          </w:pPr>
          <w:r w:rsidRPr="004E7885">
            <w:rPr>
              <w:rStyle w:val="PlaceholderText"/>
            </w:rPr>
            <w:t>&lt;Document title&gt;</w:t>
          </w:r>
        </w:p>
      </w:docPartBody>
    </w:docPart>
    <w:docPart>
      <w:docPartPr>
        <w:name w:val="4BA3D1BAF01642F3AFB162EF4768DA8F"/>
        <w:category>
          <w:name w:val="General"/>
          <w:gallery w:val="placeholder"/>
        </w:category>
        <w:types>
          <w:type w:val="bbPlcHdr"/>
        </w:types>
        <w:behaviors>
          <w:behavior w:val="content"/>
        </w:behaviors>
        <w:guid w:val="{C63F2F36-513D-4D8F-9D10-ECD1812991C4}"/>
      </w:docPartPr>
      <w:docPartBody>
        <w:p w:rsidR="006C6EEF" w:rsidRDefault="006C6EEF">
          <w:pPr>
            <w:pStyle w:val="4BA3D1BAF01642F3AFB162EF4768DA8F"/>
          </w:pPr>
          <w:r w:rsidRPr="007B29CC">
            <w:rPr>
              <w:rStyle w:val="PlaceholderText"/>
            </w:rPr>
            <w:t>[Company]</w:t>
          </w:r>
        </w:p>
      </w:docPartBody>
    </w:docPart>
    <w:docPart>
      <w:docPartPr>
        <w:name w:val="DF779DBE55AA415DA58079A6C3AC9521"/>
        <w:category>
          <w:name w:val="General"/>
          <w:gallery w:val="placeholder"/>
        </w:category>
        <w:types>
          <w:type w:val="bbPlcHdr"/>
        </w:types>
        <w:behaviors>
          <w:behavior w:val="content"/>
        </w:behaviors>
        <w:guid w:val="{84B42067-5951-40D8-825A-41F0CEC63D5B}"/>
      </w:docPartPr>
      <w:docPartBody>
        <w:p w:rsidR="006C6EEF" w:rsidRDefault="006C6EEF">
          <w:pPr>
            <w:pStyle w:val="DF779DBE55AA415DA58079A6C3AC9521"/>
          </w:pPr>
          <w:r w:rsidRPr="005076E2">
            <w:t>&lt;Date Month Year&gt;</w:t>
          </w:r>
        </w:p>
      </w:docPartBody>
    </w:docPart>
    <w:docPart>
      <w:docPartPr>
        <w:name w:val="0FA914F83BAF418B8A98BA91541911FD"/>
        <w:category>
          <w:name w:val="General"/>
          <w:gallery w:val="placeholder"/>
        </w:category>
        <w:types>
          <w:type w:val="bbPlcHdr"/>
        </w:types>
        <w:behaviors>
          <w:behavior w:val="content"/>
        </w:behaviors>
        <w:guid w:val="{57FD7A19-2328-43B0-AB94-375D4927B17B}"/>
      </w:docPartPr>
      <w:docPartBody>
        <w:p w:rsidR="006C6EEF" w:rsidRDefault="006C6EEF">
          <w:pPr>
            <w:pStyle w:val="0FA914F83BAF418B8A98BA91541911F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EEF"/>
    <w:rsid w:val="00184C64"/>
    <w:rsid w:val="00196B8B"/>
    <w:rsid w:val="002E4995"/>
    <w:rsid w:val="0045465D"/>
    <w:rsid w:val="00467880"/>
    <w:rsid w:val="005362E7"/>
    <w:rsid w:val="00597285"/>
    <w:rsid w:val="006C6EEF"/>
    <w:rsid w:val="007729A9"/>
    <w:rsid w:val="007A2B2C"/>
    <w:rsid w:val="008D41FD"/>
    <w:rsid w:val="008F0D64"/>
    <w:rsid w:val="00A2169B"/>
    <w:rsid w:val="00A61133"/>
    <w:rsid w:val="00C14CA5"/>
    <w:rsid w:val="00C32122"/>
    <w:rsid w:val="00E333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FACD3F1AD74443AC7B48B3618F08B9">
    <w:name w:val="9CFACD3F1AD74443AC7B48B3618F08B9"/>
  </w:style>
  <w:style w:type="character" w:styleId="PlaceholderText">
    <w:name w:val="Placeholder Text"/>
    <w:basedOn w:val="DefaultParagraphFont"/>
    <w:uiPriority w:val="99"/>
    <w:semiHidden/>
    <w:rPr>
      <w:color w:val="808080"/>
    </w:rPr>
  </w:style>
  <w:style w:type="paragraph" w:customStyle="1" w:styleId="BD5CF376F1BD4576B6766376668FD91C">
    <w:name w:val="BD5CF376F1BD4576B6766376668FD91C"/>
  </w:style>
  <w:style w:type="paragraph" w:customStyle="1" w:styleId="4BA3D1BAF01642F3AFB162EF4768DA8F">
    <w:name w:val="4BA3D1BAF01642F3AFB162EF4768DA8F"/>
  </w:style>
  <w:style w:type="paragraph" w:customStyle="1" w:styleId="DF779DBE55AA415DA58079A6C3AC9521">
    <w:name w:val="DF779DBE55AA415DA58079A6C3AC9521"/>
  </w:style>
  <w:style w:type="paragraph" w:customStyle="1" w:styleId="0FA914F83BAF418B8A98BA91541911FD">
    <w:name w:val="0FA914F83BAF418B8A98BA91541911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2021-10-29T00:00:00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AAB530-2E32-4D5F-B4A2-EA85F5F55D93}">
  <ds:schemaRefs>
    <ds:schemaRef ds:uri="http://schemas.openxmlformats.org/officeDocument/2006/bibliography"/>
  </ds:schemaRefs>
</ds:datastoreItem>
</file>

<file path=customXml/itemProps3.xml><?xml version="1.0" encoding="utf-8"?>
<ds:datastoreItem xmlns:ds="http://schemas.openxmlformats.org/officeDocument/2006/customXml" ds:itemID="{F20A5851-416F-4CD2-8DB2-489FCD0D19F9}"/>
</file>

<file path=customXml/itemProps4.xml><?xml version="1.0" encoding="utf-8"?>
<ds:datastoreItem xmlns:ds="http://schemas.openxmlformats.org/officeDocument/2006/customXml" ds:itemID="{19A2822B-A03A-4E1A-BC6E-BE0D13F85378}"/>
</file>

<file path=customXml/itemProps5.xml><?xml version="1.0" encoding="utf-8"?>
<ds:datastoreItem xmlns:ds="http://schemas.openxmlformats.org/officeDocument/2006/customXml" ds:itemID="{4F53EBD3-46D8-4A0A-8B13-55A5A3AFD1AA}"/>
</file>

<file path=docProps/app.xml><?xml version="1.0" encoding="utf-8"?>
<Properties xmlns="http://schemas.openxmlformats.org/officeDocument/2006/extended-properties" xmlns:vt="http://schemas.openxmlformats.org/officeDocument/2006/docPropsVTypes">
  <Template>Normal.dotm</Template>
  <TotalTime>2</TotalTime>
  <Pages>28</Pages>
  <Words>9192</Words>
  <Characters>52399</Characters>
  <Application>Microsoft Office Word</Application>
  <DocSecurity>4</DocSecurity>
  <Lines>436</Lines>
  <Paragraphs>122</Paragraphs>
  <ScaleCrop>false</ScaleCrop>
  <HeadingPairs>
    <vt:vector size="2" baseType="variant">
      <vt:variant>
        <vt:lpstr>Title</vt:lpstr>
      </vt:variant>
      <vt:variant>
        <vt:i4>1</vt:i4>
      </vt:variant>
    </vt:vector>
  </HeadingPairs>
  <TitlesOfParts>
    <vt:vector size="1" baseType="lpstr">
      <vt:lpstr>Wildlife Trade Operations (WTO) Export Approval Submission</vt:lpstr>
    </vt:vector>
  </TitlesOfParts>
  <Company>Industry Tourism and Trade</Company>
  <LinksUpToDate>false</LinksUpToDate>
  <CharactersWithSpaces>61469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Wildlife Trade Operations (WTO) Export Approval Submission</dc:title>
  <dc:creator>Marianne White</dc:creator>
  <cp:lastModifiedBy>Bec Durack</cp:lastModifiedBy>
  <cp:revision>2</cp:revision>
  <cp:lastPrinted>2021-10-28T01:17:00Z</cp:lastPrinted>
  <dcterms:created xsi:type="dcterms:W3CDTF">2021-11-26T00:40:00Z</dcterms:created>
  <dcterms:modified xsi:type="dcterms:W3CDTF">2021-11-26T00:40:00Z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-1249495225</vt:i4>
  </property>
  <property fmtid="{D5CDD505-2E9C-101B-9397-08002B2CF9AE}" pid="3" name="ContentTypeId">
    <vt:lpwstr>0x0101004B6FD6131ACCD942B99EE496FC609FF4</vt:lpwstr>
  </property>
</Properties>
</file>