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584BC" w14:textId="77777777" w:rsidR="009957E6" w:rsidRPr="009A5BA0" w:rsidRDefault="009957E6" w:rsidP="009957E6">
      <w:pPr>
        <w:pStyle w:val="Series"/>
        <w:spacing w:before="360"/>
        <w:rPr>
          <w:rFonts w:cstheme="minorHAnsi"/>
          <w:color w:val="E57200"/>
        </w:rPr>
      </w:pPr>
      <w:r w:rsidRPr="009A5BA0">
        <w:rPr>
          <w:rFonts w:cstheme="minorHAnsi"/>
          <w:color w:val="E57200"/>
        </w:rPr>
        <w:br/>
        <w:t>What’s New, What’s Different: Quick Reference Guide</w:t>
      </w:r>
    </w:p>
    <w:p w14:paraId="1C81D5B9" w14:textId="0C60BD23" w:rsidR="009957E6" w:rsidRPr="001338CA" w:rsidRDefault="1C6A681D" w:rsidP="41E9CCBE">
      <w:pPr>
        <w:pStyle w:val="Heading1"/>
        <w:tabs>
          <w:tab w:val="left" w:pos="6889"/>
        </w:tabs>
        <w:rPr>
          <w:rFonts w:asciiTheme="minorHAnsi" w:hAnsiTheme="minorHAnsi"/>
          <w:color w:val="003E51"/>
        </w:rPr>
      </w:pPr>
      <w:r w:rsidRPr="6FC83BF0">
        <w:rPr>
          <w:rFonts w:asciiTheme="minorHAnsi" w:hAnsiTheme="minorHAnsi"/>
          <w:color w:val="003E51"/>
        </w:rPr>
        <w:t xml:space="preserve">Updates to </w:t>
      </w:r>
      <w:r w:rsidR="006B3F98" w:rsidRPr="6FC83BF0">
        <w:rPr>
          <w:rFonts w:asciiTheme="minorHAnsi" w:hAnsiTheme="minorHAnsi"/>
          <w:color w:val="003E51"/>
        </w:rPr>
        <w:t>PEMS</w:t>
      </w:r>
      <w:r w:rsidR="009957E6" w:rsidRPr="6FC83BF0">
        <w:rPr>
          <w:rFonts w:asciiTheme="minorHAnsi" w:hAnsiTheme="minorHAnsi"/>
          <w:color w:val="003E51"/>
        </w:rPr>
        <w:t xml:space="preserve"> </w:t>
      </w:r>
      <w:r w:rsidR="216EAAD1" w:rsidRPr="6FC83BF0">
        <w:rPr>
          <w:rFonts w:asciiTheme="minorHAnsi" w:hAnsiTheme="minorHAnsi"/>
          <w:color w:val="003E51"/>
        </w:rPr>
        <w:t xml:space="preserve">on </w:t>
      </w:r>
      <w:r w:rsidR="07687737" w:rsidRPr="6FC83BF0">
        <w:rPr>
          <w:rFonts w:asciiTheme="minorHAnsi" w:hAnsiTheme="minorHAnsi"/>
          <w:color w:val="003E51"/>
        </w:rPr>
        <w:t>11 October</w:t>
      </w:r>
      <w:r w:rsidR="002D51DE" w:rsidRPr="6FC83BF0">
        <w:rPr>
          <w:rFonts w:asciiTheme="minorHAnsi" w:hAnsiTheme="minorHAnsi"/>
          <w:color w:val="003E51"/>
        </w:rPr>
        <w:t xml:space="preserve"> </w:t>
      </w:r>
      <w:r w:rsidR="003746B4" w:rsidRPr="6FC83BF0">
        <w:rPr>
          <w:rFonts w:asciiTheme="minorHAnsi" w:hAnsiTheme="minorHAnsi"/>
          <w:color w:val="003E51"/>
        </w:rPr>
        <w:t>202</w:t>
      </w:r>
      <w:r w:rsidR="000D034F" w:rsidRPr="6FC83BF0">
        <w:rPr>
          <w:rFonts w:asciiTheme="minorHAnsi" w:hAnsiTheme="minorHAnsi"/>
          <w:color w:val="003E51"/>
        </w:rPr>
        <w:t>5</w:t>
      </w:r>
    </w:p>
    <w:p w14:paraId="50C19407" w14:textId="72EF5DBF" w:rsidR="00144A4E" w:rsidRDefault="00144A4E" w:rsidP="3EF9DBD0">
      <w:pPr>
        <w:rPr>
          <w:rFonts w:eastAsia="Calibri"/>
          <w:b/>
          <w:bCs/>
        </w:rPr>
      </w:pPr>
      <w:r>
        <w:t xml:space="preserve">As part of </w:t>
      </w:r>
      <w:r w:rsidR="00511567">
        <w:t xml:space="preserve">the </w:t>
      </w:r>
      <w:r w:rsidRPr="3EF9DBD0">
        <w:rPr>
          <w:b/>
          <w:bCs/>
        </w:rPr>
        <w:t xml:space="preserve">11 October </w:t>
      </w:r>
      <w:r w:rsidR="00511567">
        <w:rPr>
          <w:b/>
          <w:bCs/>
        </w:rPr>
        <w:t xml:space="preserve">2025 </w:t>
      </w:r>
      <w:r w:rsidRPr="3EF9DBD0">
        <w:rPr>
          <w:b/>
          <w:bCs/>
        </w:rPr>
        <w:t>release</w:t>
      </w:r>
      <w:r w:rsidRPr="3EF9DBD0">
        <w:t xml:space="preserve"> there </w:t>
      </w:r>
      <w:r w:rsidR="004810A5">
        <w:t>we</w:t>
      </w:r>
      <w:r w:rsidRPr="3EF9DBD0">
        <w:t>re</w:t>
      </w:r>
      <w:r w:rsidRPr="3EF9DBD0">
        <w:rPr>
          <w:b/>
          <w:bCs/>
        </w:rPr>
        <w:t xml:space="preserve"> </w:t>
      </w:r>
      <w:r w:rsidR="00511567">
        <w:t>2</w:t>
      </w:r>
      <w:r>
        <w:t xml:space="preserve"> critical enhancements </w:t>
      </w:r>
      <w:r w:rsidR="331B1260">
        <w:t xml:space="preserve">to </w:t>
      </w:r>
      <w:r>
        <w:t>PEMS</w:t>
      </w:r>
      <w:r w:rsidR="1E113232">
        <w:t xml:space="preserve"> </w:t>
      </w:r>
      <w:r w:rsidR="004810A5">
        <w:t>to</w:t>
      </w:r>
      <w:r>
        <w:t xml:space="preserve"> improve compliance, data integrity and privacy protection.</w:t>
      </w:r>
    </w:p>
    <w:p w14:paraId="3684D650" w14:textId="736EE1D9" w:rsidR="7296F818" w:rsidRPr="008D6AFF" w:rsidRDefault="7296F818" w:rsidP="336095DD">
      <w:pPr>
        <w:rPr>
          <w:rFonts w:eastAsia="Calibri" w:cstheme="minorHAnsi"/>
          <w:b/>
          <w:bCs/>
        </w:rPr>
      </w:pPr>
      <w:r w:rsidRPr="008D6AFF">
        <w:rPr>
          <w:rFonts w:eastAsia="Calibri" w:cstheme="minorHAnsi"/>
          <w:b/>
          <w:bCs/>
        </w:rPr>
        <w:t>Feature 1:</w:t>
      </w:r>
      <w:r w:rsidR="50AD8CED" w:rsidRPr="008D6AFF">
        <w:rPr>
          <w:rFonts w:eastAsia="Calibri" w:cstheme="minorHAnsi"/>
          <w:b/>
          <w:bCs/>
        </w:rPr>
        <w:t xml:space="preserve"> Empty </w:t>
      </w:r>
      <w:r w:rsidR="00511567">
        <w:rPr>
          <w:rFonts w:eastAsia="Calibri" w:cstheme="minorHAnsi"/>
          <w:b/>
          <w:bCs/>
        </w:rPr>
        <w:t>c</w:t>
      </w:r>
      <w:r w:rsidR="50AD8CED" w:rsidRPr="008D6AFF">
        <w:rPr>
          <w:rFonts w:eastAsia="Calibri" w:cstheme="minorHAnsi"/>
          <w:b/>
          <w:bCs/>
        </w:rPr>
        <w:t xml:space="preserve">ontainer </w:t>
      </w:r>
      <w:r w:rsidR="00511567">
        <w:rPr>
          <w:rFonts w:eastAsia="Calibri" w:cstheme="minorHAnsi"/>
          <w:b/>
          <w:bCs/>
        </w:rPr>
        <w:t>v</w:t>
      </w:r>
      <w:r w:rsidR="50AD8CED" w:rsidRPr="008D6AFF">
        <w:rPr>
          <w:rFonts w:eastAsia="Calibri" w:cstheme="minorHAnsi"/>
          <w:b/>
          <w:bCs/>
        </w:rPr>
        <w:t xml:space="preserve">alidity </w:t>
      </w:r>
      <w:r w:rsidR="00511567">
        <w:rPr>
          <w:rFonts w:eastAsia="Calibri" w:cstheme="minorHAnsi"/>
          <w:b/>
          <w:bCs/>
        </w:rPr>
        <w:t>c</w:t>
      </w:r>
      <w:r w:rsidR="50AD8CED" w:rsidRPr="008D6AFF">
        <w:rPr>
          <w:rFonts w:eastAsia="Calibri" w:cstheme="minorHAnsi"/>
          <w:b/>
          <w:bCs/>
        </w:rPr>
        <w:t>heck</w:t>
      </w:r>
    </w:p>
    <w:p w14:paraId="2CD671C3" w14:textId="5191D8DE" w:rsidR="6E714F83" w:rsidRPr="008D6AFF" w:rsidRDefault="6E714F83" w:rsidP="336095DD">
      <w:pPr>
        <w:rPr>
          <w:rFonts w:eastAsia="Calibri" w:cstheme="minorHAnsi"/>
        </w:rPr>
      </w:pPr>
      <w:r w:rsidRPr="008D6AFF">
        <w:rPr>
          <w:rFonts w:eastAsia="Calibri" w:cstheme="minorHAnsi"/>
        </w:rPr>
        <w:t xml:space="preserve">PEMS has been updated to allow users to verify container history and ensure that valid empty container inspections are recorded before submitting goods inspection records. </w:t>
      </w:r>
      <w:r w:rsidR="00511567">
        <w:rPr>
          <w:rFonts w:eastAsia="Calibri" w:cstheme="minorHAnsi"/>
        </w:rPr>
        <w:t>Third party</w:t>
      </w:r>
      <w:r w:rsidRPr="008D6AFF">
        <w:rPr>
          <w:rFonts w:eastAsia="Calibri" w:cstheme="minorHAnsi"/>
        </w:rPr>
        <w:t xml:space="preserve"> </w:t>
      </w:r>
      <w:r w:rsidR="00511567">
        <w:rPr>
          <w:rFonts w:eastAsia="Calibri" w:cstheme="minorHAnsi"/>
        </w:rPr>
        <w:t>authorised officers (</w:t>
      </w:r>
      <w:r w:rsidRPr="008D6AFF">
        <w:rPr>
          <w:rFonts w:eastAsia="Calibri" w:cstheme="minorHAnsi"/>
        </w:rPr>
        <w:t>AOs</w:t>
      </w:r>
      <w:r w:rsidR="00511567">
        <w:rPr>
          <w:rFonts w:eastAsia="Calibri" w:cstheme="minorHAnsi"/>
        </w:rPr>
        <w:t xml:space="preserve">) and </w:t>
      </w:r>
      <w:r w:rsidRPr="008D6AFF">
        <w:rPr>
          <w:rFonts w:eastAsia="Calibri" w:cstheme="minorHAnsi"/>
        </w:rPr>
        <w:t xml:space="preserve">Establishment/Exporters/EDI users </w:t>
      </w:r>
      <w:r w:rsidR="004810A5">
        <w:rPr>
          <w:rFonts w:eastAsia="Calibri" w:cstheme="minorHAnsi"/>
        </w:rPr>
        <w:t>will</w:t>
      </w:r>
      <w:r w:rsidRPr="008D6AFF">
        <w:rPr>
          <w:rFonts w:eastAsia="Calibri" w:cstheme="minorHAnsi"/>
        </w:rPr>
        <w:t xml:space="preserve"> </w:t>
      </w:r>
      <w:r w:rsidR="00F4463E" w:rsidRPr="008D6AFF">
        <w:rPr>
          <w:rFonts w:eastAsia="Calibri" w:cstheme="minorHAnsi"/>
        </w:rPr>
        <w:t>now be</w:t>
      </w:r>
      <w:r w:rsidRPr="008D6AFF">
        <w:rPr>
          <w:rFonts w:eastAsia="Calibri" w:cstheme="minorHAnsi"/>
        </w:rPr>
        <w:t xml:space="preserve"> able to search for a valid empty container inspection. This enhancement addresses recurring compliance issues and reduces the risk of costly export returns caused by missing inspection data. Additionally, it introduces safeguards to prevent manipulation of inspection details across duplicate </w:t>
      </w:r>
      <w:r w:rsidR="00511567">
        <w:rPr>
          <w:rFonts w:eastAsia="Calibri" w:cstheme="minorHAnsi"/>
        </w:rPr>
        <w:t>Request for Permits (</w:t>
      </w:r>
      <w:r w:rsidRPr="008D6AFF">
        <w:rPr>
          <w:rFonts w:eastAsia="Calibri" w:cstheme="minorHAnsi"/>
        </w:rPr>
        <w:t>RFPs</w:t>
      </w:r>
      <w:r w:rsidR="00511567">
        <w:rPr>
          <w:rFonts w:eastAsia="Calibri" w:cstheme="minorHAnsi"/>
        </w:rPr>
        <w:t>)</w:t>
      </w:r>
      <w:r w:rsidRPr="008D6AFF">
        <w:rPr>
          <w:rFonts w:eastAsia="Calibri" w:cstheme="minorHAnsi"/>
        </w:rPr>
        <w:t>, thereby strengthening data integrity and supporting regulatory compliance.</w:t>
      </w:r>
    </w:p>
    <w:p w14:paraId="26639B15" w14:textId="7629C3ED" w:rsidR="76D71AA6" w:rsidRPr="008D6AFF" w:rsidRDefault="76D71AA6" w:rsidP="336095DD">
      <w:pPr>
        <w:rPr>
          <w:rFonts w:eastAsia="Calibri" w:cstheme="minorHAnsi"/>
          <w:b/>
          <w:bCs/>
        </w:rPr>
      </w:pPr>
      <w:r w:rsidRPr="008D6AFF">
        <w:rPr>
          <w:rFonts w:eastAsia="Calibri" w:cstheme="minorHAnsi"/>
          <w:b/>
          <w:bCs/>
        </w:rPr>
        <w:t>Feature 2:</w:t>
      </w:r>
      <w:r w:rsidR="6F418177" w:rsidRPr="008D6AFF">
        <w:rPr>
          <w:rFonts w:eastAsia="Calibri" w:cstheme="minorHAnsi"/>
          <w:b/>
          <w:bCs/>
        </w:rPr>
        <w:t xml:space="preserve"> Privacy of </w:t>
      </w:r>
      <w:r w:rsidR="00511567">
        <w:rPr>
          <w:rFonts w:eastAsia="Calibri" w:cstheme="minorHAnsi"/>
          <w:b/>
          <w:bCs/>
        </w:rPr>
        <w:t>t</w:t>
      </w:r>
      <w:r w:rsidR="6F418177" w:rsidRPr="008D6AFF">
        <w:rPr>
          <w:rFonts w:eastAsia="Calibri" w:cstheme="minorHAnsi"/>
          <w:b/>
          <w:bCs/>
        </w:rPr>
        <w:t xml:space="preserve">reatment </w:t>
      </w:r>
      <w:r w:rsidR="00511567">
        <w:rPr>
          <w:rFonts w:eastAsia="Calibri" w:cstheme="minorHAnsi"/>
          <w:b/>
          <w:bCs/>
        </w:rPr>
        <w:t>r</w:t>
      </w:r>
      <w:r w:rsidR="6F418177" w:rsidRPr="008D6AFF">
        <w:rPr>
          <w:rFonts w:eastAsia="Calibri" w:cstheme="minorHAnsi"/>
          <w:b/>
          <w:bCs/>
        </w:rPr>
        <w:t>ecords</w:t>
      </w:r>
    </w:p>
    <w:p w14:paraId="40364D3A" w14:textId="240EFA51" w:rsidR="7B313351" w:rsidRPr="008D6AFF" w:rsidRDefault="7B313351" w:rsidP="3EF9DBD0">
      <w:pPr>
        <w:rPr>
          <w:rFonts w:eastAsia="Calibri"/>
        </w:rPr>
      </w:pPr>
      <w:r w:rsidRPr="3EF9DBD0">
        <w:rPr>
          <w:rFonts w:eastAsia="Calibri"/>
        </w:rPr>
        <w:t xml:space="preserve">PEMS has been enhanced to restrict visibility of </w:t>
      </w:r>
      <w:r w:rsidR="43D895E6" w:rsidRPr="3EF9DBD0">
        <w:rPr>
          <w:rFonts w:eastAsia="Calibri"/>
        </w:rPr>
        <w:t xml:space="preserve">all treatment types, </w:t>
      </w:r>
      <w:r w:rsidRPr="3EF9DBD0">
        <w:rPr>
          <w:rFonts w:eastAsia="Calibri"/>
        </w:rPr>
        <w:t xml:space="preserve">calibration records for </w:t>
      </w:r>
      <w:r w:rsidR="00511567">
        <w:rPr>
          <w:rFonts w:eastAsia="Calibri"/>
        </w:rPr>
        <w:t>third party</w:t>
      </w:r>
      <w:r w:rsidRPr="3EF9DBD0">
        <w:rPr>
          <w:rFonts w:eastAsia="Calibri"/>
        </w:rPr>
        <w:t xml:space="preserve"> AOs. The updated functionality ensures:</w:t>
      </w:r>
    </w:p>
    <w:p w14:paraId="19F41AEB" w14:textId="055207E7" w:rsidR="7B313351" w:rsidRPr="008D6AFF" w:rsidRDefault="7B313351" w:rsidP="336095DD">
      <w:pPr>
        <w:pStyle w:val="ListParagraph"/>
        <w:numPr>
          <w:ilvl w:val="0"/>
          <w:numId w:val="3"/>
        </w:numPr>
        <w:rPr>
          <w:rFonts w:eastAsia="Calibri" w:cstheme="minorHAnsi"/>
        </w:rPr>
      </w:pPr>
      <w:r w:rsidRPr="00511567">
        <w:rPr>
          <w:rFonts w:eastAsia="Calibri" w:cstheme="minorHAnsi"/>
          <w:b/>
          <w:bCs/>
        </w:rPr>
        <w:t>Access Control:</w:t>
      </w:r>
      <w:r w:rsidRPr="008D6AFF">
        <w:rPr>
          <w:rFonts w:eastAsia="Calibri" w:cstheme="minorHAnsi"/>
        </w:rPr>
        <w:t xml:space="preserve"> Each AO can now only view calibration batches associated with their own establishment profile.</w:t>
      </w:r>
    </w:p>
    <w:p w14:paraId="1F4466F0" w14:textId="703D58BE" w:rsidR="7B313351" w:rsidRPr="008D6AFF" w:rsidRDefault="7B313351" w:rsidP="336095DD">
      <w:pPr>
        <w:pStyle w:val="ListParagraph"/>
        <w:numPr>
          <w:ilvl w:val="0"/>
          <w:numId w:val="3"/>
        </w:numPr>
        <w:rPr>
          <w:rFonts w:eastAsia="Calibri" w:cstheme="minorHAnsi"/>
        </w:rPr>
      </w:pPr>
      <w:r w:rsidRPr="00511567">
        <w:rPr>
          <w:rFonts w:eastAsia="Calibri" w:cstheme="minorHAnsi"/>
          <w:b/>
          <w:bCs/>
        </w:rPr>
        <w:t>Privacy Compliance:</w:t>
      </w:r>
      <w:r w:rsidRPr="008D6AFF">
        <w:rPr>
          <w:rFonts w:eastAsia="Calibri" w:cstheme="minorHAnsi"/>
        </w:rPr>
        <w:t xml:space="preserve"> This change aligns with privacy regulations, safeguarding sensitive data from unauthori</w:t>
      </w:r>
      <w:r w:rsidR="4AC10F09" w:rsidRPr="008D6AFF">
        <w:rPr>
          <w:rFonts w:eastAsia="Calibri" w:cstheme="minorHAnsi"/>
        </w:rPr>
        <w:t>s</w:t>
      </w:r>
      <w:r w:rsidRPr="008D6AFF">
        <w:rPr>
          <w:rFonts w:eastAsia="Calibri" w:cstheme="minorHAnsi"/>
        </w:rPr>
        <w:t>ed access.</w:t>
      </w:r>
    </w:p>
    <w:p w14:paraId="48FBF6FA" w14:textId="58CF4172" w:rsidR="7B313351" w:rsidRPr="008D6AFF" w:rsidRDefault="7B313351" w:rsidP="336095DD">
      <w:pPr>
        <w:pStyle w:val="ListParagraph"/>
        <w:numPr>
          <w:ilvl w:val="0"/>
          <w:numId w:val="3"/>
        </w:numPr>
        <w:rPr>
          <w:rFonts w:eastAsia="Calibri" w:cstheme="minorHAnsi"/>
        </w:rPr>
      </w:pPr>
      <w:r w:rsidRPr="00511567">
        <w:rPr>
          <w:rFonts w:eastAsia="Calibri" w:cstheme="minorHAnsi"/>
          <w:b/>
          <w:bCs/>
        </w:rPr>
        <w:t>Controlled Collaboration:</w:t>
      </w:r>
      <w:r w:rsidRPr="008D6AFF">
        <w:rPr>
          <w:rFonts w:eastAsia="Calibri" w:cstheme="minorHAnsi"/>
        </w:rPr>
        <w:t xml:space="preserve"> The ability to ‘Join’ another AO’s calibration record remains available but is now governed by permission-based parameters that validate the AO’s authorisation to access the record.</w:t>
      </w:r>
    </w:p>
    <w:p w14:paraId="5A1F4CCE" w14:textId="006C486B" w:rsidR="7B313351" w:rsidRPr="008D6AFF" w:rsidRDefault="7B313351" w:rsidP="336095DD">
      <w:pPr>
        <w:rPr>
          <w:rFonts w:eastAsia="Calibri" w:cstheme="minorHAnsi"/>
        </w:rPr>
      </w:pPr>
      <w:r w:rsidRPr="008D6AFF">
        <w:rPr>
          <w:rFonts w:eastAsia="Calibri" w:cstheme="minorHAnsi"/>
        </w:rPr>
        <w:t xml:space="preserve">This update strengthens data confidentiality, mitigates commercial risk, and ensures compliance with the </w:t>
      </w:r>
      <w:r w:rsidRPr="00511567">
        <w:rPr>
          <w:rFonts w:eastAsia="Calibri" w:cstheme="minorHAnsi"/>
          <w:i/>
          <w:iCs/>
        </w:rPr>
        <w:t>Privacy Act</w:t>
      </w:r>
      <w:r w:rsidR="00511567" w:rsidRPr="00511567">
        <w:rPr>
          <w:rFonts w:eastAsia="Calibri" w:cstheme="minorHAnsi"/>
          <w:i/>
          <w:iCs/>
        </w:rPr>
        <w:t xml:space="preserve"> 1988</w:t>
      </w:r>
      <w:r w:rsidRPr="008D6AFF">
        <w:rPr>
          <w:rFonts w:eastAsia="Calibri" w:cstheme="minorHAnsi"/>
        </w:rPr>
        <w:t>, while still supporting collaborative workflows under controlled conditions.</w:t>
      </w:r>
    </w:p>
    <w:p w14:paraId="7C10A7B3" w14:textId="0D741902" w:rsidR="336095DD" w:rsidRPr="00511567" w:rsidRDefault="00694672" w:rsidP="336095DD">
      <w:pPr>
        <w:rPr>
          <w:rFonts w:cstheme="minorHAnsi"/>
          <w:b/>
          <w:bCs/>
        </w:rPr>
      </w:pPr>
      <w:r>
        <w:rPr>
          <w:rFonts w:cstheme="minorHAnsi"/>
        </w:rPr>
        <w:t xml:space="preserve">Below </w:t>
      </w:r>
      <w:r w:rsidR="00144A4E">
        <w:rPr>
          <w:rFonts w:cstheme="minorHAnsi"/>
        </w:rPr>
        <w:t xml:space="preserve">is the current state and future state view for the </w:t>
      </w:r>
      <w:r w:rsidR="00511567">
        <w:rPr>
          <w:rFonts w:cstheme="minorHAnsi"/>
        </w:rPr>
        <w:t>2</w:t>
      </w:r>
      <w:r w:rsidR="00144A4E">
        <w:rPr>
          <w:rFonts w:cstheme="minorHAnsi"/>
        </w:rPr>
        <w:t xml:space="preserve"> features</w:t>
      </w:r>
      <w:r w:rsidR="00567AD2">
        <w:rPr>
          <w:rFonts w:cstheme="minorHAnsi"/>
        </w:rPr>
        <w:t xml:space="preserve"> </w:t>
      </w:r>
      <w:r w:rsidR="004810A5">
        <w:rPr>
          <w:rFonts w:cstheme="minorHAnsi"/>
        </w:rPr>
        <w:t>went</w:t>
      </w:r>
      <w:r w:rsidR="00567AD2">
        <w:rPr>
          <w:rFonts w:cstheme="minorHAnsi"/>
        </w:rPr>
        <w:t xml:space="preserve"> live on the 11 October 2025.</w:t>
      </w:r>
    </w:p>
    <w:tbl>
      <w:tblPr>
        <w:tblStyle w:val="TableGrid"/>
        <w:tblW w:w="10140" w:type="dxa"/>
        <w:tblLayout w:type="fixed"/>
        <w:tblLook w:val="04A0" w:firstRow="1" w:lastRow="0" w:firstColumn="1" w:lastColumn="0" w:noHBand="0" w:noVBand="1"/>
      </w:tblPr>
      <w:tblGrid>
        <w:gridCol w:w="4957"/>
        <w:gridCol w:w="5183"/>
      </w:tblGrid>
      <w:tr w:rsidR="004F571C" w:rsidRPr="00A000B9" w14:paraId="5A2DF921" w14:textId="77777777" w:rsidTr="009C1F75">
        <w:trPr>
          <w:trHeight w:val="237"/>
          <w:tblHeader/>
        </w:trPr>
        <w:tc>
          <w:tcPr>
            <w:tcW w:w="4957" w:type="dxa"/>
            <w:shd w:val="clear" w:color="auto" w:fill="D9D9D9" w:themeFill="background1" w:themeFillShade="D9"/>
          </w:tcPr>
          <w:p w14:paraId="00701FEB" w14:textId="3C827E61" w:rsidR="00B7554D" w:rsidRPr="008D6AFF" w:rsidRDefault="291E21A5" w:rsidP="247A7755">
            <w:pPr>
              <w:spacing w:before="120" w:line="240" w:lineRule="auto"/>
              <w:jc w:val="both"/>
              <w:rPr>
                <w:rFonts w:asciiTheme="minorHAnsi" w:eastAsiaTheme="minorEastAsia" w:hAnsiTheme="minorHAnsi" w:cstheme="minorHAnsi"/>
                <w:b/>
                <w:bCs/>
                <w:sz w:val="22"/>
                <w:szCs w:val="22"/>
              </w:rPr>
            </w:pPr>
            <w:r w:rsidRPr="008D6AFF">
              <w:rPr>
                <w:rFonts w:asciiTheme="minorHAnsi" w:eastAsiaTheme="minorEastAsia" w:hAnsiTheme="minorHAnsi" w:cstheme="minorHAnsi"/>
                <w:b/>
                <w:bCs/>
                <w:sz w:val="22"/>
                <w:szCs w:val="22"/>
              </w:rPr>
              <w:t xml:space="preserve">Current </w:t>
            </w:r>
          </w:p>
        </w:tc>
        <w:tc>
          <w:tcPr>
            <w:tcW w:w="5183" w:type="dxa"/>
            <w:shd w:val="clear" w:color="auto" w:fill="D9D9D9" w:themeFill="background1" w:themeFillShade="D9"/>
          </w:tcPr>
          <w:p w14:paraId="68853ACF" w14:textId="6558AE13" w:rsidR="00B7554D" w:rsidRPr="008D6AFF" w:rsidRDefault="48C27F52" w:rsidP="247A7755">
            <w:pPr>
              <w:spacing w:before="120" w:line="240" w:lineRule="auto"/>
              <w:jc w:val="both"/>
              <w:rPr>
                <w:rFonts w:asciiTheme="minorHAnsi" w:eastAsiaTheme="minorEastAsia" w:hAnsiTheme="minorHAnsi" w:cstheme="minorHAnsi"/>
                <w:b/>
                <w:bCs/>
                <w:sz w:val="22"/>
                <w:szCs w:val="22"/>
              </w:rPr>
            </w:pPr>
            <w:r w:rsidRPr="008D6AFF">
              <w:rPr>
                <w:rFonts w:asciiTheme="minorHAnsi" w:eastAsiaTheme="minorEastAsia" w:hAnsiTheme="minorHAnsi" w:cstheme="minorHAnsi"/>
                <w:b/>
                <w:bCs/>
                <w:sz w:val="22"/>
                <w:szCs w:val="22"/>
              </w:rPr>
              <w:t>Changes</w:t>
            </w:r>
          </w:p>
        </w:tc>
      </w:tr>
      <w:tr w:rsidR="009174D7" w:rsidRPr="00A000B9" w14:paraId="2645F644" w14:textId="77777777" w:rsidTr="00511567">
        <w:trPr>
          <w:trHeight w:val="237"/>
          <w:tblHeader/>
        </w:trPr>
        <w:tc>
          <w:tcPr>
            <w:tcW w:w="10140" w:type="dxa"/>
            <w:gridSpan w:val="2"/>
            <w:shd w:val="clear" w:color="auto" w:fill="D9D9D9" w:themeFill="background1" w:themeFillShade="D9"/>
          </w:tcPr>
          <w:p w14:paraId="2BA64F89" w14:textId="6703DCD3" w:rsidR="009174D7" w:rsidRPr="009310E5" w:rsidRDefault="1DCA92F7" w:rsidP="336095DD">
            <w:pPr>
              <w:spacing w:before="120" w:line="240" w:lineRule="auto"/>
              <w:jc w:val="both"/>
              <w:rPr>
                <w:rFonts w:asciiTheme="minorHAnsi" w:eastAsiaTheme="minorEastAsia" w:hAnsiTheme="minorHAnsi" w:cstheme="minorBidi"/>
                <w:b/>
                <w:sz w:val="22"/>
                <w:szCs w:val="22"/>
              </w:rPr>
            </w:pPr>
            <w:r w:rsidRPr="336095DD">
              <w:rPr>
                <w:rFonts w:asciiTheme="minorHAnsi" w:eastAsiaTheme="minorEastAsia" w:hAnsiTheme="minorHAnsi" w:cstheme="minorBidi"/>
                <w:b/>
                <w:sz w:val="22"/>
                <w:szCs w:val="22"/>
              </w:rPr>
              <w:t xml:space="preserve">Feature 1: </w:t>
            </w:r>
            <w:r w:rsidR="7F7A8089" w:rsidRPr="336095DD">
              <w:rPr>
                <w:rFonts w:asciiTheme="minorHAnsi" w:eastAsiaTheme="minorEastAsia" w:hAnsiTheme="minorHAnsi" w:cstheme="minorBidi"/>
                <w:b/>
                <w:sz w:val="22"/>
                <w:szCs w:val="22"/>
              </w:rPr>
              <w:t xml:space="preserve">Empty </w:t>
            </w:r>
            <w:r w:rsidR="00511567">
              <w:rPr>
                <w:rFonts w:asciiTheme="minorHAnsi" w:eastAsiaTheme="minorEastAsia" w:hAnsiTheme="minorHAnsi" w:cstheme="minorBidi"/>
                <w:b/>
                <w:sz w:val="22"/>
                <w:szCs w:val="22"/>
              </w:rPr>
              <w:t>c</w:t>
            </w:r>
            <w:r w:rsidR="7F7A8089" w:rsidRPr="336095DD">
              <w:rPr>
                <w:rFonts w:asciiTheme="minorHAnsi" w:eastAsiaTheme="minorEastAsia" w:hAnsiTheme="minorHAnsi" w:cstheme="minorBidi"/>
                <w:b/>
                <w:sz w:val="22"/>
                <w:szCs w:val="22"/>
              </w:rPr>
              <w:t xml:space="preserve">ontainer </w:t>
            </w:r>
            <w:r w:rsidR="00511567">
              <w:rPr>
                <w:rFonts w:asciiTheme="minorHAnsi" w:eastAsiaTheme="minorEastAsia" w:hAnsiTheme="minorHAnsi" w:cstheme="minorBidi"/>
                <w:b/>
                <w:sz w:val="22"/>
                <w:szCs w:val="22"/>
              </w:rPr>
              <w:t>i</w:t>
            </w:r>
            <w:r w:rsidR="7F7A8089" w:rsidRPr="336095DD">
              <w:rPr>
                <w:rFonts w:asciiTheme="minorHAnsi" w:eastAsiaTheme="minorEastAsia" w:hAnsiTheme="minorHAnsi" w:cstheme="minorBidi"/>
                <w:b/>
                <w:sz w:val="22"/>
                <w:szCs w:val="22"/>
              </w:rPr>
              <w:t xml:space="preserve">nspection </w:t>
            </w:r>
            <w:r w:rsidR="00511567">
              <w:rPr>
                <w:rFonts w:asciiTheme="minorHAnsi" w:eastAsiaTheme="minorEastAsia" w:hAnsiTheme="minorHAnsi" w:cstheme="minorBidi"/>
                <w:b/>
                <w:sz w:val="22"/>
                <w:szCs w:val="22"/>
              </w:rPr>
              <w:t>v</w:t>
            </w:r>
            <w:r w:rsidR="7F7A8089" w:rsidRPr="336095DD">
              <w:rPr>
                <w:rFonts w:asciiTheme="minorHAnsi" w:eastAsiaTheme="minorEastAsia" w:hAnsiTheme="minorHAnsi" w:cstheme="minorBidi"/>
                <w:b/>
                <w:sz w:val="22"/>
                <w:szCs w:val="22"/>
              </w:rPr>
              <w:t xml:space="preserve">alidity </w:t>
            </w:r>
            <w:r w:rsidR="00511567">
              <w:rPr>
                <w:rFonts w:asciiTheme="minorHAnsi" w:eastAsiaTheme="minorEastAsia" w:hAnsiTheme="minorHAnsi" w:cstheme="minorBidi"/>
                <w:b/>
                <w:sz w:val="22"/>
                <w:szCs w:val="22"/>
              </w:rPr>
              <w:t>c</w:t>
            </w:r>
            <w:r w:rsidR="7F7A8089" w:rsidRPr="336095DD">
              <w:rPr>
                <w:rFonts w:asciiTheme="minorHAnsi" w:eastAsiaTheme="minorEastAsia" w:hAnsiTheme="minorHAnsi" w:cstheme="minorBidi"/>
                <w:b/>
                <w:sz w:val="22"/>
                <w:szCs w:val="22"/>
              </w:rPr>
              <w:t>heck</w:t>
            </w:r>
            <w:r w:rsidR="332C7E96" w:rsidRPr="336095DD">
              <w:rPr>
                <w:rFonts w:asciiTheme="minorHAnsi" w:eastAsiaTheme="minorEastAsia" w:hAnsiTheme="minorHAnsi" w:cstheme="minorBidi"/>
                <w:b/>
                <w:sz w:val="22"/>
                <w:szCs w:val="22"/>
              </w:rPr>
              <w:t xml:space="preserve"> </w:t>
            </w:r>
          </w:p>
        </w:tc>
      </w:tr>
      <w:tr w:rsidR="002A3CA1" w:rsidRPr="00A000B9" w14:paraId="378EFD71" w14:textId="77777777" w:rsidTr="009C1F75">
        <w:trPr>
          <w:trHeight w:val="3180"/>
        </w:trPr>
        <w:tc>
          <w:tcPr>
            <w:tcW w:w="4957" w:type="dxa"/>
          </w:tcPr>
          <w:p w14:paraId="4F18D632" w14:textId="5B1DD4B6" w:rsidR="6A582F48" w:rsidRDefault="00511567" w:rsidP="336095DD">
            <w:pPr>
              <w:spacing w:before="120" w:line="240" w:lineRule="auto"/>
              <w:jc w:val="both"/>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Third party</w:t>
            </w:r>
            <w:r w:rsidR="2CC0D8CE" w:rsidRPr="336095DD">
              <w:rPr>
                <w:rFonts w:asciiTheme="minorHAnsi" w:hAnsiTheme="minorHAnsi" w:cstheme="minorBidi"/>
                <w:color w:val="000000" w:themeColor="text1"/>
                <w:sz w:val="22"/>
                <w:szCs w:val="22"/>
              </w:rPr>
              <w:t xml:space="preserve"> AOs could submit goods inspection records without verifying</w:t>
            </w:r>
            <w:r w:rsidR="4BF40210" w:rsidRPr="336095DD">
              <w:rPr>
                <w:rFonts w:asciiTheme="minorHAnsi" w:hAnsiTheme="minorHAnsi" w:cstheme="minorBidi"/>
                <w:color w:val="000000" w:themeColor="text1"/>
                <w:sz w:val="22"/>
                <w:szCs w:val="22"/>
              </w:rPr>
              <w:t xml:space="preserve"> whether valid empty container inspections were recorded, leading to compliance issues and costly export returns.</w:t>
            </w:r>
          </w:p>
          <w:p w14:paraId="5498F999" w14:textId="56466724" w:rsidR="00E558D3" w:rsidRPr="008D6AFF" w:rsidRDefault="00511567" w:rsidP="247A7755">
            <w:pPr>
              <w:spacing w:before="120" w:line="240" w:lineRule="auto"/>
              <w:jc w:val="both"/>
              <w:rPr>
                <w:rFonts w:asciiTheme="minorHAnsi" w:hAnsiTheme="minorHAnsi" w:cstheme="minorHAnsi"/>
                <w:sz w:val="22"/>
                <w:szCs w:val="22"/>
              </w:rPr>
            </w:pPr>
            <w:r>
              <w:rPr>
                <w:rFonts w:asciiTheme="minorHAnsi" w:hAnsiTheme="minorHAnsi" w:cstheme="minorHAnsi"/>
                <w:sz w:val="22"/>
                <w:szCs w:val="22"/>
              </w:rPr>
              <w:t>Third party</w:t>
            </w:r>
            <w:r w:rsidR="4BF40210" w:rsidRPr="008D6AFF">
              <w:rPr>
                <w:rFonts w:asciiTheme="minorHAnsi" w:hAnsiTheme="minorHAnsi" w:cstheme="minorHAnsi"/>
                <w:sz w:val="22"/>
                <w:szCs w:val="22"/>
              </w:rPr>
              <w:t xml:space="preserve"> AOs were able to search an </w:t>
            </w:r>
            <w:r>
              <w:rPr>
                <w:rFonts w:asciiTheme="minorHAnsi" w:hAnsiTheme="minorHAnsi" w:cstheme="minorHAnsi"/>
                <w:sz w:val="22"/>
                <w:szCs w:val="22"/>
              </w:rPr>
              <w:t>‘</w:t>
            </w:r>
            <w:r w:rsidR="4BF40210" w:rsidRPr="008D6AFF">
              <w:rPr>
                <w:rFonts w:asciiTheme="minorHAnsi" w:hAnsiTheme="minorHAnsi" w:cstheme="minorHAnsi"/>
                <w:sz w:val="22"/>
                <w:szCs w:val="22"/>
              </w:rPr>
              <w:t>Empty Container inspection’ using the Inspection tab within PEMS. However, the process was not s</w:t>
            </w:r>
            <w:r w:rsidR="77DC6E0C" w:rsidRPr="008D6AFF">
              <w:rPr>
                <w:rFonts w:asciiTheme="minorHAnsi" w:hAnsiTheme="minorHAnsi" w:cstheme="minorHAnsi"/>
                <w:sz w:val="22"/>
                <w:szCs w:val="22"/>
              </w:rPr>
              <w:t>traightforward for the AOs to determine whether an empty container had a valid inspection.</w:t>
            </w:r>
          </w:p>
          <w:p w14:paraId="34C0417C" w14:textId="1C32A320" w:rsidR="009578ED" w:rsidRPr="008D6AFF" w:rsidRDefault="77DC6E0C" w:rsidP="336095DD">
            <w:pPr>
              <w:spacing w:before="120" w:line="240" w:lineRule="auto"/>
              <w:jc w:val="both"/>
              <w:rPr>
                <w:rFonts w:asciiTheme="minorHAnsi" w:hAnsiTheme="minorHAnsi" w:cstheme="minorHAnsi"/>
                <w:sz w:val="22"/>
                <w:szCs w:val="22"/>
              </w:rPr>
            </w:pPr>
            <w:r w:rsidRPr="008D6AFF">
              <w:rPr>
                <w:rFonts w:cstheme="minorHAnsi"/>
                <w:noProof/>
              </w:rPr>
              <w:lastRenderedPageBreak/>
              <w:drawing>
                <wp:inline distT="0" distB="0" distL="0" distR="0" wp14:anchorId="48A574F6" wp14:editId="4D9AA71B">
                  <wp:extent cx="2786634" cy="3260039"/>
                  <wp:effectExtent l="0" t="0" r="0" b="0"/>
                  <wp:docPr id="531930236" name="drawing" descr="This image allows the user to search information related to empty container insp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30236" name="drawing" descr="This image allows the user to search information related to empty container inspection."/>
                          <pic:cNvPicPr/>
                        </pic:nvPicPr>
                        <pic:blipFill>
                          <a:blip r:embed="rId11">
                            <a:extLst>
                              <a:ext uri="{28A0092B-C50C-407E-A947-70E740481C1C}">
                                <a14:useLocalDpi xmlns:a14="http://schemas.microsoft.com/office/drawing/2010/main"/>
                              </a:ext>
                            </a:extLst>
                          </a:blip>
                          <a:stretch>
                            <a:fillRect/>
                          </a:stretch>
                        </pic:blipFill>
                        <pic:spPr>
                          <a:xfrm>
                            <a:off x="0" y="0"/>
                            <a:ext cx="2786634" cy="3260039"/>
                          </a:xfrm>
                          <a:prstGeom prst="rect">
                            <a:avLst/>
                          </a:prstGeom>
                        </pic:spPr>
                      </pic:pic>
                    </a:graphicData>
                  </a:graphic>
                </wp:inline>
              </w:drawing>
            </w:r>
          </w:p>
          <w:p w14:paraId="053AAD78" w14:textId="34C5C81B" w:rsidR="00F55D9B" w:rsidRPr="008D6AFF" w:rsidRDefault="77DC6E0C" w:rsidP="336095DD">
            <w:pPr>
              <w:spacing w:before="120" w:line="240" w:lineRule="auto"/>
              <w:jc w:val="both"/>
              <w:rPr>
                <w:rFonts w:asciiTheme="minorHAnsi" w:hAnsiTheme="minorHAnsi" w:cstheme="minorHAnsi"/>
                <w:sz w:val="22"/>
                <w:szCs w:val="22"/>
              </w:rPr>
            </w:pPr>
            <w:r w:rsidRPr="008D6AFF">
              <w:rPr>
                <w:rFonts w:cstheme="minorHAnsi"/>
                <w:noProof/>
              </w:rPr>
              <w:drawing>
                <wp:inline distT="0" distB="0" distL="0" distR="0" wp14:anchorId="2A9A2709" wp14:editId="14C2F7A5">
                  <wp:extent cx="2786634" cy="2901546"/>
                  <wp:effectExtent l="0" t="0" r="0" b="0"/>
                  <wp:docPr id="341654182" name="drawing" descr="This image allows the user to search for results related to empty container insp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54182" name="drawing" descr="This image allows the user to search for results related to empty container inspection."/>
                          <pic:cNvPicPr/>
                        </pic:nvPicPr>
                        <pic:blipFill>
                          <a:blip r:embed="rId12">
                            <a:extLst>
                              <a:ext uri="{28A0092B-C50C-407E-A947-70E740481C1C}">
                                <a14:useLocalDpi xmlns:a14="http://schemas.microsoft.com/office/drawing/2010/main"/>
                              </a:ext>
                            </a:extLst>
                          </a:blip>
                          <a:stretch>
                            <a:fillRect/>
                          </a:stretch>
                        </pic:blipFill>
                        <pic:spPr>
                          <a:xfrm>
                            <a:off x="0" y="0"/>
                            <a:ext cx="2786634" cy="2901546"/>
                          </a:xfrm>
                          <a:prstGeom prst="rect">
                            <a:avLst/>
                          </a:prstGeom>
                        </pic:spPr>
                      </pic:pic>
                    </a:graphicData>
                  </a:graphic>
                </wp:inline>
              </w:drawing>
            </w:r>
          </w:p>
          <w:p w14:paraId="030B2B70" w14:textId="77777777" w:rsidR="00F55D9B" w:rsidRPr="008D6AFF" w:rsidRDefault="00F55D9B" w:rsidP="006C293F">
            <w:pPr>
              <w:spacing w:before="120" w:line="240" w:lineRule="auto"/>
              <w:jc w:val="both"/>
              <w:rPr>
                <w:rFonts w:asciiTheme="minorHAnsi" w:hAnsiTheme="minorHAnsi" w:cstheme="minorHAnsi"/>
                <w:color w:val="000000"/>
                <w:sz w:val="22"/>
                <w:szCs w:val="22"/>
              </w:rPr>
            </w:pPr>
          </w:p>
          <w:p w14:paraId="0EAED52D" w14:textId="0FB70C63" w:rsidR="00F55D9B" w:rsidRPr="008D6AFF" w:rsidRDefault="00F55D9B" w:rsidP="006C293F">
            <w:pPr>
              <w:spacing w:before="120" w:line="240" w:lineRule="auto"/>
              <w:jc w:val="both"/>
              <w:rPr>
                <w:rFonts w:asciiTheme="minorHAnsi" w:hAnsiTheme="minorHAnsi" w:cstheme="minorHAnsi"/>
                <w:sz w:val="22"/>
                <w:szCs w:val="22"/>
              </w:rPr>
            </w:pPr>
          </w:p>
          <w:p w14:paraId="57B42F67" w14:textId="77777777" w:rsidR="00F55D9B" w:rsidRPr="008D6AFF" w:rsidRDefault="00F55D9B" w:rsidP="006C293F">
            <w:pPr>
              <w:spacing w:before="120" w:line="240" w:lineRule="auto"/>
              <w:jc w:val="both"/>
              <w:rPr>
                <w:rFonts w:asciiTheme="minorHAnsi" w:hAnsiTheme="minorHAnsi" w:cstheme="minorHAnsi"/>
                <w:color w:val="000000"/>
                <w:sz w:val="22"/>
                <w:szCs w:val="22"/>
              </w:rPr>
            </w:pPr>
          </w:p>
          <w:p w14:paraId="1E3C20AC" w14:textId="77777777" w:rsidR="00F55D9B" w:rsidRPr="008D6AFF" w:rsidRDefault="00F55D9B" w:rsidP="006C293F">
            <w:pPr>
              <w:spacing w:before="120" w:line="240" w:lineRule="auto"/>
              <w:jc w:val="both"/>
              <w:rPr>
                <w:rFonts w:asciiTheme="minorHAnsi" w:hAnsiTheme="minorHAnsi" w:cstheme="minorHAnsi"/>
                <w:color w:val="000000"/>
                <w:sz w:val="22"/>
                <w:szCs w:val="22"/>
              </w:rPr>
            </w:pPr>
          </w:p>
          <w:p w14:paraId="32637C99" w14:textId="77777777" w:rsidR="00F55D9B" w:rsidRPr="008D6AFF" w:rsidRDefault="00F55D9B" w:rsidP="006C293F">
            <w:pPr>
              <w:spacing w:before="120" w:line="240" w:lineRule="auto"/>
              <w:jc w:val="both"/>
              <w:rPr>
                <w:rFonts w:asciiTheme="minorHAnsi" w:hAnsiTheme="minorHAnsi" w:cstheme="minorHAnsi"/>
                <w:color w:val="000000"/>
                <w:sz w:val="22"/>
                <w:szCs w:val="22"/>
              </w:rPr>
            </w:pPr>
          </w:p>
          <w:p w14:paraId="48D97B40" w14:textId="77777777" w:rsidR="00F55D9B" w:rsidRPr="008D6AFF" w:rsidRDefault="00F55D9B" w:rsidP="006C293F">
            <w:pPr>
              <w:spacing w:before="120" w:line="240" w:lineRule="auto"/>
              <w:jc w:val="both"/>
              <w:rPr>
                <w:rFonts w:asciiTheme="minorHAnsi" w:hAnsiTheme="minorHAnsi" w:cstheme="minorHAnsi"/>
                <w:color w:val="000000"/>
                <w:sz w:val="22"/>
                <w:szCs w:val="22"/>
              </w:rPr>
            </w:pPr>
          </w:p>
          <w:p w14:paraId="4C745C36" w14:textId="77777777" w:rsidR="00F55D9B" w:rsidRPr="008D6AFF" w:rsidRDefault="00F55D9B" w:rsidP="006C293F">
            <w:pPr>
              <w:spacing w:before="120" w:line="240" w:lineRule="auto"/>
              <w:jc w:val="both"/>
              <w:rPr>
                <w:rFonts w:asciiTheme="minorHAnsi" w:hAnsiTheme="minorHAnsi" w:cstheme="minorHAnsi"/>
                <w:color w:val="000000"/>
                <w:sz w:val="22"/>
                <w:szCs w:val="22"/>
              </w:rPr>
            </w:pPr>
          </w:p>
          <w:p w14:paraId="21383E22" w14:textId="77777777" w:rsidR="00F55D9B" w:rsidRPr="008D6AFF" w:rsidRDefault="00F55D9B" w:rsidP="006C293F">
            <w:pPr>
              <w:spacing w:before="120" w:line="240" w:lineRule="auto"/>
              <w:jc w:val="both"/>
              <w:rPr>
                <w:rFonts w:asciiTheme="minorHAnsi" w:hAnsiTheme="minorHAnsi" w:cstheme="minorHAnsi"/>
                <w:color w:val="000000"/>
                <w:sz w:val="22"/>
                <w:szCs w:val="22"/>
              </w:rPr>
            </w:pPr>
          </w:p>
          <w:p w14:paraId="764BAECA" w14:textId="77777777" w:rsidR="00F55D9B" w:rsidRPr="008D6AFF" w:rsidRDefault="00F55D9B" w:rsidP="006C293F">
            <w:pPr>
              <w:spacing w:before="120" w:line="240" w:lineRule="auto"/>
              <w:jc w:val="both"/>
              <w:rPr>
                <w:rFonts w:asciiTheme="minorHAnsi" w:hAnsiTheme="minorHAnsi" w:cstheme="minorHAnsi"/>
                <w:color w:val="000000"/>
                <w:sz w:val="22"/>
                <w:szCs w:val="22"/>
              </w:rPr>
            </w:pPr>
          </w:p>
          <w:p w14:paraId="794897D2" w14:textId="77777777" w:rsidR="00F55D9B" w:rsidRPr="008D6AFF" w:rsidRDefault="00F55D9B" w:rsidP="006C293F">
            <w:pPr>
              <w:spacing w:before="120" w:line="240" w:lineRule="auto"/>
              <w:jc w:val="both"/>
              <w:rPr>
                <w:rFonts w:asciiTheme="minorHAnsi" w:hAnsiTheme="minorHAnsi" w:cstheme="minorHAnsi"/>
                <w:color w:val="000000"/>
                <w:sz w:val="22"/>
                <w:szCs w:val="22"/>
              </w:rPr>
            </w:pPr>
          </w:p>
          <w:p w14:paraId="0B691EF0" w14:textId="77777777" w:rsidR="00F55D9B" w:rsidRPr="008D6AFF" w:rsidRDefault="00F55D9B" w:rsidP="006C293F">
            <w:pPr>
              <w:spacing w:before="120" w:line="240" w:lineRule="auto"/>
              <w:jc w:val="both"/>
              <w:rPr>
                <w:rFonts w:asciiTheme="minorHAnsi" w:hAnsiTheme="minorHAnsi" w:cstheme="minorHAnsi"/>
                <w:color w:val="000000"/>
                <w:sz w:val="22"/>
                <w:szCs w:val="22"/>
              </w:rPr>
            </w:pPr>
          </w:p>
          <w:p w14:paraId="2AD7F7BD" w14:textId="77777777" w:rsidR="00F55D9B" w:rsidRPr="008D6AFF" w:rsidRDefault="00F55D9B" w:rsidP="006C293F">
            <w:pPr>
              <w:spacing w:before="120" w:line="240" w:lineRule="auto"/>
              <w:jc w:val="both"/>
              <w:rPr>
                <w:rFonts w:asciiTheme="minorHAnsi" w:hAnsiTheme="minorHAnsi" w:cstheme="minorHAnsi"/>
                <w:color w:val="000000"/>
                <w:sz w:val="22"/>
                <w:szCs w:val="22"/>
              </w:rPr>
            </w:pPr>
          </w:p>
          <w:p w14:paraId="6FBD56E2" w14:textId="77777777" w:rsidR="00F55D9B" w:rsidRPr="008D6AFF" w:rsidRDefault="00F55D9B" w:rsidP="006C293F">
            <w:pPr>
              <w:spacing w:before="120" w:line="240" w:lineRule="auto"/>
              <w:jc w:val="both"/>
              <w:rPr>
                <w:rFonts w:asciiTheme="minorHAnsi" w:hAnsiTheme="minorHAnsi" w:cstheme="minorHAnsi"/>
                <w:color w:val="000000"/>
                <w:sz w:val="22"/>
                <w:szCs w:val="22"/>
              </w:rPr>
            </w:pPr>
          </w:p>
          <w:p w14:paraId="1A2EDCA5" w14:textId="77777777" w:rsidR="00F55D9B" w:rsidRPr="008D6AFF" w:rsidRDefault="00F55D9B" w:rsidP="006C293F">
            <w:pPr>
              <w:spacing w:before="120" w:line="240" w:lineRule="auto"/>
              <w:jc w:val="both"/>
              <w:rPr>
                <w:rFonts w:asciiTheme="minorHAnsi" w:hAnsiTheme="minorHAnsi" w:cstheme="minorHAnsi"/>
                <w:color w:val="000000"/>
                <w:sz w:val="22"/>
                <w:szCs w:val="22"/>
              </w:rPr>
            </w:pPr>
          </w:p>
          <w:p w14:paraId="02E4C8F9" w14:textId="2ECE09AF" w:rsidR="004D522E" w:rsidRPr="008D6AFF" w:rsidRDefault="004D522E" w:rsidP="247A7755">
            <w:pPr>
              <w:spacing w:before="120" w:line="240" w:lineRule="auto"/>
              <w:jc w:val="both"/>
              <w:rPr>
                <w:rFonts w:asciiTheme="minorHAnsi" w:hAnsiTheme="minorHAnsi" w:cstheme="minorHAnsi"/>
                <w:color w:val="000000" w:themeColor="text1"/>
                <w:sz w:val="22"/>
                <w:szCs w:val="22"/>
              </w:rPr>
            </w:pPr>
          </w:p>
        </w:tc>
        <w:tc>
          <w:tcPr>
            <w:tcW w:w="5183" w:type="dxa"/>
          </w:tcPr>
          <w:p w14:paraId="14317FB2" w14:textId="56E614CF" w:rsidR="00CF52AC" w:rsidRPr="009310E5" w:rsidRDefault="3D3875EE" w:rsidP="336095DD">
            <w:pPr>
              <w:spacing w:before="120" w:line="240" w:lineRule="auto"/>
              <w:rPr>
                <w:rFonts w:asciiTheme="minorHAnsi" w:hAnsiTheme="minorHAnsi" w:cstheme="minorBidi"/>
                <w:color w:val="000000" w:themeColor="text1"/>
                <w:sz w:val="22"/>
                <w:szCs w:val="22"/>
              </w:rPr>
            </w:pPr>
            <w:r w:rsidRPr="336095DD">
              <w:rPr>
                <w:rFonts w:asciiTheme="minorHAnsi" w:hAnsiTheme="minorHAnsi" w:cstheme="minorBidi"/>
                <w:color w:val="000000" w:themeColor="text1"/>
                <w:sz w:val="22"/>
                <w:szCs w:val="22"/>
              </w:rPr>
              <w:lastRenderedPageBreak/>
              <w:t>Appointed A</w:t>
            </w:r>
            <w:r w:rsidR="0C2730AB" w:rsidRPr="336095DD">
              <w:rPr>
                <w:rFonts w:asciiTheme="minorHAnsi" w:hAnsiTheme="minorHAnsi" w:cstheme="minorBidi"/>
                <w:color w:val="000000" w:themeColor="text1"/>
                <w:sz w:val="22"/>
                <w:szCs w:val="22"/>
              </w:rPr>
              <w:t>O</w:t>
            </w:r>
            <w:r w:rsidRPr="336095DD">
              <w:rPr>
                <w:rFonts w:asciiTheme="minorHAnsi" w:hAnsiTheme="minorHAnsi" w:cstheme="minorBidi"/>
                <w:color w:val="000000" w:themeColor="text1"/>
                <w:sz w:val="22"/>
                <w:szCs w:val="22"/>
              </w:rPr>
              <w:t xml:space="preserve">s with at least one 'Grain' job function, as well as Establishment, EDI, and Exporter Executives with PEMS access, can now perform a search to verify container history and confirm valid empty container inspections before submitting goods inspection records. </w:t>
            </w:r>
          </w:p>
          <w:p w14:paraId="70449254" w14:textId="283DC11C" w:rsidR="00CF52AC" w:rsidRPr="008D6AFF" w:rsidRDefault="703E21C4" w:rsidP="336095DD">
            <w:pPr>
              <w:spacing w:before="120" w:line="240" w:lineRule="auto"/>
              <w:rPr>
                <w:rFonts w:asciiTheme="minorHAnsi" w:hAnsiTheme="minorHAnsi" w:cstheme="minorHAnsi"/>
                <w:sz w:val="22"/>
                <w:szCs w:val="22"/>
              </w:rPr>
            </w:pPr>
            <w:r w:rsidRPr="008D6AFF">
              <w:rPr>
                <w:rFonts w:cstheme="minorHAnsi"/>
                <w:noProof/>
              </w:rPr>
              <w:lastRenderedPageBreak/>
              <w:drawing>
                <wp:inline distT="0" distB="0" distL="0" distR="0" wp14:anchorId="641D17A9" wp14:editId="6DE2830D">
                  <wp:extent cx="3267075" cy="2505075"/>
                  <wp:effectExtent l="0" t="0" r="0" b="0"/>
                  <wp:docPr id="1851021424" name="drawing" descr="This image contains separate tiles on PEMS home screen that allows the user to easily access the Empty Container Validity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21424" name="drawing" descr="This image contains separate tiles on PEMS home screen that allows the user to easily access the Empty Container Validity Check"/>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7075" cy="2505075"/>
                          </a:xfrm>
                          <a:prstGeom prst="rect">
                            <a:avLst/>
                          </a:prstGeom>
                        </pic:spPr>
                      </pic:pic>
                    </a:graphicData>
                  </a:graphic>
                </wp:inline>
              </w:drawing>
            </w:r>
          </w:p>
          <w:p w14:paraId="3FD62830" w14:textId="7F65751B" w:rsidR="00CF52AC" w:rsidRPr="009310E5" w:rsidRDefault="3D3875EE" w:rsidP="336095DD">
            <w:pPr>
              <w:spacing w:before="120" w:line="240" w:lineRule="auto"/>
              <w:rPr>
                <w:rFonts w:asciiTheme="minorHAnsi" w:hAnsiTheme="minorHAnsi" w:cstheme="minorBidi"/>
                <w:color w:val="000000" w:themeColor="text1"/>
                <w:sz w:val="22"/>
                <w:szCs w:val="22"/>
              </w:rPr>
            </w:pPr>
            <w:r w:rsidRPr="336095DD">
              <w:rPr>
                <w:rFonts w:asciiTheme="minorHAnsi" w:hAnsiTheme="minorHAnsi" w:cstheme="minorBidi"/>
                <w:color w:val="000000" w:themeColor="text1"/>
                <w:sz w:val="22"/>
                <w:szCs w:val="22"/>
              </w:rPr>
              <w:t xml:space="preserve">There is a separate tile on the PEMS home screen that allows the above listed user roles to easily access the Empty Container </w:t>
            </w:r>
            <w:r w:rsidR="7065B5C1" w:rsidRPr="336095DD">
              <w:rPr>
                <w:rFonts w:asciiTheme="minorHAnsi" w:hAnsiTheme="minorHAnsi" w:cstheme="minorBidi"/>
                <w:color w:val="000000" w:themeColor="text1"/>
                <w:sz w:val="22"/>
                <w:szCs w:val="22"/>
              </w:rPr>
              <w:t xml:space="preserve">Validity Check </w:t>
            </w:r>
            <w:r w:rsidR="00511567">
              <w:rPr>
                <w:rFonts w:asciiTheme="minorHAnsi" w:hAnsiTheme="minorHAnsi" w:cstheme="minorBidi"/>
                <w:color w:val="000000" w:themeColor="text1"/>
                <w:sz w:val="22"/>
                <w:szCs w:val="22"/>
              </w:rPr>
              <w:t>t</w:t>
            </w:r>
            <w:r w:rsidR="7065B5C1" w:rsidRPr="336095DD">
              <w:rPr>
                <w:rFonts w:asciiTheme="minorHAnsi" w:hAnsiTheme="minorHAnsi" w:cstheme="minorBidi"/>
                <w:color w:val="000000" w:themeColor="text1"/>
                <w:sz w:val="22"/>
                <w:szCs w:val="22"/>
              </w:rPr>
              <w:t>ile</w:t>
            </w:r>
            <w:r w:rsidR="7CBFB667" w:rsidRPr="336095DD">
              <w:rPr>
                <w:rFonts w:asciiTheme="minorHAnsi" w:hAnsiTheme="minorHAnsi" w:cstheme="minorBidi"/>
                <w:color w:val="000000" w:themeColor="text1"/>
                <w:sz w:val="22"/>
                <w:szCs w:val="22"/>
              </w:rPr>
              <w:t xml:space="preserve"> where</w:t>
            </w:r>
            <w:r w:rsidR="7065B5C1" w:rsidRPr="336095DD">
              <w:rPr>
                <w:rFonts w:asciiTheme="minorHAnsi" w:hAnsiTheme="minorHAnsi" w:cstheme="minorBidi"/>
                <w:color w:val="000000" w:themeColor="text1"/>
                <w:sz w:val="22"/>
                <w:szCs w:val="22"/>
              </w:rPr>
              <w:t xml:space="preserve"> PEMS requests the user to enter a valid container number in the search field.</w:t>
            </w:r>
          </w:p>
          <w:p w14:paraId="529828A9" w14:textId="33AC9EBA" w:rsidR="00CF52AC" w:rsidRPr="008D6AFF" w:rsidRDefault="36775DDE" w:rsidP="336095DD">
            <w:pPr>
              <w:spacing w:before="120" w:line="240" w:lineRule="auto"/>
              <w:rPr>
                <w:rFonts w:asciiTheme="minorHAnsi" w:hAnsiTheme="minorHAnsi" w:cstheme="minorHAnsi"/>
                <w:sz w:val="22"/>
                <w:szCs w:val="22"/>
              </w:rPr>
            </w:pPr>
            <w:r w:rsidRPr="008D6AFF">
              <w:rPr>
                <w:rFonts w:cstheme="minorHAnsi"/>
                <w:noProof/>
              </w:rPr>
              <w:drawing>
                <wp:inline distT="0" distB="0" distL="0" distR="0" wp14:anchorId="343BCB49" wp14:editId="06DC196B">
                  <wp:extent cx="3267075" cy="1038225"/>
                  <wp:effectExtent l="0" t="0" r="0" b="0"/>
                  <wp:docPr id="1680014940" name="drawing" descr="This image allows the user to enter container number and search for its vali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14940" name="drawing" descr="This image allows the user to enter container number and search for its validit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7075" cy="1038225"/>
                          </a:xfrm>
                          <a:prstGeom prst="rect">
                            <a:avLst/>
                          </a:prstGeom>
                        </pic:spPr>
                      </pic:pic>
                    </a:graphicData>
                  </a:graphic>
                </wp:inline>
              </w:drawing>
            </w:r>
          </w:p>
          <w:p w14:paraId="0DE56D66" w14:textId="0D4C912E" w:rsidR="00CF52AC" w:rsidRPr="009310E5" w:rsidRDefault="7065B5C1" w:rsidP="336095DD">
            <w:pPr>
              <w:spacing w:before="120" w:line="240" w:lineRule="auto"/>
              <w:rPr>
                <w:rFonts w:asciiTheme="minorHAnsi" w:hAnsiTheme="minorHAnsi" w:cstheme="minorBidi"/>
                <w:color w:val="000000" w:themeColor="text1"/>
                <w:sz w:val="22"/>
                <w:szCs w:val="22"/>
              </w:rPr>
            </w:pPr>
            <w:r w:rsidRPr="336095DD">
              <w:rPr>
                <w:rFonts w:asciiTheme="minorHAnsi" w:hAnsiTheme="minorHAnsi" w:cstheme="minorBidi"/>
                <w:color w:val="000000" w:themeColor="text1"/>
                <w:sz w:val="22"/>
                <w:szCs w:val="22"/>
              </w:rPr>
              <w:t xml:space="preserve">We have defined the criteria for a valid Empty Container </w:t>
            </w:r>
            <w:r w:rsidR="00567AD2" w:rsidRPr="336095DD">
              <w:rPr>
                <w:rFonts w:asciiTheme="minorHAnsi" w:hAnsiTheme="minorHAnsi" w:cstheme="minorBidi"/>
                <w:color w:val="000000" w:themeColor="text1"/>
                <w:sz w:val="22"/>
                <w:szCs w:val="22"/>
              </w:rPr>
              <w:t>Inspection</w:t>
            </w:r>
            <w:r w:rsidR="00511567">
              <w:rPr>
                <w:rFonts w:asciiTheme="minorHAnsi" w:hAnsiTheme="minorHAnsi" w:cstheme="minorBidi"/>
                <w:color w:val="000000" w:themeColor="text1"/>
                <w:sz w:val="22"/>
                <w:szCs w:val="22"/>
              </w:rPr>
              <w:t xml:space="preserve"> as</w:t>
            </w:r>
          </w:p>
          <w:p w14:paraId="143FC61E" w14:textId="70A6B3AA" w:rsidR="00CF52AC" w:rsidRPr="009310E5" w:rsidRDefault="7065B5C1" w:rsidP="336095DD">
            <w:pPr>
              <w:pStyle w:val="ListParagraph"/>
              <w:numPr>
                <w:ilvl w:val="0"/>
                <w:numId w:val="2"/>
              </w:numPr>
              <w:spacing w:before="120" w:line="240" w:lineRule="auto"/>
              <w:rPr>
                <w:rFonts w:asciiTheme="minorHAnsi" w:hAnsiTheme="minorHAnsi" w:cstheme="minorBidi"/>
                <w:color w:val="000000" w:themeColor="text1"/>
                <w:sz w:val="22"/>
                <w:szCs w:val="22"/>
              </w:rPr>
            </w:pPr>
            <w:r w:rsidRPr="336095DD">
              <w:rPr>
                <w:rFonts w:asciiTheme="minorHAnsi" w:hAnsiTheme="minorHAnsi" w:cstheme="minorBidi"/>
                <w:color w:val="000000" w:themeColor="text1"/>
                <w:sz w:val="22"/>
                <w:szCs w:val="22"/>
              </w:rPr>
              <w:t>The inspection result is marked as 'Pass'.</w:t>
            </w:r>
          </w:p>
          <w:p w14:paraId="5B455E3B" w14:textId="4726A098" w:rsidR="00CF52AC" w:rsidRPr="008D6AFF" w:rsidRDefault="7065B5C1" w:rsidP="336095DD">
            <w:pPr>
              <w:pStyle w:val="ListParagraph"/>
              <w:numPr>
                <w:ilvl w:val="0"/>
                <w:numId w:val="2"/>
              </w:numPr>
              <w:spacing w:before="120" w:line="240" w:lineRule="auto"/>
              <w:rPr>
                <w:rFonts w:asciiTheme="minorHAnsi" w:hAnsiTheme="minorHAnsi" w:cstheme="minorHAnsi"/>
                <w:sz w:val="22"/>
                <w:szCs w:val="22"/>
              </w:rPr>
            </w:pPr>
            <w:r w:rsidRPr="008D6AFF">
              <w:rPr>
                <w:rFonts w:asciiTheme="minorHAnsi" w:hAnsiTheme="minorHAnsi" w:cstheme="minorHAnsi"/>
                <w:sz w:val="22"/>
                <w:szCs w:val="22"/>
              </w:rPr>
              <w:t>The expiry date is in the future.</w:t>
            </w:r>
          </w:p>
          <w:p w14:paraId="48BBC6D7" w14:textId="1ABAA55A" w:rsidR="00CF52AC" w:rsidRPr="008D6AFF" w:rsidRDefault="7065B5C1" w:rsidP="336095DD">
            <w:pPr>
              <w:pStyle w:val="ListParagraph"/>
              <w:numPr>
                <w:ilvl w:val="0"/>
                <w:numId w:val="2"/>
              </w:numPr>
              <w:spacing w:before="120" w:line="240" w:lineRule="auto"/>
              <w:rPr>
                <w:rFonts w:asciiTheme="minorHAnsi" w:hAnsiTheme="minorHAnsi" w:cstheme="minorHAnsi"/>
                <w:sz w:val="22"/>
                <w:szCs w:val="22"/>
              </w:rPr>
            </w:pPr>
            <w:r w:rsidRPr="008D6AFF">
              <w:rPr>
                <w:rFonts w:asciiTheme="minorHAnsi" w:hAnsiTheme="minorHAnsi" w:cstheme="minorHAnsi"/>
                <w:sz w:val="22"/>
                <w:szCs w:val="22"/>
              </w:rPr>
              <w:t>There are NO failed inspections with a start date later than any other previous passed inspection.</w:t>
            </w:r>
          </w:p>
          <w:p w14:paraId="0147A01B" w14:textId="75243169" w:rsidR="00CF52AC" w:rsidRDefault="7BDF4E98" w:rsidP="336095DD">
            <w:pPr>
              <w:spacing w:before="120" w:line="240" w:lineRule="auto"/>
              <w:rPr>
                <w:rFonts w:asciiTheme="minorHAnsi" w:hAnsiTheme="minorHAnsi" w:cstheme="minorHAnsi"/>
                <w:sz w:val="22"/>
                <w:szCs w:val="22"/>
              </w:rPr>
            </w:pPr>
            <w:r w:rsidRPr="008D6AFF">
              <w:rPr>
                <w:rFonts w:cstheme="minorHAnsi"/>
                <w:noProof/>
              </w:rPr>
              <w:drawing>
                <wp:inline distT="0" distB="0" distL="0" distR="0" wp14:anchorId="10ED18A1" wp14:editId="299DCD07">
                  <wp:extent cx="3267075" cy="1038225"/>
                  <wp:effectExtent l="0" t="0" r="0" b="0"/>
                  <wp:docPr id="1921649373" name="drawing" descr="This image allows the user to enter container number and search for its vali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49373" name="drawing" descr="This image allows the user to enter container number and search for its validit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7075" cy="1038225"/>
                          </a:xfrm>
                          <a:prstGeom prst="rect">
                            <a:avLst/>
                          </a:prstGeom>
                        </pic:spPr>
                      </pic:pic>
                    </a:graphicData>
                  </a:graphic>
                </wp:inline>
              </w:drawing>
            </w:r>
          </w:p>
          <w:p w14:paraId="60067F14" w14:textId="77777777" w:rsidR="00511567" w:rsidRPr="008D6AFF" w:rsidRDefault="00511567" w:rsidP="00511567">
            <w:pPr>
              <w:spacing w:before="120" w:line="240" w:lineRule="auto"/>
              <w:rPr>
                <w:rFonts w:asciiTheme="minorHAnsi" w:hAnsiTheme="minorHAnsi" w:cstheme="minorHAnsi"/>
                <w:sz w:val="22"/>
                <w:szCs w:val="22"/>
              </w:rPr>
            </w:pPr>
            <w:r w:rsidRPr="008D6AFF">
              <w:rPr>
                <w:rFonts w:asciiTheme="minorHAnsi" w:hAnsiTheme="minorHAnsi" w:cstheme="minorHAnsi"/>
                <w:sz w:val="22"/>
                <w:szCs w:val="22"/>
              </w:rPr>
              <w:t>The result will extract the below data from the inspection record and display in the search result.</w:t>
            </w:r>
          </w:p>
          <w:p w14:paraId="7B662A27" w14:textId="275B3D31" w:rsidR="00CF52AC" w:rsidRPr="009310E5" w:rsidRDefault="737947A0" w:rsidP="336095DD">
            <w:pPr>
              <w:pStyle w:val="ListParagraph"/>
              <w:numPr>
                <w:ilvl w:val="0"/>
                <w:numId w:val="1"/>
              </w:numPr>
              <w:shd w:val="clear" w:color="auto" w:fill="FFFFFF" w:themeFill="background1"/>
              <w:spacing w:before="0" w:after="0" w:line="240" w:lineRule="auto"/>
              <w:rPr>
                <w:rFonts w:asciiTheme="minorHAnsi" w:eastAsiaTheme="minorEastAsia" w:hAnsiTheme="minorHAnsi" w:cstheme="minorBidi"/>
                <w:color w:val="000000" w:themeColor="text1"/>
                <w:sz w:val="22"/>
                <w:szCs w:val="22"/>
              </w:rPr>
            </w:pPr>
            <w:r w:rsidRPr="336095DD">
              <w:rPr>
                <w:rFonts w:asciiTheme="minorHAnsi" w:eastAsiaTheme="minorEastAsia" w:hAnsiTheme="minorHAnsi" w:cstheme="minorBidi"/>
                <w:color w:val="000000" w:themeColor="text1"/>
                <w:sz w:val="22"/>
                <w:szCs w:val="22"/>
              </w:rPr>
              <w:t>Container (container number)</w:t>
            </w:r>
          </w:p>
          <w:p w14:paraId="5D079EEA" w14:textId="319B4998" w:rsidR="00CF52AC" w:rsidRPr="009310E5" w:rsidRDefault="737947A0" w:rsidP="336095DD">
            <w:pPr>
              <w:pStyle w:val="ListParagraph"/>
              <w:numPr>
                <w:ilvl w:val="0"/>
                <w:numId w:val="1"/>
              </w:numPr>
              <w:shd w:val="clear" w:color="auto" w:fill="FFFFFF" w:themeFill="background1"/>
              <w:spacing w:before="0" w:after="0" w:line="240" w:lineRule="auto"/>
              <w:rPr>
                <w:rFonts w:asciiTheme="minorHAnsi" w:eastAsiaTheme="minorEastAsia" w:hAnsiTheme="minorHAnsi" w:cstheme="minorBidi"/>
                <w:color w:val="000000" w:themeColor="text1"/>
                <w:sz w:val="22"/>
                <w:szCs w:val="22"/>
              </w:rPr>
            </w:pPr>
            <w:r w:rsidRPr="336095DD">
              <w:rPr>
                <w:rFonts w:asciiTheme="minorHAnsi" w:eastAsiaTheme="minorEastAsia" w:hAnsiTheme="minorHAnsi" w:cstheme="minorBidi"/>
                <w:color w:val="000000" w:themeColor="text1"/>
                <w:sz w:val="22"/>
                <w:szCs w:val="22"/>
              </w:rPr>
              <w:t xml:space="preserve">Seal number </w:t>
            </w:r>
          </w:p>
          <w:p w14:paraId="4DC8031E" w14:textId="44AC1945" w:rsidR="00CF52AC" w:rsidRPr="009310E5" w:rsidRDefault="737947A0" w:rsidP="336095DD">
            <w:pPr>
              <w:pStyle w:val="ListParagraph"/>
              <w:numPr>
                <w:ilvl w:val="0"/>
                <w:numId w:val="1"/>
              </w:numPr>
              <w:shd w:val="clear" w:color="auto" w:fill="FFFFFF" w:themeFill="background1"/>
              <w:spacing w:before="0" w:after="0" w:line="240" w:lineRule="auto"/>
              <w:rPr>
                <w:rFonts w:asciiTheme="minorHAnsi" w:eastAsiaTheme="minorEastAsia" w:hAnsiTheme="minorHAnsi" w:cstheme="minorBidi"/>
                <w:color w:val="000000" w:themeColor="text1"/>
                <w:sz w:val="22"/>
                <w:szCs w:val="22"/>
              </w:rPr>
            </w:pPr>
            <w:r w:rsidRPr="336095DD">
              <w:rPr>
                <w:rFonts w:asciiTheme="minorHAnsi" w:eastAsiaTheme="minorEastAsia" w:hAnsiTheme="minorHAnsi" w:cstheme="minorBidi"/>
                <w:color w:val="000000" w:themeColor="text1"/>
                <w:sz w:val="22"/>
                <w:szCs w:val="22"/>
              </w:rPr>
              <w:t>Level (Consumable or Non-Consumable)</w:t>
            </w:r>
          </w:p>
          <w:p w14:paraId="46CB8283" w14:textId="2A0DBA8C" w:rsidR="00CF52AC" w:rsidRPr="009310E5" w:rsidRDefault="737947A0" w:rsidP="336095DD">
            <w:pPr>
              <w:pStyle w:val="ListParagraph"/>
              <w:numPr>
                <w:ilvl w:val="0"/>
                <w:numId w:val="1"/>
              </w:numPr>
              <w:shd w:val="clear" w:color="auto" w:fill="FFFFFF" w:themeFill="background1"/>
              <w:spacing w:before="0" w:after="0" w:line="240" w:lineRule="auto"/>
              <w:rPr>
                <w:rFonts w:asciiTheme="minorHAnsi" w:eastAsiaTheme="minorEastAsia" w:hAnsiTheme="minorHAnsi" w:cstheme="minorBidi"/>
                <w:color w:val="000000" w:themeColor="text1"/>
                <w:sz w:val="22"/>
                <w:szCs w:val="22"/>
              </w:rPr>
            </w:pPr>
            <w:r w:rsidRPr="336095DD">
              <w:rPr>
                <w:rFonts w:asciiTheme="minorHAnsi" w:eastAsiaTheme="minorEastAsia" w:hAnsiTheme="minorHAnsi" w:cstheme="minorBidi"/>
                <w:color w:val="000000" w:themeColor="text1"/>
                <w:sz w:val="22"/>
                <w:szCs w:val="22"/>
              </w:rPr>
              <w:t>Result (Pass)</w:t>
            </w:r>
          </w:p>
          <w:p w14:paraId="622B5804" w14:textId="41E08A7B" w:rsidR="00CF52AC" w:rsidRPr="009310E5" w:rsidRDefault="737947A0" w:rsidP="336095DD">
            <w:pPr>
              <w:pStyle w:val="ListParagraph"/>
              <w:numPr>
                <w:ilvl w:val="0"/>
                <w:numId w:val="1"/>
              </w:numPr>
              <w:shd w:val="clear" w:color="auto" w:fill="FFFFFF" w:themeFill="background1"/>
              <w:spacing w:before="0" w:after="0" w:line="240" w:lineRule="auto"/>
              <w:rPr>
                <w:rFonts w:asciiTheme="minorHAnsi" w:eastAsiaTheme="minorEastAsia" w:hAnsiTheme="minorHAnsi" w:cstheme="minorBidi"/>
                <w:color w:val="000000" w:themeColor="text1"/>
                <w:sz w:val="22"/>
                <w:szCs w:val="22"/>
              </w:rPr>
            </w:pPr>
            <w:r w:rsidRPr="336095DD">
              <w:rPr>
                <w:rFonts w:asciiTheme="minorHAnsi" w:eastAsiaTheme="minorEastAsia" w:hAnsiTheme="minorHAnsi" w:cstheme="minorBidi"/>
                <w:color w:val="000000" w:themeColor="text1"/>
                <w:sz w:val="22"/>
                <w:szCs w:val="22"/>
              </w:rPr>
              <w:t xml:space="preserve">Inspection Date </w:t>
            </w:r>
          </w:p>
          <w:p w14:paraId="293B9A70" w14:textId="1E4436D5" w:rsidR="00CF52AC" w:rsidRPr="009310E5" w:rsidRDefault="737947A0" w:rsidP="336095DD">
            <w:pPr>
              <w:pStyle w:val="ListParagraph"/>
              <w:numPr>
                <w:ilvl w:val="0"/>
                <w:numId w:val="1"/>
              </w:numPr>
              <w:shd w:val="clear" w:color="auto" w:fill="FFFFFF" w:themeFill="background1"/>
              <w:spacing w:before="0" w:after="0" w:line="240" w:lineRule="auto"/>
              <w:rPr>
                <w:rFonts w:asciiTheme="minorHAnsi" w:eastAsiaTheme="minorEastAsia" w:hAnsiTheme="minorHAnsi" w:cstheme="minorBidi"/>
                <w:color w:val="000000" w:themeColor="text1"/>
                <w:sz w:val="22"/>
                <w:szCs w:val="22"/>
              </w:rPr>
            </w:pPr>
            <w:r w:rsidRPr="336095DD">
              <w:rPr>
                <w:rFonts w:asciiTheme="minorHAnsi" w:eastAsiaTheme="minorEastAsia" w:hAnsiTheme="minorHAnsi" w:cstheme="minorBidi"/>
                <w:color w:val="000000" w:themeColor="text1"/>
                <w:sz w:val="22"/>
                <w:szCs w:val="22"/>
              </w:rPr>
              <w:lastRenderedPageBreak/>
              <w:t>Expiry date</w:t>
            </w:r>
          </w:p>
          <w:p w14:paraId="2C7C6623" w14:textId="20B02BEE" w:rsidR="00CF52AC" w:rsidRPr="008D6AFF" w:rsidRDefault="737947A0" w:rsidP="336095DD">
            <w:pPr>
              <w:spacing w:before="120" w:line="240" w:lineRule="auto"/>
              <w:rPr>
                <w:rFonts w:asciiTheme="minorHAnsi" w:hAnsiTheme="minorHAnsi" w:cstheme="minorHAnsi"/>
                <w:sz w:val="22"/>
                <w:szCs w:val="22"/>
              </w:rPr>
            </w:pPr>
            <w:r w:rsidRPr="008D6AFF">
              <w:rPr>
                <w:rFonts w:asciiTheme="minorHAnsi" w:hAnsiTheme="minorHAnsi" w:cstheme="minorHAnsi"/>
                <w:sz w:val="22"/>
                <w:szCs w:val="22"/>
              </w:rPr>
              <w:t>It will ONLY display one result that matches</w:t>
            </w:r>
            <w:r w:rsidR="38F9BF5A" w:rsidRPr="008D6AFF">
              <w:rPr>
                <w:rFonts w:asciiTheme="minorHAnsi" w:hAnsiTheme="minorHAnsi" w:cstheme="minorHAnsi"/>
                <w:sz w:val="22"/>
                <w:szCs w:val="22"/>
              </w:rPr>
              <w:t xml:space="preserve"> the validation rules that define the criteria for a ‘valid’ Empty Container Inspection.</w:t>
            </w:r>
          </w:p>
          <w:p w14:paraId="6AF35B7B" w14:textId="5A4223C3" w:rsidR="00CF52AC" w:rsidRPr="008D6AFF" w:rsidRDefault="4262DD48" w:rsidP="336095DD">
            <w:pPr>
              <w:spacing w:before="120" w:line="240" w:lineRule="auto"/>
              <w:rPr>
                <w:rFonts w:asciiTheme="minorHAnsi" w:hAnsiTheme="minorHAnsi" w:cstheme="minorHAnsi"/>
                <w:sz w:val="22"/>
                <w:szCs w:val="22"/>
              </w:rPr>
            </w:pPr>
            <w:r w:rsidRPr="008D6AFF">
              <w:rPr>
                <w:rFonts w:cstheme="minorHAnsi"/>
                <w:noProof/>
              </w:rPr>
              <w:drawing>
                <wp:inline distT="0" distB="0" distL="0" distR="0" wp14:anchorId="49A14DFD" wp14:editId="4AFBD4FA">
                  <wp:extent cx="3267075" cy="1247775"/>
                  <wp:effectExtent l="0" t="0" r="0" b="0"/>
                  <wp:docPr id="1725285080" name="drawing" descr="This image allows the user to enter container number and search for valid inspecti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85080" name="drawing" descr="This image allows the user to enter container number and search for valid inspection recor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7075" cy="1247775"/>
                          </a:xfrm>
                          <a:prstGeom prst="rect">
                            <a:avLst/>
                          </a:prstGeom>
                        </pic:spPr>
                      </pic:pic>
                    </a:graphicData>
                  </a:graphic>
                </wp:inline>
              </w:drawing>
            </w:r>
          </w:p>
          <w:p w14:paraId="56D05182" w14:textId="5B4BADE7" w:rsidR="00CF52AC" w:rsidRPr="009310E5" w:rsidRDefault="554CEBDA" w:rsidP="336095DD">
            <w:pPr>
              <w:spacing w:before="120" w:line="240" w:lineRule="auto"/>
              <w:rPr>
                <w:rFonts w:asciiTheme="minorHAnsi" w:hAnsiTheme="minorHAnsi" w:cstheme="minorBidi"/>
                <w:color w:val="000000" w:themeColor="text1"/>
                <w:sz w:val="22"/>
                <w:szCs w:val="22"/>
              </w:rPr>
            </w:pPr>
            <w:r w:rsidRPr="336095DD">
              <w:rPr>
                <w:rFonts w:asciiTheme="minorHAnsi" w:hAnsiTheme="minorHAnsi" w:cstheme="minorBidi"/>
                <w:color w:val="000000" w:themeColor="text1"/>
                <w:sz w:val="22"/>
                <w:szCs w:val="22"/>
              </w:rPr>
              <w:t>If</w:t>
            </w:r>
            <w:r w:rsidR="67D0DB42" w:rsidRPr="336095DD">
              <w:rPr>
                <w:rFonts w:asciiTheme="minorHAnsi" w:hAnsiTheme="minorHAnsi" w:cstheme="minorBidi"/>
                <w:color w:val="000000" w:themeColor="text1"/>
                <w:sz w:val="22"/>
                <w:szCs w:val="22"/>
              </w:rPr>
              <w:t xml:space="preserve"> an incorrect container number is entered, PEMS will display an error message </w:t>
            </w:r>
            <w:r w:rsidR="00511567">
              <w:rPr>
                <w:rFonts w:asciiTheme="minorHAnsi" w:hAnsiTheme="minorHAnsi" w:cstheme="minorBidi"/>
                <w:color w:val="000000" w:themeColor="text1"/>
                <w:sz w:val="22"/>
                <w:szCs w:val="22"/>
              </w:rPr>
              <w:t xml:space="preserve">or </w:t>
            </w:r>
            <w:r w:rsidR="67D0DB42" w:rsidRPr="336095DD">
              <w:rPr>
                <w:rFonts w:asciiTheme="minorHAnsi" w:hAnsiTheme="minorHAnsi" w:cstheme="minorBidi"/>
                <w:color w:val="000000" w:themeColor="text1"/>
                <w:sz w:val="22"/>
                <w:szCs w:val="22"/>
              </w:rPr>
              <w:t xml:space="preserve">“No valid inspection record found for the container number: </w:t>
            </w:r>
            <w:r w:rsidR="67D0DB42" w:rsidRPr="336095DD">
              <w:rPr>
                <w:rFonts w:asciiTheme="minorHAnsi" w:hAnsiTheme="minorHAnsi" w:cstheme="minorBidi"/>
                <w:i/>
                <w:color w:val="000000" w:themeColor="text1"/>
                <w:sz w:val="22"/>
                <w:szCs w:val="22"/>
              </w:rPr>
              <w:t>container#</w:t>
            </w:r>
            <w:r w:rsidR="67D0DB42" w:rsidRPr="336095DD">
              <w:rPr>
                <w:rFonts w:asciiTheme="minorHAnsi" w:hAnsiTheme="minorHAnsi" w:cstheme="minorBidi"/>
                <w:color w:val="000000" w:themeColor="text1"/>
                <w:sz w:val="22"/>
                <w:szCs w:val="22"/>
              </w:rPr>
              <w:t>”</w:t>
            </w:r>
            <w:r w:rsidR="3511E468" w:rsidRPr="336095DD">
              <w:rPr>
                <w:rFonts w:asciiTheme="minorHAnsi" w:hAnsiTheme="minorHAnsi" w:cstheme="minorBidi"/>
                <w:color w:val="000000" w:themeColor="text1"/>
                <w:sz w:val="22"/>
                <w:szCs w:val="22"/>
              </w:rPr>
              <w:t>.</w:t>
            </w:r>
          </w:p>
          <w:p w14:paraId="64A8B75B" w14:textId="744616ED" w:rsidR="00CF52AC" w:rsidRPr="00511567" w:rsidRDefault="67D0DB42" w:rsidP="336095DD">
            <w:pPr>
              <w:spacing w:before="120" w:line="240" w:lineRule="auto"/>
              <w:rPr>
                <w:rFonts w:asciiTheme="minorHAnsi" w:hAnsiTheme="minorHAnsi" w:cstheme="minorBidi"/>
                <w:color w:val="000000" w:themeColor="text1"/>
                <w:sz w:val="22"/>
                <w:szCs w:val="22"/>
              </w:rPr>
            </w:pPr>
            <w:r w:rsidRPr="336095DD">
              <w:rPr>
                <w:rFonts w:asciiTheme="minorHAnsi" w:hAnsiTheme="minorHAnsi" w:cstheme="minorBidi"/>
                <w:color w:val="000000" w:themeColor="text1"/>
                <w:sz w:val="22"/>
                <w:szCs w:val="22"/>
              </w:rPr>
              <w:t>This ensures inspection data is complete and prevents manipulation across duplicate RFPs.</w:t>
            </w:r>
          </w:p>
        </w:tc>
      </w:tr>
    </w:tbl>
    <w:p w14:paraId="0EE6D8CE" w14:textId="0517E5F6" w:rsidR="336095DD" w:rsidRPr="008D6AFF" w:rsidRDefault="336095DD" w:rsidP="336095DD">
      <w:pPr>
        <w:pStyle w:val="Series"/>
        <w:rPr>
          <w:rFonts w:cstheme="minorHAnsi"/>
          <w:sz w:val="22"/>
        </w:rPr>
      </w:pPr>
    </w:p>
    <w:tbl>
      <w:tblPr>
        <w:tblStyle w:val="TableGrid"/>
        <w:tblW w:w="10201" w:type="dxa"/>
        <w:tblLayout w:type="fixed"/>
        <w:tblLook w:val="04A0" w:firstRow="1" w:lastRow="0" w:firstColumn="1" w:lastColumn="0" w:noHBand="0" w:noVBand="1"/>
      </w:tblPr>
      <w:tblGrid>
        <w:gridCol w:w="4957"/>
        <w:gridCol w:w="5244"/>
      </w:tblGrid>
      <w:tr w:rsidR="00576EFE" w:rsidRPr="00A000B9" w14:paraId="51159928" w14:textId="77777777" w:rsidTr="00511567">
        <w:trPr>
          <w:trHeight w:val="525"/>
          <w:tblHeader/>
        </w:trPr>
        <w:tc>
          <w:tcPr>
            <w:tcW w:w="10201" w:type="dxa"/>
            <w:gridSpan w:val="2"/>
            <w:shd w:val="clear" w:color="auto" w:fill="D9D9D9" w:themeFill="background1" w:themeFillShade="D9"/>
          </w:tcPr>
          <w:p w14:paraId="3D4311FB" w14:textId="008D2E0E" w:rsidR="00576EFE" w:rsidRPr="009310E5" w:rsidRDefault="718C26D9" w:rsidP="336095DD">
            <w:pPr>
              <w:spacing w:before="120" w:line="240" w:lineRule="auto"/>
              <w:jc w:val="both"/>
              <w:rPr>
                <w:rFonts w:asciiTheme="minorHAnsi" w:eastAsiaTheme="minorEastAsia" w:hAnsiTheme="minorHAnsi" w:cstheme="minorBidi"/>
                <w:b/>
                <w:sz w:val="22"/>
                <w:szCs w:val="22"/>
              </w:rPr>
            </w:pPr>
            <w:r w:rsidRPr="336095DD">
              <w:rPr>
                <w:rFonts w:asciiTheme="minorHAnsi" w:eastAsiaTheme="minorEastAsia" w:hAnsiTheme="minorHAnsi" w:cstheme="minorBidi"/>
                <w:b/>
                <w:sz w:val="22"/>
                <w:szCs w:val="22"/>
              </w:rPr>
              <w:t xml:space="preserve">Feature 2: Privacy of </w:t>
            </w:r>
            <w:r w:rsidR="00511567">
              <w:rPr>
                <w:rFonts w:asciiTheme="minorHAnsi" w:eastAsiaTheme="minorEastAsia" w:hAnsiTheme="minorHAnsi" w:cstheme="minorBidi"/>
                <w:b/>
                <w:sz w:val="22"/>
                <w:szCs w:val="22"/>
              </w:rPr>
              <w:t>t</w:t>
            </w:r>
            <w:r w:rsidRPr="336095DD">
              <w:rPr>
                <w:rFonts w:asciiTheme="minorHAnsi" w:eastAsiaTheme="minorEastAsia" w:hAnsiTheme="minorHAnsi" w:cstheme="minorBidi"/>
                <w:b/>
                <w:sz w:val="22"/>
                <w:szCs w:val="22"/>
              </w:rPr>
              <w:t xml:space="preserve">reatment </w:t>
            </w:r>
            <w:r w:rsidR="00511567">
              <w:rPr>
                <w:rFonts w:asciiTheme="minorHAnsi" w:eastAsiaTheme="minorEastAsia" w:hAnsiTheme="minorHAnsi" w:cstheme="minorBidi"/>
                <w:b/>
                <w:sz w:val="22"/>
                <w:szCs w:val="22"/>
              </w:rPr>
              <w:t>r</w:t>
            </w:r>
            <w:r w:rsidRPr="336095DD">
              <w:rPr>
                <w:rFonts w:asciiTheme="minorHAnsi" w:eastAsiaTheme="minorEastAsia" w:hAnsiTheme="minorHAnsi" w:cstheme="minorBidi"/>
                <w:b/>
                <w:sz w:val="22"/>
                <w:szCs w:val="22"/>
              </w:rPr>
              <w:t xml:space="preserve">ecords </w:t>
            </w:r>
          </w:p>
        </w:tc>
      </w:tr>
      <w:tr w:rsidR="00576EFE" w:rsidRPr="00A000B9" w14:paraId="41E217AC" w14:textId="77777777" w:rsidTr="00906A71">
        <w:trPr>
          <w:trHeight w:val="479"/>
        </w:trPr>
        <w:tc>
          <w:tcPr>
            <w:tcW w:w="4957" w:type="dxa"/>
            <w:shd w:val="clear" w:color="auto" w:fill="FFFFFF" w:themeFill="background1"/>
          </w:tcPr>
          <w:p w14:paraId="070D7FFE" w14:textId="26A9FED7" w:rsidR="0CCF9FFF" w:rsidRPr="008D6AFF" w:rsidRDefault="00511567" w:rsidP="41E9CCBE">
            <w:pPr>
              <w:spacing w:before="120" w:line="240" w:lineRule="auto"/>
              <w:jc w:val="both"/>
              <w:rPr>
                <w:rFonts w:asciiTheme="minorHAnsi" w:hAnsiTheme="minorHAnsi" w:cstheme="minorHAnsi"/>
                <w:sz w:val="22"/>
                <w:szCs w:val="22"/>
              </w:rPr>
            </w:pPr>
            <w:r>
              <w:rPr>
                <w:rFonts w:asciiTheme="minorHAnsi" w:eastAsia="Calibri" w:hAnsiTheme="minorHAnsi" w:cstheme="minorHAnsi"/>
                <w:sz w:val="22"/>
                <w:szCs w:val="22"/>
              </w:rPr>
              <w:t>Third party</w:t>
            </w:r>
            <w:r w:rsidR="285DC22B" w:rsidRPr="008D6AFF">
              <w:rPr>
                <w:rFonts w:asciiTheme="minorHAnsi" w:eastAsia="Calibri" w:hAnsiTheme="minorHAnsi" w:cstheme="minorHAnsi"/>
                <w:sz w:val="22"/>
                <w:szCs w:val="22"/>
              </w:rPr>
              <w:t xml:space="preserve"> AOs </w:t>
            </w:r>
            <w:r w:rsidR="00567AD2" w:rsidRPr="008D6AFF">
              <w:rPr>
                <w:rFonts w:asciiTheme="minorHAnsi" w:eastAsia="Calibri" w:hAnsiTheme="minorHAnsi" w:cstheme="minorHAnsi"/>
                <w:sz w:val="22"/>
                <w:szCs w:val="22"/>
              </w:rPr>
              <w:t>can</w:t>
            </w:r>
            <w:r w:rsidR="285DC22B" w:rsidRPr="008D6AFF">
              <w:rPr>
                <w:rFonts w:asciiTheme="minorHAnsi" w:eastAsia="Calibri" w:hAnsiTheme="minorHAnsi" w:cstheme="minorHAnsi"/>
                <w:sz w:val="22"/>
                <w:szCs w:val="22"/>
              </w:rPr>
              <w:t xml:space="preserve"> view and join calibration records from other establishments via the calibration tab in PEMS, creating a risk of commercial misuse and potential breaches of the </w:t>
            </w:r>
            <w:r w:rsidR="285DC22B" w:rsidRPr="00511567">
              <w:rPr>
                <w:rFonts w:asciiTheme="minorHAnsi" w:eastAsia="Calibri" w:hAnsiTheme="minorHAnsi" w:cstheme="minorHAnsi"/>
                <w:i/>
                <w:iCs/>
                <w:sz w:val="22"/>
                <w:szCs w:val="22"/>
              </w:rPr>
              <w:t>Privacy Act 1988</w:t>
            </w:r>
            <w:r w:rsidR="285DC22B" w:rsidRPr="008D6AFF">
              <w:rPr>
                <w:rFonts w:asciiTheme="minorHAnsi" w:eastAsia="Calibri" w:hAnsiTheme="minorHAnsi" w:cstheme="minorHAnsi"/>
                <w:sz w:val="22"/>
                <w:szCs w:val="22"/>
              </w:rPr>
              <w:t>.</w:t>
            </w:r>
          </w:p>
          <w:p w14:paraId="7BE42C64" w14:textId="5CC6F0A9" w:rsidR="4A6B2C4D" w:rsidRPr="008D6AFF" w:rsidRDefault="4A6B2C4D" w:rsidP="336095DD">
            <w:pPr>
              <w:spacing w:before="120" w:line="240" w:lineRule="auto"/>
              <w:jc w:val="both"/>
              <w:rPr>
                <w:rFonts w:asciiTheme="minorHAnsi" w:hAnsiTheme="minorHAnsi" w:cstheme="minorHAnsi"/>
                <w:sz w:val="22"/>
                <w:szCs w:val="22"/>
              </w:rPr>
            </w:pPr>
            <w:r w:rsidRPr="008D6AFF">
              <w:rPr>
                <w:rFonts w:cstheme="minorHAnsi"/>
                <w:noProof/>
              </w:rPr>
              <w:drawing>
                <wp:inline distT="0" distB="0" distL="0" distR="0" wp14:anchorId="450D858D" wp14:editId="77609D4E">
                  <wp:extent cx="3067050" cy="3191261"/>
                  <wp:effectExtent l="0" t="0" r="0" b="0"/>
                  <wp:docPr id="957268860" name="drawing" descr="This image allows the user to search for calibration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68860" name="drawing" descr="This image allows the user to search for calibration records."/>
                          <pic:cNvPicPr/>
                        </pic:nvPicPr>
                        <pic:blipFill>
                          <a:blip r:embed="rId16">
                            <a:extLst>
                              <a:ext uri="{28A0092B-C50C-407E-A947-70E740481C1C}">
                                <a14:useLocalDpi xmlns:a14="http://schemas.microsoft.com/office/drawing/2010/main"/>
                              </a:ext>
                            </a:extLst>
                          </a:blip>
                          <a:stretch>
                            <a:fillRect/>
                          </a:stretch>
                        </pic:blipFill>
                        <pic:spPr>
                          <a:xfrm>
                            <a:off x="0" y="0"/>
                            <a:ext cx="3067050" cy="3191261"/>
                          </a:xfrm>
                          <a:prstGeom prst="rect">
                            <a:avLst/>
                          </a:prstGeom>
                        </pic:spPr>
                      </pic:pic>
                    </a:graphicData>
                  </a:graphic>
                </wp:inline>
              </w:drawing>
            </w:r>
          </w:p>
          <w:p w14:paraId="6A710A37" w14:textId="55F61E4A" w:rsidR="336095DD" w:rsidRPr="008D6AFF" w:rsidRDefault="336095DD" w:rsidP="336095DD">
            <w:pPr>
              <w:spacing w:before="120" w:line="240" w:lineRule="auto"/>
              <w:jc w:val="both"/>
              <w:rPr>
                <w:rFonts w:asciiTheme="minorHAnsi" w:hAnsiTheme="minorHAnsi" w:cstheme="minorHAnsi"/>
                <w:sz w:val="22"/>
                <w:szCs w:val="22"/>
              </w:rPr>
            </w:pPr>
          </w:p>
          <w:p w14:paraId="0A29221A" w14:textId="27F939C4" w:rsidR="009174D7" w:rsidRPr="009310E5" w:rsidRDefault="2FFF39A6" w:rsidP="336095DD">
            <w:pPr>
              <w:spacing w:before="120" w:line="240" w:lineRule="auto"/>
              <w:jc w:val="both"/>
              <w:rPr>
                <w:rFonts w:asciiTheme="minorHAnsi" w:hAnsiTheme="minorHAnsi" w:cstheme="minorBidi"/>
                <w:color w:val="000000"/>
                <w:sz w:val="22"/>
                <w:szCs w:val="22"/>
              </w:rPr>
            </w:pPr>
            <w:r w:rsidRPr="336095DD">
              <w:rPr>
                <w:rFonts w:asciiTheme="minorHAnsi" w:hAnsiTheme="minorHAnsi" w:cstheme="minorBidi"/>
                <w:color w:val="000000" w:themeColor="text1"/>
                <w:sz w:val="22"/>
                <w:szCs w:val="22"/>
              </w:rPr>
              <w:lastRenderedPageBreak/>
              <w:t xml:space="preserve">The ‘Join’ button is currently linked to the calibration record in the search results list. </w:t>
            </w:r>
          </w:p>
          <w:p w14:paraId="30EEDF1B" w14:textId="1AD343D3" w:rsidR="560D74CA" w:rsidRPr="008D6AFF" w:rsidRDefault="560D74CA" w:rsidP="336095DD">
            <w:pPr>
              <w:spacing w:before="120" w:line="240" w:lineRule="auto"/>
              <w:jc w:val="both"/>
              <w:rPr>
                <w:rFonts w:asciiTheme="minorHAnsi" w:hAnsiTheme="minorHAnsi" w:cstheme="minorHAnsi"/>
                <w:sz w:val="22"/>
                <w:szCs w:val="22"/>
              </w:rPr>
            </w:pPr>
            <w:r w:rsidRPr="008D6AFF">
              <w:rPr>
                <w:rFonts w:cstheme="minorHAnsi"/>
                <w:noProof/>
              </w:rPr>
              <w:drawing>
                <wp:inline distT="0" distB="0" distL="0" distR="0" wp14:anchorId="3AA9DB2E" wp14:editId="752942FD">
                  <wp:extent cx="3181350" cy="533400"/>
                  <wp:effectExtent l="0" t="0" r="0" b="0"/>
                  <wp:docPr id="1606329360" name="drawing" descr="This image shows the 'Join' button and how it is currently linked to the calibration record in the search resul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29360" name="drawing" descr="This image shows the 'Join' button and how it is currently linked to the calibration record in the search results l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1350" cy="533400"/>
                          </a:xfrm>
                          <a:prstGeom prst="rect">
                            <a:avLst/>
                          </a:prstGeom>
                        </pic:spPr>
                      </pic:pic>
                    </a:graphicData>
                  </a:graphic>
                </wp:inline>
              </w:drawing>
            </w:r>
          </w:p>
          <w:p w14:paraId="12063FCA" w14:textId="54D9DC1A" w:rsidR="336095DD" w:rsidRDefault="336095DD" w:rsidP="336095DD">
            <w:pPr>
              <w:spacing w:before="120" w:line="240" w:lineRule="auto"/>
              <w:jc w:val="both"/>
              <w:rPr>
                <w:rFonts w:asciiTheme="minorHAnsi" w:hAnsiTheme="minorHAnsi" w:cstheme="minorBidi"/>
                <w:color w:val="000000" w:themeColor="text1"/>
                <w:sz w:val="22"/>
                <w:szCs w:val="22"/>
              </w:rPr>
            </w:pPr>
          </w:p>
          <w:p w14:paraId="678BDD07" w14:textId="622A5C82" w:rsidR="004A398F" w:rsidRPr="008D6AFF" w:rsidRDefault="004A398F" w:rsidP="02667198">
            <w:pPr>
              <w:spacing w:before="120" w:line="240" w:lineRule="auto"/>
              <w:jc w:val="both"/>
              <w:rPr>
                <w:rFonts w:asciiTheme="minorHAnsi" w:hAnsiTheme="minorHAnsi" w:cstheme="minorHAnsi"/>
                <w:color w:val="000000"/>
                <w:sz w:val="22"/>
                <w:szCs w:val="22"/>
              </w:rPr>
            </w:pPr>
            <w:r w:rsidRPr="008D6AFF">
              <w:rPr>
                <w:rFonts w:asciiTheme="minorHAnsi" w:hAnsiTheme="minorHAnsi" w:cstheme="minorHAnsi"/>
                <w:sz w:val="22"/>
                <w:szCs w:val="22"/>
              </w:rPr>
              <w:br/>
            </w:r>
          </w:p>
          <w:p w14:paraId="38C64463" w14:textId="795F70D9" w:rsidR="00B7509F" w:rsidRPr="008D6AFF" w:rsidRDefault="00B7509F" w:rsidP="02667198">
            <w:pPr>
              <w:pStyle w:val="ListParagraph"/>
              <w:spacing w:before="120" w:line="240" w:lineRule="auto"/>
              <w:ind w:left="315"/>
              <w:rPr>
                <w:rFonts w:asciiTheme="minorHAnsi" w:hAnsiTheme="minorHAnsi" w:cstheme="minorHAnsi"/>
                <w:color w:val="000000"/>
                <w:sz w:val="22"/>
                <w:szCs w:val="22"/>
              </w:rPr>
            </w:pPr>
          </w:p>
          <w:p w14:paraId="77D8E070" w14:textId="57D87232" w:rsidR="0094485D" w:rsidRPr="008D6AFF" w:rsidRDefault="0094485D" w:rsidP="02667198">
            <w:pPr>
              <w:spacing w:before="120"/>
              <w:jc w:val="both"/>
              <w:rPr>
                <w:rFonts w:asciiTheme="minorHAnsi" w:hAnsiTheme="minorHAnsi" w:cstheme="minorHAnsi"/>
                <w:color w:val="000000"/>
                <w:sz w:val="22"/>
                <w:szCs w:val="22"/>
              </w:rPr>
            </w:pPr>
          </w:p>
          <w:p w14:paraId="7CEE4993" w14:textId="7571EE64" w:rsidR="00E80709" w:rsidRPr="008D6AFF" w:rsidRDefault="00E80709" w:rsidP="2D67DC62">
            <w:pPr>
              <w:spacing w:before="120"/>
              <w:jc w:val="both"/>
              <w:rPr>
                <w:rFonts w:asciiTheme="minorHAnsi" w:hAnsiTheme="minorHAnsi" w:cstheme="minorHAnsi"/>
                <w:sz w:val="22"/>
                <w:szCs w:val="22"/>
              </w:rPr>
            </w:pPr>
          </w:p>
          <w:p w14:paraId="04CDBE67" w14:textId="712C7852" w:rsidR="00576EFE" w:rsidRPr="008D6AFF" w:rsidRDefault="00576EFE" w:rsidP="02667198">
            <w:pPr>
              <w:spacing w:before="120" w:line="240" w:lineRule="auto"/>
              <w:jc w:val="both"/>
              <w:rPr>
                <w:rFonts w:asciiTheme="minorHAnsi" w:hAnsiTheme="minorHAnsi" w:cstheme="minorHAnsi"/>
                <w:color w:val="000000"/>
                <w:sz w:val="22"/>
                <w:szCs w:val="22"/>
              </w:rPr>
            </w:pPr>
          </w:p>
        </w:tc>
        <w:tc>
          <w:tcPr>
            <w:tcW w:w="5244" w:type="dxa"/>
            <w:shd w:val="clear" w:color="auto" w:fill="FFFFFF" w:themeFill="background1"/>
          </w:tcPr>
          <w:p w14:paraId="51F6F2E9" w14:textId="0B864419" w:rsidR="256AC289" w:rsidRPr="008D6AFF" w:rsidRDefault="00511567" w:rsidP="336095DD">
            <w:pPr>
              <w:spacing w:before="120" w:line="240"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lastRenderedPageBreak/>
              <w:t>Third party</w:t>
            </w:r>
            <w:r w:rsidR="256AC289" w:rsidRPr="008D6AFF">
              <w:rPr>
                <w:rFonts w:asciiTheme="minorHAnsi" w:eastAsia="Calibri" w:hAnsiTheme="minorHAnsi" w:cstheme="minorHAnsi"/>
                <w:sz w:val="22"/>
                <w:szCs w:val="22"/>
              </w:rPr>
              <w:t xml:space="preserve"> AOs are now restricted to viewing only calibration batches</w:t>
            </w:r>
            <w:r w:rsidR="28E20710" w:rsidRPr="008D6AFF">
              <w:rPr>
                <w:rFonts w:asciiTheme="minorHAnsi" w:eastAsia="Calibri" w:hAnsiTheme="minorHAnsi" w:cstheme="minorHAnsi"/>
                <w:sz w:val="22"/>
                <w:szCs w:val="22"/>
              </w:rPr>
              <w:t xml:space="preserve"> (within the Calibration tab)</w:t>
            </w:r>
            <w:r w:rsidR="256AC289" w:rsidRPr="008D6AFF">
              <w:rPr>
                <w:rFonts w:asciiTheme="minorHAnsi" w:eastAsia="Calibri" w:hAnsiTheme="minorHAnsi" w:cstheme="minorHAnsi"/>
                <w:sz w:val="22"/>
                <w:szCs w:val="22"/>
              </w:rPr>
              <w:t xml:space="preserve"> associated with their own </w:t>
            </w:r>
            <w:r w:rsidR="30A3E871" w:rsidRPr="008D6AFF">
              <w:rPr>
                <w:rFonts w:asciiTheme="minorHAnsi" w:eastAsia="Calibri" w:hAnsiTheme="minorHAnsi" w:cstheme="minorHAnsi"/>
                <w:sz w:val="22"/>
                <w:szCs w:val="22"/>
              </w:rPr>
              <w:t xml:space="preserve">user </w:t>
            </w:r>
            <w:r w:rsidR="256AC289" w:rsidRPr="008D6AFF">
              <w:rPr>
                <w:rFonts w:asciiTheme="minorHAnsi" w:eastAsia="Calibri" w:hAnsiTheme="minorHAnsi" w:cstheme="minorHAnsi"/>
                <w:sz w:val="22"/>
                <w:szCs w:val="22"/>
              </w:rPr>
              <w:t xml:space="preserve">profile. The system enforces access controls to ensure sensitive treatment data remains confidential. </w:t>
            </w:r>
            <w:r w:rsidR="3D778FB1" w:rsidRPr="008D6AFF">
              <w:rPr>
                <w:rFonts w:asciiTheme="minorHAnsi" w:eastAsia="Calibri" w:hAnsiTheme="minorHAnsi" w:cstheme="minorHAnsi"/>
                <w:sz w:val="22"/>
                <w:szCs w:val="22"/>
              </w:rPr>
              <w:t>The search function remains the same however, the search result list will only display</w:t>
            </w:r>
            <w:r w:rsidR="6A7129DE" w:rsidRPr="008D6AFF">
              <w:rPr>
                <w:rFonts w:asciiTheme="minorHAnsi" w:eastAsia="Calibri" w:hAnsiTheme="minorHAnsi" w:cstheme="minorHAnsi"/>
                <w:sz w:val="22"/>
                <w:szCs w:val="22"/>
              </w:rPr>
              <w:t xml:space="preserve"> calibration records initiated by the logged-in </w:t>
            </w:r>
            <w:r>
              <w:rPr>
                <w:rFonts w:asciiTheme="minorHAnsi" w:eastAsia="Calibri" w:hAnsiTheme="minorHAnsi" w:cstheme="minorHAnsi"/>
                <w:sz w:val="22"/>
                <w:szCs w:val="22"/>
              </w:rPr>
              <w:t>third party</w:t>
            </w:r>
            <w:r w:rsidR="6A7129DE" w:rsidRPr="008D6AFF">
              <w:rPr>
                <w:rFonts w:asciiTheme="minorHAnsi" w:eastAsia="Calibri" w:hAnsiTheme="minorHAnsi" w:cstheme="minorHAnsi"/>
                <w:sz w:val="22"/>
                <w:szCs w:val="22"/>
              </w:rPr>
              <w:t xml:space="preserve"> AO.</w:t>
            </w:r>
            <w:r w:rsidR="63EA6CA4" w:rsidRPr="008D6AFF">
              <w:rPr>
                <w:rFonts w:asciiTheme="minorHAnsi" w:eastAsia="Calibri" w:hAnsiTheme="minorHAnsi" w:cstheme="minorHAnsi"/>
                <w:sz w:val="22"/>
                <w:szCs w:val="22"/>
              </w:rPr>
              <w:t xml:space="preserve"> </w:t>
            </w:r>
          </w:p>
          <w:p w14:paraId="534B5A6A" w14:textId="603EE255" w:rsidR="6A7129DE" w:rsidRPr="008D6AFF" w:rsidRDefault="6A7129DE" w:rsidP="336095DD">
            <w:pPr>
              <w:spacing w:before="120" w:line="240" w:lineRule="auto"/>
              <w:jc w:val="both"/>
              <w:rPr>
                <w:rFonts w:asciiTheme="minorHAnsi" w:hAnsiTheme="minorHAnsi" w:cstheme="minorHAnsi"/>
                <w:sz w:val="22"/>
                <w:szCs w:val="22"/>
              </w:rPr>
            </w:pPr>
            <w:r w:rsidRPr="008D6AFF">
              <w:rPr>
                <w:rFonts w:cstheme="minorHAnsi"/>
                <w:noProof/>
              </w:rPr>
              <w:drawing>
                <wp:inline distT="0" distB="0" distL="0" distR="0" wp14:anchorId="7D5C4060" wp14:editId="0E01C683">
                  <wp:extent cx="3190875" cy="2571750"/>
                  <wp:effectExtent l="0" t="0" r="0" b="0"/>
                  <wp:docPr id="270308107" name="drawing" descr="This image allows the user to search for calibration records entered by a specific authorised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08107" name="drawing" descr="This image allows the user to search for calibration records entered by a specific authorised offic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0875" cy="2571750"/>
                          </a:xfrm>
                          <a:prstGeom prst="rect">
                            <a:avLst/>
                          </a:prstGeom>
                        </pic:spPr>
                      </pic:pic>
                    </a:graphicData>
                  </a:graphic>
                </wp:inline>
              </w:drawing>
            </w:r>
          </w:p>
          <w:p w14:paraId="744F21F9" w14:textId="25792C15" w:rsidR="256AC289" w:rsidRPr="008D6AFF" w:rsidRDefault="256AC289" w:rsidP="336095DD">
            <w:pPr>
              <w:spacing w:before="120" w:line="240" w:lineRule="auto"/>
              <w:jc w:val="both"/>
              <w:rPr>
                <w:rFonts w:asciiTheme="minorHAnsi" w:hAnsiTheme="minorHAnsi" w:cstheme="minorHAnsi"/>
                <w:sz w:val="22"/>
                <w:szCs w:val="22"/>
              </w:rPr>
            </w:pPr>
            <w:r w:rsidRPr="008D6AFF">
              <w:rPr>
                <w:rFonts w:asciiTheme="minorHAnsi" w:eastAsia="Calibri" w:hAnsiTheme="minorHAnsi" w:cstheme="minorHAnsi"/>
                <w:sz w:val="22"/>
                <w:szCs w:val="22"/>
              </w:rPr>
              <w:t xml:space="preserve">The ‘Join’ functionality for calibration records remains available to support collaborative </w:t>
            </w:r>
            <w:r w:rsidR="00567AD2" w:rsidRPr="008D6AFF">
              <w:rPr>
                <w:rFonts w:asciiTheme="minorHAnsi" w:eastAsia="Calibri" w:hAnsiTheme="minorHAnsi" w:cstheme="minorHAnsi"/>
                <w:sz w:val="22"/>
                <w:szCs w:val="22"/>
              </w:rPr>
              <w:t>workflows</w:t>
            </w:r>
            <w:r w:rsidR="00567AD2" w:rsidRPr="008D6AFF">
              <w:rPr>
                <w:rFonts w:eastAsia="Calibri" w:cstheme="minorHAnsi"/>
              </w:rPr>
              <w:t>;</w:t>
            </w:r>
            <w:r w:rsidR="594532D1" w:rsidRPr="008D6AFF">
              <w:rPr>
                <w:rFonts w:asciiTheme="minorHAnsi" w:eastAsia="Calibri" w:hAnsiTheme="minorHAnsi" w:cstheme="minorHAnsi"/>
                <w:sz w:val="22"/>
                <w:szCs w:val="22"/>
              </w:rPr>
              <w:t xml:space="preserve"> to allow </w:t>
            </w:r>
            <w:r w:rsidR="594532D1" w:rsidRPr="008D6AFF">
              <w:rPr>
                <w:rFonts w:asciiTheme="minorHAnsi" w:eastAsia="Calibri" w:hAnsiTheme="minorHAnsi" w:cstheme="minorHAnsi"/>
                <w:sz w:val="22"/>
                <w:szCs w:val="22"/>
              </w:rPr>
              <w:lastRenderedPageBreak/>
              <w:t xml:space="preserve">AOs to join other AOs records however, it </w:t>
            </w:r>
            <w:r w:rsidRPr="008D6AFF">
              <w:rPr>
                <w:rFonts w:asciiTheme="minorHAnsi" w:eastAsia="Calibri" w:hAnsiTheme="minorHAnsi" w:cstheme="minorHAnsi"/>
                <w:sz w:val="22"/>
                <w:szCs w:val="22"/>
              </w:rPr>
              <w:t>is now governed by permission-based validation to confirm the AO’s authori</w:t>
            </w:r>
            <w:r w:rsidR="4C28B1C8" w:rsidRPr="008D6AFF">
              <w:rPr>
                <w:rFonts w:asciiTheme="minorHAnsi" w:eastAsia="Calibri" w:hAnsiTheme="minorHAnsi" w:cstheme="minorHAnsi"/>
                <w:sz w:val="22"/>
                <w:szCs w:val="22"/>
              </w:rPr>
              <w:t>s</w:t>
            </w:r>
            <w:r w:rsidRPr="008D6AFF">
              <w:rPr>
                <w:rFonts w:asciiTheme="minorHAnsi" w:eastAsia="Calibri" w:hAnsiTheme="minorHAnsi" w:cstheme="minorHAnsi"/>
                <w:sz w:val="22"/>
                <w:szCs w:val="22"/>
              </w:rPr>
              <w:t>ation to access the record</w:t>
            </w:r>
            <w:r w:rsidR="5EF4BDF5" w:rsidRPr="008D6AFF">
              <w:rPr>
                <w:rFonts w:asciiTheme="minorHAnsi" w:eastAsia="Calibri" w:hAnsiTheme="minorHAnsi" w:cstheme="minorHAnsi"/>
                <w:sz w:val="22"/>
                <w:szCs w:val="22"/>
              </w:rPr>
              <w:t xml:space="preserve"> with a new ‘Join’ button dropdown introduced to allow </w:t>
            </w:r>
            <w:r w:rsidR="00511567">
              <w:rPr>
                <w:rFonts w:asciiTheme="minorHAnsi" w:eastAsia="Calibri" w:hAnsiTheme="minorHAnsi" w:cstheme="minorHAnsi"/>
                <w:sz w:val="22"/>
                <w:szCs w:val="22"/>
              </w:rPr>
              <w:t>third party</w:t>
            </w:r>
            <w:r w:rsidR="5EF4BDF5" w:rsidRPr="008D6AFF">
              <w:rPr>
                <w:rFonts w:asciiTheme="minorHAnsi" w:eastAsia="Calibri" w:hAnsiTheme="minorHAnsi" w:cstheme="minorHAnsi"/>
                <w:sz w:val="22"/>
                <w:szCs w:val="22"/>
              </w:rPr>
              <w:t xml:space="preserve"> AOs to join other </w:t>
            </w:r>
            <w:proofErr w:type="gramStart"/>
            <w:r w:rsidR="00511567">
              <w:rPr>
                <w:rFonts w:asciiTheme="minorHAnsi" w:eastAsia="Calibri" w:hAnsiTheme="minorHAnsi" w:cstheme="minorHAnsi"/>
                <w:sz w:val="22"/>
                <w:szCs w:val="22"/>
              </w:rPr>
              <w:t>third party</w:t>
            </w:r>
            <w:proofErr w:type="gramEnd"/>
            <w:r w:rsidR="5EF4BDF5" w:rsidRPr="008D6AFF">
              <w:rPr>
                <w:rFonts w:asciiTheme="minorHAnsi" w:eastAsia="Calibri" w:hAnsiTheme="minorHAnsi" w:cstheme="minorHAnsi"/>
                <w:sz w:val="22"/>
                <w:szCs w:val="22"/>
              </w:rPr>
              <w:t xml:space="preserve"> AO’s treatment records.</w:t>
            </w:r>
          </w:p>
          <w:p w14:paraId="6D3DF1FE" w14:textId="15A95EFD" w:rsidR="62FAB729" w:rsidRPr="008D6AFF" w:rsidRDefault="62FAB729" w:rsidP="336095DD">
            <w:pPr>
              <w:spacing w:before="120" w:line="240" w:lineRule="auto"/>
              <w:jc w:val="both"/>
              <w:rPr>
                <w:rFonts w:asciiTheme="minorHAnsi" w:hAnsiTheme="minorHAnsi" w:cstheme="minorHAnsi"/>
                <w:sz w:val="22"/>
                <w:szCs w:val="22"/>
              </w:rPr>
            </w:pPr>
            <w:r w:rsidRPr="008D6AFF">
              <w:rPr>
                <w:rFonts w:cstheme="minorHAnsi"/>
                <w:noProof/>
              </w:rPr>
              <w:drawing>
                <wp:inline distT="0" distB="0" distL="0" distR="0" wp14:anchorId="4E290A3A" wp14:editId="27AB8376">
                  <wp:extent cx="3190875" cy="1838325"/>
                  <wp:effectExtent l="0" t="0" r="0" b="0"/>
                  <wp:docPr id="1460492098" name="drawing" descr="This image shows the 'Join' button and how to use 'Create' dropdown function to display treatment types that the third party authorised officer is competent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92098" name="drawing" descr="This image shows the 'Join' button and how to use 'Create' dropdown function to display treatment types that the third party authorised officer is competent fo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0875" cy="1838325"/>
                          </a:xfrm>
                          <a:prstGeom prst="rect">
                            <a:avLst/>
                          </a:prstGeom>
                        </pic:spPr>
                      </pic:pic>
                    </a:graphicData>
                  </a:graphic>
                </wp:inline>
              </w:drawing>
            </w:r>
          </w:p>
          <w:p w14:paraId="7CCCF1A5" w14:textId="43853268" w:rsidR="62FAB729" w:rsidRPr="008D6AFF" w:rsidRDefault="62FAB729" w:rsidP="336095DD">
            <w:pPr>
              <w:spacing w:before="120" w:line="240" w:lineRule="auto"/>
              <w:jc w:val="both"/>
              <w:rPr>
                <w:rFonts w:asciiTheme="minorHAnsi" w:hAnsiTheme="minorHAnsi" w:cstheme="minorHAnsi"/>
                <w:sz w:val="22"/>
                <w:szCs w:val="22"/>
              </w:rPr>
            </w:pPr>
            <w:r w:rsidRPr="008D6AFF">
              <w:rPr>
                <w:rFonts w:asciiTheme="minorHAnsi" w:hAnsiTheme="minorHAnsi" w:cstheme="minorHAnsi"/>
                <w:sz w:val="22"/>
                <w:szCs w:val="22"/>
              </w:rPr>
              <w:t xml:space="preserve">The ‘Join’ button dropdown will follow the same logic/rules as the ‘Create’ button dropdown to display the treatment types that the </w:t>
            </w:r>
            <w:proofErr w:type="gramStart"/>
            <w:r w:rsidR="00906A71">
              <w:rPr>
                <w:rFonts w:asciiTheme="minorHAnsi" w:hAnsiTheme="minorHAnsi" w:cstheme="minorHAnsi"/>
                <w:sz w:val="22"/>
                <w:szCs w:val="22"/>
              </w:rPr>
              <w:t>third party</w:t>
            </w:r>
            <w:proofErr w:type="gramEnd"/>
            <w:r w:rsidRPr="008D6AFF">
              <w:rPr>
                <w:rFonts w:asciiTheme="minorHAnsi" w:hAnsiTheme="minorHAnsi" w:cstheme="minorHAnsi"/>
                <w:sz w:val="22"/>
                <w:szCs w:val="22"/>
              </w:rPr>
              <w:t xml:space="preserve"> AO is competent for.</w:t>
            </w:r>
          </w:p>
          <w:p w14:paraId="3D2F157E" w14:textId="56C3C33A" w:rsidR="30A25FF3" w:rsidRPr="008D6AFF" w:rsidRDefault="30A25FF3" w:rsidP="336095DD">
            <w:pPr>
              <w:spacing w:before="120" w:line="240" w:lineRule="auto"/>
              <w:jc w:val="both"/>
              <w:rPr>
                <w:rFonts w:asciiTheme="minorHAnsi" w:hAnsiTheme="minorHAnsi" w:cstheme="minorHAnsi"/>
                <w:sz w:val="22"/>
                <w:szCs w:val="22"/>
              </w:rPr>
            </w:pPr>
            <w:r w:rsidRPr="008D6AFF">
              <w:rPr>
                <w:rFonts w:asciiTheme="minorHAnsi" w:hAnsiTheme="minorHAnsi" w:cstheme="minorHAnsi"/>
                <w:sz w:val="22"/>
                <w:szCs w:val="22"/>
              </w:rPr>
              <w:t xml:space="preserve">PEMS will ensure that </w:t>
            </w:r>
            <w:r w:rsidR="00906A71">
              <w:rPr>
                <w:rFonts w:asciiTheme="minorHAnsi" w:hAnsiTheme="minorHAnsi" w:cstheme="minorHAnsi"/>
                <w:sz w:val="22"/>
                <w:szCs w:val="22"/>
              </w:rPr>
              <w:t>third party</w:t>
            </w:r>
            <w:r w:rsidRPr="008D6AFF">
              <w:rPr>
                <w:rFonts w:asciiTheme="minorHAnsi" w:hAnsiTheme="minorHAnsi" w:cstheme="minorHAnsi"/>
                <w:sz w:val="22"/>
                <w:szCs w:val="22"/>
              </w:rPr>
              <w:t xml:space="preserve"> AOs can only join the treatment type they initially select when clicking 'Join'. For example, if an AO selects ITCT, only ITCT-specific record details should be permitted. Any attempt to enter details for a different treatment type must trigger an error message upload clicking 'Join'.</w:t>
            </w:r>
          </w:p>
          <w:p w14:paraId="1EEB225A" w14:textId="6DC4A994" w:rsidR="7E5457F8" w:rsidRPr="008D6AFF" w:rsidRDefault="7E5457F8" w:rsidP="336095DD">
            <w:pPr>
              <w:spacing w:before="120" w:line="240" w:lineRule="auto"/>
              <w:jc w:val="both"/>
              <w:rPr>
                <w:rFonts w:asciiTheme="minorHAnsi" w:hAnsiTheme="minorHAnsi" w:cstheme="minorHAnsi"/>
                <w:sz w:val="22"/>
                <w:szCs w:val="22"/>
              </w:rPr>
            </w:pPr>
            <w:r w:rsidRPr="008D6AFF">
              <w:rPr>
                <w:rFonts w:cstheme="minorHAnsi"/>
                <w:noProof/>
              </w:rPr>
              <w:drawing>
                <wp:inline distT="0" distB="0" distL="0" distR="0" wp14:anchorId="1BF91D20" wp14:editId="34020F43">
                  <wp:extent cx="3190875" cy="2019300"/>
                  <wp:effectExtent l="0" t="0" r="0" b="0"/>
                  <wp:docPr id="2105619626" name="drawing" descr="This images shows that authorised officer can only join the treatment type they initially select when clicking 'Join'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19626" name="drawing" descr="This images shows that authorised officer can only join the treatment type they initially select when clicking 'Join' button. "/>
                          <pic:cNvPicPr/>
                        </pic:nvPicPr>
                        <pic:blipFill>
                          <a:blip r:embed="rId20">
                            <a:extLst>
                              <a:ext uri="{28A0092B-C50C-407E-A947-70E740481C1C}">
                                <a14:useLocalDpi xmlns:a14="http://schemas.microsoft.com/office/drawing/2010/main" val="0"/>
                              </a:ext>
                            </a:extLst>
                          </a:blip>
                          <a:stretch>
                            <a:fillRect/>
                          </a:stretch>
                        </pic:blipFill>
                        <pic:spPr>
                          <a:xfrm>
                            <a:off x="0" y="0"/>
                            <a:ext cx="3190875" cy="2019300"/>
                          </a:xfrm>
                          <a:prstGeom prst="rect">
                            <a:avLst/>
                          </a:prstGeom>
                        </pic:spPr>
                      </pic:pic>
                    </a:graphicData>
                  </a:graphic>
                </wp:inline>
              </w:drawing>
            </w:r>
          </w:p>
          <w:p w14:paraId="0F985DF3" w14:textId="135E0469" w:rsidR="4C7B5A96" w:rsidRPr="008D6AFF" w:rsidRDefault="4C7B5A96" w:rsidP="336095DD">
            <w:pPr>
              <w:spacing w:before="120" w:line="240" w:lineRule="auto"/>
              <w:jc w:val="both"/>
              <w:rPr>
                <w:rFonts w:asciiTheme="minorHAnsi" w:hAnsiTheme="minorHAnsi" w:cstheme="minorHAnsi"/>
                <w:sz w:val="22"/>
                <w:szCs w:val="22"/>
              </w:rPr>
            </w:pPr>
            <w:r w:rsidRPr="008D6AFF">
              <w:rPr>
                <w:rFonts w:asciiTheme="minorHAnsi" w:hAnsiTheme="minorHAnsi" w:cstheme="minorHAnsi"/>
                <w:sz w:val="22"/>
                <w:szCs w:val="22"/>
              </w:rPr>
              <w:t>We have introduced a new field</w:t>
            </w:r>
            <w:r w:rsidR="24BBA600" w:rsidRPr="008D6AFF">
              <w:rPr>
                <w:rFonts w:asciiTheme="minorHAnsi" w:hAnsiTheme="minorHAnsi" w:cstheme="minorHAnsi"/>
                <w:sz w:val="22"/>
                <w:szCs w:val="22"/>
              </w:rPr>
              <w:t>, ‘Calibration ID’</w:t>
            </w:r>
            <w:r w:rsidR="2CE13769" w:rsidRPr="008D6AFF">
              <w:rPr>
                <w:rFonts w:asciiTheme="minorHAnsi" w:hAnsiTheme="minorHAnsi" w:cstheme="minorHAnsi"/>
                <w:sz w:val="22"/>
                <w:szCs w:val="22"/>
              </w:rPr>
              <w:t xml:space="preserve">, which will be used for all treatment types to locate the appropriate calibration record to allow the </w:t>
            </w:r>
            <w:proofErr w:type="gramStart"/>
            <w:r w:rsidR="00906A71">
              <w:rPr>
                <w:rFonts w:asciiTheme="minorHAnsi" w:hAnsiTheme="minorHAnsi" w:cstheme="minorHAnsi"/>
                <w:sz w:val="22"/>
                <w:szCs w:val="22"/>
              </w:rPr>
              <w:t>third party</w:t>
            </w:r>
            <w:proofErr w:type="gramEnd"/>
            <w:r w:rsidR="2CE13769" w:rsidRPr="008D6AFF">
              <w:rPr>
                <w:rFonts w:asciiTheme="minorHAnsi" w:hAnsiTheme="minorHAnsi" w:cstheme="minorHAnsi"/>
                <w:sz w:val="22"/>
                <w:szCs w:val="22"/>
              </w:rPr>
              <w:t xml:space="preserve"> AO to join.</w:t>
            </w:r>
          </w:p>
          <w:p w14:paraId="2801B7E7" w14:textId="1E6E7587" w:rsidR="06F3AD64" w:rsidRPr="008D6AFF" w:rsidRDefault="06F3AD64" w:rsidP="336095DD">
            <w:pPr>
              <w:spacing w:before="120" w:line="240" w:lineRule="auto"/>
              <w:jc w:val="both"/>
              <w:rPr>
                <w:rFonts w:asciiTheme="minorHAnsi" w:hAnsiTheme="minorHAnsi" w:cstheme="minorHAnsi"/>
                <w:sz w:val="22"/>
                <w:szCs w:val="22"/>
              </w:rPr>
            </w:pPr>
            <w:r w:rsidRPr="008D6AFF">
              <w:rPr>
                <w:rFonts w:cstheme="minorHAnsi"/>
                <w:noProof/>
              </w:rPr>
              <w:lastRenderedPageBreak/>
              <w:drawing>
                <wp:inline distT="0" distB="0" distL="0" distR="0" wp14:anchorId="79D7A75C" wp14:editId="21AC43B3">
                  <wp:extent cx="3190875" cy="1866900"/>
                  <wp:effectExtent l="0" t="0" r="0" b="0"/>
                  <wp:docPr id="1998147151" name="drawing" descr="This images shows that authorised officer are required specific calibration ID to view and ‘Join’ another authorised officer calibrati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47151" name="drawing" descr="This images shows that authorised officer are required specific calibration ID to view and ‘Join’ another authorised officer calibration record."/>
                          <pic:cNvPicPr/>
                        </pic:nvPicPr>
                        <pic:blipFill>
                          <a:blip r:embed="rId21">
                            <a:extLst>
                              <a:ext uri="{28A0092B-C50C-407E-A947-70E740481C1C}">
                                <a14:useLocalDpi xmlns:a14="http://schemas.microsoft.com/office/drawing/2010/main" val="0"/>
                              </a:ext>
                            </a:extLst>
                          </a:blip>
                          <a:stretch>
                            <a:fillRect/>
                          </a:stretch>
                        </pic:blipFill>
                        <pic:spPr>
                          <a:xfrm>
                            <a:off x="0" y="0"/>
                            <a:ext cx="3190875" cy="1866900"/>
                          </a:xfrm>
                          <a:prstGeom prst="rect">
                            <a:avLst/>
                          </a:prstGeom>
                        </pic:spPr>
                      </pic:pic>
                    </a:graphicData>
                  </a:graphic>
                </wp:inline>
              </w:drawing>
            </w:r>
          </w:p>
          <w:p w14:paraId="163D702F" w14:textId="0A306B39" w:rsidR="336095DD" w:rsidRPr="00567AD2" w:rsidRDefault="7F91EE1B" w:rsidP="336095DD">
            <w:pPr>
              <w:spacing w:before="120" w:line="240" w:lineRule="auto"/>
              <w:jc w:val="both"/>
              <w:rPr>
                <w:rFonts w:asciiTheme="minorHAnsi" w:hAnsiTheme="minorHAnsi" w:cstheme="minorHAnsi"/>
                <w:sz w:val="22"/>
                <w:szCs w:val="22"/>
              </w:rPr>
            </w:pPr>
            <w:r w:rsidRPr="008D6AFF">
              <w:rPr>
                <w:rFonts w:asciiTheme="minorHAnsi" w:hAnsiTheme="minorHAnsi" w:cstheme="minorHAnsi"/>
                <w:sz w:val="22"/>
                <w:szCs w:val="22"/>
              </w:rPr>
              <w:t xml:space="preserve">The </w:t>
            </w:r>
            <w:proofErr w:type="gramStart"/>
            <w:r w:rsidR="00906A71">
              <w:rPr>
                <w:rFonts w:asciiTheme="minorHAnsi" w:hAnsiTheme="minorHAnsi" w:cstheme="minorHAnsi"/>
                <w:sz w:val="22"/>
                <w:szCs w:val="22"/>
              </w:rPr>
              <w:t>third party</w:t>
            </w:r>
            <w:proofErr w:type="gramEnd"/>
            <w:r w:rsidRPr="008D6AFF">
              <w:rPr>
                <w:rFonts w:asciiTheme="minorHAnsi" w:hAnsiTheme="minorHAnsi" w:cstheme="minorHAnsi"/>
                <w:sz w:val="22"/>
                <w:szCs w:val="22"/>
              </w:rPr>
              <w:t xml:space="preserve"> AO wanting to join another AO’s calibration record must have the Calibration ID and other relevant information </w:t>
            </w:r>
            <w:r w:rsidR="6B5E0F58" w:rsidRPr="008D6AFF">
              <w:rPr>
                <w:rFonts w:asciiTheme="minorHAnsi" w:hAnsiTheme="minorHAnsi" w:cstheme="minorHAnsi"/>
                <w:sz w:val="22"/>
                <w:szCs w:val="22"/>
              </w:rPr>
              <w:t>to</w:t>
            </w:r>
            <w:r w:rsidRPr="008D6AFF">
              <w:rPr>
                <w:rFonts w:asciiTheme="minorHAnsi" w:hAnsiTheme="minorHAnsi" w:cstheme="minorHAnsi"/>
                <w:sz w:val="22"/>
                <w:szCs w:val="22"/>
              </w:rPr>
              <w:t xml:space="preserve"> </w:t>
            </w:r>
            <w:r w:rsidR="00906A71">
              <w:rPr>
                <w:rFonts w:asciiTheme="minorHAnsi" w:hAnsiTheme="minorHAnsi" w:cstheme="minorHAnsi"/>
                <w:sz w:val="22"/>
                <w:szCs w:val="22"/>
              </w:rPr>
              <w:t>‘</w:t>
            </w:r>
            <w:r w:rsidRPr="008D6AFF">
              <w:rPr>
                <w:rFonts w:asciiTheme="minorHAnsi" w:hAnsiTheme="minorHAnsi" w:cstheme="minorHAnsi"/>
                <w:sz w:val="22"/>
                <w:szCs w:val="22"/>
              </w:rPr>
              <w:t>Join</w:t>
            </w:r>
            <w:r w:rsidR="00906A71">
              <w:rPr>
                <w:rFonts w:asciiTheme="minorHAnsi" w:hAnsiTheme="minorHAnsi" w:cstheme="minorHAnsi"/>
                <w:sz w:val="22"/>
                <w:szCs w:val="22"/>
              </w:rPr>
              <w:t>’</w:t>
            </w:r>
            <w:r w:rsidRPr="008D6AFF">
              <w:rPr>
                <w:rFonts w:asciiTheme="minorHAnsi" w:hAnsiTheme="minorHAnsi" w:cstheme="minorHAnsi"/>
                <w:sz w:val="22"/>
                <w:szCs w:val="22"/>
              </w:rPr>
              <w:t xml:space="preserve"> another AOs calibration record. Th</w:t>
            </w:r>
            <w:r w:rsidR="19BE8A3F" w:rsidRPr="008D6AFF">
              <w:rPr>
                <w:rFonts w:asciiTheme="minorHAnsi" w:hAnsiTheme="minorHAnsi" w:cstheme="minorHAnsi"/>
                <w:sz w:val="22"/>
                <w:szCs w:val="22"/>
              </w:rPr>
              <w:t>is</w:t>
            </w:r>
            <w:r w:rsidRPr="008D6AFF">
              <w:rPr>
                <w:rFonts w:asciiTheme="minorHAnsi" w:hAnsiTheme="minorHAnsi" w:cstheme="minorHAnsi"/>
                <w:sz w:val="22"/>
                <w:szCs w:val="22"/>
              </w:rPr>
              <w:t xml:space="preserve"> needs to happen through a manual </w:t>
            </w:r>
            <w:r w:rsidR="08A8A54A" w:rsidRPr="008D6AFF">
              <w:rPr>
                <w:rFonts w:asciiTheme="minorHAnsi" w:hAnsiTheme="minorHAnsi" w:cstheme="minorHAnsi"/>
                <w:sz w:val="22"/>
                <w:szCs w:val="22"/>
              </w:rPr>
              <w:t xml:space="preserve">comms </w:t>
            </w:r>
            <w:r w:rsidRPr="008D6AFF">
              <w:rPr>
                <w:rFonts w:asciiTheme="minorHAnsi" w:hAnsiTheme="minorHAnsi" w:cstheme="minorHAnsi"/>
                <w:sz w:val="22"/>
                <w:szCs w:val="22"/>
              </w:rPr>
              <w:t>chann</w:t>
            </w:r>
            <w:r w:rsidR="1C0C4285" w:rsidRPr="008D6AFF">
              <w:rPr>
                <w:rFonts w:asciiTheme="minorHAnsi" w:hAnsiTheme="minorHAnsi" w:cstheme="minorHAnsi"/>
                <w:sz w:val="22"/>
                <w:szCs w:val="22"/>
              </w:rPr>
              <w:t>el</w:t>
            </w:r>
            <w:r w:rsidR="4DCD8A97" w:rsidRPr="008D6AFF">
              <w:rPr>
                <w:rFonts w:asciiTheme="minorHAnsi" w:hAnsiTheme="minorHAnsi" w:cstheme="minorHAnsi"/>
                <w:sz w:val="22"/>
                <w:szCs w:val="22"/>
              </w:rPr>
              <w:t>.</w:t>
            </w:r>
          </w:p>
          <w:p w14:paraId="54FEE610" w14:textId="5D39AF9A" w:rsidR="5EF4BDF5" w:rsidRPr="008D6AFF" w:rsidRDefault="5EF4BDF5" w:rsidP="336095DD">
            <w:pPr>
              <w:spacing w:before="120" w:line="240" w:lineRule="auto"/>
              <w:jc w:val="both"/>
              <w:rPr>
                <w:rFonts w:asciiTheme="minorHAnsi" w:eastAsia="Calibri" w:hAnsiTheme="minorHAnsi" w:cstheme="minorHAnsi"/>
                <w:sz w:val="22"/>
                <w:szCs w:val="22"/>
              </w:rPr>
            </w:pPr>
            <w:r w:rsidRPr="008D6AFF">
              <w:rPr>
                <w:rFonts w:asciiTheme="minorHAnsi" w:eastAsia="Calibri" w:hAnsiTheme="minorHAnsi" w:cstheme="minorHAnsi"/>
                <w:b/>
                <w:bCs/>
                <w:sz w:val="22"/>
                <w:szCs w:val="22"/>
              </w:rPr>
              <w:t>ITCT</w:t>
            </w:r>
            <w:r w:rsidRPr="008D6AFF">
              <w:rPr>
                <w:rFonts w:asciiTheme="minorHAnsi" w:eastAsia="Calibri" w:hAnsiTheme="minorHAnsi" w:cstheme="minorHAnsi"/>
                <w:sz w:val="22"/>
                <w:szCs w:val="22"/>
              </w:rPr>
              <w:t>:</w:t>
            </w:r>
          </w:p>
          <w:p w14:paraId="5C33F812" w14:textId="72AF156E" w:rsidR="1EA4265F" w:rsidRPr="008D6AFF" w:rsidRDefault="1EA4265F" w:rsidP="336095DD">
            <w:pPr>
              <w:spacing w:before="120" w:line="240" w:lineRule="auto"/>
              <w:jc w:val="both"/>
              <w:rPr>
                <w:rFonts w:asciiTheme="minorHAnsi" w:hAnsiTheme="minorHAnsi" w:cstheme="minorHAnsi"/>
                <w:sz w:val="22"/>
                <w:szCs w:val="22"/>
              </w:rPr>
            </w:pPr>
            <w:r w:rsidRPr="008D6AFF">
              <w:rPr>
                <w:rFonts w:cstheme="minorHAnsi"/>
                <w:noProof/>
              </w:rPr>
              <w:drawing>
                <wp:inline distT="0" distB="0" distL="0" distR="0" wp14:anchorId="23910EBE" wp14:editId="166538DC">
                  <wp:extent cx="3190875" cy="1924050"/>
                  <wp:effectExtent l="0" t="0" r="0" b="0"/>
                  <wp:docPr id="1241201883" name="drawing" descr="This images shows the Join button function for In-transit cold trea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01883" name="drawing" descr="This images shows the Join button function for In-transit cold treatment. "/>
                          <pic:cNvPicPr/>
                        </pic:nvPicPr>
                        <pic:blipFill>
                          <a:blip r:embed="rId22">
                            <a:extLst>
                              <a:ext uri="{28A0092B-C50C-407E-A947-70E740481C1C}">
                                <a14:useLocalDpi xmlns:a14="http://schemas.microsoft.com/office/drawing/2010/main" val="0"/>
                              </a:ext>
                            </a:extLst>
                          </a:blip>
                          <a:stretch>
                            <a:fillRect/>
                          </a:stretch>
                        </pic:blipFill>
                        <pic:spPr>
                          <a:xfrm>
                            <a:off x="0" y="0"/>
                            <a:ext cx="3190875" cy="1924050"/>
                          </a:xfrm>
                          <a:prstGeom prst="rect">
                            <a:avLst/>
                          </a:prstGeom>
                        </pic:spPr>
                      </pic:pic>
                    </a:graphicData>
                  </a:graphic>
                </wp:inline>
              </w:drawing>
            </w:r>
          </w:p>
          <w:p w14:paraId="50CDA91C" w14:textId="17D4C473" w:rsidR="2349A7BF" w:rsidRPr="008D6AFF" w:rsidRDefault="2349A7BF" w:rsidP="336095DD">
            <w:pPr>
              <w:spacing w:before="120" w:line="240" w:lineRule="auto"/>
              <w:jc w:val="both"/>
              <w:rPr>
                <w:rFonts w:asciiTheme="minorHAnsi" w:hAnsiTheme="minorHAnsi" w:cstheme="minorHAnsi"/>
                <w:b/>
                <w:bCs/>
                <w:sz w:val="22"/>
                <w:szCs w:val="22"/>
              </w:rPr>
            </w:pPr>
            <w:r w:rsidRPr="008D6AFF">
              <w:rPr>
                <w:rFonts w:asciiTheme="minorHAnsi" w:hAnsiTheme="minorHAnsi" w:cstheme="minorHAnsi"/>
                <w:b/>
                <w:bCs/>
                <w:sz w:val="22"/>
                <w:szCs w:val="22"/>
              </w:rPr>
              <w:t>OSCT:</w:t>
            </w:r>
          </w:p>
          <w:p w14:paraId="7679E348" w14:textId="029A6C7C" w:rsidR="2349A7BF" w:rsidRPr="008D6AFF" w:rsidRDefault="2349A7BF" w:rsidP="336095DD">
            <w:pPr>
              <w:spacing w:before="120" w:line="240" w:lineRule="auto"/>
              <w:jc w:val="both"/>
              <w:rPr>
                <w:rFonts w:asciiTheme="minorHAnsi" w:hAnsiTheme="minorHAnsi" w:cstheme="minorHAnsi"/>
                <w:sz w:val="22"/>
                <w:szCs w:val="22"/>
              </w:rPr>
            </w:pPr>
            <w:r w:rsidRPr="008D6AFF">
              <w:rPr>
                <w:rFonts w:cstheme="minorHAnsi"/>
                <w:noProof/>
              </w:rPr>
              <w:drawing>
                <wp:inline distT="0" distB="0" distL="0" distR="0" wp14:anchorId="59B769C1" wp14:editId="61804730">
                  <wp:extent cx="3190875" cy="2476500"/>
                  <wp:effectExtent l="0" t="0" r="0" b="0"/>
                  <wp:docPr id="355887792" name="drawing" descr="This images shows the Join button function for Onshore cold trea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87792" name="drawing" descr="This images shows the Join button function for Onshore cold treatment. "/>
                          <pic:cNvPicPr/>
                        </pic:nvPicPr>
                        <pic:blipFill>
                          <a:blip r:embed="rId23">
                            <a:extLst>
                              <a:ext uri="{28A0092B-C50C-407E-A947-70E740481C1C}">
                                <a14:useLocalDpi xmlns:a14="http://schemas.microsoft.com/office/drawing/2010/main" val="0"/>
                              </a:ext>
                            </a:extLst>
                          </a:blip>
                          <a:stretch>
                            <a:fillRect/>
                          </a:stretch>
                        </pic:blipFill>
                        <pic:spPr>
                          <a:xfrm>
                            <a:off x="0" y="0"/>
                            <a:ext cx="3190875" cy="2476500"/>
                          </a:xfrm>
                          <a:prstGeom prst="rect">
                            <a:avLst/>
                          </a:prstGeom>
                        </pic:spPr>
                      </pic:pic>
                    </a:graphicData>
                  </a:graphic>
                </wp:inline>
              </w:drawing>
            </w:r>
          </w:p>
          <w:p w14:paraId="2DDFBBCA" w14:textId="77777777" w:rsidR="00906A71" w:rsidRDefault="00906A71" w:rsidP="336095DD">
            <w:pPr>
              <w:spacing w:before="120" w:line="240" w:lineRule="auto"/>
              <w:jc w:val="both"/>
              <w:rPr>
                <w:rFonts w:asciiTheme="minorHAnsi" w:hAnsiTheme="minorHAnsi" w:cstheme="minorHAnsi"/>
                <w:b/>
                <w:bCs/>
                <w:sz w:val="22"/>
                <w:szCs w:val="22"/>
              </w:rPr>
            </w:pPr>
          </w:p>
          <w:p w14:paraId="15748501" w14:textId="77777777" w:rsidR="00906A71" w:rsidRDefault="00906A71" w:rsidP="336095DD">
            <w:pPr>
              <w:spacing w:before="120" w:line="240" w:lineRule="auto"/>
              <w:jc w:val="both"/>
              <w:rPr>
                <w:rFonts w:asciiTheme="minorHAnsi" w:hAnsiTheme="minorHAnsi" w:cstheme="minorHAnsi"/>
                <w:b/>
                <w:bCs/>
                <w:sz w:val="22"/>
                <w:szCs w:val="22"/>
              </w:rPr>
            </w:pPr>
          </w:p>
          <w:p w14:paraId="7361AD41" w14:textId="77777777" w:rsidR="00906A71" w:rsidRDefault="00906A71" w:rsidP="336095DD">
            <w:pPr>
              <w:spacing w:before="120" w:line="240" w:lineRule="auto"/>
              <w:jc w:val="both"/>
              <w:rPr>
                <w:rFonts w:asciiTheme="minorHAnsi" w:hAnsiTheme="minorHAnsi" w:cstheme="minorHAnsi"/>
                <w:b/>
                <w:bCs/>
                <w:sz w:val="22"/>
                <w:szCs w:val="22"/>
              </w:rPr>
            </w:pPr>
          </w:p>
          <w:p w14:paraId="51CF8B1D" w14:textId="321F3C86" w:rsidR="2349A7BF" w:rsidRPr="008D6AFF" w:rsidRDefault="2349A7BF" w:rsidP="336095DD">
            <w:pPr>
              <w:spacing w:before="120" w:line="240" w:lineRule="auto"/>
              <w:jc w:val="both"/>
              <w:rPr>
                <w:rFonts w:asciiTheme="minorHAnsi" w:hAnsiTheme="minorHAnsi" w:cstheme="minorHAnsi"/>
                <w:b/>
                <w:bCs/>
                <w:sz w:val="22"/>
                <w:szCs w:val="22"/>
              </w:rPr>
            </w:pPr>
            <w:r w:rsidRPr="008D6AFF">
              <w:rPr>
                <w:rFonts w:asciiTheme="minorHAnsi" w:hAnsiTheme="minorHAnsi" w:cstheme="minorHAnsi"/>
                <w:b/>
                <w:bCs/>
                <w:sz w:val="22"/>
                <w:szCs w:val="22"/>
              </w:rPr>
              <w:lastRenderedPageBreak/>
              <w:t>VHT Sensor Calibration:</w:t>
            </w:r>
          </w:p>
          <w:p w14:paraId="1CC8074B" w14:textId="3AD4546D" w:rsidR="336095DD" w:rsidRPr="008D6AFF" w:rsidRDefault="00684371" w:rsidP="336095DD">
            <w:pPr>
              <w:spacing w:before="120" w:line="240" w:lineRule="auto"/>
              <w:jc w:val="both"/>
              <w:rPr>
                <w:rFonts w:asciiTheme="minorHAnsi" w:hAnsiTheme="minorHAnsi" w:cstheme="minorHAnsi"/>
                <w:sz w:val="22"/>
                <w:szCs w:val="22"/>
              </w:rPr>
            </w:pPr>
            <w:r w:rsidRPr="008D6AFF">
              <w:rPr>
                <w:rFonts w:cstheme="minorHAnsi"/>
                <w:noProof/>
              </w:rPr>
              <w:drawing>
                <wp:inline distT="0" distB="0" distL="0" distR="0" wp14:anchorId="32441E45" wp14:editId="7F8B7EEB">
                  <wp:extent cx="3190875" cy="1924050"/>
                  <wp:effectExtent l="0" t="0" r="0" b="0"/>
                  <wp:docPr id="747196045" name="drawing" descr="This images shows the Join button function for vapour heat trea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96045" name="drawing" descr="This images shows the Join button function for vapour heat treatment. "/>
                          <pic:cNvPicPr/>
                        </pic:nvPicPr>
                        <pic:blipFill>
                          <a:blip r:embed="rId22">
                            <a:extLst>
                              <a:ext uri="{28A0092B-C50C-407E-A947-70E740481C1C}">
                                <a14:useLocalDpi xmlns:a14="http://schemas.microsoft.com/office/drawing/2010/main" val="0"/>
                              </a:ext>
                            </a:extLst>
                          </a:blip>
                          <a:stretch>
                            <a:fillRect/>
                          </a:stretch>
                        </pic:blipFill>
                        <pic:spPr>
                          <a:xfrm>
                            <a:off x="0" y="0"/>
                            <a:ext cx="3190875" cy="1924050"/>
                          </a:xfrm>
                          <a:prstGeom prst="rect">
                            <a:avLst/>
                          </a:prstGeom>
                        </pic:spPr>
                      </pic:pic>
                    </a:graphicData>
                  </a:graphic>
                </wp:inline>
              </w:drawing>
            </w:r>
          </w:p>
          <w:p w14:paraId="4A4E735B" w14:textId="39AF8B4E" w:rsidR="2349A7BF" w:rsidRPr="008D6AFF" w:rsidRDefault="2349A7BF" w:rsidP="336095DD">
            <w:pPr>
              <w:spacing w:before="120" w:line="240" w:lineRule="auto"/>
              <w:jc w:val="both"/>
              <w:rPr>
                <w:rFonts w:asciiTheme="minorHAnsi" w:hAnsiTheme="minorHAnsi" w:cstheme="minorHAnsi"/>
                <w:b/>
                <w:bCs/>
                <w:sz w:val="22"/>
                <w:szCs w:val="22"/>
              </w:rPr>
            </w:pPr>
            <w:r w:rsidRPr="008D6AFF">
              <w:rPr>
                <w:rFonts w:asciiTheme="minorHAnsi" w:hAnsiTheme="minorHAnsi" w:cstheme="minorHAnsi"/>
                <w:b/>
                <w:bCs/>
                <w:sz w:val="22"/>
                <w:szCs w:val="22"/>
              </w:rPr>
              <w:t>Supervision of VHT</w:t>
            </w:r>
            <w:r w:rsidR="6607D6F2" w:rsidRPr="008D6AFF">
              <w:rPr>
                <w:rFonts w:asciiTheme="minorHAnsi" w:hAnsiTheme="minorHAnsi" w:cstheme="minorHAnsi"/>
                <w:b/>
                <w:bCs/>
                <w:sz w:val="22"/>
                <w:szCs w:val="22"/>
              </w:rPr>
              <w:t>:</w:t>
            </w:r>
          </w:p>
          <w:p w14:paraId="5551CC47" w14:textId="3A012407" w:rsidR="6607D6F2" w:rsidRPr="008D6AFF" w:rsidRDefault="6607D6F2" w:rsidP="336095DD">
            <w:pPr>
              <w:spacing w:before="120" w:line="240" w:lineRule="auto"/>
              <w:jc w:val="both"/>
              <w:rPr>
                <w:rFonts w:asciiTheme="minorHAnsi" w:hAnsiTheme="minorHAnsi" w:cstheme="minorHAnsi"/>
                <w:sz w:val="22"/>
                <w:szCs w:val="22"/>
              </w:rPr>
            </w:pPr>
            <w:r w:rsidRPr="008D6AFF">
              <w:rPr>
                <w:rFonts w:cstheme="minorHAnsi"/>
                <w:noProof/>
              </w:rPr>
              <w:drawing>
                <wp:inline distT="0" distB="0" distL="0" distR="0" wp14:anchorId="7B83C5D1" wp14:editId="3DDB3023">
                  <wp:extent cx="3190875" cy="1924050"/>
                  <wp:effectExtent l="0" t="0" r="0" b="0"/>
                  <wp:docPr id="689299880" name="drawing" descr="This images shows the Join button function for supervision of vapour heat trea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99880" name="drawing" descr="This images shows the Join button function for supervision of vapour heat treatment. "/>
                          <pic:cNvPicPr/>
                        </pic:nvPicPr>
                        <pic:blipFill>
                          <a:blip r:embed="rId22">
                            <a:extLst>
                              <a:ext uri="{28A0092B-C50C-407E-A947-70E740481C1C}">
                                <a14:useLocalDpi xmlns:a14="http://schemas.microsoft.com/office/drawing/2010/main" val="0"/>
                              </a:ext>
                            </a:extLst>
                          </a:blip>
                          <a:stretch>
                            <a:fillRect/>
                          </a:stretch>
                        </pic:blipFill>
                        <pic:spPr>
                          <a:xfrm>
                            <a:off x="0" y="0"/>
                            <a:ext cx="3190875" cy="1924050"/>
                          </a:xfrm>
                          <a:prstGeom prst="rect">
                            <a:avLst/>
                          </a:prstGeom>
                        </pic:spPr>
                      </pic:pic>
                    </a:graphicData>
                  </a:graphic>
                </wp:inline>
              </w:drawing>
            </w:r>
          </w:p>
          <w:p w14:paraId="5D7CECA6" w14:textId="1D8AD934" w:rsidR="13A62F34" w:rsidRPr="008D6AFF" w:rsidRDefault="13A62F34" w:rsidP="336095DD">
            <w:pPr>
              <w:spacing w:before="120" w:line="240" w:lineRule="auto"/>
              <w:jc w:val="both"/>
              <w:rPr>
                <w:rFonts w:asciiTheme="minorHAnsi" w:eastAsia="Calibri" w:hAnsiTheme="minorHAnsi" w:cstheme="minorHAnsi"/>
                <w:sz w:val="22"/>
                <w:szCs w:val="22"/>
              </w:rPr>
            </w:pPr>
            <w:r w:rsidRPr="008D6AFF">
              <w:rPr>
                <w:rFonts w:asciiTheme="minorHAnsi" w:eastAsia="Calibri" w:hAnsiTheme="minorHAnsi" w:cstheme="minorHAnsi"/>
                <w:sz w:val="22"/>
                <w:szCs w:val="22"/>
              </w:rPr>
              <w:t xml:space="preserve">For ITCT Records, where seal number is required, PEMS will throw an error message to request the </w:t>
            </w:r>
            <w:proofErr w:type="gramStart"/>
            <w:r w:rsidR="00906A71">
              <w:rPr>
                <w:rFonts w:asciiTheme="minorHAnsi" w:eastAsia="Calibri" w:hAnsiTheme="minorHAnsi" w:cstheme="minorHAnsi"/>
                <w:sz w:val="22"/>
                <w:szCs w:val="22"/>
              </w:rPr>
              <w:t>third party</w:t>
            </w:r>
            <w:proofErr w:type="gramEnd"/>
            <w:r w:rsidRPr="008D6AFF">
              <w:rPr>
                <w:rFonts w:asciiTheme="minorHAnsi" w:eastAsia="Calibri" w:hAnsiTheme="minorHAnsi" w:cstheme="minorHAnsi"/>
                <w:sz w:val="22"/>
                <w:szCs w:val="22"/>
              </w:rPr>
              <w:t xml:space="preserve"> AO to enter the seal number, upon clicking ‘Join’. </w:t>
            </w:r>
          </w:p>
          <w:p w14:paraId="7035FFDD" w14:textId="0E1B5224" w:rsidR="13A62F34" w:rsidRPr="008D6AFF" w:rsidRDefault="13A62F34" w:rsidP="336095DD">
            <w:pPr>
              <w:spacing w:before="120" w:line="240" w:lineRule="auto"/>
              <w:jc w:val="both"/>
              <w:rPr>
                <w:rFonts w:asciiTheme="minorHAnsi" w:hAnsiTheme="minorHAnsi" w:cstheme="minorHAnsi"/>
                <w:sz w:val="22"/>
                <w:szCs w:val="22"/>
              </w:rPr>
            </w:pPr>
            <w:r w:rsidRPr="008D6AFF">
              <w:rPr>
                <w:rFonts w:cstheme="minorHAnsi"/>
                <w:noProof/>
              </w:rPr>
              <w:drawing>
                <wp:inline distT="0" distB="0" distL="0" distR="0" wp14:anchorId="6F6C6F62" wp14:editId="5BEC981F">
                  <wp:extent cx="3190875" cy="2009775"/>
                  <wp:effectExtent l="0" t="0" r="0" b="0"/>
                  <wp:docPr id="1406198377" name="drawing" descr="This images shows the error message that will be generated by the system if the information entered is not corr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98377" name="drawing" descr="This images shows the error message that will be generated by the system if the information entered is not correct. "/>
                          <pic:cNvPicPr/>
                        </pic:nvPicPr>
                        <pic:blipFill>
                          <a:blip r:embed="rId24">
                            <a:extLst>
                              <a:ext uri="{28A0092B-C50C-407E-A947-70E740481C1C}">
                                <a14:useLocalDpi xmlns:a14="http://schemas.microsoft.com/office/drawing/2010/main" val="0"/>
                              </a:ext>
                            </a:extLst>
                          </a:blip>
                          <a:stretch>
                            <a:fillRect/>
                          </a:stretch>
                        </pic:blipFill>
                        <pic:spPr>
                          <a:xfrm>
                            <a:off x="0" y="0"/>
                            <a:ext cx="3190875" cy="2009775"/>
                          </a:xfrm>
                          <a:prstGeom prst="rect">
                            <a:avLst/>
                          </a:prstGeom>
                        </pic:spPr>
                      </pic:pic>
                    </a:graphicData>
                  </a:graphic>
                </wp:inline>
              </w:drawing>
            </w:r>
          </w:p>
          <w:p w14:paraId="7EB6B246" w14:textId="12FFAB9C" w:rsidR="009D32E0" w:rsidRPr="008D6AFF" w:rsidRDefault="6EC34769" w:rsidP="02667198">
            <w:pPr>
              <w:spacing w:before="120" w:line="240" w:lineRule="auto"/>
              <w:jc w:val="both"/>
              <w:rPr>
                <w:rFonts w:asciiTheme="minorHAnsi" w:hAnsiTheme="minorHAnsi" w:cstheme="minorHAnsi"/>
                <w:sz w:val="22"/>
                <w:szCs w:val="22"/>
              </w:rPr>
            </w:pPr>
            <w:r w:rsidRPr="008D6AFF">
              <w:rPr>
                <w:rFonts w:asciiTheme="minorHAnsi" w:hAnsiTheme="minorHAnsi" w:cstheme="minorHAnsi"/>
                <w:sz w:val="22"/>
                <w:szCs w:val="22"/>
              </w:rPr>
              <w:t>All other user roles</w:t>
            </w:r>
            <w:r w:rsidR="00906A71">
              <w:rPr>
                <w:rFonts w:asciiTheme="minorHAnsi" w:hAnsiTheme="minorHAnsi" w:cstheme="minorHAnsi"/>
                <w:sz w:val="22"/>
                <w:szCs w:val="22"/>
              </w:rPr>
              <w:t xml:space="preserve">, for example, </w:t>
            </w:r>
            <w:r w:rsidR="00906A71" w:rsidRPr="008D6AFF">
              <w:rPr>
                <w:rFonts w:asciiTheme="minorHAnsi" w:hAnsiTheme="minorHAnsi" w:cstheme="minorHAnsi"/>
                <w:sz w:val="22"/>
                <w:szCs w:val="22"/>
              </w:rPr>
              <w:t>AO</w:t>
            </w:r>
            <w:r w:rsidRPr="008D6AFF">
              <w:rPr>
                <w:rFonts w:asciiTheme="minorHAnsi" w:hAnsiTheme="minorHAnsi" w:cstheme="minorHAnsi"/>
                <w:sz w:val="22"/>
                <w:szCs w:val="22"/>
              </w:rPr>
              <w:t xml:space="preserve"> Admin, Internal AO, Establishment Executive will remain the same. The functionality is ONLY introduced for </w:t>
            </w:r>
            <w:r w:rsidR="00906A71">
              <w:rPr>
                <w:rFonts w:asciiTheme="minorHAnsi" w:hAnsiTheme="minorHAnsi" w:cstheme="minorHAnsi"/>
                <w:sz w:val="22"/>
                <w:szCs w:val="22"/>
              </w:rPr>
              <w:t>third party</w:t>
            </w:r>
            <w:r w:rsidRPr="008D6AFF">
              <w:rPr>
                <w:rFonts w:asciiTheme="minorHAnsi" w:hAnsiTheme="minorHAnsi" w:cstheme="minorHAnsi"/>
                <w:sz w:val="22"/>
                <w:szCs w:val="22"/>
              </w:rPr>
              <w:t xml:space="preserve"> AOs.</w:t>
            </w:r>
          </w:p>
        </w:tc>
      </w:tr>
    </w:tbl>
    <w:p w14:paraId="36117D29" w14:textId="77777777" w:rsidR="00976FAD" w:rsidRPr="008D6AFF" w:rsidRDefault="00976FAD" w:rsidP="533CC15B">
      <w:pPr>
        <w:pStyle w:val="Series"/>
        <w:rPr>
          <w:rFonts w:cstheme="minorHAnsi"/>
          <w:i w:val="0"/>
          <w:iCs/>
          <w:sz w:val="22"/>
        </w:rPr>
      </w:pPr>
    </w:p>
    <w:sectPr w:rsidR="00976FAD" w:rsidRPr="008D6AFF" w:rsidSect="00A32A23">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418" w:right="1134" w:bottom="425" w:left="1134" w:header="567" w:footer="284" w:gutter="0"/>
      <w:pgNumType w:start="1"/>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073A6" w14:textId="77777777" w:rsidR="00572A58" w:rsidRDefault="00572A58" w:rsidP="00530E76">
      <w:pPr>
        <w:spacing w:after="0" w:line="240" w:lineRule="auto"/>
      </w:pPr>
      <w:r>
        <w:separator/>
      </w:r>
    </w:p>
  </w:endnote>
  <w:endnote w:type="continuationSeparator" w:id="0">
    <w:p w14:paraId="1CA79037" w14:textId="77777777" w:rsidR="00572A58" w:rsidRDefault="00572A58" w:rsidP="00530E76">
      <w:pPr>
        <w:spacing w:after="0" w:line="240" w:lineRule="auto"/>
      </w:pPr>
      <w:r>
        <w:continuationSeparator/>
      </w:r>
    </w:p>
  </w:endnote>
  <w:endnote w:type="continuationNotice" w:id="1">
    <w:p w14:paraId="336E2B05" w14:textId="77777777" w:rsidR="00572A58" w:rsidRDefault="00572A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A91B" w14:textId="0BCE90AB" w:rsidR="00DE211E" w:rsidRDefault="00DE211E">
    <w:pPr>
      <w:pStyle w:val="Footer"/>
    </w:pPr>
    <w:r>
      <w:rPr>
        <w:noProof/>
        <w14:ligatures w14:val="standardContextual"/>
      </w:rPr>
      <mc:AlternateContent>
        <mc:Choice Requires="wps">
          <w:drawing>
            <wp:anchor distT="0" distB="0" distL="0" distR="0" simplePos="0" relativeHeight="251658245" behindDoc="0" locked="0" layoutInCell="1" allowOverlap="1" wp14:anchorId="0E90AACB" wp14:editId="565A002E">
              <wp:simplePos x="635" y="635"/>
              <wp:positionH relativeFrom="page">
                <wp:align>center</wp:align>
              </wp:positionH>
              <wp:positionV relativeFrom="page">
                <wp:align>bottom</wp:align>
              </wp:positionV>
              <wp:extent cx="551815" cy="404495"/>
              <wp:effectExtent l="0" t="0" r="635" b="0"/>
              <wp:wrapNone/>
              <wp:docPr id="20007042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E89090D" w14:textId="4A2D3108" w:rsidR="00DE211E" w:rsidRPr="00DE211E" w:rsidRDefault="00DE211E" w:rsidP="00DE211E">
                          <w:pPr>
                            <w:spacing w:after="0"/>
                            <w:rPr>
                              <w:rFonts w:ascii="Calibri" w:eastAsia="Calibri" w:hAnsi="Calibri" w:cs="Calibri"/>
                              <w:noProof/>
                              <w:color w:val="FF0000"/>
                              <w:sz w:val="24"/>
                              <w:szCs w:val="24"/>
                            </w:rPr>
                          </w:pPr>
                          <w:r w:rsidRPr="00DE211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3B389491">
            <v:shapetype id="_x0000_t202" coordsize="21600,21600" o:spt="202" path="m,l,21600r21600,l21600,xe" w14:anchorId="0E90AACB">
              <v:stroke joinstyle="miter"/>
              <v:path gradientshapeok="t" o:connecttype="rect"/>
            </v:shapetype>
            <v:shape id="Text Box 5" style="position:absolute;left:0;text-align:left;margin-left:0;margin-top:0;width:43.45pt;height:31.8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v:textbox style="mso-fit-shape-to-text:t" inset="0,0,0,15pt">
                <w:txbxContent>
                  <w:p w:rsidRPr="00DE211E" w:rsidR="00DE211E" w:rsidP="00DE211E" w:rsidRDefault="00DE211E" w14:paraId="171AAEBA" w14:textId="4A2D3108">
                    <w:pPr>
                      <w:spacing w:after="0"/>
                      <w:rPr>
                        <w:rFonts w:ascii="Calibri" w:hAnsi="Calibri" w:eastAsia="Calibri" w:cs="Calibri"/>
                        <w:noProof/>
                        <w:color w:val="FF0000"/>
                        <w:sz w:val="24"/>
                        <w:szCs w:val="24"/>
                      </w:rPr>
                    </w:pPr>
                    <w:r w:rsidRPr="00DE211E">
                      <w:rPr>
                        <w:rFonts w:ascii="Calibri" w:hAnsi="Calibri" w:eastAsia="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FD2B" w14:textId="4FBF7E4B" w:rsidR="00DC6683" w:rsidRDefault="00530E76" w:rsidP="00A32A23">
    <w:pPr>
      <w:pStyle w:val="Footer"/>
    </w:pPr>
    <w:r w:rsidRPr="007B1F92">
      <w:t>Department of Agriculture, Fisheries and Forestry</w:t>
    </w:r>
  </w:p>
  <w:p w14:paraId="3E84319D" w14:textId="5E5F0EAE" w:rsidR="00DC6683" w:rsidRDefault="00DC5038" w:rsidP="00DC5038">
    <w:pPr>
      <w:pStyle w:val="Footer"/>
      <w:jc w:val="right"/>
    </w:pPr>
    <w:r>
      <w:rPr>
        <w:noProof/>
        <w14:ligatures w14:val="standardContextual"/>
      </w:rPr>
      <mc:AlternateContent>
        <mc:Choice Requires="wps">
          <w:drawing>
            <wp:anchor distT="0" distB="0" distL="0" distR="0" simplePos="0" relativeHeight="251658246" behindDoc="0" locked="0" layoutInCell="1" allowOverlap="1" wp14:anchorId="7A58DFA8" wp14:editId="36E8A7B3">
              <wp:simplePos x="0" y="0"/>
              <wp:positionH relativeFrom="margin">
                <wp:align>center</wp:align>
              </wp:positionH>
              <wp:positionV relativeFrom="bottomMargin">
                <wp:posOffset>240864</wp:posOffset>
              </wp:positionV>
              <wp:extent cx="551815" cy="404495"/>
              <wp:effectExtent l="0" t="0" r="635" b="0"/>
              <wp:wrapNone/>
              <wp:docPr id="93103921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82F8C34" w14:textId="232264DC" w:rsidR="00DE211E" w:rsidRPr="00DE211E" w:rsidRDefault="00DE211E" w:rsidP="00DE211E">
                          <w:pPr>
                            <w:spacing w:after="0"/>
                            <w:rPr>
                              <w:rFonts w:ascii="Calibri" w:eastAsia="Calibri" w:hAnsi="Calibri" w:cs="Calibri"/>
                              <w:noProof/>
                              <w:color w:val="FF0000"/>
                              <w:sz w:val="24"/>
                              <w:szCs w:val="24"/>
                            </w:rPr>
                          </w:pPr>
                          <w:r w:rsidRPr="00DE211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11798A6F">
            <v:shapetype id="_x0000_t202" coordsize="21600,21600" o:spt="202" path="m,l,21600r21600,l21600,xe" w14:anchorId="7A58DFA8">
              <v:stroke joinstyle="miter"/>
              <v:path gradientshapeok="t" o:connecttype="rect"/>
            </v:shapetype>
            <v:shape id="Text Box 6" style="position:absolute;left:0;text-align:left;margin-left:0;margin-top:18.95pt;width:43.45pt;height:31.85pt;z-index:251658246;visibility:visible;mso-wrap-style:none;mso-wrap-distance-left:0;mso-wrap-distance-top:0;mso-wrap-distance-right:0;mso-wrap-distance-bottom:0;mso-position-horizontal:center;mso-position-horizontal-relative:margin;mso-position-vertical:absolute;mso-position-vertical-relative:bottom-margin-area;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">
              <v:textbox style="mso-fit-shape-to-text:t" inset="0,0,0,15pt">
                <w:txbxContent>
                  <w:p w:rsidRPr="00DE211E" w:rsidR="00DE211E" w:rsidP="00DE211E" w:rsidRDefault="00DE211E" w14:paraId="17D1F485" w14:textId="232264DC">
                    <w:pPr>
                      <w:spacing w:after="0"/>
                      <w:rPr>
                        <w:rFonts w:ascii="Calibri" w:hAnsi="Calibri" w:eastAsia="Calibri" w:cs="Calibri"/>
                        <w:noProof/>
                        <w:color w:val="FF0000"/>
                        <w:sz w:val="24"/>
                        <w:szCs w:val="24"/>
                      </w:rPr>
                    </w:pPr>
                    <w:r w:rsidRPr="00DE211E">
                      <w:rPr>
                        <w:rFonts w:ascii="Calibri" w:hAnsi="Calibri" w:eastAsia="Calibri" w:cs="Calibri"/>
                        <w:noProof/>
                        <w:color w:val="FF0000"/>
                        <w:sz w:val="24"/>
                        <w:szCs w:val="24"/>
                      </w:rPr>
                      <w:t>OFFICIAL</w:t>
                    </w:r>
                  </w:p>
                </w:txbxContent>
              </v:textbox>
              <w10:wrap anchorx="margin" anchory="margin"/>
            </v:shape>
          </w:pict>
        </mc:Fallback>
      </mc:AlternateContent>
    </w:r>
    <w:sdt>
      <w:sdtPr>
        <w:id w:val="-1564876113"/>
        <w:docPartObj>
          <w:docPartGallery w:val="Page Numbers (Bottom of Page)"/>
          <w:docPartUnique/>
        </w:docPartObj>
      </w:sdtPr>
      <w:sdtEndPr>
        <w:rPr>
          <w:noProof/>
        </w:rPr>
      </w:sdtEndPr>
      <w:sdtContent>
        <w:r w:rsidR="00530E76">
          <w:fldChar w:fldCharType="begin"/>
        </w:r>
        <w:r w:rsidR="00530E76">
          <w:instrText xml:space="preserve"> PAGE   \* MERGEFORMAT </w:instrText>
        </w:r>
        <w:r w:rsidR="00530E76">
          <w:fldChar w:fldCharType="separate"/>
        </w:r>
        <w:r w:rsidR="00530E76">
          <w:rPr>
            <w:noProof/>
          </w:rPr>
          <w:t>2</w:t>
        </w:r>
        <w:r w:rsidR="00530E76">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184E2" w14:textId="0919C8EA" w:rsidR="00DC5038" w:rsidRDefault="00DE211E" w:rsidP="00DC5038">
    <w:pPr>
      <w:pStyle w:val="Footer"/>
    </w:pPr>
    <w:r>
      <w:rPr>
        <w:noProof/>
        <w14:ligatures w14:val="standardContextual"/>
      </w:rPr>
      <mc:AlternateContent>
        <mc:Choice Requires="wps">
          <w:drawing>
            <wp:anchor distT="0" distB="0" distL="0" distR="0" simplePos="0" relativeHeight="251658244" behindDoc="0" locked="0" layoutInCell="1" allowOverlap="1" wp14:anchorId="3D3D74CD" wp14:editId="220D93C2">
              <wp:simplePos x="0" y="0"/>
              <wp:positionH relativeFrom="margin">
                <wp:align>center</wp:align>
              </wp:positionH>
              <wp:positionV relativeFrom="page">
                <wp:posOffset>10022330</wp:posOffset>
              </wp:positionV>
              <wp:extent cx="551815" cy="404495"/>
              <wp:effectExtent l="0" t="0" r="635" b="0"/>
              <wp:wrapNone/>
              <wp:docPr id="35120907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F36D6BC" w14:textId="77777777" w:rsidR="00DC5038" w:rsidRDefault="00DC5038" w:rsidP="00DE211E">
                          <w:pPr>
                            <w:spacing w:after="0"/>
                            <w:rPr>
                              <w:rFonts w:ascii="Calibri" w:eastAsia="Calibri" w:hAnsi="Calibri" w:cs="Calibri"/>
                              <w:noProof/>
                              <w:color w:val="FF0000"/>
                              <w:sz w:val="24"/>
                              <w:szCs w:val="24"/>
                            </w:rPr>
                          </w:pPr>
                        </w:p>
                        <w:p w14:paraId="36A47300" w14:textId="77777777" w:rsidR="00DC5038" w:rsidRDefault="00DC5038" w:rsidP="00DE211E">
                          <w:pPr>
                            <w:spacing w:after="0"/>
                            <w:rPr>
                              <w:rFonts w:ascii="Calibri" w:eastAsia="Calibri" w:hAnsi="Calibri" w:cs="Calibri"/>
                              <w:noProof/>
                              <w:color w:val="FF0000"/>
                              <w:sz w:val="24"/>
                              <w:szCs w:val="24"/>
                            </w:rPr>
                          </w:pPr>
                        </w:p>
                        <w:p w14:paraId="2D6C0088" w14:textId="235D25F8" w:rsidR="00DE211E" w:rsidRPr="00DE211E" w:rsidRDefault="00DE211E" w:rsidP="00DE211E">
                          <w:pPr>
                            <w:spacing w:after="0"/>
                            <w:rPr>
                              <w:rFonts w:ascii="Calibri" w:eastAsia="Calibri" w:hAnsi="Calibri" w:cs="Calibri"/>
                              <w:noProof/>
                              <w:color w:val="FF0000"/>
                              <w:sz w:val="24"/>
                              <w:szCs w:val="24"/>
                            </w:rPr>
                          </w:pPr>
                          <w:r w:rsidRPr="00DE211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1BF69F3">
            <v:shapetype id="_x0000_t202" coordsize="21600,21600" o:spt="202" path="m,l,21600r21600,l21600,xe" w14:anchorId="3D3D74CD">
              <v:stroke joinstyle="miter"/>
              <v:path gradientshapeok="t" o:connecttype="rect"/>
            </v:shapetype>
            <v:shape id="Text Box 4" style="position:absolute;left:0;text-align:left;margin-left:0;margin-top:789.15pt;width:43.45pt;height:31.85pt;z-index:251658244;visibility:visible;mso-wrap-style:none;mso-wrap-distance-left:0;mso-wrap-distance-top:0;mso-wrap-distance-right:0;mso-wrap-distance-bottom:0;mso-position-horizontal:center;mso-position-horizontal-relative:margin;mso-position-vertical:absolute;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">
              <v:textbox style="mso-fit-shape-to-text:t" inset="0,0,0,15pt">
                <w:txbxContent>
                  <w:p w:rsidR="00DC5038" w:rsidP="00DE211E" w:rsidRDefault="00DC5038" w14:paraId="672A6659" w14:textId="77777777">
                    <w:pPr>
                      <w:spacing w:after="0"/>
                      <w:rPr>
                        <w:rFonts w:ascii="Calibri" w:hAnsi="Calibri" w:eastAsia="Calibri" w:cs="Calibri"/>
                        <w:noProof/>
                        <w:color w:val="FF0000"/>
                        <w:sz w:val="24"/>
                        <w:szCs w:val="24"/>
                      </w:rPr>
                    </w:pPr>
                  </w:p>
                  <w:p w:rsidR="00DC5038" w:rsidP="00DE211E" w:rsidRDefault="00DC5038" w14:paraId="0A37501D" w14:textId="77777777">
                    <w:pPr>
                      <w:spacing w:after="0"/>
                      <w:rPr>
                        <w:rFonts w:ascii="Calibri" w:hAnsi="Calibri" w:eastAsia="Calibri" w:cs="Calibri"/>
                        <w:noProof/>
                        <w:color w:val="FF0000"/>
                        <w:sz w:val="24"/>
                        <w:szCs w:val="24"/>
                      </w:rPr>
                    </w:pPr>
                  </w:p>
                  <w:p w:rsidRPr="00DE211E" w:rsidR="00DE211E" w:rsidP="00DE211E" w:rsidRDefault="00DE211E" w14:paraId="2CCFEE10" w14:textId="235D25F8">
                    <w:pPr>
                      <w:spacing w:after="0"/>
                      <w:rPr>
                        <w:rFonts w:ascii="Calibri" w:hAnsi="Calibri" w:eastAsia="Calibri" w:cs="Calibri"/>
                        <w:noProof/>
                        <w:color w:val="FF0000"/>
                        <w:sz w:val="24"/>
                        <w:szCs w:val="24"/>
                      </w:rPr>
                    </w:pPr>
                    <w:r w:rsidRPr="00DE211E">
                      <w:rPr>
                        <w:rFonts w:ascii="Calibri" w:hAnsi="Calibri" w:eastAsia="Calibri" w:cs="Calibri"/>
                        <w:noProof/>
                        <w:color w:val="FF0000"/>
                        <w:sz w:val="24"/>
                        <w:szCs w:val="24"/>
                      </w:rPr>
                      <w:t>OFFICIAL</w:t>
                    </w:r>
                  </w:p>
                </w:txbxContent>
              </v:textbox>
              <w10:wrap anchorx="margin" anchory="page"/>
            </v:shape>
          </w:pict>
        </mc:Fallback>
      </mc:AlternateContent>
    </w:r>
    <w:r w:rsidR="00530E76" w:rsidRPr="007B1F92">
      <w:t>Department of Agriculture, Fisheries and Forestry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699A1" w14:textId="77777777" w:rsidR="00572A58" w:rsidRDefault="00572A58" w:rsidP="00530E76">
      <w:pPr>
        <w:spacing w:after="0" w:line="240" w:lineRule="auto"/>
      </w:pPr>
      <w:r>
        <w:separator/>
      </w:r>
    </w:p>
  </w:footnote>
  <w:footnote w:type="continuationSeparator" w:id="0">
    <w:p w14:paraId="215EC1BB" w14:textId="77777777" w:rsidR="00572A58" w:rsidRDefault="00572A58" w:rsidP="00530E76">
      <w:pPr>
        <w:spacing w:after="0" w:line="240" w:lineRule="auto"/>
      </w:pPr>
      <w:r>
        <w:continuationSeparator/>
      </w:r>
    </w:p>
  </w:footnote>
  <w:footnote w:type="continuationNotice" w:id="1">
    <w:p w14:paraId="2B404BD1" w14:textId="77777777" w:rsidR="00572A58" w:rsidRDefault="00572A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513BF" w14:textId="563B283E" w:rsidR="00DE211E" w:rsidRDefault="00DE211E">
    <w:pPr>
      <w:pStyle w:val="Header"/>
    </w:pPr>
    <w:r>
      <w:rPr>
        <w:noProof/>
        <w14:ligatures w14:val="standardContextual"/>
      </w:rPr>
      <mc:AlternateContent>
        <mc:Choice Requires="wps">
          <w:drawing>
            <wp:anchor distT="0" distB="0" distL="0" distR="0" simplePos="0" relativeHeight="251658242" behindDoc="0" locked="0" layoutInCell="1" allowOverlap="1" wp14:anchorId="3683B67B" wp14:editId="6BE7412A">
              <wp:simplePos x="635" y="635"/>
              <wp:positionH relativeFrom="page">
                <wp:align>center</wp:align>
              </wp:positionH>
              <wp:positionV relativeFrom="page">
                <wp:align>top</wp:align>
              </wp:positionV>
              <wp:extent cx="551815" cy="404495"/>
              <wp:effectExtent l="0" t="0" r="635" b="14605"/>
              <wp:wrapNone/>
              <wp:docPr id="200756423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F4D8CCA" w14:textId="0D1F0484" w:rsidR="00DE211E" w:rsidRPr="00DE211E" w:rsidRDefault="00DE211E" w:rsidP="00DE211E">
                          <w:pPr>
                            <w:spacing w:after="0"/>
                            <w:rPr>
                              <w:rFonts w:ascii="Calibri" w:eastAsia="Calibri" w:hAnsi="Calibri" w:cs="Calibri"/>
                              <w:noProof/>
                              <w:color w:val="FF0000"/>
                              <w:sz w:val="24"/>
                              <w:szCs w:val="24"/>
                            </w:rPr>
                          </w:pPr>
                          <w:r w:rsidRPr="00DE211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19B03FA3">
            <v:shapetype id="_x0000_t202" coordsize="21600,21600" o:spt="202" path="m,l,21600r21600,l21600,xe" w14:anchorId="3683B67B">
              <v:stroke joinstyle="miter"/>
              <v:path gradientshapeok="t" o:connecttype="rect"/>
            </v:shapetype>
            <v:shape id="Text Box 2"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v:textbox style="mso-fit-shape-to-text:t" inset="0,15pt,0,0">
                <w:txbxContent>
                  <w:p w:rsidRPr="00DE211E" w:rsidR="00DE211E" w:rsidP="00DE211E" w:rsidRDefault="00DE211E" w14:paraId="09E77742" w14:textId="0D1F0484">
                    <w:pPr>
                      <w:spacing w:after="0"/>
                      <w:rPr>
                        <w:rFonts w:ascii="Calibri" w:hAnsi="Calibri" w:eastAsia="Calibri" w:cs="Calibri"/>
                        <w:noProof/>
                        <w:color w:val="FF0000"/>
                        <w:sz w:val="24"/>
                        <w:szCs w:val="24"/>
                      </w:rPr>
                    </w:pPr>
                    <w:r w:rsidRPr="00DE211E">
                      <w:rPr>
                        <w:rFonts w:ascii="Calibri" w:hAnsi="Calibri"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36357" w14:textId="57916AF2" w:rsidR="00DC6683" w:rsidRPr="00A1328F" w:rsidRDefault="00DE211E" w:rsidP="00511567">
    <w:pPr>
      <w:spacing w:line="257" w:lineRule="auto"/>
      <w:rPr>
        <w:color w:val="404040" w:themeColor="text1" w:themeTint="BF"/>
        <w:sz w:val="16"/>
        <w:szCs w:val="16"/>
      </w:rPr>
    </w:pPr>
    <w:r>
      <w:rPr>
        <w:noProof/>
        <w14:ligatures w14:val="standardContextual"/>
      </w:rPr>
      <mc:AlternateContent>
        <mc:Choice Requires="wps">
          <w:drawing>
            <wp:anchor distT="0" distB="0" distL="0" distR="0" simplePos="0" relativeHeight="251658243" behindDoc="0" locked="0" layoutInCell="1" allowOverlap="1" wp14:anchorId="0648D53D" wp14:editId="36349A56">
              <wp:simplePos x="720725" y="360680"/>
              <wp:positionH relativeFrom="page">
                <wp:align>center</wp:align>
              </wp:positionH>
              <wp:positionV relativeFrom="page">
                <wp:align>top</wp:align>
              </wp:positionV>
              <wp:extent cx="551815" cy="404495"/>
              <wp:effectExtent l="0" t="0" r="635" b="14605"/>
              <wp:wrapNone/>
              <wp:docPr id="197594234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FEA240A" w14:textId="747550C5" w:rsidR="00DE211E" w:rsidRPr="00DE211E" w:rsidRDefault="00DE211E" w:rsidP="00DE211E">
                          <w:pPr>
                            <w:spacing w:after="0"/>
                            <w:rPr>
                              <w:rFonts w:ascii="Calibri" w:eastAsia="Calibri" w:hAnsi="Calibri" w:cs="Calibri"/>
                              <w:noProof/>
                              <w:color w:val="FF0000"/>
                              <w:sz w:val="24"/>
                              <w:szCs w:val="24"/>
                            </w:rPr>
                          </w:pPr>
                          <w:r w:rsidRPr="00DE211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1F67F313">
            <v:shapetype id="_x0000_t202" coordsize="21600,21600" o:spt="202" path="m,l,21600r21600,l21600,xe" w14:anchorId="0648D53D">
              <v:stroke joinstyle="miter"/>
              <v:path gradientshapeok="t" o:connecttype="rect"/>
            </v:shapetype>
            <v:shape id="Text Box 3"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v:textbox style="mso-fit-shape-to-text:t" inset="0,15pt,0,0">
                <w:txbxContent>
                  <w:p w:rsidRPr="00DE211E" w:rsidR="00DE211E" w:rsidP="00DE211E" w:rsidRDefault="00DE211E" w14:paraId="08CE8BEA" w14:textId="747550C5">
                    <w:pPr>
                      <w:spacing w:after="0"/>
                      <w:rPr>
                        <w:rFonts w:ascii="Calibri" w:hAnsi="Calibri" w:eastAsia="Calibri" w:cs="Calibri"/>
                        <w:noProof/>
                        <w:color w:val="FF0000"/>
                        <w:sz w:val="24"/>
                        <w:szCs w:val="24"/>
                      </w:rPr>
                    </w:pPr>
                    <w:r w:rsidRPr="00DE211E">
                      <w:rPr>
                        <w:rFonts w:ascii="Calibri" w:hAnsi="Calibri" w:eastAsia="Calibri" w:cs="Calibri"/>
                        <w:noProof/>
                        <w:color w:val="FF0000"/>
                        <w:sz w:val="24"/>
                        <w:szCs w:val="24"/>
                      </w:rPr>
                      <w:t>OFFICIAL</w:t>
                    </w:r>
                  </w:p>
                </w:txbxContent>
              </v:textbox>
              <w10:wrap anchorx="page" anchory="page"/>
            </v:shape>
          </w:pict>
        </mc:Fallback>
      </mc:AlternateContent>
    </w:r>
    <w:r w:rsidR="00530E76">
      <w:br/>
    </w:r>
  </w:p>
  <w:p w14:paraId="0E36D0C8" w14:textId="77777777" w:rsidR="00DC6683" w:rsidRDefault="00DC66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323AE" w14:textId="5F31C14F" w:rsidR="00DC6683" w:rsidRDefault="00DE211E" w:rsidP="00A32A23">
    <w:pPr>
      <w:pStyle w:val="Footer"/>
      <w:spacing w:after="0"/>
      <w:jc w:val="left"/>
    </w:pPr>
    <w:r>
      <w:rPr>
        <w:noProof/>
        <w14:ligatures w14:val="standardContextual"/>
      </w:rPr>
      <mc:AlternateContent>
        <mc:Choice Requires="wps">
          <w:drawing>
            <wp:anchor distT="0" distB="0" distL="0" distR="0" simplePos="0" relativeHeight="251658241" behindDoc="0" locked="0" layoutInCell="1" allowOverlap="1" wp14:anchorId="12D1E3DF" wp14:editId="02A9B295">
              <wp:simplePos x="720323" y="362028"/>
              <wp:positionH relativeFrom="page">
                <wp:align>center</wp:align>
              </wp:positionH>
              <wp:positionV relativeFrom="page">
                <wp:align>top</wp:align>
              </wp:positionV>
              <wp:extent cx="551815" cy="404495"/>
              <wp:effectExtent l="0" t="0" r="635" b="14605"/>
              <wp:wrapNone/>
              <wp:docPr id="35004631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46D6BB8" w14:textId="04CA567A" w:rsidR="00DE211E" w:rsidRPr="00DE211E" w:rsidRDefault="00DE211E" w:rsidP="00DE211E">
                          <w:pPr>
                            <w:spacing w:after="0"/>
                            <w:rPr>
                              <w:rFonts w:ascii="Calibri" w:eastAsia="Calibri" w:hAnsi="Calibri" w:cs="Calibri"/>
                              <w:noProof/>
                              <w:color w:val="FF0000"/>
                              <w:sz w:val="24"/>
                              <w:szCs w:val="24"/>
                            </w:rPr>
                          </w:pPr>
                          <w:r w:rsidRPr="00DE211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pic="http://schemas.openxmlformats.org/drawingml/2006/picture" xmlns:a14="http://schemas.microsoft.com/office/drawing/2010/main">
          <w:pict w14:anchorId="28100F11">
            <v:shapetype id="_x0000_t202" coordsize="21600,21600" o:spt="202" path="m,l,21600r21600,l21600,xe" w14:anchorId="12D1E3DF">
              <v:stroke joinstyle="miter"/>
              <v:path gradientshapeok="t" o:connecttype="rect"/>
            </v:shapetype>
            <v:shape id="Text Box 1" style="position:absolute;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v:textbox style="mso-fit-shape-to-text:t" inset="0,15pt,0,0">
                <w:txbxContent>
                  <w:p w:rsidRPr="00DE211E" w:rsidR="00DE211E" w:rsidP="00DE211E" w:rsidRDefault="00DE211E" w14:paraId="75F360E3" w14:textId="04CA567A">
                    <w:pPr>
                      <w:spacing w:after="0"/>
                      <w:rPr>
                        <w:rFonts w:ascii="Calibri" w:hAnsi="Calibri" w:eastAsia="Calibri" w:cs="Calibri"/>
                        <w:noProof/>
                        <w:color w:val="FF0000"/>
                        <w:sz w:val="24"/>
                        <w:szCs w:val="24"/>
                      </w:rPr>
                    </w:pPr>
                    <w:r w:rsidRPr="00DE211E">
                      <w:rPr>
                        <w:rFonts w:ascii="Calibri" w:hAnsi="Calibri" w:eastAsia="Calibri" w:cs="Calibri"/>
                        <w:noProof/>
                        <w:color w:val="FF0000"/>
                        <w:sz w:val="24"/>
                        <w:szCs w:val="24"/>
                      </w:rPr>
                      <w:t>OFFICIAL</w:t>
                    </w:r>
                  </w:p>
                </w:txbxContent>
              </v:textbox>
              <w10:wrap anchorx="page" anchory="page"/>
            </v:shape>
          </w:pict>
        </mc:Fallback>
      </mc:AlternateContent>
    </w:r>
    <w:r w:rsidR="00530E76">
      <w:rPr>
        <w:noProof/>
      </w:rPr>
      <w:drawing>
        <wp:anchor distT="0" distB="0" distL="114300" distR="114300" simplePos="0" relativeHeight="251658240" behindDoc="1" locked="0" layoutInCell="1" allowOverlap="1" wp14:anchorId="38E1D21A" wp14:editId="1D99990E">
          <wp:simplePos x="0" y="0"/>
          <wp:positionH relativeFrom="page">
            <wp:posOffset>-10571</wp:posOffset>
          </wp:positionH>
          <wp:positionV relativeFrom="paragraph">
            <wp:posOffset>-347949</wp:posOffset>
          </wp:positionV>
          <wp:extent cx="7563598" cy="1296181"/>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518E"/>
    <w:multiLevelType w:val="multilevel"/>
    <w:tmpl w:val="1B0C0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A61E0"/>
    <w:multiLevelType w:val="hybridMultilevel"/>
    <w:tmpl w:val="3FA892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AD2001"/>
    <w:multiLevelType w:val="multilevel"/>
    <w:tmpl w:val="31E206F4"/>
    <w:lvl w:ilvl="0">
      <w:start w:val="1"/>
      <w:numFmt w:val="decimal"/>
      <w:lvlText w:val="%1)"/>
      <w:lvlJc w:val="left"/>
      <w:pPr>
        <w:tabs>
          <w:tab w:val="num" w:pos="720"/>
        </w:tabs>
        <w:ind w:left="720" w:hanging="360"/>
      </w:pPr>
      <w:rPr>
        <w:rFonts w:ascii="Aptos Narrow" w:eastAsia="Times New Roman" w:hAnsi="Aptos Narrow"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68779C"/>
    <w:multiLevelType w:val="multilevel"/>
    <w:tmpl w:val="CFDE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1738C5"/>
    <w:multiLevelType w:val="hybridMultilevel"/>
    <w:tmpl w:val="D286E4AC"/>
    <w:lvl w:ilvl="0" w:tplc="3F0615D4">
      <w:numFmt w:val="bullet"/>
      <w:lvlText w:val="-"/>
      <w:lvlJc w:val="left"/>
      <w:pPr>
        <w:ind w:left="720" w:hanging="360"/>
      </w:pPr>
      <w:rPr>
        <w:rFonts w:ascii="Aptos Narrow" w:eastAsia="Times New Roman" w:hAnsi="Aptos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D95E17"/>
    <w:multiLevelType w:val="hybridMultilevel"/>
    <w:tmpl w:val="63645A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723BFF"/>
    <w:multiLevelType w:val="hybridMultilevel"/>
    <w:tmpl w:val="3FA892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422C94"/>
    <w:multiLevelType w:val="hybridMultilevel"/>
    <w:tmpl w:val="1414B3E8"/>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29F653E"/>
    <w:multiLevelType w:val="multilevel"/>
    <w:tmpl w:val="31E206F4"/>
    <w:lvl w:ilvl="0">
      <w:start w:val="1"/>
      <w:numFmt w:val="decimal"/>
      <w:lvlText w:val="%1)"/>
      <w:lvlJc w:val="left"/>
      <w:pPr>
        <w:tabs>
          <w:tab w:val="num" w:pos="720"/>
        </w:tabs>
        <w:ind w:left="720" w:hanging="360"/>
      </w:pPr>
      <w:rPr>
        <w:rFonts w:ascii="Aptos Narrow" w:eastAsia="Times New Roman" w:hAnsi="Aptos Narrow"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F04505"/>
    <w:multiLevelType w:val="multilevel"/>
    <w:tmpl w:val="4036D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896996"/>
    <w:multiLevelType w:val="hybridMultilevel"/>
    <w:tmpl w:val="BFFCD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E7E611E"/>
    <w:multiLevelType w:val="hybridMultilevel"/>
    <w:tmpl w:val="07000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53745F"/>
    <w:multiLevelType w:val="hybridMultilevel"/>
    <w:tmpl w:val="7E5E4F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5D734C5"/>
    <w:multiLevelType w:val="multilevel"/>
    <w:tmpl w:val="3C3C4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E447F0"/>
    <w:multiLevelType w:val="hybridMultilevel"/>
    <w:tmpl w:val="40B4CD72"/>
    <w:lvl w:ilvl="0" w:tplc="0CFA3BCA">
      <w:start w:val="1"/>
      <w:numFmt w:val="bullet"/>
      <w:lvlText w:val=""/>
      <w:lvlJc w:val="left"/>
      <w:pPr>
        <w:ind w:left="720" w:hanging="360"/>
      </w:pPr>
      <w:rPr>
        <w:rFonts w:ascii="Symbol" w:hAnsi="Symbol" w:hint="default"/>
      </w:rPr>
    </w:lvl>
    <w:lvl w:ilvl="1" w:tplc="3632AEA4">
      <w:start w:val="1"/>
      <w:numFmt w:val="bullet"/>
      <w:lvlText w:val="o"/>
      <w:lvlJc w:val="left"/>
      <w:pPr>
        <w:ind w:left="1440" w:hanging="360"/>
      </w:pPr>
      <w:rPr>
        <w:rFonts w:ascii="Courier New" w:hAnsi="Courier New" w:hint="default"/>
      </w:rPr>
    </w:lvl>
    <w:lvl w:ilvl="2" w:tplc="3C38B978">
      <w:start w:val="1"/>
      <w:numFmt w:val="bullet"/>
      <w:lvlText w:val=""/>
      <w:lvlJc w:val="left"/>
      <w:pPr>
        <w:ind w:left="2160" w:hanging="360"/>
      </w:pPr>
      <w:rPr>
        <w:rFonts w:ascii="Wingdings" w:hAnsi="Wingdings" w:hint="default"/>
      </w:rPr>
    </w:lvl>
    <w:lvl w:ilvl="3" w:tplc="E3EC75BE">
      <w:start w:val="1"/>
      <w:numFmt w:val="bullet"/>
      <w:lvlText w:val=""/>
      <w:lvlJc w:val="left"/>
      <w:pPr>
        <w:ind w:left="2880" w:hanging="360"/>
      </w:pPr>
      <w:rPr>
        <w:rFonts w:ascii="Symbol" w:hAnsi="Symbol" w:hint="default"/>
      </w:rPr>
    </w:lvl>
    <w:lvl w:ilvl="4" w:tplc="5E76353A">
      <w:start w:val="1"/>
      <w:numFmt w:val="bullet"/>
      <w:lvlText w:val="o"/>
      <w:lvlJc w:val="left"/>
      <w:pPr>
        <w:ind w:left="3600" w:hanging="360"/>
      </w:pPr>
      <w:rPr>
        <w:rFonts w:ascii="Courier New" w:hAnsi="Courier New" w:hint="default"/>
      </w:rPr>
    </w:lvl>
    <w:lvl w:ilvl="5" w:tplc="6450D20E">
      <w:start w:val="1"/>
      <w:numFmt w:val="bullet"/>
      <w:lvlText w:val=""/>
      <w:lvlJc w:val="left"/>
      <w:pPr>
        <w:ind w:left="4320" w:hanging="360"/>
      </w:pPr>
      <w:rPr>
        <w:rFonts w:ascii="Wingdings" w:hAnsi="Wingdings" w:hint="default"/>
      </w:rPr>
    </w:lvl>
    <w:lvl w:ilvl="6" w:tplc="E34EA4BC">
      <w:start w:val="1"/>
      <w:numFmt w:val="bullet"/>
      <w:lvlText w:val=""/>
      <w:lvlJc w:val="left"/>
      <w:pPr>
        <w:ind w:left="5040" w:hanging="360"/>
      </w:pPr>
      <w:rPr>
        <w:rFonts w:ascii="Symbol" w:hAnsi="Symbol" w:hint="default"/>
      </w:rPr>
    </w:lvl>
    <w:lvl w:ilvl="7" w:tplc="4274BFD4">
      <w:start w:val="1"/>
      <w:numFmt w:val="bullet"/>
      <w:lvlText w:val="o"/>
      <w:lvlJc w:val="left"/>
      <w:pPr>
        <w:ind w:left="5760" w:hanging="360"/>
      </w:pPr>
      <w:rPr>
        <w:rFonts w:ascii="Courier New" w:hAnsi="Courier New" w:hint="default"/>
      </w:rPr>
    </w:lvl>
    <w:lvl w:ilvl="8" w:tplc="AC968F8C">
      <w:start w:val="1"/>
      <w:numFmt w:val="bullet"/>
      <w:lvlText w:val=""/>
      <w:lvlJc w:val="left"/>
      <w:pPr>
        <w:ind w:left="6480" w:hanging="360"/>
      </w:pPr>
      <w:rPr>
        <w:rFonts w:ascii="Wingdings" w:hAnsi="Wingdings" w:hint="default"/>
      </w:rPr>
    </w:lvl>
  </w:abstractNum>
  <w:abstractNum w:abstractNumId="15" w15:restartNumberingAfterBreak="0">
    <w:nsid w:val="41145240"/>
    <w:multiLevelType w:val="hybridMultilevel"/>
    <w:tmpl w:val="48484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62511C"/>
    <w:multiLevelType w:val="hybridMultilevel"/>
    <w:tmpl w:val="3FA8921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73345CE"/>
    <w:multiLevelType w:val="hybridMultilevel"/>
    <w:tmpl w:val="3FA892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A015EA9"/>
    <w:multiLevelType w:val="hybridMultilevel"/>
    <w:tmpl w:val="850CC6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452A28"/>
    <w:multiLevelType w:val="hybridMultilevel"/>
    <w:tmpl w:val="A33CCA6C"/>
    <w:lvl w:ilvl="0" w:tplc="0E1E19B2">
      <w:start w:val="1"/>
      <w:numFmt w:val="decimal"/>
      <w:lvlText w:val="%1."/>
      <w:lvlJc w:val="left"/>
      <w:pPr>
        <w:ind w:left="720" w:hanging="360"/>
      </w:pPr>
    </w:lvl>
    <w:lvl w:ilvl="1" w:tplc="2D768728">
      <w:start w:val="1"/>
      <w:numFmt w:val="lowerLetter"/>
      <w:lvlText w:val="%2."/>
      <w:lvlJc w:val="left"/>
      <w:pPr>
        <w:ind w:left="1440" w:hanging="360"/>
      </w:pPr>
    </w:lvl>
    <w:lvl w:ilvl="2" w:tplc="A552E036">
      <w:start w:val="1"/>
      <w:numFmt w:val="lowerRoman"/>
      <w:lvlText w:val="%3."/>
      <w:lvlJc w:val="right"/>
      <w:pPr>
        <w:ind w:left="2160" w:hanging="180"/>
      </w:pPr>
    </w:lvl>
    <w:lvl w:ilvl="3" w:tplc="1B5023F0">
      <w:start w:val="1"/>
      <w:numFmt w:val="decimal"/>
      <w:lvlText w:val="%4."/>
      <w:lvlJc w:val="left"/>
      <w:pPr>
        <w:ind w:left="2880" w:hanging="360"/>
      </w:pPr>
    </w:lvl>
    <w:lvl w:ilvl="4" w:tplc="F4E21900">
      <w:start w:val="1"/>
      <w:numFmt w:val="lowerLetter"/>
      <w:lvlText w:val="%5."/>
      <w:lvlJc w:val="left"/>
      <w:pPr>
        <w:ind w:left="3600" w:hanging="360"/>
      </w:pPr>
    </w:lvl>
    <w:lvl w:ilvl="5" w:tplc="75024426">
      <w:start w:val="1"/>
      <w:numFmt w:val="lowerRoman"/>
      <w:lvlText w:val="%6."/>
      <w:lvlJc w:val="right"/>
      <w:pPr>
        <w:ind w:left="4320" w:hanging="180"/>
      </w:pPr>
    </w:lvl>
    <w:lvl w:ilvl="6" w:tplc="CFD6FD44">
      <w:start w:val="1"/>
      <w:numFmt w:val="decimal"/>
      <w:lvlText w:val="%7."/>
      <w:lvlJc w:val="left"/>
      <w:pPr>
        <w:ind w:left="5040" w:hanging="360"/>
      </w:pPr>
    </w:lvl>
    <w:lvl w:ilvl="7" w:tplc="C1F44F76">
      <w:start w:val="1"/>
      <w:numFmt w:val="lowerLetter"/>
      <w:lvlText w:val="%8."/>
      <w:lvlJc w:val="left"/>
      <w:pPr>
        <w:ind w:left="5760" w:hanging="360"/>
      </w:pPr>
    </w:lvl>
    <w:lvl w:ilvl="8" w:tplc="DEB8F506">
      <w:start w:val="1"/>
      <w:numFmt w:val="lowerRoman"/>
      <w:lvlText w:val="%9."/>
      <w:lvlJc w:val="right"/>
      <w:pPr>
        <w:ind w:left="6480" w:hanging="180"/>
      </w:pPr>
    </w:lvl>
  </w:abstractNum>
  <w:abstractNum w:abstractNumId="20" w15:restartNumberingAfterBreak="0">
    <w:nsid w:val="5063A993"/>
    <w:multiLevelType w:val="hybridMultilevel"/>
    <w:tmpl w:val="CCEE520E"/>
    <w:lvl w:ilvl="0" w:tplc="5A8E6F06">
      <w:start w:val="1"/>
      <w:numFmt w:val="decimal"/>
      <w:lvlText w:val="%1."/>
      <w:lvlJc w:val="left"/>
      <w:pPr>
        <w:ind w:left="720" w:hanging="360"/>
      </w:pPr>
    </w:lvl>
    <w:lvl w:ilvl="1" w:tplc="A1EE9D30">
      <w:start w:val="1"/>
      <w:numFmt w:val="lowerLetter"/>
      <w:lvlText w:val="%2."/>
      <w:lvlJc w:val="left"/>
      <w:pPr>
        <w:ind w:left="1440" w:hanging="360"/>
      </w:pPr>
    </w:lvl>
    <w:lvl w:ilvl="2" w:tplc="CAFA4E06">
      <w:start w:val="1"/>
      <w:numFmt w:val="lowerRoman"/>
      <w:lvlText w:val="%3."/>
      <w:lvlJc w:val="right"/>
      <w:pPr>
        <w:ind w:left="2160" w:hanging="180"/>
      </w:pPr>
    </w:lvl>
    <w:lvl w:ilvl="3" w:tplc="9488CCE6">
      <w:start w:val="1"/>
      <w:numFmt w:val="decimal"/>
      <w:lvlText w:val="%4."/>
      <w:lvlJc w:val="left"/>
      <w:pPr>
        <w:ind w:left="2880" w:hanging="360"/>
      </w:pPr>
    </w:lvl>
    <w:lvl w:ilvl="4" w:tplc="36DE308A">
      <w:start w:val="1"/>
      <w:numFmt w:val="lowerLetter"/>
      <w:lvlText w:val="%5."/>
      <w:lvlJc w:val="left"/>
      <w:pPr>
        <w:ind w:left="3600" w:hanging="360"/>
      </w:pPr>
    </w:lvl>
    <w:lvl w:ilvl="5" w:tplc="6880530C">
      <w:start w:val="1"/>
      <w:numFmt w:val="lowerRoman"/>
      <w:lvlText w:val="%6."/>
      <w:lvlJc w:val="right"/>
      <w:pPr>
        <w:ind w:left="4320" w:hanging="180"/>
      </w:pPr>
    </w:lvl>
    <w:lvl w:ilvl="6" w:tplc="81004E38">
      <w:start w:val="1"/>
      <w:numFmt w:val="decimal"/>
      <w:lvlText w:val="%7."/>
      <w:lvlJc w:val="left"/>
      <w:pPr>
        <w:ind w:left="5040" w:hanging="360"/>
      </w:pPr>
    </w:lvl>
    <w:lvl w:ilvl="7" w:tplc="33FCCC5C">
      <w:start w:val="1"/>
      <w:numFmt w:val="lowerLetter"/>
      <w:lvlText w:val="%8."/>
      <w:lvlJc w:val="left"/>
      <w:pPr>
        <w:ind w:left="5760" w:hanging="360"/>
      </w:pPr>
    </w:lvl>
    <w:lvl w:ilvl="8" w:tplc="594AE366">
      <w:start w:val="1"/>
      <w:numFmt w:val="lowerRoman"/>
      <w:lvlText w:val="%9."/>
      <w:lvlJc w:val="right"/>
      <w:pPr>
        <w:ind w:left="6480" w:hanging="180"/>
      </w:pPr>
    </w:lvl>
  </w:abstractNum>
  <w:abstractNum w:abstractNumId="21" w15:restartNumberingAfterBreak="0">
    <w:nsid w:val="54AF73EF"/>
    <w:multiLevelType w:val="hybridMultilevel"/>
    <w:tmpl w:val="BDE0D5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F341D6"/>
    <w:multiLevelType w:val="hybridMultilevel"/>
    <w:tmpl w:val="C944A9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430351"/>
    <w:multiLevelType w:val="hybridMultilevel"/>
    <w:tmpl w:val="1414B3E8"/>
    <w:lvl w:ilvl="0" w:tplc="84FC3BD0">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20411A1"/>
    <w:multiLevelType w:val="multilevel"/>
    <w:tmpl w:val="16CA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94466B"/>
    <w:multiLevelType w:val="hybridMultilevel"/>
    <w:tmpl w:val="B63EE8C0"/>
    <w:lvl w:ilvl="0" w:tplc="CA5256DC">
      <w:numFmt w:val="bullet"/>
      <w:lvlText w:val="-"/>
      <w:lvlJc w:val="left"/>
      <w:pPr>
        <w:ind w:left="720" w:hanging="360"/>
      </w:pPr>
      <w:rPr>
        <w:rFonts w:ascii="Aptos Narrow" w:eastAsia="Times New Roman" w:hAnsi="Aptos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5F1272"/>
    <w:multiLevelType w:val="hybridMultilevel"/>
    <w:tmpl w:val="CB865EB6"/>
    <w:lvl w:ilvl="0" w:tplc="751C39E8">
      <w:start w:val="1"/>
      <w:numFmt w:val="decimal"/>
      <w:lvlText w:val="%1."/>
      <w:lvlJc w:val="left"/>
      <w:pPr>
        <w:ind w:left="720" w:hanging="360"/>
      </w:pPr>
      <w:rPr>
        <w:rFonts w:hint="default"/>
        <w:b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C205ADF"/>
    <w:multiLevelType w:val="hybridMultilevel"/>
    <w:tmpl w:val="0A8CED78"/>
    <w:lvl w:ilvl="0" w:tplc="974E01AC">
      <w:start w:val="1"/>
      <w:numFmt w:val="bullet"/>
      <w:lvlText w:val=""/>
      <w:lvlJc w:val="left"/>
      <w:pPr>
        <w:ind w:left="720" w:hanging="360"/>
      </w:pPr>
      <w:rPr>
        <w:rFonts w:ascii="Symbol" w:hAnsi="Symbol" w:hint="default"/>
      </w:rPr>
    </w:lvl>
    <w:lvl w:ilvl="1" w:tplc="A1245AE4">
      <w:start w:val="1"/>
      <w:numFmt w:val="bullet"/>
      <w:lvlText w:val="o"/>
      <w:lvlJc w:val="left"/>
      <w:pPr>
        <w:ind w:left="1440" w:hanging="360"/>
      </w:pPr>
      <w:rPr>
        <w:rFonts w:ascii="Courier New" w:hAnsi="Courier New" w:hint="default"/>
      </w:rPr>
    </w:lvl>
    <w:lvl w:ilvl="2" w:tplc="7A30F7BC">
      <w:start w:val="1"/>
      <w:numFmt w:val="bullet"/>
      <w:lvlText w:val=""/>
      <w:lvlJc w:val="left"/>
      <w:pPr>
        <w:ind w:left="2160" w:hanging="360"/>
      </w:pPr>
      <w:rPr>
        <w:rFonts w:ascii="Wingdings" w:hAnsi="Wingdings" w:hint="default"/>
      </w:rPr>
    </w:lvl>
    <w:lvl w:ilvl="3" w:tplc="68DA00E2">
      <w:start w:val="1"/>
      <w:numFmt w:val="bullet"/>
      <w:lvlText w:val=""/>
      <w:lvlJc w:val="left"/>
      <w:pPr>
        <w:ind w:left="2880" w:hanging="360"/>
      </w:pPr>
      <w:rPr>
        <w:rFonts w:ascii="Symbol" w:hAnsi="Symbol" w:hint="default"/>
      </w:rPr>
    </w:lvl>
    <w:lvl w:ilvl="4" w:tplc="5F62CB84">
      <w:start w:val="1"/>
      <w:numFmt w:val="bullet"/>
      <w:lvlText w:val="o"/>
      <w:lvlJc w:val="left"/>
      <w:pPr>
        <w:ind w:left="3600" w:hanging="360"/>
      </w:pPr>
      <w:rPr>
        <w:rFonts w:ascii="Courier New" w:hAnsi="Courier New" w:hint="default"/>
      </w:rPr>
    </w:lvl>
    <w:lvl w:ilvl="5" w:tplc="1DE06AA2">
      <w:start w:val="1"/>
      <w:numFmt w:val="bullet"/>
      <w:lvlText w:val=""/>
      <w:lvlJc w:val="left"/>
      <w:pPr>
        <w:ind w:left="4320" w:hanging="360"/>
      </w:pPr>
      <w:rPr>
        <w:rFonts w:ascii="Wingdings" w:hAnsi="Wingdings" w:hint="default"/>
      </w:rPr>
    </w:lvl>
    <w:lvl w:ilvl="6" w:tplc="47F87512">
      <w:start w:val="1"/>
      <w:numFmt w:val="bullet"/>
      <w:lvlText w:val=""/>
      <w:lvlJc w:val="left"/>
      <w:pPr>
        <w:ind w:left="5040" w:hanging="360"/>
      </w:pPr>
      <w:rPr>
        <w:rFonts w:ascii="Symbol" w:hAnsi="Symbol" w:hint="default"/>
      </w:rPr>
    </w:lvl>
    <w:lvl w:ilvl="7" w:tplc="93BC185A">
      <w:start w:val="1"/>
      <w:numFmt w:val="bullet"/>
      <w:lvlText w:val="o"/>
      <w:lvlJc w:val="left"/>
      <w:pPr>
        <w:ind w:left="5760" w:hanging="360"/>
      </w:pPr>
      <w:rPr>
        <w:rFonts w:ascii="Courier New" w:hAnsi="Courier New" w:hint="default"/>
      </w:rPr>
    </w:lvl>
    <w:lvl w:ilvl="8" w:tplc="9E80FDB2">
      <w:start w:val="1"/>
      <w:numFmt w:val="bullet"/>
      <w:lvlText w:val=""/>
      <w:lvlJc w:val="left"/>
      <w:pPr>
        <w:ind w:left="6480" w:hanging="360"/>
      </w:pPr>
      <w:rPr>
        <w:rFonts w:ascii="Wingdings" w:hAnsi="Wingdings" w:hint="default"/>
      </w:rPr>
    </w:lvl>
  </w:abstractNum>
  <w:abstractNum w:abstractNumId="28" w15:restartNumberingAfterBreak="0">
    <w:nsid w:val="6D105666"/>
    <w:multiLevelType w:val="hybridMultilevel"/>
    <w:tmpl w:val="3FA892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17D1EE8"/>
    <w:multiLevelType w:val="hybridMultilevel"/>
    <w:tmpl w:val="A86CD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2A67AD"/>
    <w:multiLevelType w:val="multilevel"/>
    <w:tmpl w:val="6BCC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B3547A"/>
    <w:multiLevelType w:val="hybridMultilevel"/>
    <w:tmpl w:val="5C2ED592"/>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A403DDB"/>
    <w:multiLevelType w:val="hybridMultilevel"/>
    <w:tmpl w:val="6CC423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35456237">
    <w:abstractNumId w:val="14"/>
  </w:num>
  <w:num w:numId="2" w16cid:durableId="2027554276">
    <w:abstractNumId w:val="19"/>
  </w:num>
  <w:num w:numId="3" w16cid:durableId="47070877">
    <w:abstractNumId w:val="27"/>
  </w:num>
  <w:num w:numId="4" w16cid:durableId="165441714">
    <w:abstractNumId w:val="20"/>
  </w:num>
  <w:num w:numId="5" w16cid:durableId="2098478039">
    <w:abstractNumId w:val="15"/>
  </w:num>
  <w:num w:numId="6" w16cid:durableId="2015912635">
    <w:abstractNumId w:val="11"/>
  </w:num>
  <w:num w:numId="7" w16cid:durableId="799423457">
    <w:abstractNumId w:val="22"/>
  </w:num>
  <w:num w:numId="8" w16cid:durableId="885990161">
    <w:abstractNumId w:val="5"/>
  </w:num>
  <w:num w:numId="9" w16cid:durableId="1432629492">
    <w:abstractNumId w:val="0"/>
  </w:num>
  <w:num w:numId="10" w16cid:durableId="1911694382">
    <w:abstractNumId w:val="12"/>
  </w:num>
  <w:num w:numId="11" w16cid:durableId="98372731">
    <w:abstractNumId w:val="32"/>
  </w:num>
  <w:num w:numId="12" w16cid:durableId="1427116379">
    <w:abstractNumId w:val="29"/>
  </w:num>
  <w:num w:numId="13" w16cid:durableId="1644702421">
    <w:abstractNumId w:val="30"/>
  </w:num>
  <w:num w:numId="14" w16cid:durableId="335116836">
    <w:abstractNumId w:val="13"/>
  </w:num>
  <w:num w:numId="15" w16cid:durableId="376978276">
    <w:abstractNumId w:val="16"/>
  </w:num>
  <w:num w:numId="16" w16cid:durableId="479275327">
    <w:abstractNumId w:val="1"/>
  </w:num>
  <w:num w:numId="17" w16cid:durableId="1531409475">
    <w:abstractNumId w:val="9"/>
  </w:num>
  <w:num w:numId="18" w16cid:durableId="1629975401">
    <w:abstractNumId w:val="24"/>
  </w:num>
  <w:num w:numId="19" w16cid:durableId="1692218407">
    <w:abstractNumId w:val="3"/>
  </w:num>
  <w:num w:numId="20" w16cid:durableId="1598252597">
    <w:abstractNumId w:val="6"/>
  </w:num>
  <w:num w:numId="21" w16cid:durableId="1077442035">
    <w:abstractNumId w:val="17"/>
  </w:num>
  <w:num w:numId="22" w16cid:durableId="1511220007">
    <w:abstractNumId w:val="28"/>
  </w:num>
  <w:num w:numId="23" w16cid:durableId="777215572">
    <w:abstractNumId w:val="2"/>
  </w:num>
  <w:num w:numId="24" w16cid:durableId="1073507085">
    <w:abstractNumId w:val="8"/>
  </w:num>
  <w:num w:numId="25" w16cid:durableId="1752195446">
    <w:abstractNumId w:val="26"/>
  </w:num>
  <w:num w:numId="26" w16cid:durableId="383023440">
    <w:abstractNumId w:val="23"/>
  </w:num>
  <w:num w:numId="27" w16cid:durableId="1910656010">
    <w:abstractNumId w:val="7"/>
  </w:num>
  <w:num w:numId="28" w16cid:durableId="399056207">
    <w:abstractNumId w:val="10"/>
  </w:num>
  <w:num w:numId="29" w16cid:durableId="1929996971">
    <w:abstractNumId w:val="25"/>
  </w:num>
  <w:num w:numId="30" w16cid:durableId="427965787">
    <w:abstractNumId w:val="4"/>
  </w:num>
  <w:num w:numId="31" w16cid:durableId="1131486114">
    <w:abstractNumId w:val="18"/>
  </w:num>
  <w:num w:numId="32" w16cid:durableId="1814905959">
    <w:abstractNumId w:val="21"/>
  </w:num>
  <w:num w:numId="33" w16cid:durableId="30952706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7E6"/>
    <w:rsid w:val="000004F3"/>
    <w:rsid w:val="00002A58"/>
    <w:rsid w:val="000076BA"/>
    <w:rsid w:val="00012CAE"/>
    <w:rsid w:val="00013A97"/>
    <w:rsid w:val="000140F1"/>
    <w:rsid w:val="00014552"/>
    <w:rsid w:val="000220BD"/>
    <w:rsid w:val="0002279B"/>
    <w:rsid w:val="00031317"/>
    <w:rsid w:val="0003216E"/>
    <w:rsid w:val="000358C1"/>
    <w:rsid w:val="00035920"/>
    <w:rsid w:val="0003637C"/>
    <w:rsid w:val="00036833"/>
    <w:rsid w:val="0004058C"/>
    <w:rsid w:val="00041468"/>
    <w:rsid w:val="0004241F"/>
    <w:rsid w:val="00045FB6"/>
    <w:rsid w:val="00047631"/>
    <w:rsid w:val="00051B73"/>
    <w:rsid w:val="00052AA3"/>
    <w:rsid w:val="000550A7"/>
    <w:rsid w:val="0006044B"/>
    <w:rsid w:val="00061A29"/>
    <w:rsid w:val="00063034"/>
    <w:rsid w:val="00064543"/>
    <w:rsid w:val="00064B9C"/>
    <w:rsid w:val="0006538E"/>
    <w:rsid w:val="000660CE"/>
    <w:rsid w:val="00066E47"/>
    <w:rsid w:val="0007289E"/>
    <w:rsid w:val="00072FDF"/>
    <w:rsid w:val="00073D7F"/>
    <w:rsid w:val="00074AB2"/>
    <w:rsid w:val="000764ED"/>
    <w:rsid w:val="00081EC0"/>
    <w:rsid w:val="0008544E"/>
    <w:rsid w:val="00086D9D"/>
    <w:rsid w:val="00086E0F"/>
    <w:rsid w:val="00091A1D"/>
    <w:rsid w:val="000923F3"/>
    <w:rsid w:val="00097453"/>
    <w:rsid w:val="000A5292"/>
    <w:rsid w:val="000A5F8C"/>
    <w:rsid w:val="000B1C61"/>
    <w:rsid w:val="000B31C1"/>
    <w:rsid w:val="000C0458"/>
    <w:rsid w:val="000C0809"/>
    <w:rsid w:val="000C1154"/>
    <w:rsid w:val="000C282B"/>
    <w:rsid w:val="000C339F"/>
    <w:rsid w:val="000C3A91"/>
    <w:rsid w:val="000C463E"/>
    <w:rsid w:val="000C5E0D"/>
    <w:rsid w:val="000D00E8"/>
    <w:rsid w:val="000D034F"/>
    <w:rsid w:val="000D24C9"/>
    <w:rsid w:val="000D5890"/>
    <w:rsid w:val="000D704E"/>
    <w:rsid w:val="000D7C6F"/>
    <w:rsid w:val="000E07CB"/>
    <w:rsid w:val="000E08C2"/>
    <w:rsid w:val="000E0EDE"/>
    <w:rsid w:val="000E1756"/>
    <w:rsid w:val="000E4066"/>
    <w:rsid w:val="000E44AE"/>
    <w:rsid w:val="000E5237"/>
    <w:rsid w:val="000E7C8A"/>
    <w:rsid w:val="000E7FF3"/>
    <w:rsid w:val="000F06A5"/>
    <w:rsid w:val="000F1544"/>
    <w:rsid w:val="000F7D6D"/>
    <w:rsid w:val="00106831"/>
    <w:rsid w:val="00116B46"/>
    <w:rsid w:val="001171FE"/>
    <w:rsid w:val="00117C67"/>
    <w:rsid w:val="00120F05"/>
    <w:rsid w:val="001236BA"/>
    <w:rsid w:val="00124CA3"/>
    <w:rsid w:val="00124F9C"/>
    <w:rsid w:val="00125E67"/>
    <w:rsid w:val="00126F82"/>
    <w:rsid w:val="00127BA8"/>
    <w:rsid w:val="00131475"/>
    <w:rsid w:val="001338CA"/>
    <w:rsid w:val="001358EF"/>
    <w:rsid w:val="00144A4E"/>
    <w:rsid w:val="001452B8"/>
    <w:rsid w:val="00152061"/>
    <w:rsid w:val="001522F4"/>
    <w:rsid w:val="00155188"/>
    <w:rsid w:val="00164005"/>
    <w:rsid w:val="001642BE"/>
    <w:rsid w:val="001654DD"/>
    <w:rsid w:val="00165E2C"/>
    <w:rsid w:val="00166359"/>
    <w:rsid w:val="00167066"/>
    <w:rsid w:val="00171A1F"/>
    <w:rsid w:val="00171FF1"/>
    <w:rsid w:val="00173377"/>
    <w:rsid w:val="0017506A"/>
    <w:rsid w:val="00177534"/>
    <w:rsid w:val="00181742"/>
    <w:rsid w:val="001838E1"/>
    <w:rsid w:val="00185CA0"/>
    <w:rsid w:val="00187D85"/>
    <w:rsid w:val="00192E26"/>
    <w:rsid w:val="00196660"/>
    <w:rsid w:val="001A0C13"/>
    <w:rsid w:val="001A4A7F"/>
    <w:rsid w:val="001A520A"/>
    <w:rsid w:val="001A6108"/>
    <w:rsid w:val="001A6453"/>
    <w:rsid w:val="001A69AE"/>
    <w:rsid w:val="001A7E1B"/>
    <w:rsid w:val="001B15B7"/>
    <w:rsid w:val="001B6012"/>
    <w:rsid w:val="001B7256"/>
    <w:rsid w:val="001C0012"/>
    <w:rsid w:val="001C1463"/>
    <w:rsid w:val="001C535A"/>
    <w:rsid w:val="001C5439"/>
    <w:rsid w:val="001C72A4"/>
    <w:rsid w:val="001D3F15"/>
    <w:rsid w:val="001D5662"/>
    <w:rsid w:val="001D6167"/>
    <w:rsid w:val="001E52EB"/>
    <w:rsid w:val="001E5B69"/>
    <w:rsid w:val="001E6EC7"/>
    <w:rsid w:val="001E6EE9"/>
    <w:rsid w:val="001F0D4B"/>
    <w:rsid w:val="001F2B01"/>
    <w:rsid w:val="001F6DC8"/>
    <w:rsid w:val="0020034C"/>
    <w:rsid w:val="00202062"/>
    <w:rsid w:val="0020362D"/>
    <w:rsid w:val="00203D8D"/>
    <w:rsid w:val="002061A6"/>
    <w:rsid w:val="0020698C"/>
    <w:rsid w:val="00207155"/>
    <w:rsid w:val="00212C7D"/>
    <w:rsid w:val="00213264"/>
    <w:rsid w:val="00217561"/>
    <w:rsid w:val="00222D60"/>
    <w:rsid w:val="00223014"/>
    <w:rsid w:val="00225AA4"/>
    <w:rsid w:val="00233921"/>
    <w:rsid w:val="002349D9"/>
    <w:rsid w:val="00236213"/>
    <w:rsid w:val="002362DE"/>
    <w:rsid w:val="00236444"/>
    <w:rsid w:val="0023797D"/>
    <w:rsid w:val="00240623"/>
    <w:rsid w:val="002412B5"/>
    <w:rsid w:val="00242AFA"/>
    <w:rsid w:val="002442C2"/>
    <w:rsid w:val="002460B0"/>
    <w:rsid w:val="00250099"/>
    <w:rsid w:val="00251DF3"/>
    <w:rsid w:val="00251E08"/>
    <w:rsid w:val="00252D2E"/>
    <w:rsid w:val="00253E53"/>
    <w:rsid w:val="00253FBF"/>
    <w:rsid w:val="00257E99"/>
    <w:rsid w:val="002619BC"/>
    <w:rsid w:val="002633F0"/>
    <w:rsid w:val="00264685"/>
    <w:rsid w:val="002652E7"/>
    <w:rsid w:val="00265727"/>
    <w:rsid w:val="002657DC"/>
    <w:rsid w:val="00266277"/>
    <w:rsid w:val="00266CCF"/>
    <w:rsid w:val="00267774"/>
    <w:rsid w:val="002714C9"/>
    <w:rsid w:val="00271FDA"/>
    <w:rsid w:val="0027259B"/>
    <w:rsid w:val="00275BE8"/>
    <w:rsid w:val="00276516"/>
    <w:rsid w:val="00277CA6"/>
    <w:rsid w:val="00280568"/>
    <w:rsid w:val="00282141"/>
    <w:rsid w:val="0028328E"/>
    <w:rsid w:val="00285BD1"/>
    <w:rsid w:val="00286BD8"/>
    <w:rsid w:val="002A16AF"/>
    <w:rsid w:val="002A253B"/>
    <w:rsid w:val="002A359B"/>
    <w:rsid w:val="002A3CA1"/>
    <w:rsid w:val="002A5613"/>
    <w:rsid w:val="002B15C1"/>
    <w:rsid w:val="002B687E"/>
    <w:rsid w:val="002B7D5D"/>
    <w:rsid w:val="002C1363"/>
    <w:rsid w:val="002C13CB"/>
    <w:rsid w:val="002C334E"/>
    <w:rsid w:val="002D1B77"/>
    <w:rsid w:val="002D51DE"/>
    <w:rsid w:val="002D5F07"/>
    <w:rsid w:val="002E1F12"/>
    <w:rsid w:val="002E4319"/>
    <w:rsid w:val="002E70C4"/>
    <w:rsid w:val="002F24A6"/>
    <w:rsid w:val="002F3EF6"/>
    <w:rsid w:val="0030065F"/>
    <w:rsid w:val="00304D01"/>
    <w:rsid w:val="00304F9D"/>
    <w:rsid w:val="00306497"/>
    <w:rsid w:val="00306D33"/>
    <w:rsid w:val="003116A0"/>
    <w:rsid w:val="00313D45"/>
    <w:rsid w:val="003224CE"/>
    <w:rsid w:val="00322E4B"/>
    <w:rsid w:val="003248F9"/>
    <w:rsid w:val="00324C02"/>
    <w:rsid w:val="00324E7D"/>
    <w:rsid w:val="00330D82"/>
    <w:rsid w:val="00332610"/>
    <w:rsid w:val="00333897"/>
    <w:rsid w:val="003353A5"/>
    <w:rsid w:val="0033682A"/>
    <w:rsid w:val="0034133E"/>
    <w:rsid w:val="00342D02"/>
    <w:rsid w:val="003437CD"/>
    <w:rsid w:val="00343E0E"/>
    <w:rsid w:val="00344211"/>
    <w:rsid w:val="00345A5E"/>
    <w:rsid w:val="00345E39"/>
    <w:rsid w:val="00345EEA"/>
    <w:rsid w:val="00354EA3"/>
    <w:rsid w:val="00355F22"/>
    <w:rsid w:val="003614FC"/>
    <w:rsid w:val="00364081"/>
    <w:rsid w:val="00364E45"/>
    <w:rsid w:val="003654DF"/>
    <w:rsid w:val="00366FF8"/>
    <w:rsid w:val="003738C0"/>
    <w:rsid w:val="00373CBD"/>
    <w:rsid w:val="003746B4"/>
    <w:rsid w:val="003750FB"/>
    <w:rsid w:val="00380B96"/>
    <w:rsid w:val="0038292B"/>
    <w:rsid w:val="003856B8"/>
    <w:rsid w:val="00390766"/>
    <w:rsid w:val="00391882"/>
    <w:rsid w:val="00393E01"/>
    <w:rsid w:val="00394CA7"/>
    <w:rsid w:val="00395871"/>
    <w:rsid w:val="00396860"/>
    <w:rsid w:val="00396D2F"/>
    <w:rsid w:val="003A0961"/>
    <w:rsid w:val="003A5A71"/>
    <w:rsid w:val="003A6D7B"/>
    <w:rsid w:val="003B09F8"/>
    <w:rsid w:val="003B2BF0"/>
    <w:rsid w:val="003B383B"/>
    <w:rsid w:val="003B449F"/>
    <w:rsid w:val="003B4D6E"/>
    <w:rsid w:val="003C379E"/>
    <w:rsid w:val="003C4125"/>
    <w:rsid w:val="003C4716"/>
    <w:rsid w:val="003D0468"/>
    <w:rsid w:val="003D10D8"/>
    <w:rsid w:val="003D24ED"/>
    <w:rsid w:val="003D2793"/>
    <w:rsid w:val="003D4575"/>
    <w:rsid w:val="003D610F"/>
    <w:rsid w:val="003D691C"/>
    <w:rsid w:val="003E25B6"/>
    <w:rsid w:val="003E2D67"/>
    <w:rsid w:val="003E494E"/>
    <w:rsid w:val="003E6309"/>
    <w:rsid w:val="003F0362"/>
    <w:rsid w:val="003F0F56"/>
    <w:rsid w:val="003F7E7D"/>
    <w:rsid w:val="00402922"/>
    <w:rsid w:val="00407EB1"/>
    <w:rsid w:val="00410E72"/>
    <w:rsid w:val="00412C1C"/>
    <w:rsid w:val="00413279"/>
    <w:rsid w:val="00414458"/>
    <w:rsid w:val="004161E9"/>
    <w:rsid w:val="00416393"/>
    <w:rsid w:val="0041683F"/>
    <w:rsid w:val="0041797D"/>
    <w:rsid w:val="00420457"/>
    <w:rsid w:val="00420AD6"/>
    <w:rsid w:val="00421DFC"/>
    <w:rsid w:val="004329D9"/>
    <w:rsid w:val="00433A0B"/>
    <w:rsid w:val="00433D2F"/>
    <w:rsid w:val="00441FC2"/>
    <w:rsid w:val="0044241A"/>
    <w:rsid w:val="0044450C"/>
    <w:rsid w:val="00445F1E"/>
    <w:rsid w:val="00447DE6"/>
    <w:rsid w:val="004548F6"/>
    <w:rsid w:val="0045690D"/>
    <w:rsid w:val="00456B11"/>
    <w:rsid w:val="00456C0A"/>
    <w:rsid w:val="004610AB"/>
    <w:rsid w:val="00461C4C"/>
    <w:rsid w:val="00461FBC"/>
    <w:rsid w:val="00463365"/>
    <w:rsid w:val="00466D52"/>
    <w:rsid w:val="004714F0"/>
    <w:rsid w:val="00472DB4"/>
    <w:rsid w:val="00473DDC"/>
    <w:rsid w:val="004750BA"/>
    <w:rsid w:val="00475892"/>
    <w:rsid w:val="00480464"/>
    <w:rsid w:val="004810A5"/>
    <w:rsid w:val="00481685"/>
    <w:rsid w:val="00481C23"/>
    <w:rsid w:val="00481D4E"/>
    <w:rsid w:val="00482CF4"/>
    <w:rsid w:val="0048395F"/>
    <w:rsid w:val="00491552"/>
    <w:rsid w:val="00492DA1"/>
    <w:rsid w:val="00493696"/>
    <w:rsid w:val="00493B0C"/>
    <w:rsid w:val="004960D7"/>
    <w:rsid w:val="00497547"/>
    <w:rsid w:val="004A398F"/>
    <w:rsid w:val="004A57BB"/>
    <w:rsid w:val="004A799A"/>
    <w:rsid w:val="004B1F23"/>
    <w:rsid w:val="004B57DA"/>
    <w:rsid w:val="004C6E14"/>
    <w:rsid w:val="004C7696"/>
    <w:rsid w:val="004D522E"/>
    <w:rsid w:val="004D632D"/>
    <w:rsid w:val="004D7011"/>
    <w:rsid w:val="004D73EE"/>
    <w:rsid w:val="004E17E2"/>
    <w:rsid w:val="004E454C"/>
    <w:rsid w:val="004E610F"/>
    <w:rsid w:val="004E6BE1"/>
    <w:rsid w:val="004F0D7D"/>
    <w:rsid w:val="004F2DB8"/>
    <w:rsid w:val="004F3F11"/>
    <w:rsid w:val="004F47FD"/>
    <w:rsid w:val="004F571C"/>
    <w:rsid w:val="004F6426"/>
    <w:rsid w:val="004F6F0A"/>
    <w:rsid w:val="00500A89"/>
    <w:rsid w:val="0050338D"/>
    <w:rsid w:val="00504491"/>
    <w:rsid w:val="00511567"/>
    <w:rsid w:val="00511688"/>
    <w:rsid w:val="00512997"/>
    <w:rsid w:val="00514499"/>
    <w:rsid w:val="00516CB7"/>
    <w:rsid w:val="0052139F"/>
    <w:rsid w:val="00523130"/>
    <w:rsid w:val="00524801"/>
    <w:rsid w:val="00526C92"/>
    <w:rsid w:val="00530E76"/>
    <w:rsid w:val="00532708"/>
    <w:rsid w:val="00533686"/>
    <w:rsid w:val="0053468B"/>
    <w:rsid w:val="005348DD"/>
    <w:rsid w:val="005358C8"/>
    <w:rsid w:val="00536933"/>
    <w:rsid w:val="00536EA7"/>
    <w:rsid w:val="0053703A"/>
    <w:rsid w:val="00537FC2"/>
    <w:rsid w:val="00541F59"/>
    <w:rsid w:val="00544965"/>
    <w:rsid w:val="00547D7B"/>
    <w:rsid w:val="00556A92"/>
    <w:rsid w:val="00561786"/>
    <w:rsid w:val="00567AD2"/>
    <w:rsid w:val="005703F3"/>
    <w:rsid w:val="005705CF"/>
    <w:rsid w:val="005727DA"/>
    <w:rsid w:val="00572A58"/>
    <w:rsid w:val="00576EFE"/>
    <w:rsid w:val="0057721D"/>
    <w:rsid w:val="00580E39"/>
    <w:rsid w:val="00581512"/>
    <w:rsid w:val="0058222B"/>
    <w:rsid w:val="00590CBF"/>
    <w:rsid w:val="005920B4"/>
    <w:rsid w:val="0059343E"/>
    <w:rsid w:val="0059657F"/>
    <w:rsid w:val="005A0116"/>
    <w:rsid w:val="005A097F"/>
    <w:rsid w:val="005A3122"/>
    <w:rsid w:val="005A34D1"/>
    <w:rsid w:val="005A4CFD"/>
    <w:rsid w:val="005A6908"/>
    <w:rsid w:val="005B1368"/>
    <w:rsid w:val="005B34C9"/>
    <w:rsid w:val="005B3CB7"/>
    <w:rsid w:val="005B74E9"/>
    <w:rsid w:val="005B7BBC"/>
    <w:rsid w:val="005C663D"/>
    <w:rsid w:val="005C68BC"/>
    <w:rsid w:val="005C6EAF"/>
    <w:rsid w:val="005C73B4"/>
    <w:rsid w:val="005D0107"/>
    <w:rsid w:val="005D0444"/>
    <w:rsid w:val="005D3AC4"/>
    <w:rsid w:val="005D7E61"/>
    <w:rsid w:val="005E0D56"/>
    <w:rsid w:val="005E1B47"/>
    <w:rsid w:val="005E2DA6"/>
    <w:rsid w:val="005E47AF"/>
    <w:rsid w:val="005F01F1"/>
    <w:rsid w:val="005F2A5F"/>
    <w:rsid w:val="005F4E07"/>
    <w:rsid w:val="005F5089"/>
    <w:rsid w:val="005F5E9E"/>
    <w:rsid w:val="005F5F98"/>
    <w:rsid w:val="005F7E12"/>
    <w:rsid w:val="00600411"/>
    <w:rsid w:val="006006A8"/>
    <w:rsid w:val="00603ABF"/>
    <w:rsid w:val="006058B2"/>
    <w:rsid w:val="00613550"/>
    <w:rsid w:val="006152F2"/>
    <w:rsid w:val="00622593"/>
    <w:rsid w:val="00622D62"/>
    <w:rsid w:val="00623050"/>
    <w:rsid w:val="00627D41"/>
    <w:rsid w:val="00630CA1"/>
    <w:rsid w:val="0063120E"/>
    <w:rsid w:val="00633F86"/>
    <w:rsid w:val="006352ED"/>
    <w:rsid w:val="00635A1A"/>
    <w:rsid w:val="00635CE9"/>
    <w:rsid w:val="00636DBE"/>
    <w:rsid w:val="00641601"/>
    <w:rsid w:val="00650B35"/>
    <w:rsid w:val="00650DB9"/>
    <w:rsid w:val="00653507"/>
    <w:rsid w:val="00655D2B"/>
    <w:rsid w:val="00656B12"/>
    <w:rsid w:val="00657C11"/>
    <w:rsid w:val="006613CC"/>
    <w:rsid w:val="00662563"/>
    <w:rsid w:val="00662B4F"/>
    <w:rsid w:val="00662F79"/>
    <w:rsid w:val="00670A5B"/>
    <w:rsid w:val="00671A54"/>
    <w:rsid w:val="00673CF4"/>
    <w:rsid w:val="00683328"/>
    <w:rsid w:val="00684371"/>
    <w:rsid w:val="006872A9"/>
    <w:rsid w:val="00693D7E"/>
    <w:rsid w:val="00694672"/>
    <w:rsid w:val="0069488C"/>
    <w:rsid w:val="00694DD2"/>
    <w:rsid w:val="00695762"/>
    <w:rsid w:val="00696452"/>
    <w:rsid w:val="006A0C86"/>
    <w:rsid w:val="006A4DD0"/>
    <w:rsid w:val="006A53E4"/>
    <w:rsid w:val="006A667D"/>
    <w:rsid w:val="006A687D"/>
    <w:rsid w:val="006B0A72"/>
    <w:rsid w:val="006B23FC"/>
    <w:rsid w:val="006B3F98"/>
    <w:rsid w:val="006B5AEA"/>
    <w:rsid w:val="006B666A"/>
    <w:rsid w:val="006B7F18"/>
    <w:rsid w:val="006C01BA"/>
    <w:rsid w:val="006C1700"/>
    <w:rsid w:val="006C244A"/>
    <w:rsid w:val="006C293F"/>
    <w:rsid w:val="006C33EB"/>
    <w:rsid w:val="006C441C"/>
    <w:rsid w:val="006C6D4A"/>
    <w:rsid w:val="006D2B6B"/>
    <w:rsid w:val="006D67DB"/>
    <w:rsid w:val="006D68C9"/>
    <w:rsid w:val="006D777B"/>
    <w:rsid w:val="006E085E"/>
    <w:rsid w:val="006E0E97"/>
    <w:rsid w:val="006E11CC"/>
    <w:rsid w:val="006E21E1"/>
    <w:rsid w:val="006E4608"/>
    <w:rsid w:val="006E4B1E"/>
    <w:rsid w:val="006E6CD8"/>
    <w:rsid w:val="006F0106"/>
    <w:rsid w:val="006F207A"/>
    <w:rsid w:val="006F266A"/>
    <w:rsid w:val="006F2DCA"/>
    <w:rsid w:val="006F7855"/>
    <w:rsid w:val="00700DDC"/>
    <w:rsid w:val="00711592"/>
    <w:rsid w:val="00711DAE"/>
    <w:rsid w:val="00712715"/>
    <w:rsid w:val="00713260"/>
    <w:rsid w:val="0071554E"/>
    <w:rsid w:val="007158A1"/>
    <w:rsid w:val="00715E7E"/>
    <w:rsid w:val="00716068"/>
    <w:rsid w:val="0072068E"/>
    <w:rsid w:val="007238CA"/>
    <w:rsid w:val="00724C92"/>
    <w:rsid w:val="00725521"/>
    <w:rsid w:val="0072561A"/>
    <w:rsid w:val="00732384"/>
    <w:rsid w:val="00732576"/>
    <w:rsid w:val="00734BF0"/>
    <w:rsid w:val="007357C9"/>
    <w:rsid w:val="00737565"/>
    <w:rsid w:val="00740365"/>
    <w:rsid w:val="00740810"/>
    <w:rsid w:val="007438F2"/>
    <w:rsid w:val="00745568"/>
    <w:rsid w:val="0074744B"/>
    <w:rsid w:val="00752B58"/>
    <w:rsid w:val="007543CD"/>
    <w:rsid w:val="00754826"/>
    <w:rsid w:val="0075632B"/>
    <w:rsid w:val="007563B8"/>
    <w:rsid w:val="00757785"/>
    <w:rsid w:val="007604CC"/>
    <w:rsid w:val="007617F3"/>
    <w:rsid w:val="00762F55"/>
    <w:rsid w:val="00764418"/>
    <w:rsid w:val="00765331"/>
    <w:rsid w:val="007668D0"/>
    <w:rsid w:val="0077120E"/>
    <w:rsid w:val="00771D8F"/>
    <w:rsid w:val="0077556B"/>
    <w:rsid w:val="00775A0D"/>
    <w:rsid w:val="007819D3"/>
    <w:rsid w:val="00782140"/>
    <w:rsid w:val="00782E57"/>
    <w:rsid w:val="00783A17"/>
    <w:rsid w:val="00784761"/>
    <w:rsid w:val="00784F55"/>
    <w:rsid w:val="00785A5E"/>
    <w:rsid w:val="00786035"/>
    <w:rsid w:val="00787048"/>
    <w:rsid w:val="007872F4"/>
    <w:rsid w:val="00790759"/>
    <w:rsid w:val="00794E6E"/>
    <w:rsid w:val="00795828"/>
    <w:rsid w:val="00795CE8"/>
    <w:rsid w:val="0079773D"/>
    <w:rsid w:val="007A0819"/>
    <w:rsid w:val="007A199A"/>
    <w:rsid w:val="007A1F4E"/>
    <w:rsid w:val="007A376E"/>
    <w:rsid w:val="007A639E"/>
    <w:rsid w:val="007A7989"/>
    <w:rsid w:val="007A7EB5"/>
    <w:rsid w:val="007B0E78"/>
    <w:rsid w:val="007B12DC"/>
    <w:rsid w:val="007B3FA6"/>
    <w:rsid w:val="007B41B3"/>
    <w:rsid w:val="007B69B6"/>
    <w:rsid w:val="007B72FE"/>
    <w:rsid w:val="007C003E"/>
    <w:rsid w:val="007C07BF"/>
    <w:rsid w:val="007C4756"/>
    <w:rsid w:val="007C4B36"/>
    <w:rsid w:val="007C5F25"/>
    <w:rsid w:val="007C6AE2"/>
    <w:rsid w:val="007D0F6A"/>
    <w:rsid w:val="007D1066"/>
    <w:rsid w:val="007D1E99"/>
    <w:rsid w:val="007D200A"/>
    <w:rsid w:val="007D2DFF"/>
    <w:rsid w:val="007D2EF4"/>
    <w:rsid w:val="007D61EE"/>
    <w:rsid w:val="007D6999"/>
    <w:rsid w:val="007E22F0"/>
    <w:rsid w:val="007E2D85"/>
    <w:rsid w:val="007E61D4"/>
    <w:rsid w:val="007F03F8"/>
    <w:rsid w:val="007F0FC3"/>
    <w:rsid w:val="007F33AE"/>
    <w:rsid w:val="007F37D0"/>
    <w:rsid w:val="007F3D5A"/>
    <w:rsid w:val="007F6A97"/>
    <w:rsid w:val="007F77AE"/>
    <w:rsid w:val="00801BBE"/>
    <w:rsid w:val="008043E9"/>
    <w:rsid w:val="0080467A"/>
    <w:rsid w:val="00807651"/>
    <w:rsid w:val="00811790"/>
    <w:rsid w:val="008129D2"/>
    <w:rsid w:val="00812BDF"/>
    <w:rsid w:val="008135B0"/>
    <w:rsid w:val="00814456"/>
    <w:rsid w:val="00814AD7"/>
    <w:rsid w:val="00815D32"/>
    <w:rsid w:val="00821540"/>
    <w:rsid w:val="00821A99"/>
    <w:rsid w:val="00830716"/>
    <w:rsid w:val="00831B8A"/>
    <w:rsid w:val="00833BA6"/>
    <w:rsid w:val="0083552E"/>
    <w:rsid w:val="00840578"/>
    <w:rsid w:val="008434D3"/>
    <w:rsid w:val="00843B70"/>
    <w:rsid w:val="00844043"/>
    <w:rsid w:val="00844910"/>
    <w:rsid w:val="00844F3C"/>
    <w:rsid w:val="00847E85"/>
    <w:rsid w:val="00853873"/>
    <w:rsid w:val="00854480"/>
    <w:rsid w:val="00857539"/>
    <w:rsid w:val="00863356"/>
    <w:rsid w:val="00864271"/>
    <w:rsid w:val="00864E28"/>
    <w:rsid w:val="00865462"/>
    <w:rsid w:val="0086592C"/>
    <w:rsid w:val="0087499B"/>
    <w:rsid w:val="008777E4"/>
    <w:rsid w:val="00884C7A"/>
    <w:rsid w:val="00885D33"/>
    <w:rsid w:val="008876DD"/>
    <w:rsid w:val="008877D0"/>
    <w:rsid w:val="008878B9"/>
    <w:rsid w:val="00891875"/>
    <w:rsid w:val="0089218F"/>
    <w:rsid w:val="00893205"/>
    <w:rsid w:val="00894E20"/>
    <w:rsid w:val="008A0BFB"/>
    <w:rsid w:val="008A3D16"/>
    <w:rsid w:val="008A6EDB"/>
    <w:rsid w:val="008A6F2D"/>
    <w:rsid w:val="008B04FE"/>
    <w:rsid w:val="008B1378"/>
    <w:rsid w:val="008B22D4"/>
    <w:rsid w:val="008B439E"/>
    <w:rsid w:val="008B594C"/>
    <w:rsid w:val="008B7C0F"/>
    <w:rsid w:val="008C0E44"/>
    <w:rsid w:val="008C2510"/>
    <w:rsid w:val="008C3003"/>
    <w:rsid w:val="008C4FF6"/>
    <w:rsid w:val="008C5132"/>
    <w:rsid w:val="008D11C8"/>
    <w:rsid w:val="008D1BCA"/>
    <w:rsid w:val="008D2762"/>
    <w:rsid w:val="008D41E3"/>
    <w:rsid w:val="008D6AFF"/>
    <w:rsid w:val="008D7D5E"/>
    <w:rsid w:val="008D7F69"/>
    <w:rsid w:val="008E0BBB"/>
    <w:rsid w:val="008E0C8F"/>
    <w:rsid w:val="008E1490"/>
    <w:rsid w:val="008E4B8E"/>
    <w:rsid w:val="008E6221"/>
    <w:rsid w:val="008E6744"/>
    <w:rsid w:val="008E7C3D"/>
    <w:rsid w:val="008E7DFD"/>
    <w:rsid w:val="008F0998"/>
    <w:rsid w:val="008F21C9"/>
    <w:rsid w:val="008F364D"/>
    <w:rsid w:val="008F54B9"/>
    <w:rsid w:val="009044E2"/>
    <w:rsid w:val="00904E11"/>
    <w:rsid w:val="00905F09"/>
    <w:rsid w:val="00906237"/>
    <w:rsid w:val="0090659C"/>
    <w:rsid w:val="00906A71"/>
    <w:rsid w:val="00907297"/>
    <w:rsid w:val="00907E50"/>
    <w:rsid w:val="00911B4F"/>
    <w:rsid w:val="009152CA"/>
    <w:rsid w:val="0091732C"/>
    <w:rsid w:val="009174D7"/>
    <w:rsid w:val="0091773E"/>
    <w:rsid w:val="00921386"/>
    <w:rsid w:val="00923673"/>
    <w:rsid w:val="0092468F"/>
    <w:rsid w:val="00924788"/>
    <w:rsid w:val="009264E9"/>
    <w:rsid w:val="00926BE0"/>
    <w:rsid w:val="00930FD5"/>
    <w:rsid w:val="009310E5"/>
    <w:rsid w:val="00931320"/>
    <w:rsid w:val="00932CA1"/>
    <w:rsid w:val="00933EE0"/>
    <w:rsid w:val="00934155"/>
    <w:rsid w:val="00935A45"/>
    <w:rsid w:val="0093696A"/>
    <w:rsid w:val="00936C06"/>
    <w:rsid w:val="00937317"/>
    <w:rsid w:val="009374A7"/>
    <w:rsid w:val="009374FA"/>
    <w:rsid w:val="0094192D"/>
    <w:rsid w:val="00942AEA"/>
    <w:rsid w:val="009431BA"/>
    <w:rsid w:val="0094485D"/>
    <w:rsid w:val="00944B83"/>
    <w:rsid w:val="00944E4F"/>
    <w:rsid w:val="00945043"/>
    <w:rsid w:val="00951846"/>
    <w:rsid w:val="00956BF9"/>
    <w:rsid w:val="009578ED"/>
    <w:rsid w:val="00962A9D"/>
    <w:rsid w:val="00964553"/>
    <w:rsid w:val="00971843"/>
    <w:rsid w:val="009718E3"/>
    <w:rsid w:val="00971F22"/>
    <w:rsid w:val="009731F0"/>
    <w:rsid w:val="009738F2"/>
    <w:rsid w:val="009745D1"/>
    <w:rsid w:val="00976F15"/>
    <w:rsid w:val="00976FAD"/>
    <w:rsid w:val="00977A3A"/>
    <w:rsid w:val="0098195B"/>
    <w:rsid w:val="009832E3"/>
    <w:rsid w:val="009849F5"/>
    <w:rsid w:val="00991851"/>
    <w:rsid w:val="0099445A"/>
    <w:rsid w:val="009957E6"/>
    <w:rsid w:val="00997B2D"/>
    <w:rsid w:val="009A3332"/>
    <w:rsid w:val="009A5798"/>
    <w:rsid w:val="009A5BA0"/>
    <w:rsid w:val="009A6716"/>
    <w:rsid w:val="009A6847"/>
    <w:rsid w:val="009B0486"/>
    <w:rsid w:val="009B10E9"/>
    <w:rsid w:val="009B54DE"/>
    <w:rsid w:val="009B6ACC"/>
    <w:rsid w:val="009C1871"/>
    <w:rsid w:val="009C1F75"/>
    <w:rsid w:val="009C318C"/>
    <w:rsid w:val="009C33EB"/>
    <w:rsid w:val="009C36B7"/>
    <w:rsid w:val="009C45FE"/>
    <w:rsid w:val="009C4728"/>
    <w:rsid w:val="009C55FD"/>
    <w:rsid w:val="009D06B4"/>
    <w:rsid w:val="009D32E0"/>
    <w:rsid w:val="009D5DCF"/>
    <w:rsid w:val="009D5F3B"/>
    <w:rsid w:val="009D6DD4"/>
    <w:rsid w:val="009E285D"/>
    <w:rsid w:val="009E3F59"/>
    <w:rsid w:val="009E52FD"/>
    <w:rsid w:val="009E76E4"/>
    <w:rsid w:val="009F1EC3"/>
    <w:rsid w:val="009F4A8B"/>
    <w:rsid w:val="00A000B9"/>
    <w:rsid w:val="00A00CE1"/>
    <w:rsid w:val="00A0415C"/>
    <w:rsid w:val="00A0799F"/>
    <w:rsid w:val="00A07E3A"/>
    <w:rsid w:val="00A102DE"/>
    <w:rsid w:val="00A13962"/>
    <w:rsid w:val="00A143FC"/>
    <w:rsid w:val="00A16DB4"/>
    <w:rsid w:val="00A17864"/>
    <w:rsid w:val="00A244AD"/>
    <w:rsid w:val="00A26836"/>
    <w:rsid w:val="00A30275"/>
    <w:rsid w:val="00A327E4"/>
    <w:rsid w:val="00A32A23"/>
    <w:rsid w:val="00A33211"/>
    <w:rsid w:val="00A351EC"/>
    <w:rsid w:val="00A3684D"/>
    <w:rsid w:val="00A368A7"/>
    <w:rsid w:val="00A379EB"/>
    <w:rsid w:val="00A44F83"/>
    <w:rsid w:val="00A4500E"/>
    <w:rsid w:val="00A4516D"/>
    <w:rsid w:val="00A46DC7"/>
    <w:rsid w:val="00A4711C"/>
    <w:rsid w:val="00A479BC"/>
    <w:rsid w:val="00A54239"/>
    <w:rsid w:val="00A55188"/>
    <w:rsid w:val="00A5781A"/>
    <w:rsid w:val="00A60E7D"/>
    <w:rsid w:val="00A62548"/>
    <w:rsid w:val="00A6371D"/>
    <w:rsid w:val="00A64626"/>
    <w:rsid w:val="00A648D0"/>
    <w:rsid w:val="00A700BE"/>
    <w:rsid w:val="00A70E67"/>
    <w:rsid w:val="00A71890"/>
    <w:rsid w:val="00A7210C"/>
    <w:rsid w:val="00A732A1"/>
    <w:rsid w:val="00A73661"/>
    <w:rsid w:val="00A7712F"/>
    <w:rsid w:val="00A77F8D"/>
    <w:rsid w:val="00A824B4"/>
    <w:rsid w:val="00A82810"/>
    <w:rsid w:val="00A82D27"/>
    <w:rsid w:val="00A87128"/>
    <w:rsid w:val="00A87F8C"/>
    <w:rsid w:val="00A91EF8"/>
    <w:rsid w:val="00A92FED"/>
    <w:rsid w:val="00A93D0C"/>
    <w:rsid w:val="00A93EF7"/>
    <w:rsid w:val="00A94B19"/>
    <w:rsid w:val="00A970ED"/>
    <w:rsid w:val="00A97850"/>
    <w:rsid w:val="00AA7140"/>
    <w:rsid w:val="00AB1660"/>
    <w:rsid w:val="00AB1C3D"/>
    <w:rsid w:val="00AB36F1"/>
    <w:rsid w:val="00AB379D"/>
    <w:rsid w:val="00AC28EA"/>
    <w:rsid w:val="00AC52A8"/>
    <w:rsid w:val="00AC5B43"/>
    <w:rsid w:val="00AD0094"/>
    <w:rsid w:val="00AD010D"/>
    <w:rsid w:val="00AD0230"/>
    <w:rsid w:val="00AD08F3"/>
    <w:rsid w:val="00AE130D"/>
    <w:rsid w:val="00AE13C7"/>
    <w:rsid w:val="00AE236D"/>
    <w:rsid w:val="00AE327C"/>
    <w:rsid w:val="00AE4286"/>
    <w:rsid w:val="00AE5141"/>
    <w:rsid w:val="00AF126E"/>
    <w:rsid w:val="00AF6D3E"/>
    <w:rsid w:val="00AF7019"/>
    <w:rsid w:val="00AF7D97"/>
    <w:rsid w:val="00B01C5A"/>
    <w:rsid w:val="00B0253E"/>
    <w:rsid w:val="00B0389C"/>
    <w:rsid w:val="00B072DC"/>
    <w:rsid w:val="00B11A5C"/>
    <w:rsid w:val="00B14DAE"/>
    <w:rsid w:val="00B156D1"/>
    <w:rsid w:val="00B15E3A"/>
    <w:rsid w:val="00B2014D"/>
    <w:rsid w:val="00B20DC5"/>
    <w:rsid w:val="00B22D09"/>
    <w:rsid w:val="00B23F51"/>
    <w:rsid w:val="00B2448B"/>
    <w:rsid w:val="00B27BDC"/>
    <w:rsid w:val="00B31B4E"/>
    <w:rsid w:val="00B345E7"/>
    <w:rsid w:val="00B351EE"/>
    <w:rsid w:val="00B36394"/>
    <w:rsid w:val="00B37BDB"/>
    <w:rsid w:val="00B40E5C"/>
    <w:rsid w:val="00B4512C"/>
    <w:rsid w:val="00B467FE"/>
    <w:rsid w:val="00B46AF3"/>
    <w:rsid w:val="00B46B67"/>
    <w:rsid w:val="00B521CA"/>
    <w:rsid w:val="00B52478"/>
    <w:rsid w:val="00B56CA7"/>
    <w:rsid w:val="00B60673"/>
    <w:rsid w:val="00B65090"/>
    <w:rsid w:val="00B66B6C"/>
    <w:rsid w:val="00B66F89"/>
    <w:rsid w:val="00B720A8"/>
    <w:rsid w:val="00B726F0"/>
    <w:rsid w:val="00B72F2D"/>
    <w:rsid w:val="00B7509F"/>
    <w:rsid w:val="00B752FB"/>
    <w:rsid w:val="00B7554D"/>
    <w:rsid w:val="00B77ABF"/>
    <w:rsid w:val="00B77B57"/>
    <w:rsid w:val="00B80EA8"/>
    <w:rsid w:val="00B82F8B"/>
    <w:rsid w:val="00B861E0"/>
    <w:rsid w:val="00B8677D"/>
    <w:rsid w:val="00B903E4"/>
    <w:rsid w:val="00B91487"/>
    <w:rsid w:val="00B94E99"/>
    <w:rsid w:val="00B959B2"/>
    <w:rsid w:val="00B96D4E"/>
    <w:rsid w:val="00B9740E"/>
    <w:rsid w:val="00BA09F8"/>
    <w:rsid w:val="00BA290F"/>
    <w:rsid w:val="00BA29DA"/>
    <w:rsid w:val="00BA3861"/>
    <w:rsid w:val="00BA578E"/>
    <w:rsid w:val="00BA76D8"/>
    <w:rsid w:val="00BA7D11"/>
    <w:rsid w:val="00BA7FE7"/>
    <w:rsid w:val="00BB00EB"/>
    <w:rsid w:val="00BB0234"/>
    <w:rsid w:val="00BB079B"/>
    <w:rsid w:val="00BB30E4"/>
    <w:rsid w:val="00BB4F4F"/>
    <w:rsid w:val="00BB754B"/>
    <w:rsid w:val="00BC176F"/>
    <w:rsid w:val="00BC3F03"/>
    <w:rsid w:val="00BC41CF"/>
    <w:rsid w:val="00BC6E11"/>
    <w:rsid w:val="00BC77A2"/>
    <w:rsid w:val="00BC7935"/>
    <w:rsid w:val="00BD3932"/>
    <w:rsid w:val="00BD3B24"/>
    <w:rsid w:val="00BD517A"/>
    <w:rsid w:val="00BD5485"/>
    <w:rsid w:val="00BD55DB"/>
    <w:rsid w:val="00BD5DF4"/>
    <w:rsid w:val="00BD65A2"/>
    <w:rsid w:val="00BD7BC7"/>
    <w:rsid w:val="00BD7F18"/>
    <w:rsid w:val="00BE0749"/>
    <w:rsid w:val="00BE0F57"/>
    <w:rsid w:val="00BE6FF6"/>
    <w:rsid w:val="00BF013F"/>
    <w:rsid w:val="00BF4A81"/>
    <w:rsid w:val="00C01131"/>
    <w:rsid w:val="00C03C69"/>
    <w:rsid w:val="00C042EC"/>
    <w:rsid w:val="00C0628A"/>
    <w:rsid w:val="00C0712D"/>
    <w:rsid w:val="00C11D7F"/>
    <w:rsid w:val="00C130B1"/>
    <w:rsid w:val="00C1396E"/>
    <w:rsid w:val="00C13C1C"/>
    <w:rsid w:val="00C14261"/>
    <w:rsid w:val="00C14B20"/>
    <w:rsid w:val="00C14DF1"/>
    <w:rsid w:val="00C17761"/>
    <w:rsid w:val="00C17980"/>
    <w:rsid w:val="00C20474"/>
    <w:rsid w:val="00C20770"/>
    <w:rsid w:val="00C213EA"/>
    <w:rsid w:val="00C2157E"/>
    <w:rsid w:val="00C237C8"/>
    <w:rsid w:val="00C33251"/>
    <w:rsid w:val="00C352B2"/>
    <w:rsid w:val="00C36E43"/>
    <w:rsid w:val="00C41923"/>
    <w:rsid w:val="00C41A54"/>
    <w:rsid w:val="00C421D0"/>
    <w:rsid w:val="00C45185"/>
    <w:rsid w:val="00C45E72"/>
    <w:rsid w:val="00C47308"/>
    <w:rsid w:val="00C50432"/>
    <w:rsid w:val="00C52C60"/>
    <w:rsid w:val="00C52DBE"/>
    <w:rsid w:val="00C53690"/>
    <w:rsid w:val="00C5740F"/>
    <w:rsid w:val="00C60441"/>
    <w:rsid w:val="00C606D3"/>
    <w:rsid w:val="00C608F9"/>
    <w:rsid w:val="00C67AF2"/>
    <w:rsid w:val="00C712A5"/>
    <w:rsid w:val="00C73D0F"/>
    <w:rsid w:val="00C766F4"/>
    <w:rsid w:val="00C805F4"/>
    <w:rsid w:val="00C84F3B"/>
    <w:rsid w:val="00C8559B"/>
    <w:rsid w:val="00C87C0B"/>
    <w:rsid w:val="00C93A6D"/>
    <w:rsid w:val="00C94935"/>
    <w:rsid w:val="00C95A8A"/>
    <w:rsid w:val="00C96294"/>
    <w:rsid w:val="00C96761"/>
    <w:rsid w:val="00CA034D"/>
    <w:rsid w:val="00CA0DD4"/>
    <w:rsid w:val="00CA100C"/>
    <w:rsid w:val="00CA2324"/>
    <w:rsid w:val="00CA2E3D"/>
    <w:rsid w:val="00CA3274"/>
    <w:rsid w:val="00CA4549"/>
    <w:rsid w:val="00CA634F"/>
    <w:rsid w:val="00CB0BA4"/>
    <w:rsid w:val="00CB3048"/>
    <w:rsid w:val="00CB310C"/>
    <w:rsid w:val="00CB3BC6"/>
    <w:rsid w:val="00CC1279"/>
    <w:rsid w:val="00CC3510"/>
    <w:rsid w:val="00CC3C48"/>
    <w:rsid w:val="00CC3FE8"/>
    <w:rsid w:val="00CC483E"/>
    <w:rsid w:val="00CC54B8"/>
    <w:rsid w:val="00CC5A7B"/>
    <w:rsid w:val="00CC709C"/>
    <w:rsid w:val="00CD0074"/>
    <w:rsid w:val="00CD1966"/>
    <w:rsid w:val="00CD2548"/>
    <w:rsid w:val="00CD4820"/>
    <w:rsid w:val="00CE056E"/>
    <w:rsid w:val="00CE1644"/>
    <w:rsid w:val="00CE3D19"/>
    <w:rsid w:val="00CE4B81"/>
    <w:rsid w:val="00CE540B"/>
    <w:rsid w:val="00CE55FD"/>
    <w:rsid w:val="00CE708C"/>
    <w:rsid w:val="00CE733C"/>
    <w:rsid w:val="00CF2BAC"/>
    <w:rsid w:val="00CF2D18"/>
    <w:rsid w:val="00CF52AC"/>
    <w:rsid w:val="00CF5DFD"/>
    <w:rsid w:val="00D0298F"/>
    <w:rsid w:val="00D03113"/>
    <w:rsid w:val="00D05913"/>
    <w:rsid w:val="00D06BA6"/>
    <w:rsid w:val="00D11759"/>
    <w:rsid w:val="00D12CB9"/>
    <w:rsid w:val="00D13B23"/>
    <w:rsid w:val="00D141B2"/>
    <w:rsid w:val="00D16555"/>
    <w:rsid w:val="00D20D0C"/>
    <w:rsid w:val="00D21232"/>
    <w:rsid w:val="00D21C56"/>
    <w:rsid w:val="00D22028"/>
    <w:rsid w:val="00D22654"/>
    <w:rsid w:val="00D243A6"/>
    <w:rsid w:val="00D246B8"/>
    <w:rsid w:val="00D27CBD"/>
    <w:rsid w:val="00D35EE3"/>
    <w:rsid w:val="00D40F35"/>
    <w:rsid w:val="00D41E11"/>
    <w:rsid w:val="00D42A1E"/>
    <w:rsid w:val="00D42CDC"/>
    <w:rsid w:val="00D43C8D"/>
    <w:rsid w:val="00D4410C"/>
    <w:rsid w:val="00D47E42"/>
    <w:rsid w:val="00D54FE4"/>
    <w:rsid w:val="00D56F3F"/>
    <w:rsid w:val="00D57676"/>
    <w:rsid w:val="00D602E0"/>
    <w:rsid w:val="00D617C4"/>
    <w:rsid w:val="00D61DA1"/>
    <w:rsid w:val="00D67C8E"/>
    <w:rsid w:val="00D71F01"/>
    <w:rsid w:val="00D73586"/>
    <w:rsid w:val="00D76E24"/>
    <w:rsid w:val="00D771D6"/>
    <w:rsid w:val="00D77606"/>
    <w:rsid w:val="00D81A04"/>
    <w:rsid w:val="00D81ED3"/>
    <w:rsid w:val="00D82F41"/>
    <w:rsid w:val="00D83B25"/>
    <w:rsid w:val="00D84E6F"/>
    <w:rsid w:val="00D86D38"/>
    <w:rsid w:val="00D8723D"/>
    <w:rsid w:val="00D877C2"/>
    <w:rsid w:val="00D87A65"/>
    <w:rsid w:val="00D90FF2"/>
    <w:rsid w:val="00D92D3C"/>
    <w:rsid w:val="00D9317E"/>
    <w:rsid w:val="00D93C8C"/>
    <w:rsid w:val="00DA006D"/>
    <w:rsid w:val="00DA1D0E"/>
    <w:rsid w:val="00DA29BB"/>
    <w:rsid w:val="00DA5AD9"/>
    <w:rsid w:val="00DA695F"/>
    <w:rsid w:val="00DA73D1"/>
    <w:rsid w:val="00DB1097"/>
    <w:rsid w:val="00DB1F08"/>
    <w:rsid w:val="00DB34C8"/>
    <w:rsid w:val="00DB363B"/>
    <w:rsid w:val="00DB4FB9"/>
    <w:rsid w:val="00DB5126"/>
    <w:rsid w:val="00DC0873"/>
    <w:rsid w:val="00DC0E75"/>
    <w:rsid w:val="00DC2974"/>
    <w:rsid w:val="00DC4BDF"/>
    <w:rsid w:val="00DC5038"/>
    <w:rsid w:val="00DC6387"/>
    <w:rsid w:val="00DC6683"/>
    <w:rsid w:val="00DD0B86"/>
    <w:rsid w:val="00DD14A5"/>
    <w:rsid w:val="00DD5726"/>
    <w:rsid w:val="00DE0E6B"/>
    <w:rsid w:val="00DE211E"/>
    <w:rsid w:val="00DE4513"/>
    <w:rsid w:val="00DE4D29"/>
    <w:rsid w:val="00DE766A"/>
    <w:rsid w:val="00DE7DC3"/>
    <w:rsid w:val="00DF0BDF"/>
    <w:rsid w:val="00DF2A6C"/>
    <w:rsid w:val="00DF3681"/>
    <w:rsid w:val="00DF49F7"/>
    <w:rsid w:val="00DF53D6"/>
    <w:rsid w:val="00E00C48"/>
    <w:rsid w:val="00E053A8"/>
    <w:rsid w:val="00E05A3A"/>
    <w:rsid w:val="00E05A82"/>
    <w:rsid w:val="00E07637"/>
    <w:rsid w:val="00E17CD9"/>
    <w:rsid w:val="00E2543B"/>
    <w:rsid w:val="00E26879"/>
    <w:rsid w:val="00E27205"/>
    <w:rsid w:val="00E304A4"/>
    <w:rsid w:val="00E32F25"/>
    <w:rsid w:val="00E33628"/>
    <w:rsid w:val="00E367A9"/>
    <w:rsid w:val="00E3730C"/>
    <w:rsid w:val="00E41F5B"/>
    <w:rsid w:val="00E46456"/>
    <w:rsid w:val="00E47458"/>
    <w:rsid w:val="00E47E64"/>
    <w:rsid w:val="00E507DA"/>
    <w:rsid w:val="00E52775"/>
    <w:rsid w:val="00E558D3"/>
    <w:rsid w:val="00E55EAE"/>
    <w:rsid w:val="00E56ADC"/>
    <w:rsid w:val="00E60CB5"/>
    <w:rsid w:val="00E63EDF"/>
    <w:rsid w:val="00E642F9"/>
    <w:rsid w:val="00E65FD9"/>
    <w:rsid w:val="00E671A4"/>
    <w:rsid w:val="00E728C1"/>
    <w:rsid w:val="00E72FDB"/>
    <w:rsid w:val="00E742EC"/>
    <w:rsid w:val="00E76704"/>
    <w:rsid w:val="00E80709"/>
    <w:rsid w:val="00E80B42"/>
    <w:rsid w:val="00E81C5E"/>
    <w:rsid w:val="00E90AAE"/>
    <w:rsid w:val="00E913A5"/>
    <w:rsid w:val="00E91ADC"/>
    <w:rsid w:val="00E92091"/>
    <w:rsid w:val="00E94E6F"/>
    <w:rsid w:val="00E958C2"/>
    <w:rsid w:val="00E97B2E"/>
    <w:rsid w:val="00EA150B"/>
    <w:rsid w:val="00EA1B35"/>
    <w:rsid w:val="00EA2BC2"/>
    <w:rsid w:val="00EA3D12"/>
    <w:rsid w:val="00EA4A13"/>
    <w:rsid w:val="00EA4AEE"/>
    <w:rsid w:val="00EA637E"/>
    <w:rsid w:val="00EA733C"/>
    <w:rsid w:val="00EA7FB3"/>
    <w:rsid w:val="00EB24FA"/>
    <w:rsid w:val="00EB2A0B"/>
    <w:rsid w:val="00EB39AC"/>
    <w:rsid w:val="00EB5306"/>
    <w:rsid w:val="00EB6561"/>
    <w:rsid w:val="00EB7579"/>
    <w:rsid w:val="00EB7ECA"/>
    <w:rsid w:val="00EC049E"/>
    <w:rsid w:val="00EC077E"/>
    <w:rsid w:val="00EC147F"/>
    <w:rsid w:val="00EC2185"/>
    <w:rsid w:val="00EC6E6E"/>
    <w:rsid w:val="00ED0212"/>
    <w:rsid w:val="00ED0867"/>
    <w:rsid w:val="00ED1389"/>
    <w:rsid w:val="00ED2B88"/>
    <w:rsid w:val="00EE0049"/>
    <w:rsid w:val="00EE0575"/>
    <w:rsid w:val="00EE4A51"/>
    <w:rsid w:val="00EE683B"/>
    <w:rsid w:val="00EF3C58"/>
    <w:rsid w:val="00EF4B2D"/>
    <w:rsid w:val="00EF4D47"/>
    <w:rsid w:val="00EF591B"/>
    <w:rsid w:val="00F027DD"/>
    <w:rsid w:val="00F02B15"/>
    <w:rsid w:val="00F02FB3"/>
    <w:rsid w:val="00F078CF"/>
    <w:rsid w:val="00F11E0C"/>
    <w:rsid w:val="00F12BC0"/>
    <w:rsid w:val="00F14BB7"/>
    <w:rsid w:val="00F154DE"/>
    <w:rsid w:val="00F15D26"/>
    <w:rsid w:val="00F16DD5"/>
    <w:rsid w:val="00F17493"/>
    <w:rsid w:val="00F20535"/>
    <w:rsid w:val="00F20E74"/>
    <w:rsid w:val="00F21597"/>
    <w:rsid w:val="00F218F7"/>
    <w:rsid w:val="00F224AF"/>
    <w:rsid w:val="00F22BFE"/>
    <w:rsid w:val="00F246A5"/>
    <w:rsid w:val="00F25B2B"/>
    <w:rsid w:val="00F27C0C"/>
    <w:rsid w:val="00F326CB"/>
    <w:rsid w:val="00F37FF7"/>
    <w:rsid w:val="00F40EE7"/>
    <w:rsid w:val="00F4186D"/>
    <w:rsid w:val="00F41E29"/>
    <w:rsid w:val="00F43C26"/>
    <w:rsid w:val="00F4463E"/>
    <w:rsid w:val="00F46923"/>
    <w:rsid w:val="00F47C7C"/>
    <w:rsid w:val="00F50FF9"/>
    <w:rsid w:val="00F55556"/>
    <w:rsid w:val="00F55D9B"/>
    <w:rsid w:val="00F5675A"/>
    <w:rsid w:val="00F568E5"/>
    <w:rsid w:val="00F64CAA"/>
    <w:rsid w:val="00F65E49"/>
    <w:rsid w:val="00F66028"/>
    <w:rsid w:val="00F677BD"/>
    <w:rsid w:val="00F72B98"/>
    <w:rsid w:val="00F73A58"/>
    <w:rsid w:val="00F80023"/>
    <w:rsid w:val="00F81C80"/>
    <w:rsid w:val="00F83A40"/>
    <w:rsid w:val="00F84246"/>
    <w:rsid w:val="00F84CD0"/>
    <w:rsid w:val="00F862C1"/>
    <w:rsid w:val="00F86A70"/>
    <w:rsid w:val="00F871F0"/>
    <w:rsid w:val="00F87FF0"/>
    <w:rsid w:val="00F90A6C"/>
    <w:rsid w:val="00F91BE5"/>
    <w:rsid w:val="00F95D63"/>
    <w:rsid w:val="00F96174"/>
    <w:rsid w:val="00FA0931"/>
    <w:rsid w:val="00FA3EFF"/>
    <w:rsid w:val="00FA40D3"/>
    <w:rsid w:val="00FA47AA"/>
    <w:rsid w:val="00FA653F"/>
    <w:rsid w:val="00FA658B"/>
    <w:rsid w:val="00FA6FD4"/>
    <w:rsid w:val="00FA6FEE"/>
    <w:rsid w:val="00FB03AD"/>
    <w:rsid w:val="00FB20AA"/>
    <w:rsid w:val="00FB3070"/>
    <w:rsid w:val="00FB5431"/>
    <w:rsid w:val="00FC1C4E"/>
    <w:rsid w:val="00FC37AF"/>
    <w:rsid w:val="00FC38F5"/>
    <w:rsid w:val="00FD4897"/>
    <w:rsid w:val="00FD7515"/>
    <w:rsid w:val="00FE2B72"/>
    <w:rsid w:val="00FE40E4"/>
    <w:rsid w:val="00FE43B0"/>
    <w:rsid w:val="00FE5DFC"/>
    <w:rsid w:val="00FE7798"/>
    <w:rsid w:val="00FF1899"/>
    <w:rsid w:val="00FF3E81"/>
    <w:rsid w:val="00FF5C16"/>
    <w:rsid w:val="011BD5B3"/>
    <w:rsid w:val="017D6C08"/>
    <w:rsid w:val="01FAAA27"/>
    <w:rsid w:val="02667198"/>
    <w:rsid w:val="02D7DCC4"/>
    <w:rsid w:val="0323A9AE"/>
    <w:rsid w:val="033B5223"/>
    <w:rsid w:val="049A6234"/>
    <w:rsid w:val="04E58220"/>
    <w:rsid w:val="061EAC8F"/>
    <w:rsid w:val="0640BE1F"/>
    <w:rsid w:val="06798F43"/>
    <w:rsid w:val="06F3AD64"/>
    <w:rsid w:val="071058C7"/>
    <w:rsid w:val="071EDA80"/>
    <w:rsid w:val="07687737"/>
    <w:rsid w:val="07BEDE0F"/>
    <w:rsid w:val="08A8A54A"/>
    <w:rsid w:val="08FB3D11"/>
    <w:rsid w:val="094A1E54"/>
    <w:rsid w:val="09A1F045"/>
    <w:rsid w:val="0B46BD21"/>
    <w:rsid w:val="0BDB65B9"/>
    <w:rsid w:val="0C2730AB"/>
    <w:rsid w:val="0C316D1B"/>
    <w:rsid w:val="0C8C48F6"/>
    <w:rsid w:val="0CA21438"/>
    <w:rsid w:val="0CCF9FFF"/>
    <w:rsid w:val="0D185AAE"/>
    <w:rsid w:val="0D62BDD8"/>
    <w:rsid w:val="0EE3BD81"/>
    <w:rsid w:val="0F2A2248"/>
    <w:rsid w:val="105965D3"/>
    <w:rsid w:val="1074F83E"/>
    <w:rsid w:val="10897ABF"/>
    <w:rsid w:val="10978B2A"/>
    <w:rsid w:val="10B32D32"/>
    <w:rsid w:val="10CDCD9F"/>
    <w:rsid w:val="10F93CCF"/>
    <w:rsid w:val="113A68B7"/>
    <w:rsid w:val="1171FE72"/>
    <w:rsid w:val="11955CD9"/>
    <w:rsid w:val="122405E8"/>
    <w:rsid w:val="125EBAD1"/>
    <w:rsid w:val="12B11B00"/>
    <w:rsid w:val="130CD738"/>
    <w:rsid w:val="13A62F34"/>
    <w:rsid w:val="144FB087"/>
    <w:rsid w:val="14E4241A"/>
    <w:rsid w:val="15205E3E"/>
    <w:rsid w:val="15395720"/>
    <w:rsid w:val="1611B00C"/>
    <w:rsid w:val="1631C772"/>
    <w:rsid w:val="165D57D6"/>
    <w:rsid w:val="168F604E"/>
    <w:rsid w:val="16D9C00A"/>
    <w:rsid w:val="18392EBA"/>
    <w:rsid w:val="18993F24"/>
    <w:rsid w:val="194F6F02"/>
    <w:rsid w:val="1975A987"/>
    <w:rsid w:val="1997DE36"/>
    <w:rsid w:val="19A53354"/>
    <w:rsid w:val="19BE8A3F"/>
    <w:rsid w:val="19C9ABFB"/>
    <w:rsid w:val="19D8B278"/>
    <w:rsid w:val="1A62F3EC"/>
    <w:rsid w:val="1A825EC0"/>
    <w:rsid w:val="1AA125E8"/>
    <w:rsid w:val="1ACD9824"/>
    <w:rsid w:val="1AE4D770"/>
    <w:rsid w:val="1B306D48"/>
    <w:rsid w:val="1B66FBED"/>
    <w:rsid w:val="1BC639C2"/>
    <w:rsid w:val="1C0C4285"/>
    <w:rsid w:val="1C35CF4E"/>
    <w:rsid w:val="1C3EA416"/>
    <w:rsid w:val="1C46320C"/>
    <w:rsid w:val="1C6A681D"/>
    <w:rsid w:val="1CFE5C44"/>
    <w:rsid w:val="1DCA92F7"/>
    <w:rsid w:val="1E113232"/>
    <w:rsid w:val="1EA4265F"/>
    <w:rsid w:val="1F1D84A8"/>
    <w:rsid w:val="1F307BE1"/>
    <w:rsid w:val="204A6583"/>
    <w:rsid w:val="20A5D3C3"/>
    <w:rsid w:val="216EAAD1"/>
    <w:rsid w:val="21DACBFF"/>
    <w:rsid w:val="221EE7C1"/>
    <w:rsid w:val="2271AA9D"/>
    <w:rsid w:val="22ADCB33"/>
    <w:rsid w:val="22F358C8"/>
    <w:rsid w:val="2349A7BF"/>
    <w:rsid w:val="239F8DD3"/>
    <w:rsid w:val="23DC5EDD"/>
    <w:rsid w:val="247A7755"/>
    <w:rsid w:val="24BBA600"/>
    <w:rsid w:val="24F8AB82"/>
    <w:rsid w:val="255F31CC"/>
    <w:rsid w:val="256AC289"/>
    <w:rsid w:val="256B4CE5"/>
    <w:rsid w:val="25DAC84A"/>
    <w:rsid w:val="2608BBBA"/>
    <w:rsid w:val="260B7B61"/>
    <w:rsid w:val="26104AD6"/>
    <w:rsid w:val="2747E7C1"/>
    <w:rsid w:val="27A919C8"/>
    <w:rsid w:val="27D28C5F"/>
    <w:rsid w:val="282A1400"/>
    <w:rsid w:val="285DC22B"/>
    <w:rsid w:val="287C7ED1"/>
    <w:rsid w:val="28E20710"/>
    <w:rsid w:val="2902D30A"/>
    <w:rsid w:val="291E21A5"/>
    <w:rsid w:val="294C8BE6"/>
    <w:rsid w:val="2A8625E7"/>
    <w:rsid w:val="2B31ECB2"/>
    <w:rsid w:val="2C0B5674"/>
    <w:rsid w:val="2C630E6F"/>
    <w:rsid w:val="2CC0D8CE"/>
    <w:rsid w:val="2CE13769"/>
    <w:rsid w:val="2D0F6200"/>
    <w:rsid w:val="2D2238FC"/>
    <w:rsid w:val="2D67DC62"/>
    <w:rsid w:val="2DB352AD"/>
    <w:rsid w:val="2E140473"/>
    <w:rsid w:val="2EC27694"/>
    <w:rsid w:val="2F757538"/>
    <w:rsid w:val="2FE39597"/>
    <w:rsid w:val="2FFF39A6"/>
    <w:rsid w:val="309B65FE"/>
    <w:rsid w:val="30A25FF3"/>
    <w:rsid w:val="30A3E871"/>
    <w:rsid w:val="30B69A21"/>
    <w:rsid w:val="31E00AA2"/>
    <w:rsid w:val="31F5899F"/>
    <w:rsid w:val="320A7F76"/>
    <w:rsid w:val="32141AEB"/>
    <w:rsid w:val="329F1B56"/>
    <w:rsid w:val="331B1260"/>
    <w:rsid w:val="332C7E96"/>
    <w:rsid w:val="336095DD"/>
    <w:rsid w:val="33DAAAA3"/>
    <w:rsid w:val="34C001C3"/>
    <w:rsid w:val="35040544"/>
    <w:rsid w:val="3511E468"/>
    <w:rsid w:val="36170E44"/>
    <w:rsid w:val="363F52C4"/>
    <w:rsid w:val="365131E0"/>
    <w:rsid w:val="36775DDE"/>
    <w:rsid w:val="36901BA8"/>
    <w:rsid w:val="36DF861A"/>
    <w:rsid w:val="37D8210C"/>
    <w:rsid w:val="384B8BC9"/>
    <w:rsid w:val="38928B88"/>
    <w:rsid w:val="38C4CAC4"/>
    <w:rsid w:val="38F9BF5A"/>
    <w:rsid w:val="390380A5"/>
    <w:rsid w:val="39141789"/>
    <w:rsid w:val="396B829B"/>
    <w:rsid w:val="39FDC1F0"/>
    <w:rsid w:val="3AB4F4DA"/>
    <w:rsid w:val="3B41C09F"/>
    <w:rsid w:val="3B661B51"/>
    <w:rsid w:val="3BA23558"/>
    <w:rsid w:val="3C6CE4C7"/>
    <w:rsid w:val="3D3875EE"/>
    <w:rsid w:val="3D778FB1"/>
    <w:rsid w:val="3DB9278F"/>
    <w:rsid w:val="3E3565D2"/>
    <w:rsid w:val="3E68636F"/>
    <w:rsid w:val="3EF9DBD0"/>
    <w:rsid w:val="3F216D27"/>
    <w:rsid w:val="3F6CB32E"/>
    <w:rsid w:val="3F825472"/>
    <w:rsid w:val="3FAEA7DF"/>
    <w:rsid w:val="3FD1E68F"/>
    <w:rsid w:val="3FF7A8C6"/>
    <w:rsid w:val="4027F94D"/>
    <w:rsid w:val="419588DD"/>
    <w:rsid w:val="41B64EB8"/>
    <w:rsid w:val="41E9CCBE"/>
    <w:rsid w:val="4262DD48"/>
    <w:rsid w:val="429ACFD7"/>
    <w:rsid w:val="429C255D"/>
    <w:rsid w:val="4387867E"/>
    <w:rsid w:val="43D895E6"/>
    <w:rsid w:val="4410CC3B"/>
    <w:rsid w:val="44AD4A11"/>
    <w:rsid w:val="44BACC0F"/>
    <w:rsid w:val="44E8C74B"/>
    <w:rsid w:val="45463D12"/>
    <w:rsid w:val="4629A145"/>
    <w:rsid w:val="462F05A1"/>
    <w:rsid w:val="46DA5900"/>
    <w:rsid w:val="473B8DEA"/>
    <w:rsid w:val="485F660B"/>
    <w:rsid w:val="488E431D"/>
    <w:rsid w:val="48C27F52"/>
    <w:rsid w:val="48E1BC8C"/>
    <w:rsid w:val="4A6B2C4D"/>
    <w:rsid w:val="4AC10F09"/>
    <w:rsid w:val="4AF8E026"/>
    <w:rsid w:val="4B14DE3C"/>
    <w:rsid w:val="4BD3B321"/>
    <w:rsid w:val="4BF40210"/>
    <w:rsid w:val="4C28B1C8"/>
    <w:rsid w:val="4C7B5A96"/>
    <w:rsid w:val="4C98E377"/>
    <w:rsid w:val="4CE1B53A"/>
    <w:rsid w:val="4DA4A961"/>
    <w:rsid w:val="4DCD8A97"/>
    <w:rsid w:val="4E37580F"/>
    <w:rsid w:val="4E74434E"/>
    <w:rsid w:val="4E99FC9A"/>
    <w:rsid w:val="4E9E23DF"/>
    <w:rsid w:val="4F776220"/>
    <w:rsid w:val="50495642"/>
    <w:rsid w:val="50AD8CED"/>
    <w:rsid w:val="51B75A04"/>
    <w:rsid w:val="5208FD4F"/>
    <w:rsid w:val="529F8705"/>
    <w:rsid w:val="52A0F9BC"/>
    <w:rsid w:val="533CC15B"/>
    <w:rsid w:val="538AAEF3"/>
    <w:rsid w:val="53B09124"/>
    <w:rsid w:val="546E0F4C"/>
    <w:rsid w:val="547464C0"/>
    <w:rsid w:val="54CDD2E9"/>
    <w:rsid w:val="554CEBDA"/>
    <w:rsid w:val="5571AD0D"/>
    <w:rsid w:val="5575F7D0"/>
    <w:rsid w:val="560D74CA"/>
    <w:rsid w:val="562157CE"/>
    <w:rsid w:val="56871AF5"/>
    <w:rsid w:val="575C4698"/>
    <w:rsid w:val="5772569B"/>
    <w:rsid w:val="578F5616"/>
    <w:rsid w:val="584ADE69"/>
    <w:rsid w:val="59214A1C"/>
    <w:rsid w:val="594532D1"/>
    <w:rsid w:val="5B72967D"/>
    <w:rsid w:val="5B7E19A8"/>
    <w:rsid w:val="5BC5CAFC"/>
    <w:rsid w:val="5C05096C"/>
    <w:rsid w:val="5C894383"/>
    <w:rsid w:val="5D12CEC8"/>
    <w:rsid w:val="5D433E3A"/>
    <w:rsid w:val="5E07558D"/>
    <w:rsid w:val="5E1A0072"/>
    <w:rsid w:val="5E4527DD"/>
    <w:rsid w:val="5E97141E"/>
    <w:rsid w:val="5EF4BDF5"/>
    <w:rsid w:val="5F44E072"/>
    <w:rsid w:val="5F69E270"/>
    <w:rsid w:val="5F7505D8"/>
    <w:rsid w:val="5FCE96C1"/>
    <w:rsid w:val="6039A592"/>
    <w:rsid w:val="6090DCD1"/>
    <w:rsid w:val="613DCA3B"/>
    <w:rsid w:val="61DCCCE2"/>
    <w:rsid w:val="621023B7"/>
    <w:rsid w:val="62FAB729"/>
    <w:rsid w:val="6348F578"/>
    <w:rsid w:val="63BD2DA6"/>
    <w:rsid w:val="63E78111"/>
    <w:rsid w:val="63EA6CA4"/>
    <w:rsid w:val="63FD6BDE"/>
    <w:rsid w:val="6480960A"/>
    <w:rsid w:val="64A6CC87"/>
    <w:rsid w:val="656CCC93"/>
    <w:rsid w:val="6607D6F2"/>
    <w:rsid w:val="669A3465"/>
    <w:rsid w:val="670066DB"/>
    <w:rsid w:val="67D0DB42"/>
    <w:rsid w:val="67E13DDE"/>
    <w:rsid w:val="67FDA26D"/>
    <w:rsid w:val="688FD453"/>
    <w:rsid w:val="68BD2565"/>
    <w:rsid w:val="697A9395"/>
    <w:rsid w:val="69EB6E13"/>
    <w:rsid w:val="6A582F48"/>
    <w:rsid w:val="6A67CB0C"/>
    <w:rsid w:val="6A7129DE"/>
    <w:rsid w:val="6A916027"/>
    <w:rsid w:val="6B5E0F58"/>
    <w:rsid w:val="6B672F86"/>
    <w:rsid w:val="6B6D1FDE"/>
    <w:rsid w:val="6B77F2F7"/>
    <w:rsid w:val="6BF816E9"/>
    <w:rsid w:val="6C1D547D"/>
    <w:rsid w:val="6C76F17D"/>
    <w:rsid w:val="6C9DCACD"/>
    <w:rsid w:val="6CCB9F4E"/>
    <w:rsid w:val="6CD3A510"/>
    <w:rsid w:val="6D0F8726"/>
    <w:rsid w:val="6E714F83"/>
    <w:rsid w:val="6EC34769"/>
    <w:rsid w:val="6EF06328"/>
    <w:rsid w:val="6F15357F"/>
    <w:rsid w:val="6F418177"/>
    <w:rsid w:val="6F5CAA19"/>
    <w:rsid w:val="6F72940F"/>
    <w:rsid w:val="6FC83BF0"/>
    <w:rsid w:val="6FEA4E54"/>
    <w:rsid w:val="7024D2C0"/>
    <w:rsid w:val="703E21C4"/>
    <w:rsid w:val="7065B5C1"/>
    <w:rsid w:val="7073176D"/>
    <w:rsid w:val="7100CD55"/>
    <w:rsid w:val="712A37C7"/>
    <w:rsid w:val="7134EE1B"/>
    <w:rsid w:val="718C26D9"/>
    <w:rsid w:val="71B171E9"/>
    <w:rsid w:val="7217A3F1"/>
    <w:rsid w:val="7296F818"/>
    <w:rsid w:val="72A3C1B3"/>
    <w:rsid w:val="737947A0"/>
    <w:rsid w:val="7477EB06"/>
    <w:rsid w:val="752B6809"/>
    <w:rsid w:val="752DBB31"/>
    <w:rsid w:val="758E25C5"/>
    <w:rsid w:val="76D71AA6"/>
    <w:rsid w:val="76F4F534"/>
    <w:rsid w:val="77DC6E0C"/>
    <w:rsid w:val="77FC9E73"/>
    <w:rsid w:val="77FECBF1"/>
    <w:rsid w:val="785D1020"/>
    <w:rsid w:val="792F64D8"/>
    <w:rsid w:val="794B4249"/>
    <w:rsid w:val="7990749E"/>
    <w:rsid w:val="79DD10AF"/>
    <w:rsid w:val="7A1CCDC2"/>
    <w:rsid w:val="7B313351"/>
    <w:rsid w:val="7BDF4E98"/>
    <w:rsid w:val="7C5B2C83"/>
    <w:rsid w:val="7CBFB667"/>
    <w:rsid w:val="7D960B35"/>
    <w:rsid w:val="7DD4B411"/>
    <w:rsid w:val="7DE848B9"/>
    <w:rsid w:val="7E34EF4E"/>
    <w:rsid w:val="7E42081E"/>
    <w:rsid w:val="7E5457F8"/>
    <w:rsid w:val="7E821D34"/>
    <w:rsid w:val="7EC3897A"/>
    <w:rsid w:val="7EF6D2CB"/>
    <w:rsid w:val="7F1B01E3"/>
    <w:rsid w:val="7F4F0FAE"/>
    <w:rsid w:val="7F7A396D"/>
    <w:rsid w:val="7F7A8089"/>
    <w:rsid w:val="7F91EE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6BD7D"/>
  <w15:chartTrackingRefBased/>
  <w15:docId w15:val="{C81F0A14-900E-478D-BFE7-CDF998F67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7E6"/>
    <w:pPr>
      <w:spacing w:after="120" w:line="276" w:lineRule="auto"/>
    </w:pPr>
    <w:rPr>
      <w:kern w:val="0"/>
      <w14:ligatures w14:val="none"/>
    </w:rPr>
  </w:style>
  <w:style w:type="paragraph" w:styleId="Heading1">
    <w:name w:val="heading 1"/>
    <w:next w:val="Normal"/>
    <w:link w:val="Heading1Char"/>
    <w:uiPriority w:val="1"/>
    <w:qFormat/>
    <w:rsid w:val="009957E6"/>
    <w:pPr>
      <w:widowControl w:val="0"/>
      <w:spacing w:before="360" w:after="240" w:line="240" w:lineRule="auto"/>
      <w:contextualSpacing/>
      <w:outlineLvl w:val="0"/>
    </w:pPr>
    <w:rPr>
      <w:rFonts w:ascii="Calibri" w:hAnsi="Calibri"/>
      <w:b/>
      <w:bCs/>
      <w:spacing w:val="5"/>
      <w:kern w:val="28"/>
      <w:sz w:val="40"/>
      <w:szCs w:val="28"/>
      <w14:ligatures w14:val="none"/>
    </w:rPr>
  </w:style>
  <w:style w:type="paragraph" w:styleId="Heading3">
    <w:name w:val="heading 3"/>
    <w:basedOn w:val="Normal"/>
    <w:next w:val="Normal"/>
    <w:link w:val="Heading3Char"/>
    <w:uiPriority w:val="9"/>
    <w:semiHidden/>
    <w:unhideWhenUsed/>
    <w:qFormat/>
    <w:rsid w:val="00CA63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A634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A634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957E6"/>
    <w:rPr>
      <w:rFonts w:ascii="Calibri" w:hAnsi="Calibri"/>
      <w:b/>
      <w:bCs/>
      <w:spacing w:val="5"/>
      <w:kern w:val="28"/>
      <w:sz w:val="40"/>
      <w:szCs w:val="28"/>
      <w14:ligatures w14:val="none"/>
    </w:rPr>
  </w:style>
  <w:style w:type="paragraph" w:styleId="Header">
    <w:name w:val="header"/>
    <w:basedOn w:val="Normal"/>
    <w:link w:val="HeaderChar"/>
    <w:uiPriority w:val="99"/>
    <w:rsid w:val="009957E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sid w:val="009957E6"/>
    <w:rPr>
      <w:rFonts w:ascii="Calibri" w:hAnsi="Calibri"/>
      <w:kern w:val="0"/>
      <w:sz w:val="20"/>
      <w14:ligatures w14:val="none"/>
    </w:rPr>
  </w:style>
  <w:style w:type="paragraph" w:styleId="Footer">
    <w:name w:val="footer"/>
    <w:basedOn w:val="Normal"/>
    <w:link w:val="FooterChar"/>
    <w:uiPriority w:val="99"/>
    <w:rsid w:val="009957E6"/>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99"/>
    <w:rsid w:val="009957E6"/>
    <w:rPr>
      <w:rFonts w:ascii="Calibri" w:hAnsi="Calibri"/>
      <w:kern w:val="0"/>
      <w:sz w:val="20"/>
      <w14:ligatures w14:val="none"/>
    </w:rPr>
  </w:style>
  <w:style w:type="table" w:styleId="TableGrid">
    <w:name w:val="Table Grid"/>
    <w:basedOn w:val="TableNormal"/>
    <w:uiPriority w:val="59"/>
    <w:rsid w:val="009957E6"/>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ries">
    <w:name w:val="Series"/>
    <w:qFormat/>
    <w:rsid w:val="009957E6"/>
    <w:pPr>
      <w:spacing w:before="120" w:after="120" w:line="240" w:lineRule="auto"/>
    </w:pPr>
    <w:rPr>
      <w:b/>
      <w:i/>
      <w:kern w:val="0"/>
      <w:sz w:val="32"/>
      <w14:ligatures w14:val="none"/>
    </w:rPr>
  </w:style>
  <w:style w:type="paragraph" w:styleId="ListParagraph">
    <w:name w:val="List Paragraph"/>
    <w:basedOn w:val="Normal"/>
    <w:uiPriority w:val="34"/>
    <w:qFormat/>
    <w:rsid w:val="009957E6"/>
    <w:pPr>
      <w:ind w:left="720"/>
      <w:contextualSpacing/>
    </w:pPr>
  </w:style>
  <w:style w:type="paragraph" w:customStyle="1" w:styleId="paragraph">
    <w:name w:val="paragraph"/>
    <w:basedOn w:val="Normal"/>
    <w:rsid w:val="009957E6"/>
    <w:pPr>
      <w:spacing w:before="100" w:beforeAutospacing="1" w:after="100" w:afterAutospacing="1" w:line="240" w:lineRule="auto"/>
    </w:pPr>
    <w:rPr>
      <w:rFonts w:ascii="Times New Roman" w:hAnsi="Times New Roman" w:cs="Times New Roman"/>
      <w:sz w:val="24"/>
      <w:szCs w:val="24"/>
      <w:lang w:eastAsia="en-AU"/>
    </w:rPr>
  </w:style>
  <w:style w:type="paragraph" w:styleId="Revision">
    <w:name w:val="Revision"/>
    <w:hidden/>
    <w:uiPriority w:val="99"/>
    <w:semiHidden/>
    <w:rsid w:val="008E4B8E"/>
    <w:pPr>
      <w:spacing w:after="0" w:line="240" w:lineRule="auto"/>
    </w:pPr>
    <w:rPr>
      <w:kern w:val="0"/>
      <w14:ligatures w14:val="none"/>
    </w:rPr>
  </w:style>
  <w:style w:type="character" w:styleId="CommentReference">
    <w:name w:val="annotation reference"/>
    <w:basedOn w:val="DefaultParagraphFont"/>
    <w:uiPriority w:val="99"/>
    <w:semiHidden/>
    <w:unhideWhenUsed/>
    <w:rsid w:val="00E76704"/>
    <w:rPr>
      <w:sz w:val="16"/>
      <w:szCs w:val="16"/>
    </w:rPr>
  </w:style>
  <w:style w:type="paragraph" w:styleId="CommentText">
    <w:name w:val="annotation text"/>
    <w:basedOn w:val="Normal"/>
    <w:link w:val="CommentTextChar"/>
    <w:uiPriority w:val="99"/>
    <w:unhideWhenUsed/>
    <w:rsid w:val="00E76704"/>
    <w:pPr>
      <w:spacing w:line="240" w:lineRule="auto"/>
    </w:pPr>
    <w:rPr>
      <w:sz w:val="20"/>
      <w:szCs w:val="20"/>
    </w:rPr>
  </w:style>
  <w:style w:type="character" w:customStyle="1" w:styleId="CommentTextChar">
    <w:name w:val="Comment Text Char"/>
    <w:basedOn w:val="DefaultParagraphFont"/>
    <w:link w:val="CommentText"/>
    <w:uiPriority w:val="99"/>
    <w:rsid w:val="00E76704"/>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76704"/>
    <w:rPr>
      <w:b/>
      <w:bCs/>
    </w:rPr>
  </w:style>
  <w:style w:type="character" w:customStyle="1" w:styleId="CommentSubjectChar">
    <w:name w:val="Comment Subject Char"/>
    <w:basedOn w:val="CommentTextChar"/>
    <w:link w:val="CommentSubject"/>
    <w:uiPriority w:val="99"/>
    <w:semiHidden/>
    <w:rsid w:val="00E76704"/>
    <w:rPr>
      <w:b/>
      <w:bCs/>
      <w:kern w:val="0"/>
      <w:sz w:val="20"/>
      <w:szCs w:val="20"/>
      <w14:ligatures w14:val="none"/>
    </w:rPr>
  </w:style>
  <w:style w:type="character" w:customStyle="1" w:styleId="Heading3Char">
    <w:name w:val="Heading 3 Char"/>
    <w:basedOn w:val="DefaultParagraphFont"/>
    <w:link w:val="Heading3"/>
    <w:uiPriority w:val="9"/>
    <w:semiHidden/>
    <w:rsid w:val="00CA634F"/>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CA634F"/>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CA634F"/>
    <w:rPr>
      <w:rFonts w:asciiTheme="majorHAnsi" w:eastAsiaTheme="majorEastAsia" w:hAnsiTheme="majorHAnsi" w:cstheme="majorBidi"/>
      <w:color w:val="2F5496" w:themeColor="accent1" w:themeShade="BF"/>
      <w:kern w:val="0"/>
      <w14:ligatures w14:val="none"/>
    </w:rPr>
  </w:style>
  <w:style w:type="paragraph" w:styleId="NormalWeb">
    <w:name w:val="Normal (Web)"/>
    <w:basedOn w:val="Normal"/>
    <w:uiPriority w:val="99"/>
    <w:semiHidden/>
    <w:unhideWhenUsed/>
    <w:rsid w:val="002B687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2B687E"/>
    <w:rPr>
      <w:b/>
      <w:bCs/>
    </w:rPr>
  </w:style>
  <w:style w:type="character" w:customStyle="1" w:styleId="cf01">
    <w:name w:val="cf01"/>
    <w:basedOn w:val="DefaultParagraphFont"/>
    <w:rsid w:val="0002279B"/>
    <w:rPr>
      <w:rFonts w:ascii="Segoe UI" w:hAnsi="Segoe UI" w:cs="Segoe UI" w:hint="default"/>
      <w:sz w:val="18"/>
      <w:szCs w:val="18"/>
    </w:rPr>
  </w:style>
  <w:style w:type="paragraph" w:customStyle="1" w:styleId="trt0xe">
    <w:name w:val="trt0xe"/>
    <w:basedOn w:val="Normal"/>
    <w:rsid w:val="00304D0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headings">
    <w:name w:val="Table headings"/>
    <w:basedOn w:val="Normal"/>
    <w:qFormat/>
    <w:rsid w:val="00843B70"/>
    <w:pPr>
      <w:spacing w:before="60" w:line="240" w:lineRule="auto"/>
    </w:pPr>
    <w:rPr>
      <w:rFonts w:ascii="Calibri" w:eastAsia="Calibri" w:hAnsi="Calibri" w:cs="Times New Roman"/>
      <w:b/>
      <w:color w:val="FFFFF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4434">
      <w:bodyDiv w:val="1"/>
      <w:marLeft w:val="0"/>
      <w:marRight w:val="0"/>
      <w:marTop w:val="0"/>
      <w:marBottom w:val="0"/>
      <w:divBdr>
        <w:top w:val="none" w:sz="0" w:space="0" w:color="auto"/>
        <w:left w:val="none" w:sz="0" w:space="0" w:color="auto"/>
        <w:bottom w:val="none" w:sz="0" w:space="0" w:color="auto"/>
        <w:right w:val="none" w:sz="0" w:space="0" w:color="auto"/>
      </w:divBdr>
      <w:divsChild>
        <w:div w:id="284195673">
          <w:marLeft w:val="0"/>
          <w:marRight w:val="0"/>
          <w:marTop w:val="0"/>
          <w:marBottom w:val="0"/>
          <w:divBdr>
            <w:top w:val="none" w:sz="0" w:space="0" w:color="auto"/>
            <w:left w:val="none" w:sz="0" w:space="0" w:color="auto"/>
            <w:bottom w:val="none" w:sz="0" w:space="0" w:color="auto"/>
            <w:right w:val="none" w:sz="0" w:space="0" w:color="auto"/>
          </w:divBdr>
        </w:div>
        <w:div w:id="948392621">
          <w:marLeft w:val="0"/>
          <w:marRight w:val="0"/>
          <w:marTop w:val="0"/>
          <w:marBottom w:val="0"/>
          <w:divBdr>
            <w:top w:val="none" w:sz="0" w:space="0" w:color="auto"/>
            <w:left w:val="none" w:sz="0" w:space="0" w:color="auto"/>
            <w:bottom w:val="none" w:sz="0" w:space="0" w:color="auto"/>
            <w:right w:val="none" w:sz="0" w:space="0" w:color="auto"/>
          </w:divBdr>
        </w:div>
        <w:div w:id="1041250334">
          <w:marLeft w:val="0"/>
          <w:marRight w:val="0"/>
          <w:marTop w:val="0"/>
          <w:marBottom w:val="0"/>
          <w:divBdr>
            <w:top w:val="none" w:sz="0" w:space="0" w:color="auto"/>
            <w:left w:val="none" w:sz="0" w:space="0" w:color="auto"/>
            <w:bottom w:val="none" w:sz="0" w:space="0" w:color="auto"/>
            <w:right w:val="none" w:sz="0" w:space="0" w:color="auto"/>
          </w:divBdr>
        </w:div>
        <w:div w:id="1271233069">
          <w:marLeft w:val="0"/>
          <w:marRight w:val="0"/>
          <w:marTop w:val="0"/>
          <w:marBottom w:val="0"/>
          <w:divBdr>
            <w:top w:val="none" w:sz="0" w:space="0" w:color="auto"/>
            <w:left w:val="none" w:sz="0" w:space="0" w:color="auto"/>
            <w:bottom w:val="none" w:sz="0" w:space="0" w:color="auto"/>
            <w:right w:val="none" w:sz="0" w:space="0" w:color="auto"/>
          </w:divBdr>
        </w:div>
        <w:div w:id="1294100472">
          <w:marLeft w:val="0"/>
          <w:marRight w:val="0"/>
          <w:marTop w:val="0"/>
          <w:marBottom w:val="0"/>
          <w:divBdr>
            <w:top w:val="none" w:sz="0" w:space="0" w:color="auto"/>
            <w:left w:val="none" w:sz="0" w:space="0" w:color="auto"/>
            <w:bottom w:val="none" w:sz="0" w:space="0" w:color="auto"/>
            <w:right w:val="none" w:sz="0" w:space="0" w:color="auto"/>
          </w:divBdr>
        </w:div>
        <w:div w:id="2105108961">
          <w:marLeft w:val="0"/>
          <w:marRight w:val="0"/>
          <w:marTop w:val="0"/>
          <w:marBottom w:val="0"/>
          <w:divBdr>
            <w:top w:val="none" w:sz="0" w:space="0" w:color="auto"/>
            <w:left w:val="none" w:sz="0" w:space="0" w:color="auto"/>
            <w:bottom w:val="none" w:sz="0" w:space="0" w:color="auto"/>
            <w:right w:val="none" w:sz="0" w:space="0" w:color="auto"/>
          </w:divBdr>
        </w:div>
      </w:divsChild>
    </w:div>
    <w:div w:id="52239526">
      <w:bodyDiv w:val="1"/>
      <w:marLeft w:val="0"/>
      <w:marRight w:val="0"/>
      <w:marTop w:val="0"/>
      <w:marBottom w:val="0"/>
      <w:divBdr>
        <w:top w:val="none" w:sz="0" w:space="0" w:color="auto"/>
        <w:left w:val="none" w:sz="0" w:space="0" w:color="auto"/>
        <w:bottom w:val="none" w:sz="0" w:space="0" w:color="auto"/>
        <w:right w:val="none" w:sz="0" w:space="0" w:color="auto"/>
      </w:divBdr>
      <w:divsChild>
        <w:div w:id="1818258957">
          <w:marLeft w:val="0"/>
          <w:marRight w:val="0"/>
          <w:marTop w:val="0"/>
          <w:marBottom w:val="0"/>
          <w:divBdr>
            <w:top w:val="none" w:sz="0" w:space="0" w:color="auto"/>
            <w:left w:val="none" w:sz="0" w:space="0" w:color="auto"/>
            <w:bottom w:val="none" w:sz="0" w:space="0" w:color="auto"/>
            <w:right w:val="none" w:sz="0" w:space="0" w:color="auto"/>
          </w:divBdr>
        </w:div>
      </w:divsChild>
    </w:div>
    <w:div w:id="86317850">
      <w:bodyDiv w:val="1"/>
      <w:marLeft w:val="0"/>
      <w:marRight w:val="0"/>
      <w:marTop w:val="0"/>
      <w:marBottom w:val="0"/>
      <w:divBdr>
        <w:top w:val="none" w:sz="0" w:space="0" w:color="auto"/>
        <w:left w:val="none" w:sz="0" w:space="0" w:color="auto"/>
        <w:bottom w:val="none" w:sz="0" w:space="0" w:color="auto"/>
        <w:right w:val="none" w:sz="0" w:space="0" w:color="auto"/>
      </w:divBdr>
    </w:div>
    <w:div w:id="104929668">
      <w:bodyDiv w:val="1"/>
      <w:marLeft w:val="0"/>
      <w:marRight w:val="0"/>
      <w:marTop w:val="0"/>
      <w:marBottom w:val="0"/>
      <w:divBdr>
        <w:top w:val="none" w:sz="0" w:space="0" w:color="auto"/>
        <w:left w:val="none" w:sz="0" w:space="0" w:color="auto"/>
        <w:bottom w:val="none" w:sz="0" w:space="0" w:color="auto"/>
        <w:right w:val="none" w:sz="0" w:space="0" w:color="auto"/>
      </w:divBdr>
    </w:div>
    <w:div w:id="202713419">
      <w:bodyDiv w:val="1"/>
      <w:marLeft w:val="0"/>
      <w:marRight w:val="0"/>
      <w:marTop w:val="0"/>
      <w:marBottom w:val="0"/>
      <w:divBdr>
        <w:top w:val="none" w:sz="0" w:space="0" w:color="auto"/>
        <w:left w:val="none" w:sz="0" w:space="0" w:color="auto"/>
        <w:bottom w:val="none" w:sz="0" w:space="0" w:color="auto"/>
        <w:right w:val="none" w:sz="0" w:space="0" w:color="auto"/>
      </w:divBdr>
    </w:div>
    <w:div w:id="245192034">
      <w:bodyDiv w:val="1"/>
      <w:marLeft w:val="0"/>
      <w:marRight w:val="0"/>
      <w:marTop w:val="0"/>
      <w:marBottom w:val="0"/>
      <w:divBdr>
        <w:top w:val="none" w:sz="0" w:space="0" w:color="auto"/>
        <w:left w:val="none" w:sz="0" w:space="0" w:color="auto"/>
        <w:bottom w:val="none" w:sz="0" w:space="0" w:color="auto"/>
        <w:right w:val="none" w:sz="0" w:space="0" w:color="auto"/>
      </w:divBdr>
    </w:div>
    <w:div w:id="364528104">
      <w:bodyDiv w:val="1"/>
      <w:marLeft w:val="0"/>
      <w:marRight w:val="0"/>
      <w:marTop w:val="0"/>
      <w:marBottom w:val="0"/>
      <w:divBdr>
        <w:top w:val="none" w:sz="0" w:space="0" w:color="auto"/>
        <w:left w:val="none" w:sz="0" w:space="0" w:color="auto"/>
        <w:bottom w:val="none" w:sz="0" w:space="0" w:color="auto"/>
        <w:right w:val="none" w:sz="0" w:space="0" w:color="auto"/>
      </w:divBdr>
    </w:div>
    <w:div w:id="384373123">
      <w:bodyDiv w:val="1"/>
      <w:marLeft w:val="0"/>
      <w:marRight w:val="0"/>
      <w:marTop w:val="0"/>
      <w:marBottom w:val="0"/>
      <w:divBdr>
        <w:top w:val="none" w:sz="0" w:space="0" w:color="auto"/>
        <w:left w:val="none" w:sz="0" w:space="0" w:color="auto"/>
        <w:bottom w:val="none" w:sz="0" w:space="0" w:color="auto"/>
        <w:right w:val="none" w:sz="0" w:space="0" w:color="auto"/>
      </w:divBdr>
    </w:div>
    <w:div w:id="582106941">
      <w:bodyDiv w:val="1"/>
      <w:marLeft w:val="0"/>
      <w:marRight w:val="0"/>
      <w:marTop w:val="0"/>
      <w:marBottom w:val="0"/>
      <w:divBdr>
        <w:top w:val="none" w:sz="0" w:space="0" w:color="auto"/>
        <w:left w:val="none" w:sz="0" w:space="0" w:color="auto"/>
        <w:bottom w:val="none" w:sz="0" w:space="0" w:color="auto"/>
        <w:right w:val="none" w:sz="0" w:space="0" w:color="auto"/>
      </w:divBdr>
    </w:div>
    <w:div w:id="622542395">
      <w:bodyDiv w:val="1"/>
      <w:marLeft w:val="0"/>
      <w:marRight w:val="0"/>
      <w:marTop w:val="0"/>
      <w:marBottom w:val="0"/>
      <w:divBdr>
        <w:top w:val="none" w:sz="0" w:space="0" w:color="auto"/>
        <w:left w:val="none" w:sz="0" w:space="0" w:color="auto"/>
        <w:bottom w:val="none" w:sz="0" w:space="0" w:color="auto"/>
        <w:right w:val="none" w:sz="0" w:space="0" w:color="auto"/>
      </w:divBdr>
      <w:divsChild>
        <w:div w:id="151215181">
          <w:marLeft w:val="0"/>
          <w:marRight w:val="0"/>
          <w:marTop w:val="0"/>
          <w:marBottom w:val="0"/>
          <w:divBdr>
            <w:top w:val="none" w:sz="0" w:space="0" w:color="auto"/>
            <w:left w:val="none" w:sz="0" w:space="0" w:color="auto"/>
            <w:bottom w:val="none" w:sz="0" w:space="0" w:color="auto"/>
            <w:right w:val="none" w:sz="0" w:space="0" w:color="auto"/>
          </w:divBdr>
        </w:div>
        <w:div w:id="252862187">
          <w:marLeft w:val="0"/>
          <w:marRight w:val="0"/>
          <w:marTop w:val="0"/>
          <w:marBottom w:val="0"/>
          <w:divBdr>
            <w:top w:val="none" w:sz="0" w:space="0" w:color="auto"/>
            <w:left w:val="none" w:sz="0" w:space="0" w:color="auto"/>
            <w:bottom w:val="none" w:sz="0" w:space="0" w:color="auto"/>
            <w:right w:val="none" w:sz="0" w:space="0" w:color="auto"/>
          </w:divBdr>
        </w:div>
        <w:div w:id="955795105">
          <w:marLeft w:val="0"/>
          <w:marRight w:val="0"/>
          <w:marTop w:val="0"/>
          <w:marBottom w:val="0"/>
          <w:divBdr>
            <w:top w:val="none" w:sz="0" w:space="0" w:color="auto"/>
            <w:left w:val="none" w:sz="0" w:space="0" w:color="auto"/>
            <w:bottom w:val="none" w:sz="0" w:space="0" w:color="auto"/>
            <w:right w:val="none" w:sz="0" w:space="0" w:color="auto"/>
          </w:divBdr>
        </w:div>
        <w:div w:id="958562066">
          <w:marLeft w:val="0"/>
          <w:marRight w:val="0"/>
          <w:marTop w:val="0"/>
          <w:marBottom w:val="0"/>
          <w:divBdr>
            <w:top w:val="none" w:sz="0" w:space="0" w:color="auto"/>
            <w:left w:val="none" w:sz="0" w:space="0" w:color="auto"/>
            <w:bottom w:val="none" w:sz="0" w:space="0" w:color="auto"/>
            <w:right w:val="none" w:sz="0" w:space="0" w:color="auto"/>
          </w:divBdr>
        </w:div>
      </w:divsChild>
    </w:div>
    <w:div w:id="643438102">
      <w:bodyDiv w:val="1"/>
      <w:marLeft w:val="0"/>
      <w:marRight w:val="0"/>
      <w:marTop w:val="0"/>
      <w:marBottom w:val="0"/>
      <w:divBdr>
        <w:top w:val="none" w:sz="0" w:space="0" w:color="auto"/>
        <w:left w:val="none" w:sz="0" w:space="0" w:color="auto"/>
        <w:bottom w:val="none" w:sz="0" w:space="0" w:color="auto"/>
        <w:right w:val="none" w:sz="0" w:space="0" w:color="auto"/>
      </w:divBdr>
    </w:div>
    <w:div w:id="915822825">
      <w:bodyDiv w:val="1"/>
      <w:marLeft w:val="0"/>
      <w:marRight w:val="0"/>
      <w:marTop w:val="0"/>
      <w:marBottom w:val="0"/>
      <w:divBdr>
        <w:top w:val="none" w:sz="0" w:space="0" w:color="auto"/>
        <w:left w:val="none" w:sz="0" w:space="0" w:color="auto"/>
        <w:bottom w:val="none" w:sz="0" w:space="0" w:color="auto"/>
        <w:right w:val="none" w:sz="0" w:space="0" w:color="auto"/>
      </w:divBdr>
      <w:divsChild>
        <w:div w:id="301615053">
          <w:marLeft w:val="0"/>
          <w:marRight w:val="0"/>
          <w:marTop w:val="0"/>
          <w:marBottom w:val="0"/>
          <w:divBdr>
            <w:top w:val="none" w:sz="0" w:space="0" w:color="auto"/>
            <w:left w:val="none" w:sz="0" w:space="0" w:color="auto"/>
            <w:bottom w:val="none" w:sz="0" w:space="0" w:color="auto"/>
            <w:right w:val="none" w:sz="0" w:space="0" w:color="auto"/>
          </w:divBdr>
        </w:div>
        <w:div w:id="542669460">
          <w:marLeft w:val="0"/>
          <w:marRight w:val="0"/>
          <w:marTop w:val="0"/>
          <w:marBottom w:val="0"/>
          <w:divBdr>
            <w:top w:val="none" w:sz="0" w:space="0" w:color="auto"/>
            <w:left w:val="none" w:sz="0" w:space="0" w:color="auto"/>
            <w:bottom w:val="none" w:sz="0" w:space="0" w:color="auto"/>
            <w:right w:val="none" w:sz="0" w:space="0" w:color="auto"/>
          </w:divBdr>
        </w:div>
        <w:div w:id="691760480">
          <w:marLeft w:val="0"/>
          <w:marRight w:val="0"/>
          <w:marTop w:val="0"/>
          <w:marBottom w:val="0"/>
          <w:divBdr>
            <w:top w:val="none" w:sz="0" w:space="0" w:color="auto"/>
            <w:left w:val="none" w:sz="0" w:space="0" w:color="auto"/>
            <w:bottom w:val="none" w:sz="0" w:space="0" w:color="auto"/>
            <w:right w:val="none" w:sz="0" w:space="0" w:color="auto"/>
          </w:divBdr>
        </w:div>
      </w:divsChild>
    </w:div>
    <w:div w:id="929194563">
      <w:bodyDiv w:val="1"/>
      <w:marLeft w:val="0"/>
      <w:marRight w:val="0"/>
      <w:marTop w:val="0"/>
      <w:marBottom w:val="0"/>
      <w:divBdr>
        <w:top w:val="none" w:sz="0" w:space="0" w:color="auto"/>
        <w:left w:val="none" w:sz="0" w:space="0" w:color="auto"/>
        <w:bottom w:val="none" w:sz="0" w:space="0" w:color="auto"/>
        <w:right w:val="none" w:sz="0" w:space="0" w:color="auto"/>
      </w:divBdr>
    </w:div>
    <w:div w:id="1028260857">
      <w:bodyDiv w:val="1"/>
      <w:marLeft w:val="0"/>
      <w:marRight w:val="0"/>
      <w:marTop w:val="0"/>
      <w:marBottom w:val="0"/>
      <w:divBdr>
        <w:top w:val="none" w:sz="0" w:space="0" w:color="auto"/>
        <w:left w:val="none" w:sz="0" w:space="0" w:color="auto"/>
        <w:bottom w:val="none" w:sz="0" w:space="0" w:color="auto"/>
        <w:right w:val="none" w:sz="0" w:space="0" w:color="auto"/>
      </w:divBdr>
      <w:divsChild>
        <w:div w:id="52197350">
          <w:marLeft w:val="0"/>
          <w:marRight w:val="0"/>
          <w:marTop w:val="0"/>
          <w:marBottom w:val="0"/>
          <w:divBdr>
            <w:top w:val="none" w:sz="0" w:space="0" w:color="auto"/>
            <w:left w:val="none" w:sz="0" w:space="0" w:color="auto"/>
            <w:bottom w:val="none" w:sz="0" w:space="0" w:color="auto"/>
            <w:right w:val="none" w:sz="0" w:space="0" w:color="auto"/>
          </w:divBdr>
        </w:div>
        <w:div w:id="196242173">
          <w:marLeft w:val="0"/>
          <w:marRight w:val="0"/>
          <w:marTop w:val="0"/>
          <w:marBottom w:val="0"/>
          <w:divBdr>
            <w:top w:val="none" w:sz="0" w:space="0" w:color="auto"/>
            <w:left w:val="none" w:sz="0" w:space="0" w:color="auto"/>
            <w:bottom w:val="none" w:sz="0" w:space="0" w:color="auto"/>
            <w:right w:val="none" w:sz="0" w:space="0" w:color="auto"/>
          </w:divBdr>
        </w:div>
        <w:div w:id="351541144">
          <w:marLeft w:val="0"/>
          <w:marRight w:val="0"/>
          <w:marTop w:val="0"/>
          <w:marBottom w:val="0"/>
          <w:divBdr>
            <w:top w:val="none" w:sz="0" w:space="0" w:color="auto"/>
            <w:left w:val="none" w:sz="0" w:space="0" w:color="auto"/>
            <w:bottom w:val="none" w:sz="0" w:space="0" w:color="auto"/>
            <w:right w:val="none" w:sz="0" w:space="0" w:color="auto"/>
          </w:divBdr>
        </w:div>
        <w:div w:id="363487760">
          <w:marLeft w:val="0"/>
          <w:marRight w:val="0"/>
          <w:marTop w:val="0"/>
          <w:marBottom w:val="0"/>
          <w:divBdr>
            <w:top w:val="none" w:sz="0" w:space="0" w:color="auto"/>
            <w:left w:val="none" w:sz="0" w:space="0" w:color="auto"/>
            <w:bottom w:val="none" w:sz="0" w:space="0" w:color="auto"/>
            <w:right w:val="none" w:sz="0" w:space="0" w:color="auto"/>
          </w:divBdr>
        </w:div>
        <w:div w:id="877427781">
          <w:marLeft w:val="0"/>
          <w:marRight w:val="0"/>
          <w:marTop w:val="0"/>
          <w:marBottom w:val="0"/>
          <w:divBdr>
            <w:top w:val="none" w:sz="0" w:space="0" w:color="auto"/>
            <w:left w:val="none" w:sz="0" w:space="0" w:color="auto"/>
            <w:bottom w:val="none" w:sz="0" w:space="0" w:color="auto"/>
            <w:right w:val="none" w:sz="0" w:space="0" w:color="auto"/>
          </w:divBdr>
        </w:div>
        <w:div w:id="1482573699">
          <w:marLeft w:val="0"/>
          <w:marRight w:val="0"/>
          <w:marTop w:val="0"/>
          <w:marBottom w:val="0"/>
          <w:divBdr>
            <w:top w:val="none" w:sz="0" w:space="0" w:color="auto"/>
            <w:left w:val="none" w:sz="0" w:space="0" w:color="auto"/>
            <w:bottom w:val="none" w:sz="0" w:space="0" w:color="auto"/>
            <w:right w:val="none" w:sz="0" w:space="0" w:color="auto"/>
          </w:divBdr>
        </w:div>
      </w:divsChild>
    </w:div>
    <w:div w:id="1115441858">
      <w:bodyDiv w:val="1"/>
      <w:marLeft w:val="0"/>
      <w:marRight w:val="0"/>
      <w:marTop w:val="0"/>
      <w:marBottom w:val="0"/>
      <w:divBdr>
        <w:top w:val="none" w:sz="0" w:space="0" w:color="auto"/>
        <w:left w:val="none" w:sz="0" w:space="0" w:color="auto"/>
        <w:bottom w:val="none" w:sz="0" w:space="0" w:color="auto"/>
        <w:right w:val="none" w:sz="0" w:space="0" w:color="auto"/>
      </w:divBdr>
    </w:div>
    <w:div w:id="1120683048">
      <w:bodyDiv w:val="1"/>
      <w:marLeft w:val="0"/>
      <w:marRight w:val="0"/>
      <w:marTop w:val="0"/>
      <w:marBottom w:val="0"/>
      <w:divBdr>
        <w:top w:val="none" w:sz="0" w:space="0" w:color="auto"/>
        <w:left w:val="none" w:sz="0" w:space="0" w:color="auto"/>
        <w:bottom w:val="none" w:sz="0" w:space="0" w:color="auto"/>
        <w:right w:val="none" w:sz="0" w:space="0" w:color="auto"/>
      </w:divBdr>
    </w:div>
    <w:div w:id="1150444380">
      <w:bodyDiv w:val="1"/>
      <w:marLeft w:val="0"/>
      <w:marRight w:val="0"/>
      <w:marTop w:val="0"/>
      <w:marBottom w:val="0"/>
      <w:divBdr>
        <w:top w:val="none" w:sz="0" w:space="0" w:color="auto"/>
        <w:left w:val="none" w:sz="0" w:space="0" w:color="auto"/>
        <w:bottom w:val="none" w:sz="0" w:space="0" w:color="auto"/>
        <w:right w:val="none" w:sz="0" w:space="0" w:color="auto"/>
      </w:divBdr>
    </w:div>
    <w:div w:id="1152869001">
      <w:bodyDiv w:val="1"/>
      <w:marLeft w:val="0"/>
      <w:marRight w:val="0"/>
      <w:marTop w:val="0"/>
      <w:marBottom w:val="0"/>
      <w:divBdr>
        <w:top w:val="none" w:sz="0" w:space="0" w:color="auto"/>
        <w:left w:val="none" w:sz="0" w:space="0" w:color="auto"/>
        <w:bottom w:val="none" w:sz="0" w:space="0" w:color="auto"/>
        <w:right w:val="none" w:sz="0" w:space="0" w:color="auto"/>
      </w:divBdr>
    </w:div>
    <w:div w:id="1212230611">
      <w:bodyDiv w:val="1"/>
      <w:marLeft w:val="0"/>
      <w:marRight w:val="0"/>
      <w:marTop w:val="0"/>
      <w:marBottom w:val="0"/>
      <w:divBdr>
        <w:top w:val="none" w:sz="0" w:space="0" w:color="auto"/>
        <w:left w:val="none" w:sz="0" w:space="0" w:color="auto"/>
        <w:bottom w:val="none" w:sz="0" w:space="0" w:color="auto"/>
        <w:right w:val="none" w:sz="0" w:space="0" w:color="auto"/>
      </w:divBdr>
    </w:div>
    <w:div w:id="1222788452">
      <w:bodyDiv w:val="1"/>
      <w:marLeft w:val="0"/>
      <w:marRight w:val="0"/>
      <w:marTop w:val="0"/>
      <w:marBottom w:val="0"/>
      <w:divBdr>
        <w:top w:val="none" w:sz="0" w:space="0" w:color="auto"/>
        <w:left w:val="none" w:sz="0" w:space="0" w:color="auto"/>
        <w:bottom w:val="none" w:sz="0" w:space="0" w:color="auto"/>
        <w:right w:val="none" w:sz="0" w:space="0" w:color="auto"/>
      </w:divBdr>
    </w:div>
    <w:div w:id="1283656979">
      <w:bodyDiv w:val="1"/>
      <w:marLeft w:val="0"/>
      <w:marRight w:val="0"/>
      <w:marTop w:val="0"/>
      <w:marBottom w:val="0"/>
      <w:divBdr>
        <w:top w:val="none" w:sz="0" w:space="0" w:color="auto"/>
        <w:left w:val="none" w:sz="0" w:space="0" w:color="auto"/>
        <w:bottom w:val="none" w:sz="0" w:space="0" w:color="auto"/>
        <w:right w:val="none" w:sz="0" w:space="0" w:color="auto"/>
      </w:divBdr>
    </w:div>
    <w:div w:id="1376196184">
      <w:bodyDiv w:val="1"/>
      <w:marLeft w:val="0"/>
      <w:marRight w:val="0"/>
      <w:marTop w:val="0"/>
      <w:marBottom w:val="0"/>
      <w:divBdr>
        <w:top w:val="none" w:sz="0" w:space="0" w:color="auto"/>
        <w:left w:val="none" w:sz="0" w:space="0" w:color="auto"/>
        <w:bottom w:val="none" w:sz="0" w:space="0" w:color="auto"/>
        <w:right w:val="none" w:sz="0" w:space="0" w:color="auto"/>
      </w:divBdr>
    </w:div>
    <w:div w:id="1821463613">
      <w:bodyDiv w:val="1"/>
      <w:marLeft w:val="0"/>
      <w:marRight w:val="0"/>
      <w:marTop w:val="0"/>
      <w:marBottom w:val="0"/>
      <w:divBdr>
        <w:top w:val="none" w:sz="0" w:space="0" w:color="auto"/>
        <w:left w:val="none" w:sz="0" w:space="0" w:color="auto"/>
        <w:bottom w:val="none" w:sz="0" w:space="0" w:color="auto"/>
        <w:right w:val="none" w:sz="0" w:space="0" w:color="auto"/>
      </w:divBdr>
    </w:div>
    <w:div w:id="1833912340">
      <w:bodyDiv w:val="1"/>
      <w:marLeft w:val="0"/>
      <w:marRight w:val="0"/>
      <w:marTop w:val="0"/>
      <w:marBottom w:val="0"/>
      <w:divBdr>
        <w:top w:val="none" w:sz="0" w:space="0" w:color="auto"/>
        <w:left w:val="none" w:sz="0" w:space="0" w:color="auto"/>
        <w:bottom w:val="none" w:sz="0" w:space="0" w:color="auto"/>
        <w:right w:val="none" w:sz="0" w:space="0" w:color="auto"/>
      </w:divBdr>
      <w:divsChild>
        <w:div w:id="2629842">
          <w:marLeft w:val="0"/>
          <w:marRight w:val="0"/>
          <w:marTop w:val="0"/>
          <w:marBottom w:val="0"/>
          <w:divBdr>
            <w:top w:val="none" w:sz="0" w:space="0" w:color="auto"/>
            <w:left w:val="none" w:sz="0" w:space="0" w:color="auto"/>
            <w:bottom w:val="none" w:sz="0" w:space="0" w:color="auto"/>
            <w:right w:val="none" w:sz="0" w:space="0" w:color="auto"/>
          </w:divBdr>
        </w:div>
        <w:div w:id="723672924">
          <w:marLeft w:val="0"/>
          <w:marRight w:val="0"/>
          <w:marTop w:val="0"/>
          <w:marBottom w:val="0"/>
          <w:divBdr>
            <w:top w:val="none" w:sz="0" w:space="0" w:color="auto"/>
            <w:left w:val="none" w:sz="0" w:space="0" w:color="auto"/>
            <w:bottom w:val="none" w:sz="0" w:space="0" w:color="auto"/>
            <w:right w:val="none" w:sz="0" w:space="0" w:color="auto"/>
          </w:divBdr>
        </w:div>
        <w:div w:id="1169372998">
          <w:marLeft w:val="0"/>
          <w:marRight w:val="0"/>
          <w:marTop w:val="0"/>
          <w:marBottom w:val="0"/>
          <w:divBdr>
            <w:top w:val="none" w:sz="0" w:space="0" w:color="auto"/>
            <w:left w:val="none" w:sz="0" w:space="0" w:color="auto"/>
            <w:bottom w:val="none" w:sz="0" w:space="0" w:color="auto"/>
            <w:right w:val="none" w:sz="0" w:space="0" w:color="auto"/>
          </w:divBdr>
        </w:div>
      </w:divsChild>
    </w:div>
    <w:div w:id="1851067287">
      <w:bodyDiv w:val="1"/>
      <w:marLeft w:val="0"/>
      <w:marRight w:val="0"/>
      <w:marTop w:val="0"/>
      <w:marBottom w:val="0"/>
      <w:divBdr>
        <w:top w:val="none" w:sz="0" w:space="0" w:color="auto"/>
        <w:left w:val="none" w:sz="0" w:space="0" w:color="auto"/>
        <w:bottom w:val="none" w:sz="0" w:space="0" w:color="auto"/>
        <w:right w:val="none" w:sz="0" w:space="0" w:color="auto"/>
      </w:divBdr>
    </w:div>
    <w:div w:id="1866670506">
      <w:bodyDiv w:val="1"/>
      <w:marLeft w:val="0"/>
      <w:marRight w:val="0"/>
      <w:marTop w:val="0"/>
      <w:marBottom w:val="0"/>
      <w:divBdr>
        <w:top w:val="none" w:sz="0" w:space="0" w:color="auto"/>
        <w:left w:val="none" w:sz="0" w:space="0" w:color="auto"/>
        <w:bottom w:val="none" w:sz="0" w:space="0" w:color="auto"/>
        <w:right w:val="none" w:sz="0" w:space="0" w:color="auto"/>
      </w:divBdr>
    </w:div>
    <w:div w:id="1943344125">
      <w:bodyDiv w:val="1"/>
      <w:marLeft w:val="0"/>
      <w:marRight w:val="0"/>
      <w:marTop w:val="0"/>
      <w:marBottom w:val="0"/>
      <w:divBdr>
        <w:top w:val="none" w:sz="0" w:space="0" w:color="auto"/>
        <w:left w:val="none" w:sz="0" w:space="0" w:color="auto"/>
        <w:bottom w:val="none" w:sz="0" w:space="0" w:color="auto"/>
        <w:right w:val="none" w:sz="0" w:space="0" w:color="auto"/>
      </w:divBdr>
    </w:div>
    <w:div w:id="2069037232">
      <w:bodyDiv w:val="1"/>
      <w:marLeft w:val="0"/>
      <w:marRight w:val="0"/>
      <w:marTop w:val="0"/>
      <w:marBottom w:val="0"/>
      <w:divBdr>
        <w:top w:val="none" w:sz="0" w:space="0" w:color="auto"/>
        <w:left w:val="none" w:sz="0" w:space="0" w:color="auto"/>
        <w:bottom w:val="none" w:sz="0" w:space="0" w:color="auto"/>
        <w:right w:val="none" w:sz="0" w:space="0" w:color="auto"/>
      </w:divBdr>
    </w:div>
    <w:div w:id="2098867635">
      <w:bodyDiv w:val="1"/>
      <w:marLeft w:val="0"/>
      <w:marRight w:val="0"/>
      <w:marTop w:val="0"/>
      <w:marBottom w:val="0"/>
      <w:divBdr>
        <w:top w:val="none" w:sz="0" w:space="0" w:color="auto"/>
        <w:left w:val="none" w:sz="0" w:space="0" w:color="auto"/>
        <w:bottom w:val="none" w:sz="0" w:space="0" w:color="auto"/>
        <w:right w:val="none" w:sz="0" w:space="0" w:color="auto"/>
      </w:divBdr>
    </w:div>
    <w:div w:id="2109884802">
      <w:bodyDiv w:val="1"/>
      <w:marLeft w:val="0"/>
      <w:marRight w:val="0"/>
      <w:marTop w:val="0"/>
      <w:marBottom w:val="0"/>
      <w:divBdr>
        <w:top w:val="none" w:sz="0" w:space="0" w:color="auto"/>
        <w:left w:val="none" w:sz="0" w:space="0" w:color="auto"/>
        <w:bottom w:val="none" w:sz="0" w:space="0" w:color="auto"/>
        <w:right w:val="none" w:sz="0" w:space="0" w:color="auto"/>
      </w:divBdr>
    </w:div>
    <w:div w:id="211590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vOpsLink xmlns="28d5957c-eef9-489f-9555-e395760ca164">
      <Url xsi:nil="true"/>
      <Description xsi:nil="true"/>
    </DevOpsLink>
    <created0 xmlns="28d5957c-eef9-489f-9555-e395760ca164">
      <UserInfo>
        <DisplayName/>
        <AccountId xsi:nil="true"/>
        <AccountType/>
      </UserInfo>
    </created0>
    <TaxCatchAll xmlns="81c01dc6-2c49-4730-b140-874c95cac377" xsi:nil="true"/>
    <Comments xmlns="28d5957c-eef9-489f-9555-e395760ca164" xsi:nil="true"/>
    <_x0031_ xmlns="28d5957c-eef9-489f-9555-e395760ca164" xsi:nil="true"/>
    <lcf76f155ced4ddcb4097134ff3c332f xmlns="28d5957c-eef9-489f-9555-e395760ca164">
      <Terms xmlns="http://schemas.microsoft.com/office/infopath/2007/PartnerControls"/>
    </lcf76f155ced4ddcb4097134ff3c332f>
    <DesignTranche xmlns="28d5957c-eef9-489f-9555-e395760ca16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BBC1B52B8B80B48BE5ADF2685281031" ma:contentTypeVersion="18" ma:contentTypeDescription="Create a new document." ma:contentTypeScope="" ma:versionID="ccf174b56ddbebfff8d75fdbb08a18ba">
  <xsd:schema xmlns:xsd="http://www.w3.org/2001/XMLSchema" xmlns:xs="http://www.w3.org/2001/XMLSchema" xmlns:p="http://schemas.microsoft.com/office/2006/metadata/properties" xmlns:ns2="5b7aefdd-a9c6-45dc-84d1-a6c6e1392a4c" xmlns:ns3="6208604e-2eb1-4c38-b0ae-4a4cd2f16f33" xmlns:ns4="28d5957c-eef9-489f-9555-e395760ca164" xmlns:ns5="81c01dc6-2c49-4730-b140-874c95cac377" targetNamespace="http://schemas.microsoft.com/office/2006/metadata/properties" ma:root="true" ma:fieldsID="5d6a851302b636f58ce0eb6b52270370" ns2:_="" ns3:_="" ns4:_="" ns5:_="">
    <xsd:import namespace="5b7aefdd-a9c6-45dc-84d1-a6c6e1392a4c"/>
    <xsd:import namespace="6208604e-2eb1-4c38-b0ae-4a4cd2f16f33"/>
    <xsd:import namespace="28d5957c-eef9-489f-9555-e395760ca164"/>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4:lcf76f155ced4ddcb4097134ff3c332f" minOccurs="0"/>
                <xsd:element ref="ns5:TaxCatchAll" minOccurs="0"/>
                <xsd:element ref="ns4:MediaServiceLocation" minOccurs="0"/>
                <xsd:element ref="ns4:_x0031_" minOccurs="0"/>
                <xsd:element ref="ns4:MediaServiceObjectDetectorVersions" minOccurs="0"/>
                <xsd:element ref="ns4:DevOpsLink" minOccurs="0"/>
                <xsd:element ref="ns4:Comments" minOccurs="0"/>
                <xsd:element ref="ns4:MediaServiceSearchProperties" minOccurs="0"/>
                <xsd:element ref="ns4:created0" minOccurs="0"/>
                <xsd:element ref="ns4:MediaServiceBillingMetadata" minOccurs="0"/>
                <xsd:element ref="ns4:DesignTranch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aefdd-a9c6-45dc-84d1-a6c6e1392a4c"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8604e-2eb1-4c38-b0ae-4a4cd2f16f33"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d5957c-eef9-489f-9555-e395760ca164"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_x0031_" ma:index="24" nillable="true" ma:displayName="1" ma:format="Dropdown" ma:internalName="_x0031_" ma:percentage="FALSE">
      <xsd:simpleType>
        <xsd:restriction base="dms:Number"/>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DevOpsLink" ma:index="26" nillable="true" ma:displayName="DevOps Link" ma:description="https://dev.azure.com/agriculturegovau/ECM/_workitems/edit/488394" ma:format="Hyperlink" ma:internalName="DevOpsLink">
      <xsd:complexType>
        <xsd:complexContent>
          <xsd:extension base="dms:URL">
            <xsd:sequence>
              <xsd:element name="Url" type="dms:ValidUrl" minOccurs="0" nillable="true"/>
              <xsd:element name="Description" type="xsd:string" nillable="true"/>
            </xsd:sequence>
          </xsd:extension>
        </xsd:complexContent>
      </xsd:complexType>
    </xsd:element>
    <xsd:element name="Comments" ma:index="27" nillable="true" ma:displayName="Comments" ma:format="Dropdown" ma:internalName="Comments">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created0" ma:index="29" nillable="true" ma:displayName="created" ma:format="Dropdown" ma:list="UserInfo" ma:SharePointGroup="0" ma:internalName="created0">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30" nillable="true" ma:displayName="MediaServiceBillingMetadata" ma:hidden="true" ma:internalName="MediaServiceBillingMetadata" ma:readOnly="true">
      <xsd:simpleType>
        <xsd:restriction base="dms:Note"/>
      </xsd:simpleType>
    </xsd:element>
    <xsd:element name="DesignTranche" ma:index="31" nillable="true" ma:displayName="Design Tranche" ma:format="Dropdown" ma:internalName="DesignTranche">
      <xsd:simpleType>
        <xsd:restriction base="dms:Choice">
          <xsd:enumeration value="Tranche 1"/>
          <xsd:enumeration value="Tranche 2"/>
          <xsd:enumeration value="Tranche 3"/>
          <xsd:enumeration value="Tranche 4"/>
          <xsd:enumeration value="Tranche 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10700d7-3986-4019-b11a-493704b1bf3b}" ma:internalName="TaxCatchAll" ma:showField="CatchAllData" ma:web="58f8a75a-a7c9-4d10-8b8d-8aa7cdb886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A58783-220C-4689-B6B1-CC45D3C3E623}">
  <ds:schemaRefs>
    <ds:schemaRef ds:uri="http://schemas.microsoft.com/office/2006/metadata/properties"/>
    <ds:schemaRef ds:uri="http://schemas.microsoft.com/office/infopath/2007/PartnerControls"/>
    <ds:schemaRef ds:uri="28d5957c-eef9-489f-9555-e395760ca164"/>
    <ds:schemaRef ds:uri="81c01dc6-2c49-4730-b140-874c95cac377"/>
  </ds:schemaRefs>
</ds:datastoreItem>
</file>

<file path=customXml/itemProps2.xml><?xml version="1.0" encoding="utf-8"?>
<ds:datastoreItem xmlns:ds="http://schemas.openxmlformats.org/officeDocument/2006/customXml" ds:itemID="{F5617B89-A9A5-4B82-A444-2DFD1D48D0C4}">
  <ds:schemaRefs>
    <ds:schemaRef ds:uri="http://schemas.openxmlformats.org/officeDocument/2006/bibliography"/>
  </ds:schemaRefs>
</ds:datastoreItem>
</file>

<file path=customXml/itemProps3.xml><?xml version="1.0" encoding="utf-8"?>
<ds:datastoreItem xmlns:ds="http://schemas.openxmlformats.org/officeDocument/2006/customXml" ds:itemID="{CFA748AB-EFD6-4B81-889A-2B6E7D372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aefdd-a9c6-45dc-84d1-a6c6e1392a4c"/>
    <ds:schemaRef ds:uri="6208604e-2eb1-4c38-b0ae-4a4cd2f16f33"/>
    <ds:schemaRef ds:uri="28d5957c-eef9-489f-9555-e395760ca164"/>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2A28CA-B0F7-479A-8CDD-95B699E91A3C}">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contentBits="3" removed="0"/>
</clbl:labelList>
</file>

<file path=docProps/app.xml><?xml version="1.0" encoding="utf-8"?>
<Properties xmlns="http://schemas.openxmlformats.org/officeDocument/2006/extended-properties" xmlns:vt="http://schemas.openxmlformats.org/officeDocument/2006/docPropsVTypes">
  <Template>Normal</Template>
  <TotalTime>32</TotalTime>
  <Pages>6</Pages>
  <Words>911</Words>
  <Characters>5196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What's New, What's Different: Quick Reference Guide - Updates to PEMS on 11 October 2025</vt:lpstr>
    </vt:vector>
  </TitlesOfParts>
  <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New, What's Different: Quick Reference Guide - Updates to PEMS on 11 October 2025</dc:title>
  <dc:subject/>
  <dc:creator>Department of Agriculture, Fisheries and Forestry</dc:creator>
  <cp:keywords/>
  <dc:description/>
  <cp:revision>7</cp:revision>
  <cp:lastPrinted>2025-10-13T03:31:00Z</cp:lastPrinted>
  <dcterms:created xsi:type="dcterms:W3CDTF">2025-10-13T03:06:00Z</dcterms:created>
  <dcterms:modified xsi:type="dcterms:W3CDTF">2025-10-13T05:17:00Z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0x0101009BBC1B52B8B80B48BE5ADF2685281031</vt:lpwstr>
  </property>
  <property fmtid="{D5CDD505-2E9C-101B-9397-08002B2CF9AE}" pid="3" name="Research lifecycle">
    <vt:lpwstr/>
  </property>
  <property fmtid="{D5CDD505-2E9C-101B-9397-08002B2CF9AE}" pid="4" name="MediaServiceImageTags">
    <vt:lpwstr/>
  </property>
  <property fmtid="{D5CDD505-2E9C-101B-9397-08002B2CF9AE}" pid="5" name="ClassificationContentMarkingHeaderShapeIds">
    <vt:lpwstr>14dd486f,77a8ffc6,75c67cc6</vt:lpwstr>
  </property>
  <property fmtid="{D5CDD505-2E9C-101B-9397-08002B2CF9AE}" pid="6" name="ClassificationContentMarkingHeaderFontProps">
    <vt:lpwstr>#ff0000,12,Calibri</vt:lpwstr>
  </property>
  <property fmtid="{D5CDD505-2E9C-101B-9397-08002B2CF9AE}" pid="7" name="ClassificationContentMarkingHeaderText">
    <vt:lpwstr>OFFICIAL</vt:lpwstr>
  </property>
  <property fmtid="{D5CDD505-2E9C-101B-9397-08002B2CF9AE}" pid="8" name="ClassificationContentMarkingFooterShapeIds">
    <vt:lpwstr>14ef0670,becd51a,377e87ea</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933d8be6-3c40-4052-87a2-9c2adcba8759_Enabled">
    <vt:lpwstr>true</vt:lpwstr>
  </property>
  <property fmtid="{D5CDD505-2E9C-101B-9397-08002B2CF9AE}" pid="12" name="MSIP_Label_933d8be6-3c40-4052-87a2-9c2adcba8759_SetDate">
    <vt:lpwstr>2024-09-25T05:08:34Z</vt:lpwstr>
  </property>
  <property fmtid="{D5CDD505-2E9C-101B-9397-08002B2CF9AE}" pid="13" name="MSIP_Label_933d8be6-3c40-4052-87a2-9c2adcba8759_Method">
    <vt:lpwstr>Privileged</vt:lpwstr>
  </property>
  <property fmtid="{D5CDD505-2E9C-101B-9397-08002B2CF9AE}" pid="14" name="MSIP_Label_933d8be6-3c40-4052-87a2-9c2adcba8759_Name">
    <vt:lpwstr>OFFICIAL</vt:lpwstr>
  </property>
  <property fmtid="{D5CDD505-2E9C-101B-9397-08002B2CF9AE}" pid="15" name="MSIP_Label_933d8be6-3c40-4052-87a2-9c2adcba8759_SiteId">
    <vt:lpwstr>2be67eb7-400c-4b3f-a5a1-1258c0da0696</vt:lpwstr>
  </property>
  <property fmtid="{D5CDD505-2E9C-101B-9397-08002B2CF9AE}" pid="16" name="MSIP_Label_933d8be6-3c40-4052-87a2-9c2adcba8759_ActionId">
    <vt:lpwstr>75ff1e7f-8876-40df-98be-9c5fdbc202b8</vt:lpwstr>
  </property>
  <property fmtid="{D5CDD505-2E9C-101B-9397-08002B2CF9AE}" pid="17" name="MSIP_Label_933d8be6-3c40-4052-87a2-9c2adcba8759_ContentBits">
    <vt:lpwstr>3</vt:lpwstr>
  </property>
  <property fmtid="{D5CDD505-2E9C-101B-9397-08002B2CF9AE}" pid="18" name="Research_x0020_lifecycle">
    <vt:lpwstr/>
  </property>
  <property fmtid="{D5CDD505-2E9C-101B-9397-08002B2CF9AE}" pid="19" name="_dlc_DocIdItemGuid">
    <vt:lpwstr>99b08f1d-22fe-4745-9bff-23ecd74040e8</vt:lpwstr>
  </property>
</Properties>
</file>