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4B3CE2" w14:textId="77777777" w:rsidR="009A09E9" w:rsidRPr="00967311" w:rsidRDefault="00E074EF" w:rsidP="00A47C56">
      <w:pPr>
        <w:spacing w:before="2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967311">
        <w:rPr>
          <w:rFonts w:ascii="Times New Roman" w:eastAsia="Times New Roman" w:hAnsi="Times New Roman" w:cs="Times New Roman"/>
          <w:sz w:val="36"/>
          <w:szCs w:val="36"/>
        </w:rPr>
        <w:tab/>
      </w:r>
      <w:r w:rsidRPr="00967311">
        <w:rPr>
          <w:rFonts w:ascii="Times New Roman" w:eastAsia="Times New Roman" w:hAnsi="Times New Roman" w:cs="Times New Roman"/>
          <w:sz w:val="36"/>
          <w:szCs w:val="36"/>
        </w:rPr>
        <w:tab/>
      </w:r>
    </w:p>
    <w:p w14:paraId="296B8956" w14:textId="48149873" w:rsidR="009A09E9" w:rsidRPr="00967311" w:rsidRDefault="00BA79D2" w:rsidP="00804361">
      <w:pPr>
        <w:spacing w:line="336" w:lineRule="exact"/>
        <w:ind w:left="1132" w:hanging="1132"/>
        <w:jc w:val="center"/>
        <w:rPr>
          <w:rFonts w:ascii="Calibri" w:eastAsia="Calibri" w:hAnsi="Calibri" w:cs="Calibri"/>
          <w:sz w:val="36"/>
          <w:szCs w:val="36"/>
        </w:rPr>
      </w:pPr>
      <w:r w:rsidRPr="00967311">
        <w:rPr>
          <w:rFonts w:ascii="Calibri" w:eastAsia="Calibri" w:hAnsi="Calibri" w:cs="Calibri"/>
          <w:b/>
          <w:bCs/>
          <w:color w:val="5A835A"/>
          <w:spacing w:val="5"/>
          <w:sz w:val="36"/>
          <w:szCs w:val="36"/>
        </w:rPr>
        <w:t>Pla</w:t>
      </w:r>
      <w:r w:rsidRPr="00967311">
        <w:rPr>
          <w:rFonts w:ascii="Calibri" w:eastAsia="Calibri" w:hAnsi="Calibri" w:cs="Calibri"/>
          <w:b/>
          <w:bCs/>
          <w:color w:val="5A835A"/>
          <w:spacing w:val="1"/>
          <w:sz w:val="36"/>
          <w:szCs w:val="36"/>
        </w:rPr>
        <w:t>n</w:t>
      </w:r>
      <w:r w:rsidRPr="00967311">
        <w:rPr>
          <w:rFonts w:ascii="Calibri" w:eastAsia="Calibri" w:hAnsi="Calibri" w:cs="Calibri"/>
          <w:b/>
          <w:bCs/>
          <w:color w:val="5A835A"/>
          <w:sz w:val="36"/>
          <w:szCs w:val="36"/>
        </w:rPr>
        <w:t>t</w:t>
      </w:r>
      <w:r w:rsidRPr="00967311">
        <w:rPr>
          <w:rFonts w:ascii="Calibri" w:eastAsia="Calibri" w:hAnsi="Calibri" w:cs="Calibri"/>
          <w:b/>
          <w:bCs/>
          <w:color w:val="5A835A"/>
          <w:spacing w:val="-12"/>
          <w:sz w:val="36"/>
          <w:szCs w:val="36"/>
        </w:rPr>
        <w:t xml:space="preserve"> </w:t>
      </w:r>
      <w:r w:rsidRPr="00967311">
        <w:rPr>
          <w:rFonts w:ascii="Calibri" w:eastAsia="Calibri" w:hAnsi="Calibri" w:cs="Calibri"/>
          <w:b/>
          <w:bCs/>
          <w:color w:val="5A835A"/>
          <w:spacing w:val="7"/>
          <w:sz w:val="36"/>
          <w:szCs w:val="36"/>
        </w:rPr>
        <w:t>H</w:t>
      </w:r>
      <w:r w:rsidRPr="00967311">
        <w:rPr>
          <w:rFonts w:ascii="Calibri" w:eastAsia="Calibri" w:hAnsi="Calibri" w:cs="Calibri"/>
          <w:b/>
          <w:bCs/>
          <w:color w:val="5A835A"/>
          <w:spacing w:val="4"/>
          <w:sz w:val="36"/>
          <w:szCs w:val="36"/>
        </w:rPr>
        <w:t>e</w:t>
      </w:r>
      <w:r w:rsidRPr="00967311">
        <w:rPr>
          <w:rFonts w:ascii="Calibri" w:eastAsia="Calibri" w:hAnsi="Calibri" w:cs="Calibri"/>
          <w:b/>
          <w:bCs/>
          <w:color w:val="5A835A"/>
          <w:spacing w:val="5"/>
          <w:sz w:val="36"/>
          <w:szCs w:val="36"/>
        </w:rPr>
        <w:t>al</w:t>
      </w:r>
      <w:r w:rsidRPr="00967311">
        <w:rPr>
          <w:rFonts w:ascii="Calibri" w:eastAsia="Calibri" w:hAnsi="Calibri" w:cs="Calibri"/>
          <w:b/>
          <w:bCs/>
          <w:color w:val="5A835A"/>
          <w:spacing w:val="6"/>
          <w:sz w:val="36"/>
          <w:szCs w:val="36"/>
        </w:rPr>
        <w:t>t</w:t>
      </w:r>
      <w:r w:rsidRPr="00967311">
        <w:rPr>
          <w:rFonts w:ascii="Calibri" w:eastAsia="Calibri" w:hAnsi="Calibri" w:cs="Calibri"/>
          <w:b/>
          <w:bCs/>
          <w:color w:val="5A835A"/>
          <w:sz w:val="36"/>
          <w:szCs w:val="36"/>
        </w:rPr>
        <w:t>h</w:t>
      </w:r>
      <w:r w:rsidRPr="00967311">
        <w:rPr>
          <w:rFonts w:ascii="Calibri" w:eastAsia="Calibri" w:hAnsi="Calibri" w:cs="Calibri"/>
          <w:b/>
          <w:bCs/>
          <w:color w:val="5A835A"/>
          <w:spacing w:val="-10"/>
          <w:sz w:val="36"/>
          <w:szCs w:val="36"/>
        </w:rPr>
        <w:t xml:space="preserve"> </w:t>
      </w:r>
      <w:r w:rsidRPr="00967311">
        <w:rPr>
          <w:rFonts w:ascii="Calibri" w:eastAsia="Calibri" w:hAnsi="Calibri" w:cs="Calibri"/>
          <w:b/>
          <w:bCs/>
          <w:color w:val="5A835A"/>
          <w:spacing w:val="3"/>
          <w:sz w:val="36"/>
          <w:szCs w:val="36"/>
        </w:rPr>
        <w:t>C</w:t>
      </w:r>
      <w:r w:rsidRPr="00967311">
        <w:rPr>
          <w:rFonts w:ascii="Calibri" w:eastAsia="Calibri" w:hAnsi="Calibri" w:cs="Calibri"/>
          <w:b/>
          <w:bCs/>
          <w:color w:val="5A835A"/>
          <w:spacing w:val="5"/>
          <w:sz w:val="36"/>
          <w:szCs w:val="36"/>
        </w:rPr>
        <w:t>o</w:t>
      </w:r>
      <w:r w:rsidRPr="00967311">
        <w:rPr>
          <w:rFonts w:ascii="Calibri" w:eastAsia="Calibri" w:hAnsi="Calibri" w:cs="Calibri"/>
          <w:b/>
          <w:bCs/>
          <w:color w:val="5A835A"/>
          <w:spacing w:val="6"/>
          <w:sz w:val="36"/>
          <w:szCs w:val="36"/>
        </w:rPr>
        <w:t>m</w:t>
      </w:r>
      <w:r w:rsidRPr="00967311">
        <w:rPr>
          <w:rFonts w:ascii="Calibri" w:eastAsia="Calibri" w:hAnsi="Calibri" w:cs="Calibri"/>
          <w:b/>
          <w:bCs/>
          <w:color w:val="5A835A"/>
          <w:spacing w:val="4"/>
          <w:sz w:val="36"/>
          <w:szCs w:val="36"/>
        </w:rPr>
        <w:t>m</w:t>
      </w:r>
      <w:r w:rsidRPr="00967311">
        <w:rPr>
          <w:rFonts w:ascii="Calibri" w:eastAsia="Calibri" w:hAnsi="Calibri" w:cs="Calibri"/>
          <w:b/>
          <w:bCs/>
          <w:color w:val="5A835A"/>
          <w:spacing w:val="5"/>
          <w:sz w:val="36"/>
          <w:szCs w:val="36"/>
        </w:rPr>
        <w:t>i</w:t>
      </w:r>
      <w:r w:rsidRPr="00967311">
        <w:rPr>
          <w:rFonts w:ascii="Calibri" w:eastAsia="Calibri" w:hAnsi="Calibri" w:cs="Calibri"/>
          <w:b/>
          <w:bCs/>
          <w:color w:val="5A835A"/>
          <w:spacing w:val="1"/>
          <w:sz w:val="36"/>
          <w:szCs w:val="36"/>
        </w:rPr>
        <w:t>t</w:t>
      </w:r>
      <w:r w:rsidRPr="00967311">
        <w:rPr>
          <w:rFonts w:ascii="Calibri" w:eastAsia="Calibri" w:hAnsi="Calibri" w:cs="Calibri"/>
          <w:b/>
          <w:bCs/>
          <w:color w:val="5A835A"/>
          <w:sz w:val="36"/>
          <w:szCs w:val="36"/>
        </w:rPr>
        <w:t>t</w:t>
      </w:r>
      <w:r w:rsidRPr="00967311">
        <w:rPr>
          <w:rFonts w:ascii="Calibri" w:eastAsia="Calibri" w:hAnsi="Calibri" w:cs="Calibri"/>
          <w:b/>
          <w:bCs/>
          <w:color w:val="5A835A"/>
          <w:spacing w:val="4"/>
          <w:sz w:val="36"/>
          <w:szCs w:val="36"/>
        </w:rPr>
        <w:t>e</w:t>
      </w:r>
      <w:r w:rsidRPr="00967311">
        <w:rPr>
          <w:rFonts w:ascii="Calibri" w:eastAsia="Calibri" w:hAnsi="Calibri" w:cs="Calibri"/>
          <w:b/>
          <w:bCs/>
          <w:color w:val="5A835A"/>
          <w:sz w:val="36"/>
          <w:szCs w:val="36"/>
        </w:rPr>
        <w:t>e</w:t>
      </w:r>
      <w:r w:rsidRPr="00967311">
        <w:rPr>
          <w:rFonts w:ascii="Calibri" w:eastAsia="Calibri" w:hAnsi="Calibri" w:cs="Calibri"/>
          <w:b/>
          <w:bCs/>
          <w:color w:val="5A835A"/>
          <w:spacing w:val="-9"/>
          <w:sz w:val="36"/>
          <w:szCs w:val="36"/>
        </w:rPr>
        <w:t xml:space="preserve"> </w:t>
      </w:r>
      <w:r w:rsidRPr="00967311">
        <w:rPr>
          <w:rFonts w:ascii="Calibri" w:eastAsia="Calibri" w:hAnsi="Calibri" w:cs="Calibri"/>
          <w:b/>
          <w:bCs/>
          <w:color w:val="5A835A"/>
          <w:spacing w:val="3"/>
          <w:sz w:val="36"/>
          <w:szCs w:val="36"/>
        </w:rPr>
        <w:t>C</w:t>
      </w:r>
      <w:r w:rsidRPr="00967311">
        <w:rPr>
          <w:rFonts w:ascii="Calibri" w:eastAsia="Calibri" w:hAnsi="Calibri" w:cs="Calibri"/>
          <w:b/>
          <w:bCs/>
          <w:color w:val="5A835A"/>
          <w:spacing w:val="5"/>
          <w:sz w:val="36"/>
          <w:szCs w:val="36"/>
        </w:rPr>
        <w:t>o</w:t>
      </w:r>
      <w:r w:rsidRPr="00967311">
        <w:rPr>
          <w:rFonts w:ascii="Calibri" w:eastAsia="Calibri" w:hAnsi="Calibri" w:cs="Calibri"/>
          <w:b/>
          <w:bCs/>
          <w:color w:val="5A835A"/>
          <w:spacing w:val="6"/>
          <w:sz w:val="36"/>
          <w:szCs w:val="36"/>
        </w:rPr>
        <w:t>mm</w:t>
      </w:r>
      <w:r w:rsidRPr="00967311">
        <w:rPr>
          <w:rFonts w:ascii="Calibri" w:eastAsia="Calibri" w:hAnsi="Calibri" w:cs="Calibri"/>
          <w:b/>
          <w:bCs/>
          <w:color w:val="5A835A"/>
          <w:spacing w:val="3"/>
          <w:sz w:val="36"/>
          <w:szCs w:val="36"/>
        </w:rPr>
        <w:t>un</w:t>
      </w:r>
      <w:r w:rsidRPr="00967311">
        <w:rPr>
          <w:rFonts w:ascii="Calibri" w:eastAsia="Calibri" w:hAnsi="Calibri" w:cs="Calibri"/>
          <w:b/>
          <w:bCs/>
          <w:color w:val="5A835A"/>
          <w:spacing w:val="7"/>
          <w:sz w:val="36"/>
          <w:szCs w:val="36"/>
        </w:rPr>
        <w:t>i</w:t>
      </w:r>
      <w:r w:rsidRPr="00967311">
        <w:rPr>
          <w:rFonts w:ascii="Calibri" w:eastAsia="Calibri" w:hAnsi="Calibri" w:cs="Calibri"/>
          <w:b/>
          <w:bCs/>
          <w:color w:val="5A835A"/>
          <w:spacing w:val="3"/>
          <w:sz w:val="36"/>
          <w:szCs w:val="36"/>
        </w:rPr>
        <w:t>qu</w:t>
      </w:r>
      <w:r w:rsidRPr="00967311">
        <w:rPr>
          <w:rFonts w:ascii="Calibri" w:eastAsia="Calibri" w:hAnsi="Calibri" w:cs="Calibri"/>
          <w:b/>
          <w:bCs/>
          <w:color w:val="5A835A"/>
          <w:spacing w:val="15"/>
          <w:sz w:val="36"/>
          <w:szCs w:val="36"/>
        </w:rPr>
        <w:t>é</w:t>
      </w:r>
      <w:r w:rsidRPr="00967311">
        <w:rPr>
          <w:rFonts w:ascii="Calibri" w:eastAsia="Calibri" w:hAnsi="Calibri" w:cs="Calibri"/>
          <w:b/>
          <w:bCs/>
          <w:color w:val="5A835A"/>
          <w:spacing w:val="3"/>
          <w:sz w:val="36"/>
          <w:szCs w:val="36"/>
        </w:rPr>
        <w:t>—</w:t>
      </w:r>
      <w:r w:rsidRPr="00967311">
        <w:rPr>
          <w:rFonts w:ascii="Calibri" w:eastAsia="Calibri" w:hAnsi="Calibri" w:cs="Calibri"/>
          <w:b/>
          <w:bCs/>
          <w:color w:val="5A835A"/>
          <w:spacing w:val="7"/>
          <w:sz w:val="36"/>
          <w:szCs w:val="36"/>
        </w:rPr>
        <w:t>P</w:t>
      </w:r>
      <w:r w:rsidRPr="00967311">
        <w:rPr>
          <w:rFonts w:ascii="Calibri" w:eastAsia="Calibri" w:hAnsi="Calibri" w:cs="Calibri"/>
          <w:b/>
          <w:bCs/>
          <w:color w:val="5A835A"/>
          <w:spacing w:val="4"/>
          <w:sz w:val="36"/>
          <w:szCs w:val="36"/>
        </w:rPr>
        <w:t>H</w:t>
      </w:r>
      <w:r w:rsidRPr="00967311">
        <w:rPr>
          <w:rFonts w:ascii="Calibri" w:eastAsia="Calibri" w:hAnsi="Calibri" w:cs="Calibri"/>
          <w:b/>
          <w:bCs/>
          <w:color w:val="5A835A"/>
          <w:spacing w:val="5"/>
          <w:sz w:val="36"/>
          <w:szCs w:val="36"/>
        </w:rPr>
        <w:t>C</w:t>
      </w:r>
      <w:r w:rsidR="00CF744A" w:rsidRPr="00967311">
        <w:rPr>
          <w:rFonts w:ascii="Calibri" w:eastAsia="Calibri" w:hAnsi="Calibri" w:cs="Calibri"/>
          <w:b/>
          <w:bCs/>
          <w:color w:val="5A835A"/>
          <w:spacing w:val="5"/>
          <w:sz w:val="36"/>
          <w:szCs w:val="36"/>
        </w:rPr>
        <w:t>6</w:t>
      </w:r>
      <w:r w:rsidR="00B51483" w:rsidRPr="00967311">
        <w:rPr>
          <w:rFonts w:ascii="Calibri" w:eastAsia="Calibri" w:hAnsi="Calibri" w:cs="Calibri"/>
          <w:b/>
          <w:bCs/>
          <w:color w:val="5A835A"/>
          <w:spacing w:val="5"/>
          <w:sz w:val="36"/>
          <w:szCs w:val="36"/>
        </w:rPr>
        <w:t>5</w:t>
      </w:r>
    </w:p>
    <w:p w14:paraId="1D807CEA" w14:textId="77777777" w:rsidR="009A3F35" w:rsidRPr="00992C8F" w:rsidRDefault="009A3F35" w:rsidP="00A47C56">
      <w:pPr>
        <w:pStyle w:val="BodyText"/>
        <w:spacing w:line="252" w:lineRule="exact"/>
        <w:ind w:right="618"/>
        <w:jc w:val="both"/>
        <w:rPr>
          <w:rFonts w:asciiTheme="minorHAnsi" w:hAnsiTheme="minorHAnsi"/>
          <w:spacing w:val="1"/>
        </w:rPr>
      </w:pPr>
    </w:p>
    <w:p w14:paraId="1E22DA68" w14:textId="501463B7" w:rsidR="0033491E" w:rsidRDefault="00B51483" w:rsidP="006E75FD">
      <w:pPr>
        <w:widowControl/>
        <w:autoSpaceDE w:val="0"/>
        <w:autoSpaceDN w:val="0"/>
        <w:adjustRightInd w:val="0"/>
        <w:spacing w:before="120" w:after="120"/>
        <w:rPr>
          <w:spacing w:val="1"/>
        </w:rPr>
      </w:pPr>
      <w:r>
        <w:rPr>
          <w:spacing w:val="1"/>
        </w:rPr>
        <w:t xml:space="preserve">The Plant Health Committee (PHC) </w:t>
      </w:r>
      <w:r w:rsidR="00834D7F" w:rsidRPr="00765BB9">
        <w:rPr>
          <w:spacing w:val="1"/>
        </w:rPr>
        <w:t>held its 6</w:t>
      </w:r>
      <w:r>
        <w:rPr>
          <w:spacing w:val="1"/>
        </w:rPr>
        <w:t>5</w:t>
      </w:r>
      <w:r w:rsidR="00834D7F" w:rsidRPr="00765BB9">
        <w:rPr>
          <w:spacing w:val="1"/>
        </w:rPr>
        <w:t>th meeting (</w:t>
      </w:r>
      <w:r>
        <w:rPr>
          <w:spacing w:val="1"/>
        </w:rPr>
        <w:t>in Melbourne</w:t>
      </w:r>
      <w:r w:rsidR="00834D7F" w:rsidRPr="00765BB9">
        <w:rPr>
          <w:spacing w:val="1"/>
        </w:rPr>
        <w:t>) from</w:t>
      </w:r>
      <w:r>
        <w:rPr>
          <w:spacing w:val="1"/>
        </w:rPr>
        <w:t xml:space="preserve"> 2-4 July 2024. The meeting was </w:t>
      </w:r>
      <w:r w:rsidR="00455739">
        <w:rPr>
          <w:spacing w:val="1"/>
        </w:rPr>
        <w:t>c</w:t>
      </w:r>
      <w:r>
        <w:rPr>
          <w:spacing w:val="1"/>
        </w:rPr>
        <w:t>haired by</w:t>
      </w:r>
      <w:r w:rsidR="00392DEF">
        <w:rPr>
          <w:spacing w:val="1"/>
        </w:rPr>
        <w:t xml:space="preserve"> Dr</w:t>
      </w:r>
      <w:r>
        <w:rPr>
          <w:spacing w:val="1"/>
        </w:rPr>
        <w:t xml:space="preserve"> Nick Secomb. </w:t>
      </w:r>
      <w:r w:rsidR="000F5B81" w:rsidRPr="00765BB9">
        <w:rPr>
          <w:spacing w:val="1"/>
        </w:rPr>
        <w:t>This document provide</w:t>
      </w:r>
      <w:r w:rsidR="000C30AA">
        <w:rPr>
          <w:spacing w:val="1"/>
        </w:rPr>
        <w:t>s</w:t>
      </w:r>
      <w:r w:rsidR="000F5B81" w:rsidRPr="00765BB9">
        <w:rPr>
          <w:spacing w:val="1"/>
        </w:rPr>
        <w:t xml:space="preserve"> an overview of the key topics discussed</w:t>
      </w:r>
      <w:r w:rsidR="000A6E05">
        <w:rPr>
          <w:spacing w:val="1"/>
        </w:rPr>
        <w:t xml:space="preserve">, </w:t>
      </w:r>
      <w:r w:rsidR="00785897">
        <w:rPr>
          <w:spacing w:val="1"/>
        </w:rPr>
        <w:t>and</w:t>
      </w:r>
      <w:r w:rsidR="000A6E05">
        <w:rPr>
          <w:spacing w:val="1"/>
        </w:rPr>
        <w:t xml:space="preserve"> </w:t>
      </w:r>
      <w:r>
        <w:rPr>
          <w:spacing w:val="1"/>
        </w:rPr>
        <w:t>any relevant associated</w:t>
      </w:r>
      <w:r w:rsidR="00526E79">
        <w:rPr>
          <w:spacing w:val="1"/>
        </w:rPr>
        <w:t xml:space="preserve"> outcomes </w:t>
      </w:r>
      <w:r w:rsidR="00785897">
        <w:rPr>
          <w:spacing w:val="1"/>
        </w:rPr>
        <w:t xml:space="preserve">that </w:t>
      </w:r>
      <w:r w:rsidR="000A6E05">
        <w:rPr>
          <w:spacing w:val="1"/>
        </w:rPr>
        <w:t xml:space="preserve">were </w:t>
      </w:r>
      <w:r w:rsidR="00785897">
        <w:rPr>
          <w:spacing w:val="1"/>
        </w:rPr>
        <w:t xml:space="preserve">agreed </w:t>
      </w:r>
      <w:r w:rsidR="000A6E05">
        <w:rPr>
          <w:spacing w:val="1"/>
        </w:rPr>
        <w:t>during the meeting</w:t>
      </w:r>
      <w:r w:rsidR="000F5B81" w:rsidRPr="00765BB9">
        <w:rPr>
          <w:spacing w:val="1"/>
        </w:rPr>
        <w:t>.</w:t>
      </w:r>
      <w:r w:rsidR="00280309">
        <w:rPr>
          <w:spacing w:val="1"/>
        </w:rPr>
        <w:t xml:space="preserve"> </w:t>
      </w:r>
    </w:p>
    <w:p w14:paraId="32A7CEB9" w14:textId="3B2A7D42" w:rsidR="000F5B81" w:rsidRDefault="00455739" w:rsidP="000C30AA">
      <w:pPr>
        <w:autoSpaceDE w:val="0"/>
        <w:autoSpaceDN w:val="0"/>
        <w:adjustRightInd w:val="0"/>
        <w:spacing w:before="120" w:after="120"/>
        <w:rPr>
          <w:spacing w:val="1"/>
        </w:rPr>
      </w:pPr>
      <w:r>
        <w:rPr>
          <w:spacing w:val="1"/>
        </w:rPr>
        <w:t xml:space="preserve">PHC welcomed </w:t>
      </w:r>
      <w:r w:rsidR="000C30AA">
        <w:rPr>
          <w:spacing w:val="1"/>
        </w:rPr>
        <w:t xml:space="preserve">to their first meeting, </w:t>
      </w:r>
      <w:r>
        <w:rPr>
          <w:spacing w:val="1"/>
        </w:rPr>
        <w:t xml:space="preserve">the </w:t>
      </w:r>
      <w:r w:rsidR="007C582E">
        <w:rPr>
          <w:spacing w:val="1"/>
        </w:rPr>
        <w:t xml:space="preserve">new Tasmanian Chief Plant Health Officer </w:t>
      </w:r>
      <w:r w:rsidR="002D5797">
        <w:rPr>
          <w:spacing w:val="1"/>
        </w:rPr>
        <w:t xml:space="preserve">(Susanna </w:t>
      </w:r>
      <w:r w:rsidR="002D5797" w:rsidRPr="002D5797">
        <w:rPr>
          <w:spacing w:val="1"/>
        </w:rPr>
        <w:t>Driessen</w:t>
      </w:r>
      <w:r w:rsidR="002D5797">
        <w:rPr>
          <w:spacing w:val="1"/>
        </w:rPr>
        <w:t xml:space="preserve">) </w:t>
      </w:r>
      <w:r>
        <w:rPr>
          <w:spacing w:val="1"/>
        </w:rPr>
        <w:t xml:space="preserve">who had just </w:t>
      </w:r>
      <w:r w:rsidR="007C582E">
        <w:rPr>
          <w:spacing w:val="1"/>
        </w:rPr>
        <w:t xml:space="preserve">commenced in </w:t>
      </w:r>
      <w:r>
        <w:rPr>
          <w:spacing w:val="1"/>
        </w:rPr>
        <w:t xml:space="preserve">the </w:t>
      </w:r>
      <w:r w:rsidR="007C582E">
        <w:rPr>
          <w:spacing w:val="1"/>
        </w:rPr>
        <w:t>role</w:t>
      </w:r>
      <w:r w:rsidR="0044231F">
        <w:rPr>
          <w:spacing w:val="1"/>
        </w:rPr>
        <w:t>,</w:t>
      </w:r>
      <w:r w:rsidR="000C30AA">
        <w:rPr>
          <w:spacing w:val="1"/>
        </w:rPr>
        <w:t xml:space="preserve"> as well as the new Plant Biosecurity Preparedness Working Group (PBPWG) Coordinator (</w:t>
      </w:r>
      <w:r w:rsidR="00932BB2">
        <w:rPr>
          <w:spacing w:val="1"/>
        </w:rPr>
        <w:t>Lana Russell</w:t>
      </w:r>
      <w:r w:rsidR="000C30AA">
        <w:rPr>
          <w:spacing w:val="1"/>
        </w:rPr>
        <w:t>)</w:t>
      </w:r>
      <w:r w:rsidR="00932BB2">
        <w:rPr>
          <w:spacing w:val="1"/>
        </w:rPr>
        <w:t xml:space="preserve">, </w:t>
      </w:r>
      <w:r w:rsidR="000C30AA">
        <w:rPr>
          <w:spacing w:val="1"/>
        </w:rPr>
        <w:t>and new Subcommittee on Plant Health Diagnostics (SPHD) Chair (</w:t>
      </w:r>
      <w:r w:rsidR="00932BB2">
        <w:rPr>
          <w:spacing w:val="1"/>
        </w:rPr>
        <w:t>Kath De Boer</w:t>
      </w:r>
      <w:r w:rsidR="000C30AA">
        <w:rPr>
          <w:spacing w:val="1"/>
        </w:rPr>
        <w:t>)</w:t>
      </w:r>
      <w:r w:rsidR="00932BB2">
        <w:rPr>
          <w:spacing w:val="1"/>
        </w:rPr>
        <w:t>. PHC took the opportunity to thank both Juliane Henderson (outgoing SPHD Chair) and Suzy Perry (outgoing PBPWG Coordinator) for their significant contributions and efforts in these vital leadership roles.</w:t>
      </w:r>
    </w:p>
    <w:p w14:paraId="3FFDAD18" w14:textId="690AC71F" w:rsidR="00E95697" w:rsidRDefault="009A504C" w:rsidP="006E75FD">
      <w:pPr>
        <w:autoSpaceDE w:val="0"/>
        <w:autoSpaceDN w:val="0"/>
        <w:adjustRightInd w:val="0"/>
        <w:spacing w:before="120" w:after="120"/>
        <w:rPr>
          <w:spacing w:val="1"/>
        </w:rPr>
      </w:pPr>
      <w:r>
        <w:rPr>
          <w:spacing w:val="1"/>
        </w:rPr>
        <w:t xml:space="preserve">Stakeholders may be interested in some of the </w:t>
      </w:r>
      <w:r w:rsidR="00603733">
        <w:rPr>
          <w:spacing w:val="1"/>
        </w:rPr>
        <w:t>following</w:t>
      </w:r>
      <w:r>
        <w:rPr>
          <w:spacing w:val="1"/>
        </w:rPr>
        <w:t xml:space="preserve"> meeting topics</w:t>
      </w:r>
      <w:r w:rsidR="000C30AA">
        <w:rPr>
          <w:spacing w:val="1"/>
        </w:rPr>
        <w:t xml:space="preserve"> and</w:t>
      </w:r>
      <w:r w:rsidR="00603733">
        <w:rPr>
          <w:spacing w:val="1"/>
        </w:rPr>
        <w:t xml:space="preserve"> </w:t>
      </w:r>
      <w:r w:rsidR="000C30AA">
        <w:rPr>
          <w:spacing w:val="1"/>
        </w:rPr>
        <w:t>can</w:t>
      </w:r>
      <w:r w:rsidR="00603733" w:rsidRPr="00603733">
        <w:rPr>
          <w:spacing w:val="1"/>
        </w:rPr>
        <w:t xml:space="preserve"> reach out to the </w:t>
      </w:r>
      <w:r w:rsidR="00603733">
        <w:rPr>
          <w:spacing w:val="1"/>
        </w:rPr>
        <w:t xml:space="preserve">PHC secretariat - </w:t>
      </w:r>
      <w:hyperlink r:id="rId11" w:history="1">
        <w:r w:rsidR="00603733" w:rsidRPr="002440AE">
          <w:rPr>
            <w:rStyle w:val="Hyperlink"/>
            <w:spacing w:val="1"/>
          </w:rPr>
          <w:t>PHC@aff.gov.au</w:t>
        </w:r>
      </w:hyperlink>
      <w:r w:rsidR="00603733">
        <w:rPr>
          <w:spacing w:val="1"/>
        </w:rPr>
        <w:t xml:space="preserve"> </w:t>
      </w:r>
      <w:r w:rsidR="000C30AA">
        <w:rPr>
          <w:spacing w:val="1"/>
        </w:rPr>
        <w:t>– for additional information.</w:t>
      </w:r>
    </w:p>
    <w:p w14:paraId="5E0C4064" w14:textId="77777777" w:rsidR="00C55BD0" w:rsidRDefault="00C55BD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8"/>
        <w:gridCol w:w="5459"/>
      </w:tblGrid>
      <w:tr w:rsidR="003D44C1" w14:paraId="32839EAE" w14:textId="77777777" w:rsidTr="00CA248D">
        <w:tc>
          <w:tcPr>
            <w:tcW w:w="4536" w:type="dxa"/>
            <w:shd w:val="clear" w:color="auto" w:fill="EAF1DD" w:themeFill="accent3" w:themeFillTint="33"/>
          </w:tcPr>
          <w:p w14:paraId="09C80FEB" w14:textId="77777777" w:rsidR="009A504C" w:rsidRPr="00967311" w:rsidRDefault="009A504C" w:rsidP="003917A5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pacing w:val="1"/>
                <w:sz w:val="32"/>
                <w:szCs w:val="32"/>
              </w:rPr>
            </w:pPr>
            <w:r w:rsidRPr="00967311">
              <w:rPr>
                <w:b/>
                <w:bCs/>
                <w:spacing w:val="1"/>
                <w:sz w:val="32"/>
                <w:szCs w:val="32"/>
              </w:rPr>
              <w:t>Fruit Fly</w:t>
            </w:r>
          </w:p>
          <w:p w14:paraId="6E59CAF0" w14:textId="5D85D51D" w:rsidR="009A504C" w:rsidRPr="00966F3E" w:rsidRDefault="009A504C" w:rsidP="009A504C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pacing w:val="1"/>
              </w:rPr>
            </w:pPr>
            <w:r w:rsidRPr="00966F3E">
              <w:rPr>
                <w:b/>
                <w:bCs/>
                <w:spacing w:val="1"/>
              </w:rPr>
              <w:t>Fruit Fly System audit outcomes</w:t>
            </w:r>
          </w:p>
          <w:p w14:paraId="7D77C01E" w14:textId="2B1F2308" w:rsidR="0094070D" w:rsidRDefault="0094070D" w:rsidP="00733667">
            <w:pPr>
              <w:autoSpaceDE w:val="0"/>
              <w:autoSpaceDN w:val="0"/>
              <w:adjustRightInd w:val="0"/>
              <w:spacing w:before="120" w:after="120"/>
              <w:rPr>
                <w:spacing w:val="1"/>
              </w:rPr>
            </w:pPr>
            <w:r>
              <w:rPr>
                <w:spacing w:val="1"/>
              </w:rPr>
              <w:t>The</w:t>
            </w:r>
            <w:r w:rsidR="00733667" w:rsidRPr="00733667">
              <w:rPr>
                <w:spacing w:val="1"/>
              </w:rPr>
              <w:t xml:space="preserve"> Department of Agriculture, Fisheries and Forestry </w:t>
            </w:r>
            <w:r w:rsidR="00733667">
              <w:rPr>
                <w:spacing w:val="1"/>
              </w:rPr>
              <w:t xml:space="preserve">(DAFF) </w:t>
            </w:r>
            <w:r w:rsidR="00733667" w:rsidRPr="00733667">
              <w:rPr>
                <w:spacing w:val="1"/>
              </w:rPr>
              <w:t>has been conducting</w:t>
            </w:r>
            <w:r w:rsidR="00733667">
              <w:rPr>
                <w:spacing w:val="1"/>
              </w:rPr>
              <w:t xml:space="preserve"> </w:t>
            </w:r>
            <w:r w:rsidR="00733667" w:rsidRPr="00733667">
              <w:rPr>
                <w:spacing w:val="1"/>
              </w:rPr>
              <w:t>fruit fly management system audits on states and territories over the last 24 months</w:t>
            </w:r>
            <w:r>
              <w:rPr>
                <w:spacing w:val="1"/>
              </w:rPr>
              <w:t xml:space="preserve"> (2022-2024)</w:t>
            </w:r>
            <w:r w:rsidR="00733667" w:rsidRPr="00733667">
              <w:rPr>
                <w:spacing w:val="1"/>
              </w:rPr>
              <w:t xml:space="preserve">. </w:t>
            </w:r>
            <w:r w:rsidR="00840D37">
              <w:rPr>
                <w:spacing w:val="1"/>
              </w:rPr>
              <w:t>The first series of audits have now been completed</w:t>
            </w:r>
            <w:r w:rsidR="0044231F">
              <w:rPr>
                <w:spacing w:val="1"/>
              </w:rPr>
              <w:t xml:space="preserve"> and have</w:t>
            </w:r>
            <w:r w:rsidR="0044231F" w:rsidRPr="0044231F">
              <w:rPr>
                <w:spacing w:val="1"/>
              </w:rPr>
              <w:t xml:space="preserve"> highlighted the robust fruit fly management systems that jurisdictions have in place</w:t>
            </w:r>
            <w:r w:rsidR="00840D37">
              <w:rPr>
                <w:spacing w:val="1"/>
              </w:rPr>
              <w:t>.</w:t>
            </w:r>
          </w:p>
          <w:p w14:paraId="4D5F3D9C" w14:textId="66853B7D" w:rsidR="00FB7D1F" w:rsidRDefault="00840D37" w:rsidP="0094070D">
            <w:pPr>
              <w:autoSpaceDE w:val="0"/>
              <w:autoSpaceDN w:val="0"/>
              <w:adjustRightInd w:val="0"/>
              <w:spacing w:before="120" w:after="120"/>
              <w:rPr>
                <w:spacing w:val="1"/>
              </w:rPr>
            </w:pPr>
            <w:r>
              <w:rPr>
                <w:spacing w:val="1"/>
              </w:rPr>
              <w:t xml:space="preserve">At the meeting, DAFF presented </w:t>
            </w:r>
            <w:r w:rsidR="0094070D" w:rsidRPr="0094070D">
              <w:rPr>
                <w:spacing w:val="1"/>
              </w:rPr>
              <w:t>an overview of the audit process</w:t>
            </w:r>
            <w:r w:rsidR="0044231F">
              <w:rPr>
                <w:spacing w:val="1"/>
              </w:rPr>
              <w:t xml:space="preserve"> and</w:t>
            </w:r>
            <w:r w:rsidR="0094070D" w:rsidRPr="0094070D">
              <w:rPr>
                <w:spacing w:val="1"/>
              </w:rPr>
              <w:t xml:space="preserve"> outcomes,</w:t>
            </w:r>
            <w:r w:rsidR="00FB7D1F">
              <w:rPr>
                <w:spacing w:val="1"/>
              </w:rPr>
              <w:t xml:space="preserve"> </w:t>
            </w:r>
            <w:r w:rsidR="00FB7D1F" w:rsidRPr="00FB7D1F">
              <w:rPr>
                <w:spacing w:val="1"/>
              </w:rPr>
              <w:t>learnings</w:t>
            </w:r>
            <w:r w:rsidR="00FB7D1F">
              <w:rPr>
                <w:spacing w:val="1"/>
              </w:rPr>
              <w:t xml:space="preserve">, </w:t>
            </w:r>
            <w:r w:rsidR="00FB7D1F" w:rsidRPr="00FB7D1F">
              <w:rPr>
                <w:spacing w:val="1"/>
              </w:rPr>
              <w:t>benefits</w:t>
            </w:r>
            <w:r w:rsidR="00FB7D1F">
              <w:rPr>
                <w:spacing w:val="1"/>
              </w:rPr>
              <w:t xml:space="preserve"> </w:t>
            </w:r>
            <w:r w:rsidR="0094070D" w:rsidRPr="0094070D">
              <w:rPr>
                <w:spacing w:val="1"/>
              </w:rPr>
              <w:t>and recommendations for improvement.</w:t>
            </w:r>
            <w:r w:rsidR="0094070D">
              <w:rPr>
                <w:spacing w:val="1"/>
              </w:rPr>
              <w:t xml:space="preserve"> </w:t>
            </w:r>
          </w:p>
          <w:p w14:paraId="6D967077" w14:textId="735AD15A" w:rsidR="009A504C" w:rsidRDefault="001101BD" w:rsidP="009A504C">
            <w:pPr>
              <w:autoSpaceDE w:val="0"/>
              <w:autoSpaceDN w:val="0"/>
              <w:adjustRightInd w:val="0"/>
              <w:spacing w:before="120" w:after="120"/>
              <w:rPr>
                <w:spacing w:val="1"/>
              </w:rPr>
            </w:pPr>
            <w:r w:rsidRPr="001101BD">
              <w:rPr>
                <w:spacing w:val="1"/>
              </w:rPr>
              <w:t>PHC agreed to the Fruit fly management system audit schedule series two commencing in September 2024.</w:t>
            </w:r>
          </w:p>
        </w:tc>
        <w:tc>
          <w:tcPr>
            <w:tcW w:w="5471" w:type="dxa"/>
            <w:shd w:val="clear" w:color="auto" w:fill="EAF1DD" w:themeFill="accent3" w:themeFillTint="33"/>
          </w:tcPr>
          <w:p w14:paraId="256983E6" w14:textId="22F19F54" w:rsidR="009A504C" w:rsidRDefault="003917A5" w:rsidP="00C7578D">
            <w:pPr>
              <w:autoSpaceDE w:val="0"/>
              <w:autoSpaceDN w:val="0"/>
              <w:adjustRightInd w:val="0"/>
              <w:spacing w:before="120" w:after="120"/>
              <w:rPr>
                <w:spacing w:val="1"/>
              </w:rPr>
            </w:pPr>
            <w:r>
              <w:rPr>
                <w:noProof/>
                <w:spacing w:val="1"/>
              </w:rPr>
              <w:drawing>
                <wp:inline distT="0" distB="0" distL="0" distR="0" wp14:anchorId="178B2B5E" wp14:editId="46DA5868">
                  <wp:extent cx="3250189" cy="1765300"/>
                  <wp:effectExtent l="0" t="0" r="7620" b="6350"/>
                  <wp:docPr id="1299903531" name="Picture 1" descr="Fruit flies on an or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903531" name="Picture 1" descr="Fruit flies on an orang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248" cy="1768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1D39595" w14:textId="2048133D" w:rsidR="00661768" w:rsidRPr="000E3539" w:rsidRDefault="009E6366" w:rsidP="00661768">
            <w:pPr>
              <w:autoSpaceDE w:val="0"/>
              <w:autoSpaceDN w:val="0"/>
              <w:adjustRightInd w:val="0"/>
              <w:spacing w:before="120" w:after="120"/>
              <w:rPr>
                <w:spacing w:val="1"/>
                <w:sz w:val="18"/>
                <w:szCs w:val="18"/>
              </w:rPr>
            </w:pPr>
            <w:r w:rsidRPr="000E3539">
              <w:rPr>
                <w:spacing w:val="1"/>
                <w:sz w:val="18"/>
                <w:szCs w:val="18"/>
              </w:rPr>
              <w:t xml:space="preserve"> Stock image: flies on fruit</w:t>
            </w:r>
          </w:p>
          <w:p w14:paraId="3F657699" w14:textId="568B298B" w:rsidR="00E2169A" w:rsidRDefault="001101BD" w:rsidP="00E2169A">
            <w:pPr>
              <w:autoSpaceDE w:val="0"/>
              <w:autoSpaceDN w:val="0"/>
              <w:adjustRightInd w:val="0"/>
              <w:spacing w:before="120" w:after="120"/>
              <w:rPr>
                <w:spacing w:val="1"/>
              </w:rPr>
            </w:pPr>
            <w:r w:rsidRPr="001101BD">
              <w:rPr>
                <w:spacing w:val="1"/>
              </w:rPr>
              <w:t>Australia’s Fruit Fly Technical Advisory Subcommittee (AFFTAC) is currently progressing updates to the Fruit Fly Protocol Operations Standard No.1 PFAs (Performance Standard and Audit Guideline)</w:t>
            </w:r>
            <w:r w:rsidR="0044231F">
              <w:rPr>
                <w:spacing w:val="1"/>
              </w:rPr>
              <w:t xml:space="preserve"> to</w:t>
            </w:r>
            <w:r w:rsidR="00943D58" w:rsidRPr="00943D58">
              <w:rPr>
                <w:spacing w:val="1"/>
              </w:rPr>
              <w:t xml:space="preserve"> capture feedback and learnings from the first series of audits. </w:t>
            </w:r>
            <w:r w:rsidR="00AD1E33">
              <w:rPr>
                <w:spacing w:val="1"/>
              </w:rPr>
              <w:t xml:space="preserve">Revised </w:t>
            </w:r>
            <w:r w:rsidR="00943D58" w:rsidRPr="00943D58">
              <w:rPr>
                <w:spacing w:val="1"/>
              </w:rPr>
              <w:t xml:space="preserve">documents will be </w:t>
            </w:r>
            <w:r w:rsidR="00AD1E33">
              <w:rPr>
                <w:spacing w:val="1"/>
              </w:rPr>
              <w:t>provided to</w:t>
            </w:r>
            <w:r w:rsidR="00943D58" w:rsidRPr="00943D58">
              <w:rPr>
                <w:spacing w:val="1"/>
              </w:rPr>
              <w:t xml:space="preserve"> PHC endorsement.</w:t>
            </w:r>
          </w:p>
        </w:tc>
      </w:tr>
    </w:tbl>
    <w:p w14:paraId="2D5EEA8A" w14:textId="77777777" w:rsidR="00967311" w:rsidRDefault="00967311"/>
    <w:tbl>
      <w:tblPr>
        <w:tblStyle w:val="TableGrid"/>
        <w:tblW w:w="10632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84"/>
        <w:gridCol w:w="5148"/>
      </w:tblGrid>
      <w:tr w:rsidR="00967311" w14:paraId="738B433E" w14:textId="77777777" w:rsidTr="000E3539">
        <w:trPr>
          <w:trHeight w:val="851"/>
        </w:trPr>
        <w:tc>
          <w:tcPr>
            <w:tcW w:w="5529" w:type="dxa"/>
            <w:shd w:val="clear" w:color="auto" w:fill="auto"/>
          </w:tcPr>
          <w:p w14:paraId="37BAE2FA" w14:textId="77777777" w:rsidR="00967311" w:rsidRDefault="00967311" w:rsidP="00C7578D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pacing w:val="1"/>
                <w:sz w:val="16"/>
                <w:szCs w:val="16"/>
              </w:rPr>
            </w:pPr>
          </w:p>
          <w:p w14:paraId="1875B46E" w14:textId="77777777" w:rsidR="00F418EC" w:rsidRDefault="00F418EC" w:rsidP="00C7578D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pacing w:val="1"/>
                <w:sz w:val="16"/>
                <w:szCs w:val="16"/>
              </w:rPr>
            </w:pPr>
          </w:p>
          <w:p w14:paraId="499E2CB3" w14:textId="77777777" w:rsidR="00F418EC" w:rsidRDefault="00F418EC" w:rsidP="00C7578D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pacing w:val="1"/>
                <w:sz w:val="16"/>
                <w:szCs w:val="16"/>
              </w:rPr>
            </w:pPr>
          </w:p>
          <w:p w14:paraId="34CCBA90" w14:textId="77777777" w:rsidR="00F418EC" w:rsidRPr="00967311" w:rsidRDefault="00F418EC" w:rsidP="00C7578D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5103" w:type="dxa"/>
            <w:shd w:val="clear" w:color="auto" w:fill="auto"/>
          </w:tcPr>
          <w:p w14:paraId="2D1E03F9" w14:textId="77777777" w:rsidR="00967311" w:rsidRPr="00967311" w:rsidRDefault="00967311" w:rsidP="00C7578D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noProof/>
                <w:spacing w:val="1"/>
                <w:sz w:val="16"/>
                <w:szCs w:val="16"/>
              </w:rPr>
            </w:pPr>
          </w:p>
        </w:tc>
      </w:tr>
      <w:tr w:rsidR="003D44C1" w14:paraId="6B2BA488" w14:textId="77777777" w:rsidTr="000E3539">
        <w:tc>
          <w:tcPr>
            <w:tcW w:w="5529" w:type="dxa"/>
            <w:shd w:val="clear" w:color="auto" w:fill="D6E3BC" w:themeFill="accent3" w:themeFillTint="66"/>
          </w:tcPr>
          <w:p w14:paraId="0A496FF2" w14:textId="33C59163" w:rsidR="00C7578D" w:rsidRPr="00967311" w:rsidRDefault="006F4B94" w:rsidP="00C7578D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pacing w:val="1"/>
                <w:sz w:val="32"/>
                <w:szCs w:val="32"/>
              </w:rPr>
            </w:pPr>
            <w:r>
              <w:rPr>
                <w:b/>
                <w:bCs/>
                <w:spacing w:val="1"/>
                <w:sz w:val="32"/>
                <w:szCs w:val="32"/>
              </w:rPr>
              <w:t>Market access and risk assessment</w:t>
            </w:r>
          </w:p>
          <w:p w14:paraId="3E585CE6" w14:textId="3D675F47" w:rsidR="00C7578D" w:rsidRPr="00966F3E" w:rsidRDefault="00C7578D" w:rsidP="00C7578D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pacing w:val="1"/>
              </w:rPr>
            </w:pPr>
            <w:r w:rsidRPr="00966F3E">
              <w:rPr>
                <w:b/>
                <w:bCs/>
                <w:spacing w:val="1"/>
              </w:rPr>
              <w:t>Review of SMART’s Varroa destructor movement controls &amp; process.</w:t>
            </w:r>
          </w:p>
          <w:p w14:paraId="5EF0B00E" w14:textId="0501783E" w:rsidR="00C7578D" w:rsidRDefault="00C7578D" w:rsidP="00C7578D">
            <w:pPr>
              <w:autoSpaceDE w:val="0"/>
              <w:autoSpaceDN w:val="0"/>
              <w:adjustRightInd w:val="0"/>
              <w:spacing w:before="120" w:after="120"/>
              <w:rPr>
                <w:spacing w:val="1"/>
              </w:rPr>
            </w:pPr>
            <w:r w:rsidRPr="00932178">
              <w:rPr>
                <w:spacing w:val="1"/>
              </w:rPr>
              <w:t>PHC</w:t>
            </w:r>
            <w:r w:rsidR="004F2D56">
              <w:rPr>
                <w:spacing w:val="1"/>
              </w:rPr>
              <w:t xml:space="preserve"> were updated</w:t>
            </w:r>
            <w:r w:rsidRPr="00932178">
              <w:rPr>
                <w:spacing w:val="1"/>
              </w:rPr>
              <w:t xml:space="preserve"> on the task </w:t>
            </w:r>
            <w:r w:rsidR="004F2D56">
              <w:rPr>
                <w:spacing w:val="1"/>
              </w:rPr>
              <w:t xml:space="preserve">to </w:t>
            </w:r>
            <w:r w:rsidRPr="00932178">
              <w:rPr>
                <w:spacing w:val="1"/>
              </w:rPr>
              <w:t>‘Develop a rapid risk assessment and</w:t>
            </w:r>
            <w:r>
              <w:rPr>
                <w:spacing w:val="1"/>
              </w:rPr>
              <w:t xml:space="preserve"> </w:t>
            </w:r>
            <w:r w:rsidRPr="00932178">
              <w:rPr>
                <w:spacing w:val="1"/>
              </w:rPr>
              <w:t>domestic movement/entry conditions for Varroa mite (</w:t>
            </w:r>
            <w:r w:rsidRPr="00932178">
              <w:rPr>
                <w:i/>
                <w:iCs/>
                <w:spacing w:val="1"/>
              </w:rPr>
              <w:t>Varroa destructor)</w:t>
            </w:r>
            <w:r w:rsidRPr="00932178">
              <w:rPr>
                <w:spacing w:val="1"/>
              </w:rPr>
              <w:t xml:space="preserve">’. </w:t>
            </w:r>
            <w:r w:rsidR="004F2D56">
              <w:rPr>
                <w:spacing w:val="1"/>
              </w:rPr>
              <w:t xml:space="preserve">Domestic movement conditions for whole hives, supers and stickies and bee products and equipment were finalized with </w:t>
            </w:r>
            <w:r w:rsidRPr="00932178">
              <w:rPr>
                <w:spacing w:val="1"/>
              </w:rPr>
              <w:t>conditions for Queens</w:t>
            </w:r>
            <w:r>
              <w:rPr>
                <w:spacing w:val="1"/>
              </w:rPr>
              <w:t xml:space="preserve"> </w:t>
            </w:r>
            <w:r w:rsidR="004F2D56">
              <w:rPr>
                <w:spacing w:val="1"/>
              </w:rPr>
              <w:t>pending</w:t>
            </w:r>
            <w:r w:rsidRPr="00932178">
              <w:rPr>
                <w:spacing w:val="1"/>
              </w:rPr>
              <w:t>.</w:t>
            </w:r>
            <w:r>
              <w:rPr>
                <w:spacing w:val="1"/>
              </w:rPr>
              <w:t xml:space="preserve"> Importantly, PHC agreed</w:t>
            </w:r>
            <w:r w:rsidRPr="00367192">
              <w:rPr>
                <w:spacing w:val="1"/>
              </w:rPr>
              <w:t xml:space="preserve"> to review their jurisdiction’s</w:t>
            </w:r>
            <w:r>
              <w:rPr>
                <w:spacing w:val="1"/>
              </w:rPr>
              <w:t xml:space="preserve"> </w:t>
            </w:r>
            <w:r w:rsidRPr="00367192">
              <w:rPr>
                <w:spacing w:val="1"/>
              </w:rPr>
              <w:t>movement controls and amend if</w:t>
            </w:r>
            <w:r>
              <w:rPr>
                <w:spacing w:val="1"/>
              </w:rPr>
              <w:t xml:space="preserve"> </w:t>
            </w:r>
            <w:r w:rsidRPr="00367192">
              <w:rPr>
                <w:spacing w:val="1"/>
              </w:rPr>
              <w:t>required.</w:t>
            </w:r>
          </w:p>
          <w:p w14:paraId="529EF462" w14:textId="246E951A" w:rsidR="00C7578D" w:rsidRPr="00966F3E" w:rsidRDefault="00C7578D" w:rsidP="00C7578D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pacing w:val="1"/>
              </w:rPr>
            </w:pPr>
            <w:r w:rsidRPr="00966F3E">
              <w:rPr>
                <w:b/>
                <w:bCs/>
                <w:spacing w:val="1"/>
              </w:rPr>
              <w:t>Update on Commission Phytosanitary Measures (CPM-18)</w:t>
            </w:r>
          </w:p>
          <w:p w14:paraId="371231A3" w14:textId="77777777" w:rsidR="00C7578D" w:rsidRDefault="00C7578D" w:rsidP="00C7578D">
            <w:pPr>
              <w:autoSpaceDE w:val="0"/>
              <w:autoSpaceDN w:val="0"/>
              <w:adjustRightInd w:val="0"/>
              <w:spacing w:before="60" w:after="60"/>
              <w:rPr>
                <w:spacing w:val="1"/>
              </w:rPr>
            </w:pPr>
            <w:r>
              <w:rPr>
                <w:spacing w:val="1"/>
              </w:rPr>
              <w:t>PHC noted the</w:t>
            </w:r>
            <w:r w:rsidRPr="00E16337">
              <w:rPr>
                <w:spacing w:val="1"/>
              </w:rPr>
              <w:t xml:space="preserve"> update on the eighteenth meeting of the International Plant Protection Convention (IPPC) Commission on Phytosanitary Measures (CPM)</w:t>
            </w:r>
            <w:r>
              <w:rPr>
                <w:spacing w:val="1"/>
              </w:rPr>
              <w:t>. Discussion included:</w:t>
            </w:r>
          </w:p>
          <w:p w14:paraId="5007127B" w14:textId="77777777" w:rsidR="00C7578D" w:rsidRDefault="00C7578D" w:rsidP="00C7578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765" w:hanging="357"/>
              <w:rPr>
                <w:spacing w:val="1"/>
              </w:rPr>
            </w:pPr>
            <w:r w:rsidRPr="00966F3E">
              <w:rPr>
                <w:spacing w:val="1"/>
              </w:rPr>
              <w:t>the experience of attending the IPPC meeting</w:t>
            </w:r>
          </w:p>
          <w:p w14:paraId="3A5CD179" w14:textId="6845ED13" w:rsidR="00C7578D" w:rsidRDefault="00C7578D" w:rsidP="00C7578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765" w:hanging="357"/>
              <w:rPr>
                <w:spacing w:val="1"/>
              </w:rPr>
            </w:pPr>
            <w:r w:rsidRPr="00966F3E">
              <w:rPr>
                <w:spacing w:val="1"/>
              </w:rPr>
              <w:t xml:space="preserve">the challenges and benefits of </w:t>
            </w:r>
            <w:r w:rsidR="004F2D56">
              <w:rPr>
                <w:spacing w:val="1"/>
              </w:rPr>
              <w:t xml:space="preserve">Australia’s </w:t>
            </w:r>
            <w:r w:rsidRPr="00966F3E">
              <w:rPr>
                <w:spacing w:val="1"/>
              </w:rPr>
              <w:t>participation</w:t>
            </w:r>
          </w:p>
          <w:p w14:paraId="15DCF22A" w14:textId="77777777" w:rsidR="00C7578D" w:rsidRDefault="00C7578D" w:rsidP="00C7578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765" w:hanging="357"/>
              <w:rPr>
                <w:spacing w:val="1"/>
              </w:rPr>
            </w:pPr>
            <w:r w:rsidRPr="00966F3E">
              <w:rPr>
                <w:spacing w:val="1"/>
              </w:rPr>
              <w:t>the importance of having Australian representatives on IPPC committees and panels</w:t>
            </w:r>
            <w:r>
              <w:rPr>
                <w:spacing w:val="1"/>
              </w:rPr>
              <w:t>.</w:t>
            </w:r>
          </w:p>
          <w:p w14:paraId="5842FB9D" w14:textId="1AEBC517" w:rsidR="00C7578D" w:rsidRDefault="00C7578D" w:rsidP="00086275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pacing w:val="1"/>
              </w:rPr>
            </w:pPr>
            <w:r w:rsidRPr="00966F3E">
              <w:rPr>
                <w:b/>
                <w:bCs/>
                <w:spacing w:val="1"/>
              </w:rPr>
              <w:t>Update on Draft</w:t>
            </w:r>
            <w:r w:rsidR="00086275">
              <w:rPr>
                <w:b/>
                <w:bCs/>
                <w:spacing w:val="1"/>
              </w:rPr>
              <w:t xml:space="preserve"> </w:t>
            </w:r>
            <w:r w:rsidR="00086275" w:rsidRPr="00086275">
              <w:rPr>
                <w:b/>
                <w:bCs/>
                <w:spacing w:val="1"/>
              </w:rPr>
              <w:t>International</w:t>
            </w:r>
            <w:r w:rsidR="00086275">
              <w:rPr>
                <w:b/>
                <w:bCs/>
                <w:spacing w:val="1"/>
              </w:rPr>
              <w:t xml:space="preserve"> </w:t>
            </w:r>
            <w:r w:rsidR="00086275" w:rsidRPr="00086275">
              <w:rPr>
                <w:b/>
                <w:bCs/>
                <w:spacing w:val="1"/>
              </w:rPr>
              <w:t>Standards for Phytosanitary Measures (</w:t>
            </w:r>
            <w:r w:rsidR="00FD19C8" w:rsidRPr="00086275">
              <w:rPr>
                <w:b/>
                <w:bCs/>
                <w:spacing w:val="1"/>
              </w:rPr>
              <w:t xml:space="preserve">ISPMs) </w:t>
            </w:r>
            <w:r w:rsidR="00FD19C8">
              <w:rPr>
                <w:b/>
                <w:bCs/>
                <w:spacing w:val="1"/>
              </w:rPr>
              <w:t>-</w:t>
            </w:r>
            <w:r w:rsidR="00086275">
              <w:rPr>
                <w:b/>
                <w:bCs/>
                <w:spacing w:val="1"/>
              </w:rPr>
              <w:t xml:space="preserve"> out </w:t>
            </w:r>
            <w:r w:rsidRPr="00966F3E">
              <w:rPr>
                <w:b/>
                <w:bCs/>
                <w:spacing w:val="1"/>
              </w:rPr>
              <w:t>for consultation</w:t>
            </w:r>
          </w:p>
          <w:p w14:paraId="05075BAD" w14:textId="050B0859" w:rsidR="00086275" w:rsidRDefault="00C7578D" w:rsidP="00284ABB">
            <w:pPr>
              <w:autoSpaceDE w:val="0"/>
              <w:autoSpaceDN w:val="0"/>
              <w:adjustRightInd w:val="0"/>
              <w:spacing w:before="120" w:after="120"/>
              <w:rPr>
                <w:spacing w:val="1"/>
              </w:rPr>
            </w:pPr>
            <w:r>
              <w:rPr>
                <w:spacing w:val="1"/>
              </w:rPr>
              <w:t xml:space="preserve">This item outlined the </w:t>
            </w:r>
            <w:r w:rsidRPr="003D2D35">
              <w:rPr>
                <w:spacing w:val="1"/>
              </w:rPr>
              <w:t xml:space="preserve">international standards </w:t>
            </w:r>
            <w:r>
              <w:rPr>
                <w:spacing w:val="1"/>
              </w:rPr>
              <w:t xml:space="preserve">currently out for </w:t>
            </w:r>
            <w:r w:rsidRPr="003D2D35">
              <w:rPr>
                <w:spacing w:val="1"/>
              </w:rPr>
              <w:t>consultation</w:t>
            </w:r>
            <w:r>
              <w:rPr>
                <w:spacing w:val="1"/>
              </w:rPr>
              <w:t xml:space="preserve">, highlighting which </w:t>
            </w:r>
            <w:r w:rsidRPr="003D2D35">
              <w:rPr>
                <w:spacing w:val="1"/>
              </w:rPr>
              <w:t>may be of interest and relevance to PHC and its subcommittees</w:t>
            </w:r>
            <w:r>
              <w:rPr>
                <w:spacing w:val="1"/>
              </w:rPr>
              <w:t xml:space="preserve"> (e.g.</w:t>
            </w:r>
            <w:r w:rsidRPr="003D2D35">
              <w:rPr>
                <w:spacing w:val="1"/>
              </w:rPr>
              <w:t xml:space="preserve"> pest risk analysis, surveillance, and phytosanitary certificates</w:t>
            </w:r>
            <w:r>
              <w:rPr>
                <w:spacing w:val="1"/>
              </w:rPr>
              <w:t xml:space="preserve">). </w:t>
            </w:r>
            <w:r w:rsidR="00086275">
              <w:rPr>
                <w:spacing w:val="1"/>
              </w:rPr>
              <w:t xml:space="preserve">The Commonwealth highlighted </w:t>
            </w:r>
            <w:r w:rsidR="00284ABB">
              <w:rPr>
                <w:spacing w:val="1"/>
              </w:rPr>
              <w:t xml:space="preserve">the requirement that </w:t>
            </w:r>
            <w:r w:rsidR="00284ABB" w:rsidRPr="00284ABB">
              <w:rPr>
                <w:spacing w:val="1"/>
              </w:rPr>
              <w:t>contracting</w:t>
            </w:r>
            <w:r w:rsidR="00284ABB">
              <w:rPr>
                <w:spacing w:val="1"/>
              </w:rPr>
              <w:t xml:space="preserve"> </w:t>
            </w:r>
            <w:r w:rsidR="00284ABB" w:rsidRPr="00284ABB">
              <w:rPr>
                <w:spacing w:val="1"/>
              </w:rPr>
              <w:t>parties</w:t>
            </w:r>
            <w:r w:rsidR="00284ABB">
              <w:rPr>
                <w:spacing w:val="1"/>
              </w:rPr>
              <w:t xml:space="preserve"> (i.e. Australia)</w:t>
            </w:r>
            <w:r w:rsidR="00284ABB" w:rsidRPr="00284ABB">
              <w:rPr>
                <w:spacing w:val="1"/>
              </w:rPr>
              <w:t xml:space="preserve"> implement adopted ISPMs.</w:t>
            </w:r>
            <w:r w:rsidR="00284ABB">
              <w:rPr>
                <w:spacing w:val="1"/>
              </w:rPr>
              <w:t xml:space="preserve"> They also highlighted that </w:t>
            </w:r>
            <w:r w:rsidR="00284ABB" w:rsidRPr="00284ABB">
              <w:rPr>
                <w:spacing w:val="1"/>
              </w:rPr>
              <w:t>ISPMs can impact and influence Australian domestic policy, so awareness of</w:t>
            </w:r>
            <w:r w:rsidR="00284ABB">
              <w:rPr>
                <w:spacing w:val="1"/>
              </w:rPr>
              <w:t xml:space="preserve"> </w:t>
            </w:r>
            <w:r w:rsidR="00284ABB" w:rsidRPr="00284ABB">
              <w:rPr>
                <w:spacing w:val="1"/>
              </w:rPr>
              <w:t>ISPM texts is important from both an Australian government and state/territory government</w:t>
            </w:r>
            <w:r w:rsidR="00284ABB">
              <w:rPr>
                <w:spacing w:val="1"/>
              </w:rPr>
              <w:t xml:space="preserve"> </w:t>
            </w:r>
            <w:r w:rsidR="00284ABB" w:rsidRPr="00284ABB">
              <w:rPr>
                <w:spacing w:val="1"/>
              </w:rPr>
              <w:t>perspective.</w:t>
            </w:r>
          </w:p>
          <w:p w14:paraId="7E6B3D8B" w14:textId="60D6CA38" w:rsidR="009A504C" w:rsidRDefault="00C7578D" w:rsidP="00284ABB">
            <w:pPr>
              <w:autoSpaceDE w:val="0"/>
              <w:autoSpaceDN w:val="0"/>
              <w:adjustRightInd w:val="0"/>
              <w:spacing w:before="120" w:after="120"/>
              <w:rPr>
                <w:spacing w:val="1"/>
              </w:rPr>
            </w:pPr>
            <w:r>
              <w:rPr>
                <w:spacing w:val="1"/>
              </w:rPr>
              <w:t>M</w:t>
            </w:r>
            <w:r w:rsidRPr="003D2D35">
              <w:rPr>
                <w:spacing w:val="1"/>
              </w:rPr>
              <w:t xml:space="preserve">embers </w:t>
            </w:r>
            <w:r>
              <w:rPr>
                <w:spacing w:val="1"/>
              </w:rPr>
              <w:t xml:space="preserve">were requested to review and </w:t>
            </w:r>
            <w:r w:rsidRPr="003D2D35">
              <w:rPr>
                <w:spacing w:val="1"/>
              </w:rPr>
              <w:t>provide feedback</w:t>
            </w:r>
            <w:r>
              <w:rPr>
                <w:spacing w:val="1"/>
              </w:rPr>
              <w:t xml:space="preserve"> where applicable</w:t>
            </w:r>
            <w:r w:rsidR="00284ABB">
              <w:rPr>
                <w:spacing w:val="1"/>
              </w:rPr>
              <w:t>. The</w:t>
            </w:r>
            <w:r>
              <w:rPr>
                <w:spacing w:val="1"/>
              </w:rPr>
              <w:t xml:space="preserve"> Commonwealth emphasis</w:t>
            </w:r>
            <w:r w:rsidR="00284ABB">
              <w:rPr>
                <w:spacing w:val="1"/>
              </w:rPr>
              <w:t>ed</w:t>
            </w:r>
            <w:r>
              <w:rPr>
                <w:spacing w:val="1"/>
              </w:rPr>
              <w:t xml:space="preserve"> the importance of Australia providing comments</w:t>
            </w:r>
            <w:r w:rsidR="004F2D56">
              <w:rPr>
                <w:spacing w:val="1"/>
              </w:rPr>
              <w:t xml:space="preserve"> to</w:t>
            </w:r>
            <w:r w:rsidR="00086275">
              <w:rPr>
                <w:spacing w:val="1"/>
              </w:rPr>
              <w:t xml:space="preserve"> ensure </w:t>
            </w:r>
            <w:r w:rsidR="00284ABB" w:rsidRPr="00284ABB">
              <w:rPr>
                <w:spacing w:val="1"/>
              </w:rPr>
              <w:t>specifications</w:t>
            </w:r>
            <w:r w:rsidR="00284ABB">
              <w:rPr>
                <w:spacing w:val="1"/>
              </w:rPr>
              <w:t xml:space="preserve"> </w:t>
            </w:r>
            <w:r w:rsidR="00284ABB" w:rsidRPr="00284ABB">
              <w:rPr>
                <w:spacing w:val="1"/>
              </w:rPr>
              <w:t>are relevant and appropriate to support consistent</w:t>
            </w:r>
            <w:r w:rsidR="00284ABB">
              <w:rPr>
                <w:spacing w:val="1"/>
              </w:rPr>
              <w:t xml:space="preserve"> </w:t>
            </w:r>
            <w:r w:rsidR="00284ABB" w:rsidRPr="00284ABB">
              <w:rPr>
                <w:spacing w:val="1"/>
              </w:rPr>
              <w:t>global implementation of the Convention and ISPMs</w:t>
            </w:r>
            <w:r w:rsidR="00284ABB">
              <w:rPr>
                <w:spacing w:val="1"/>
              </w:rPr>
              <w:t>.</w:t>
            </w:r>
            <w:r>
              <w:rPr>
                <w:spacing w:val="1"/>
              </w:rPr>
              <w:t xml:space="preserve"> </w:t>
            </w:r>
            <w:r w:rsidRPr="003D2D35">
              <w:rPr>
                <w:spacing w:val="1"/>
              </w:rPr>
              <w:t>The deadline for providing feedback to the IPPC contact point is 16 August 2024.</w:t>
            </w:r>
          </w:p>
        </w:tc>
        <w:tc>
          <w:tcPr>
            <w:tcW w:w="5103" w:type="dxa"/>
            <w:shd w:val="clear" w:color="auto" w:fill="D6E3BC" w:themeFill="accent3" w:themeFillTint="66"/>
          </w:tcPr>
          <w:p w14:paraId="2FE28035" w14:textId="66D60D9F" w:rsidR="00C7578D" w:rsidRDefault="00C7578D" w:rsidP="00C7578D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pacing w:val="1"/>
              </w:rPr>
            </w:pPr>
            <w:r>
              <w:rPr>
                <w:b/>
                <w:bCs/>
                <w:noProof/>
                <w:spacing w:val="1"/>
              </w:rPr>
              <w:drawing>
                <wp:inline distT="0" distB="0" distL="0" distR="0" wp14:anchorId="5792A65A" wp14:editId="44548E40">
                  <wp:extent cx="3132033" cy="3536950"/>
                  <wp:effectExtent l="0" t="0" r="0" b="6350"/>
                  <wp:docPr id="773582495" name="Picture 3" descr="Two bees inside a hive working on a co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582495" name="Picture 3" descr="Two bees inside a hive working on a co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399" cy="3554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C9BE3D1" w14:textId="77777777" w:rsidR="000E3539" w:rsidRDefault="009E6366" w:rsidP="00C7578D">
            <w:pPr>
              <w:autoSpaceDE w:val="0"/>
              <w:autoSpaceDN w:val="0"/>
              <w:adjustRightInd w:val="0"/>
              <w:spacing w:before="120" w:after="120"/>
              <w:rPr>
                <w:spacing w:val="1"/>
                <w:sz w:val="18"/>
                <w:szCs w:val="18"/>
              </w:rPr>
            </w:pPr>
            <w:r w:rsidRPr="000E3539">
              <w:rPr>
                <w:spacing w:val="1"/>
                <w:sz w:val="18"/>
                <w:szCs w:val="18"/>
              </w:rPr>
              <w:t xml:space="preserve"> Stock image: bees in hive </w:t>
            </w:r>
          </w:p>
          <w:p w14:paraId="68908284" w14:textId="48CBC6F1" w:rsidR="00C7578D" w:rsidRPr="002D76D6" w:rsidRDefault="00C7578D" w:rsidP="00C7578D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pacing w:val="1"/>
              </w:rPr>
            </w:pPr>
            <w:r w:rsidRPr="002D76D6">
              <w:rPr>
                <w:b/>
                <w:bCs/>
                <w:spacing w:val="1"/>
              </w:rPr>
              <w:t xml:space="preserve">eCert for imports and domestic border clearance </w:t>
            </w:r>
          </w:p>
          <w:p w14:paraId="0AEBFE6A" w14:textId="4047EB8B" w:rsidR="00C7578D" w:rsidRDefault="00C7578D" w:rsidP="00C7578D">
            <w:pPr>
              <w:autoSpaceDE w:val="0"/>
              <w:autoSpaceDN w:val="0"/>
              <w:adjustRightInd w:val="0"/>
              <w:spacing w:before="120" w:after="120"/>
              <w:rPr>
                <w:spacing w:val="1"/>
              </w:rPr>
            </w:pPr>
            <w:r w:rsidRPr="008546FE">
              <w:rPr>
                <w:spacing w:val="1"/>
              </w:rPr>
              <w:t>DAFF</w:t>
            </w:r>
            <w:r w:rsidR="004F2D56">
              <w:rPr>
                <w:spacing w:val="1"/>
              </w:rPr>
              <w:t xml:space="preserve"> </w:t>
            </w:r>
            <w:r>
              <w:rPr>
                <w:spacing w:val="1"/>
              </w:rPr>
              <w:t>present</w:t>
            </w:r>
            <w:r w:rsidR="004F2D56">
              <w:rPr>
                <w:spacing w:val="1"/>
              </w:rPr>
              <w:t>ed</w:t>
            </w:r>
            <w:r>
              <w:rPr>
                <w:spacing w:val="1"/>
              </w:rPr>
              <w:t xml:space="preserve"> an item on </w:t>
            </w:r>
            <w:r w:rsidRPr="008546FE">
              <w:rPr>
                <w:spacing w:val="1"/>
              </w:rPr>
              <w:t>ePhyto</w:t>
            </w:r>
            <w:r>
              <w:rPr>
                <w:spacing w:val="1"/>
              </w:rPr>
              <w:t xml:space="preserve"> (</w:t>
            </w:r>
            <w:r w:rsidRPr="008546FE">
              <w:rPr>
                <w:spacing w:val="1"/>
              </w:rPr>
              <w:t>Electronic Certification</w:t>
            </w:r>
            <w:r>
              <w:rPr>
                <w:spacing w:val="1"/>
              </w:rPr>
              <w:t xml:space="preserve"> </w:t>
            </w:r>
            <w:r w:rsidRPr="008546FE">
              <w:rPr>
                <w:spacing w:val="1"/>
              </w:rPr>
              <w:t>Systems</w:t>
            </w:r>
            <w:r>
              <w:rPr>
                <w:spacing w:val="1"/>
              </w:rPr>
              <w:t xml:space="preserve">). </w:t>
            </w:r>
            <w:r w:rsidRPr="008546FE">
              <w:rPr>
                <w:spacing w:val="1"/>
              </w:rPr>
              <w:t>ePhyto is the data</w:t>
            </w:r>
            <w:r>
              <w:rPr>
                <w:spacing w:val="1"/>
              </w:rPr>
              <w:t xml:space="preserve"> </w:t>
            </w:r>
            <w:r w:rsidRPr="008546FE">
              <w:rPr>
                <w:spacing w:val="1"/>
              </w:rPr>
              <w:t>exchange of Phytosanitary</w:t>
            </w:r>
            <w:r>
              <w:rPr>
                <w:spacing w:val="1"/>
              </w:rPr>
              <w:t xml:space="preserve"> </w:t>
            </w:r>
            <w:r w:rsidRPr="008546FE">
              <w:rPr>
                <w:spacing w:val="1"/>
              </w:rPr>
              <w:t>certifications from one</w:t>
            </w:r>
            <w:r>
              <w:rPr>
                <w:spacing w:val="1"/>
              </w:rPr>
              <w:t xml:space="preserve"> I</w:t>
            </w:r>
            <w:r w:rsidRPr="008546FE">
              <w:rPr>
                <w:spacing w:val="1"/>
              </w:rPr>
              <w:t xml:space="preserve">nternational </w:t>
            </w:r>
            <w:r w:rsidR="009E6366" w:rsidRPr="009E6366">
              <w:rPr>
                <w:spacing w:val="1"/>
              </w:rPr>
              <w:t>National Plant Protection Organization</w:t>
            </w:r>
            <w:r w:rsidR="009E6366">
              <w:rPr>
                <w:spacing w:val="1"/>
              </w:rPr>
              <w:t xml:space="preserve"> (</w:t>
            </w:r>
            <w:r w:rsidRPr="008546FE">
              <w:rPr>
                <w:spacing w:val="1"/>
              </w:rPr>
              <w:t>NPPO</w:t>
            </w:r>
            <w:r w:rsidR="009E6366">
              <w:rPr>
                <w:spacing w:val="1"/>
              </w:rPr>
              <w:t>)</w:t>
            </w:r>
            <w:r w:rsidRPr="008546FE">
              <w:rPr>
                <w:spacing w:val="1"/>
              </w:rPr>
              <w:t xml:space="preserve"> to</w:t>
            </w:r>
            <w:r>
              <w:rPr>
                <w:spacing w:val="1"/>
              </w:rPr>
              <w:t xml:space="preserve"> </w:t>
            </w:r>
            <w:r w:rsidRPr="008546FE">
              <w:rPr>
                <w:spacing w:val="1"/>
              </w:rPr>
              <w:t>another</w:t>
            </w:r>
            <w:r>
              <w:rPr>
                <w:spacing w:val="1"/>
              </w:rPr>
              <w:t xml:space="preserve">, and there is a transition to paperless certification (eCerts) for international trade. </w:t>
            </w:r>
          </w:p>
          <w:p w14:paraId="1A8BD0AC" w14:textId="597A0C6F" w:rsidR="00C7578D" w:rsidRDefault="00C7578D" w:rsidP="00C7578D">
            <w:pPr>
              <w:autoSpaceDE w:val="0"/>
              <w:autoSpaceDN w:val="0"/>
              <w:adjustRightInd w:val="0"/>
              <w:spacing w:before="120" w:after="120"/>
              <w:rPr>
                <w:spacing w:val="1"/>
              </w:rPr>
            </w:pPr>
            <w:r>
              <w:rPr>
                <w:spacing w:val="1"/>
              </w:rPr>
              <w:t>DAFF</w:t>
            </w:r>
            <w:r w:rsidRPr="008546FE">
              <w:rPr>
                <w:spacing w:val="1"/>
              </w:rPr>
              <w:t xml:space="preserve"> has built a system called EVE to verify eCerts and plans to phase out paper certificates</w:t>
            </w:r>
            <w:r w:rsidR="009E6366">
              <w:rPr>
                <w:spacing w:val="1"/>
              </w:rPr>
              <w:t xml:space="preserve"> for international import trade</w:t>
            </w:r>
            <w:r w:rsidRPr="008546FE">
              <w:rPr>
                <w:spacing w:val="1"/>
              </w:rPr>
              <w:t xml:space="preserve">. </w:t>
            </w:r>
            <w:r>
              <w:rPr>
                <w:spacing w:val="1"/>
              </w:rPr>
              <w:t>This means that</w:t>
            </w:r>
            <w:r w:rsidRPr="002D76D6">
              <w:rPr>
                <w:spacing w:val="1"/>
              </w:rPr>
              <w:t xml:space="preserve"> DAFF Accredited persons and </w:t>
            </w:r>
            <w:r>
              <w:rPr>
                <w:spacing w:val="1"/>
              </w:rPr>
              <w:t>s</w:t>
            </w:r>
            <w:r w:rsidRPr="002D76D6">
              <w:rPr>
                <w:spacing w:val="1"/>
              </w:rPr>
              <w:t xml:space="preserve">tate and </w:t>
            </w:r>
            <w:r>
              <w:rPr>
                <w:spacing w:val="1"/>
              </w:rPr>
              <w:t>t</w:t>
            </w:r>
            <w:r w:rsidRPr="002D76D6">
              <w:rPr>
                <w:spacing w:val="1"/>
              </w:rPr>
              <w:t xml:space="preserve">erritory </w:t>
            </w:r>
            <w:r>
              <w:rPr>
                <w:spacing w:val="1"/>
              </w:rPr>
              <w:t>a</w:t>
            </w:r>
            <w:r w:rsidRPr="002D76D6">
              <w:rPr>
                <w:spacing w:val="1"/>
              </w:rPr>
              <w:t>uthorities will no longer have access to paper certificate</w:t>
            </w:r>
            <w:r>
              <w:rPr>
                <w:spacing w:val="1"/>
              </w:rPr>
              <w:t>s</w:t>
            </w:r>
            <w:r w:rsidRPr="002D76D6">
              <w:rPr>
                <w:spacing w:val="1"/>
              </w:rPr>
              <w:t xml:space="preserve"> for clearance/assessments </w:t>
            </w:r>
            <w:r w:rsidR="004F2D56">
              <w:rPr>
                <w:spacing w:val="1"/>
              </w:rPr>
              <w:t>of imported goods from</w:t>
            </w:r>
            <w:r w:rsidRPr="002D76D6">
              <w:rPr>
                <w:spacing w:val="1"/>
              </w:rPr>
              <w:t xml:space="preserve"> selective </w:t>
            </w:r>
            <w:r w:rsidR="009E6366">
              <w:rPr>
                <w:spacing w:val="1"/>
              </w:rPr>
              <w:t xml:space="preserve">overseas </w:t>
            </w:r>
            <w:r w:rsidRPr="002D76D6">
              <w:rPr>
                <w:spacing w:val="1"/>
              </w:rPr>
              <w:t xml:space="preserve">markets. </w:t>
            </w:r>
          </w:p>
          <w:p w14:paraId="7324F082" w14:textId="6939DF38" w:rsidR="00C7578D" w:rsidRPr="003D2D35" w:rsidRDefault="00C7578D" w:rsidP="00C7578D">
            <w:pPr>
              <w:autoSpaceDE w:val="0"/>
              <w:autoSpaceDN w:val="0"/>
              <w:adjustRightInd w:val="0"/>
              <w:spacing w:before="120" w:after="120"/>
              <w:rPr>
                <w:spacing w:val="1"/>
              </w:rPr>
            </w:pPr>
            <w:r>
              <w:rPr>
                <w:spacing w:val="1"/>
              </w:rPr>
              <w:t>The</w:t>
            </w:r>
            <w:r w:rsidRPr="008546FE">
              <w:rPr>
                <w:spacing w:val="1"/>
              </w:rPr>
              <w:t xml:space="preserve"> benefits of eCerts, such as faster clearance, reduced fraud, and improved data exchange</w:t>
            </w:r>
            <w:r>
              <w:rPr>
                <w:spacing w:val="1"/>
              </w:rPr>
              <w:t>, were highlighted</w:t>
            </w:r>
            <w:r w:rsidRPr="002D76D6">
              <w:rPr>
                <w:spacing w:val="1"/>
              </w:rPr>
              <w:t xml:space="preserve">. </w:t>
            </w:r>
            <w:r>
              <w:rPr>
                <w:spacing w:val="1"/>
              </w:rPr>
              <w:t xml:space="preserve">From </w:t>
            </w:r>
            <w:r w:rsidRPr="002D76D6">
              <w:rPr>
                <w:spacing w:val="1"/>
              </w:rPr>
              <w:t>September 2024</w:t>
            </w:r>
            <w:r>
              <w:rPr>
                <w:spacing w:val="1"/>
              </w:rPr>
              <w:t xml:space="preserve"> the f</w:t>
            </w:r>
            <w:r w:rsidRPr="002D76D6">
              <w:rPr>
                <w:spacing w:val="1"/>
              </w:rPr>
              <w:t xml:space="preserve">irst </w:t>
            </w:r>
            <w:r>
              <w:rPr>
                <w:spacing w:val="1"/>
              </w:rPr>
              <w:t>i</w:t>
            </w:r>
            <w:r w:rsidRPr="002D76D6">
              <w:rPr>
                <w:spacing w:val="1"/>
              </w:rPr>
              <w:t xml:space="preserve">mport markets </w:t>
            </w:r>
            <w:r>
              <w:rPr>
                <w:spacing w:val="1"/>
              </w:rPr>
              <w:t>will move to</w:t>
            </w:r>
            <w:r w:rsidRPr="002D76D6">
              <w:rPr>
                <w:spacing w:val="1"/>
              </w:rPr>
              <w:t xml:space="preserve"> paperless</w:t>
            </w:r>
            <w:r>
              <w:rPr>
                <w:spacing w:val="1"/>
              </w:rPr>
              <w:t>.</w:t>
            </w:r>
          </w:p>
        </w:tc>
      </w:tr>
    </w:tbl>
    <w:p w14:paraId="3BFC4FA5" w14:textId="77777777" w:rsidR="00967311" w:rsidRDefault="0096731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4"/>
        <w:gridCol w:w="4893"/>
      </w:tblGrid>
      <w:tr w:rsidR="00967311" w14:paraId="214603EF" w14:textId="77777777" w:rsidTr="00F418EC">
        <w:tc>
          <w:tcPr>
            <w:tcW w:w="4854" w:type="dxa"/>
            <w:shd w:val="clear" w:color="auto" w:fill="auto"/>
          </w:tcPr>
          <w:p w14:paraId="1BACC61B" w14:textId="77777777" w:rsidR="00F418EC" w:rsidRDefault="00F418EC" w:rsidP="003917A5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pacing w:val="1"/>
                <w:sz w:val="24"/>
                <w:szCs w:val="24"/>
              </w:rPr>
            </w:pPr>
          </w:p>
          <w:p w14:paraId="1A4D075C" w14:textId="77777777" w:rsidR="000E3539" w:rsidRPr="002D76D6" w:rsidRDefault="000E3539" w:rsidP="003917A5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4893" w:type="dxa"/>
            <w:shd w:val="clear" w:color="auto" w:fill="auto"/>
          </w:tcPr>
          <w:p w14:paraId="18201157" w14:textId="77777777" w:rsidR="00967311" w:rsidRDefault="00967311" w:rsidP="00F418EC">
            <w:pPr>
              <w:autoSpaceDE w:val="0"/>
              <w:autoSpaceDN w:val="0"/>
              <w:adjustRightInd w:val="0"/>
              <w:spacing w:before="120" w:after="120"/>
              <w:ind w:firstLine="720"/>
              <w:rPr>
                <w:noProof/>
              </w:rPr>
            </w:pPr>
          </w:p>
        </w:tc>
      </w:tr>
      <w:tr w:rsidR="00943D58" w14:paraId="530637DF" w14:textId="77777777" w:rsidTr="00F418EC">
        <w:tc>
          <w:tcPr>
            <w:tcW w:w="4854" w:type="dxa"/>
            <w:shd w:val="clear" w:color="auto" w:fill="C2D69B" w:themeFill="accent3" w:themeFillTint="99"/>
          </w:tcPr>
          <w:p w14:paraId="2AC940FD" w14:textId="66267239" w:rsidR="003917A5" w:rsidRPr="00F418EC" w:rsidRDefault="003917A5" w:rsidP="003917A5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pacing w:val="1"/>
                <w:sz w:val="32"/>
                <w:szCs w:val="32"/>
              </w:rPr>
            </w:pPr>
            <w:r w:rsidRPr="00F418EC">
              <w:rPr>
                <w:b/>
                <w:bCs/>
                <w:spacing w:val="1"/>
                <w:sz w:val="32"/>
                <w:szCs w:val="32"/>
              </w:rPr>
              <w:t>Surveillance</w:t>
            </w:r>
          </w:p>
          <w:p w14:paraId="6E40776A" w14:textId="6C356778" w:rsidR="003917A5" w:rsidRDefault="003917A5" w:rsidP="003917A5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pacing w:val="1"/>
              </w:rPr>
            </w:pPr>
            <w:r w:rsidRPr="00D72BD2">
              <w:rPr>
                <w:b/>
                <w:bCs/>
                <w:spacing w:val="1"/>
              </w:rPr>
              <w:t>Surveillance systems and their interoperability</w:t>
            </w:r>
          </w:p>
          <w:p w14:paraId="2A5AEA62" w14:textId="57CF57A9" w:rsidR="00E95697" w:rsidRDefault="003133F1" w:rsidP="003917A5">
            <w:pPr>
              <w:autoSpaceDE w:val="0"/>
              <w:autoSpaceDN w:val="0"/>
              <w:adjustRightInd w:val="0"/>
              <w:spacing w:before="120" w:after="120"/>
              <w:rPr>
                <w:spacing w:val="1"/>
              </w:rPr>
            </w:pPr>
            <w:r w:rsidRPr="00FE1F74">
              <w:rPr>
                <w:spacing w:val="1"/>
              </w:rPr>
              <w:t xml:space="preserve">The Chair of the Subcommittee for National Plant Health Surveillance (SNPHS) provided a presentation on AUSPestCheck and data systems. The presentation included a </w:t>
            </w:r>
            <w:r w:rsidR="0058127D">
              <w:rPr>
                <w:spacing w:val="1"/>
              </w:rPr>
              <w:t>framework</w:t>
            </w:r>
            <w:r w:rsidRPr="00FE1F74">
              <w:rPr>
                <w:spacing w:val="1"/>
              </w:rPr>
              <w:t xml:space="preserve"> of how each system fits together</w:t>
            </w:r>
            <w:r w:rsidR="00A06AB5" w:rsidRPr="00FE1F74">
              <w:rPr>
                <w:spacing w:val="1"/>
              </w:rPr>
              <w:t xml:space="preserve"> (e.g. b</w:t>
            </w:r>
            <w:r w:rsidRPr="00FE1F74">
              <w:rPr>
                <w:spacing w:val="1"/>
              </w:rPr>
              <w:t xml:space="preserve">iosecurity system, </w:t>
            </w:r>
            <w:r w:rsidR="00A06AB5" w:rsidRPr="00FE1F74">
              <w:rPr>
                <w:spacing w:val="1"/>
              </w:rPr>
              <w:t>b</w:t>
            </w:r>
            <w:r w:rsidRPr="00FE1F74">
              <w:rPr>
                <w:spacing w:val="1"/>
              </w:rPr>
              <w:t>iosecurity infrastructure</w:t>
            </w:r>
            <w:r w:rsidR="00A06AB5" w:rsidRPr="00FE1F74">
              <w:rPr>
                <w:spacing w:val="1"/>
              </w:rPr>
              <w:t xml:space="preserve"> and </w:t>
            </w:r>
            <w:r w:rsidRPr="00FE1F74">
              <w:rPr>
                <w:spacing w:val="1"/>
              </w:rPr>
              <w:t>supporting elements</w:t>
            </w:r>
            <w:r w:rsidR="00A06AB5" w:rsidRPr="00FE1F74">
              <w:rPr>
                <w:spacing w:val="1"/>
              </w:rPr>
              <w:t>)</w:t>
            </w:r>
            <w:r w:rsidRPr="00FE1F74">
              <w:rPr>
                <w:spacing w:val="1"/>
              </w:rPr>
              <w:t xml:space="preserve">. </w:t>
            </w:r>
          </w:p>
          <w:p w14:paraId="6F55BA61" w14:textId="5E3079E9" w:rsidR="003917A5" w:rsidRDefault="003133F1" w:rsidP="003917A5">
            <w:pPr>
              <w:autoSpaceDE w:val="0"/>
              <w:autoSpaceDN w:val="0"/>
              <w:adjustRightInd w:val="0"/>
              <w:spacing w:before="120" w:after="120"/>
              <w:rPr>
                <w:spacing w:val="1"/>
              </w:rPr>
            </w:pPr>
            <w:r w:rsidRPr="00FE1F74">
              <w:rPr>
                <w:spacing w:val="1"/>
              </w:rPr>
              <w:t xml:space="preserve">It was noted that </w:t>
            </w:r>
            <w:r w:rsidR="00A06AB5" w:rsidRPr="00FE1F74">
              <w:rPr>
                <w:spacing w:val="1"/>
              </w:rPr>
              <w:t xml:space="preserve">the framework </w:t>
            </w:r>
            <w:r w:rsidRPr="00FE1F74">
              <w:rPr>
                <w:spacing w:val="1"/>
              </w:rPr>
              <w:t>provides a good summary of systems</w:t>
            </w:r>
            <w:r w:rsidR="006B7EFC">
              <w:rPr>
                <w:spacing w:val="1"/>
              </w:rPr>
              <w:t xml:space="preserve"> however</w:t>
            </w:r>
            <w:r w:rsidR="0058127D">
              <w:rPr>
                <w:spacing w:val="1"/>
              </w:rPr>
              <w:t xml:space="preserve"> it needed to be updated to include</w:t>
            </w:r>
            <w:r w:rsidR="00A06AB5" w:rsidRPr="00FE1F74">
              <w:rPr>
                <w:spacing w:val="1"/>
              </w:rPr>
              <w:t xml:space="preserve"> other ‘data’ systems. </w:t>
            </w:r>
            <w:r w:rsidR="0058127D">
              <w:rPr>
                <w:spacing w:val="1"/>
              </w:rPr>
              <w:t>PHC</w:t>
            </w:r>
            <w:r w:rsidR="00A06AB5" w:rsidRPr="00FE1F74">
              <w:rPr>
                <w:spacing w:val="1"/>
              </w:rPr>
              <w:t xml:space="preserve"> agreed to re-establish the Systems Working Group (under SNPHS) to review </w:t>
            </w:r>
            <w:r w:rsidR="0058127D">
              <w:rPr>
                <w:spacing w:val="1"/>
              </w:rPr>
              <w:t xml:space="preserve">national </w:t>
            </w:r>
            <w:r w:rsidR="00A06AB5" w:rsidRPr="00FE1F74">
              <w:rPr>
                <w:spacing w:val="1"/>
              </w:rPr>
              <w:t xml:space="preserve">operational </w:t>
            </w:r>
            <w:r w:rsidR="0058127D">
              <w:rPr>
                <w:spacing w:val="1"/>
              </w:rPr>
              <w:t>needs and requirements</w:t>
            </w:r>
            <w:r w:rsidR="0058127D" w:rsidRPr="00FE1F74">
              <w:rPr>
                <w:spacing w:val="1"/>
              </w:rPr>
              <w:t xml:space="preserve"> </w:t>
            </w:r>
            <w:r w:rsidR="0058127D">
              <w:rPr>
                <w:spacing w:val="1"/>
              </w:rPr>
              <w:t>for information systems</w:t>
            </w:r>
            <w:r w:rsidR="00FE1F74" w:rsidRPr="00FE1F74">
              <w:rPr>
                <w:spacing w:val="1"/>
              </w:rPr>
              <w:t>.</w:t>
            </w:r>
          </w:p>
          <w:p w14:paraId="66062482" w14:textId="04C1C2C7" w:rsidR="00E95697" w:rsidRDefault="00E95697" w:rsidP="00E95697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pacing w:val="1"/>
              </w:rPr>
            </w:pPr>
            <w:r w:rsidRPr="003133F1">
              <w:rPr>
                <w:b/>
                <w:bCs/>
                <w:spacing w:val="1"/>
              </w:rPr>
              <w:t xml:space="preserve">National Plant Health Surveillance Program </w:t>
            </w:r>
            <w:r>
              <w:rPr>
                <w:b/>
                <w:bCs/>
                <w:spacing w:val="1"/>
              </w:rPr>
              <w:t xml:space="preserve">(NPHSP) </w:t>
            </w:r>
            <w:r w:rsidRPr="003133F1">
              <w:rPr>
                <w:b/>
                <w:bCs/>
                <w:spacing w:val="1"/>
              </w:rPr>
              <w:t>– Progress, Issues, Future</w:t>
            </w:r>
          </w:p>
          <w:p w14:paraId="14B38E3C" w14:textId="3785F2B0" w:rsidR="00E95697" w:rsidRPr="00E95697" w:rsidRDefault="00E95697" w:rsidP="00E95697">
            <w:pPr>
              <w:autoSpaceDE w:val="0"/>
              <w:autoSpaceDN w:val="0"/>
              <w:adjustRightInd w:val="0"/>
              <w:spacing w:before="120" w:after="120"/>
              <w:rPr>
                <w:spacing w:val="1"/>
              </w:rPr>
            </w:pPr>
            <w:r w:rsidRPr="00E95697">
              <w:rPr>
                <w:spacing w:val="1"/>
              </w:rPr>
              <w:t xml:space="preserve">The Commonwealth presented this item, noting that the NPHSP is due to end in June 2025. </w:t>
            </w:r>
            <w:r w:rsidR="0058127D">
              <w:rPr>
                <w:spacing w:val="1"/>
              </w:rPr>
              <w:t>A</w:t>
            </w:r>
            <w:r w:rsidRPr="00E95697">
              <w:rPr>
                <w:spacing w:val="1"/>
              </w:rPr>
              <w:t xml:space="preserve"> third-party provider </w:t>
            </w:r>
            <w:r w:rsidR="0058127D">
              <w:rPr>
                <w:spacing w:val="1"/>
              </w:rPr>
              <w:t xml:space="preserve">will be engaged </w:t>
            </w:r>
            <w:r w:rsidRPr="00E95697">
              <w:rPr>
                <w:spacing w:val="1"/>
              </w:rPr>
              <w:t xml:space="preserve">to undertake an evaluation of the NPHSP </w:t>
            </w:r>
            <w:r w:rsidR="0058127D">
              <w:rPr>
                <w:spacing w:val="1"/>
              </w:rPr>
              <w:t>in consultation with state and territory government agencies who provide the operational delivery of the program</w:t>
            </w:r>
            <w:r w:rsidRPr="00E95697">
              <w:rPr>
                <w:spacing w:val="1"/>
              </w:rPr>
              <w:t>.</w:t>
            </w:r>
          </w:p>
          <w:p w14:paraId="5BB9134E" w14:textId="3E77E381" w:rsidR="00E95697" w:rsidRDefault="00E95697" w:rsidP="00E95697">
            <w:pPr>
              <w:autoSpaceDE w:val="0"/>
              <w:autoSpaceDN w:val="0"/>
              <w:adjustRightInd w:val="0"/>
              <w:spacing w:before="120" w:after="120"/>
              <w:rPr>
                <w:spacing w:val="1"/>
              </w:rPr>
            </w:pPr>
            <w:r w:rsidRPr="00E95697">
              <w:rPr>
                <w:spacing w:val="1"/>
              </w:rPr>
              <w:t xml:space="preserve">The program remains an important </w:t>
            </w:r>
            <w:r w:rsidR="0058127D">
              <w:rPr>
                <w:spacing w:val="1"/>
              </w:rPr>
              <w:t>part of the national biosecurity system</w:t>
            </w:r>
            <w:r w:rsidR="0058127D" w:rsidRPr="00E95697">
              <w:rPr>
                <w:spacing w:val="1"/>
              </w:rPr>
              <w:t xml:space="preserve"> </w:t>
            </w:r>
            <w:r w:rsidRPr="00E95697">
              <w:rPr>
                <w:spacing w:val="1"/>
              </w:rPr>
              <w:t xml:space="preserve">and is the key </w:t>
            </w:r>
            <w:r w:rsidR="0058127D">
              <w:rPr>
                <w:spacing w:val="1"/>
              </w:rPr>
              <w:t>tool</w:t>
            </w:r>
            <w:r w:rsidR="0058127D" w:rsidRPr="00E95697">
              <w:rPr>
                <w:spacing w:val="1"/>
              </w:rPr>
              <w:t xml:space="preserve"> </w:t>
            </w:r>
            <w:r w:rsidR="0058127D">
              <w:rPr>
                <w:spacing w:val="1"/>
              </w:rPr>
              <w:t xml:space="preserve">for early detection of incursions and </w:t>
            </w:r>
            <w:r w:rsidRPr="00E95697">
              <w:rPr>
                <w:spacing w:val="1"/>
              </w:rPr>
              <w:t xml:space="preserve">in which DAFF </w:t>
            </w:r>
            <w:r w:rsidR="0058127D">
              <w:rPr>
                <w:spacing w:val="1"/>
              </w:rPr>
              <w:t>collects</w:t>
            </w:r>
            <w:r w:rsidR="0058127D" w:rsidRPr="00E95697">
              <w:rPr>
                <w:spacing w:val="1"/>
              </w:rPr>
              <w:t xml:space="preserve"> </w:t>
            </w:r>
            <w:r w:rsidRPr="00E95697">
              <w:rPr>
                <w:spacing w:val="1"/>
              </w:rPr>
              <w:t xml:space="preserve">national surveillance data to support trade. </w:t>
            </w:r>
            <w:r w:rsidR="0058127D">
              <w:rPr>
                <w:spacing w:val="1"/>
              </w:rPr>
              <w:t>Despite significant improvements throughout the life of the program, i</w:t>
            </w:r>
            <w:r w:rsidRPr="00E95697">
              <w:rPr>
                <w:spacing w:val="1"/>
              </w:rPr>
              <w:t>ssues around data quality, consistency and data standards</w:t>
            </w:r>
            <w:r w:rsidR="0058127D">
              <w:rPr>
                <w:spacing w:val="1"/>
              </w:rPr>
              <w:t xml:space="preserve"> still exist</w:t>
            </w:r>
            <w:r w:rsidRPr="00E95697">
              <w:rPr>
                <w:spacing w:val="1"/>
              </w:rPr>
              <w:t>. Members agreed to prioritise NPHSP data management, with a focus on data quality and timeliness of submission to the national collation platform (AUSPestCheck).</w:t>
            </w:r>
          </w:p>
          <w:p w14:paraId="6A42D82E" w14:textId="476442B4" w:rsidR="00530215" w:rsidRPr="00FE1F74" w:rsidRDefault="00530215" w:rsidP="00E95697">
            <w:pPr>
              <w:autoSpaceDE w:val="0"/>
              <w:autoSpaceDN w:val="0"/>
              <w:adjustRightInd w:val="0"/>
              <w:spacing w:before="120" w:after="120"/>
              <w:rPr>
                <w:spacing w:val="1"/>
              </w:rPr>
            </w:pPr>
          </w:p>
        </w:tc>
        <w:tc>
          <w:tcPr>
            <w:tcW w:w="4893" w:type="dxa"/>
            <w:shd w:val="clear" w:color="auto" w:fill="C2D69B" w:themeFill="accent3" w:themeFillTint="99"/>
          </w:tcPr>
          <w:p w14:paraId="6E424EF8" w14:textId="77777777" w:rsidR="003917A5" w:rsidRDefault="006E2F24" w:rsidP="00C7578D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pacing w:val="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3F1BC1B6" wp14:editId="03AEE2B7">
                      <wp:simplePos x="0" y="0"/>
                      <wp:positionH relativeFrom="column">
                        <wp:posOffset>2346960</wp:posOffset>
                      </wp:positionH>
                      <wp:positionV relativeFrom="paragraph">
                        <wp:posOffset>1982470</wp:posOffset>
                      </wp:positionV>
                      <wp:extent cx="273050" cy="184150"/>
                      <wp:effectExtent l="0" t="0" r="0" b="635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273050" cy="184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D22D12" w14:textId="6BEBC117" w:rsidR="006E2F24" w:rsidRDefault="006E2F2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1BC1B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84.8pt;margin-top:156.1pt;width:21.5pt;height:14.5pt;flip:y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" fillcolor="#eeece1 [3214]" stroked="f">
                      <v:textbox>
                        <w:txbxContent>
                          <w:p w14:paraId="12D22D12" w14:textId="6BEBC117" w:rsidR="006E2F24" w:rsidRDefault="006E2F24"/>
                        </w:txbxContent>
                      </v:textbox>
                    </v:shape>
                  </w:pict>
                </mc:Fallback>
              </mc:AlternateContent>
            </w:r>
            <w:r w:rsidR="001D211E">
              <w:rPr>
                <w:b/>
                <w:bCs/>
                <w:noProof/>
                <w:spacing w:val="1"/>
              </w:rPr>
              <w:drawing>
                <wp:inline distT="0" distB="0" distL="0" distR="0" wp14:anchorId="09FF7486" wp14:editId="6329B998">
                  <wp:extent cx="2896712" cy="3263900"/>
                  <wp:effectExtent l="0" t="0" r="0" b="0"/>
                  <wp:docPr id="701219846" name="Picture 11" descr="Tree trunk and a hand holding a clip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219846" name="Picture 11" descr="Tree trunk and a hand holding a clipboar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rcRect b="15495"/>
                          <a:stretch/>
                        </pic:blipFill>
                        <pic:spPr bwMode="auto">
                          <a:xfrm>
                            <a:off x="0" y="0"/>
                            <a:ext cx="2931907" cy="3303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63953A" w14:textId="77777777" w:rsidR="000E3539" w:rsidRDefault="009E6366" w:rsidP="00E95697">
            <w:pPr>
              <w:autoSpaceDE w:val="0"/>
              <w:autoSpaceDN w:val="0"/>
              <w:adjustRightInd w:val="0"/>
              <w:spacing w:before="120" w:after="120"/>
              <w:rPr>
                <w:spacing w:val="1"/>
                <w:sz w:val="18"/>
                <w:szCs w:val="18"/>
              </w:rPr>
            </w:pPr>
            <w:r w:rsidRPr="000E3539">
              <w:rPr>
                <w:spacing w:val="1"/>
                <w:sz w:val="18"/>
                <w:szCs w:val="18"/>
              </w:rPr>
              <w:t xml:space="preserve">Stock image: tree inspection </w:t>
            </w:r>
          </w:p>
          <w:p w14:paraId="73D1C37D" w14:textId="37DCF9B0" w:rsidR="00E95697" w:rsidRDefault="00E95697" w:rsidP="00E95697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pacing w:val="1"/>
              </w:rPr>
            </w:pPr>
            <w:r w:rsidRPr="002D76D6">
              <w:rPr>
                <w:b/>
                <w:bCs/>
                <w:spacing w:val="1"/>
              </w:rPr>
              <w:t>Future national bee pest surveillance program</w:t>
            </w:r>
            <w:r w:rsidR="00CA248D">
              <w:rPr>
                <w:b/>
                <w:bCs/>
                <w:spacing w:val="1"/>
              </w:rPr>
              <w:t xml:space="preserve">  </w:t>
            </w:r>
          </w:p>
          <w:p w14:paraId="46314796" w14:textId="4AA302DF" w:rsidR="00E95697" w:rsidRDefault="00E95697" w:rsidP="00E95697">
            <w:pPr>
              <w:autoSpaceDE w:val="0"/>
              <w:autoSpaceDN w:val="0"/>
              <w:adjustRightInd w:val="0"/>
              <w:spacing w:before="120" w:after="120"/>
              <w:rPr>
                <w:spacing w:val="1"/>
              </w:rPr>
            </w:pPr>
            <w:r w:rsidRPr="00D72BD2">
              <w:rPr>
                <w:spacing w:val="1"/>
              </w:rPr>
              <w:t xml:space="preserve">Plant </w:t>
            </w:r>
            <w:r w:rsidR="0058127D">
              <w:rPr>
                <w:spacing w:val="1"/>
              </w:rPr>
              <w:t>H</w:t>
            </w:r>
            <w:r w:rsidRPr="00D72BD2">
              <w:rPr>
                <w:spacing w:val="1"/>
              </w:rPr>
              <w:t>ealth Australia (PHA) presented a paper on the future of the National Bee Pest Surveillance Program, which is a government-industry partnership that monitors for exotic bee pests and diseases</w:t>
            </w:r>
            <w:r w:rsidR="0058127D">
              <w:rPr>
                <w:spacing w:val="1"/>
              </w:rPr>
              <w:t xml:space="preserve"> and exotic pest bees</w:t>
            </w:r>
            <w:r w:rsidRPr="00D72BD2">
              <w:rPr>
                <w:spacing w:val="1"/>
              </w:rPr>
              <w:t xml:space="preserve">. </w:t>
            </w:r>
          </w:p>
          <w:p w14:paraId="216C4E58" w14:textId="3F1A8CA4" w:rsidR="00967311" w:rsidRPr="00C55BD0" w:rsidRDefault="00E95697" w:rsidP="00804D07">
            <w:pPr>
              <w:autoSpaceDE w:val="0"/>
              <w:autoSpaceDN w:val="0"/>
              <w:adjustRightInd w:val="0"/>
              <w:spacing w:before="120" w:after="120"/>
              <w:rPr>
                <w:spacing w:val="1"/>
              </w:rPr>
            </w:pPr>
            <w:r w:rsidRPr="00D72BD2">
              <w:rPr>
                <w:spacing w:val="1"/>
              </w:rPr>
              <w:t xml:space="preserve">Current funding is due to end in December 2024, and PHA </w:t>
            </w:r>
            <w:r w:rsidR="006B7EFC">
              <w:rPr>
                <w:spacing w:val="1"/>
              </w:rPr>
              <w:t>provided</w:t>
            </w:r>
            <w:r w:rsidRPr="00D72BD2">
              <w:rPr>
                <w:spacing w:val="1"/>
              </w:rPr>
              <w:t xml:space="preserve"> options for future arrangements. </w:t>
            </w:r>
            <w:r>
              <w:rPr>
                <w:spacing w:val="1"/>
              </w:rPr>
              <w:t>PHC endorsed</w:t>
            </w:r>
            <w:r w:rsidRPr="00D72BD2">
              <w:rPr>
                <w:spacing w:val="1"/>
              </w:rPr>
              <w:t xml:space="preserve"> </w:t>
            </w:r>
            <w:r>
              <w:rPr>
                <w:spacing w:val="1"/>
              </w:rPr>
              <w:t xml:space="preserve">PHA </w:t>
            </w:r>
            <w:r w:rsidRPr="00D72BD2">
              <w:rPr>
                <w:spacing w:val="1"/>
              </w:rPr>
              <w:t>undertaking further program design for Bee Watch, including exploration of implementation and funding needs.</w:t>
            </w:r>
            <w:r>
              <w:t xml:space="preserve"> PHA will conduct </w:t>
            </w:r>
            <w:r w:rsidRPr="00D72BD2">
              <w:rPr>
                <w:spacing w:val="1"/>
              </w:rPr>
              <w:t>further consultation with stakeholders in the coming months</w:t>
            </w:r>
            <w:r>
              <w:rPr>
                <w:spacing w:val="1"/>
              </w:rPr>
              <w:t>.</w:t>
            </w:r>
          </w:p>
        </w:tc>
      </w:tr>
    </w:tbl>
    <w:p w14:paraId="024579AB" w14:textId="77777777" w:rsidR="00F418EC" w:rsidRDefault="00F418E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4"/>
        <w:gridCol w:w="4893"/>
      </w:tblGrid>
      <w:tr w:rsidR="00F418EC" w14:paraId="1EDF9435" w14:textId="77777777" w:rsidTr="00F418EC">
        <w:tc>
          <w:tcPr>
            <w:tcW w:w="4854" w:type="dxa"/>
            <w:shd w:val="clear" w:color="auto" w:fill="auto"/>
          </w:tcPr>
          <w:p w14:paraId="16267DA4" w14:textId="77777777" w:rsidR="00F418EC" w:rsidRDefault="00F418EC" w:rsidP="00592844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pacing w:val="1"/>
              </w:rPr>
            </w:pPr>
          </w:p>
          <w:p w14:paraId="67013DA5" w14:textId="77777777" w:rsidR="00F418EC" w:rsidRDefault="00F418EC" w:rsidP="00592844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pacing w:val="1"/>
              </w:rPr>
            </w:pPr>
          </w:p>
          <w:p w14:paraId="5B7975BD" w14:textId="77777777" w:rsidR="00F418EC" w:rsidRDefault="00F418EC" w:rsidP="00592844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pacing w:val="1"/>
              </w:rPr>
            </w:pPr>
          </w:p>
          <w:p w14:paraId="5DE21E9A" w14:textId="77777777" w:rsidR="00F418EC" w:rsidRDefault="00F418EC" w:rsidP="00592844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pacing w:val="1"/>
              </w:rPr>
            </w:pPr>
          </w:p>
          <w:p w14:paraId="044D9A70" w14:textId="77777777" w:rsidR="00F418EC" w:rsidRPr="00F418EC" w:rsidRDefault="00F418EC" w:rsidP="00592844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pacing w:val="1"/>
              </w:rPr>
            </w:pPr>
          </w:p>
          <w:p w14:paraId="732DEF38" w14:textId="77777777" w:rsidR="00F418EC" w:rsidRDefault="00F418EC" w:rsidP="00592844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pacing w:val="1"/>
              </w:rPr>
            </w:pPr>
          </w:p>
          <w:p w14:paraId="07A96FAD" w14:textId="77777777" w:rsidR="000E3539" w:rsidRPr="00F418EC" w:rsidRDefault="000E3539" w:rsidP="00592844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pacing w:val="1"/>
              </w:rPr>
            </w:pPr>
          </w:p>
        </w:tc>
        <w:tc>
          <w:tcPr>
            <w:tcW w:w="4893" w:type="dxa"/>
            <w:shd w:val="clear" w:color="auto" w:fill="auto"/>
          </w:tcPr>
          <w:p w14:paraId="0A2DECBC" w14:textId="77777777" w:rsidR="00F418EC" w:rsidRPr="00F418EC" w:rsidRDefault="00F418EC" w:rsidP="00F418EC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noProof/>
                <w:spacing w:val="1"/>
              </w:rPr>
            </w:pPr>
          </w:p>
        </w:tc>
      </w:tr>
      <w:tr w:rsidR="00943D58" w14:paraId="59675E82" w14:textId="77777777" w:rsidTr="00F418EC">
        <w:tc>
          <w:tcPr>
            <w:tcW w:w="4854" w:type="dxa"/>
            <w:shd w:val="clear" w:color="auto" w:fill="76923C" w:themeFill="accent3" w:themeFillShade="BF"/>
          </w:tcPr>
          <w:p w14:paraId="1BF43BDA" w14:textId="15762C31" w:rsidR="00592844" w:rsidRPr="00F418EC" w:rsidRDefault="00592844" w:rsidP="00592844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pacing w:val="1"/>
                <w:sz w:val="32"/>
                <w:szCs w:val="32"/>
              </w:rPr>
            </w:pPr>
            <w:r w:rsidRPr="00F418EC">
              <w:rPr>
                <w:b/>
                <w:bCs/>
                <w:spacing w:val="1"/>
                <w:sz w:val="32"/>
                <w:szCs w:val="32"/>
              </w:rPr>
              <w:t>Industry and Engagement</w:t>
            </w:r>
          </w:p>
          <w:p w14:paraId="03A8EBCC" w14:textId="6AB2012C" w:rsidR="00592844" w:rsidRDefault="00592844" w:rsidP="00592844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pacing w:val="1"/>
              </w:rPr>
            </w:pPr>
            <w:r w:rsidRPr="008D6FC1">
              <w:rPr>
                <w:b/>
                <w:bCs/>
                <w:spacing w:val="1"/>
              </w:rPr>
              <w:t>Plant Industries Biosecurity Committee (PIBC) report</w:t>
            </w:r>
          </w:p>
          <w:p w14:paraId="026A9D2C" w14:textId="49E3DEDC" w:rsidR="00592844" w:rsidRDefault="00592844" w:rsidP="00592844">
            <w:pPr>
              <w:autoSpaceDE w:val="0"/>
              <w:autoSpaceDN w:val="0"/>
              <w:adjustRightInd w:val="0"/>
              <w:spacing w:before="120" w:after="120"/>
              <w:rPr>
                <w:spacing w:val="1"/>
              </w:rPr>
            </w:pPr>
            <w:r w:rsidRPr="008D6FC1">
              <w:rPr>
                <w:spacing w:val="1"/>
              </w:rPr>
              <w:t xml:space="preserve">John McDonald (Chair of the PIBC) attended the meeting to highlight some topics of importance to industry. It was noted that current </w:t>
            </w:r>
            <w:r w:rsidR="00284ABB">
              <w:rPr>
                <w:spacing w:val="1"/>
              </w:rPr>
              <w:t xml:space="preserve">Red Imported Fire Ant </w:t>
            </w:r>
            <w:r w:rsidRPr="008D6FC1">
              <w:rPr>
                <w:spacing w:val="1"/>
              </w:rPr>
              <w:t xml:space="preserve">Pest Risk Analysis (PRA) task currently underway is of vital importance to complete. </w:t>
            </w:r>
          </w:p>
          <w:p w14:paraId="4F1C4CF7" w14:textId="1F3B2A94" w:rsidR="00592844" w:rsidRPr="008D6FC1" w:rsidRDefault="00592844" w:rsidP="00592844">
            <w:pPr>
              <w:autoSpaceDE w:val="0"/>
              <w:autoSpaceDN w:val="0"/>
              <w:adjustRightInd w:val="0"/>
              <w:spacing w:before="120" w:after="120"/>
              <w:rPr>
                <w:spacing w:val="1"/>
              </w:rPr>
            </w:pPr>
            <w:r w:rsidRPr="008D6FC1">
              <w:rPr>
                <w:spacing w:val="1"/>
              </w:rPr>
              <w:t xml:space="preserve">Also raised </w:t>
            </w:r>
            <w:r>
              <w:rPr>
                <w:spacing w:val="1"/>
              </w:rPr>
              <w:t>w</w:t>
            </w:r>
            <w:r w:rsidRPr="008D6FC1">
              <w:rPr>
                <w:spacing w:val="1"/>
              </w:rPr>
              <w:t xml:space="preserve">as the value of </w:t>
            </w:r>
            <w:r>
              <w:rPr>
                <w:spacing w:val="1"/>
              </w:rPr>
              <w:t xml:space="preserve">continuing to </w:t>
            </w:r>
            <w:r w:rsidRPr="008D6FC1">
              <w:rPr>
                <w:spacing w:val="1"/>
              </w:rPr>
              <w:t>engag</w:t>
            </w:r>
            <w:r>
              <w:rPr>
                <w:spacing w:val="1"/>
              </w:rPr>
              <w:t>e</w:t>
            </w:r>
            <w:r w:rsidRPr="008D6FC1">
              <w:rPr>
                <w:spacing w:val="1"/>
              </w:rPr>
              <w:t xml:space="preserve"> industry in PRA proces</w:t>
            </w:r>
            <w:r>
              <w:rPr>
                <w:spacing w:val="1"/>
              </w:rPr>
              <w:t>se</w:t>
            </w:r>
            <w:r w:rsidRPr="008D6FC1">
              <w:rPr>
                <w:spacing w:val="1"/>
              </w:rPr>
              <w:t>s (</w:t>
            </w:r>
            <w:r>
              <w:rPr>
                <w:spacing w:val="1"/>
              </w:rPr>
              <w:t xml:space="preserve">with </w:t>
            </w:r>
            <w:r w:rsidRPr="008D6FC1">
              <w:rPr>
                <w:spacing w:val="1"/>
              </w:rPr>
              <w:t>Guava Root Knot Nematode</w:t>
            </w:r>
            <w:r>
              <w:rPr>
                <w:spacing w:val="1"/>
              </w:rPr>
              <w:t xml:space="preserve"> and</w:t>
            </w:r>
            <w:r w:rsidRPr="008D6FC1">
              <w:rPr>
                <w:spacing w:val="1"/>
              </w:rPr>
              <w:t xml:space="preserve"> Varroa mite</w:t>
            </w:r>
            <w:r>
              <w:rPr>
                <w:spacing w:val="1"/>
              </w:rPr>
              <w:t xml:space="preserve"> cited as examples</w:t>
            </w:r>
            <w:r w:rsidR="0058127D">
              <w:rPr>
                <w:spacing w:val="1"/>
              </w:rPr>
              <w:t xml:space="preserve"> of where this had happened</w:t>
            </w:r>
            <w:r w:rsidRPr="008D6FC1">
              <w:rPr>
                <w:spacing w:val="1"/>
              </w:rPr>
              <w:t>)</w:t>
            </w:r>
            <w:r>
              <w:rPr>
                <w:spacing w:val="1"/>
              </w:rPr>
              <w:t>, and the importance of continued regular communication between PHC and industry</w:t>
            </w:r>
            <w:r w:rsidR="0058127D">
              <w:rPr>
                <w:spacing w:val="1"/>
              </w:rPr>
              <w:t xml:space="preserve"> on national plant biosecurity issues</w:t>
            </w:r>
            <w:r>
              <w:rPr>
                <w:spacing w:val="1"/>
              </w:rPr>
              <w:t xml:space="preserve">. </w:t>
            </w:r>
          </w:p>
          <w:p w14:paraId="0BC1917A" w14:textId="5EE9291D" w:rsidR="00592844" w:rsidRDefault="00592844" w:rsidP="00592844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pacing w:val="1"/>
              </w:rPr>
            </w:pPr>
            <w:r w:rsidRPr="008D6FC1">
              <w:rPr>
                <w:b/>
                <w:bCs/>
                <w:spacing w:val="1"/>
              </w:rPr>
              <w:t>PIBC industry paper – Huanglongbing (Citrus greening)</w:t>
            </w:r>
            <w:r>
              <w:rPr>
                <w:b/>
                <w:bCs/>
                <w:spacing w:val="1"/>
              </w:rPr>
              <w:t xml:space="preserve"> </w:t>
            </w:r>
          </w:p>
          <w:p w14:paraId="1BF6B576" w14:textId="3D0B5053" w:rsidR="00592844" w:rsidRPr="00303BAA" w:rsidRDefault="0058127D" w:rsidP="00592844">
            <w:pPr>
              <w:autoSpaceDE w:val="0"/>
              <w:autoSpaceDN w:val="0"/>
              <w:adjustRightInd w:val="0"/>
              <w:spacing w:before="120" w:after="120"/>
              <w:rPr>
                <w:spacing w:val="1"/>
              </w:rPr>
            </w:pPr>
            <w:r w:rsidRPr="008D6FC1">
              <w:rPr>
                <w:spacing w:val="1"/>
              </w:rPr>
              <w:t xml:space="preserve">John McDonald (Chair of the PIBC) </w:t>
            </w:r>
            <w:r w:rsidR="00592844" w:rsidRPr="00303BAA">
              <w:rPr>
                <w:spacing w:val="1"/>
              </w:rPr>
              <w:t>highlighted the level of concern within industry in relation to this pest and that industry is seeking to take a proactive approach in preparing for any incursion</w:t>
            </w:r>
            <w:r>
              <w:rPr>
                <w:spacing w:val="1"/>
              </w:rPr>
              <w:t xml:space="preserve">. This pest is </w:t>
            </w:r>
            <w:r w:rsidR="00592844" w:rsidRPr="00303BAA">
              <w:rPr>
                <w:spacing w:val="1"/>
              </w:rPr>
              <w:t>number one priority</w:t>
            </w:r>
            <w:r>
              <w:rPr>
                <w:spacing w:val="1"/>
              </w:rPr>
              <w:t xml:space="preserve"> for the citrus industry</w:t>
            </w:r>
            <w:r w:rsidR="00592844" w:rsidRPr="00303BAA">
              <w:rPr>
                <w:spacing w:val="1"/>
              </w:rPr>
              <w:t>.</w:t>
            </w:r>
          </w:p>
          <w:p w14:paraId="629C35EC" w14:textId="76154BE7" w:rsidR="00592844" w:rsidRDefault="00592844" w:rsidP="00592844">
            <w:pPr>
              <w:autoSpaceDE w:val="0"/>
              <w:autoSpaceDN w:val="0"/>
              <w:adjustRightInd w:val="0"/>
              <w:spacing w:before="120" w:after="120"/>
              <w:rPr>
                <w:spacing w:val="1"/>
              </w:rPr>
            </w:pPr>
            <w:r w:rsidRPr="005C3D46">
              <w:rPr>
                <w:spacing w:val="1"/>
              </w:rPr>
              <w:t xml:space="preserve">The paper was seeking a partnership between industry and government to develop an Asiatic citrus psyllid/Huanglongbing Response Strategy. PHC endorsed the formation of a government-industry working group to undertake this work. </w:t>
            </w:r>
          </w:p>
          <w:p w14:paraId="1F71C796" w14:textId="3C917767" w:rsidR="00592844" w:rsidRDefault="00592844" w:rsidP="00592844">
            <w:pPr>
              <w:autoSpaceDE w:val="0"/>
              <w:autoSpaceDN w:val="0"/>
              <w:adjustRightInd w:val="0"/>
              <w:spacing w:before="120" w:after="120"/>
              <w:rPr>
                <w:spacing w:val="1"/>
              </w:rPr>
            </w:pPr>
            <w:r w:rsidRPr="005C3D46">
              <w:rPr>
                <w:spacing w:val="1"/>
              </w:rPr>
              <w:t xml:space="preserve">PHC also approved the Asiatic citrus psyllid as a target for biological control, in accordance with </w:t>
            </w:r>
            <w:hyperlink r:id="rId17" w:history="1">
              <w:r w:rsidR="0057293F">
                <w:rPr>
                  <w:i/>
                  <w:iCs/>
                  <w:color w:val="0000FF"/>
                  <w:u w:val="single"/>
                </w:rPr>
                <w:t>Revised guidelines for the introduction of exotic biological control agents for the control of weeds and plant pests</w:t>
              </w:r>
            </w:hyperlink>
            <w:r w:rsidRPr="005C3D46">
              <w:rPr>
                <w:spacing w:val="1"/>
              </w:rPr>
              <w:t xml:space="preserve">. </w:t>
            </w:r>
            <w:r>
              <w:rPr>
                <w:spacing w:val="1"/>
              </w:rPr>
              <w:t xml:space="preserve">It was noted that </w:t>
            </w:r>
            <w:r w:rsidR="0024428D">
              <w:rPr>
                <w:spacing w:val="1"/>
              </w:rPr>
              <w:t xml:space="preserve">as it can take a while to compile the required research and data to support biological control assessments </w:t>
            </w:r>
            <w:r>
              <w:rPr>
                <w:spacing w:val="1"/>
              </w:rPr>
              <w:t xml:space="preserve">the sooner this is (pre-emptively) commenced the better. Members and observers commended industry for their focus on preparedness in this context. </w:t>
            </w:r>
          </w:p>
          <w:p w14:paraId="3DE0D692" w14:textId="79F2AE7E" w:rsidR="00530215" w:rsidRPr="00592844" w:rsidRDefault="00530215" w:rsidP="00592844">
            <w:pPr>
              <w:autoSpaceDE w:val="0"/>
              <w:autoSpaceDN w:val="0"/>
              <w:adjustRightInd w:val="0"/>
              <w:spacing w:before="120" w:after="120"/>
              <w:rPr>
                <w:spacing w:val="1"/>
              </w:rPr>
            </w:pPr>
          </w:p>
        </w:tc>
        <w:tc>
          <w:tcPr>
            <w:tcW w:w="4893" w:type="dxa"/>
            <w:shd w:val="clear" w:color="auto" w:fill="76923C" w:themeFill="accent3" w:themeFillShade="BF"/>
          </w:tcPr>
          <w:p w14:paraId="242F7D2A" w14:textId="04A350E3" w:rsidR="00592844" w:rsidRDefault="00592844" w:rsidP="00C757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bCs/>
                <w:spacing w:val="1"/>
              </w:rPr>
            </w:pPr>
            <w:r>
              <w:rPr>
                <w:b/>
                <w:bCs/>
                <w:noProof/>
                <w:spacing w:val="1"/>
              </w:rPr>
              <w:drawing>
                <wp:inline distT="0" distB="0" distL="0" distR="0" wp14:anchorId="329896B3" wp14:editId="7E54DA62">
                  <wp:extent cx="2622550" cy="3756606"/>
                  <wp:effectExtent l="0" t="0" r="6350" b="0"/>
                  <wp:docPr id="1771654567" name="Picture 2" descr="Two people standing in front of a projector scre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654567" name="Picture 2" descr="Two people standing in front of a projector scree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669" cy="3763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3F52C7D" w14:textId="77777777" w:rsidR="000E3539" w:rsidRDefault="009E6366" w:rsidP="00592844">
            <w:pPr>
              <w:autoSpaceDE w:val="0"/>
              <w:autoSpaceDN w:val="0"/>
              <w:adjustRightInd w:val="0"/>
              <w:spacing w:before="120" w:after="120"/>
              <w:rPr>
                <w:spacing w:val="1"/>
                <w:sz w:val="18"/>
                <w:szCs w:val="18"/>
              </w:rPr>
            </w:pPr>
            <w:r w:rsidRPr="000E3539">
              <w:rPr>
                <w:spacing w:val="1"/>
                <w:sz w:val="18"/>
                <w:szCs w:val="18"/>
              </w:rPr>
              <w:t>Photo: PHC members in workshop</w:t>
            </w:r>
          </w:p>
          <w:p w14:paraId="1E4E5333" w14:textId="0B96D1A4" w:rsidR="00592844" w:rsidRDefault="00592844" w:rsidP="00592844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pacing w:val="1"/>
              </w:rPr>
            </w:pPr>
            <w:r>
              <w:rPr>
                <w:b/>
                <w:bCs/>
                <w:spacing w:val="1"/>
              </w:rPr>
              <w:t>Plant Biosecurity Research Initiative (</w:t>
            </w:r>
            <w:r w:rsidRPr="005C3D46">
              <w:rPr>
                <w:b/>
                <w:bCs/>
                <w:spacing w:val="1"/>
              </w:rPr>
              <w:t>PBRI</w:t>
            </w:r>
            <w:r>
              <w:rPr>
                <w:b/>
                <w:bCs/>
                <w:spacing w:val="1"/>
              </w:rPr>
              <w:t xml:space="preserve">) </w:t>
            </w:r>
            <w:r w:rsidRPr="005C3D46">
              <w:rPr>
                <w:b/>
                <w:bCs/>
                <w:spacing w:val="1"/>
              </w:rPr>
              <w:t>and PHC workshop</w:t>
            </w:r>
          </w:p>
          <w:p w14:paraId="3DDA927C" w14:textId="7A85724A" w:rsidR="00592844" w:rsidRPr="005C3D46" w:rsidRDefault="00592844" w:rsidP="00592844">
            <w:pPr>
              <w:autoSpaceDE w:val="0"/>
              <w:autoSpaceDN w:val="0"/>
              <w:adjustRightInd w:val="0"/>
              <w:spacing w:before="120" w:after="120"/>
              <w:rPr>
                <w:spacing w:val="1"/>
              </w:rPr>
            </w:pPr>
            <w:r w:rsidRPr="005C3D46">
              <w:rPr>
                <w:spacing w:val="1"/>
              </w:rPr>
              <w:t>PBRI Director Jo Luck, joined PHC members and observers for a workshopping session. The focus of the session was to identify priority</w:t>
            </w:r>
            <w:r w:rsidR="0024428D">
              <w:rPr>
                <w:spacing w:val="1"/>
              </w:rPr>
              <w:t xml:space="preserve"> research</w:t>
            </w:r>
            <w:r w:rsidRPr="005C3D46">
              <w:rPr>
                <w:spacing w:val="1"/>
              </w:rPr>
              <w:t xml:space="preserve"> themes or initiatives, which may promote and instigate further collaboration between the two groups. </w:t>
            </w:r>
          </w:p>
          <w:p w14:paraId="0532796A" w14:textId="77777777" w:rsidR="00592844" w:rsidRPr="004C5819" w:rsidRDefault="00592844" w:rsidP="00592844">
            <w:pPr>
              <w:autoSpaceDE w:val="0"/>
              <w:autoSpaceDN w:val="0"/>
              <w:adjustRightInd w:val="0"/>
              <w:spacing w:before="60" w:after="60"/>
              <w:rPr>
                <w:spacing w:val="1"/>
              </w:rPr>
            </w:pPr>
            <w:r>
              <w:rPr>
                <w:spacing w:val="1"/>
              </w:rPr>
              <w:t>The session focused around four key</w:t>
            </w:r>
            <w:r w:rsidRPr="004C5819">
              <w:rPr>
                <w:spacing w:val="1"/>
              </w:rPr>
              <w:t xml:space="preserve"> areas: </w:t>
            </w:r>
          </w:p>
          <w:p w14:paraId="7C688D3A" w14:textId="77777777" w:rsidR="00592844" w:rsidRPr="00E03C19" w:rsidRDefault="00592844" w:rsidP="00592844">
            <w:pPr>
              <w:pStyle w:val="ListParagraph"/>
              <w:widowControl/>
              <w:numPr>
                <w:ilvl w:val="0"/>
                <w:numId w:val="19"/>
              </w:numPr>
              <w:ind w:left="714" w:hanging="357"/>
              <w:rPr>
                <w:rFonts w:cstheme="minorHAnsi"/>
              </w:rPr>
            </w:pPr>
            <w:r w:rsidRPr="00E03C19">
              <w:rPr>
                <w:rFonts w:cstheme="minorHAnsi"/>
              </w:rPr>
              <w:t>Early warning and risk</w:t>
            </w:r>
          </w:p>
          <w:p w14:paraId="51FEF357" w14:textId="77777777" w:rsidR="00592844" w:rsidRPr="00E03C19" w:rsidRDefault="00592844" w:rsidP="00592844">
            <w:pPr>
              <w:pStyle w:val="ListParagraph"/>
              <w:widowControl/>
              <w:numPr>
                <w:ilvl w:val="0"/>
                <w:numId w:val="19"/>
              </w:numPr>
              <w:rPr>
                <w:rFonts w:cstheme="minorHAnsi"/>
              </w:rPr>
            </w:pPr>
            <w:r w:rsidRPr="00E03C19">
              <w:rPr>
                <w:rFonts w:cstheme="minorHAnsi"/>
              </w:rPr>
              <w:t>Readiness and recovery</w:t>
            </w:r>
          </w:p>
          <w:p w14:paraId="3CCA2174" w14:textId="77777777" w:rsidR="00592844" w:rsidRPr="00E03C19" w:rsidRDefault="00592844" w:rsidP="00592844">
            <w:pPr>
              <w:pStyle w:val="ListParagraph"/>
              <w:widowControl/>
              <w:numPr>
                <w:ilvl w:val="0"/>
                <w:numId w:val="19"/>
              </w:numPr>
              <w:rPr>
                <w:rFonts w:cstheme="minorHAnsi"/>
              </w:rPr>
            </w:pPr>
            <w:r w:rsidRPr="00E03C19">
              <w:rPr>
                <w:rFonts w:cstheme="minorHAnsi"/>
              </w:rPr>
              <w:t>Diagnostics and surveillance</w:t>
            </w:r>
          </w:p>
          <w:p w14:paraId="16FE1D60" w14:textId="77777777" w:rsidR="00284ABB" w:rsidRDefault="00592844" w:rsidP="00284ABB">
            <w:pPr>
              <w:pStyle w:val="ListParagraph"/>
              <w:widowControl/>
              <w:numPr>
                <w:ilvl w:val="0"/>
                <w:numId w:val="19"/>
              </w:numPr>
              <w:rPr>
                <w:rFonts w:cstheme="minorHAnsi"/>
              </w:rPr>
            </w:pPr>
            <w:r w:rsidRPr="00E03C19">
              <w:rPr>
                <w:rFonts w:cstheme="minorHAnsi"/>
              </w:rPr>
              <w:t>Resilient crop protection systems</w:t>
            </w:r>
          </w:p>
          <w:p w14:paraId="75946804" w14:textId="0A5BDEF6" w:rsidR="0057293F" w:rsidRPr="0057293F" w:rsidRDefault="0057293F" w:rsidP="0057293F">
            <w:pPr>
              <w:widowControl/>
              <w:rPr>
                <w:rFonts w:cstheme="minorHAnsi"/>
              </w:rPr>
            </w:pPr>
            <w:r w:rsidRPr="0057293F">
              <w:rPr>
                <w:rFonts w:cstheme="minorHAnsi"/>
              </w:rPr>
              <w:t xml:space="preserve">The outputs from this session where collated into a document for the PHC Deputy Chair to present at an upcoming PBRI forum. It is intended that PHC nominate a representative to </w:t>
            </w:r>
            <w:r>
              <w:rPr>
                <w:rFonts w:cstheme="minorHAnsi"/>
              </w:rPr>
              <w:t xml:space="preserve">progress the shared priority initiative. </w:t>
            </w:r>
          </w:p>
        </w:tc>
      </w:tr>
    </w:tbl>
    <w:p w14:paraId="326085DD" w14:textId="77777777" w:rsidR="00967311" w:rsidRDefault="00967311" w:rsidP="00F418EC">
      <w:pPr>
        <w:widowControl/>
        <w:autoSpaceDE w:val="0"/>
        <w:autoSpaceDN w:val="0"/>
        <w:adjustRightInd w:val="0"/>
        <w:spacing w:before="120" w:after="120"/>
        <w:rPr>
          <w:spacing w:val="1"/>
          <w:lang w:val="en-AU"/>
        </w:rPr>
      </w:pPr>
    </w:p>
    <w:p w14:paraId="32708447" w14:textId="77777777" w:rsidR="00F418EC" w:rsidRDefault="00F418EC" w:rsidP="00F418EC">
      <w:pPr>
        <w:widowControl/>
        <w:autoSpaceDE w:val="0"/>
        <w:autoSpaceDN w:val="0"/>
        <w:adjustRightInd w:val="0"/>
        <w:spacing w:before="120" w:after="120"/>
        <w:rPr>
          <w:spacing w:val="1"/>
          <w:lang w:val="en-AU"/>
        </w:rPr>
      </w:pPr>
    </w:p>
    <w:p w14:paraId="1366AF4C" w14:textId="77777777" w:rsidR="00F418EC" w:rsidRDefault="00F418EC" w:rsidP="00F418EC">
      <w:pPr>
        <w:widowControl/>
        <w:autoSpaceDE w:val="0"/>
        <w:autoSpaceDN w:val="0"/>
        <w:adjustRightInd w:val="0"/>
        <w:spacing w:before="120" w:after="120"/>
        <w:rPr>
          <w:spacing w:val="1"/>
          <w:lang w:val="en-AU"/>
        </w:rPr>
      </w:pPr>
    </w:p>
    <w:p w14:paraId="42CA2637" w14:textId="77777777" w:rsidR="00530215" w:rsidRDefault="00530215" w:rsidP="00F418EC">
      <w:pPr>
        <w:widowControl/>
        <w:autoSpaceDE w:val="0"/>
        <w:autoSpaceDN w:val="0"/>
        <w:adjustRightInd w:val="0"/>
        <w:spacing w:before="120" w:after="120"/>
        <w:rPr>
          <w:spacing w:val="1"/>
          <w:lang w:val="en-AU"/>
        </w:rPr>
      </w:pPr>
    </w:p>
    <w:p w14:paraId="6F9BFC64" w14:textId="77777777" w:rsidR="00530215" w:rsidRDefault="00530215" w:rsidP="00F418EC">
      <w:pPr>
        <w:widowControl/>
        <w:autoSpaceDE w:val="0"/>
        <w:autoSpaceDN w:val="0"/>
        <w:adjustRightInd w:val="0"/>
        <w:spacing w:before="120" w:after="120"/>
        <w:rPr>
          <w:spacing w:val="1"/>
          <w:lang w:val="en-AU"/>
        </w:rPr>
      </w:pPr>
    </w:p>
    <w:p w14:paraId="6783DA65" w14:textId="77777777" w:rsidR="00530215" w:rsidRDefault="00530215" w:rsidP="00F418EC">
      <w:pPr>
        <w:widowControl/>
        <w:autoSpaceDE w:val="0"/>
        <w:autoSpaceDN w:val="0"/>
        <w:adjustRightInd w:val="0"/>
        <w:spacing w:before="120" w:after="120"/>
        <w:rPr>
          <w:spacing w:val="1"/>
          <w:lang w:val="en-AU"/>
        </w:rPr>
      </w:pPr>
    </w:p>
    <w:p w14:paraId="15E9299E" w14:textId="77777777" w:rsidR="00F418EC" w:rsidRDefault="00F418EC" w:rsidP="00F418EC">
      <w:pPr>
        <w:widowControl/>
        <w:autoSpaceDE w:val="0"/>
        <w:autoSpaceDN w:val="0"/>
        <w:adjustRightInd w:val="0"/>
        <w:spacing w:before="120" w:after="120"/>
        <w:rPr>
          <w:spacing w:val="1"/>
          <w:lang w:val="en-AU"/>
        </w:rPr>
      </w:pPr>
    </w:p>
    <w:p w14:paraId="703CFAE0" w14:textId="0660CC76" w:rsidR="00371EB8" w:rsidRPr="00C24BF9" w:rsidRDefault="003D44C1" w:rsidP="009A4F2E">
      <w:pPr>
        <w:widowControl/>
        <w:autoSpaceDE w:val="0"/>
        <w:autoSpaceDN w:val="0"/>
        <w:adjustRightInd w:val="0"/>
        <w:spacing w:before="120" w:after="120"/>
        <w:jc w:val="center"/>
        <w:rPr>
          <w:spacing w:val="1"/>
          <w:lang w:val="en-AU"/>
        </w:rPr>
      </w:pPr>
      <w:r>
        <w:rPr>
          <w:noProof/>
          <w:sz w:val="16"/>
          <w:szCs w:val="16"/>
        </w:rPr>
        <w:drawing>
          <wp:inline distT="0" distB="0" distL="0" distR="0" wp14:anchorId="2910774D" wp14:editId="25C1CE5D">
            <wp:extent cx="5321125" cy="2368550"/>
            <wp:effectExtent l="0" t="0" r="0" b="0"/>
            <wp:docPr id="154959034" name="Picture 24" descr="A group of people posing for a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59034" name="Picture 24" descr="A group of people posing for a photo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5" t="30513" r="9563" b="20852"/>
                    <a:stretch/>
                  </pic:blipFill>
                  <pic:spPr bwMode="auto">
                    <a:xfrm>
                      <a:off x="0" y="0"/>
                      <a:ext cx="5340179" cy="2377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157BC" w14:textId="6A4A3C89" w:rsidR="00371EB8" w:rsidRPr="0037441D" w:rsidRDefault="00371EB8" w:rsidP="003D44C1">
      <w:pPr>
        <w:widowControl/>
        <w:autoSpaceDE w:val="0"/>
        <w:autoSpaceDN w:val="0"/>
        <w:adjustRightInd w:val="0"/>
        <w:spacing w:before="120" w:after="120"/>
        <w:jc w:val="center"/>
        <w:rPr>
          <w:spacing w:val="1"/>
          <w:sz w:val="18"/>
          <w:szCs w:val="18"/>
        </w:rPr>
      </w:pPr>
      <w:r w:rsidRPr="0037441D">
        <w:rPr>
          <w:spacing w:val="1"/>
          <w:sz w:val="18"/>
          <w:szCs w:val="18"/>
        </w:rPr>
        <w:t>PHC6</w:t>
      </w:r>
      <w:r w:rsidR="009A504C">
        <w:rPr>
          <w:spacing w:val="1"/>
          <w:sz w:val="18"/>
          <w:szCs w:val="18"/>
        </w:rPr>
        <w:t>5</w:t>
      </w:r>
      <w:r w:rsidRPr="0037441D">
        <w:rPr>
          <w:spacing w:val="1"/>
          <w:sz w:val="18"/>
          <w:szCs w:val="18"/>
        </w:rPr>
        <w:t xml:space="preserve"> </w:t>
      </w:r>
      <w:r w:rsidR="003D44C1">
        <w:rPr>
          <w:spacing w:val="1"/>
          <w:sz w:val="18"/>
          <w:szCs w:val="18"/>
        </w:rPr>
        <w:t>group photo (PHC members and observers)</w:t>
      </w:r>
    </w:p>
    <w:p w14:paraId="5584933F" w14:textId="5C839BDA" w:rsidR="00371EB8" w:rsidRPr="0037441D" w:rsidRDefault="00371EB8" w:rsidP="000F5B81">
      <w:pPr>
        <w:widowControl/>
        <w:autoSpaceDE w:val="0"/>
        <w:autoSpaceDN w:val="0"/>
        <w:adjustRightInd w:val="0"/>
        <w:spacing w:before="120" w:after="120"/>
        <w:rPr>
          <w:b/>
          <w:bCs/>
          <w:spacing w:val="1"/>
        </w:rPr>
      </w:pPr>
      <w:r>
        <w:rPr>
          <w:b/>
          <w:bCs/>
          <w:spacing w:val="1"/>
        </w:rPr>
        <w:t>Who are we?</w:t>
      </w:r>
    </w:p>
    <w:p w14:paraId="3D9132D2" w14:textId="483B2587" w:rsidR="00371EB8" w:rsidRPr="00306CD6" w:rsidRDefault="00371EB8" w:rsidP="005437A5">
      <w:pPr>
        <w:widowControl/>
        <w:autoSpaceDE w:val="0"/>
        <w:autoSpaceDN w:val="0"/>
        <w:adjustRightInd w:val="0"/>
        <w:rPr>
          <w:spacing w:val="1"/>
          <w:lang w:val="en-AU"/>
        </w:rPr>
      </w:pPr>
      <w:hyperlink r:id="rId20" w:history="1">
        <w:r w:rsidRPr="00CF744A">
          <w:rPr>
            <w:rStyle w:val="Hyperlink"/>
            <w:spacing w:val="1"/>
          </w:rPr>
          <w:t>Plant Health Committee</w:t>
        </w:r>
      </w:hyperlink>
      <w:r w:rsidRPr="00CF744A">
        <w:rPr>
          <w:spacing w:val="1"/>
        </w:rPr>
        <w:t xml:space="preserve"> </w:t>
      </w:r>
      <w:r>
        <w:rPr>
          <w:spacing w:val="1"/>
        </w:rPr>
        <w:t>(</w:t>
      </w:r>
      <w:r w:rsidRPr="002558F4">
        <w:rPr>
          <w:spacing w:val="1"/>
        </w:rPr>
        <w:t xml:space="preserve">PHC) </w:t>
      </w:r>
      <w:r w:rsidRPr="00CF744A">
        <w:rPr>
          <w:spacing w:val="1"/>
        </w:rPr>
        <w:t>is</w:t>
      </w:r>
      <w:r w:rsidRPr="009945F1">
        <w:rPr>
          <w:spacing w:val="1"/>
        </w:rPr>
        <w:t xml:space="preserve"> Australia’s national p</w:t>
      </w:r>
      <w:r w:rsidRPr="00CF744A">
        <w:rPr>
          <w:spacing w:val="1"/>
        </w:rPr>
        <w:t>eak government plant biosecurity policy and decision-making forum</w:t>
      </w:r>
      <w:r>
        <w:rPr>
          <w:spacing w:val="1"/>
        </w:rPr>
        <w:t xml:space="preserve">. Members of the committee include </w:t>
      </w:r>
      <w:r w:rsidRPr="00834D7F">
        <w:rPr>
          <w:spacing w:val="1"/>
        </w:rPr>
        <w:t>Chief Plant Health Managers (or equivalent) in each state and territory</w:t>
      </w:r>
      <w:r>
        <w:rPr>
          <w:spacing w:val="1"/>
        </w:rPr>
        <w:t xml:space="preserve">, </w:t>
      </w:r>
      <w:r w:rsidRPr="00834D7F">
        <w:rPr>
          <w:spacing w:val="1"/>
        </w:rPr>
        <w:t>the</w:t>
      </w:r>
      <w:r>
        <w:rPr>
          <w:spacing w:val="1"/>
        </w:rPr>
        <w:t xml:space="preserve"> </w:t>
      </w:r>
      <w:r w:rsidRPr="00834D7F">
        <w:rPr>
          <w:spacing w:val="1"/>
        </w:rPr>
        <w:t>Australian Chief Plant Protection Officer</w:t>
      </w:r>
      <w:r>
        <w:rPr>
          <w:spacing w:val="1"/>
        </w:rPr>
        <w:t xml:space="preserve"> and invited observers and technical experts. The</w:t>
      </w:r>
      <w:r w:rsidRPr="00CF744A">
        <w:rPr>
          <w:spacing w:val="1"/>
        </w:rPr>
        <w:t xml:space="preserve"> role </w:t>
      </w:r>
      <w:r>
        <w:rPr>
          <w:spacing w:val="1"/>
        </w:rPr>
        <w:t xml:space="preserve">of PHC </w:t>
      </w:r>
      <w:r w:rsidRPr="00CF744A">
        <w:rPr>
          <w:spacing w:val="1"/>
        </w:rPr>
        <w:t xml:space="preserve">is to </w:t>
      </w:r>
      <w:r>
        <w:rPr>
          <w:spacing w:val="1"/>
        </w:rPr>
        <w:t xml:space="preserve">develop strategic policy, provide technical </w:t>
      </w:r>
      <w:r w:rsidRPr="00CF744A">
        <w:rPr>
          <w:spacing w:val="1"/>
        </w:rPr>
        <w:t xml:space="preserve">and regulatory advice and national leadership on plant biosecurity matters </w:t>
      </w:r>
      <w:r>
        <w:rPr>
          <w:spacing w:val="1"/>
        </w:rPr>
        <w:t xml:space="preserve">to help </w:t>
      </w:r>
      <w:r w:rsidRPr="00CF744A">
        <w:rPr>
          <w:spacing w:val="1"/>
        </w:rPr>
        <w:t>mainta</w:t>
      </w:r>
      <w:r>
        <w:rPr>
          <w:spacing w:val="1"/>
        </w:rPr>
        <w:t xml:space="preserve">in and </w:t>
      </w:r>
      <w:r w:rsidRPr="00CF744A">
        <w:rPr>
          <w:spacing w:val="1"/>
        </w:rPr>
        <w:t>improv</w:t>
      </w:r>
      <w:r>
        <w:rPr>
          <w:spacing w:val="1"/>
        </w:rPr>
        <w:t>e</w:t>
      </w:r>
      <w:r w:rsidRPr="00CF744A">
        <w:rPr>
          <w:spacing w:val="1"/>
        </w:rPr>
        <w:t xml:space="preserve"> plant health </w:t>
      </w:r>
      <w:r>
        <w:rPr>
          <w:spacing w:val="1"/>
        </w:rPr>
        <w:t xml:space="preserve">in </w:t>
      </w:r>
      <w:r w:rsidRPr="00CF744A">
        <w:rPr>
          <w:spacing w:val="1"/>
        </w:rPr>
        <w:t>Australia</w:t>
      </w:r>
      <w:r>
        <w:rPr>
          <w:spacing w:val="1"/>
        </w:rPr>
        <w:t xml:space="preserve">. </w:t>
      </w:r>
      <w:r w:rsidRPr="00306CD6">
        <w:rPr>
          <w:spacing w:val="1"/>
          <w:lang w:val="en-AU"/>
        </w:rPr>
        <w:t xml:space="preserve">PHC </w:t>
      </w:r>
      <w:r>
        <w:rPr>
          <w:spacing w:val="1"/>
          <w:lang w:val="en-AU"/>
        </w:rPr>
        <w:t>has</w:t>
      </w:r>
      <w:r w:rsidRPr="00306CD6">
        <w:rPr>
          <w:spacing w:val="1"/>
          <w:lang w:val="en-AU"/>
        </w:rPr>
        <w:t xml:space="preserve"> a shared purpose to protect our industries, the </w:t>
      </w:r>
      <w:r w:rsidR="00FD19C8" w:rsidRPr="00306CD6">
        <w:rPr>
          <w:spacing w:val="1"/>
          <w:lang w:val="en-AU"/>
        </w:rPr>
        <w:t>economy,</w:t>
      </w:r>
      <w:r w:rsidRPr="00306CD6">
        <w:rPr>
          <w:spacing w:val="1"/>
          <w:lang w:val="en-AU"/>
        </w:rPr>
        <w:t xml:space="preserve"> and our unique environment.</w:t>
      </w:r>
    </w:p>
    <w:p w14:paraId="0657729E" w14:textId="77777777" w:rsidR="00371EB8" w:rsidRDefault="00371EB8" w:rsidP="00371EB8">
      <w:pPr>
        <w:widowControl/>
        <w:autoSpaceDE w:val="0"/>
        <w:autoSpaceDN w:val="0"/>
        <w:adjustRightInd w:val="0"/>
        <w:ind w:left="250"/>
        <w:rPr>
          <w:spacing w:val="1"/>
        </w:rPr>
      </w:pPr>
    </w:p>
    <w:p w14:paraId="63D4C015" w14:textId="77777777" w:rsidR="00371EB8" w:rsidRDefault="00371EB8" w:rsidP="005437A5">
      <w:pPr>
        <w:widowControl/>
        <w:autoSpaceDE w:val="0"/>
        <w:autoSpaceDN w:val="0"/>
        <w:adjustRightInd w:val="0"/>
        <w:rPr>
          <w:spacing w:val="1"/>
        </w:rPr>
      </w:pPr>
      <w:r>
        <w:rPr>
          <w:spacing w:val="1"/>
        </w:rPr>
        <w:t>Members</w:t>
      </w:r>
      <w:r w:rsidRPr="00834D7F">
        <w:rPr>
          <w:spacing w:val="1"/>
        </w:rPr>
        <w:t xml:space="preserve"> contribute to the development of national plant health policy, capacity and capability in Australia by representing their governments on plant health issues and bringing a whole-of-government position to the </w:t>
      </w:r>
      <w:r>
        <w:rPr>
          <w:spacing w:val="1"/>
        </w:rPr>
        <w:t>C</w:t>
      </w:r>
      <w:r w:rsidRPr="00834D7F">
        <w:rPr>
          <w:spacing w:val="1"/>
        </w:rPr>
        <w:t xml:space="preserve">ommittee. </w:t>
      </w:r>
      <w:r>
        <w:rPr>
          <w:spacing w:val="1"/>
        </w:rPr>
        <w:t>To achieve this, the Committee meet on a regular basis to discuss issues, deliberate on presented items and make decisions regarding aspects of the biosecurity system, including:</w:t>
      </w:r>
    </w:p>
    <w:p w14:paraId="3220D4B7" w14:textId="5A352D71" w:rsidR="005437A5" w:rsidRPr="00CF744A" w:rsidRDefault="005437A5" w:rsidP="005437A5">
      <w:pPr>
        <w:pStyle w:val="Heading1"/>
        <w:tabs>
          <w:tab w:val="left" w:pos="252"/>
        </w:tabs>
        <w:ind w:left="0" w:firstLine="0"/>
        <w:rPr>
          <w:rFonts w:asciiTheme="minorHAnsi" w:hAnsiTheme="minorHAnsi"/>
          <w:b w:val="0"/>
          <w:bCs w:val="0"/>
        </w:rPr>
      </w:pPr>
    </w:p>
    <w:tbl>
      <w:tblPr>
        <w:tblStyle w:val="TableGrid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8"/>
        <w:gridCol w:w="5244"/>
      </w:tblGrid>
      <w:tr w:rsidR="005437A5" w14:paraId="38528B8C" w14:textId="77777777" w:rsidTr="005437A5">
        <w:tc>
          <w:tcPr>
            <w:tcW w:w="4258" w:type="dxa"/>
          </w:tcPr>
          <w:p w14:paraId="7C09DDAB" w14:textId="77777777" w:rsidR="005437A5" w:rsidRPr="00CF744A" w:rsidRDefault="005437A5" w:rsidP="005437A5">
            <w:pPr>
              <w:pStyle w:val="Heading1"/>
              <w:numPr>
                <w:ilvl w:val="0"/>
                <w:numId w:val="16"/>
              </w:numPr>
              <w:tabs>
                <w:tab w:val="left" w:pos="252"/>
              </w:tabs>
              <w:rPr>
                <w:rFonts w:asciiTheme="minorHAnsi" w:hAnsiTheme="minorHAnsi"/>
                <w:b w:val="0"/>
                <w:bCs w:val="0"/>
              </w:rPr>
            </w:pPr>
            <w:r>
              <w:rPr>
                <w:rFonts w:asciiTheme="minorHAnsi" w:hAnsiTheme="minorHAnsi"/>
                <w:b w:val="0"/>
                <w:bCs w:val="0"/>
              </w:rPr>
              <w:t>Plant biosecurity p</w:t>
            </w:r>
            <w:r w:rsidRPr="00CF744A">
              <w:rPr>
                <w:rFonts w:asciiTheme="minorHAnsi" w:hAnsiTheme="minorHAnsi"/>
                <w:b w:val="0"/>
                <w:bCs w:val="0"/>
              </w:rPr>
              <w:t>reparedness</w:t>
            </w:r>
          </w:p>
          <w:p w14:paraId="2189D28C" w14:textId="36357FAC" w:rsidR="005437A5" w:rsidRPr="00CF744A" w:rsidRDefault="005437A5" w:rsidP="005437A5">
            <w:pPr>
              <w:pStyle w:val="Heading1"/>
              <w:numPr>
                <w:ilvl w:val="0"/>
                <w:numId w:val="16"/>
              </w:numPr>
              <w:tabs>
                <w:tab w:val="left" w:pos="252"/>
              </w:tabs>
              <w:rPr>
                <w:rFonts w:asciiTheme="minorHAnsi" w:hAnsiTheme="minorHAnsi"/>
                <w:b w:val="0"/>
                <w:bCs w:val="0"/>
              </w:rPr>
            </w:pPr>
            <w:r w:rsidRPr="00CF744A">
              <w:rPr>
                <w:rFonts w:asciiTheme="minorHAnsi" w:hAnsiTheme="minorHAnsi"/>
                <w:b w:val="0"/>
                <w:bCs w:val="0"/>
              </w:rPr>
              <w:t xml:space="preserve">Interstate </w:t>
            </w:r>
            <w:r w:rsidR="0024428D">
              <w:rPr>
                <w:rFonts w:asciiTheme="minorHAnsi" w:hAnsiTheme="minorHAnsi"/>
                <w:b w:val="0"/>
                <w:bCs w:val="0"/>
              </w:rPr>
              <w:t>t</w:t>
            </w:r>
            <w:r w:rsidRPr="00CF744A">
              <w:rPr>
                <w:rFonts w:asciiTheme="minorHAnsi" w:hAnsiTheme="minorHAnsi"/>
                <w:b w:val="0"/>
                <w:bCs w:val="0"/>
              </w:rPr>
              <w:t>rade</w:t>
            </w:r>
          </w:p>
          <w:p w14:paraId="3F5F0E37" w14:textId="77777777" w:rsidR="005437A5" w:rsidRDefault="005437A5" w:rsidP="005437A5">
            <w:pPr>
              <w:pStyle w:val="Heading1"/>
              <w:numPr>
                <w:ilvl w:val="0"/>
                <w:numId w:val="16"/>
              </w:numPr>
              <w:tabs>
                <w:tab w:val="left" w:pos="252"/>
              </w:tabs>
              <w:rPr>
                <w:rFonts w:asciiTheme="minorHAnsi" w:hAnsiTheme="minorHAnsi"/>
                <w:b w:val="0"/>
                <w:bCs w:val="0"/>
              </w:rPr>
            </w:pPr>
            <w:r>
              <w:rPr>
                <w:rFonts w:asciiTheme="minorHAnsi" w:hAnsiTheme="minorHAnsi"/>
                <w:b w:val="0"/>
                <w:bCs w:val="0"/>
              </w:rPr>
              <w:t>E</w:t>
            </w:r>
            <w:r w:rsidRPr="00CF744A">
              <w:rPr>
                <w:rFonts w:asciiTheme="minorHAnsi" w:hAnsiTheme="minorHAnsi"/>
                <w:b w:val="0"/>
                <w:bCs w:val="0"/>
              </w:rPr>
              <w:t>ngagement</w:t>
            </w:r>
            <w:r>
              <w:rPr>
                <w:rFonts w:asciiTheme="minorHAnsi" w:hAnsiTheme="minorHAnsi"/>
                <w:b w:val="0"/>
                <w:bCs w:val="0"/>
              </w:rPr>
              <w:t xml:space="preserve"> and communications</w:t>
            </w:r>
            <w:r w:rsidRPr="00CF744A">
              <w:rPr>
                <w:rFonts w:asciiTheme="minorHAnsi" w:hAnsiTheme="minorHAnsi"/>
                <w:b w:val="0"/>
                <w:bCs w:val="0"/>
              </w:rPr>
              <w:t xml:space="preserve"> </w:t>
            </w:r>
          </w:p>
          <w:p w14:paraId="6BA20C0C" w14:textId="6842FA84" w:rsidR="005437A5" w:rsidRPr="005437A5" w:rsidRDefault="005437A5" w:rsidP="005437A5">
            <w:pPr>
              <w:pStyle w:val="Heading1"/>
              <w:numPr>
                <w:ilvl w:val="0"/>
                <w:numId w:val="16"/>
              </w:numPr>
              <w:tabs>
                <w:tab w:val="left" w:pos="252"/>
              </w:tabs>
              <w:rPr>
                <w:rFonts w:asciiTheme="minorHAnsi" w:hAnsiTheme="minorHAnsi"/>
                <w:b w:val="0"/>
                <w:bCs w:val="0"/>
              </w:rPr>
            </w:pPr>
            <w:r w:rsidRPr="00CF744A">
              <w:rPr>
                <w:rFonts w:asciiTheme="minorHAnsi" w:hAnsiTheme="minorHAnsi"/>
                <w:b w:val="0"/>
                <w:bCs w:val="0"/>
              </w:rPr>
              <w:t>Surveillance</w:t>
            </w:r>
          </w:p>
        </w:tc>
        <w:tc>
          <w:tcPr>
            <w:tcW w:w="5244" w:type="dxa"/>
          </w:tcPr>
          <w:p w14:paraId="42E17AC6" w14:textId="77777777" w:rsidR="005437A5" w:rsidRPr="005437A5" w:rsidRDefault="005437A5" w:rsidP="005437A5">
            <w:pPr>
              <w:pStyle w:val="Heading1"/>
              <w:numPr>
                <w:ilvl w:val="0"/>
                <w:numId w:val="16"/>
              </w:numPr>
              <w:tabs>
                <w:tab w:val="left" w:pos="252"/>
              </w:tabs>
              <w:rPr>
                <w:rFonts w:asciiTheme="minorHAnsi" w:hAnsiTheme="minorHAnsi"/>
                <w:b w:val="0"/>
                <w:bCs w:val="0"/>
              </w:rPr>
            </w:pPr>
            <w:r w:rsidRPr="005437A5">
              <w:rPr>
                <w:rFonts w:asciiTheme="minorHAnsi" w:hAnsiTheme="minorHAnsi"/>
                <w:b w:val="0"/>
                <w:bCs w:val="0"/>
              </w:rPr>
              <w:t xml:space="preserve">Systems and processes </w:t>
            </w:r>
          </w:p>
          <w:p w14:paraId="5F2FE268" w14:textId="77777777" w:rsidR="005437A5" w:rsidRPr="005437A5" w:rsidRDefault="005437A5" w:rsidP="005437A5">
            <w:pPr>
              <w:pStyle w:val="Heading1"/>
              <w:numPr>
                <w:ilvl w:val="0"/>
                <w:numId w:val="16"/>
              </w:numPr>
              <w:tabs>
                <w:tab w:val="left" w:pos="252"/>
              </w:tabs>
              <w:rPr>
                <w:rFonts w:asciiTheme="minorHAnsi" w:hAnsiTheme="minorHAnsi"/>
                <w:b w:val="0"/>
                <w:bCs w:val="0"/>
              </w:rPr>
            </w:pPr>
            <w:r w:rsidRPr="005437A5">
              <w:rPr>
                <w:rFonts w:asciiTheme="minorHAnsi" w:hAnsiTheme="minorHAnsi"/>
                <w:b w:val="0"/>
                <w:bCs w:val="0"/>
              </w:rPr>
              <w:t>Diagnostics</w:t>
            </w:r>
          </w:p>
          <w:p w14:paraId="4B0D9FE0" w14:textId="77777777" w:rsidR="005437A5" w:rsidRPr="005437A5" w:rsidRDefault="005437A5" w:rsidP="005437A5">
            <w:pPr>
              <w:pStyle w:val="Heading1"/>
              <w:numPr>
                <w:ilvl w:val="0"/>
                <w:numId w:val="16"/>
              </w:numPr>
              <w:tabs>
                <w:tab w:val="left" w:pos="252"/>
              </w:tabs>
              <w:rPr>
                <w:rFonts w:asciiTheme="minorHAnsi" w:hAnsiTheme="minorHAnsi"/>
                <w:b w:val="0"/>
                <w:bCs w:val="0"/>
              </w:rPr>
            </w:pPr>
            <w:r w:rsidRPr="005437A5">
              <w:rPr>
                <w:rFonts w:asciiTheme="minorHAnsi" w:hAnsiTheme="minorHAnsi"/>
                <w:b w:val="0"/>
                <w:bCs w:val="0"/>
              </w:rPr>
              <w:t>Fruit fly</w:t>
            </w:r>
          </w:p>
          <w:p w14:paraId="42B5177A" w14:textId="14B0B5A5" w:rsidR="005437A5" w:rsidRPr="005437A5" w:rsidRDefault="005437A5" w:rsidP="005437A5">
            <w:pPr>
              <w:pStyle w:val="Heading1"/>
              <w:numPr>
                <w:ilvl w:val="0"/>
                <w:numId w:val="16"/>
              </w:numPr>
              <w:tabs>
                <w:tab w:val="left" w:pos="252"/>
              </w:tabs>
              <w:rPr>
                <w:rFonts w:asciiTheme="minorHAnsi" w:hAnsiTheme="minorHAnsi"/>
                <w:b w:val="0"/>
                <w:bCs w:val="0"/>
              </w:rPr>
            </w:pPr>
            <w:r w:rsidRPr="005437A5">
              <w:rPr>
                <w:rFonts w:asciiTheme="minorHAnsi" w:hAnsiTheme="minorHAnsi"/>
                <w:b w:val="0"/>
                <w:bCs w:val="0"/>
              </w:rPr>
              <w:t xml:space="preserve">Future focused initiatives </w:t>
            </w:r>
          </w:p>
        </w:tc>
      </w:tr>
    </w:tbl>
    <w:p w14:paraId="3180A262" w14:textId="77777777" w:rsidR="00603733" w:rsidRDefault="00603733" w:rsidP="0051445D">
      <w:pPr>
        <w:widowControl/>
        <w:autoSpaceDE w:val="0"/>
        <w:autoSpaceDN w:val="0"/>
        <w:adjustRightInd w:val="0"/>
        <w:rPr>
          <w:rFonts w:eastAsia="Times New Roman"/>
          <w:spacing w:val="1"/>
        </w:rPr>
      </w:pPr>
    </w:p>
    <w:p w14:paraId="445C2052" w14:textId="7CDD3D80" w:rsidR="009A09E9" w:rsidRDefault="00E1774A" w:rsidP="00F418EC">
      <w:pPr>
        <w:widowControl/>
        <w:autoSpaceDE w:val="0"/>
        <w:autoSpaceDN w:val="0"/>
        <w:adjustRightInd w:val="0"/>
        <w:rPr>
          <w:rStyle w:val="Hyperlink"/>
          <w:rFonts w:eastAsia="Times New Roman"/>
          <w:color w:val="auto"/>
          <w:spacing w:val="1"/>
          <w:u w:val="none"/>
        </w:rPr>
      </w:pPr>
      <w:r w:rsidRPr="0051445D">
        <w:rPr>
          <w:rFonts w:eastAsia="Times New Roman"/>
          <w:spacing w:val="1"/>
        </w:rPr>
        <w:t xml:space="preserve">PHC will next </w:t>
      </w:r>
      <w:r w:rsidR="00B51483">
        <w:rPr>
          <w:rFonts w:eastAsia="Times New Roman"/>
          <w:spacing w:val="1"/>
        </w:rPr>
        <w:t>convene</w:t>
      </w:r>
      <w:r w:rsidRPr="0051445D">
        <w:rPr>
          <w:rFonts w:eastAsia="Times New Roman"/>
          <w:spacing w:val="1"/>
        </w:rPr>
        <w:t xml:space="preserve"> for a</w:t>
      </w:r>
      <w:r w:rsidR="00B51483">
        <w:rPr>
          <w:rFonts w:eastAsia="Times New Roman"/>
          <w:spacing w:val="1"/>
        </w:rPr>
        <w:t xml:space="preserve"> ‘virtual’</w:t>
      </w:r>
      <w:r w:rsidRPr="0051445D">
        <w:rPr>
          <w:rFonts w:eastAsia="Times New Roman"/>
          <w:spacing w:val="1"/>
        </w:rPr>
        <w:t xml:space="preserve"> intersessional meeting</w:t>
      </w:r>
      <w:r w:rsidR="00B51483">
        <w:rPr>
          <w:rFonts w:eastAsia="Times New Roman"/>
          <w:spacing w:val="1"/>
        </w:rPr>
        <w:t xml:space="preserve"> in September 2024. The next face-to-face meeting (PHC 66) is scheduled for </w:t>
      </w:r>
      <w:r w:rsidR="00E51914">
        <w:rPr>
          <w:rFonts w:eastAsia="Times New Roman"/>
          <w:spacing w:val="1"/>
        </w:rPr>
        <w:t>2</w:t>
      </w:r>
      <w:r w:rsidR="00B51483">
        <w:rPr>
          <w:rFonts w:eastAsia="Times New Roman"/>
          <w:spacing w:val="1"/>
        </w:rPr>
        <w:t>-</w:t>
      </w:r>
      <w:r w:rsidR="00E51914">
        <w:rPr>
          <w:rFonts w:eastAsia="Times New Roman"/>
          <w:spacing w:val="1"/>
        </w:rPr>
        <w:t>4</w:t>
      </w:r>
      <w:r w:rsidR="00B51483">
        <w:rPr>
          <w:rFonts w:eastAsia="Times New Roman"/>
          <w:spacing w:val="1"/>
        </w:rPr>
        <w:t xml:space="preserve"> December 2024</w:t>
      </w:r>
      <w:r w:rsidRPr="0051445D">
        <w:rPr>
          <w:rFonts w:eastAsia="Times New Roman"/>
          <w:spacing w:val="1"/>
        </w:rPr>
        <w:t>.</w:t>
      </w:r>
      <w:r w:rsidR="00306CD6">
        <w:rPr>
          <w:rFonts w:eastAsia="Times New Roman"/>
          <w:spacing w:val="1"/>
        </w:rPr>
        <w:t xml:space="preserve"> </w:t>
      </w:r>
      <w:r w:rsidR="00E51914">
        <w:rPr>
          <w:rFonts w:eastAsia="Times New Roman"/>
          <w:spacing w:val="1"/>
        </w:rPr>
        <w:t xml:space="preserve">The Secretariat circulate a </w:t>
      </w:r>
      <w:r w:rsidR="00B51483">
        <w:rPr>
          <w:rFonts w:eastAsia="Times New Roman"/>
          <w:spacing w:val="1"/>
        </w:rPr>
        <w:t xml:space="preserve">call for agenda </w:t>
      </w:r>
      <w:r w:rsidR="00306CD6">
        <w:rPr>
          <w:rFonts w:eastAsia="Times New Roman"/>
          <w:spacing w:val="1"/>
        </w:rPr>
        <w:t xml:space="preserve">items </w:t>
      </w:r>
      <w:r w:rsidR="00E51914">
        <w:rPr>
          <w:rFonts w:eastAsia="Times New Roman"/>
          <w:spacing w:val="1"/>
        </w:rPr>
        <w:t xml:space="preserve">to Members and Observers </w:t>
      </w:r>
      <w:r w:rsidR="00B51483">
        <w:rPr>
          <w:rFonts w:eastAsia="Times New Roman"/>
          <w:spacing w:val="1"/>
        </w:rPr>
        <w:t xml:space="preserve">eight </w:t>
      </w:r>
      <w:r w:rsidR="00306CD6">
        <w:rPr>
          <w:rFonts w:eastAsia="Times New Roman"/>
          <w:spacing w:val="1"/>
        </w:rPr>
        <w:t>weeks prior to the meeting</w:t>
      </w:r>
      <w:r w:rsidR="00B51483">
        <w:rPr>
          <w:rFonts w:eastAsia="Times New Roman"/>
          <w:spacing w:val="1"/>
        </w:rPr>
        <w:t xml:space="preserve"> date</w:t>
      </w:r>
      <w:r w:rsidR="00E51914">
        <w:rPr>
          <w:rFonts w:eastAsia="Times New Roman"/>
          <w:spacing w:val="1"/>
        </w:rPr>
        <w:t xml:space="preserve">. All proposals should be supported in the first instance by a PHC Member or the PHC </w:t>
      </w:r>
      <w:r w:rsidR="00FD19C8">
        <w:rPr>
          <w:rFonts w:eastAsia="Times New Roman"/>
          <w:spacing w:val="1"/>
        </w:rPr>
        <w:t>Chair or</w:t>
      </w:r>
      <w:r w:rsidR="00E51914">
        <w:rPr>
          <w:rFonts w:eastAsia="Times New Roman"/>
          <w:spacing w:val="1"/>
        </w:rPr>
        <w:t xml:space="preserve"> relate to a standing item. To discuss items for consideration please contact the </w:t>
      </w:r>
      <w:hyperlink r:id="rId21" w:history="1">
        <w:r w:rsidR="00E51914" w:rsidRPr="001C4A49">
          <w:rPr>
            <w:rStyle w:val="Hyperlink"/>
            <w:rFonts w:eastAsia="Times New Roman"/>
            <w:spacing w:val="1"/>
          </w:rPr>
          <w:t>PHCExecutiveOfficer@aff.gov.au</w:t>
        </w:r>
      </w:hyperlink>
      <w:r w:rsidR="00E51914">
        <w:rPr>
          <w:rFonts w:eastAsia="Times New Roman"/>
          <w:spacing w:val="1"/>
        </w:rPr>
        <w:t xml:space="preserve"> or </w:t>
      </w:r>
      <w:r w:rsidR="006E530E">
        <w:rPr>
          <w:rFonts w:eastAsia="Times New Roman"/>
          <w:spacing w:val="1"/>
        </w:rPr>
        <w:t xml:space="preserve">PHC Secretariat </w:t>
      </w:r>
      <w:r w:rsidR="006E75FD">
        <w:rPr>
          <w:rFonts w:eastAsia="Times New Roman"/>
          <w:spacing w:val="1"/>
        </w:rPr>
        <w:t xml:space="preserve">- </w:t>
      </w:r>
      <w:hyperlink r:id="rId22" w:history="1">
        <w:r w:rsidR="006E75FD" w:rsidRPr="009F4B7C">
          <w:rPr>
            <w:rStyle w:val="Hyperlink"/>
            <w:rFonts w:eastAsia="Times New Roman"/>
            <w:spacing w:val="1"/>
          </w:rPr>
          <w:t>PHC@aff.gov.au.</w:t>
        </w:r>
      </w:hyperlink>
      <w:r w:rsidR="00B51483">
        <w:rPr>
          <w:rStyle w:val="Hyperlink"/>
          <w:rFonts w:eastAsia="Times New Roman"/>
          <w:spacing w:val="1"/>
          <w:u w:val="none"/>
        </w:rPr>
        <w:t xml:space="preserve"> </w:t>
      </w:r>
      <w:r w:rsidR="00B51483" w:rsidRPr="00B51483">
        <w:rPr>
          <w:rStyle w:val="Hyperlink"/>
          <w:rFonts w:eastAsia="Times New Roman"/>
          <w:color w:val="auto"/>
          <w:spacing w:val="1"/>
          <w:u w:val="none"/>
        </w:rPr>
        <w:t xml:space="preserve">Agenda items may include papers, presentations or workshopping items. All papers are due three weeks prior to the meeting date. </w:t>
      </w:r>
    </w:p>
    <w:p w14:paraId="5A271952" w14:textId="77777777" w:rsidR="00F418EC" w:rsidRDefault="00F418EC" w:rsidP="00F418EC">
      <w:pPr>
        <w:widowControl/>
        <w:autoSpaceDE w:val="0"/>
        <w:autoSpaceDN w:val="0"/>
        <w:adjustRightInd w:val="0"/>
        <w:rPr>
          <w:rStyle w:val="Hyperlink"/>
          <w:rFonts w:eastAsia="Times New Roman"/>
          <w:color w:val="auto"/>
          <w:spacing w:val="1"/>
          <w:u w:val="none"/>
        </w:rPr>
      </w:pPr>
    </w:p>
    <w:p w14:paraId="7EDC24E9" w14:textId="52E7FF21" w:rsidR="00F418EC" w:rsidRDefault="00F418EC" w:rsidP="00F418EC">
      <w:pPr>
        <w:widowControl/>
        <w:autoSpaceDE w:val="0"/>
        <w:autoSpaceDN w:val="0"/>
        <w:adjustRightInd w:val="0"/>
        <w:rPr>
          <w:rStyle w:val="Hyperlink"/>
          <w:rFonts w:eastAsia="Times New Roman"/>
          <w:color w:val="auto"/>
          <w:spacing w:val="1"/>
          <w:u w:val="none"/>
        </w:rPr>
      </w:pPr>
    </w:p>
    <w:p w14:paraId="2BD4AF1A" w14:textId="1850202C" w:rsidR="00F418EC" w:rsidRPr="00F418EC" w:rsidRDefault="00F418EC" w:rsidP="00F418EC">
      <w:pPr>
        <w:widowControl/>
        <w:autoSpaceDE w:val="0"/>
        <w:autoSpaceDN w:val="0"/>
        <w:adjustRightInd w:val="0"/>
        <w:rPr>
          <w:rFonts w:eastAsia="Times New Roman"/>
          <w:spacing w:val="1"/>
        </w:rPr>
        <w:sectPr w:rsidR="00F418EC" w:rsidRPr="00F418EC" w:rsidSect="00967311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type w:val="continuous"/>
          <w:pgSz w:w="11907" w:h="16840"/>
          <w:pgMar w:top="1440" w:right="1080" w:bottom="1440" w:left="1080" w:header="0" w:footer="675" w:gutter="0"/>
          <w:cols w:space="720"/>
          <w:titlePg/>
          <w:docGrid w:linePitch="299"/>
        </w:sectPr>
      </w:pPr>
    </w:p>
    <w:p w14:paraId="6E990325" w14:textId="29337160" w:rsidR="009A09E9" w:rsidRPr="006E75FD" w:rsidRDefault="00F76B1B" w:rsidP="006E75FD">
      <w:pPr>
        <w:spacing w:before="78"/>
        <w:jc w:val="both"/>
        <w:rPr>
          <w:rFonts w:eastAsia="Cambria" w:cstheme="minorHAns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888DA4" wp14:editId="4277ECF3">
                <wp:simplePos x="0" y="0"/>
                <wp:positionH relativeFrom="column">
                  <wp:posOffset>-6350</wp:posOffset>
                </wp:positionH>
                <wp:positionV relativeFrom="paragraph">
                  <wp:posOffset>24130</wp:posOffset>
                </wp:positionV>
                <wp:extent cx="6508750" cy="565150"/>
                <wp:effectExtent l="0" t="0" r="6350" b="6350"/>
                <wp:wrapNone/>
                <wp:docPr id="36595576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750" cy="565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681"/>
                              <w:gridCol w:w="2422"/>
                              <w:gridCol w:w="2417"/>
                              <w:gridCol w:w="2432"/>
                            </w:tblGrid>
                            <w:tr w:rsidR="005437A5" w:rsidRPr="006E75FD" w14:paraId="03873152" w14:textId="77777777" w:rsidTr="005437A5">
                              <w:tc>
                                <w:tcPr>
                                  <w:tcW w:w="2681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F4D38FB" w14:textId="77777777" w:rsidR="005437A5" w:rsidRPr="006E75FD" w:rsidRDefault="005437A5" w:rsidP="004C5819">
                                  <w:pPr>
                                    <w:widowControl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</w:pPr>
                                  <w:r w:rsidRPr="006E75FD"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C/o PHC Secretariat</w:t>
                                  </w:r>
                                </w:p>
                                <w:p w14:paraId="208FAEBB" w14:textId="77777777" w:rsidR="005437A5" w:rsidRDefault="005437A5" w:rsidP="004C5819">
                                  <w:pPr>
                                    <w:widowControl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</w:pPr>
                                  <w:r w:rsidRPr="006E75FD"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mail:</w:t>
                                  </w:r>
                                  <w:r w:rsidRPr="006E75FD"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hyperlink r:id="rId29" w:history="1">
                                    <w:r w:rsidRPr="009F4B7C">
                                      <w:rPr>
                                        <w:rStyle w:val="Hyperlink"/>
                                        <w:rFonts w:eastAsia="Times New Roman"/>
                                        <w:spacing w:val="1"/>
                                        <w:sz w:val="18"/>
                                        <w:szCs w:val="18"/>
                                      </w:rPr>
                                      <w:t>phc@aff.gov.au</w:t>
                                    </w:r>
                                  </w:hyperlink>
                                  <w:r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432F0297" w14:textId="77777777" w:rsidR="005437A5" w:rsidRDefault="005437A5" w:rsidP="004C5819">
                                  <w:pPr>
                                    <w:widowControl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D833FB5" w14:textId="77777777" w:rsidR="005437A5" w:rsidRDefault="005437A5" w:rsidP="004C5819">
                                  <w:pPr>
                                    <w:widowControl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Times New Roman"/>
                                      <w:strike/>
                                      <w:spacing w:val="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F2FEF54" w14:textId="77777777" w:rsidR="005437A5" w:rsidRPr="006E75FD" w:rsidRDefault="005437A5" w:rsidP="004C5819">
                                  <w:pPr>
                                    <w:widowControl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</w:pPr>
                                  <w:r w:rsidRPr="006E75FD"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Australian Government Department of Agriculture</w:t>
                                  </w:r>
                                </w:p>
                              </w:tc>
                              <w:tc>
                                <w:tcPr>
                                  <w:tcW w:w="2417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CFD24A2" w14:textId="77777777" w:rsidR="005437A5" w:rsidRPr="006E75FD" w:rsidRDefault="005437A5" w:rsidP="004C5819">
                                  <w:pPr>
                                    <w:widowControl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</w:pPr>
                                  <w:r w:rsidRPr="006E75FD"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GPO Box 858</w:t>
                                  </w:r>
                                </w:p>
                                <w:p w14:paraId="767340C0" w14:textId="77777777" w:rsidR="005437A5" w:rsidRPr="006E75FD" w:rsidRDefault="005437A5" w:rsidP="004C5819">
                                  <w:pPr>
                                    <w:widowControl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</w:pPr>
                                  <w:r w:rsidRPr="006E75FD"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Canberra ACT 2601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3E880727" w14:textId="77777777" w:rsidR="005437A5" w:rsidRPr="006E75FD" w:rsidRDefault="005437A5" w:rsidP="004C5819">
                                  <w:pPr>
                                    <w:widowControl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</w:pPr>
                                  <w:hyperlink r:id="rId30" w:history="1">
                                    <w:r w:rsidRPr="009F4B7C">
                                      <w:rPr>
                                        <w:rStyle w:val="Hyperlink"/>
                                        <w:rFonts w:eastAsia="Times New Roman"/>
                                        <w:spacing w:val="1"/>
                                        <w:sz w:val="18"/>
                                        <w:szCs w:val="18"/>
                                      </w:rPr>
                                      <w:t>www.agriculture.gov.au</w:t>
                                    </w:r>
                                  </w:hyperlink>
                                  <w:r>
                                    <w:rPr>
                                      <w:rFonts w:eastAsia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747BDB92" w14:textId="77777777" w:rsidR="005437A5" w:rsidRDefault="005437A5" w:rsidP="005437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88DA4" id="Text Box 4" o:spid="_x0000_s1027" type="#_x0000_t202" style="position:absolute;left:0;text-align:left;margin-left:-.5pt;margin-top:1.9pt;width:512.5pt;height:44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" fillcolor="window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681"/>
                        <w:gridCol w:w="2422"/>
                        <w:gridCol w:w="2417"/>
                        <w:gridCol w:w="2432"/>
                      </w:tblGrid>
                      <w:tr w:rsidR="005437A5" w:rsidRPr="006E75FD" w14:paraId="03873152" w14:textId="77777777" w:rsidTr="005437A5">
                        <w:tc>
                          <w:tcPr>
                            <w:tcW w:w="2681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</w:tcPr>
                          <w:p w14:paraId="0F4D38FB" w14:textId="77777777" w:rsidR="005437A5" w:rsidRPr="006E75FD" w:rsidRDefault="005437A5" w:rsidP="004C5819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</w:pPr>
                            <w:r w:rsidRPr="006E75FD"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  <w:t>C/o PHC Secretariat</w:t>
                            </w:r>
                          </w:p>
                          <w:p w14:paraId="208FAEBB" w14:textId="77777777" w:rsidR="005437A5" w:rsidRDefault="005437A5" w:rsidP="004C5819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</w:pPr>
                            <w:r w:rsidRPr="006E75FD"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  <w:t>mail:</w:t>
                            </w:r>
                            <w:r w:rsidRPr="006E75FD"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31" w:history="1">
                              <w:r w:rsidRPr="009F4B7C">
                                <w:rPr>
                                  <w:rStyle w:val="Hyperlink"/>
                                  <w:rFonts w:eastAsia="Times New Roman"/>
                                  <w:spacing w:val="1"/>
                                  <w:sz w:val="18"/>
                                  <w:szCs w:val="18"/>
                                </w:rPr>
                                <w:t>phc@aff.gov.au</w:t>
                              </w:r>
                            </w:hyperlink>
                            <w:r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32F0297" w14:textId="77777777" w:rsidR="005437A5" w:rsidRDefault="005437A5" w:rsidP="004C5819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</w:pPr>
                          </w:p>
                          <w:p w14:paraId="7D833FB5" w14:textId="77777777" w:rsidR="005437A5" w:rsidRDefault="005437A5" w:rsidP="004C5819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strike/>
                                <w:spacing w:val="1"/>
                              </w:rPr>
                            </w:pPr>
                          </w:p>
                        </w:tc>
                        <w:tc>
                          <w:tcPr>
                            <w:tcW w:w="242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</w:tcPr>
                          <w:p w14:paraId="2F2FEF54" w14:textId="77777777" w:rsidR="005437A5" w:rsidRPr="006E75FD" w:rsidRDefault="005437A5" w:rsidP="004C5819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</w:pPr>
                            <w:r w:rsidRPr="006E75FD"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  <w:t>Australian Government Department of Agriculture</w:t>
                            </w:r>
                          </w:p>
                        </w:tc>
                        <w:tc>
                          <w:tcPr>
                            <w:tcW w:w="2417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</w:tcPr>
                          <w:p w14:paraId="5CFD24A2" w14:textId="77777777" w:rsidR="005437A5" w:rsidRPr="006E75FD" w:rsidRDefault="005437A5" w:rsidP="004C5819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</w:pPr>
                            <w:r w:rsidRPr="006E75FD"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  <w:t>GPO Box 858</w:t>
                            </w:r>
                          </w:p>
                          <w:p w14:paraId="767340C0" w14:textId="77777777" w:rsidR="005437A5" w:rsidRPr="006E75FD" w:rsidRDefault="005437A5" w:rsidP="004C5819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</w:pPr>
                            <w:r w:rsidRPr="006E75FD"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  <w:t>Canberra ACT 2601</w:t>
                            </w:r>
                          </w:p>
                        </w:tc>
                        <w:tc>
                          <w:tcPr>
                            <w:tcW w:w="2432" w:type="dxa"/>
                            <w:tcBorders>
                              <w:left w:val="single" w:sz="4" w:space="0" w:color="auto"/>
                            </w:tcBorders>
                          </w:tcPr>
                          <w:p w14:paraId="3E880727" w14:textId="77777777" w:rsidR="005437A5" w:rsidRPr="006E75FD" w:rsidRDefault="005437A5" w:rsidP="004C5819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</w:pPr>
                            <w:hyperlink r:id="rId32" w:history="1">
                              <w:r w:rsidRPr="009F4B7C">
                                <w:rPr>
                                  <w:rStyle w:val="Hyperlink"/>
                                  <w:rFonts w:eastAsia="Times New Roman"/>
                                  <w:spacing w:val="1"/>
                                  <w:sz w:val="18"/>
                                  <w:szCs w:val="18"/>
                                </w:rPr>
                                <w:t>www.agriculture.gov.au</w:t>
                              </w:r>
                            </w:hyperlink>
                            <w:r>
                              <w:rPr>
                                <w:rFonts w:eastAsia="Times New Roman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747BDB92" w14:textId="77777777" w:rsidR="005437A5" w:rsidRDefault="005437A5" w:rsidP="005437A5"/>
                  </w:txbxContent>
                </v:textbox>
              </v:shape>
            </w:pict>
          </mc:Fallback>
        </mc:AlternateContent>
      </w:r>
    </w:p>
    <w:sectPr w:rsidR="009A09E9" w:rsidRPr="006E75FD" w:rsidSect="009A09E9">
      <w:type w:val="continuous"/>
      <w:pgSz w:w="11907" w:h="16840"/>
      <w:pgMar w:top="0" w:right="1020" w:bottom="860" w:left="880" w:header="720" w:footer="720" w:gutter="0"/>
      <w:cols w:num="3" w:space="720" w:equalWidth="0">
        <w:col w:w="2004" w:space="744"/>
        <w:col w:w="2457" w:space="292"/>
        <w:col w:w="451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286661" w14:textId="77777777" w:rsidR="00D32B9F" w:rsidRDefault="00D32B9F" w:rsidP="009A09E9">
      <w:r>
        <w:separator/>
      </w:r>
    </w:p>
  </w:endnote>
  <w:endnote w:type="continuationSeparator" w:id="0">
    <w:p w14:paraId="7865A6E0" w14:textId="77777777" w:rsidR="00D32B9F" w:rsidRDefault="00D32B9F" w:rsidP="009A0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2E3F7" w14:textId="5C2D40F7" w:rsidR="009469E3" w:rsidRDefault="00DD7B0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4F223C97" wp14:editId="00A4E21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632763128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3FCD3D" w14:textId="15B1937A" w:rsidR="00DD7B0A" w:rsidRPr="00DD7B0A" w:rsidRDefault="00DD7B0A" w:rsidP="00DD7B0A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D7B0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223C9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alt="OFFICIAL" style="position:absolute;margin-left:0;margin-top:0;width:43.45pt;height:29.65pt;z-index:25166848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1JDgIAABw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mMX1J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673FCD3D" w14:textId="15B1937A" w:rsidR="00DD7B0A" w:rsidRPr="00DD7B0A" w:rsidRDefault="00DD7B0A" w:rsidP="00DD7B0A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DD7B0A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F4312" w14:textId="5DF4E77A" w:rsidR="009469E3" w:rsidRDefault="000F344C">
    <w:pPr>
      <w:pStyle w:val="Footer"/>
    </w:pPr>
    <w:r>
      <w:rPr>
        <w:noProof/>
      </w:rPr>
      <w:drawing>
        <wp:anchor distT="0" distB="0" distL="114300" distR="114300" simplePos="0" relativeHeight="251672576" behindDoc="0" locked="0" layoutInCell="1" allowOverlap="1" wp14:anchorId="59F7383A" wp14:editId="6002B5BF">
          <wp:simplePos x="0" y="0"/>
          <wp:positionH relativeFrom="column">
            <wp:posOffset>-702945</wp:posOffset>
          </wp:positionH>
          <wp:positionV relativeFrom="paragraph">
            <wp:posOffset>-433705</wp:posOffset>
          </wp:positionV>
          <wp:extent cx="7578090" cy="1073150"/>
          <wp:effectExtent l="0" t="0" r="3810" b="0"/>
          <wp:wrapNone/>
          <wp:docPr id="607753324" name="Picture 12" descr="Tree trunk and a hand holding a clipbo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7753324" name="Picture 12" descr="Tree trunk and a hand holding a clipboa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90" cy="107315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  <w:r w:rsidR="00DD7B0A">
      <w:rPr>
        <w:noProof/>
      </w:rPr>
      <mc:AlternateContent>
        <mc:Choice Requires="wps">
          <w:drawing>
            <wp:anchor distT="0" distB="0" distL="0" distR="0" simplePos="0" relativeHeight="251669504" behindDoc="0" locked="0" layoutInCell="1" allowOverlap="1" wp14:anchorId="4249A034" wp14:editId="6DDC6CE0">
              <wp:simplePos x="558800" y="100965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357044581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4B89FF" w14:textId="5AF9DE64" w:rsidR="00DD7B0A" w:rsidRPr="00DD7B0A" w:rsidRDefault="00DD7B0A" w:rsidP="00DD7B0A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D7B0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49A03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alt="OFFICIAL" style="position:absolute;margin-left:0;margin-top:0;width:43.45pt;height:29.65pt;z-index:25166950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464B89FF" w14:textId="5AF9DE64" w:rsidR="00DD7B0A" w:rsidRPr="00DD7B0A" w:rsidRDefault="00DD7B0A" w:rsidP="00DD7B0A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DD7B0A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08A1B" w14:textId="6C32C2CE" w:rsidR="009469E3" w:rsidRDefault="000F344C">
    <w:pPr>
      <w:pStyle w:val="Footer"/>
    </w:pPr>
    <w:r>
      <w:rPr>
        <w:noProof/>
      </w:rPr>
      <w:drawing>
        <wp:anchor distT="0" distB="0" distL="114300" distR="114300" simplePos="0" relativeHeight="251671552" behindDoc="0" locked="0" layoutInCell="1" allowOverlap="1" wp14:anchorId="4ABDC4ED" wp14:editId="5698457F">
          <wp:simplePos x="0" y="0"/>
          <wp:positionH relativeFrom="column">
            <wp:posOffset>-704850</wp:posOffset>
          </wp:positionH>
          <wp:positionV relativeFrom="paragraph">
            <wp:posOffset>-471805</wp:posOffset>
          </wp:positionV>
          <wp:extent cx="7580630" cy="1073150"/>
          <wp:effectExtent l="0" t="0" r="1270" b="0"/>
          <wp:wrapNone/>
          <wp:docPr id="966707335" name="Picture 11" descr="Footer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6707335" name="Picture 11" descr="Footer bann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5" t="22977" r="75" b="17281"/>
                  <a:stretch/>
                </pic:blipFill>
                <pic:spPr bwMode="auto">
                  <a:xfrm>
                    <a:off x="0" y="0"/>
                    <a:ext cx="7580630" cy="107315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7B0A"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2D785C5B" wp14:editId="57A7304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628636753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7235F5" w14:textId="428CBEA9" w:rsidR="00DD7B0A" w:rsidRPr="00DD7B0A" w:rsidRDefault="00DD7B0A" w:rsidP="00DD7B0A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D7B0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785C5B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OFFICIAL" style="position:absolute;margin-left:0;margin-top:0;width:43.45pt;height:29.65pt;z-index:25166745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D5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kan7LTRHHMrBuG9v+arD0mvmwxNzuGCcA0Ub&#10;HvGQCvqawsmipAX36z1/zEfeMUpJj4KpqUFFU6J+GNxH1NZkuMnYJqP4mpc5xs1e3wHKsMAXYXky&#10;0euCmkzpQL+gnJexEIaY4ViuptvJvAujcvE5cLFcpiSUkWVhbTaWR+hIV+TyeXhhzp4ID7ipB5jU&#10;xKpXvI+58aa3y31A9tNSIrUjkSfGUYJprafnEjX+53/KujzqxW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lDWD5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127235F5" w14:textId="428CBEA9" w:rsidR="00DD7B0A" w:rsidRPr="00DD7B0A" w:rsidRDefault="00DD7B0A" w:rsidP="00DD7B0A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DD7B0A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E0A1B4" w14:textId="77777777" w:rsidR="00D32B9F" w:rsidRDefault="00D32B9F" w:rsidP="009A09E9">
      <w:r>
        <w:separator/>
      </w:r>
    </w:p>
  </w:footnote>
  <w:footnote w:type="continuationSeparator" w:id="0">
    <w:p w14:paraId="1231B813" w14:textId="77777777" w:rsidR="00D32B9F" w:rsidRDefault="00D32B9F" w:rsidP="009A09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B1BF5" w14:textId="40FBDE52" w:rsidR="009469E3" w:rsidRDefault="00DD7B0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198CBF37" wp14:editId="02E75A3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162813601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1E3A7C" w14:textId="44B6678F" w:rsidR="00DD7B0A" w:rsidRPr="00DD7B0A" w:rsidRDefault="00DD7B0A" w:rsidP="00DD7B0A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D7B0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8CBF3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OFFICIAL" style="position:absolute;margin-left:0;margin-top:0;width:43.45pt;height:29.65pt;z-index:25166540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textbox style="mso-fit-shape-to-text:t" inset="0,15pt,0,0">
                <w:txbxContent>
                  <w:p w14:paraId="0A1E3A7C" w14:textId="44B6678F" w:rsidR="00DD7B0A" w:rsidRPr="00DD7B0A" w:rsidRDefault="00DD7B0A" w:rsidP="00DD7B0A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DD7B0A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C7024" w14:textId="1CFF837A" w:rsidR="003E0119" w:rsidRDefault="00F418EC" w:rsidP="00823386">
    <w:pPr>
      <w:pStyle w:val="Header"/>
      <w:ind w:hanging="851"/>
    </w:pPr>
    <w:r>
      <w:rPr>
        <w:noProof/>
      </w:rPr>
      <w:drawing>
        <wp:anchor distT="0" distB="0" distL="114300" distR="114300" simplePos="0" relativeHeight="251673600" behindDoc="0" locked="0" layoutInCell="1" allowOverlap="1" wp14:anchorId="1041BA10" wp14:editId="182F9D9A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78090" cy="1073150"/>
          <wp:effectExtent l="19050" t="0" r="22860" b="336550"/>
          <wp:wrapNone/>
          <wp:docPr id="1798649411" name="Picture 1" descr="Close up of bees working on comb inside a h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8649411" name="Picture 1" descr="Close up of bees working on comb inside a hiv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90" cy="107315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anchor>
      </w:drawing>
    </w:r>
    <w:r w:rsidR="00DD7B0A">
      <w:rPr>
        <w:noProof/>
        <w:lang w:val="en-AU" w:eastAsia="en-AU"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7E8F29D2" wp14:editId="1AFE344B">
              <wp:simplePos x="55880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643342777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F2ED4D" w14:textId="7F866415" w:rsidR="00DD7B0A" w:rsidRPr="00DD7B0A" w:rsidRDefault="00DD7B0A" w:rsidP="00DD7B0A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D7B0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8F29D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alt="OFFICIAL" style="position:absolute;margin-left:0;margin-top:0;width:43.45pt;height:29.65pt;z-index:2516664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textbox style="mso-fit-shape-to-text:t" inset="0,15pt,0,0">
                <w:txbxContent>
                  <w:p w14:paraId="21F2ED4D" w14:textId="7F866415" w:rsidR="00DD7B0A" w:rsidRPr="00DD7B0A" w:rsidRDefault="00DD7B0A" w:rsidP="00DD7B0A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DD7B0A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B608B6" w14:textId="2F0CE8D5" w:rsidR="009469E3" w:rsidRDefault="00E95697">
    <w:pPr>
      <w:pStyle w:val="Header"/>
    </w:pPr>
    <w:r>
      <w:rPr>
        <w:noProof/>
      </w:rPr>
      <w:drawing>
        <wp:anchor distT="0" distB="0" distL="114300" distR="114300" simplePos="0" relativeHeight="251670528" behindDoc="0" locked="0" layoutInCell="1" allowOverlap="1" wp14:anchorId="705AF9B3" wp14:editId="5CD6AB4C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722235" cy="2311400"/>
          <wp:effectExtent l="0" t="0" r="0" b="0"/>
          <wp:wrapSquare wrapText="bothSides"/>
          <wp:docPr id="1920220401" name="Picture 1" descr="Decorative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0220401" name="Picture 1" descr="Decorative ban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2235" cy="2311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7B0A"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0DCC0441" wp14:editId="73DCE69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813881474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3773FE" w14:textId="6569B60E" w:rsidR="00DD7B0A" w:rsidRPr="00DD7B0A" w:rsidRDefault="00DD7B0A" w:rsidP="00DD7B0A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D7B0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CC044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alt="OFFICIAL" style="position:absolute;margin-left:0;margin-top:0;width:43.45pt;height:29.65pt;z-index:25166438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NwDgIAABw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fU9NPU/RaaIw7lYNy3t3zVYek18+GJOVwwzoGi&#10;DY94SAV9TeFkUdKC+/k3f8xH3jFKSY+CqalBRVOivhvcR9RWMooveZnjzU3u7WSYvb4DlGGBL8Ly&#10;ZMa8oCZTOtAvKOdlLIQhZjiWq2mYzLswKhefAxfLZUpCGVkW1mZjeYSOdEUun4cX5uyJ8ICbeoBJ&#10;Tax6w/uYG//0drkPyH5aSqR2JPLEOEowrfX0XKLGX99T1uVRL34B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CWdYNw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373773FE" w14:textId="6569B60E" w:rsidR="00DD7B0A" w:rsidRPr="00DD7B0A" w:rsidRDefault="00DD7B0A" w:rsidP="00DD7B0A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DD7B0A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187246"/>
    <w:multiLevelType w:val="hybridMultilevel"/>
    <w:tmpl w:val="6A78EACA"/>
    <w:lvl w:ilvl="0" w:tplc="F0EC4DB2">
      <w:start w:val="1"/>
      <w:numFmt w:val="bullet"/>
      <w:lvlText w:val=""/>
      <w:lvlJc w:val="left"/>
      <w:pPr>
        <w:ind w:hanging="142"/>
      </w:pPr>
      <w:rPr>
        <w:rFonts w:ascii="Wingdings" w:eastAsia="Wingdings" w:hAnsi="Wingdings" w:hint="default"/>
        <w:sz w:val="22"/>
        <w:szCs w:val="22"/>
      </w:rPr>
    </w:lvl>
    <w:lvl w:ilvl="1" w:tplc="F51CBFEE">
      <w:start w:val="1"/>
      <w:numFmt w:val="bullet"/>
      <w:lvlText w:val="•"/>
      <w:lvlJc w:val="left"/>
      <w:rPr>
        <w:rFonts w:hint="default"/>
      </w:rPr>
    </w:lvl>
    <w:lvl w:ilvl="2" w:tplc="92EE479C">
      <w:start w:val="1"/>
      <w:numFmt w:val="bullet"/>
      <w:lvlText w:val="•"/>
      <w:lvlJc w:val="left"/>
      <w:rPr>
        <w:rFonts w:hint="default"/>
      </w:rPr>
    </w:lvl>
    <w:lvl w:ilvl="3" w:tplc="B8B48838">
      <w:start w:val="1"/>
      <w:numFmt w:val="bullet"/>
      <w:lvlText w:val="•"/>
      <w:lvlJc w:val="left"/>
      <w:rPr>
        <w:rFonts w:hint="default"/>
      </w:rPr>
    </w:lvl>
    <w:lvl w:ilvl="4" w:tplc="677EA874">
      <w:start w:val="1"/>
      <w:numFmt w:val="bullet"/>
      <w:lvlText w:val="•"/>
      <w:lvlJc w:val="left"/>
      <w:rPr>
        <w:rFonts w:hint="default"/>
      </w:rPr>
    </w:lvl>
    <w:lvl w:ilvl="5" w:tplc="FFAC16C6">
      <w:start w:val="1"/>
      <w:numFmt w:val="bullet"/>
      <w:lvlText w:val="•"/>
      <w:lvlJc w:val="left"/>
      <w:rPr>
        <w:rFonts w:hint="default"/>
      </w:rPr>
    </w:lvl>
    <w:lvl w:ilvl="6" w:tplc="EB72197C">
      <w:start w:val="1"/>
      <w:numFmt w:val="bullet"/>
      <w:lvlText w:val="•"/>
      <w:lvlJc w:val="left"/>
      <w:rPr>
        <w:rFonts w:hint="default"/>
      </w:rPr>
    </w:lvl>
    <w:lvl w:ilvl="7" w:tplc="01B4AEB6">
      <w:start w:val="1"/>
      <w:numFmt w:val="bullet"/>
      <w:lvlText w:val="•"/>
      <w:lvlJc w:val="left"/>
      <w:rPr>
        <w:rFonts w:hint="default"/>
      </w:rPr>
    </w:lvl>
    <w:lvl w:ilvl="8" w:tplc="0DC0F3B2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1A420683"/>
    <w:multiLevelType w:val="hybridMultilevel"/>
    <w:tmpl w:val="3B6AA044"/>
    <w:lvl w:ilvl="0" w:tplc="66DC7C68">
      <w:numFmt w:val="bullet"/>
      <w:lvlText w:val="-"/>
      <w:lvlJc w:val="left"/>
      <w:pPr>
        <w:ind w:left="61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3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</w:abstractNum>
  <w:abstractNum w:abstractNumId="2" w15:restartNumberingAfterBreak="0">
    <w:nsid w:val="2B7B565D"/>
    <w:multiLevelType w:val="hybridMultilevel"/>
    <w:tmpl w:val="EC8C77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45D76"/>
    <w:multiLevelType w:val="hybridMultilevel"/>
    <w:tmpl w:val="0E46FDA6"/>
    <w:lvl w:ilvl="0" w:tplc="D80002DC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3A626A5"/>
    <w:multiLevelType w:val="hybridMultilevel"/>
    <w:tmpl w:val="990E30B8"/>
    <w:lvl w:ilvl="0" w:tplc="0C090005">
      <w:start w:val="1"/>
      <w:numFmt w:val="bullet"/>
      <w:lvlText w:val=""/>
      <w:lvlJc w:val="left"/>
      <w:pPr>
        <w:ind w:left="1021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5" w15:restartNumberingAfterBreak="0">
    <w:nsid w:val="3F42028F"/>
    <w:multiLevelType w:val="hybridMultilevel"/>
    <w:tmpl w:val="CF161EF0"/>
    <w:lvl w:ilvl="0" w:tplc="46BC1DF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1" w:tplc="37E47464">
      <w:start w:val="1"/>
      <w:numFmt w:val="bullet"/>
      <w:lvlText w:val="•"/>
      <w:lvlJc w:val="left"/>
      <w:rPr>
        <w:rFonts w:hint="default"/>
      </w:rPr>
    </w:lvl>
    <w:lvl w:ilvl="2" w:tplc="91FAAB00">
      <w:start w:val="1"/>
      <w:numFmt w:val="bullet"/>
      <w:lvlText w:val="•"/>
      <w:lvlJc w:val="left"/>
      <w:rPr>
        <w:rFonts w:hint="default"/>
      </w:rPr>
    </w:lvl>
    <w:lvl w:ilvl="3" w:tplc="B530AAB6">
      <w:start w:val="1"/>
      <w:numFmt w:val="bullet"/>
      <w:lvlText w:val="•"/>
      <w:lvlJc w:val="left"/>
      <w:rPr>
        <w:rFonts w:hint="default"/>
      </w:rPr>
    </w:lvl>
    <w:lvl w:ilvl="4" w:tplc="AB02EF0A">
      <w:start w:val="1"/>
      <w:numFmt w:val="bullet"/>
      <w:lvlText w:val="•"/>
      <w:lvlJc w:val="left"/>
      <w:rPr>
        <w:rFonts w:hint="default"/>
      </w:rPr>
    </w:lvl>
    <w:lvl w:ilvl="5" w:tplc="19D09A24">
      <w:start w:val="1"/>
      <w:numFmt w:val="bullet"/>
      <w:lvlText w:val="•"/>
      <w:lvlJc w:val="left"/>
      <w:rPr>
        <w:rFonts w:hint="default"/>
      </w:rPr>
    </w:lvl>
    <w:lvl w:ilvl="6" w:tplc="F35CABBE">
      <w:start w:val="1"/>
      <w:numFmt w:val="bullet"/>
      <w:lvlText w:val="•"/>
      <w:lvlJc w:val="left"/>
      <w:rPr>
        <w:rFonts w:hint="default"/>
      </w:rPr>
    </w:lvl>
    <w:lvl w:ilvl="7" w:tplc="3AEA8C8C">
      <w:start w:val="1"/>
      <w:numFmt w:val="bullet"/>
      <w:lvlText w:val="•"/>
      <w:lvlJc w:val="left"/>
      <w:rPr>
        <w:rFonts w:hint="default"/>
      </w:rPr>
    </w:lvl>
    <w:lvl w:ilvl="8" w:tplc="5772153E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49AF1179"/>
    <w:multiLevelType w:val="hybridMultilevel"/>
    <w:tmpl w:val="031225F2"/>
    <w:lvl w:ilvl="0" w:tplc="0C09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7" w15:restartNumberingAfterBreak="0">
    <w:nsid w:val="57581E44"/>
    <w:multiLevelType w:val="hybridMultilevel"/>
    <w:tmpl w:val="801E772E"/>
    <w:lvl w:ilvl="0" w:tplc="8800DD94">
      <w:start w:val="1"/>
      <w:numFmt w:val="bullet"/>
      <w:lvlText w:val=""/>
      <w:lvlJc w:val="left"/>
      <w:pPr>
        <w:ind w:hanging="142"/>
      </w:pPr>
      <w:rPr>
        <w:rFonts w:ascii="Wingdings" w:eastAsia="Wingdings" w:hAnsi="Wingdings" w:hint="default"/>
        <w:sz w:val="22"/>
        <w:szCs w:val="22"/>
      </w:rPr>
    </w:lvl>
    <w:lvl w:ilvl="1" w:tplc="0DFCE996">
      <w:start w:val="1"/>
      <w:numFmt w:val="bullet"/>
      <w:lvlText w:val="•"/>
      <w:lvlJc w:val="left"/>
      <w:rPr>
        <w:rFonts w:hint="default"/>
      </w:rPr>
    </w:lvl>
    <w:lvl w:ilvl="2" w:tplc="AE2E9776">
      <w:start w:val="1"/>
      <w:numFmt w:val="bullet"/>
      <w:lvlText w:val="•"/>
      <w:lvlJc w:val="left"/>
      <w:rPr>
        <w:rFonts w:hint="default"/>
      </w:rPr>
    </w:lvl>
    <w:lvl w:ilvl="3" w:tplc="1374AA22">
      <w:start w:val="1"/>
      <w:numFmt w:val="bullet"/>
      <w:lvlText w:val="•"/>
      <w:lvlJc w:val="left"/>
      <w:rPr>
        <w:rFonts w:hint="default"/>
      </w:rPr>
    </w:lvl>
    <w:lvl w:ilvl="4" w:tplc="732E4F54">
      <w:start w:val="1"/>
      <w:numFmt w:val="bullet"/>
      <w:lvlText w:val="•"/>
      <w:lvlJc w:val="left"/>
      <w:rPr>
        <w:rFonts w:hint="default"/>
      </w:rPr>
    </w:lvl>
    <w:lvl w:ilvl="5" w:tplc="D5A484D8">
      <w:start w:val="1"/>
      <w:numFmt w:val="bullet"/>
      <w:lvlText w:val="•"/>
      <w:lvlJc w:val="left"/>
      <w:rPr>
        <w:rFonts w:hint="default"/>
      </w:rPr>
    </w:lvl>
    <w:lvl w:ilvl="6" w:tplc="C408DB6A">
      <w:start w:val="1"/>
      <w:numFmt w:val="bullet"/>
      <w:lvlText w:val="•"/>
      <w:lvlJc w:val="left"/>
      <w:rPr>
        <w:rFonts w:hint="default"/>
      </w:rPr>
    </w:lvl>
    <w:lvl w:ilvl="7" w:tplc="13ACFB14">
      <w:start w:val="1"/>
      <w:numFmt w:val="bullet"/>
      <w:lvlText w:val="•"/>
      <w:lvlJc w:val="left"/>
      <w:rPr>
        <w:rFonts w:hint="default"/>
      </w:rPr>
    </w:lvl>
    <w:lvl w:ilvl="8" w:tplc="E070E554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5F22554B"/>
    <w:multiLevelType w:val="hybridMultilevel"/>
    <w:tmpl w:val="2CE82D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1A7FDD"/>
    <w:multiLevelType w:val="hybridMultilevel"/>
    <w:tmpl w:val="197AA87E"/>
    <w:lvl w:ilvl="0" w:tplc="0C090001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10" w15:restartNumberingAfterBreak="0">
    <w:nsid w:val="627901C9"/>
    <w:multiLevelType w:val="multilevel"/>
    <w:tmpl w:val="112415D8"/>
    <w:styleLink w:val="PHCPaperListNumbering"/>
    <w:lvl w:ilvl="0">
      <w:start w:val="1"/>
      <w:numFmt w:val="decimal"/>
      <w:pStyle w:val="ListNumber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ListNumber2"/>
      <w:lvlText w:val="(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pStyle w:val="ListNumber3"/>
      <w:lvlText w:val="(%3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63602DF5"/>
    <w:multiLevelType w:val="hybridMultilevel"/>
    <w:tmpl w:val="7F1A711A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 w15:restartNumberingAfterBreak="0">
    <w:nsid w:val="65DA1909"/>
    <w:multiLevelType w:val="hybridMultilevel"/>
    <w:tmpl w:val="0E842C10"/>
    <w:lvl w:ilvl="0" w:tplc="AB64BF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335EB4"/>
    <w:multiLevelType w:val="hybridMultilevel"/>
    <w:tmpl w:val="F614E16E"/>
    <w:lvl w:ilvl="0" w:tplc="0C0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4" w15:restartNumberingAfterBreak="0">
    <w:nsid w:val="72237175"/>
    <w:multiLevelType w:val="hybridMultilevel"/>
    <w:tmpl w:val="A9C8E1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4512334">
    <w:abstractNumId w:val="0"/>
  </w:num>
  <w:num w:numId="2" w16cid:durableId="283971282">
    <w:abstractNumId w:val="7"/>
  </w:num>
  <w:num w:numId="3" w16cid:durableId="112208739">
    <w:abstractNumId w:val="5"/>
  </w:num>
  <w:num w:numId="4" w16cid:durableId="92405902">
    <w:abstractNumId w:val="10"/>
  </w:num>
  <w:num w:numId="5" w16cid:durableId="562523136">
    <w:abstractNumId w:val="10"/>
    <w:lvlOverride w:ilvl="0">
      <w:lvl w:ilvl="0">
        <w:start w:val="1"/>
        <w:numFmt w:val="decimal"/>
        <w:pStyle w:val="ListNumber"/>
        <w:lvlText w:val="%1."/>
        <w:lvlJc w:val="left"/>
        <w:pPr>
          <w:tabs>
            <w:tab w:val="num" w:pos="567"/>
          </w:tabs>
          <w:ind w:left="567" w:hanging="567"/>
        </w:pPr>
        <w:rPr>
          <w:rFonts w:hint="default"/>
          <w:i w:val="0"/>
        </w:rPr>
      </w:lvl>
    </w:lvlOverride>
    <w:lvlOverride w:ilvl="1">
      <w:lvl w:ilvl="1">
        <w:start w:val="1"/>
        <w:numFmt w:val="lowerLetter"/>
        <w:pStyle w:val="ListNumber2"/>
        <w:lvlText w:val="(%2)"/>
        <w:lvlJc w:val="left"/>
        <w:pPr>
          <w:tabs>
            <w:tab w:val="num" w:pos="1134"/>
          </w:tabs>
          <w:ind w:left="1134" w:hanging="567"/>
        </w:pPr>
        <w:rPr>
          <w:rFonts w:hint="default"/>
        </w:rPr>
      </w:lvl>
    </w:lvlOverride>
    <w:lvlOverride w:ilvl="2">
      <w:lvl w:ilvl="2">
        <w:start w:val="1"/>
        <w:numFmt w:val="lowerRoman"/>
        <w:pStyle w:val="ListNumber3"/>
        <w:lvlText w:val="(%3)"/>
        <w:lvlJc w:val="left"/>
        <w:pPr>
          <w:tabs>
            <w:tab w:val="num" w:pos="1701"/>
          </w:tabs>
          <w:ind w:left="1701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6" w16cid:durableId="1014041352">
    <w:abstractNumId w:val="10"/>
    <w:lvlOverride w:ilvl="0">
      <w:lvl w:ilvl="0">
        <w:start w:val="1"/>
        <w:numFmt w:val="decimal"/>
        <w:pStyle w:val="ListNumber"/>
        <w:lvlText w:val="%1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lowerLetter"/>
        <w:pStyle w:val="ListNumber2"/>
        <w:lvlText w:val="(%2)"/>
        <w:lvlJc w:val="left"/>
        <w:pPr>
          <w:tabs>
            <w:tab w:val="num" w:pos="1134"/>
          </w:tabs>
          <w:ind w:left="1134" w:hanging="567"/>
        </w:pPr>
        <w:rPr>
          <w:rFonts w:hint="default"/>
        </w:rPr>
      </w:lvl>
    </w:lvlOverride>
    <w:lvlOverride w:ilvl="2">
      <w:lvl w:ilvl="2">
        <w:start w:val="1"/>
        <w:numFmt w:val="lowerRoman"/>
        <w:pStyle w:val="ListNumber3"/>
        <w:lvlText w:val="(%3)"/>
        <w:lvlJc w:val="left"/>
        <w:pPr>
          <w:tabs>
            <w:tab w:val="num" w:pos="1701"/>
          </w:tabs>
          <w:ind w:left="1701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7" w16cid:durableId="163670209">
    <w:abstractNumId w:val="10"/>
  </w:num>
  <w:num w:numId="8" w16cid:durableId="1018964009">
    <w:abstractNumId w:val="6"/>
  </w:num>
  <w:num w:numId="9" w16cid:durableId="487407791">
    <w:abstractNumId w:val="9"/>
  </w:num>
  <w:num w:numId="10" w16cid:durableId="1555432115">
    <w:abstractNumId w:val="12"/>
  </w:num>
  <w:num w:numId="11" w16cid:durableId="1451634102">
    <w:abstractNumId w:val="10"/>
    <w:lvlOverride w:ilvl="0">
      <w:lvl w:ilvl="0">
        <w:start w:val="1"/>
        <w:numFmt w:val="decimal"/>
        <w:pStyle w:val="ListNumber"/>
        <w:lvlText w:val="%1."/>
        <w:lvlJc w:val="left"/>
        <w:pPr>
          <w:tabs>
            <w:tab w:val="num" w:pos="567"/>
          </w:tabs>
          <w:ind w:left="567" w:hanging="567"/>
        </w:pPr>
        <w:rPr>
          <w:rFonts w:hint="default"/>
          <w:b w:val="0"/>
          <w:bCs w:val="0"/>
        </w:rPr>
      </w:lvl>
    </w:lvlOverride>
  </w:num>
  <w:num w:numId="12" w16cid:durableId="683944350">
    <w:abstractNumId w:val="3"/>
  </w:num>
  <w:num w:numId="13" w16cid:durableId="517430659">
    <w:abstractNumId w:val="1"/>
  </w:num>
  <w:num w:numId="14" w16cid:durableId="568807517">
    <w:abstractNumId w:val="4"/>
  </w:num>
  <w:num w:numId="15" w16cid:durableId="294987160">
    <w:abstractNumId w:val="8"/>
  </w:num>
  <w:num w:numId="16" w16cid:durableId="1781953259">
    <w:abstractNumId w:val="13"/>
  </w:num>
  <w:num w:numId="17" w16cid:durableId="1396583592">
    <w:abstractNumId w:val="14"/>
  </w:num>
  <w:num w:numId="18" w16cid:durableId="1566139824">
    <w:abstractNumId w:val="11"/>
  </w:num>
  <w:num w:numId="19" w16cid:durableId="12497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09E9"/>
    <w:rsid w:val="00006162"/>
    <w:rsid w:val="00011BA8"/>
    <w:rsid w:val="000215B4"/>
    <w:rsid w:val="00022B76"/>
    <w:rsid w:val="000233E6"/>
    <w:rsid w:val="00025281"/>
    <w:rsid w:val="00026F5F"/>
    <w:rsid w:val="000340C8"/>
    <w:rsid w:val="00036487"/>
    <w:rsid w:val="00037D87"/>
    <w:rsid w:val="00044CA5"/>
    <w:rsid w:val="00045C4C"/>
    <w:rsid w:val="00052EB5"/>
    <w:rsid w:val="00053B16"/>
    <w:rsid w:val="000623D4"/>
    <w:rsid w:val="00080008"/>
    <w:rsid w:val="00086275"/>
    <w:rsid w:val="000872BB"/>
    <w:rsid w:val="00091F7E"/>
    <w:rsid w:val="000923AB"/>
    <w:rsid w:val="00096074"/>
    <w:rsid w:val="00096089"/>
    <w:rsid w:val="000A6E05"/>
    <w:rsid w:val="000B7090"/>
    <w:rsid w:val="000C30AA"/>
    <w:rsid w:val="000C5246"/>
    <w:rsid w:val="000D26D8"/>
    <w:rsid w:val="000E3310"/>
    <w:rsid w:val="000E3539"/>
    <w:rsid w:val="000F2AB1"/>
    <w:rsid w:val="000F344C"/>
    <w:rsid w:val="000F5B81"/>
    <w:rsid w:val="001000F6"/>
    <w:rsid w:val="001101BD"/>
    <w:rsid w:val="001126C5"/>
    <w:rsid w:val="00124393"/>
    <w:rsid w:val="0012557F"/>
    <w:rsid w:val="00126FA5"/>
    <w:rsid w:val="00134A8D"/>
    <w:rsid w:val="00134AF4"/>
    <w:rsid w:val="00137A0C"/>
    <w:rsid w:val="00137F14"/>
    <w:rsid w:val="00141BC1"/>
    <w:rsid w:val="00141E87"/>
    <w:rsid w:val="00144090"/>
    <w:rsid w:val="00156617"/>
    <w:rsid w:val="00160938"/>
    <w:rsid w:val="00160B8D"/>
    <w:rsid w:val="00162AEA"/>
    <w:rsid w:val="00182C63"/>
    <w:rsid w:val="00182EA2"/>
    <w:rsid w:val="00186DF2"/>
    <w:rsid w:val="0018740E"/>
    <w:rsid w:val="0018786E"/>
    <w:rsid w:val="001927A7"/>
    <w:rsid w:val="0019478B"/>
    <w:rsid w:val="00197D5E"/>
    <w:rsid w:val="001A136E"/>
    <w:rsid w:val="001A5487"/>
    <w:rsid w:val="001D02C3"/>
    <w:rsid w:val="001D211E"/>
    <w:rsid w:val="001E69A7"/>
    <w:rsid w:val="001F38E2"/>
    <w:rsid w:val="002026D1"/>
    <w:rsid w:val="002067DD"/>
    <w:rsid w:val="00206FDD"/>
    <w:rsid w:val="0020710B"/>
    <w:rsid w:val="002277B2"/>
    <w:rsid w:val="0024191F"/>
    <w:rsid w:val="00242D13"/>
    <w:rsid w:val="0024428D"/>
    <w:rsid w:val="002459AC"/>
    <w:rsid w:val="002500D1"/>
    <w:rsid w:val="00252410"/>
    <w:rsid w:val="00254874"/>
    <w:rsid w:val="002558F4"/>
    <w:rsid w:val="00257F33"/>
    <w:rsid w:val="002652F2"/>
    <w:rsid w:val="00270C5B"/>
    <w:rsid w:val="002715FD"/>
    <w:rsid w:val="00274E95"/>
    <w:rsid w:val="002758AC"/>
    <w:rsid w:val="00280309"/>
    <w:rsid w:val="00280986"/>
    <w:rsid w:val="002825E1"/>
    <w:rsid w:val="002827EC"/>
    <w:rsid w:val="00284ABB"/>
    <w:rsid w:val="00286B7D"/>
    <w:rsid w:val="002A1BF7"/>
    <w:rsid w:val="002A6E63"/>
    <w:rsid w:val="002B1AEF"/>
    <w:rsid w:val="002B7274"/>
    <w:rsid w:val="002C1E42"/>
    <w:rsid w:val="002C4090"/>
    <w:rsid w:val="002C7996"/>
    <w:rsid w:val="002D3D25"/>
    <w:rsid w:val="002D510E"/>
    <w:rsid w:val="002D5229"/>
    <w:rsid w:val="002D5797"/>
    <w:rsid w:val="002D76D6"/>
    <w:rsid w:val="002E135D"/>
    <w:rsid w:val="002F14BC"/>
    <w:rsid w:val="002F1843"/>
    <w:rsid w:val="002F7FD9"/>
    <w:rsid w:val="00303BAA"/>
    <w:rsid w:val="00306CD6"/>
    <w:rsid w:val="00312024"/>
    <w:rsid w:val="00312ABA"/>
    <w:rsid w:val="003133F1"/>
    <w:rsid w:val="003134CD"/>
    <w:rsid w:val="003225BD"/>
    <w:rsid w:val="00324493"/>
    <w:rsid w:val="003268CC"/>
    <w:rsid w:val="0033491E"/>
    <w:rsid w:val="00343758"/>
    <w:rsid w:val="00344B35"/>
    <w:rsid w:val="00347A5B"/>
    <w:rsid w:val="00353290"/>
    <w:rsid w:val="003578B7"/>
    <w:rsid w:val="003625E2"/>
    <w:rsid w:val="00362BC9"/>
    <w:rsid w:val="00367192"/>
    <w:rsid w:val="00370322"/>
    <w:rsid w:val="00371EB8"/>
    <w:rsid w:val="00372A66"/>
    <w:rsid w:val="0037441D"/>
    <w:rsid w:val="00390F3E"/>
    <w:rsid w:val="003917A5"/>
    <w:rsid w:val="00392DEF"/>
    <w:rsid w:val="00393E1C"/>
    <w:rsid w:val="003B1009"/>
    <w:rsid w:val="003B467B"/>
    <w:rsid w:val="003C2F5E"/>
    <w:rsid w:val="003D2D35"/>
    <w:rsid w:val="003D44C1"/>
    <w:rsid w:val="003D7072"/>
    <w:rsid w:val="003E0119"/>
    <w:rsid w:val="003E76B1"/>
    <w:rsid w:val="003E7CF5"/>
    <w:rsid w:val="003E7D2C"/>
    <w:rsid w:val="003F68E5"/>
    <w:rsid w:val="00402C86"/>
    <w:rsid w:val="0040550F"/>
    <w:rsid w:val="00406E86"/>
    <w:rsid w:val="0041025A"/>
    <w:rsid w:val="004111D7"/>
    <w:rsid w:val="00411920"/>
    <w:rsid w:val="0041272B"/>
    <w:rsid w:val="00423904"/>
    <w:rsid w:val="00432BB4"/>
    <w:rsid w:val="00435F8A"/>
    <w:rsid w:val="0043695A"/>
    <w:rsid w:val="0044231F"/>
    <w:rsid w:val="00450E5F"/>
    <w:rsid w:val="00452A78"/>
    <w:rsid w:val="00455739"/>
    <w:rsid w:val="004667D0"/>
    <w:rsid w:val="00467410"/>
    <w:rsid w:val="0047766A"/>
    <w:rsid w:val="004932EF"/>
    <w:rsid w:val="00495D87"/>
    <w:rsid w:val="004A0D1E"/>
    <w:rsid w:val="004A7564"/>
    <w:rsid w:val="004C1C9E"/>
    <w:rsid w:val="004C5819"/>
    <w:rsid w:val="004C5994"/>
    <w:rsid w:val="004C5A5C"/>
    <w:rsid w:val="004D10D1"/>
    <w:rsid w:val="004E2B0E"/>
    <w:rsid w:val="004E406D"/>
    <w:rsid w:val="004E6941"/>
    <w:rsid w:val="004E69F2"/>
    <w:rsid w:val="004F2D56"/>
    <w:rsid w:val="00506008"/>
    <w:rsid w:val="0051253E"/>
    <w:rsid w:val="0051445D"/>
    <w:rsid w:val="00523E73"/>
    <w:rsid w:val="00526E79"/>
    <w:rsid w:val="00530215"/>
    <w:rsid w:val="0054054E"/>
    <w:rsid w:val="005407C1"/>
    <w:rsid w:val="005437A5"/>
    <w:rsid w:val="00550A30"/>
    <w:rsid w:val="005602FA"/>
    <w:rsid w:val="00561058"/>
    <w:rsid w:val="00567F0E"/>
    <w:rsid w:val="00570B00"/>
    <w:rsid w:val="0057293F"/>
    <w:rsid w:val="005809E1"/>
    <w:rsid w:val="0058127D"/>
    <w:rsid w:val="0058410B"/>
    <w:rsid w:val="0058521F"/>
    <w:rsid w:val="005876FF"/>
    <w:rsid w:val="00592844"/>
    <w:rsid w:val="00593605"/>
    <w:rsid w:val="00597198"/>
    <w:rsid w:val="005A1C77"/>
    <w:rsid w:val="005A49E1"/>
    <w:rsid w:val="005C3D46"/>
    <w:rsid w:val="005D0153"/>
    <w:rsid w:val="005D11EA"/>
    <w:rsid w:val="005D2A81"/>
    <w:rsid w:val="005D789B"/>
    <w:rsid w:val="005E4217"/>
    <w:rsid w:val="005F0163"/>
    <w:rsid w:val="005F4920"/>
    <w:rsid w:val="005F5ACB"/>
    <w:rsid w:val="006008D1"/>
    <w:rsid w:val="006015DA"/>
    <w:rsid w:val="00602498"/>
    <w:rsid w:val="00603733"/>
    <w:rsid w:val="00605B2A"/>
    <w:rsid w:val="0061640F"/>
    <w:rsid w:val="00622C13"/>
    <w:rsid w:val="00630C36"/>
    <w:rsid w:val="00634E3E"/>
    <w:rsid w:val="00640B6F"/>
    <w:rsid w:val="00642D2A"/>
    <w:rsid w:val="006434E1"/>
    <w:rsid w:val="00653404"/>
    <w:rsid w:val="00654C97"/>
    <w:rsid w:val="00657B45"/>
    <w:rsid w:val="00661768"/>
    <w:rsid w:val="0066799F"/>
    <w:rsid w:val="00670E39"/>
    <w:rsid w:val="0067326C"/>
    <w:rsid w:val="00680525"/>
    <w:rsid w:val="00684E10"/>
    <w:rsid w:val="00690BA6"/>
    <w:rsid w:val="00697F1A"/>
    <w:rsid w:val="006A163A"/>
    <w:rsid w:val="006B7EFC"/>
    <w:rsid w:val="006D6AF0"/>
    <w:rsid w:val="006D6F80"/>
    <w:rsid w:val="006D7429"/>
    <w:rsid w:val="006E2F24"/>
    <w:rsid w:val="006E530E"/>
    <w:rsid w:val="006E75FD"/>
    <w:rsid w:val="006F01AF"/>
    <w:rsid w:val="006F4B94"/>
    <w:rsid w:val="0070124F"/>
    <w:rsid w:val="007034E9"/>
    <w:rsid w:val="007074EA"/>
    <w:rsid w:val="00714876"/>
    <w:rsid w:val="007205C8"/>
    <w:rsid w:val="00722DDA"/>
    <w:rsid w:val="00733667"/>
    <w:rsid w:val="00744AA4"/>
    <w:rsid w:val="007531BA"/>
    <w:rsid w:val="00755EFE"/>
    <w:rsid w:val="00756A29"/>
    <w:rsid w:val="00756ACB"/>
    <w:rsid w:val="007619E4"/>
    <w:rsid w:val="00761C4D"/>
    <w:rsid w:val="00765BB9"/>
    <w:rsid w:val="007752AE"/>
    <w:rsid w:val="00781B2D"/>
    <w:rsid w:val="00783C95"/>
    <w:rsid w:val="00785897"/>
    <w:rsid w:val="007923EE"/>
    <w:rsid w:val="00793866"/>
    <w:rsid w:val="007A46A2"/>
    <w:rsid w:val="007B22E1"/>
    <w:rsid w:val="007B39BC"/>
    <w:rsid w:val="007B67C7"/>
    <w:rsid w:val="007C3F3F"/>
    <w:rsid w:val="007C41E4"/>
    <w:rsid w:val="007C4352"/>
    <w:rsid w:val="007C4EDF"/>
    <w:rsid w:val="007C582E"/>
    <w:rsid w:val="007D190D"/>
    <w:rsid w:val="007D2931"/>
    <w:rsid w:val="007D3378"/>
    <w:rsid w:val="007E09FF"/>
    <w:rsid w:val="007E3675"/>
    <w:rsid w:val="007E71A3"/>
    <w:rsid w:val="007F511B"/>
    <w:rsid w:val="007F65C1"/>
    <w:rsid w:val="00804361"/>
    <w:rsid w:val="00804D07"/>
    <w:rsid w:val="00807F77"/>
    <w:rsid w:val="0081063D"/>
    <w:rsid w:val="00811028"/>
    <w:rsid w:val="00813362"/>
    <w:rsid w:val="00814EE5"/>
    <w:rsid w:val="008178E4"/>
    <w:rsid w:val="008204BB"/>
    <w:rsid w:val="00823386"/>
    <w:rsid w:val="008245D3"/>
    <w:rsid w:val="00824A3D"/>
    <w:rsid w:val="00834D7F"/>
    <w:rsid w:val="008401E0"/>
    <w:rsid w:val="00840D37"/>
    <w:rsid w:val="00840EBA"/>
    <w:rsid w:val="0084327C"/>
    <w:rsid w:val="00845FC7"/>
    <w:rsid w:val="008546FE"/>
    <w:rsid w:val="008628F2"/>
    <w:rsid w:val="0086320F"/>
    <w:rsid w:val="00871F42"/>
    <w:rsid w:val="0087309A"/>
    <w:rsid w:val="00893E32"/>
    <w:rsid w:val="00895F04"/>
    <w:rsid w:val="008A0A2C"/>
    <w:rsid w:val="008A2FA1"/>
    <w:rsid w:val="008A56F8"/>
    <w:rsid w:val="008A7323"/>
    <w:rsid w:val="008B42B7"/>
    <w:rsid w:val="008C1360"/>
    <w:rsid w:val="008D64BC"/>
    <w:rsid w:val="008D6FC1"/>
    <w:rsid w:val="008E0F96"/>
    <w:rsid w:val="008E35FE"/>
    <w:rsid w:val="008E4278"/>
    <w:rsid w:val="008E5144"/>
    <w:rsid w:val="008F6BA2"/>
    <w:rsid w:val="009100DB"/>
    <w:rsid w:val="0091319C"/>
    <w:rsid w:val="00916989"/>
    <w:rsid w:val="0092581E"/>
    <w:rsid w:val="00925C1F"/>
    <w:rsid w:val="00925D46"/>
    <w:rsid w:val="00932178"/>
    <w:rsid w:val="00932BB2"/>
    <w:rsid w:val="00935698"/>
    <w:rsid w:val="0094070D"/>
    <w:rsid w:val="00943D58"/>
    <w:rsid w:val="009469E3"/>
    <w:rsid w:val="00947D8D"/>
    <w:rsid w:val="009509F2"/>
    <w:rsid w:val="00950E48"/>
    <w:rsid w:val="00951423"/>
    <w:rsid w:val="0096505F"/>
    <w:rsid w:val="00966B5B"/>
    <w:rsid w:val="00966F3E"/>
    <w:rsid w:val="00967311"/>
    <w:rsid w:val="009736A3"/>
    <w:rsid w:val="00984FEB"/>
    <w:rsid w:val="00992C8F"/>
    <w:rsid w:val="009945F1"/>
    <w:rsid w:val="009A09E9"/>
    <w:rsid w:val="009A215A"/>
    <w:rsid w:val="009A3F35"/>
    <w:rsid w:val="009A47EB"/>
    <w:rsid w:val="009A4977"/>
    <w:rsid w:val="009A4F2E"/>
    <w:rsid w:val="009A504C"/>
    <w:rsid w:val="009D28A7"/>
    <w:rsid w:val="009E1DC2"/>
    <w:rsid w:val="009E5358"/>
    <w:rsid w:val="009E58B3"/>
    <w:rsid w:val="009E5EDF"/>
    <w:rsid w:val="009E6366"/>
    <w:rsid w:val="009F44A8"/>
    <w:rsid w:val="009F697D"/>
    <w:rsid w:val="00A0324B"/>
    <w:rsid w:val="00A03DF7"/>
    <w:rsid w:val="00A046A3"/>
    <w:rsid w:val="00A06AB5"/>
    <w:rsid w:val="00A07F46"/>
    <w:rsid w:val="00A16627"/>
    <w:rsid w:val="00A35C3E"/>
    <w:rsid w:val="00A40B8A"/>
    <w:rsid w:val="00A47C56"/>
    <w:rsid w:val="00A50667"/>
    <w:rsid w:val="00A57E6D"/>
    <w:rsid w:val="00A607B1"/>
    <w:rsid w:val="00A61C3F"/>
    <w:rsid w:val="00A67458"/>
    <w:rsid w:val="00A735F8"/>
    <w:rsid w:val="00A84BEB"/>
    <w:rsid w:val="00A87A97"/>
    <w:rsid w:val="00A87F36"/>
    <w:rsid w:val="00AA0E57"/>
    <w:rsid w:val="00AB0991"/>
    <w:rsid w:val="00AB5DC4"/>
    <w:rsid w:val="00AC17FD"/>
    <w:rsid w:val="00AD1E33"/>
    <w:rsid w:val="00AD2C48"/>
    <w:rsid w:val="00AD3898"/>
    <w:rsid w:val="00AD4DC1"/>
    <w:rsid w:val="00AD5529"/>
    <w:rsid w:val="00AE1656"/>
    <w:rsid w:val="00AE6A50"/>
    <w:rsid w:val="00AF0A33"/>
    <w:rsid w:val="00AF126D"/>
    <w:rsid w:val="00B02176"/>
    <w:rsid w:val="00B037F5"/>
    <w:rsid w:val="00B079CE"/>
    <w:rsid w:val="00B13A02"/>
    <w:rsid w:val="00B16FFB"/>
    <w:rsid w:val="00B201ED"/>
    <w:rsid w:val="00B27A7F"/>
    <w:rsid w:val="00B30418"/>
    <w:rsid w:val="00B338F0"/>
    <w:rsid w:val="00B345CA"/>
    <w:rsid w:val="00B400BC"/>
    <w:rsid w:val="00B4121C"/>
    <w:rsid w:val="00B44A17"/>
    <w:rsid w:val="00B51483"/>
    <w:rsid w:val="00B53FED"/>
    <w:rsid w:val="00B568D6"/>
    <w:rsid w:val="00B60C61"/>
    <w:rsid w:val="00B61AD8"/>
    <w:rsid w:val="00B63617"/>
    <w:rsid w:val="00B76AD2"/>
    <w:rsid w:val="00B81660"/>
    <w:rsid w:val="00B91E13"/>
    <w:rsid w:val="00B92EF4"/>
    <w:rsid w:val="00BA79D2"/>
    <w:rsid w:val="00BB3419"/>
    <w:rsid w:val="00BB4446"/>
    <w:rsid w:val="00BB48DE"/>
    <w:rsid w:val="00BB512D"/>
    <w:rsid w:val="00BC0F72"/>
    <w:rsid w:val="00BC3B4B"/>
    <w:rsid w:val="00BC5D4E"/>
    <w:rsid w:val="00BC5D8F"/>
    <w:rsid w:val="00BC6057"/>
    <w:rsid w:val="00BD0C95"/>
    <w:rsid w:val="00BD11B6"/>
    <w:rsid w:val="00BD3BE7"/>
    <w:rsid w:val="00BF748C"/>
    <w:rsid w:val="00BF7A17"/>
    <w:rsid w:val="00C01802"/>
    <w:rsid w:val="00C01B8B"/>
    <w:rsid w:val="00C02B57"/>
    <w:rsid w:val="00C05DBC"/>
    <w:rsid w:val="00C07CE2"/>
    <w:rsid w:val="00C17402"/>
    <w:rsid w:val="00C25F56"/>
    <w:rsid w:val="00C3144C"/>
    <w:rsid w:val="00C52147"/>
    <w:rsid w:val="00C55BD0"/>
    <w:rsid w:val="00C576FC"/>
    <w:rsid w:val="00C61C12"/>
    <w:rsid w:val="00C66E3A"/>
    <w:rsid w:val="00C732D5"/>
    <w:rsid w:val="00C7578D"/>
    <w:rsid w:val="00C83C0A"/>
    <w:rsid w:val="00C83F8B"/>
    <w:rsid w:val="00C8509C"/>
    <w:rsid w:val="00C86A20"/>
    <w:rsid w:val="00C93846"/>
    <w:rsid w:val="00C974FA"/>
    <w:rsid w:val="00CA248D"/>
    <w:rsid w:val="00CA5F73"/>
    <w:rsid w:val="00CB143F"/>
    <w:rsid w:val="00CB4015"/>
    <w:rsid w:val="00CD171D"/>
    <w:rsid w:val="00CD3BA8"/>
    <w:rsid w:val="00CD77D8"/>
    <w:rsid w:val="00CE488D"/>
    <w:rsid w:val="00CE4EC4"/>
    <w:rsid w:val="00CE557F"/>
    <w:rsid w:val="00CE7846"/>
    <w:rsid w:val="00CF22BF"/>
    <w:rsid w:val="00CF744A"/>
    <w:rsid w:val="00D00F07"/>
    <w:rsid w:val="00D149E5"/>
    <w:rsid w:val="00D1545C"/>
    <w:rsid w:val="00D27B42"/>
    <w:rsid w:val="00D32B9F"/>
    <w:rsid w:val="00D32CBD"/>
    <w:rsid w:val="00D3430E"/>
    <w:rsid w:val="00D4174A"/>
    <w:rsid w:val="00D41C2E"/>
    <w:rsid w:val="00D43ABA"/>
    <w:rsid w:val="00D44665"/>
    <w:rsid w:val="00D44C92"/>
    <w:rsid w:val="00D458ED"/>
    <w:rsid w:val="00D4611F"/>
    <w:rsid w:val="00D474DA"/>
    <w:rsid w:val="00D616B8"/>
    <w:rsid w:val="00D61772"/>
    <w:rsid w:val="00D66180"/>
    <w:rsid w:val="00D715A2"/>
    <w:rsid w:val="00D72BD2"/>
    <w:rsid w:val="00D77AC4"/>
    <w:rsid w:val="00D83370"/>
    <w:rsid w:val="00D83B98"/>
    <w:rsid w:val="00D849D9"/>
    <w:rsid w:val="00D960AE"/>
    <w:rsid w:val="00DA7ACB"/>
    <w:rsid w:val="00DB696A"/>
    <w:rsid w:val="00DC02B8"/>
    <w:rsid w:val="00DD7B0A"/>
    <w:rsid w:val="00DE26DC"/>
    <w:rsid w:val="00DE5601"/>
    <w:rsid w:val="00DF07F9"/>
    <w:rsid w:val="00DF0B27"/>
    <w:rsid w:val="00DF1EFB"/>
    <w:rsid w:val="00DF5521"/>
    <w:rsid w:val="00DF5F93"/>
    <w:rsid w:val="00E0150E"/>
    <w:rsid w:val="00E074EF"/>
    <w:rsid w:val="00E14A89"/>
    <w:rsid w:val="00E16337"/>
    <w:rsid w:val="00E1774A"/>
    <w:rsid w:val="00E2169A"/>
    <w:rsid w:val="00E41024"/>
    <w:rsid w:val="00E441C2"/>
    <w:rsid w:val="00E448A9"/>
    <w:rsid w:val="00E51914"/>
    <w:rsid w:val="00E55DD8"/>
    <w:rsid w:val="00E578FF"/>
    <w:rsid w:val="00E6108D"/>
    <w:rsid w:val="00E6640F"/>
    <w:rsid w:val="00E73596"/>
    <w:rsid w:val="00E759C3"/>
    <w:rsid w:val="00E81E5E"/>
    <w:rsid w:val="00E83733"/>
    <w:rsid w:val="00E900C6"/>
    <w:rsid w:val="00E913F7"/>
    <w:rsid w:val="00E91D72"/>
    <w:rsid w:val="00E9312F"/>
    <w:rsid w:val="00E95697"/>
    <w:rsid w:val="00EA3733"/>
    <w:rsid w:val="00EC07C1"/>
    <w:rsid w:val="00ED5085"/>
    <w:rsid w:val="00EF03F1"/>
    <w:rsid w:val="00EF402F"/>
    <w:rsid w:val="00F0024F"/>
    <w:rsid w:val="00F10922"/>
    <w:rsid w:val="00F10B05"/>
    <w:rsid w:val="00F21B79"/>
    <w:rsid w:val="00F26B82"/>
    <w:rsid w:val="00F35DD6"/>
    <w:rsid w:val="00F418EC"/>
    <w:rsid w:val="00F46553"/>
    <w:rsid w:val="00F542C4"/>
    <w:rsid w:val="00F55490"/>
    <w:rsid w:val="00F60A56"/>
    <w:rsid w:val="00F64198"/>
    <w:rsid w:val="00F76B1B"/>
    <w:rsid w:val="00F8263B"/>
    <w:rsid w:val="00F86FAE"/>
    <w:rsid w:val="00F87B96"/>
    <w:rsid w:val="00FA2AA1"/>
    <w:rsid w:val="00FB42FE"/>
    <w:rsid w:val="00FB7D1F"/>
    <w:rsid w:val="00FC0EB4"/>
    <w:rsid w:val="00FC7A0E"/>
    <w:rsid w:val="00FC7C30"/>
    <w:rsid w:val="00FD19C8"/>
    <w:rsid w:val="00FD3993"/>
    <w:rsid w:val="00FD55A9"/>
    <w:rsid w:val="00FE1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857868"/>
  <w15:docId w15:val="{09F9E383-29D0-493D-A902-FD049346E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 w:qFormat="1"/>
    <w:lsdException w:name="List Number 3" w:semiHidden="1" w:uiPriority="0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92844"/>
  </w:style>
  <w:style w:type="paragraph" w:styleId="Heading1">
    <w:name w:val="heading 1"/>
    <w:basedOn w:val="Normal"/>
    <w:link w:val="Heading1Char"/>
    <w:uiPriority w:val="1"/>
    <w:qFormat/>
    <w:rsid w:val="009A09E9"/>
    <w:pPr>
      <w:ind w:left="252" w:hanging="142"/>
      <w:outlineLvl w:val="0"/>
    </w:pPr>
    <w:rPr>
      <w:rFonts w:ascii="Cambria" w:eastAsia="Cambria" w:hAnsi="Cambr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A09E9"/>
    <w:pPr>
      <w:ind w:left="252"/>
    </w:pPr>
    <w:rPr>
      <w:rFonts w:ascii="Times New Roman" w:eastAsia="Times New Roman" w:hAnsi="Times New Roman"/>
    </w:rPr>
  </w:style>
  <w:style w:type="paragraph" w:styleId="ListParagraph">
    <w:name w:val="List Paragraph"/>
    <w:aliases w:val="List Paragraph1,Recommendation,List Paragraph11,NFP GP Bulleted List,FooterText,numbered,Paragraphe de liste1,Bulletr List Paragraph,列出段落,列出段落1,List Paragraph2,List Paragraph21,Listeafsnit1,Parágrafo da Lista1,Párrafo de lista1,リスト段落1,L"/>
    <w:basedOn w:val="Normal"/>
    <w:link w:val="ListParagraphChar"/>
    <w:uiPriority w:val="34"/>
    <w:qFormat/>
    <w:rsid w:val="009A09E9"/>
  </w:style>
  <w:style w:type="paragraph" w:customStyle="1" w:styleId="TableParagraph">
    <w:name w:val="Table Paragraph"/>
    <w:basedOn w:val="Normal"/>
    <w:uiPriority w:val="1"/>
    <w:qFormat/>
    <w:rsid w:val="009A09E9"/>
  </w:style>
  <w:style w:type="paragraph" w:styleId="ListNumber">
    <w:name w:val="List Number"/>
    <w:aliases w:val="List Number 1"/>
    <w:basedOn w:val="ListParagraph"/>
    <w:qFormat/>
    <w:rsid w:val="00D83B98"/>
    <w:pPr>
      <w:widowControl/>
      <w:numPr>
        <w:numId w:val="4"/>
      </w:numPr>
      <w:spacing w:before="120"/>
      <w:ind w:right="19"/>
      <w:contextualSpacing/>
    </w:pPr>
    <w:rPr>
      <w:rFonts w:ascii="Times New Roman" w:hAnsi="Times New Roman" w:cs="Times New Roman"/>
      <w:lang w:val="en-AU"/>
    </w:rPr>
  </w:style>
  <w:style w:type="paragraph" w:styleId="ListNumber2">
    <w:name w:val="List Number 2"/>
    <w:basedOn w:val="Normal"/>
    <w:qFormat/>
    <w:rsid w:val="00D83B98"/>
    <w:pPr>
      <w:widowControl/>
      <w:numPr>
        <w:ilvl w:val="1"/>
        <w:numId w:val="4"/>
      </w:numPr>
      <w:ind w:right="19"/>
      <w:contextualSpacing/>
    </w:pPr>
    <w:rPr>
      <w:rFonts w:ascii="Times New Roman" w:eastAsia="Times New Roman" w:hAnsi="Times New Roman" w:cs="Times New Roman"/>
      <w:szCs w:val="20"/>
      <w:lang w:bidi="en-US"/>
    </w:rPr>
  </w:style>
  <w:style w:type="paragraph" w:styleId="ListNumber3">
    <w:name w:val="List Number 3"/>
    <w:basedOn w:val="ListParagraph"/>
    <w:qFormat/>
    <w:rsid w:val="00D83B98"/>
    <w:pPr>
      <w:widowControl/>
      <w:numPr>
        <w:ilvl w:val="2"/>
        <w:numId w:val="4"/>
      </w:numPr>
      <w:tabs>
        <w:tab w:val="clear" w:pos="1701"/>
        <w:tab w:val="num" w:pos="360"/>
      </w:tabs>
      <w:spacing w:after="120"/>
      <w:ind w:left="0" w:right="19" w:firstLine="0"/>
      <w:contextualSpacing/>
    </w:pPr>
    <w:rPr>
      <w:rFonts w:ascii="Times New Roman" w:hAnsi="Times New Roman" w:cs="Times New Roman"/>
      <w:lang w:bidi="en-US"/>
    </w:rPr>
  </w:style>
  <w:style w:type="numbering" w:customStyle="1" w:styleId="PHCPaperListNumbering">
    <w:name w:val="PHC Paper List Numbering"/>
    <w:uiPriority w:val="99"/>
    <w:rsid w:val="00D83B98"/>
    <w:pPr>
      <w:numPr>
        <w:numId w:val="4"/>
      </w:numPr>
    </w:pPr>
  </w:style>
  <w:style w:type="paragraph" w:styleId="Header">
    <w:name w:val="header"/>
    <w:basedOn w:val="Normal"/>
    <w:link w:val="HeaderChar"/>
    <w:uiPriority w:val="99"/>
    <w:unhideWhenUsed/>
    <w:rsid w:val="00A57E6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7E6D"/>
  </w:style>
  <w:style w:type="paragraph" w:styleId="Footer">
    <w:name w:val="footer"/>
    <w:basedOn w:val="Normal"/>
    <w:link w:val="FooterChar"/>
    <w:uiPriority w:val="99"/>
    <w:unhideWhenUsed/>
    <w:rsid w:val="00A57E6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7E6D"/>
  </w:style>
  <w:style w:type="paragraph" w:styleId="BalloonText">
    <w:name w:val="Balloon Text"/>
    <w:basedOn w:val="Normal"/>
    <w:link w:val="BalloonTextChar"/>
    <w:uiPriority w:val="99"/>
    <w:semiHidden/>
    <w:unhideWhenUsed/>
    <w:rsid w:val="008233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38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244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2449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244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44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4493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72A6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67458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1"/>
    <w:rsid w:val="00344B35"/>
    <w:rPr>
      <w:rFonts w:ascii="Cambria" w:eastAsia="Cambria" w:hAnsi="Cambria"/>
      <w:b/>
      <w:bCs/>
    </w:rPr>
  </w:style>
  <w:style w:type="paragraph" w:styleId="NoSpacing">
    <w:name w:val="No Spacing"/>
    <w:uiPriority w:val="1"/>
    <w:qFormat/>
    <w:rsid w:val="004C1C9E"/>
    <w:pPr>
      <w:widowControl/>
    </w:pPr>
    <w:rPr>
      <w:rFonts w:eastAsiaTheme="minorEastAsia"/>
      <w:lang w:val="en-AU" w:eastAsia="en-AU"/>
    </w:rPr>
  </w:style>
  <w:style w:type="character" w:customStyle="1" w:styleId="ListParagraphChar">
    <w:name w:val="List Paragraph Char"/>
    <w:aliases w:val="List Paragraph1 Char,Recommendation Char,List Paragraph11 Char,NFP GP Bulleted List Char,FooterText Char,numbered Char,Paragraphe de liste1 Char,Bulletr List Paragraph Char,列出段落 Char,列出段落1 Char,List Paragraph2 Char,Listeafsnit1 Char"/>
    <w:link w:val="ListParagraph"/>
    <w:uiPriority w:val="34"/>
    <w:rsid w:val="00411920"/>
  </w:style>
  <w:style w:type="paragraph" w:styleId="NormalWeb">
    <w:name w:val="Normal (Web)"/>
    <w:basedOn w:val="Normal"/>
    <w:uiPriority w:val="99"/>
    <w:unhideWhenUsed/>
    <w:rsid w:val="00D616B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CF744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95F04"/>
    <w:pPr>
      <w:widowControl/>
    </w:pPr>
  </w:style>
  <w:style w:type="table" w:styleId="TableGrid">
    <w:name w:val="Table Grid"/>
    <w:basedOn w:val="TableNormal"/>
    <w:uiPriority w:val="59"/>
    <w:rsid w:val="006E75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71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vasive.org/browse/detail.cfm?imgnum=1322089" TargetMode="External"/><Relationship Id="rId18" Type="http://schemas.openxmlformats.org/officeDocument/2006/relationships/image" Target="media/image4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mailto:PHCExecutiveOfficer@aff.gov.au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agriculture.gov.au/sites/default/files/documents/revised-guidelines-august-2022.pdf" TargetMode="External"/><Relationship Id="rId25" Type="http://schemas.openxmlformats.org/officeDocument/2006/relationships/footer" Target="footer1.xm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orestryimages.org/browse/detail.cfm?imgnum=5375282" TargetMode="External"/><Relationship Id="rId20" Type="http://schemas.openxmlformats.org/officeDocument/2006/relationships/hyperlink" Target="https://www.agriculture.gov.au/agriculture-land/plant/health/committees/phc" TargetMode="External"/><Relationship Id="rId29" Type="http://schemas.openxmlformats.org/officeDocument/2006/relationships/hyperlink" Target="mailto:phc@aff.gov.a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HC@aff.gov.au" TargetMode="External"/><Relationship Id="rId24" Type="http://schemas.openxmlformats.org/officeDocument/2006/relationships/header" Target="header2.xml"/><Relationship Id="rId32" Type="http://schemas.openxmlformats.org/officeDocument/2006/relationships/hyperlink" Target="http://www.agriculture.gov.au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31" Type="http://schemas.openxmlformats.org/officeDocument/2006/relationships/hyperlink" Target="mailto:phc@aff.gov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mailto:PHC@aff.gov.au." TargetMode="External"/><Relationship Id="rId27" Type="http://schemas.openxmlformats.org/officeDocument/2006/relationships/header" Target="header3.xml"/><Relationship Id="rId30" Type="http://schemas.openxmlformats.org/officeDocument/2006/relationships/hyperlink" Target="http://www.agriculture.gov.au" TargetMode="External"/><Relationship Id="rId8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91DB94C8E2E14F9D69CDF9B52A3286" ma:contentTypeVersion="18" ma:contentTypeDescription="Create a new document." ma:contentTypeScope="" ma:versionID="e4fab9a424a6568cca72564f0a3e80af">
  <xsd:schema xmlns:xsd="http://www.w3.org/2001/XMLSchema" xmlns:xs="http://www.w3.org/2001/XMLSchema" xmlns:p="http://schemas.microsoft.com/office/2006/metadata/properties" xmlns:ns2="2b53c995-2120-4bc0-8922-c25044d37f65" xmlns:ns3="c95b51c2-b2ac-4224-a5b5-069909057829" xmlns:ns4="81c01dc6-2c49-4730-b140-874c95cac377" targetNamespace="http://schemas.microsoft.com/office/2006/metadata/properties" ma:root="true" ma:fieldsID="4da394cbf81a6dfae2539a807d59b8d5" ns2:_="" ns3:_="" ns4:_="">
    <xsd:import namespace="2b53c995-2120-4bc0-8922-c25044d37f65"/>
    <xsd:import namespace="c95b51c2-b2ac-4224-a5b5-069909057829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53c995-2120-4bc0-8922-c25044d37f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b51c2-b2ac-4224-a5b5-0699090578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f2ae6d04-93fd-4eff-b083-abce3c4fe286}" ma:internalName="TaxCatchAll" ma:showField="CatchAllData" ma:web="c95b51c2-b2ac-4224-a5b5-0699090578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b53c995-2120-4bc0-8922-c25044d37f65">
      <Terms xmlns="http://schemas.microsoft.com/office/infopath/2007/PartnerControls"/>
    </lcf76f155ced4ddcb4097134ff3c332f>
    <TaxCatchAll xmlns="81c01dc6-2c49-4730-b140-874c95cac37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D5BBFD-D7D9-4F89-9580-1F553531DF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53c995-2120-4bc0-8922-c25044d37f65"/>
    <ds:schemaRef ds:uri="c95b51c2-b2ac-4224-a5b5-069909057829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632054-8ACD-48D8-B9DA-CA2BDDF9369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0E26D6A-1549-4D65-A1B1-D3107F9245FE}">
  <ds:schemaRefs>
    <ds:schemaRef ds:uri="http://schemas.microsoft.com/office/2006/metadata/properties"/>
    <ds:schemaRef ds:uri="http://schemas.microsoft.com/office/infopath/2007/PartnerControls"/>
    <ds:schemaRef ds:uri="2b53c995-2120-4bc0-8922-c25044d37f65"/>
    <ds:schemaRef ds:uri="81c01dc6-2c49-4730-b140-874c95cac377"/>
  </ds:schemaRefs>
</ds:datastoreItem>
</file>

<file path=customXml/itemProps4.xml><?xml version="1.0" encoding="utf-8"?>
<ds:datastoreItem xmlns:ds="http://schemas.openxmlformats.org/officeDocument/2006/customXml" ds:itemID="{A90C4C58-39BD-4059-8E2E-3A98AA95332A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</Pages>
  <Words>1704</Words>
  <Characters>9718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Plant Health Committee Communique 65</vt:lpstr>
    </vt:vector>
  </TitlesOfParts>
  <Company/>
  <LinksUpToDate>false</LinksUpToDate>
  <CharactersWithSpaces>11400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 Health Committee Communique 65</dc:title>
  <dc:creator>Department of Agriculture Fisheries &amp; Forestry</dc:creator>
  <cp:revision>16</cp:revision>
  <cp:lastPrinted>2024-10-17T03:35:00Z</cp:lastPrinted>
  <dcterms:created xsi:type="dcterms:W3CDTF">2024-09-19T04:07:00Z</dcterms:created>
  <dcterms:modified xsi:type="dcterms:W3CDTF">2025-06-20T00:16:00Z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2015-08-10T00:00:00Z</vt:filetime>
  </property>
  <property fmtid="{D5CDD505-2E9C-101B-9397-08002B2CF9AE}" pid="3" name="LastSaved">
    <vt:filetime>2015-11-24T00:00:00Z</vt:filetime>
  </property>
  <property fmtid="{D5CDD505-2E9C-101B-9397-08002B2CF9AE}" pid="4" name="ClassificationContentMarkingHeaderShapeIds">
    <vt:lpwstr>c,6c1da282,454f20a1,61f36bb9</vt:lpwstr>
  </property>
  <property fmtid="{D5CDD505-2E9C-101B-9397-08002B2CF9AE}" pid="5" name="ClassificationContentMarkingHeaderFontProps">
    <vt:lpwstr>#ff0000,12,Calibri</vt:lpwstr>
  </property>
  <property fmtid="{D5CDD505-2E9C-101B-9397-08002B2CF9AE}" pid="6" name="ClassificationContentMarkingHeaderText">
    <vt:lpwstr>OFFICIAL</vt:lpwstr>
  </property>
  <property fmtid="{D5CDD505-2E9C-101B-9397-08002B2CF9AE}" pid="7" name="ClassificationContentMarkingFooterShapeIds">
    <vt:lpwstr>25783c51,25b732f8,50e2db65</vt:lpwstr>
  </property>
  <property fmtid="{D5CDD505-2E9C-101B-9397-08002B2CF9AE}" pid="8" name="ClassificationContentMarkingFooterFontProps">
    <vt:lpwstr>#ff0000,12,Calibri</vt:lpwstr>
  </property>
  <property fmtid="{D5CDD505-2E9C-101B-9397-08002B2CF9AE}" pid="9" name="ClassificationContentMarkingFooterText">
    <vt:lpwstr>OFFICIAL</vt:lpwstr>
  </property>
  <property fmtid="{D5CDD505-2E9C-101B-9397-08002B2CF9AE}" pid="10" name="ContentTypeId">
    <vt:lpwstr>0x0101008991DB94C8E2E14F9D69CDF9B52A3286</vt:lpwstr>
  </property>
  <property fmtid="{D5CDD505-2E9C-101B-9397-08002B2CF9AE}" pid="11" name="MSIP_Label_933d8be6-3c40-4052-87a2-9c2adcba8759_Enabled">
    <vt:lpwstr>true</vt:lpwstr>
  </property>
  <property fmtid="{D5CDD505-2E9C-101B-9397-08002B2CF9AE}" pid="12" name="MSIP_Label_933d8be6-3c40-4052-87a2-9c2adcba8759_SetDate">
    <vt:lpwstr>2024-08-20T23:41:47Z</vt:lpwstr>
  </property>
  <property fmtid="{D5CDD505-2E9C-101B-9397-08002B2CF9AE}" pid="13" name="MSIP_Label_933d8be6-3c40-4052-87a2-9c2adcba8759_Method">
    <vt:lpwstr>Privileged</vt:lpwstr>
  </property>
  <property fmtid="{D5CDD505-2E9C-101B-9397-08002B2CF9AE}" pid="14" name="MSIP_Label_933d8be6-3c40-4052-87a2-9c2adcba8759_Name">
    <vt:lpwstr>OFFICIAL</vt:lpwstr>
  </property>
  <property fmtid="{D5CDD505-2E9C-101B-9397-08002B2CF9AE}" pid="15" name="MSIP_Label_933d8be6-3c40-4052-87a2-9c2adcba8759_SiteId">
    <vt:lpwstr>2be67eb7-400c-4b3f-a5a1-1258c0da0696</vt:lpwstr>
  </property>
  <property fmtid="{D5CDD505-2E9C-101B-9397-08002B2CF9AE}" pid="16" name="MSIP_Label_933d8be6-3c40-4052-87a2-9c2adcba8759_ActionId">
    <vt:lpwstr>908a6ec8-f5e7-4bad-ab49-c8db3cec6336</vt:lpwstr>
  </property>
  <property fmtid="{D5CDD505-2E9C-101B-9397-08002B2CF9AE}" pid="17" name="MSIP_Label_933d8be6-3c40-4052-87a2-9c2adcba8759_ContentBits">
    <vt:lpwstr>3</vt:lpwstr>
  </property>
  <property fmtid="{D5CDD505-2E9C-101B-9397-08002B2CF9AE}" pid="18" name="MediaServiceImageTags">
    <vt:lpwstr/>
  </property>
</Properties>
</file>