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FDBF" w14:textId="77777777" w:rsidR="001E603D" w:rsidRDefault="001E603D"/>
    <w:p w14:paraId="4396FDC0" w14:textId="21A1B57C" w:rsidR="001E603D" w:rsidRDefault="00844344">
      <w:pPr>
        <w:rPr>
          <w:rFonts w:ascii="Calibri" w:hAnsi="Calibri"/>
        </w:rPr>
      </w:pPr>
      <w:r w:rsidRPr="00844344">
        <w:rPr>
          <w:rFonts w:ascii="Calibri" w:hAnsi="Calibri"/>
        </w:rPr>
        <w:t>20 December 2021</w:t>
      </w:r>
    </w:p>
    <w:p w14:paraId="4396FDC1" w14:textId="77777777" w:rsidR="001E603D" w:rsidRDefault="001E603D">
      <w:pPr>
        <w:jc w:val="center"/>
        <w:rPr>
          <w:b/>
          <w:bCs w:val="0"/>
        </w:rPr>
      </w:pPr>
    </w:p>
    <w:p w14:paraId="4396FDC2" w14:textId="13006473" w:rsidR="001E603D" w:rsidRDefault="00ED26A4">
      <w:pPr>
        <w:spacing w:after="200"/>
        <w:jc w:val="center"/>
        <w:rPr>
          <w:b/>
          <w:bCs w:val="0"/>
        </w:rPr>
      </w:pPr>
      <w:r>
        <w:rPr>
          <w:rFonts w:ascii="Calibri" w:eastAsia="Calibri" w:hAnsi="Calibri"/>
          <w:b/>
          <w:bCs w:val="0"/>
          <w:sz w:val="36"/>
          <w:szCs w:val="36"/>
          <w:lang w:eastAsia="en-US"/>
        </w:rPr>
        <w:t xml:space="preserve">Biosecurity Advice </w:t>
      </w:r>
      <w:r w:rsidR="00844344">
        <w:rPr>
          <w:rFonts w:ascii="Calibri" w:eastAsia="Calibri" w:hAnsi="Calibri"/>
          <w:b/>
          <w:bCs w:val="0"/>
          <w:sz w:val="36"/>
          <w:szCs w:val="36"/>
          <w:lang w:eastAsia="en-US"/>
        </w:rPr>
        <w:t>2021</w:t>
      </w:r>
      <w:r w:rsidR="00975061" w:rsidRPr="0000735C">
        <w:rPr>
          <w:rFonts w:ascii="Calibri" w:eastAsia="Calibri" w:hAnsi="Calibri"/>
          <w:b/>
          <w:bCs w:val="0"/>
          <w:sz w:val="36"/>
          <w:szCs w:val="36"/>
          <w:lang w:eastAsia="en-US"/>
        </w:rPr>
        <w:t>-</w:t>
      </w:r>
      <w:r w:rsidR="00764118" w:rsidRPr="0000735C">
        <w:rPr>
          <w:rFonts w:ascii="Calibri" w:eastAsia="Calibri" w:hAnsi="Calibri"/>
          <w:b/>
          <w:bCs w:val="0"/>
          <w:sz w:val="36"/>
          <w:szCs w:val="36"/>
          <w:lang w:eastAsia="en-US"/>
        </w:rPr>
        <w:t>P</w:t>
      </w:r>
      <w:r w:rsidR="0000735C" w:rsidRPr="0000735C">
        <w:rPr>
          <w:rFonts w:ascii="Calibri" w:eastAsia="Calibri" w:hAnsi="Calibri"/>
          <w:b/>
          <w:bCs w:val="0"/>
          <w:sz w:val="36"/>
          <w:szCs w:val="36"/>
          <w:lang w:eastAsia="en-US"/>
        </w:rPr>
        <w:t>16</w:t>
      </w:r>
    </w:p>
    <w:p w14:paraId="4396FDC3" w14:textId="56081CD2" w:rsidR="001E603D" w:rsidRDefault="00B57DD0" w:rsidP="00C36656">
      <w:pPr>
        <w:pStyle w:val="Heading1"/>
      </w:pPr>
      <w:r w:rsidRPr="00844344">
        <w:t xml:space="preserve">release of the final report for </w:t>
      </w:r>
      <w:r w:rsidR="00844344">
        <w:t xml:space="preserve">the </w:t>
      </w:r>
      <w:r w:rsidR="00844344" w:rsidRPr="00694056">
        <w:t xml:space="preserve">review of biosecurity import requirements for fresh </w:t>
      </w:r>
      <w:r w:rsidR="00844344" w:rsidRPr="0087098F">
        <w:rPr>
          <w:i/>
          <w:iCs/>
        </w:rPr>
        <w:t>Capsicum</w:t>
      </w:r>
      <w:r w:rsidR="00844344" w:rsidRPr="00694056">
        <w:t xml:space="preserve"> spp. fruit from Fiji, Papua New Guinea, Samoa, Solomon Islands, </w:t>
      </w:r>
      <w:proofErr w:type="gramStart"/>
      <w:r w:rsidR="00844344" w:rsidRPr="00694056">
        <w:t>Tonga</w:t>
      </w:r>
      <w:proofErr w:type="gramEnd"/>
      <w:r w:rsidR="00844344" w:rsidRPr="00694056">
        <w:t xml:space="preserve"> and Vanuatu</w:t>
      </w:r>
    </w:p>
    <w:p w14:paraId="55C5169D" w14:textId="46C16165" w:rsidR="008912A1" w:rsidRDefault="00ED26A4" w:rsidP="008912A1">
      <w:pPr>
        <w:pStyle w:val="NormalWeb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20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This Biosecurity Advice</w:t>
      </w:r>
      <w:r w:rsidR="008912A1" w:rsidRPr="008912A1">
        <w:rPr>
          <w:rFonts w:ascii="Calibri" w:hAnsi="Calibri"/>
          <w:color w:val="auto"/>
          <w:sz w:val="24"/>
          <w:szCs w:val="24"/>
        </w:rPr>
        <w:t xml:space="preserve"> </w:t>
      </w:r>
      <w:r w:rsidR="0058437E">
        <w:rPr>
          <w:rFonts w:ascii="Calibri" w:hAnsi="Calibri"/>
          <w:color w:val="auto"/>
          <w:sz w:val="24"/>
          <w:szCs w:val="24"/>
        </w:rPr>
        <w:t xml:space="preserve">notifies stakeholders of the release of the </w:t>
      </w:r>
      <w:hyperlink r:id="rId11" w:history="1">
        <w:r w:rsidR="00844344" w:rsidRPr="00844344">
          <w:rPr>
            <w:rStyle w:val="Hyperlink"/>
            <w:rFonts w:ascii="Calibri" w:hAnsi="Calibri"/>
            <w:i/>
            <w:iCs/>
            <w:sz w:val="24"/>
            <w:szCs w:val="24"/>
          </w:rPr>
          <w:t>F</w:t>
        </w:r>
        <w:r w:rsidR="0058437E" w:rsidRPr="00844344">
          <w:rPr>
            <w:rStyle w:val="Hyperlink"/>
            <w:rFonts w:ascii="Calibri" w:hAnsi="Calibri"/>
            <w:i/>
            <w:iCs/>
            <w:sz w:val="24"/>
            <w:szCs w:val="24"/>
          </w:rPr>
          <w:t>inal report for</w:t>
        </w:r>
        <w:r w:rsidR="00844344" w:rsidRPr="00844344">
          <w:rPr>
            <w:rStyle w:val="Hyperlink"/>
            <w:rFonts w:ascii="Calibri" w:hAnsi="Calibri"/>
            <w:i/>
            <w:iCs/>
            <w:sz w:val="24"/>
            <w:szCs w:val="24"/>
          </w:rPr>
          <w:t xml:space="preserve"> the review of biosecurity import requirements for fresh Capsicum spp. fruit from Fiji, Papua New Guinea, Samoa, Solomon Islands, Tonga and Vanuatu</w:t>
        </w:r>
      </w:hyperlink>
      <w:r w:rsidR="008912A1" w:rsidRPr="008912A1">
        <w:rPr>
          <w:rFonts w:ascii="Calibri" w:hAnsi="Calibri"/>
          <w:color w:val="auto"/>
          <w:sz w:val="24"/>
          <w:szCs w:val="24"/>
        </w:rPr>
        <w:t>.</w:t>
      </w:r>
    </w:p>
    <w:p w14:paraId="361697DE" w14:textId="01FD9DD4" w:rsidR="0058437E" w:rsidRPr="008912A1" w:rsidRDefault="0058437E" w:rsidP="008912A1">
      <w:pPr>
        <w:pStyle w:val="NormalWeb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20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The </w:t>
      </w:r>
      <w:r w:rsidRPr="00177116">
        <w:rPr>
          <w:rFonts w:ascii="Calibri" w:hAnsi="Calibri"/>
          <w:color w:val="auto"/>
          <w:sz w:val="24"/>
          <w:szCs w:val="24"/>
        </w:rPr>
        <w:t>final</w:t>
      </w:r>
      <w:r>
        <w:rPr>
          <w:rFonts w:ascii="Calibri" w:hAnsi="Calibri"/>
          <w:color w:val="auto"/>
          <w:sz w:val="24"/>
          <w:szCs w:val="24"/>
        </w:rPr>
        <w:t xml:space="preserve"> report recommends that the </w:t>
      </w:r>
      <w:r w:rsidR="00844344">
        <w:rPr>
          <w:rFonts w:ascii="Calibri" w:hAnsi="Calibri"/>
          <w:color w:val="auto"/>
          <w:sz w:val="24"/>
          <w:szCs w:val="24"/>
        </w:rPr>
        <w:t>importation of fresh capsicum and chilli (</w:t>
      </w:r>
      <w:r w:rsidR="00844344">
        <w:rPr>
          <w:rFonts w:ascii="Calibri" w:hAnsi="Calibri"/>
          <w:i/>
          <w:iCs/>
          <w:color w:val="auto"/>
          <w:sz w:val="24"/>
          <w:szCs w:val="24"/>
        </w:rPr>
        <w:t>Capsicum</w:t>
      </w:r>
      <w:r w:rsidR="00844344">
        <w:rPr>
          <w:rFonts w:ascii="Calibri" w:hAnsi="Calibri"/>
          <w:color w:val="auto"/>
          <w:sz w:val="24"/>
          <w:szCs w:val="24"/>
        </w:rPr>
        <w:t xml:space="preserve"> spp.) fruit from all commercial production areas of the listed Pacific Island countries be permitted for human consumption, subject to a range of biosecurity requirements</w:t>
      </w:r>
      <w:r>
        <w:rPr>
          <w:rFonts w:ascii="Calibri" w:hAnsi="Calibri"/>
          <w:color w:val="auto"/>
          <w:sz w:val="24"/>
          <w:szCs w:val="24"/>
        </w:rPr>
        <w:t xml:space="preserve">. </w:t>
      </w:r>
    </w:p>
    <w:p w14:paraId="4396FDC9" w14:textId="0D7C1B5C" w:rsidR="001E603D" w:rsidRPr="008912A1" w:rsidRDefault="0058437E" w:rsidP="008912A1">
      <w:pPr>
        <w:pStyle w:val="NormalWeb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 w:beforeAutospacing="0" w:after="200" w:afterAutospacing="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The final report takes into account comments received from stakeholders on the draft report released on </w:t>
      </w:r>
      <w:r w:rsidR="00844344">
        <w:rPr>
          <w:rFonts w:ascii="Calibri" w:hAnsi="Calibri"/>
          <w:color w:val="auto"/>
          <w:sz w:val="24"/>
          <w:szCs w:val="24"/>
        </w:rPr>
        <w:t>16 April 2021.</w:t>
      </w:r>
    </w:p>
    <w:p w14:paraId="546D0AA9" w14:textId="5E285F92" w:rsidR="006E036A" w:rsidRDefault="00B57DD0" w:rsidP="0FF18484">
      <w:pPr>
        <w:spacing w:before="120" w:after="120"/>
        <w:rPr>
          <w:rFonts w:ascii="Calibri" w:eastAsia="Calibri" w:hAnsi="Calibri"/>
          <w:lang w:eastAsia="en-US"/>
        </w:rPr>
      </w:pPr>
      <w:r w:rsidRPr="0FF18484">
        <w:rPr>
          <w:rFonts w:ascii="Calibri" w:eastAsia="Calibri" w:hAnsi="Calibri"/>
          <w:lang w:eastAsia="en-US"/>
        </w:rPr>
        <w:t xml:space="preserve">The department announced the commencement of the risk analysis on </w:t>
      </w:r>
      <w:r w:rsidR="00844344" w:rsidRPr="0FF18484">
        <w:rPr>
          <w:rFonts w:ascii="Calibri" w:eastAsia="Calibri" w:hAnsi="Calibri"/>
          <w:lang w:eastAsia="en-US"/>
        </w:rPr>
        <w:t>21 September 2018</w:t>
      </w:r>
      <w:r w:rsidRPr="0FF18484">
        <w:rPr>
          <w:rFonts w:ascii="Calibri" w:eastAsia="Calibri" w:hAnsi="Calibri"/>
          <w:lang w:eastAsia="en-US"/>
        </w:rPr>
        <w:t xml:space="preserve"> (via </w:t>
      </w:r>
      <w:hyperlink r:id="rId12">
        <w:r w:rsidRPr="0FF18484">
          <w:rPr>
            <w:rStyle w:val="Hyperlink"/>
            <w:rFonts w:ascii="Calibri" w:eastAsia="Calibri" w:hAnsi="Calibri"/>
            <w:lang w:eastAsia="en-US"/>
          </w:rPr>
          <w:t xml:space="preserve">Biosecurity Advice </w:t>
        </w:r>
        <w:r w:rsidR="00844344" w:rsidRPr="0FF18484">
          <w:rPr>
            <w:rStyle w:val="Hyperlink"/>
            <w:rFonts w:ascii="Calibri" w:eastAsia="Calibri" w:hAnsi="Calibri"/>
            <w:lang w:eastAsia="en-US"/>
          </w:rPr>
          <w:t>2018-23</w:t>
        </w:r>
      </w:hyperlink>
      <w:r w:rsidRPr="0FF18484">
        <w:rPr>
          <w:rFonts w:ascii="Calibri" w:eastAsia="Calibri" w:hAnsi="Calibri"/>
          <w:lang w:eastAsia="en-US"/>
        </w:rPr>
        <w:t>) and release</w:t>
      </w:r>
      <w:r w:rsidR="00276A8D" w:rsidRPr="0FF18484">
        <w:rPr>
          <w:rFonts w:ascii="Calibri" w:eastAsia="Calibri" w:hAnsi="Calibri"/>
          <w:lang w:eastAsia="en-US"/>
        </w:rPr>
        <w:t>d</w:t>
      </w:r>
      <w:r w:rsidRPr="0FF18484">
        <w:rPr>
          <w:rFonts w:ascii="Calibri" w:eastAsia="Calibri" w:hAnsi="Calibri"/>
          <w:lang w:eastAsia="en-US"/>
        </w:rPr>
        <w:t xml:space="preserve"> the draft report for public consultation on </w:t>
      </w:r>
      <w:r w:rsidR="00844344" w:rsidRPr="0FF18484">
        <w:rPr>
          <w:rFonts w:ascii="Calibri" w:eastAsia="Calibri" w:hAnsi="Calibri"/>
          <w:lang w:eastAsia="en-US"/>
        </w:rPr>
        <w:t>16</w:t>
      </w:r>
      <w:r w:rsidR="29B382C2" w:rsidRPr="0FF18484">
        <w:rPr>
          <w:rFonts w:ascii="Calibri" w:eastAsia="Calibri" w:hAnsi="Calibri"/>
          <w:lang w:eastAsia="en-US"/>
        </w:rPr>
        <w:t xml:space="preserve"> </w:t>
      </w:r>
      <w:r w:rsidR="00844344" w:rsidRPr="0FF18484">
        <w:rPr>
          <w:rFonts w:ascii="Calibri" w:eastAsia="Calibri" w:hAnsi="Calibri"/>
          <w:lang w:eastAsia="en-US"/>
        </w:rPr>
        <w:t>April 2021</w:t>
      </w:r>
      <w:r w:rsidR="00706576" w:rsidRPr="0FF18484">
        <w:rPr>
          <w:rFonts w:ascii="Calibri" w:eastAsia="Calibri" w:hAnsi="Calibri"/>
          <w:lang w:eastAsia="en-US"/>
        </w:rPr>
        <w:t xml:space="preserve"> (</w:t>
      </w:r>
      <w:hyperlink r:id="rId13">
        <w:r w:rsidR="00706576" w:rsidRPr="0FF18484">
          <w:rPr>
            <w:rStyle w:val="Hyperlink"/>
            <w:rFonts w:ascii="Calibri" w:eastAsia="Calibri" w:hAnsi="Calibri"/>
            <w:lang w:eastAsia="en-US"/>
          </w:rPr>
          <w:t xml:space="preserve">Biosecurity Advice </w:t>
        </w:r>
        <w:r w:rsidR="00844344" w:rsidRPr="0FF18484">
          <w:rPr>
            <w:rStyle w:val="Hyperlink"/>
            <w:rFonts w:ascii="Calibri" w:eastAsia="Calibri" w:hAnsi="Calibri"/>
            <w:lang w:eastAsia="en-US"/>
          </w:rPr>
          <w:t>2021</w:t>
        </w:r>
        <w:r w:rsidR="00975061" w:rsidRPr="0FF18484">
          <w:rPr>
            <w:rStyle w:val="Hyperlink"/>
            <w:rFonts w:ascii="Calibri" w:eastAsia="Calibri" w:hAnsi="Calibri"/>
            <w:lang w:eastAsia="en-US"/>
          </w:rPr>
          <w:t>-P</w:t>
        </w:r>
        <w:r w:rsidR="00844344" w:rsidRPr="0FF18484">
          <w:rPr>
            <w:rStyle w:val="Hyperlink"/>
            <w:rFonts w:ascii="Calibri" w:eastAsia="Calibri" w:hAnsi="Calibri"/>
            <w:lang w:eastAsia="en-US"/>
          </w:rPr>
          <w:t>07</w:t>
        </w:r>
      </w:hyperlink>
      <w:r w:rsidR="00706576" w:rsidRPr="0FF18484">
        <w:rPr>
          <w:rFonts w:ascii="Calibri" w:eastAsia="Calibri" w:hAnsi="Calibri"/>
          <w:lang w:eastAsia="en-US"/>
        </w:rPr>
        <w:t>)</w:t>
      </w:r>
      <w:r w:rsidR="00256BF7" w:rsidRPr="0FF18484">
        <w:rPr>
          <w:rFonts w:ascii="Calibri" w:eastAsia="Calibri" w:hAnsi="Calibri"/>
          <w:lang w:eastAsia="en-US"/>
        </w:rPr>
        <w:t xml:space="preserve">. </w:t>
      </w:r>
      <w:r w:rsidRPr="0FF18484">
        <w:rPr>
          <w:rFonts w:ascii="Calibri" w:eastAsia="Calibri" w:hAnsi="Calibri"/>
          <w:lang w:eastAsia="en-US"/>
        </w:rPr>
        <w:t>Comments from stakeholders on the draft report were taken into consideration in preparing the final report.</w:t>
      </w:r>
    </w:p>
    <w:p w14:paraId="1D99AA62" w14:textId="5DB2D00E" w:rsidR="00967175" w:rsidRDefault="00967175" w:rsidP="008912A1">
      <w:pPr>
        <w:spacing w:before="120" w:after="120"/>
        <w:rPr>
          <w:rFonts w:ascii="Calibri" w:eastAsia="Calibri" w:hAnsi="Calibri"/>
          <w:bCs w:val="0"/>
          <w:szCs w:val="22"/>
          <w:lang w:eastAsia="en-US"/>
        </w:rPr>
      </w:pPr>
      <w:r w:rsidRPr="00C52C01">
        <w:rPr>
          <w:rFonts w:ascii="Calibri" w:hAnsi="Calibri" w:cs="Calibri"/>
        </w:rPr>
        <w:t>This risk analysis was conducted in response to market access request</w:t>
      </w:r>
      <w:r>
        <w:rPr>
          <w:rFonts w:ascii="Calibri" w:hAnsi="Calibri" w:cs="Calibri"/>
        </w:rPr>
        <w:t xml:space="preserve">s for </w:t>
      </w:r>
      <w:r w:rsidR="00844344">
        <w:rPr>
          <w:rFonts w:ascii="Calibri" w:hAnsi="Calibri" w:cs="Calibri"/>
        </w:rPr>
        <w:t xml:space="preserve">fresh </w:t>
      </w:r>
      <w:r w:rsidR="00844344" w:rsidRPr="00730B1D">
        <w:rPr>
          <w:rFonts w:ascii="Calibri" w:hAnsi="Calibri" w:cs="Calibri"/>
          <w:i/>
          <w:iCs/>
        </w:rPr>
        <w:t>Capsicum</w:t>
      </w:r>
      <w:r w:rsidR="00844344">
        <w:rPr>
          <w:rFonts w:ascii="Calibri" w:hAnsi="Calibri" w:cs="Calibri"/>
        </w:rPr>
        <w:t xml:space="preserve"> spp. fruit </w:t>
      </w:r>
      <w:r>
        <w:rPr>
          <w:rFonts w:ascii="Calibri" w:hAnsi="Calibri" w:cs="Calibri"/>
        </w:rPr>
        <w:t xml:space="preserve">to Australia from </w:t>
      </w:r>
      <w:r w:rsidR="00844344">
        <w:rPr>
          <w:rFonts w:ascii="Calibri" w:hAnsi="Calibri" w:cs="Calibri"/>
        </w:rPr>
        <w:t>multiple Pacific Island countries</w:t>
      </w:r>
      <w:r>
        <w:rPr>
          <w:rFonts w:ascii="Calibri" w:hAnsi="Calibri" w:cs="Calibri"/>
        </w:rPr>
        <w:t xml:space="preserve">. </w:t>
      </w:r>
    </w:p>
    <w:p w14:paraId="1552B00C" w14:textId="7059D2B1" w:rsidR="00967175" w:rsidRDefault="00967175" w:rsidP="00967175">
      <w:pPr>
        <w:pStyle w:val="ListNumber"/>
        <w:numPr>
          <w:ilvl w:val="0"/>
          <w:numId w:val="0"/>
        </w:numPr>
        <w:rPr>
          <w:rFonts w:ascii="Calibri" w:hAnsi="Calibri" w:cs="Calibri"/>
        </w:rPr>
      </w:pPr>
      <w:r w:rsidRPr="00513A1D">
        <w:rPr>
          <w:rFonts w:ascii="Calibri" w:hAnsi="Calibri" w:cs="Calibri"/>
        </w:rPr>
        <w:t xml:space="preserve">The final report identifies </w:t>
      </w:r>
      <w:r w:rsidR="00844344">
        <w:rPr>
          <w:rFonts w:ascii="Calibri" w:hAnsi="Calibri" w:cs="Calibri"/>
        </w:rPr>
        <w:t>13</w:t>
      </w:r>
      <w:r w:rsidRPr="00513A1D">
        <w:rPr>
          <w:rFonts w:ascii="Calibri" w:hAnsi="Calibri" w:cs="Calibri"/>
        </w:rPr>
        <w:t xml:space="preserve"> quarantine pests associated with </w:t>
      </w:r>
      <w:r w:rsidR="00730B1D">
        <w:rPr>
          <w:rFonts w:ascii="Calibri" w:hAnsi="Calibri" w:cs="Calibri"/>
        </w:rPr>
        <w:t xml:space="preserve">fresh </w:t>
      </w:r>
      <w:r w:rsidR="00730B1D" w:rsidRPr="00730B1D">
        <w:rPr>
          <w:rFonts w:ascii="Calibri" w:hAnsi="Calibri" w:cs="Calibri"/>
          <w:i/>
          <w:iCs/>
        </w:rPr>
        <w:t>Capsicum</w:t>
      </w:r>
      <w:r w:rsidR="00730B1D">
        <w:rPr>
          <w:rFonts w:ascii="Calibri" w:hAnsi="Calibri" w:cs="Calibri"/>
        </w:rPr>
        <w:t xml:space="preserve"> spp. fruit </w:t>
      </w:r>
      <w:r w:rsidRPr="00513A1D">
        <w:rPr>
          <w:rFonts w:ascii="Calibri" w:hAnsi="Calibri" w:cs="Calibri"/>
        </w:rPr>
        <w:t xml:space="preserve">from </w:t>
      </w:r>
      <w:r w:rsidR="00730B1D">
        <w:rPr>
          <w:rFonts w:ascii="Calibri" w:hAnsi="Calibri" w:cs="Calibri"/>
        </w:rPr>
        <w:t>the assessed Pacific Island countries</w:t>
      </w:r>
      <w:r>
        <w:rPr>
          <w:rFonts w:ascii="Calibri" w:hAnsi="Calibri" w:cs="Calibri"/>
        </w:rPr>
        <w:t xml:space="preserve"> that require risk management measures </w:t>
      </w:r>
      <w:r w:rsidRPr="00513A1D">
        <w:rPr>
          <w:rFonts w:ascii="Calibri" w:hAnsi="Calibri" w:cs="Calibri"/>
        </w:rPr>
        <w:t>to reduce the biosecurity risk to an acceptable level. These pests are:</w:t>
      </w:r>
    </w:p>
    <w:p w14:paraId="26F5CF7F" w14:textId="77777777" w:rsidR="00730B1D" w:rsidRPr="00730B1D" w:rsidRDefault="00730B1D" w:rsidP="00730B1D">
      <w:pPr>
        <w:numPr>
          <w:ilvl w:val="0"/>
          <w:numId w:val="17"/>
        </w:numPr>
        <w:tabs>
          <w:tab w:val="left" w:pos="7026"/>
        </w:tabs>
        <w:spacing w:after="120"/>
        <w:ind w:right="-284"/>
        <w:rPr>
          <w:rFonts w:asciiTheme="minorHAnsi" w:hAnsiTheme="minorHAnsi"/>
        </w:rPr>
      </w:pPr>
      <w:r w:rsidRPr="00730B1D">
        <w:rPr>
          <w:rFonts w:asciiTheme="minorHAnsi" w:hAnsiTheme="minorHAnsi"/>
        </w:rPr>
        <w:t>fruit flies: oriental fruit fly (</w:t>
      </w:r>
      <w:proofErr w:type="spellStart"/>
      <w:r w:rsidRPr="00730B1D">
        <w:rPr>
          <w:rFonts w:asciiTheme="minorHAnsi" w:hAnsiTheme="minorHAnsi"/>
          <w:i/>
          <w:iCs/>
        </w:rPr>
        <w:t>Bactrocera</w:t>
      </w:r>
      <w:proofErr w:type="spellEnd"/>
      <w:r w:rsidRPr="00730B1D">
        <w:rPr>
          <w:rFonts w:asciiTheme="minorHAnsi" w:hAnsiTheme="minorHAnsi"/>
          <w:i/>
          <w:iCs/>
        </w:rPr>
        <w:t xml:space="preserve"> dorsalis</w:t>
      </w:r>
      <w:r w:rsidRPr="00730B1D">
        <w:rPr>
          <w:rFonts w:asciiTheme="minorHAnsi" w:hAnsiTheme="minorHAnsi"/>
        </w:rPr>
        <w:t>), tropical fruit fly (</w:t>
      </w:r>
      <w:proofErr w:type="spellStart"/>
      <w:r w:rsidRPr="00730B1D">
        <w:rPr>
          <w:rFonts w:asciiTheme="minorHAnsi" w:hAnsiTheme="minorHAnsi"/>
          <w:i/>
          <w:iCs/>
        </w:rPr>
        <w:t>Bactrocera</w:t>
      </w:r>
      <w:proofErr w:type="spellEnd"/>
      <w:r w:rsidRPr="00730B1D">
        <w:rPr>
          <w:rFonts w:asciiTheme="minorHAnsi" w:hAnsiTheme="minorHAnsi"/>
          <w:i/>
          <w:iCs/>
        </w:rPr>
        <w:t xml:space="preserve"> </w:t>
      </w:r>
      <w:proofErr w:type="spellStart"/>
      <w:r w:rsidRPr="00730B1D">
        <w:rPr>
          <w:rFonts w:asciiTheme="minorHAnsi" w:hAnsiTheme="minorHAnsi"/>
          <w:i/>
          <w:iCs/>
        </w:rPr>
        <w:t>facialis</w:t>
      </w:r>
      <w:proofErr w:type="spellEnd"/>
      <w:r w:rsidRPr="00730B1D">
        <w:rPr>
          <w:rFonts w:asciiTheme="minorHAnsi" w:hAnsiTheme="minorHAnsi"/>
        </w:rPr>
        <w:t>), fruit fly (</w:t>
      </w:r>
      <w:proofErr w:type="spellStart"/>
      <w:r w:rsidRPr="00730B1D">
        <w:rPr>
          <w:rFonts w:asciiTheme="minorHAnsi" w:hAnsiTheme="minorHAnsi"/>
          <w:i/>
          <w:iCs/>
        </w:rPr>
        <w:t>Bactrocera</w:t>
      </w:r>
      <w:proofErr w:type="spellEnd"/>
      <w:r w:rsidRPr="00730B1D">
        <w:rPr>
          <w:rFonts w:asciiTheme="minorHAnsi" w:hAnsiTheme="minorHAnsi"/>
          <w:i/>
          <w:iCs/>
        </w:rPr>
        <w:t xml:space="preserve"> </w:t>
      </w:r>
      <w:proofErr w:type="spellStart"/>
      <w:r w:rsidRPr="00730B1D">
        <w:rPr>
          <w:rFonts w:asciiTheme="minorHAnsi" w:hAnsiTheme="minorHAnsi"/>
          <w:i/>
          <w:iCs/>
        </w:rPr>
        <w:t>kirki</w:t>
      </w:r>
      <w:proofErr w:type="spellEnd"/>
      <w:r w:rsidRPr="00730B1D">
        <w:rPr>
          <w:rFonts w:asciiTheme="minorHAnsi" w:hAnsiTheme="minorHAnsi"/>
        </w:rPr>
        <w:t>), Fijian fruit fly (</w:t>
      </w:r>
      <w:proofErr w:type="spellStart"/>
      <w:r w:rsidRPr="00730B1D">
        <w:rPr>
          <w:rFonts w:asciiTheme="minorHAnsi" w:hAnsiTheme="minorHAnsi"/>
          <w:i/>
          <w:iCs/>
        </w:rPr>
        <w:t>Bactrocera</w:t>
      </w:r>
      <w:proofErr w:type="spellEnd"/>
      <w:r w:rsidRPr="00730B1D">
        <w:rPr>
          <w:rFonts w:asciiTheme="minorHAnsi" w:hAnsiTheme="minorHAnsi"/>
          <w:i/>
          <w:iCs/>
        </w:rPr>
        <w:t xml:space="preserve"> </w:t>
      </w:r>
      <w:proofErr w:type="spellStart"/>
      <w:r w:rsidRPr="00730B1D">
        <w:rPr>
          <w:rFonts w:asciiTheme="minorHAnsi" w:hAnsiTheme="minorHAnsi"/>
          <w:i/>
          <w:iCs/>
        </w:rPr>
        <w:t>passiflorae</w:t>
      </w:r>
      <w:proofErr w:type="spellEnd"/>
      <w:r w:rsidRPr="00730B1D">
        <w:rPr>
          <w:rFonts w:asciiTheme="minorHAnsi" w:hAnsiTheme="minorHAnsi"/>
        </w:rPr>
        <w:t>), New Guinea fruit fly (</w:t>
      </w:r>
      <w:proofErr w:type="spellStart"/>
      <w:r w:rsidRPr="00730B1D">
        <w:rPr>
          <w:rFonts w:asciiTheme="minorHAnsi" w:hAnsiTheme="minorHAnsi"/>
          <w:i/>
          <w:iCs/>
        </w:rPr>
        <w:t>Bactrocera</w:t>
      </w:r>
      <w:proofErr w:type="spellEnd"/>
      <w:r w:rsidRPr="00730B1D">
        <w:rPr>
          <w:rFonts w:asciiTheme="minorHAnsi" w:hAnsiTheme="minorHAnsi"/>
          <w:i/>
          <w:iCs/>
        </w:rPr>
        <w:t xml:space="preserve"> </w:t>
      </w:r>
      <w:proofErr w:type="spellStart"/>
      <w:r w:rsidRPr="00730B1D">
        <w:rPr>
          <w:rFonts w:asciiTheme="minorHAnsi" w:hAnsiTheme="minorHAnsi"/>
          <w:i/>
          <w:iCs/>
        </w:rPr>
        <w:t>trivialis</w:t>
      </w:r>
      <w:proofErr w:type="spellEnd"/>
      <w:r w:rsidRPr="00730B1D">
        <w:rPr>
          <w:rFonts w:asciiTheme="minorHAnsi" w:hAnsiTheme="minorHAnsi"/>
        </w:rPr>
        <w:t>), Pacific fruit fly (</w:t>
      </w:r>
      <w:proofErr w:type="spellStart"/>
      <w:r w:rsidRPr="00730B1D">
        <w:rPr>
          <w:rFonts w:asciiTheme="minorHAnsi" w:hAnsiTheme="minorHAnsi"/>
          <w:i/>
          <w:iCs/>
        </w:rPr>
        <w:t>Bactrocera</w:t>
      </w:r>
      <w:proofErr w:type="spellEnd"/>
      <w:r w:rsidRPr="00730B1D">
        <w:rPr>
          <w:rFonts w:asciiTheme="minorHAnsi" w:hAnsiTheme="minorHAnsi"/>
          <w:i/>
          <w:iCs/>
        </w:rPr>
        <w:t xml:space="preserve"> </w:t>
      </w:r>
      <w:proofErr w:type="spellStart"/>
      <w:r w:rsidRPr="00730B1D">
        <w:rPr>
          <w:rFonts w:asciiTheme="minorHAnsi" w:hAnsiTheme="minorHAnsi"/>
          <w:i/>
          <w:iCs/>
        </w:rPr>
        <w:t>xanthodes</w:t>
      </w:r>
      <w:proofErr w:type="spellEnd"/>
      <w:r w:rsidRPr="00730B1D">
        <w:rPr>
          <w:rFonts w:asciiTheme="minorHAnsi" w:hAnsiTheme="minorHAnsi"/>
        </w:rPr>
        <w:t>) and melon fly (</w:t>
      </w:r>
      <w:proofErr w:type="spellStart"/>
      <w:r w:rsidRPr="00730B1D">
        <w:rPr>
          <w:rFonts w:asciiTheme="minorHAnsi" w:hAnsiTheme="minorHAnsi"/>
          <w:i/>
          <w:iCs/>
        </w:rPr>
        <w:t>Zeugodacus</w:t>
      </w:r>
      <w:proofErr w:type="spellEnd"/>
      <w:r w:rsidRPr="00730B1D">
        <w:rPr>
          <w:rFonts w:asciiTheme="minorHAnsi" w:hAnsiTheme="minorHAnsi"/>
          <w:i/>
          <w:iCs/>
        </w:rPr>
        <w:t xml:space="preserve"> </w:t>
      </w:r>
      <w:proofErr w:type="spellStart"/>
      <w:r w:rsidRPr="00730B1D">
        <w:rPr>
          <w:rFonts w:asciiTheme="minorHAnsi" w:hAnsiTheme="minorHAnsi"/>
          <w:i/>
          <w:iCs/>
        </w:rPr>
        <w:t>cucurbitae</w:t>
      </w:r>
      <w:proofErr w:type="spellEnd"/>
      <w:r w:rsidRPr="00730B1D">
        <w:rPr>
          <w:rFonts w:asciiTheme="minorHAnsi" w:hAnsiTheme="minorHAnsi"/>
        </w:rPr>
        <w:t>)</w:t>
      </w:r>
    </w:p>
    <w:p w14:paraId="3F25F069" w14:textId="77777777" w:rsidR="00730B1D" w:rsidRPr="00730B1D" w:rsidRDefault="00730B1D" w:rsidP="00730B1D">
      <w:pPr>
        <w:numPr>
          <w:ilvl w:val="0"/>
          <w:numId w:val="17"/>
        </w:numPr>
        <w:tabs>
          <w:tab w:val="left" w:pos="7026"/>
        </w:tabs>
        <w:spacing w:after="120"/>
        <w:ind w:right="-284"/>
        <w:rPr>
          <w:rFonts w:asciiTheme="minorHAnsi" w:hAnsiTheme="minorHAnsi"/>
        </w:rPr>
      </w:pPr>
      <w:r w:rsidRPr="00730B1D">
        <w:rPr>
          <w:rFonts w:asciiTheme="minorHAnsi" w:hAnsiTheme="minorHAnsi"/>
        </w:rPr>
        <w:t>whitefly (</w:t>
      </w:r>
      <w:proofErr w:type="spellStart"/>
      <w:r w:rsidRPr="00730B1D">
        <w:rPr>
          <w:rFonts w:asciiTheme="minorHAnsi" w:hAnsiTheme="minorHAnsi"/>
          <w:i/>
          <w:iCs/>
        </w:rPr>
        <w:t>Bemisia</w:t>
      </w:r>
      <w:proofErr w:type="spellEnd"/>
      <w:r w:rsidRPr="00730B1D">
        <w:rPr>
          <w:rFonts w:asciiTheme="minorHAnsi" w:hAnsiTheme="minorHAnsi"/>
          <w:i/>
          <w:iCs/>
        </w:rPr>
        <w:t xml:space="preserve"> </w:t>
      </w:r>
      <w:proofErr w:type="spellStart"/>
      <w:r w:rsidRPr="00730B1D">
        <w:rPr>
          <w:rFonts w:asciiTheme="minorHAnsi" w:hAnsiTheme="minorHAnsi"/>
          <w:i/>
          <w:iCs/>
        </w:rPr>
        <w:t>tabaci</w:t>
      </w:r>
      <w:proofErr w:type="spellEnd"/>
      <w:r w:rsidRPr="00730B1D">
        <w:rPr>
          <w:rFonts w:asciiTheme="minorHAnsi" w:hAnsiTheme="minorHAnsi"/>
        </w:rPr>
        <w:t xml:space="preserve"> complex)</w:t>
      </w:r>
    </w:p>
    <w:p w14:paraId="2D84CB9B" w14:textId="77777777" w:rsidR="00730B1D" w:rsidRPr="00730B1D" w:rsidRDefault="00730B1D" w:rsidP="00730B1D">
      <w:pPr>
        <w:numPr>
          <w:ilvl w:val="0"/>
          <w:numId w:val="17"/>
        </w:numPr>
        <w:tabs>
          <w:tab w:val="left" w:pos="7026"/>
        </w:tabs>
        <w:spacing w:after="120"/>
        <w:ind w:right="-284"/>
        <w:rPr>
          <w:rFonts w:asciiTheme="minorHAnsi" w:hAnsiTheme="minorHAnsi"/>
        </w:rPr>
      </w:pPr>
      <w:r w:rsidRPr="00730B1D">
        <w:rPr>
          <w:rFonts w:asciiTheme="minorHAnsi" w:hAnsiTheme="minorHAnsi"/>
        </w:rPr>
        <w:t>mealybugs: Pacific mealybug (</w:t>
      </w:r>
      <w:proofErr w:type="spellStart"/>
      <w:r w:rsidRPr="00730B1D">
        <w:rPr>
          <w:rFonts w:asciiTheme="minorHAnsi" w:hAnsiTheme="minorHAnsi"/>
          <w:i/>
          <w:iCs/>
        </w:rPr>
        <w:t>Planococcus</w:t>
      </w:r>
      <w:proofErr w:type="spellEnd"/>
      <w:r w:rsidRPr="00730B1D">
        <w:rPr>
          <w:rFonts w:asciiTheme="minorHAnsi" w:hAnsiTheme="minorHAnsi"/>
          <w:i/>
          <w:iCs/>
        </w:rPr>
        <w:t xml:space="preserve"> minor</w:t>
      </w:r>
      <w:r w:rsidRPr="00730B1D">
        <w:rPr>
          <w:rFonts w:asciiTheme="minorHAnsi" w:hAnsiTheme="minorHAnsi"/>
        </w:rPr>
        <w:t>) and Jack Beardsley mealybug (</w:t>
      </w:r>
      <w:proofErr w:type="spellStart"/>
      <w:r w:rsidRPr="00730B1D">
        <w:rPr>
          <w:rFonts w:asciiTheme="minorHAnsi" w:hAnsiTheme="minorHAnsi"/>
          <w:i/>
          <w:iCs/>
        </w:rPr>
        <w:t>Pseudococcus</w:t>
      </w:r>
      <w:proofErr w:type="spellEnd"/>
      <w:r w:rsidRPr="00730B1D">
        <w:rPr>
          <w:rFonts w:asciiTheme="minorHAnsi" w:hAnsiTheme="minorHAnsi"/>
          <w:i/>
          <w:iCs/>
        </w:rPr>
        <w:t xml:space="preserve"> </w:t>
      </w:r>
      <w:proofErr w:type="spellStart"/>
      <w:r w:rsidRPr="00730B1D">
        <w:rPr>
          <w:rFonts w:asciiTheme="minorHAnsi" w:hAnsiTheme="minorHAnsi"/>
          <w:i/>
          <w:iCs/>
        </w:rPr>
        <w:t>jackbeardsleyi</w:t>
      </w:r>
      <w:proofErr w:type="spellEnd"/>
      <w:r w:rsidRPr="00730B1D">
        <w:rPr>
          <w:rFonts w:asciiTheme="minorHAnsi" w:hAnsiTheme="minorHAnsi"/>
        </w:rPr>
        <w:t>)</w:t>
      </w:r>
    </w:p>
    <w:p w14:paraId="5A83BC85" w14:textId="77777777" w:rsidR="00730B1D" w:rsidRPr="00730B1D" w:rsidRDefault="00730B1D" w:rsidP="00730B1D">
      <w:pPr>
        <w:numPr>
          <w:ilvl w:val="0"/>
          <w:numId w:val="17"/>
        </w:numPr>
        <w:tabs>
          <w:tab w:val="left" w:pos="7026"/>
        </w:tabs>
        <w:spacing w:after="120"/>
        <w:ind w:right="-284"/>
        <w:rPr>
          <w:rFonts w:asciiTheme="minorHAnsi" w:hAnsiTheme="minorHAnsi"/>
        </w:rPr>
      </w:pPr>
      <w:r w:rsidRPr="00730B1D">
        <w:rPr>
          <w:rFonts w:asciiTheme="minorHAnsi" w:hAnsiTheme="minorHAnsi"/>
        </w:rPr>
        <w:t>thrips: chilli thrips (</w:t>
      </w:r>
      <w:proofErr w:type="spellStart"/>
      <w:r w:rsidRPr="00730B1D">
        <w:rPr>
          <w:rFonts w:asciiTheme="minorHAnsi" w:hAnsiTheme="minorHAnsi"/>
          <w:i/>
          <w:iCs/>
        </w:rPr>
        <w:t>Scirtothrips</w:t>
      </w:r>
      <w:proofErr w:type="spellEnd"/>
      <w:r w:rsidRPr="00730B1D">
        <w:rPr>
          <w:rFonts w:asciiTheme="minorHAnsi" w:hAnsiTheme="minorHAnsi"/>
          <w:i/>
          <w:iCs/>
        </w:rPr>
        <w:t xml:space="preserve"> dorsalis</w:t>
      </w:r>
      <w:r w:rsidRPr="00730B1D">
        <w:rPr>
          <w:rFonts w:asciiTheme="minorHAnsi" w:hAnsiTheme="minorHAnsi"/>
        </w:rPr>
        <w:t>), melon thrips (</w:t>
      </w:r>
      <w:r w:rsidRPr="00730B1D">
        <w:rPr>
          <w:rFonts w:asciiTheme="minorHAnsi" w:hAnsiTheme="minorHAnsi"/>
          <w:i/>
          <w:iCs/>
        </w:rPr>
        <w:t xml:space="preserve">Thrips </w:t>
      </w:r>
      <w:proofErr w:type="spellStart"/>
      <w:r w:rsidRPr="00730B1D">
        <w:rPr>
          <w:rFonts w:asciiTheme="minorHAnsi" w:hAnsiTheme="minorHAnsi"/>
          <w:i/>
          <w:iCs/>
        </w:rPr>
        <w:t>palmi</w:t>
      </w:r>
      <w:proofErr w:type="spellEnd"/>
      <w:r w:rsidRPr="00730B1D">
        <w:rPr>
          <w:rFonts w:asciiTheme="minorHAnsi" w:hAnsiTheme="minorHAnsi"/>
        </w:rPr>
        <w:t>) and onion thrips (</w:t>
      </w:r>
      <w:r w:rsidRPr="00730B1D">
        <w:rPr>
          <w:rFonts w:asciiTheme="minorHAnsi" w:hAnsiTheme="minorHAnsi"/>
          <w:i/>
          <w:iCs/>
        </w:rPr>
        <w:t xml:space="preserve">Thrips </w:t>
      </w:r>
      <w:proofErr w:type="spellStart"/>
      <w:r w:rsidRPr="00730B1D">
        <w:rPr>
          <w:rFonts w:asciiTheme="minorHAnsi" w:hAnsiTheme="minorHAnsi"/>
          <w:i/>
          <w:iCs/>
        </w:rPr>
        <w:t>tabaci</w:t>
      </w:r>
      <w:proofErr w:type="spellEnd"/>
      <w:r w:rsidRPr="00730B1D">
        <w:rPr>
          <w:rFonts w:asciiTheme="minorHAnsi" w:hAnsiTheme="minorHAnsi"/>
        </w:rPr>
        <w:t>).</w:t>
      </w:r>
    </w:p>
    <w:p w14:paraId="63D31AF0" w14:textId="515AC8E3" w:rsidR="00967175" w:rsidRPr="00513A1D" w:rsidRDefault="00730B1D" w:rsidP="00967175">
      <w:pPr>
        <w:pStyle w:val="ListNumber"/>
        <w:numPr>
          <w:ilvl w:val="0"/>
          <w:numId w:val="0"/>
        </w:numPr>
        <w:rPr>
          <w:rFonts w:ascii="Calibri" w:hAnsi="Calibri" w:cs="Calibri"/>
        </w:rPr>
      </w:pPr>
      <w:bookmarkStart w:id="0" w:name="_Hlk88646393"/>
      <w:r w:rsidRPr="00730B1D">
        <w:rPr>
          <w:rFonts w:ascii="Calibri" w:hAnsi="Calibri" w:cs="Calibri"/>
        </w:rPr>
        <w:t xml:space="preserve">All three thrips species were assessed as regulated articles as they are capable of harbouring and spreading emerging </w:t>
      </w:r>
      <w:proofErr w:type="spellStart"/>
      <w:r w:rsidRPr="00730B1D">
        <w:rPr>
          <w:rFonts w:ascii="Calibri" w:hAnsi="Calibri" w:cs="Calibri"/>
        </w:rPr>
        <w:t>orthotospoviruses</w:t>
      </w:r>
      <w:proofErr w:type="spellEnd"/>
      <w:r w:rsidRPr="00730B1D">
        <w:rPr>
          <w:rFonts w:ascii="Calibri" w:hAnsi="Calibri" w:cs="Calibri"/>
        </w:rPr>
        <w:t xml:space="preserve"> that are quarantine pests for Australia and therefore</w:t>
      </w:r>
      <w:r w:rsidR="0000735C">
        <w:rPr>
          <w:rFonts w:ascii="Calibri" w:hAnsi="Calibri" w:cs="Calibri"/>
        </w:rPr>
        <w:t>,</w:t>
      </w:r>
      <w:r w:rsidRPr="00730B1D">
        <w:rPr>
          <w:rFonts w:ascii="Calibri" w:hAnsi="Calibri" w:cs="Calibri"/>
        </w:rPr>
        <w:t xml:space="preserve"> require risk management measures. </w:t>
      </w:r>
      <w:bookmarkEnd w:id="0"/>
      <w:r w:rsidRPr="00730B1D">
        <w:rPr>
          <w:rFonts w:ascii="Calibri" w:hAnsi="Calibri" w:cs="Calibri"/>
        </w:rPr>
        <w:t>Pacific mealybug and melon thrips have been identified as regional quarantine pests for Western Australia. Melon thrips is also a regional quarantine pest for South Australia.</w:t>
      </w:r>
    </w:p>
    <w:p w14:paraId="15FD500D" w14:textId="77777777" w:rsidR="004044A7" w:rsidRPr="004044A7" w:rsidRDefault="004044A7" w:rsidP="004044A7">
      <w:pPr>
        <w:pStyle w:val="ListNumber"/>
        <w:numPr>
          <w:ilvl w:val="0"/>
          <w:numId w:val="0"/>
        </w:numPr>
        <w:rPr>
          <w:rFonts w:ascii="Calibri" w:hAnsi="Calibri" w:cs="Calibri"/>
        </w:rPr>
      </w:pPr>
      <w:r w:rsidRPr="004044A7">
        <w:rPr>
          <w:rFonts w:ascii="Calibri" w:hAnsi="Calibri" w:cs="Calibri"/>
        </w:rPr>
        <w:lastRenderedPageBreak/>
        <w:t xml:space="preserve">The final report recommends risk management measures, combined with an operational system, to ensure biosecurity standards are met. </w:t>
      </w:r>
    </w:p>
    <w:p w14:paraId="31F4B8D2" w14:textId="2DBC06C5" w:rsidR="004044A7" w:rsidRPr="004044A7" w:rsidRDefault="004044A7" w:rsidP="004044A7">
      <w:pPr>
        <w:pStyle w:val="ListNumber"/>
        <w:numPr>
          <w:ilvl w:val="0"/>
          <w:numId w:val="0"/>
        </w:numPr>
        <w:rPr>
          <w:rFonts w:ascii="Calibri" w:hAnsi="Calibri" w:cs="Calibri"/>
        </w:rPr>
      </w:pPr>
      <w:r w:rsidRPr="2308700D">
        <w:rPr>
          <w:rFonts w:ascii="Calibri" w:hAnsi="Calibri" w:cs="Calibri"/>
        </w:rPr>
        <w:t>The recommended risk management measures will reduce the risks posed by the</w:t>
      </w:r>
      <w:r w:rsidR="15D7085A" w:rsidRPr="2308700D">
        <w:rPr>
          <w:rFonts w:ascii="Calibri" w:hAnsi="Calibri" w:cs="Calibri"/>
        </w:rPr>
        <w:t xml:space="preserve"> 13</w:t>
      </w:r>
      <w:r w:rsidRPr="2308700D">
        <w:rPr>
          <w:rFonts w:ascii="Calibri" w:hAnsi="Calibri" w:cs="Calibri"/>
        </w:rPr>
        <w:t xml:space="preserve"> identified quarantine pests, so as to achieve the appropriate level of protection for Australia. </w:t>
      </w:r>
    </w:p>
    <w:p w14:paraId="0BD86909" w14:textId="6FC09A78" w:rsidR="001108CE" w:rsidRPr="001108CE" w:rsidRDefault="001108CE" w:rsidP="001108CE">
      <w:pPr>
        <w:spacing w:after="200"/>
        <w:ind w:left="369" w:hanging="369"/>
        <w:rPr>
          <w:rFonts w:asciiTheme="minorHAnsi" w:hAnsiTheme="minorHAnsi" w:cstheme="minorHAnsi"/>
        </w:rPr>
      </w:pPr>
      <w:r w:rsidRPr="001108CE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recommended</w:t>
      </w:r>
      <w:r w:rsidRPr="001108CE">
        <w:rPr>
          <w:rFonts w:asciiTheme="minorHAnsi" w:hAnsiTheme="minorHAnsi" w:cstheme="minorHAnsi"/>
        </w:rPr>
        <w:t xml:space="preserve"> measures for whiteflies, mealybugs and thrips are:</w:t>
      </w:r>
    </w:p>
    <w:p w14:paraId="08424694" w14:textId="77777777" w:rsidR="001108CE" w:rsidRPr="001108CE" w:rsidRDefault="001108CE" w:rsidP="001108CE">
      <w:pPr>
        <w:numPr>
          <w:ilvl w:val="0"/>
          <w:numId w:val="18"/>
        </w:numPr>
        <w:spacing w:after="200"/>
        <w:rPr>
          <w:rFonts w:asciiTheme="minorHAnsi" w:hAnsiTheme="minorHAnsi" w:cstheme="minorHAnsi"/>
        </w:rPr>
      </w:pPr>
      <w:r w:rsidRPr="001108CE">
        <w:rPr>
          <w:rFonts w:asciiTheme="minorHAnsi" w:hAnsiTheme="minorHAnsi" w:cstheme="minorHAnsi"/>
        </w:rPr>
        <w:t>pre-export visual inspection, and if found, remedial action, or</w:t>
      </w:r>
    </w:p>
    <w:p w14:paraId="719A5A1A" w14:textId="77777777" w:rsidR="001108CE" w:rsidRPr="001108CE" w:rsidRDefault="001108CE" w:rsidP="001108CE">
      <w:pPr>
        <w:numPr>
          <w:ilvl w:val="0"/>
          <w:numId w:val="18"/>
        </w:numPr>
        <w:spacing w:after="200"/>
        <w:rPr>
          <w:rFonts w:asciiTheme="minorHAnsi" w:hAnsiTheme="minorHAnsi" w:cstheme="minorHAnsi"/>
        </w:rPr>
      </w:pPr>
      <w:r w:rsidRPr="001108CE">
        <w:rPr>
          <w:rFonts w:asciiTheme="minorHAnsi" w:hAnsiTheme="minorHAnsi" w:cstheme="minorHAnsi"/>
        </w:rPr>
        <w:t>methyl bromide fumigation.</w:t>
      </w:r>
    </w:p>
    <w:p w14:paraId="497F9C71" w14:textId="03A4D2D9" w:rsidR="001108CE" w:rsidRPr="001108CE" w:rsidRDefault="001108CE" w:rsidP="001108CE">
      <w:pPr>
        <w:spacing w:after="200"/>
        <w:ind w:left="369" w:hanging="369"/>
        <w:rPr>
          <w:rFonts w:asciiTheme="minorHAnsi" w:hAnsiTheme="minorHAnsi" w:cstheme="minorHAnsi"/>
        </w:rPr>
      </w:pPr>
      <w:r w:rsidRPr="001108CE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recommended</w:t>
      </w:r>
      <w:r w:rsidRPr="001108CE">
        <w:rPr>
          <w:rFonts w:asciiTheme="minorHAnsi" w:hAnsiTheme="minorHAnsi" w:cstheme="minorHAnsi"/>
        </w:rPr>
        <w:t xml:space="preserve"> measures for fruit flies are:</w:t>
      </w:r>
    </w:p>
    <w:p w14:paraId="3FA184C6" w14:textId="77777777" w:rsidR="001108CE" w:rsidRPr="001108CE" w:rsidRDefault="001108CE" w:rsidP="001108CE">
      <w:pPr>
        <w:numPr>
          <w:ilvl w:val="0"/>
          <w:numId w:val="19"/>
        </w:numPr>
        <w:spacing w:after="200"/>
        <w:rPr>
          <w:rFonts w:asciiTheme="minorHAnsi" w:hAnsiTheme="minorHAnsi" w:cstheme="minorHAnsi"/>
        </w:rPr>
      </w:pPr>
      <w:r w:rsidRPr="001108CE">
        <w:rPr>
          <w:rFonts w:asciiTheme="minorHAnsi" w:hAnsiTheme="minorHAnsi" w:cstheme="minorHAnsi"/>
        </w:rPr>
        <w:t>area freedom (including pest free areas, pest free places of production or sites), or</w:t>
      </w:r>
    </w:p>
    <w:p w14:paraId="326F8516" w14:textId="77777777" w:rsidR="001108CE" w:rsidRPr="001108CE" w:rsidRDefault="001108CE" w:rsidP="001108CE">
      <w:pPr>
        <w:numPr>
          <w:ilvl w:val="0"/>
          <w:numId w:val="19"/>
        </w:numPr>
        <w:spacing w:after="200"/>
        <w:rPr>
          <w:rFonts w:asciiTheme="minorHAnsi" w:hAnsiTheme="minorHAnsi" w:cstheme="minorHAnsi"/>
        </w:rPr>
      </w:pPr>
      <w:r w:rsidRPr="001108CE">
        <w:rPr>
          <w:rFonts w:asciiTheme="minorHAnsi" w:hAnsiTheme="minorHAnsi" w:cstheme="minorHAnsi"/>
        </w:rPr>
        <w:t>fruit treatment considered to be effective against all life stages of fruit flies present in the exporting country, or</w:t>
      </w:r>
    </w:p>
    <w:p w14:paraId="7B5158B5" w14:textId="61A2993E" w:rsidR="001108CE" w:rsidRPr="001108CE" w:rsidRDefault="001108CE" w:rsidP="0FF18484">
      <w:pPr>
        <w:numPr>
          <w:ilvl w:val="0"/>
          <w:numId w:val="19"/>
        </w:numPr>
        <w:spacing w:after="200"/>
        <w:rPr>
          <w:rFonts w:asciiTheme="minorHAnsi" w:hAnsiTheme="minorHAnsi" w:cstheme="minorBidi"/>
        </w:rPr>
      </w:pPr>
      <w:r w:rsidRPr="0FF18484">
        <w:rPr>
          <w:rFonts w:asciiTheme="minorHAnsi" w:hAnsiTheme="minorHAnsi" w:cstheme="minorBidi"/>
        </w:rPr>
        <w:t xml:space="preserve">conditional non-host status for specific </w:t>
      </w:r>
      <w:r w:rsidRPr="0FF18484">
        <w:rPr>
          <w:rFonts w:asciiTheme="minorHAnsi" w:hAnsiTheme="minorHAnsi" w:cstheme="minorBidi"/>
          <w:i/>
          <w:iCs/>
        </w:rPr>
        <w:t>Capsicum</w:t>
      </w:r>
      <w:r w:rsidRPr="0FF18484">
        <w:rPr>
          <w:rFonts w:asciiTheme="minorHAnsi" w:hAnsiTheme="minorHAnsi" w:cstheme="minorBidi"/>
        </w:rPr>
        <w:t xml:space="preserve"> spp. varieties</w:t>
      </w:r>
      <w:r w:rsidR="0718A02C" w:rsidRPr="0FF18484">
        <w:rPr>
          <w:rFonts w:asciiTheme="minorHAnsi" w:hAnsiTheme="minorHAnsi" w:cstheme="minorBidi"/>
        </w:rPr>
        <w:t xml:space="preserve"> and specific fruit fly species</w:t>
      </w:r>
      <w:r w:rsidRPr="0FF18484">
        <w:rPr>
          <w:rFonts w:asciiTheme="minorHAnsi" w:hAnsiTheme="minorHAnsi" w:cstheme="minorBidi"/>
        </w:rPr>
        <w:t>.</w:t>
      </w:r>
    </w:p>
    <w:p w14:paraId="6494184E" w14:textId="0BE703AC" w:rsidR="00DF3314" w:rsidRPr="00513A1D" w:rsidRDefault="00DF3314" w:rsidP="00DF3314">
      <w:pPr>
        <w:pStyle w:val="ListBullet"/>
        <w:numPr>
          <w:ilvl w:val="0"/>
          <w:numId w:val="0"/>
        </w:numPr>
      </w:pPr>
      <w:r w:rsidRPr="00513A1D">
        <w:rPr>
          <w:rFonts w:ascii="Calibri" w:eastAsia="Calibri" w:hAnsi="Calibri"/>
          <w:bCs w:val="0"/>
          <w:szCs w:val="22"/>
          <w:lang w:eastAsia="en-US"/>
        </w:rPr>
        <w:t xml:space="preserve">The final report and </w:t>
      </w:r>
      <w:r>
        <w:rPr>
          <w:rFonts w:ascii="Calibri" w:eastAsia="Calibri" w:hAnsi="Calibri"/>
          <w:bCs w:val="0"/>
          <w:szCs w:val="22"/>
          <w:lang w:eastAsia="en-US"/>
        </w:rPr>
        <w:t xml:space="preserve">more </w:t>
      </w:r>
      <w:r w:rsidRPr="00513A1D">
        <w:rPr>
          <w:rFonts w:ascii="Calibri" w:eastAsia="Calibri" w:hAnsi="Calibri"/>
          <w:bCs w:val="0"/>
          <w:szCs w:val="22"/>
          <w:lang w:eastAsia="en-US"/>
        </w:rPr>
        <w:t>information about th</w:t>
      </w:r>
      <w:r>
        <w:rPr>
          <w:rFonts w:ascii="Calibri" w:eastAsia="Calibri" w:hAnsi="Calibri"/>
          <w:bCs w:val="0"/>
          <w:szCs w:val="22"/>
          <w:lang w:eastAsia="en-US"/>
        </w:rPr>
        <w:t>is</w:t>
      </w:r>
      <w:r w:rsidRPr="00513A1D">
        <w:rPr>
          <w:rFonts w:ascii="Calibri" w:eastAsia="Calibri" w:hAnsi="Calibri"/>
          <w:bCs w:val="0"/>
          <w:szCs w:val="22"/>
          <w:lang w:eastAsia="en-US"/>
        </w:rPr>
        <w:t xml:space="preserve"> risk analysis are available </w:t>
      </w:r>
      <w:r>
        <w:rPr>
          <w:rFonts w:ascii="Calibri" w:eastAsia="Calibri" w:hAnsi="Calibri"/>
          <w:bCs w:val="0"/>
          <w:szCs w:val="22"/>
          <w:lang w:eastAsia="en-US"/>
        </w:rPr>
        <w:t>on</w:t>
      </w:r>
      <w:r w:rsidRPr="00513A1D">
        <w:rPr>
          <w:rFonts w:ascii="Calibri" w:eastAsia="Calibri" w:hAnsi="Calibri"/>
          <w:bCs w:val="0"/>
          <w:szCs w:val="22"/>
          <w:lang w:eastAsia="en-US"/>
        </w:rPr>
        <w:t xml:space="preserve"> </w:t>
      </w:r>
      <w:r w:rsidR="00121114">
        <w:rPr>
          <w:rFonts w:ascii="Calibri" w:eastAsia="Calibri" w:hAnsi="Calibri"/>
          <w:bCs w:val="0"/>
          <w:szCs w:val="22"/>
          <w:lang w:eastAsia="en-US"/>
        </w:rPr>
        <w:t>our</w:t>
      </w:r>
      <w:r w:rsidRPr="00513A1D">
        <w:rPr>
          <w:rFonts w:ascii="Calibri" w:eastAsia="Calibri" w:hAnsi="Calibri"/>
          <w:bCs w:val="0"/>
          <w:szCs w:val="22"/>
          <w:lang w:eastAsia="en-US"/>
        </w:rPr>
        <w:t xml:space="preserve"> </w:t>
      </w:r>
      <w:hyperlink r:id="rId14" w:history="1">
        <w:r w:rsidRPr="008A1A63">
          <w:rPr>
            <w:rStyle w:val="Hyperlink"/>
            <w:rFonts w:ascii="Calibri" w:eastAsia="Calibri" w:hAnsi="Calibri"/>
            <w:bCs w:val="0"/>
            <w:szCs w:val="22"/>
            <w:lang w:eastAsia="en-US"/>
          </w:rPr>
          <w:t>website</w:t>
        </w:r>
      </w:hyperlink>
      <w:r w:rsidRPr="00513A1D">
        <w:rPr>
          <w:rFonts w:ascii="Calibri" w:eastAsia="Calibri" w:hAnsi="Calibri"/>
          <w:bCs w:val="0"/>
          <w:szCs w:val="22"/>
          <w:lang w:eastAsia="en-US"/>
        </w:rPr>
        <w:t>. Printed copies of the report are available on request.</w:t>
      </w:r>
    </w:p>
    <w:p w14:paraId="20754985" w14:textId="32EB527C" w:rsidR="00DF3314" w:rsidRPr="000417C7" w:rsidRDefault="00121114" w:rsidP="00DF331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We invite</w:t>
      </w:r>
      <w:r w:rsidR="00DF3314" w:rsidRPr="000417C7">
        <w:rPr>
          <w:rFonts w:ascii="Calibri" w:hAnsi="Calibri" w:cs="Calibri"/>
          <w:szCs w:val="22"/>
        </w:rPr>
        <w:t xml:space="preserve"> stakeholders interested in receiving information and updates on biosecurity risk analyses to subscribe via </w:t>
      </w:r>
      <w:r>
        <w:rPr>
          <w:rFonts w:ascii="Calibri" w:hAnsi="Calibri" w:cs="Calibri"/>
          <w:szCs w:val="22"/>
        </w:rPr>
        <w:t>our</w:t>
      </w:r>
      <w:r w:rsidR="00DF3314" w:rsidRPr="000417C7">
        <w:rPr>
          <w:rFonts w:ascii="Calibri" w:hAnsi="Calibri" w:cs="Calibri"/>
          <w:szCs w:val="22"/>
        </w:rPr>
        <w:t xml:space="preserve"> online </w:t>
      </w:r>
      <w:hyperlink r:id="rId15" w:history="1">
        <w:r w:rsidR="00DF3314" w:rsidRPr="000417C7">
          <w:rPr>
            <w:rStyle w:val="Hyperlink"/>
            <w:rFonts w:ascii="Calibri" w:hAnsi="Calibri" w:cs="Calibri"/>
            <w:szCs w:val="22"/>
          </w:rPr>
          <w:t>subscription</w:t>
        </w:r>
      </w:hyperlink>
      <w:r w:rsidR="00DF3314" w:rsidRPr="000417C7">
        <w:rPr>
          <w:rFonts w:ascii="Calibri" w:hAnsi="Calibri" w:cs="Calibri"/>
          <w:szCs w:val="22"/>
        </w:rPr>
        <w:t xml:space="preserve"> service. By subscribing to </w:t>
      </w:r>
      <w:r w:rsidR="00DF3314" w:rsidRPr="008E22CA">
        <w:rPr>
          <w:rFonts w:ascii="Calibri" w:hAnsi="Calibri" w:cs="Calibri"/>
          <w:szCs w:val="22"/>
        </w:rPr>
        <w:t>Biosecurity Risk Analysis Plant</w:t>
      </w:r>
      <w:r w:rsidR="00DF3314" w:rsidRPr="000417C7">
        <w:rPr>
          <w:rFonts w:ascii="Calibri" w:hAnsi="Calibri" w:cs="Calibri"/>
          <w:szCs w:val="22"/>
        </w:rPr>
        <w:t xml:space="preserve">, you will receive Biosecurity </w:t>
      </w:r>
      <w:proofErr w:type="gramStart"/>
      <w:r w:rsidR="00DF3314" w:rsidRPr="000417C7">
        <w:rPr>
          <w:rFonts w:ascii="Calibri" w:hAnsi="Calibri" w:cs="Calibri"/>
          <w:szCs w:val="22"/>
        </w:rPr>
        <w:t>Advices</w:t>
      </w:r>
      <w:proofErr w:type="gramEnd"/>
      <w:r w:rsidR="00DF3314" w:rsidRPr="000417C7">
        <w:rPr>
          <w:rFonts w:ascii="Calibri" w:hAnsi="Calibri" w:cs="Calibri"/>
          <w:szCs w:val="22"/>
        </w:rPr>
        <w:t xml:space="preserve"> and other notifications relating to plant biosecurity policy, including this risk analysis.</w:t>
      </w:r>
    </w:p>
    <w:p w14:paraId="4396FDEC" w14:textId="77777777" w:rsidR="001E603D" w:rsidRDefault="001E603D" w:rsidP="00DF3314">
      <w:pPr>
        <w:pStyle w:val="Default"/>
      </w:pPr>
    </w:p>
    <w:p w14:paraId="4E923D58" w14:textId="77777777" w:rsidR="00DF3314" w:rsidRDefault="00DF3314" w:rsidP="00DF3314">
      <w:pPr>
        <w:pStyle w:val="Default"/>
      </w:pPr>
    </w:p>
    <w:p w14:paraId="5B48447D" w14:textId="77777777" w:rsidR="00DF3314" w:rsidRDefault="00DF3314" w:rsidP="00DF3314">
      <w:pPr>
        <w:pStyle w:val="Default"/>
      </w:pPr>
    </w:p>
    <w:p w14:paraId="7E786259" w14:textId="77777777" w:rsidR="00DF3314" w:rsidRDefault="00DF3314" w:rsidP="00DF3314">
      <w:pPr>
        <w:pStyle w:val="Default"/>
      </w:pPr>
    </w:p>
    <w:p w14:paraId="6B61E298" w14:textId="77777777" w:rsidR="00DF3314" w:rsidRDefault="00DF3314" w:rsidP="00DF3314">
      <w:pPr>
        <w:pStyle w:val="Default"/>
      </w:pPr>
    </w:p>
    <w:p w14:paraId="253EE193" w14:textId="77777777" w:rsidR="00DF3314" w:rsidRDefault="00DF3314">
      <w:pPr>
        <w:pStyle w:val="Default"/>
        <w:spacing w:after="200"/>
      </w:pPr>
    </w:p>
    <w:p w14:paraId="4396FDED" w14:textId="0AE8EDB3" w:rsidR="001E603D" w:rsidRDefault="00317EB7">
      <w:pPr>
        <w:rPr>
          <w:rFonts w:ascii="Calibri" w:hAnsi="Calibri"/>
        </w:rPr>
      </w:pPr>
      <w:r>
        <w:rPr>
          <w:rFonts w:ascii="Calibri" w:hAnsi="Calibri"/>
        </w:rPr>
        <w:t>Monica Collins</w:t>
      </w:r>
    </w:p>
    <w:p w14:paraId="4396FDEE" w14:textId="54F5E7A0" w:rsidR="001E603D" w:rsidRDefault="00317EB7">
      <w:pPr>
        <w:rPr>
          <w:rFonts w:ascii="Calibri" w:hAnsi="Calibri"/>
        </w:rPr>
      </w:pPr>
      <w:r>
        <w:rPr>
          <w:rFonts w:ascii="Calibri" w:hAnsi="Calibri"/>
        </w:rPr>
        <w:t xml:space="preserve">A/g </w:t>
      </w:r>
      <w:r w:rsidR="00ED26A4">
        <w:rPr>
          <w:rFonts w:ascii="Calibri" w:hAnsi="Calibri"/>
        </w:rPr>
        <w:t>First Assistant Secretary</w:t>
      </w:r>
    </w:p>
    <w:p w14:paraId="4396FDEF" w14:textId="57701457" w:rsidR="001E603D" w:rsidRDefault="006038AA">
      <w:pPr>
        <w:rPr>
          <w:rFonts w:ascii="Calibri" w:hAnsi="Calibri"/>
        </w:rPr>
      </w:pPr>
      <w:r>
        <w:rPr>
          <w:rFonts w:ascii="Calibri" w:hAnsi="Calibri"/>
        </w:rPr>
        <w:t xml:space="preserve">Biosecurity </w:t>
      </w:r>
      <w:r w:rsidR="00ED26A4">
        <w:rPr>
          <w:rFonts w:ascii="Calibri" w:hAnsi="Calibri"/>
        </w:rPr>
        <w:t>Plant Division</w:t>
      </w:r>
    </w:p>
    <w:p w14:paraId="4EDE1F4E" w14:textId="77777777" w:rsidR="00B75589" w:rsidRDefault="00B75589">
      <w:pPr>
        <w:rPr>
          <w:rFonts w:ascii="Calibri" w:hAnsi="Calibri"/>
        </w:rPr>
      </w:pPr>
    </w:p>
    <w:p w14:paraId="431212FF" w14:textId="68C816D1" w:rsidR="00B75589" w:rsidRPr="0099364C" w:rsidRDefault="00B75589" w:rsidP="00B75589">
      <w:pPr>
        <w:rPr>
          <w:rFonts w:ascii="Calibri" w:hAnsi="Calibri"/>
        </w:rPr>
      </w:pPr>
      <w:r w:rsidRPr="0099364C">
        <w:rPr>
          <w:rFonts w:ascii="Calibri" w:hAnsi="Calibri"/>
        </w:rPr>
        <w:t xml:space="preserve">Telephone: </w:t>
      </w:r>
      <w:r w:rsidR="00A41F43">
        <w:rPr>
          <w:rFonts w:ascii="Calibri" w:hAnsi="Calibri"/>
        </w:rPr>
        <w:t>1800 900 090</w:t>
      </w:r>
      <w:r w:rsidRPr="0099364C">
        <w:rPr>
          <w:rFonts w:ascii="Calibri" w:hAnsi="Calibri"/>
        </w:rPr>
        <w:t xml:space="preserve"> </w:t>
      </w:r>
      <w:r w:rsidR="00B04EA2">
        <w:rPr>
          <w:rFonts w:ascii="Calibri" w:hAnsi="Calibri"/>
        </w:rPr>
        <w:t>(option 1, option 1)</w:t>
      </w:r>
    </w:p>
    <w:p w14:paraId="7F358F9C" w14:textId="6D64DDCE" w:rsidR="00B75589" w:rsidRDefault="00B75589" w:rsidP="00B75589">
      <w:pPr>
        <w:rPr>
          <w:rFonts w:ascii="Calibri" w:hAnsi="Calibri"/>
        </w:rPr>
      </w:pPr>
      <w:r w:rsidRPr="0099364C">
        <w:rPr>
          <w:rFonts w:ascii="Calibri" w:hAnsi="Calibri"/>
        </w:rPr>
        <w:t xml:space="preserve">Email: </w:t>
      </w:r>
      <w:hyperlink r:id="rId16" w:history="1">
        <w:r w:rsidR="0088199A" w:rsidRPr="00D325B2">
          <w:rPr>
            <w:rStyle w:val="Hyperlink"/>
            <w:rFonts w:ascii="Calibri" w:hAnsi="Calibri"/>
          </w:rPr>
          <w:t>imports@awe.gov.au</w:t>
        </w:r>
      </w:hyperlink>
      <w:r w:rsidR="00A41F43">
        <w:rPr>
          <w:rFonts w:ascii="Calibri" w:hAnsi="Calibri"/>
        </w:rPr>
        <w:t xml:space="preserve"> </w:t>
      </w:r>
    </w:p>
    <w:p w14:paraId="3A63CBAD" w14:textId="77777777" w:rsidR="00B75589" w:rsidRDefault="00B75589">
      <w:pPr>
        <w:rPr>
          <w:rFonts w:ascii="Calibri" w:hAnsi="Calibri"/>
        </w:rPr>
      </w:pPr>
    </w:p>
    <w:p w14:paraId="2B4A687C" w14:textId="64ACBFC0" w:rsidR="00F070B5" w:rsidRDefault="00F070B5">
      <w:pPr>
        <w:rPr>
          <w:rFonts w:ascii="Calibri" w:hAnsi="Calibri"/>
        </w:rPr>
      </w:pPr>
    </w:p>
    <w:sectPr w:rsidR="00F070B5">
      <w:head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18" w:bottom="1440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78EA" w14:textId="77777777" w:rsidR="00434843" w:rsidRDefault="00434843">
      <w:r>
        <w:separator/>
      </w:r>
    </w:p>
  </w:endnote>
  <w:endnote w:type="continuationSeparator" w:id="0">
    <w:p w14:paraId="7359171D" w14:textId="77777777" w:rsidR="00434843" w:rsidRDefault="0043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4396FDFB" w14:textId="77777777" w:rsidR="001E603D" w:rsidRDefault="00ED26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E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7"/>
      <w:gridCol w:w="2266"/>
      <w:gridCol w:w="2266"/>
      <w:gridCol w:w="2266"/>
    </w:tblGrid>
    <w:tr w:rsidR="001E603D" w14:paraId="4396FE05" w14:textId="77777777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4396FDFD" w14:textId="51BB9B51" w:rsidR="001E603D" w:rsidRDefault="00ED26A4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b/>
              <w:sz w:val="16"/>
            </w:rPr>
            <w:t>T</w:t>
          </w:r>
          <w:r>
            <w:rPr>
              <w:rFonts w:ascii="Calibri" w:hAnsi="Calibri"/>
              <w:sz w:val="16"/>
            </w:rPr>
            <w:t xml:space="preserve"> </w:t>
          </w:r>
          <w:r w:rsidR="00354694" w:rsidRPr="00354694">
            <w:rPr>
              <w:rFonts w:ascii="Calibri" w:hAnsi="Calibri"/>
              <w:sz w:val="16"/>
            </w:rPr>
            <w:t>1800 900 090</w:t>
          </w:r>
          <w:r w:rsidR="00354694">
            <w:rPr>
              <w:rFonts w:ascii="Calibri" w:hAnsi="Calibri"/>
              <w:sz w:val="16"/>
            </w:rPr>
            <w:t xml:space="preserve"> (opt. 1, opt.</w:t>
          </w:r>
          <w:r w:rsidR="00354694" w:rsidRPr="00354694">
            <w:rPr>
              <w:rFonts w:ascii="Calibri" w:hAnsi="Calibri"/>
              <w:sz w:val="16"/>
            </w:rPr>
            <w:t xml:space="preserve"> 1)</w:t>
          </w:r>
        </w:p>
        <w:p w14:paraId="4396FDFE" w14:textId="77777777" w:rsidR="001E603D" w:rsidRDefault="00ED26A4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b/>
              <w:sz w:val="16"/>
            </w:rPr>
            <w:t>F</w:t>
          </w:r>
          <w:r>
            <w:rPr>
              <w:rFonts w:ascii="Calibri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4396FDFF" w14:textId="77777777" w:rsidR="001E603D" w:rsidRDefault="00ED26A4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18 Marcus Clarke Street</w:t>
          </w:r>
        </w:p>
        <w:p w14:paraId="4396FE00" w14:textId="77777777" w:rsidR="001E603D" w:rsidRDefault="00ED26A4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4396FE01" w14:textId="77777777" w:rsidR="001E603D" w:rsidRDefault="00ED26A4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GPO Box 858</w:t>
          </w:r>
        </w:p>
        <w:p w14:paraId="4396FE02" w14:textId="77777777" w:rsidR="001E603D" w:rsidRDefault="00ED26A4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4396FE03" w14:textId="684DDF87" w:rsidR="001E603D" w:rsidRDefault="00DE0CF0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agriculture</w:t>
          </w:r>
          <w:r w:rsidR="00ED26A4">
            <w:rPr>
              <w:rFonts w:ascii="Calibri" w:hAnsi="Calibri"/>
              <w:b/>
              <w:sz w:val="16"/>
            </w:rPr>
            <w:t>.gov.au</w:t>
          </w:r>
        </w:p>
        <w:p w14:paraId="4396FE04" w14:textId="5AE6573D" w:rsidR="001E603D" w:rsidRDefault="00ED26A4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 xml:space="preserve">ABN </w:t>
          </w:r>
          <w:r w:rsidR="00FC01E3" w:rsidRPr="00FC01E3">
            <w:rPr>
              <w:rFonts w:ascii="Calibri" w:hAnsi="Calibri"/>
              <w:sz w:val="16"/>
            </w:rPr>
            <w:t>34 190 894 983</w:t>
          </w:r>
        </w:p>
      </w:tc>
    </w:tr>
  </w:tbl>
  <w:p w14:paraId="4396FE06" w14:textId="77777777" w:rsidR="001E603D" w:rsidRDefault="001E6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A4C7" w14:textId="77777777" w:rsidR="00434843" w:rsidRDefault="00434843">
      <w:r>
        <w:separator/>
      </w:r>
    </w:p>
  </w:footnote>
  <w:footnote w:type="continuationSeparator" w:id="0">
    <w:p w14:paraId="1815B924" w14:textId="77777777" w:rsidR="00434843" w:rsidRDefault="0043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FDFA" w14:textId="77777777" w:rsidR="001E603D" w:rsidRDefault="00ED26A4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FC6F67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FDFC" w14:textId="5AE2929F" w:rsidR="001E603D" w:rsidRDefault="00975061">
    <w:pPr>
      <w:pStyle w:val="Header"/>
      <w:jc w:val="left"/>
    </w:pPr>
    <w:r>
      <w:rPr>
        <w:noProof/>
      </w:rPr>
      <w:drawing>
        <wp:inline distT="0" distB="0" distL="0" distR="0" wp14:anchorId="78022803" wp14:editId="05C5FEBE">
          <wp:extent cx="3892296" cy="5791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WE_Strip_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296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F904B56"/>
    <w:multiLevelType w:val="hybridMultilevel"/>
    <w:tmpl w:val="EB3CF1E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9E107E0"/>
    <w:multiLevelType w:val="hybridMultilevel"/>
    <w:tmpl w:val="8356E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4" w15:restartNumberingAfterBreak="0">
    <w:nsid w:val="1F745BC2"/>
    <w:multiLevelType w:val="multilevel"/>
    <w:tmpl w:val="E5E89F92"/>
    <w:numStyleLink w:val="BulletList"/>
  </w:abstractNum>
  <w:abstractNum w:abstractNumId="5" w15:restartNumberingAfterBreak="0">
    <w:nsid w:val="22EE4BF8"/>
    <w:multiLevelType w:val="hybridMultilevel"/>
    <w:tmpl w:val="78AE3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6C2122"/>
    <w:multiLevelType w:val="hybridMultilevel"/>
    <w:tmpl w:val="BBE6D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349CE"/>
    <w:multiLevelType w:val="hybridMultilevel"/>
    <w:tmpl w:val="13E47B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7253"/>
    <w:multiLevelType w:val="hybridMultilevel"/>
    <w:tmpl w:val="57A85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5739C"/>
    <w:multiLevelType w:val="hybridMultilevel"/>
    <w:tmpl w:val="087826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56429"/>
    <w:multiLevelType w:val="multilevel"/>
    <w:tmpl w:val="B5E0C92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mbria" w:hAnsi="Cambria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6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3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2"/>
  </w:num>
  <w:num w:numId="15">
    <w:abstractNumId w:val="9"/>
  </w:num>
  <w:num w:numId="16">
    <w:abstractNumId w:val="12"/>
  </w:num>
  <w:num w:numId="17">
    <w:abstractNumId w:val="1"/>
  </w:num>
  <w:num w:numId="18">
    <w:abstractNumId w:val="11"/>
  </w:num>
  <w:num w:numId="1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1E603D"/>
    <w:rsid w:val="0000735C"/>
    <w:rsid w:val="00050969"/>
    <w:rsid w:val="0009330D"/>
    <w:rsid w:val="000F4EA9"/>
    <w:rsid w:val="001108CE"/>
    <w:rsid w:val="0011295B"/>
    <w:rsid w:val="00121114"/>
    <w:rsid w:val="00177116"/>
    <w:rsid w:val="001D03EB"/>
    <w:rsid w:val="001E603D"/>
    <w:rsid w:val="001F6C0E"/>
    <w:rsid w:val="00211BFF"/>
    <w:rsid w:val="00256BF7"/>
    <w:rsid w:val="00276A8D"/>
    <w:rsid w:val="002D4ACB"/>
    <w:rsid w:val="002D79F3"/>
    <w:rsid w:val="002F17B3"/>
    <w:rsid w:val="003041ED"/>
    <w:rsid w:val="003139FE"/>
    <w:rsid w:val="003140D0"/>
    <w:rsid w:val="00317EB7"/>
    <w:rsid w:val="00345790"/>
    <w:rsid w:val="00354694"/>
    <w:rsid w:val="00383F7F"/>
    <w:rsid w:val="003D4750"/>
    <w:rsid w:val="003F0B41"/>
    <w:rsid w:val="004044A7"/>
    <w:rsid w:val="00434843"/>
    <w:rsid w:val="00445EEB"/>
    <w:rsid w:val="004F6F0D"/>
    <w:rsid w:val="00562D9A"/>
    <w:rsid w:val="0058437E"/>
    <w:rsid w:val="005A4996"/>
    <w:rsid w:val="005D32DF"/>
    <w:rsid w:val="006038AA"/>
    <w:rsid w:val="00612E0E"/>
    <w:rsid w:val="00634E85"/>
    <w:rsid w:val="006E036A"/>
    <w:rsid w:val="007006F4"/>
    <w:rsid w:val="00706576"/>
    <w:rsid w:val="00730B1D"/>
    <w:rsid w:val="00764118"/>
    <w:rsid w:val="007A3163"/>
    <w:rsid w:val="00813516"/>
    <w:rsid w:val="00830E3D"/>
    <w:rsid w:val="00844344"/>
    <w:rsid w:val="0088199A"/>
    <w:rsid w:val="00884CB1"/>
    <w:rsid w:val="008912A1"/>
    <w:rsid w:val="008E22CA"/>
    <w:rsid w:val="00967175"/>
    <w:rsid w:val="00975061"/>
    <w:rsid w:val="009F404A"/>
    <w:rsid w:val="00A341FF"/>
    <w:rsid w:val="00A41F43"/>
    <w:rsid w:val="00A912D8"/>
    <w:rsid w:val="00AA5876"/>
    <w:rsid w:val="00AB4150"/>
    <w:rsid w:val="00AC3673"/>
    <w:rsid w:val="00B04EA2"/>
    <w:rsid w:val="00B31CC2"/>
    <w:rsid w:val="00B566A4"/>
    <w:rsid w:val="00B57DD0"/>
    <w:rsid w:val="00B653BF"/>
    <w:rsid w:val="00B75589"/>
    <w:rsid w:val="00BB58F0"/>
    <w:rsid w:val="00BC68DF"/>
    <w:rsid w:val="00C318E6"/>
    <w:rsid w:val="00C33118"/>
    <w:rsid w:val="00C36656"/>
    <w:rsid w:val="00C370A3"/>
    <w:rsid w:val="00C52E61"/>
    <w:rsid w:val="00C54B4C"/>
    <w:rsid w:val="00C56F5E"/>
    <w:rsid w:val="00CD5B07"/>
    <w:rsid w:val="00D26712"/>
    <w:rsid w:val="00D3130F"/>
    <w:rsid w:val="00D86895"/>
    <w:rsid w:val="00D961BC"/>
    <w:rsid w:val="00D96E79"/>
    <w:rsid w:val="00DE0CF0"/>
    <w:rsid w:val="00DE2772"/>
    <w:rsid w:val="00DE58FF"/>
    <w:rsid w:val="00DF3314"/>
    <w:rsid w:val="00E4739E"/>
    <w:rsid w:val="00E56A0F"/>
    <w:rsid w:val="00E9757B"/>
    <w:rsid w:val="00ED26A4"/>
    <w:rsid w:val="00F070B5"/>
    <w:rsid w:val="00F22089"/>
    <w:rsid w:val="00F76977"/>
    <w:rsid w:val="00FC01E3"/>
    <w:rsid w:val="00FC6F67"/>
    <w:rsid w:val="00FD3D8F"/>
    <w:rsid w:val="0718A02C"/>
    <w:rsid w:val="0FF18484"/>
    <w:rsid w:val="15D7085A"/>
    <w:rsid w:val="2308700D"/>
    <w:rsid w:val="29B382C2"/>
    <w:rsid w:val="476C9125"/>
    <w:rsid w:val="5835A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FDBF"/>
  <w15:docId w15:val="{C03F9D0C-B734-45C9-B0DE-4C13BC94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bCs/>
      <w:sz w:val="24"/>
      <w:szCs w:val="24"/>
    </w:rPr>
  </w:style>
  <w:style w:type="paragraph" w:styleId="Heading1">
    <w:name w:val="heading 1"/>
    <w:next w:val="Normal"/>
    <w:link w:val="Heading1Char"/>
    <w:autoRedefine/>
    <w:uiPriority w:val="9"/>
    <w:qFormat/>
    <w:rsid w:val="00C36656"/>
    <w:pPr>
      <w:keepNext/>
      <w:spacing w:after="200"/>
      <w:outlineLvl w:val="0"/>
    </w:pPr>
    <w:rPr>
      <w:rFonts w:ascii="Calibri" w:hAnsi="Calibri" w:cs="Arial"/>
      <w:b/>
      <w:caps/>
      <w:sz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spacing w:after="20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pPr>
      <w:keepNext/>
      <w:spacing w:after="200"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after="200" w:line="276" w:lineRule="auto"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pPr>
      <w:numPr>
        <w:numId w:val="0"/>
      </w:numPr>
    </w:pPr>
  </w:style>
  <w:style w:type="numbering" w:customStyle="1" w:styleId="BulletList">
    <w:name w:val="Bullet List"/>
    <w:uiPriority w:val="99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36656"/>
    <w:rPr>
      <w:rFonts w:ascii="Calibri" w:hAnsi="Calibri" w:cs="Arial"/>
      <w:b/>
      <w:caps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hAnsi="Cambria"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hAnsi="Cambria"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hAnsi="Cambria" w:cs="Arial"/>
      <w:i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pPr>
      <w:numPr>
        <w:numId w:val="8"/>
      </w:numPr>
      <w:spacing w:after="200"/>
    </w:pPr>
  </w:style>
  <w:style w:type="paragraph" w:styleId="ListBullet2">
    <w:name w:val="List Bullet 2"/>
    <w:basedOn w:val="Normal"/>
    <w:autoRedefine/>
    <w:uiPriority w:val="99"/>
    <w:unhideWhenUsed/>
    <w:pPr>
      <w:numPr>
        <w:ilvl w:val="1"/>
        <w:numId w:val="8"/>
      </w:numPr>
      <w:spacing w:after="200"/>
      <w:ind w:left="738" w:hanging="369"/>
    </w:pPr>
  </w:style>
  <w:style w:type="paragraph" w:styleId="ListBullet3">
    <w:name w:val="List Bullet 3"/>
    <w:basedOn w:val="Normal"/>
    <w:autoRedefine/>
    <w:uiPriority w:val="99"/>
    <w:unhideWhenUsed/>
    <w:pPr>
      <w:numPr>
        <w:ilvl w:val="2"/>
        <w:numId w:val="8"/>
      </w:numPr>
      <w:spacing w:after="200"/>
    </w:pPr>
  </w:style>
  <w:style w:type="paragraph" w:styleId="ListBullet4">
    <w:name w:val="List Bullet 4"/>
    <w:basedOn w:val="Normal"/>
    <w:uiPriority w:val="99"/>
    <w:unhideWhenUsed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pPr>
      <w:numPr>
        <w:numId w:val="5"/>
      </w:numPr>
    </w:pPr>
  </w:style>
  <w:style w:type="paragraph" w:customStyle="1" w:styleId="Classification">
    <w:name w:val="Classification"/>
    <w:autoRedefine/>
    <w:uiPriority w:val="10"/>
    <w:qFormat/>
    <w:pPr>
      <w:tabs>
        <w:tab w:val="center" w:pos="4536"/>
        <w:tab w:val="center" w:pos="4819"/>
        <w:tab w:val="right" w:pos="9356"/>
      </w:tabs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pPr>
      <w:numPr>
        <w:numId w:val="6"/>
      </w:numPr>
    </w:pPr>
  </w:style>
  <w:style w:type="character" w:styleId="BookTitle">
    <w:name w:val="Book Title"/>
    <w:basedOn w:val="DefaultParagraphFont"/>
    <w:uiPriority w:val="33"/>
    <w:rPr>
      <w:bCs/>
      <w:i/>
      <w:smallCaps/>
      <w:spacing w:val="5"/>
    </w:rPr>
  </w:style>
  <w:style w:type="paragraph" w:styleId="ListNumber">
    <w:name w:val="List Number"/>
    <w:basedOn w:val="Normal"/>
    <w:autoRedefine/>
    <w:uiPriority w:val="99"/>
    <w:qFormat/>
    <w:pPr>
      <w:numPr>
        <w:numId w:val="7"/>
      </w:numPr>
      <w:spacing w:after="200"/>
    </w:pPr>
  </w:style>
  <w:style w:type="paragraph" w:styleId="ListNumber2">
    <w:name w:val="List Number 2"/>
    <w:basedOn w:val="Normal"/>
    <w:autoRedefine/>
    <w:uiPriority w:val="99"/>
    <w:pPr>
      <w:numPr>
        <w:ilvl w:val="1"/>
        <w:numId w:val="7"/>
      </w:numPr>
      <w:spacing w:after="200" w:line="276" w:lineRule="auto"/>
    </w:pPr>
  </w:style>
  <w:style w:type="paragraph" w:styleId="ListNumber3">
    <w:name w:val="List Number 3"/>
    <w:basedOn w:val="Normal"/>
    <w:autoRedefine/>
    <w:uiPriority w:val="99"/>
    <w:pPr>
      <w:numPr>
        <w:ilvl w:val="2"/>
        <w:numId w:val="7"/>
      </w:numPr>
      <w:spacing w:after="200"/>
      <w:ind w:left="1106"/>
    </w:pPr>
  </w:style>
  <w:style w:type="paragraph" w:styleId="ListNumber4">
    <w:name w:val="List Number 4"/>
    <w:basedOn w:val="Normal"/>
    <w:uiPriority w:val="99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pPr>
      <w:spacing w:before="240"/>
    </w:pPr>
  </w:style>
  <w:style w:type="paragraph" w:customStyle="1" w:styleId="Refnumber">
    <w:name w:val="Ref number"/>
    <w:basedOn w:val="Normal"/>
    <w:next w:val="Normal"/>
    <w:uiPriority w:val="14"/>
    <w:pPr>
      <w:jc w:val="right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Pr>
      <w:rFonts w:ascii="Calibri" w:hAnsi="Calibri"/>
    </w:rPr>
  </w:style>
  <w:style w:type="paragraph" w:customStyle="1" w:styleId="Agreed">
    <w:name w:val="Agreed"/>
    <w:basedOn w:val="Normal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</w:style>
  <w:style w:type="table" w:customStyle="1" w:styleId="TableGrid1">
    <w:name w:val="Table Grid1"/>
    <w:basedOn w:val="TableNormal"/>
    <w:next w:val="TableGrid"/>
    <w:uiPriority w:val="59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Verdana" w:hAnsi="Verdana"/>
      <w:bCs w:val="0"/>
      <w:color w:val="000000"/>
      <w:sz w:val="15"/>
      <w:szCs w:val="15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17B3"/>
    <w:rPr>
      <w:rFonts w:ascii="Calibri" w:eastAsiaTheme="minorHAnsi" w:hAnsi="Calibri"/>
      <w:bCs w:val="0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17B3"/>
    <w:rPr>
      <w:rFonts w:ascii="Calibri" w:eastAsiaTheme="minorHAnsi" w:hAnsi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1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we.gov.au/biosecurity-trade/policy/risk-analysis/memos/ba2021-p0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we.gov.au/biosecurity-trade/policy/risk-analysis/memos/ba2018-2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mports@awe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we.gov.au/biosecurity-trade/policy/risk-analysis/plant/capsicum-from-pacific-island-countr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bscribe.agriculture.gov.au/subscribe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we.gov.au/biosecurity-trade/policy/risk-analysis/plant/capsicum-from-pacific-island-countri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6445C-DA4E-47BB-B750-940F669DDC4C}">
  <ds:schemaRefs>
    <ds:schemaRef ds:uri="http://schemas.microsoft.com/office/2006/metadata/properties"/>
    <ds:schemaRef ds:uri="ac7ce04e-ea5d-4d46-bab0-39b1fa6a6f36"/>
  </ds:schemaRefs>
</ds:datastoreItem>
</file>

<file path=customXml/itemProps2.xml><?xml version="1.0" encoding="utf-8"?>
<ds:datastoreItem xmlns:ds="http://schemas.openxmlformats.org/officeDocument/2006/customXml" ds:itemID="{5C9E0CBA-2723-47D4-8CDC-30C05C658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44F0A-B6BB-49BA-88C2-F46CA3709E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A362AA-B21E-459E-B0A6-684D2B9E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3833</Characters>
  <Application>Microsoft Office Word</Application>
  <DocSecurity>0</DocSecurity>
  <Lines>98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Advice 2021-P16 - Release of the Final Report for the review of biosecurity import requirements for fresh Capsicum spp. fruit from Fiji, Papua New Guinea, Samoa, Solomon Islands, Tonga and Vanuatu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Advice 2021-P16 - Release of the Final Report for the review of biosecurity import requirements for fresh Capsicum spp. fruit from Fiji, Papua New Guinea, Samoa, Solomon Islands, Tonga and Vanuatu</dc:title>
  <dc:creator>Department of Agriculture, Water and the Environment</dc:creator>
  <cp:lastModifiedBy>Fiona Goggins</cp:lastModifiedBy>
  <cp:revision>10</cp:revision>
  <cp:lastPrinted>2017-08-02T06:15:00Z</cp:lastPrinted>
  <dcterms:created xsi:type="dcterms:W3CDTF">2021-11-19T00:47:00Z</dcterms:created>
  <dcterms:modified xsi:type="dcterms:W3CDTF">2021-12-17T01:12:00Z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Publishing Section">
    <vt:lpwstr>Information Management Division</vt:lpwstr>
  </property>
  <property fmtid="{D5CDD505-2E9C-101B-9397-08002B2CF9AE}" pid="4" name="_DocHome">
    <vt:i4>1336994896</vt:i4>
  </property>
</Properties>
</file>