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D94CD" w14:textId="48AB7E4D" w:rsidR="000E455C" w:rsidRDefault="00FB65B6" w:rsidP="00A8157A">
      <w:pPr>
        <w:pStyle w:val="Date"/>
        <w:spacing w:before="360"/>
      </w:pPr>
      <w:r>
        <w:t>December</w:t>
      </w:r>
      <w:r w:rsidR="008A4528">
        <w:t> </w:t>
      </w:r>
      <w:r w:rsidR="003E1646">
        <w:t>2021</w:t>
      </w:r>
    </w:p>
    <w:p w14:paraId="168BFF95" w14:textId="167900DB" w:rsidR="00D04A3C" w:rsidRDefault="003E1646" w:rsidP="00D04A3C">
      <w:pPr>
        <w:pStyle w:val="Series"/>
      </w:pPr>
      <w:r>
        <w:t>Plant export legislation changes</w:t>
      </w:r>
    </w:p>
    <w:p w14:paraId="08A35420" w14:textId="1AD07D7F" w:rsidR="00B82095" w:rsidRPr="00220618" w:rsidRDefault="003E1646" w:rsidP="00220618">
      <w:pPr>
        <w:pStyle w:val="Heading1"/>
      </w:pPr>
      <w:r>
        <w:t>Plant rule</w:t>
      </w:r>
      <w:r w:rsidR="4EB1A082">
        <w:t>s:</w:t>
      </w:r>
      <w:r>
        <w:t xml:space="preserve"> </w:t>
      </w:r>
      <w:r w:rsidR="0E3F2CA0">
        <w:t>C</w:t>
      </w:r>
      <w:r>
        <w:t xml:space="preserve">hanges </w:t>
      </w:r>
      <w:r w:rsidR="00B6497F">
        <w:t xml:space="preserve">affecting </w:t>
      </w:r>
      <w:r w:rsidR="57A86099">
        <w:t>plant-based oil</w:t>
      </w:r>
      <w:r w:rsidR="733FA125">
        <w:t xml:space="preserve"> export</w:t>
      </w:r>
      <w:r w:rsidR="57A86099">
        <w:t>s</w:t>
      </w:r>
    </w:p>
    <w:p w14:paraId="64C19CB7" w14:textId="7E7409C0" w:rsidR="00EC6A18" w:rsidRDefault="4CCBA1E2" w:rsidP="00A5705C">
      <w:r>
        <w:t xml:space="preserve">On 1 January </w:t>
      </w:r>
      <w:r w:rsidR="003E1646">
        <w:t>2021</w:t>
      </w:r>
      <w:r>
        <w:t>,</w:t>
      </w:r>
      <w:r w:rsidR="003E1646">
        <w:t xml:space="preserve"> the Export Control (Plants and Plant Products) Rules 2021 (</w:t>
      </w:r>
      <w:r w:rsidR="2D6C8489">
        <w:t>P</w:t>
      </w:r>
      <w:r w:rsidR="003E1646">
        <w:t xml:space="preserve">lant </w:t>
      </w:r>
      <w:r w:rsidR="548DFAE9">
        <w:t>R</w:t>
      </w:r>
      <w:r w:rsidR="003E1646">
        <w:t xml:space="preserve">ules) </w:t>
      </w:r>
      <w:r w:rsidR="49D1FB80">
        <w:t>will change</w:t>
      </w:r>
      <w:r w:rsidR="003E1646">
        <w:t xml:space="preserve"> to align with current business and regulatory practices. This is the first round of amendments since the new plant export legislation commenced in March</w:t>
      </w:r>
      <w:r w:rsidR="008A4528">
        <w:t> </w:t>
      </w:r>
      <w:r w:rsidR="003E1646">
        <w:t>2021.</w:t>
      </w:r>
      <w:r w:rsidR="00A5705C">
        <w:t xml:space="preserve"> The amendments aim to address some areas of inconsistency between the new legislation</w:t>
      </w:r>
      <w:r w:rsidR="03C872C4">
        <w:t>,</w:t>
      </w:r>
      <w:r w:rsidR="00A5705C">
        <w:t xml:space="preserve"> and </w:t>
      </w:r>
      <w:r w:rsidR="20C9DF22">
        <w:t>regulatory expectations</w:t>
      </w:r>
      <w:r w:rsidR="00A5705C">
        <w:t xml:space="preserve"> and business practice.</w:t>
      </w:r>
    </w:p>
    <w:p w14:paraId="16770C57" w14:textId="78B9BFF8" w:rsidR="00943779" w:rsidRDefault="00A5705C" w:rsidP="2BFE6DBC">
      <w:pPr>
        <w:pStyle w:val="Heading2"/>
      </w:pPr>
      <w:r>
        <w:t>Changes to plant-based oils</w:t>
      </w:r>
    </w:p>
    <w:p w14:paraId="5C62DA5D" w14:textId="54B5A2E8" w:rsidR="00EC6A18" w:rsidRDefault="00A5705C" w:rsidP="003337B5">
      <w:r>
        <w:t xml:space="preserve">We are </w:t>
      </w:r>
      <w:r w:rsidRPr="003337B5">
        <w:t>deprescrib</w:t>
      </w:r>
      <w:r w:rsidR="02E6E64A" w:rsidRPr="003337B5">
        <w:t>ing</w:t>
      </w:r>
      <w:r>
        <w:t xml:space="preserve"> plant-based oils even when an importing country requires phytosanitary certification. This is to reflect the way plant-based oils are currently regulated in practice</w:t>
      </w:r>
      <w:r w:rsidR="6FDE3F47">
        <w:t>:</w:t>
      </w:r>
    </w:p>
    <w:p w14:paraId="44A6D7F2" w14:textId="58673CB2" w:rsidR="00A5705C" w:rsidRPr="000648CC" w:rsidRDefault="00A5705C" w:rsidP="009C77CB">
      <w:pPr>
        <w:pStyle w:val="ListBullet"/>
        <w:numPr>
          <w:ilvl w:val="0"/>
          <w:numId w:val="10"/>
        </w:numPr>
        <w:rPr>
          <w:rFonts w:eastAsiaTheme="majorEastAsia" w:cstheme="majorBidi"/>
          <w:szCs w:val="24"/>
        </w:rPr>
      </w:pPr>
      <w:r w:rsidRPr="000648CC">
        <w:t>Plant-based oil exporters can still apply for phytosanitary certification where needed to meet the requirements of importing countries such as China.</w:t>
      </w:r>
    </w:p>
    <w:p w14:paraId="65A61EE2" w14:textId="1FDD7C72" w:rsidR="459695FA" w:rsidRPr="000648CC" w:rsidRDefault="459695FA" w:rsidP="009C77CB">
      <w:pPr>
        <w:pStyle w:val="ListBullet"/>
        <w:numPr>
          <w:ilvl w:val="0"/>
          <w:numId w:val="10"/>
        </w:numPr>
        <w:rPr>
          <w:rFonts w:eastAsiaTheme="majorEastAsia" w:cstheme="majorBidi"/>
          <w:szCs w:val="24"/>
        </w:rPr>
      </w:pPr>
      <w:r w:rsidRPr="000648CC">
        <w:rPr>
          <w:rFonts w:ascii="Cambria" w:eastAsia="Calibri" w:hAnsi="Cambria"/>
        </w:rPr>
        <w:t xml:space="preserve">Plant-based oil exporters do not require an export permit under plant export legislation prior to </w:t>
      </w:r>
      <w:r w:rsidRPr="000648CC">
        <w:rPr>
          <w:rFonts w:ascii="Cambria" w:eastAsia="Calibri" w:hAnsi="Cambria"/>
          <w:szCs w:val="24"/>
        </w:rPr>
        <w:t>exporting goods from Australia.</w:t>
      </w:r>
    </w:p>
    <w:p w14:paraId="0B9060F8" w14:textId="000004B8" w:rsidR="00A5705C" w:rsidRPr="000648CC" w:rsidRDefault="00A5705C" w:rsidP="009C77CB">
      <w:pPr>
        <w:pStyle w:val="ListBullet"/>
        <w:numPr>
          <w:ilvl w:val="0"/>
          <w:numId w:val="10"/>
        </w:numPr>
        <w:rPr>
          <w:rFonts w:eastAsiaTheme="majorEastAsia" w:cstheme="majorBidi"/>
        </w:rPr>
      </w:pPr>
      <w:r w:rsidRPr="4A1B39C3">
        <w:t xml:space="preserve">Plant-based oils will no longer be charged export tonnage charges. Overall export documentation fees and charges </w:t>
      </w:r>
      <w:r w:rsidR="1EDBD5E2" w:rsidRPr="4A1B39C3">
        <w:t xml:space="preserve">for a consignment </w:t>
      </w:r>
      <w:r w:rsidRPr="4A1B39C3">
        <w:t xml:space="preserve">will </w:t>
      </w:r>
      <w:r w:rsidR="004E5A71" w:rsidRPr="4A1B39C3">
        <w:t>increase</w:t>
      </w:r>
      <w:r w:rsidR="41ABFC53" w:rsidRPr="4A1B39C3">
        <w:t xml:space="preserve"> by $4 from </w:t>
      </w:r>
      <w:r w:rsidR="004E5A71" w:rsidRPr="4A1B39C3">
        <w:t>1 January 2022 for this financial year.</w:t>
      </w:r>
    </w:p>
    <w:p w14:paraId="61E5E1C9" w14:textId="463F7258" w:rsidR="00A5705C" w:rsidRDefault="00A5705C" w:rsidP="003337B5">
      <w:r w:rsidRPr="003337B5">
        <w:t>T</w:t>
      </w:r>
      <w:r w:rsidR="4F1AFF2E" w:rsidRPr="003337B5">
        <w:t>his</w:t>
      </w:r>
      <w:r w:rsidR="4F1AFF2E">
        <w:t xml:space="preserve"> </w:t>
      </w:r>
      <w:r w:rsidR="108475D2">
        <w:t>do</w:t>
      </w:r>
      <w:r w:rsidR="37128122">
        <w:t>es</w:t>
      </w:r>
      <w:r>
        <w:t xml:space="preserve"> not </w:t>
      </w:r>
      <w:r w:rsidR="108475D2">
        <w:t>change</w:t>
      </w:r>
      <w:r>
        <w:t xml:space="preserve"> the approach to respond to China’s food safety requirements for edible oils.</w:t>
      </w:r>
      <w:r w:rsidR="5495C63D">
        <w:t xml:space="preserve"> For more information on</w:t>
      </w:r>
      <w:r w:rsidR="15F9ECB7">
        <w:t xml:space="preserve"> registering to satisfy</w:t>
      </w:r>
      <w:r w:rsidR="5495C63D">
        <w:t xml:space="preserve"> </w:t>
      </w:r>
      <w:r w:rsidR="69ED53CA">
        <w:t xml:space="preserve">China’s food safety requirements see </w:t>
      </w:r>
      <w:r w:rsidR="00B41F23">
        <w:t xml:space="preserve">the latest </w:t>
      </w:r>
      <w:hyperlink r:id="rId11">
        <w:r w:rsidR="00B41F23" w:rsidRPr="4A1B39C3">
          <w:rPr>
            <w:rStyle w:val="Hyperlink"/>
          </w:rPr>
          <w:t>Industry Advice Notices</w:t>
        </w:r>
      </w:hyperlink>
      <w:r w:rsidR="00B41F23">
        <w:t>.</w:t>
      </w:r>
    </w:p>
    <w:p w14:paraId="728C6179" w14:textId="77BA3548" w:rsidR="003E1646" w:rsidRDefault="003E1646" w:rsidP="003E1646">
      <w:pPr>
        <w:pStyle w:val="Heading2"/>
      </w:pPr>
      <w:r>
        <w:t>Background</w:t>
      </w:r>
    </w:p>
    <w:p w14:paraId="3CD21735" w14:textId="3E4E28BA" w:rsidR="003E1646" w:rsidRDefault="7827DA5C" w:rsidP="003E1646">
      <w:r>
        <w:t xml:space="preserve">The </w:t>
      </w:r>
      <w:r w:rsidR="424C9C3A">
        <w:t>P</w:t>
      </w:r>
      <w:r>
        <w:t xml:space="preserve">lant </w:t>
      </w:r>
      <w:r w:rsidR="34529121">
        <w:t>R</w:t>
      </w:r>
      <w:r>
        <w:t>ules commenced 28</w:t>
      </w:r>
      <w:r w:rsidR="308114C5">
        <w:t> </w:t>
      </w:r>
      <w:r>
        <w:t>March</w:t>
      </w:r>
      <w:r w:rsidR="308114C5">
        <w:t> </w:t>
      </w:r>
      <w:r>
        <w:t>2021</w:t>
      </w:r>
      <w:r w:rsidR="62602B3B">
        <w:t xml:space="preserve"> and, along with the </w:t>
      </w:r>
      <w:r w:rsidR="62602B3B" w:rsidRPr="57B2CC5A">
        <w:rPr>
          <w:i/>
          <w:iCs/>
        </w:rPr>
        <w:t xml:space="preserve">Export Control Act </w:t>
      </w:r>
      <w:r w:rsidR="2BB66381" w:rsidRPr="57B2CC5A">
        <w:rPr>
          <w:i/>
          <w:iCs/>
        </w:rPr>
        <w:t>2020</w:t>
      </w:r>
      <w:r w:rsidR="2BB66381">
        <w:t xml:space="preserve">, </w:t>
      </w:r>
      <w:r w:rsidR="7BC82D15">
        <w:t>specify the</w:t>
      </w:r>
      <w:r>
        <w:t xml:space="preserve"> requirements for the export of plants and plant products. </w:t>
      </w:r>
      <w:r w:rsidR="45D775ED">
        <w:t>W</w:t>
      </w:r>
      <w:r>
        <w:t xml:space="preserve">e have been tracking areas </w:t>
      </w:r>
      <w:r w:rsidR="24BB50BB">
        <w:t xml:space="preserve">for improvement </w:t>
      </w:r>
      <w:r>
        <w:t xml:space="preserve">where the new legislation may not align with current business </w:t>
      </w:r>
      <w:r w:rsidR="0D2BFDED">
        <w:t xml:space="preserve">practice </w:t>
      </w:r>
      <w:r>
        <w:t xml:space="preserve">and regulatory </w:t>
      </w:r>
      <w:r w:rsidR="0D2BFDED">
        <w:t>expectations</w:t>
      </w:r>
      <w:r w:rsidR="4C52C19E">
        <w:t>. We will continue to review the Plant Rules annually and amend them as needed.</w:t>
      </w:r>
    </w:p>
    <w:p w14:paraId="6B7BD04C" w14:textId="07F2D40C" w:rsidR="004577EC" w:rsidRDefault="004577EC">
      <w:pPr>
        <w:spacing w:after="0" w:line="240" w:lineRule="auto"/>
        <w:rPr>
          <w:rFonts w:ascii="Calibri" w:eastAsiaTheme="minorEastAsia" w:hAnsi="Calibri"/>
          <w:b/>
          <w:bCs/>
          <w:color w:val="5482AB"/>
          <w:sz w:val="28"/>
          <w:szCs w:val="28"/>
          <w:lang w:eastAsia="ja-JP"/>
        </w:rPr>
      </w:pPr>
      <w:r>
        <w:br w:type="page"/>
      </w:r>
    </w:p>
    <w:p w14:paraId="0CBF0677" w14:textId="601046DF" w:rsidR="00B82095" w:rsidRPr="0080517C" w:rsidRDefault="00B82095" w:rsidP="0080517C">
      <w:pPr>
        <w:pStyle w:val="Heading2"/>
      </w:pPr>
      <w:r>
        <w:lastRenderedPageBreak/>
        <w:t>Further information</w:t>
      </w:r>
    </w:p>
    <w:p w14:paraId="702E4B8A" w14:textId="2E3C39B2" w:rsidR="00424450" w:rsidRPr="00BF478B" w:rsidRDefault="6C616905" w:rsidP="00BF478B">
      <w:r>
        <w:t xml:space="preserve"> See our website for information about:</w:t>
      </w:r>
    </w:p>
    <w:p w14:paraId="4A179F29" w14:textId="5C65540B" w:rsidR="365D84C9" w:rsidRPr="00BF478B" w:rsidRDefault="009711DB" w:rsidP="009C77CB">
      <w:pPr>
        <w:pStyle w:val="ListParagraph"/>
        <w:numPr>
          <w:ilvl w:val="0"/>
          <w:numId w:val="11"/>
        </w:numPr>
        <w:rPr>
          <w:rStyle w:val="Hyperlink"/>
          <w:rFonts w:asciiTheme="majorHAnsi" w:eastAsiaTheme="majorEastAsia" w:hAnsiTheme="majorHAnsi" w:cstheme="majorBidi"/>
        </w:rPr>
      </w:pPr>
      <w:hyperlink r:id="rId12">
        <w:r w:rsidR="6C616905" w:rsidRPr="077DBB78">
          <w:rPr>
            <w:rStyle w:val="Hyperlink"/>
            <w:rFonts w:asciiTheme="majorHAnsi" w:eastAsiaTheme="majorEastAsia" w:hAnsiTheme="majorHAnsi" w:cstheme="majorBidi"/>
          </w:rPr>
          <w:t>Plant export legislation changes</w:t>
        </w:r>
      </w:hyperlink>
    </w:p>
    <w:p w14:paraId="114780F0" w14:textId="530FF432" w:rsidR="135A1F48" w:rsidRDefault="009711DB" w:rsidP="009C77CB">
      <w:pPr>
        <w:pStyle w:val="ListParagraph"/>
        <w:numPr>
          <w:ilvl w:val="0"/>
          <w:numId w:val="11"/>
        </w:numPr>
        <w:rPr>
          <w:rFonts w:asciiTheme="majorHAnsi" w:eastAsiaTheme="majorEastAsia" w:hAnsiTheme="majorHAnsi" w:cstheme="majorBidi"/>
        </w:rPr>
      </w:pPr>
      <w:hyperlink r:id="rId13">
        <w:r w:rsidR="135A1F48" w:rsidRPr="077DBB78">
          <w:rPr>
            <w:rStyle w:val="Hyperlink"/>
            <w:rFonts w:asciiTheme="majorHAnsi" w:eastAsiaTheme="majorEastAsia" w:hAnsiTheme="majorHAnsi" w:cstheme="majorBidi"/>
          </w:rPr>
          <w:t>Exporting plants and plant products: A step-by-step guide for Australian exporters</w:t>
        </w:r>
      </w:hyperlink>
    </w:p>
    <w:p w14:paraId="022F1C1A" w14:textId="206ADBEC" w:rsidR="365D84C9" w:rsidRPr="00BF478B" w:rsidRDefault="009711DB" w:rsidP="009C77CB">
      <w:pPr>
        <w:pStyle w:val="ListParagraph"/>
        <w:numPr>
          <w:ilvl w:val="0"/>
          <w:numId w:val="11"/>
        </w:numPr>
        <w:rPr>
          <w:rFonts w:asciiTheme="majorHAnsi" w:eastAsiaTheme="majorEastAsia" w:hAnsiTheme="majorHAnsi" w:cstheme="majorBidi"/>
        </w:rPr>
      </w:pPr>
      <w:hyperlink r:id="rId14">
        <w:r w:rsidR="6C616905" w:rsidRPr="077DBB78">
          <w:rPr>
            <w:rStyle w:val="Hyperlink"/>
            <w:rFonts w:asciiTheme="majorHAnsi" w:eastAsiaTheme="majorEastAsia" w:hAnsiTheme="majorHAnsi" w:cstheme="majorBidi"/>
          </w:rPr>
          <w:t>Improved agricultural export legislation</w:t>
        </w:r>
      </w:hyperlink>
    </w:p>
    <w:p w14:paraId="3034B0F2" w14:textId="40A8442D" w:rsidR="365D84C9" w:rsidRPr="00BF478B" w:rsidRDefault="6C616905" w:rsidP="077DBB78">
      <w:pPr>
        <w:rPr>
          <w:rFonts w:eastAsiaTheme="majorEastAsia" w:cstheme="majorBidi"/>
        </w:rPr>
      </w:pPr>
      <w:r w:rsidRPr="077DBB78">
        <w:rPr>
          <w:rFonts w:eastAsiaTheme="majorEastAsia" w:cstheme="majorBidi"/>
        </w:rPr>
        <w:t xml:space="preserve">Or email </w:t>
      </w:r>
      <w:hyperlink r:id="rId15">
        <w:r w:rsidRPr="077DBB78">
          <w:rPr>
            <w:rStyle w:val="Hyperlink"/>
            <w:rFonts w:eastAsiaTheme="majorEastAsia" w:cstheme="majorBidi"/>
          </w:rPr>
          <w:t>plantexportreform@awe.gov.au</w:t>
        </w:r>
      </w:hyperlink>
    </w:p>
    <w:p w14:paraId="76224EF9" w14:textId="77777777" w:rsidR="008D2603" w:rsidRDefault="008D2603" w:rsidP="008D2603">
      <w:pPr>
        <w:pStyle w:val="Normalsmall"/>
      </w:pPr>
      <w:r>
        <w:rPr>
          <w:rStyle w:val="Strong"/>
        </w:rPr>
        <w:t>Acknowledgement of Country</w:t>
      </w:r>
    </w:p>
    <w:p w14:paraId="1D3C8EC2" w14:textId="77777777" w:rsidR="008D2603" w:rsidRPr="000A5BA0" w:rsidRDefault="008D2603" w:rsidP="008D2603">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23CD7A7D" w14:textId="77777777" w:rsidR="00E9781D" w:rsidRDefault="00E9781D" w:rsidP="00E9781D">
      <w:pPr>
        <w:pStyle w:val="Normalsmall"/>
        <w:spacing w:before="360"/>
      </w:pPr>
      <w:r>
        <w:t>© Commonwealth of Australia 2021</w:t>
      </w:r>
    </w:p>
    <w:p w14:paraId="1CE0CC5A"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770C6259" w14:textId="77777777" w:rsidR="00E9781D" w:rsidRDefault="00E9781D" w:rsidP="00E9781D">
      <w:pPr>
        <w:pStyle w:val="Normalsmall"/>
      </w:pPr>
      <w:r>
        <w:t xml:space="preserve">All material in this publication is licensed under a </w:t>
      </w:r>
      <w:hyperlink r:id="rId16" w:history="1">
        <w:r>
          <w:rPr>
            <w:rStyle w:val="Hyperlink"/>
          </w:rPr>
          <w:t>Creative Commons Attribution 4.0 International Licence</w:t>
        </w:r>
      </w:hyperlink>
      <w:r>
        <w:t xml:space="preserve"> except content supplied by third parties, logos and the Commonwealth Coat of Arms.</w:t>
      </w:r>
    </w:p>
    <w:p w14:paraId="4590BBA9" w14:textId="57AC83A7" w:rsidR="00696682" w:rsidRDefault="00E9781D" w:rsidP="00E9781D">
      <w:pPr>
        <w:pStyle w:val="Normalsmall"/>
      </w:pPr>
      <w:r>
        <w:t>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696682" w:rsidSect="00A8157A">
      <w:headerReference w:type="default" r:id="rId17"/>
      <w:footerReference w:type="default" r:id="rId18"/>
      <w:headerReference w:type="first" r:id="rId19"/>
      <w:footerReference w:type="first" r:id="rId20"/>
      <w:pgSz w:w="11906" w:h="16838" w:code="9"/>
      <w:pgMar w:top="2681" w:right="1077" w:bottom="1134" w:left="1247" w:header="568"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A95EC" w14:textId="77777777" w:rsidR="009711DB" w:rsidRDefault="009711DB">
      <w:r>
        <w:separator/>
      </w:r>
    </w:p>
    <w:p w14:paraId="267666E3" w14:textId="77777777" w:rsidR="009711DB" w:rsidRDefault="009711DB"/>
    <w:p w14:paraId="2755D860" w14:textId="77777777" w:rsidR="009711DB" w:rsidRDefault="009711DB"/>
  </w:endnote>
  <w:endnote w:type="continuationSeparator" w:id="0">
    <w:p w14:paraId="66C8A533" w14:textId="77777777" w:rsidR="009711DB" w:rsidRDefault="009711DB">
      <w:r>
        <w:continuationSeparator/>
      </w:r>
    </w:p>
    <w:p w14:paraId="3A767330" w14:textId="77777777" w:rsidR="009711DB" w:rsidRDefault="009711DB"/>
    <w:p w14:paraId="6D2DD439" w14:textId="77777777" w:rsidR="009711DB" w:rsidRDefault="009711DB"/>
  </w:endnote>
  <w:endnote w:type="continuationNotice" w:id="1">
    <w:p w14:paraId="5C2CD2C7" w14:textId="77777777" w:rsidR="009711DB" w:rsidRDefault="009711DB">
      <w:pPr>
        <w:pStyle w:val="Footer"/>
      </w:pPr>
    </w:p>
    <w:p w14:paraId="3E9EF442" w14:textId="77777777" w:rsidR="009711DB" w:rsidRDefault="009711DB"/>
    <w:p w14:paraId="730D6B41" w14:textId="77777777" w:rsidR="009711DB" w:rsidRDefault="00971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l?r ??u!??I"/>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7477" w14:textId="77777777" w:rsidR="000542B4" w:rsidRDefault="000542B4" w:rsidP="000542B4">
    <w:pPr>
      <w:pStyle w:val="Footer"/>
    </w:pPr>
    <w:r>
      <w:t>Department of Agriculture, Water and the Environment</w:t>
    </w:r>
  </w:p>
  <w:p w14:paraId="51A09124" w14:textId="212ADD43" w:rsidR="000542B4" w:rsidRDefault="009711DB"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4C8E09F7" w14:textId="77777777" w:rsidR="000542B4" w:rsidRDefault="000542B4" w:rsidP="00A77E8E">
        <w:pPr>
          <w:pStyle w:val="Footer"/>
        </w:pPr>
        <w:r>
          <w:t>Department of Agriculture, Water and the Environment</w:t>
        </w:r>
      </w:p>
      <w:p w14:paraId="2D60CB34" w14:textId="002131DC"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962F8" w14:textId="77777777" w:rsidR="009711DB" w:rsidRDefault="009711DB">
      <w:r>
        <w:separator/>
      </w:r>
    </w:p>
    <w:p w14:paraId="4886A99F" w14:textId="77777777" w:rsidR="009711DB" w:rsidRDefault="009711DB"/>
    <w:p w14:paraId="71261752" w14:textId="77777777" w:rsidR="009711DB" w:rsidRDefault="009711DB"/>
  </w:footnote>
  <w:footnote w:type="continuationSeparator" w:id="0">
    <w:p w14:paraId="4EAEE8F9" w14:textId="77777777" w:rsidR="009711DB" w:rsidRDefault="009711DB">
      <w:r>
        <w:continuationSeparator/>
      </w:r>
    </w:p>
    <w:p w14:paraId="272C8541" w14:textId="77777777" w:rsidR="009711DB" w:rsidRDefault="009711DB"/>
    <w:p w14:paraId="7200DE8F" w14:textId="77777777" w:rsidR="009711DB" w:rsidRDefault="009711DB"/>
  </w:footnote>
  <w:footnote w:type="continuationNotice" w:id="1">
    <w:p w14:paraId="5A661A88" w14:textId="77777777" w:rsidR="009711DB" w:rsidRDefault="009711DB">
      <w:pPr>
        <w:pStyle w:val="Footer"/>
      </w:pPr>
    </w:p>
    <w:p w14:paraId="1A14CAD8" w14:textId="77777777" w:rsidR="009711DB" w:rsidRDefault="009711DB"/>
    <w:p w14:paraId="2AB6887A" w14:textId="77777777" w:rsidR="009711DB" w:rsidRDefault="009711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0477" w14:textId="502E0E6F" w:rsidR="000542B4" w:rsidRPr="00BE2646" w:rsidRDefault="00BE2646" w:rsidP="00BE2646">
    <w:pPr>
      <w:pStyle w:val="Header"/>
    </w:pPr>
    <w:r w:rsidRPr="00BE2646">
      <w:t>Plant rules: Changes affecting plant-based oil exports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233A" w14:textId="3F5B17B9" w:rsidR="000E455C" w:rsidRDefault="0071618F" w:rsidP="00A8157A">
    <w:pPr>
      <w:pStyle w:val="Footer"/>
      <w:spacing w:after="0"/>
      <w:jc w:val="left"/>
    </w:pPr>
    <w:r>
      <w:rPr>
        <w:noProof/>
        <w:lang w:eastAsia="en-AU"/>
      </w:rPr>
      <w:drawing>
        <wp:anchor distT="0" distB="0" distL="114300" distR="114300" simplePos="0" relativeHeight="251658240" behindDoc="1" locked="0" layoutInCell="1" allowOverlap="1" wp14:anchorId="24A9E714" wp14:editId="69959EC6">
          <wp:simplePos x="0" y="0"/>
          <wp:positionH relativeFrom="page">
            <wp:align>right</wp:align>
          </wp:positionH>
          <wp:positionV relativeFrom="paragraph">
            <wp:posOffset>-362832</wp:posOffset>
          </wp:positionV>
          <wp:extent cx="7563600" cy="2372400"/>
          <wp:effectExtent l="0" t="0" r="0" b="0"/>
          <wp:wrapNone/>
          <wp:docPr id="106" name="Picture 106" descr="Department of Agriculture, Water and the Environment"/>
          <wp:cNvGraphicFramePr/>
          <a:graphic xmlns:a="http://schemas.openxmlformats.org/drawingml/2006/main">
            <a:graphicData uri="http://schemas.openxmlformats.org/drawingml/2006/picture">
              <pic:pic xmlns:pic="http://schemas.openxmlformats.org/drawingml/2006/picture">
                <pic:nvPicPr>
                  <pic:cNvPr id="106" name="Picture 106" descr="Department of Agriculture, Water and the Environ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2372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6322164"/>
    <w:styleLink w:val="List1"/>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5C1AC4E8"/>
    <w:lvl w:ilvl="0" w:tplc="95321EBE">
      <w:start w:val="1"/>
      <w:numFmt w:val="bullet"/>
      <w:pStyle w:val="TableBullet1"/>
      <w:lvlText w:val=""/>
      <w:lvlJc w:val="left"/>
      <w:pPr>
        <w:ind w:left="720" w:hanging="360"/>
      </w:pPr>
      <w:rPr>
        <w:rFonts w:ascii="Symbol" w:hAnsi="Symbol" w:hint="default"/>
        <w:color w:val="auto"/>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3741684C"/>
    <w:multiLevelType w:val="hybridMultilevel"/>
    <w:tmpl w:val="F66653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86800B4"/>
    <w:multiLevelType w:val="multilevel"/>
    <w:tmpl w:val="A0241B28"/>
    <w:styleLink w:val="Number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 w15:restartNumberingAfterBreak="0">
    <w:nsid w:val="48DE2E4A"/>
    <w:multiLevelType w:val="hybridMultilevel"/>
    <w:tmpl w:val="B7086130"/>
    <w:styleLink w:val="Headinglist"/>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TableBullet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AEA066A"/>
    <w:multiLevelType w:val="hybridMultilevel"/>
    <w:tmpl w:val="79A2E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AEE0A34"/>
    <w:multiLevelType w:val="hybridMultilevel"/>
    <w:tmpl w:val="38743F72"/>
    <w:lvl w:ilvl="0" w:tplc="B5506130">
      <w:start w:val="1"/>
      <w:numFmt w:val="lowerRoman"/>
      <w:pStyle w:val="ListNumber3"/>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num w:numId="1">
    <w:abstractNumId w:val="0"/>
  </w:num>
  <w:num w:numId="2">
    <w:abstractNumId w:val="5"/>
  </w:num>
  <w:num w:numId="3">
    <w:abstractNumId w:val="6"/>
  </w:num>
  <w:num w:numId="4">
    <w:abstractNumId w:val="2"/>
  </w:num>
  <w:num w:numId="5">
    <w:abstractNumId w:val="8"/>
  </w:num>
  <w:num w:numId="6">
    <w:abstractNumId w:val="7"/>
  </w:num>
  <w:num w:numId="7">
    <w:abstractNumId w:val="1"/>
  </w:num>
  <w:num w:numId="8">
    <w:abstractNumId w:val="4"/>
  </w:num>
  <w:num w:numId="9">
    <w:abstractNumId w:val="10"/>
  </w:num>
  <w:num w:numId="10">
    <w:abstractNumId w:val="3"/>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5C"/>
    <w:rsid w:val="0000059E"/>
    <w:rsid w:val="0000066F"/>
    <w:rsid w:val="00011292"/>
    <w:rsid w:val="00021590"/>
    <w:rsid w:val="00025D1B"/>
    <w:rsid w:val="000266C4"/>
    <w:rsid w:val="000542B4"/>
    <w:rsid w:val="000618F3"/>
    <w:rsid w:val="000648CC"/>
    <w:rsid w:val="00066D0B"/>
    <w:rsid w:val="000717D2"/>
    <w:rsid w:val="00074A56"/>
    <w:rsid w:val="00080827"/>
    <w:rsid w:val="0008277A"/>
    <w:rsid w:val="000904C1"/>
    <w:rsid w:val="000A68A5"/>
    <w:rsid w:val="000B3924"/>
    <w:rsid w:val="000B3C44"/>
    <w:rsid w:val="000C0412"/>
    <w:rsid w:val="000C4558"/>
    <w:rsid w:val="000E455C"/>
    <w:rsid w:val="000E53CE"/>
    <w:rsid w:val="00141722"/>
    <w:rsid w:val="00142494"/>
    <w:rsid w:val="00143B44"/>
    <w:rsid w:val="00190D7E"/>
    <w:rsid w:val="001A230C"/>
    <w:rsid w:val="001A6968"/>
    <w:rsid w:val="001D0EF3"/>
    <w:rsid w:val="00203DE1"/>
    <w:rsid w:val="00220618"/>
    <w:rsid w:val="002315FE"/>
    <w:rsid w:val="00237A69"/>
    <w:rsid w:val="00246C25"/>
    <w:rsid w:val="00255DFD"/>
    <w:rsid w:val="00275B58"/>
    <w:rsid w:val="00284B53"/>
    <w:rsid w:val="002A6F30"/>
    <w:rsid w:val="002E3FD4"/>
    <w:rsid w:val="002F4595"/>
    <w:rsid w:val="002F47D5"/>
    <w:rsid w:val="00300AFD"/>
    <w:rsid w:val="003032C0"/>
    <w:rsid w:val="003060A9"/>
    <w:rsid w:val="003337B5"/>
    <w:rsid w:val="00336B60"/>
    <w:rsid w:val="0035108D"/>
    <w:rsid w:val="003569F9"/>
    <w:rsid w:val="00366721"/>
    <w:rsid w:val="00370990"/>
    <w:rsid w:val="0037698A"/>
    <w:rsid w:val="00384CA6"/>
    <w:rsid w:val="00392124"/>
    <w:rsid w:val="003E1646"/>
    <w:rsid w:val="003F73D7"/>
    <w:rsid w:val="00411260"/>
    <w:rsid w:val="00424450"/>
    <w:rsid w:val="00442630"/>
    <w:rsid w:val="0044304D"/>
    <w:rsid w:val="00446CB3"/>
    <w:rsid w:val="004577EC"/>
    <w:rsid w:val="004C2DA2"/>
    <w:rsid w:val="004D0888"/>
    <w:rsid w:val="004E5A71"/>
    <w:rsid w:val="005019C1"/>
    <w:rsid w:val="00515287"/>
    <w:rsid w:val="00530437"/>
    <w:rsid w:val="00531B5A"/>
    <w:rsid w:val="00541DF2"/>
    <w:rsid w:val="00551185"/>
    <w:rsid w:val="00553E9D"/>
    <w:rsid w:val="0055447F"/>
    <w:rsid w:val="00567DFC"/>
    <w:rsid w:val="005738C0"/>
    <w:rsid w:val="00573D74"/>
    <w:rsid w:val="00577F29"/>
    <w:rsid w:val="005A48A6"/>
    <w:rsid w:val="005B613F"/>
    <w:rsid w:val="005C2BFD"/>
    <w:rsid w:val="00607A21"/>
    <w:rsid w:val="00607A36"/>
    <w:rsid w:val="006156DF"/>
    <w:rsid w:val="00625D8D"/>
    <w:rsid w:val="00642F36"/>
    <w:rsid w:val="00646917"/>
    <w:rsid w:val="00656587"/>
    <w:rsid w:val="00696682"/>
    <w:rsid w:val="006B0030"/>
    <w:rsid w:val="006D351E"/>
    <w:rsid w:val="006D413F"/>
    <w:rsid w:val="006F6FE8"/>
    <w:rsid w:val="0070464B"/>
    <w:rsid w:val="0071618F"/>
    <w:rsid w:val="00721291"/>
    <w:rsid w:val="007258B1"/>
    <w:rsid w:val="00725C8B"/>
    <w:rsid w:val="00754CA3"/>
    <w:rsid w:val="0076549B"/>
    <w:rsid w:val="00793E18"/>
    <w:rsid w:val="007A5540"/>
    <w:rsid w:val="007C0010"/>
    <w:rsid w:val="0080517C"/>
    <w:rsid w:val="00832638"/>
    <w:rsid w:val="00865130"/>
    <w:rsid w:val="008756DA"/>
    <w:rsid w:val="00892F53"/>
    <w:rsid w:val="00895341"/>
    <w:rsid w:val="008A4528"/>
    <w:rsid w:val="008D2603"/>
    <w:rsid w:val="008E3B54"/>
    <w:rsid w:val="008F382A"/>
    <w:rsid w:val="00902E92"/>
    <w:rsid w:val="0090743D"/>
    <w:rsid w:val="00911F4A"/>
    <w:rsid w:val="00916FC3"/>
    <w:rsid w:val="00943779"/>
    <w:rsid w:val="009711DB"/>
    <w:rsid w:val="00974CD6"/>
    <w:rsid w:val="009844EA"/>
    <w:rsid w:val="009A07B4"/>
    <w:rsid w:val="009C206F"/>
    <w:rsid w:val="009C3FA3"/>
    <w:rsid w:val="009C5CE4"/>
    <w:rsid w:val="009C738F"/>
    <w:rsid w:val="009C77CB"/>
    <w:rsid w:val="009D7044"/>
    <w:rsid w:val="009F551B"/>
    <w:rsid w:val="00A04AFD"/>
    <w:rsid w:val="00A130F7"/>
    <w:rsid w:val="00A32860"/>
    <w:rsid w:val="00A510E3"/>
    <w:rsid w:val="00A5705C"/>
    <w:rsid w:val="00A62F99"/>
    <w:rsid w:val="00A65D84"/>
    <w:rsid w:val="00A677E6"/>
    <w:rsid w:val="00A77E8E"/>
    <w:rsid w:val="00A8157A"/>
    <w:rsid w:val="00A86AC5"/>
    <w:rsid w:val="00AA1D89"/>
    <w:rsid w:val="00AE1E6E"/>
    <w:rsid w:val="00AE4763"/>
    <w:rsid w:val="00B0121B"/>
    <w:rsid w:val="00B0455B"/>
    <w:rsid w:val="00B11E02"/>
    <w:rsid w:val="00B3476F"/>
    <w:rsid w:val="00B41F23"/>
    <w:rsid w:val="00B43568"/>
    <w:rsid w:val="00B6497F"/>
    <w:rsid w:val="00B82095"/>
    <w:rsid w:val="00B90975"/>
    <w:rsid w:val="00B93571"/>
    <w:rsid w:val="00B94CBD"/>
    <w:rsid w:val="00BD4F8E"/>
    <w:rsid w:val="00BE2646"/>
    <w:rsid w:val="00BE345B"/>
    <w:rsid w:val="00BF478B"/>
    <w:rsid w:val="00C13A51"/>
    <w:rsid w:val="00C22519"/>
    <w:rsid w:val="00C6128D"/>
    <w:rsid w:val="00C73278"/>
    <w:rsid w:val="00C765C8"/>
    <w:rsid w:val="00C82029"/>
    <w:rsid w:val="00C9283A"/>
    <w:rsid w:val="00C95039"/>
    <w:rsid w:val="00CA4615"/>
    <w:rsid w:val="00CD3A6F"/>
    <w:rsid w:val="00CE7F36"/>
    <w:rsid w:val="00CF056F"/>
    <w:rsid w:val="00CF7D08"/>
    <w:rsid w:val="00D04A3C"/>
    <w:rsid w:val="00D22097"/>
    <w:rsid w:val="00D36C41"/>
    <w:rsid w:val="00D4039B"/>
    <w:rsid w:val="00D55A85"/>
    <w:rsid w:val="00D750D0"/>
    <w:rsid w:val="00D87480"/>
    <w:rsid w:val="00DB29B2"/>
    <w:rsid w:val="00DB59AB"/>
    <w:rsid w:val="00DB71FD"/>
    <w:rsid w:val="00DC453F"/>
    <w:rsid w:val="00DC57F0"/>
    <w:rsid w:val="00DE546F"/>
    <w:rsid w:val="00DF241E"/>
    <w:rsid w:val="00E25A07"/>
    <w:rsid w:val="00E333DF"/>
    <w:rsid w:val="00E83C41"/>
    <w:rsid w:val="00E9781D"/>
    <w:rsid w:val="00EA5D76"/>
    <w:rsid w:val="00EC2925"/>
    <w:rsid w:val="00EC5579"/>
    <w:rsid w:val="00EC5C40"/>
    <w:rsid w:val="00EC6A18"/>
    <w:rsid w:val="00ED774B"/>
    <w:rsid w:val="00EE0118"/>
    <w:rsid w:val="00EE49CE"/>
    <w:rsid w:val="00EE7C8D"/>
    <w:rsid w:val="00EF24B1"/>
    <w:rsid w:val="00EF3918"/>
    <w:rsid w:val="00F330C3"/>
    <w:rsid w:val="00F75F33"/>
    <w:rsid w:val="00F84236"/>
    <w:rsid w:val="00FB65B6"/>
    <w:rsid w:val="00FC2CE4"/>
    <w:rsid w:val="00FC379E"/>
    <w:rsid w:val="00FD337C"/>
    <w:rsid w:val="00FD3BAE"/>
    <w:rsid w:val="00FD5236"/>
    <w:rsid w:val="00FD7D5B"/>
    <w:rsid w:val="00FE0F23"/>
    <w:rsid w:val="01CB21C0"/>
    <w:rsid w:val="02E6E64A"/>
    <w:rsid w:val="03C872C4"/>
    <w:rsid w:val="04B65A07"/>
    <w:rsid w:val="06993774"/>
    <w:rsid w:val="072F1B38"/>
    <w:rsid w:val="077DBB78"/>
    <w:rsid w:val="0D151A82"/>
    <w:rsid w:val="0D2BFDED"/>
    <w:rsid w:val="0E3F2CA0"/>
    <w:rsid w:val="0F66A1A7"/>
    <w:rsid w:val="108475D2"/>
    <w:rsid w:val="110C51B8"/>
    <w:rsid w:val="12868E2C"/>
    <w:rsid w:val="135A1F48"/>
    <w:rsid w:val="15F9ECB7"/>
    <w:rsid w:val="167380C5"/>
    <w:rsid w:val="1A367F7C"/>
    <w:rsid w:val="1ABC8641"/>
    <w:rsid w:val="1BF27F9C"/>
    <w:rsid w:val="1CCF532B"/>
    <w:rsid w:val="1E6B238C"/>
    <w:rsid w:val="1E88FE1B"/>
    <w:rsid w:val="1EBD03C6"/>
    <w:rsid w:val="1EDBD5E2"/>
    <w:rsid w:val="20C9DF22"/>
    <w:rsid w:val="24BB50BB"/>
    <w:rsid w:val="25131CED"/>
    <w:rsid w:val="251F6BA0"/>
    <w:rsid w:val="26C94009"/>
    <w:rsid w:val="27C36C29"/>
    <w:rsid w:val="2BB66381"/>
    <w:rsid w:val="2BCCEF9D"/>
    <w:rsid w:val="2BFE6DBC"/>
    <w:rsid w:val="2D6C8489"/>
    <w:rsid w:val="2DD6EC78"/>
    <w:rsid w:val="2EB9FF33"/>
    <w:rsid w:val="308114C5"/>
    <w:rsid w:val="30ADD117"/>
    <w:rsid w:val="34529121"/>
    <w:rsid w:val="365D84C9"/>
    <w:rsid w:val="37128122"/>
    <w:rsid w:val="3B8F801B"/>
    <w:rsid w:val="400FFA5C"/>
    <w:rsid w:val="406A288D"/>
    <w:rsid w:val="41ABFC53"/>
    <w:rsid w:val="420FB145"/>
    <w:rsid w:val="424C9C3A"/>
    <w:rsid w:val="43486AD2"/>
    <w:rsid w:val="45475207"/>
    <w:rsid w:val="459695FA"/>
    <w:rsid w:val="45D567D8"/>
    <w:rsid w:val="45D775ED"/>
    <w:rsid w:val="49D1FB80"/>
    <w:rsid w:val="4A1B39C3"/>
    <w:rsid w:val="4C52C19E"/>
    <w:rsid w:val="4CCBA1E2"/>
    <w:rsid w:val="4EB1A082"/>
    <w:rsid w:val="4F18D3EF"/>
    <w:rsid w:val="4F1AFF2E"/>
    <w:rsid w:val="517C88E8"/>
    <w:rsid w:val="548DFAE9"/>
    <w:rsid w:val="5495C63D"/>
    <w:rsid w:val="57A86099"/>
    <w:rsid w:val="57B2CC5A"/>
    <w:rsid w:val="5AD4E07D"/>
    <w:rsid w:val="61500AB4"/>
    <w:rsid w:val="617B1459"/>
    <w:rsid w:val="62602B3B"/>
    <w:rsid w:val="65E4710E"/>
    <w:rsid w:val="677B7303"/>
    <w:rsid w:val="68601BB1"/>
    <w:rsid w:val="69ED53CA"/>
    <w:rsid w:val="6C616905"/>
    <w:rsid w:val="6D98104B"/>
    <w:rsid w:val="6FDE3F47"/>
    <w:rsid w:val="70775CCB"/>
    <w:rsid w:val="71529EB6"/>
    <w:rsid w:val="72A1FE5F"/>
    <w:rsid w:val="733FA125"/>
    <w:rsid w:val="7827DA5C"/>
    <w:rsid w:val="7BC82D15"/>
    <w:rsid w:val="7C4F2B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38977"/>
  <w15:docId w15:val="{11B41355-EEC1-4897-8892-B1957AA6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18"/>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spacing w:before="120"/>
      <w:ind w:left="425" w:hanging="425"/>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spacing w:before="120"/>
      <w:ind w:left="851" w:hanging="426"/>
      <w:contextualSpacing/>
    </w:pPr>
  </w:style>
  <w:style w:type="paragraph" w:styleId="ListNumber">
    <w:name w:val="List Number"/>
    <w:basedOn w:val="Normal"/>
    <w:uiPriority w:val="9"/>
    <w:qFormat/>
    <w:pPr>
      <w:tabs>
        <w:tab w:val="left" w:pos="142"/>
      </w:tabs>
      <w:spacing w:before="120"/>
      <w:ind w:left="425" w:hanging="425"/>
    </w:pPr>
  </w:style>
  <w:style w:type="paragraph" w:styleId="ListNumber2">
    <w:name w:val="List Number 2"/>
    <w:uiPriority w:val="10"/>
    <w:qFormat/>
    <w:pPr>
      <w:numPr>
        <w:numId w:val="8"/>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numId w:val="9"/>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1"/>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2"/>
      </w:numPr>
    </w:pPr>
  </w:style>
  <w:style w:type="numbering" w:customStyle="1" w:styleId="Headinglist">
    <w:name w:val="Heading list"/>
    <w:uiPriority w:val="99"/>
    <w:pPr>
      <w:numPr>
        <w:numId w:val="3"/>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7"/>
      </w:numPr>
      <w:tabs>
        <w:tab w:val="num" w:pos="284"/>
      </w:tabs>
      <w:ind w:left="568" w:hanging="284"/>
    </w:pPr>
  </w:style>
  <w:style w:type="numbering" w:customStyle="1" w:styleId="TableBulletlist">
    <w:name w:val="Table Bullet list"/>
    <w:uiPriority w:val="99"/>
    <w:pPr>
      <w:numPr>
        <w:numId w:val="5"/>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styleId="ListParagraph">
    <w:name w:val="List Paragraph"/>
    <w:basedOn w:val="Normal"/>
    <w:uiPriority w:val="99"/>
    <w:qFormat/>
    <w:rsid w:val="00B82095"/>
    <w:pPr>
      <w:spacing w:after="160" w:line="259" w:lineRule="auto"/>
      <w:ind w:left="720"/>
      <w:contextualSpacing/>
    </w:pPr>
    <w:rPr>
      <w:rFonts w:asciiTheme="minorHAnsi" w:hAnsiTheme="minorHAnsi"/>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D04A3C"/>
    <w:pPr>
      <w:spacing w:before="120" w:after="120"/>
    </w:pPr>
    <w:rPr>
      <w:rFonts w:asciiTheme="minorHAnsi" w:eastAsiaTheme="minorHAnsi" w:hAnsiTheme="minorHAnsi" w:cstheme="minorBidi"/>
      <w:b/>
      <w:i/>
      <w:color w:val="5482AB"/>
      <w:sz w:val="32"/>
      <w:szCs w:val="22"/>
      <w:lang w:eastAsia="en-US"/>
    </w:rPr>
  </w:style>
  <w:style w:type="character" w:styleId="UnresolvedMention">
    <w:name w:val="Unresolved Mention"/>
    <w:basedOn w:val="DefaultParagraphFont"/>
    <w:uiPriority w:val="99"/>
    <w:semiHidden/>
    <w:unhideWhenUsed/>
    <w:rsid w:val="003E1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we.gov.au/biosecurity-trade/export/controlled-goods/plants-plant-products/exportersgui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we.gov.au/biosecurity-trade/export/controlled-goods/plants-plant-products/new-legisl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we.gov.au/biosecurity-trade/export/controlled-goods/plants-plant-products/ian/2021" TargetMode="External"/><Relationship Id="rId5" Type="http://schemas.openxmlformats.org/officeDocument/2006/relationships/numbering" Target="numbering.xml"/><Relationship Id="rId15" Type="http://schemas.openxmlformats.org/officeDocument/2006/relationships/hyperlink" Target="mailto:plantexportreform@awe.gov.a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we.gov.au/biosecurity-trade/market-access-trade/improved-export-legislation"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3.xml><?xml version="1.0" encoding="utf-8"?>
<ds:datastoreItem xmlns:ds="http://schemas.openxmlformats.org/officeDocument/2006/customXml" ds:itemID="{0E503C2B-732A-4F35-947D-9E0250376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ac7ce04e-ea5d-4d46-bab0-39b1fa6a6f36"/>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1</TotalTime>
  <Pages>2</Pages>
  <Words>587</Words>
  <Characters>3336</Characters>
  <Application>Microsoft Office Word</Application>
  <DocSecurity>0</DocSecurity>
  <Lines>74</Lines>
  <Paragraphs>51</Paragraphs>
  <ScaleCrop>false</ScaleCrop>
  <HeadingPairs>
    <vt:vector size="2" baseType="variant">
      <vt:variant>
        <vt:lpstr>Title</vt:lpstr>
      </vt:variant>
      <vt:variant>
        <vt:i4>1</vt:i4>
      </vt:variant>
    </vt:vector>
  </HeadingPairs>
  <TitlesOfParts>
    <vt:vector size="1" baseType="lpstr">
      <vt:lpstr>Plant rules: Changes affecting plant-based oils</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rules: Changes affecting plant-based oil exports</dc:title>
  <dc:subject/>
  <dc:creator>Department of Agriculture, Water and the Environment</dc:creator>
  <cp:keywords/>
  <cp:lastModifiedBy>Fiona Goggins</cp:lastModifiedBy>
  <cp:revision>14</cp:revision>
  <cp:lastPrinted>2020-02-28T19:25:00Z</cp:lastPrinted>
  <dcterms:created xsi:type="dcterms:W3CDTF">2021-10-28T00:38:00Z</dcterms:created>
  <dcterms:modified xsi:type="dcterms:W3CDTF">2021-12-16T03:12:00Z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