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2D8B335C" w:rsidR="00764D6A" w:rsidRDefault="00222B0D">
      <w:pPr>
        <w:pStyle w:val="Heading1"/>
      </w:pPr>
      <w:r w:rsidRPr="00222B0D">
        <w:t>Carbon + Biodiversity Pilot</w:t>
      </w:r>
    </w:p>
    <w:p w14:paraId="5EF011D6" w14:textId="1273BA99" w:rsidR="00222B0D" w:rsidRDefault="00A6242E" w:rsidP="00222B0D">
      <w:pPr>
        <w:pStyle w:val="Subtitle"/>
      </w:pPr>
      <w:r>
        <w:t>Planting Protocol</w:t>
      </w:r>
      <w:r w:rsidR="001A4A0F">
        <w:t xml:space="preserve">: </w:t>
      </w:r>
      <w:r w:rsidR="00B639AF">
        <w:t>Southern</w:t>
      </w:r>
      <w:r w:rsidR="00DD62F3">
        <w:t xml:space="preserve"> Tasmania NRM Region</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57330CB5">
            <wp:extent cx="5401056" cy="5401056"/>
            <wp:effectExtent l="0" t="0" r="9525" b="9525"/>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07925520"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B639AF" w:rsidRPr="00B639AF">
        <w:rPr>
          <w:i/>
          <w:iCs/>
        </w:rPr>
        <w:t xml:space="preserve">Southern </w:t>
      </w:r>
      <w:r w:rsidR="00DD62F3" w:rsidRPr="00DD62F3">
        <w:rPr>
          <w:i/>
          <w:iCs/>
        </w:rPr>
        <w:t>Tasmania NRM Region</w:t>
      </w:r>
      <w:r w:rsidRPr="002B1714">
        <w:rPr>
          <w:iCs/>
        </w:rPr>
        <w:t>,</w:t>
      </w:r>
      <w:r>
        <w:t xml:space="preserve"> </w:t>
      </w:r>
      <w:r w:rsidR="00B5740E">
        <w:t>Department of Agriculture, Water and the Environment</w:t>
      </w:r>
      <w:r>
        <w:t xml:space="preserve">, Canberra, </w:t>
      </w:r>
      <w:r w:rsidR="00394AAA">
        <w:t>December</w:t>
      </w:r>
      <w:r>
        <w:t>. CC BY 4.0.</w:t>
      </w:r>
    </w:p>
    <w:p w14:paraId="6C625A5C" w14:textId="09203983" w:rsidR="00351AF8" w:rsidRDefault="00E91D72">
      <w:pPr>
        <w:pStyle w:val="Normalsmall"/>
      </w:pPr>
      <w:r>
        <w:t xml:space="preserve">This publication is </w:t>
      </w:r>
      <w:r w:rsidRPr="00E20810">
        <w:t xml:space="preserve">available at </w:t>
      </w:r>
      <w:hyperlink r:id="rId15" w:history="1">
        <w:r w:rsidR="00CB3C86" w:rsidRPr="001C2ECC">
          <w:rPr>
            <w:rStyle w:val="Hyperlink"/>
          </w:rPr>
          <w:t>https://www.agriculture.gov.au/ag-farm-food/natural-resources/landcare/sustaining-future-australian-farming/carbon-biodiversity-pilot</w:t>
        </w:r>
      </w:hyperlink>
      <w:r w:rsidR="00CB3C86">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6B1DE9B9" w:rsidR="003829B5" w:rsidRDefault="00DD0B4A">
      <w:pPr>
        <w:pStyle w:val="Normalsmall"/>
      </w:pPr>
      <w:r w:rsidRPr="00DD0B4A">
        <w:t xml:space="preserve">We thank </w:t>
      </w:r>
      <w:r w:rsidR="00DD62F3">
        <w:t xml:space="preserve">NRM </w:t>
      </w:r>
      <w:r w:rsidR="00303463">
        <w:t>South</w:t>
      </w:r>
      <w:r>
        <w:t xml:space="preserve"> </w:t>
      </w:r>
      <w:r w:rsidRPr="00DD0B4A">
        <w:t xml:space="preserve">and </w:t>
      </w:r>
      <w:r w:rsidR="00B639AF" w:rsidRPr="00B639AF">
        <w:t xml:space="preserve">Dr Dean Ansell, Professor Don Butler and Professor Andrew Macintosh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90466367"/>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bookmarkStart w:id="2" w:name="_GoBack"/>
          <w:bookmarkEnd w:id="2"/>
        </w:p>
        <w:p w14:paraId="2A02E890" w14:textId="6FA05D7C" w:rsidR="008E073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466367" w:history="1">
            <w:r w:rsidR="008E073C" w:rsidRPr="00587E29">
              <w:rPr>
                <w:rStyle w:val="Hyperlink"/>
              </w:rPr>
              <w:t>Acknowledgement of Country</w:t>
            </w:r>
            <w:r w:rsidR="008E073C">
              <w:rPr>
                <w:webHidden/>
              </w:rPr>
              <w:tab/>
            </w:r>
            <w:r w:rsidR="008E073C">
              <w:rPr>
                <w:webHidden/>
              </w:rPr>
              <w:fldChar w:fldCharType="begin"/>
            </w:r>
            <w:r w:rsidR="008E073C">
              <w:rPr>
                <w:webHidden/>
              </w:rPr>
              <w:instrText xml:space="preserve"> PAGEREF _Toc90466367 \h </w:instrText>
            </w:r>
            <w:r w:rsidR="008E073C">
              <w:rPr>
                <w:webHidden/>
              </w:rPr>
            </w:r>
            <w:r w:rsidR="008E073C">
              <w:rPr>
                <w:webHidden/>
              </w:rPr>
              <w:fldChar w:fldCharType="separate"/>
            </w:r>
            <w:r w:rsidR="008E073C">
              <w:rPr>
                <w:webHidden/>
              </w:rPr>
              <w:t>3</w:t>
            </w:r>
            <w:r w:rsidR="008E073C">
              <w:rPr>
                <w:webHidden/>
              </w:rPr>
              <w:fldChar w:fldCharType="end"/>
            </w:r>
          </w:hyperlink>
        </w:p>
        <w:p w14:paraId="4CA0981B" w14:textId="795D9A75" w:rsidR="008E073C" w:rsidRDefault="008E073C">
          <w:pPr>
            <w:pStyle w:val="TOC1"/>
            <w:rPr>
              <w:rFonts w:asciiTheme="minorHAnsi" w:eastAsiaTheme="minorEastAsia" w:hAnsiTheme="minorHAnsi"/>
              <w:b w:val="0"/>
              <w:lang w:eastAsia="en-AU"/>
            </w:rPr>
          </w:pPr>
          <w:hyperlink w:anchor="_Toc90466368" w:history="1">
            <w:r w:rsidRPr="00587E29">
              <w:rPr>
                <w:rStyle w:val="Hyperlink"/>
              </w:rPr>
              <w:t>Introduction</w:t>
            </w:r>
            <w:r>
              <w:rPr>
                <w:webHidden/>
              </w:rPr>
              <w:tab/>
            </w:r>
            <w:r>
              <w:rPr>
                <w:webHidden/>
              </w:rPr>
              <w:fldChar w:fldCharType="begin"/>
            </w:r>
            <w:r>
              <w:rPr>
                <w:webHidden/>
              </w:rPr>
              <w:instrText xml:space="preserve"> PAGEREF _Toc90466368 \h </w:instrText>
            </w:r>
            <w:r>
              <w:rPr>
                <w:webHidden/>
              </w:rPr>
            </w:r>
            <w:r>
              <w:rPr>
                <w:webHidden/>
              </w:rPr>
              <w:fldChar w:fldCharType="separate"/>
            </w:r>
            <w:r>
              <w:rPr>
                <w:webHidden/>
              </w:rPr>
              <w:t>5</w:t>
            </w:r>
            <w:r>
              <w:rPr>
                <w:webHidden/>
              </w:rPr>
              <w:fldChar w:fldCharType="end"/>
            </w:r>
          </w:hyperlink>
        </w:p>
        <w:p w14:paraId="47F81BB3" w14:textId="082B9895" w:rsidR="008E073C" w:rsidRDefault="008E073C">
          <w:pPr>
            <w:pStyle w:val="TOC1"/>
            <w:rPr>
              <w:rFonts w:asciiTheme="minorHAnsi" w:eastAsiaTheme="minorEastAsia" w:hAnsiTheme="minorHAnsi"/>
              <w:b w:val="0"/>
              <w:lang w:eastAsia="en-AU"/>
            </w:rPr>
          </w:pPr>
          <w:hyperlink w:anchor="_Toc90466369" w:history="1">
            <w:r w:rsidRPr="00587E29">
              <w:rPr>
                <w:rStyle w:val="Hyperlink"/>
              </w:rPr>
              <w:t>References</w:t>
            </w:r>
            <w:r>
              <w:rPr>
                <w:webHidden/>
              </w:rPr>
              <w:tab/>
            </w:r>
            <w:r>
              <w:rPr>
                <w:webHidden/>
              </w:rPr>
              <w:fldChar w:fldCharType="begin"/>
            </w:r>
            <w:r>
              <w:rPr>
                <w:webHidden/>
              </w:rPr>
              <w:instrText xml:space="preserve"> PAGEREF _Toc90466369 \h </w:instrText>
            </w:r>
            <w:r>
              <w:rPr>
                <w:webHidden/>
              </w:rPr>
            </w:r>
            <w:r>
              <w:rPr>
                <w:webHidden/>
              </w:rPr>
              <w:fldChar w:fldCharType="separate"/>
            </w:r>
            <w:r>
              <w:rPr>
                <w:webHidden/>
              </w:rPr>
              <w:t>18</w:t>
            </w:r>
            <w:r>
              <w:rPr>
                <w:webHidden/>
              </w:rPr>
              <w:fldChar w:fldCharType="end"/>
            </w:r>
          </w:hyperlink>
        </w:p>
        <w:p w14:paraId="144B7E58" w14:textId="52836920" w:rsidR="008E073C" w:rsidRDefault="008E073C">
          <w:pPr>
            <w:pStyle w:val="TOC1"/>
            <w:rPr>
              <w:rFonts w:asciiTheme="minorHAnsi" w:eastAsiaTheme="minorEastAsia" w:hAnsiTheme="minorHAnsi"/>
              <w:b w:val="0"/>
              <w:lang w:eastAsia="en-AU"/>
            </w:rPr>
          </w:pPr>
          <w:hyperlink w:anchor="_Toc90466370" w:history="1">
            <w:r w:rsidRPr="00587E29">
              <w:rPr>
                <w:rStyle w:val="Hyperlink"/>
              </w:rPr>
              <w:t>Glossary</w:t>
            </w:r>
            <w:r>
              <w:rPr>
                <w:webHidden/>
              </w:rPr>
              <w:tab/>
            </w:r>
            <w:r>
              <w:rPr>
                <w:webHidden/>
              </w:rPr>
              <w:fldChar w:fldCharType="begin"/>
            </w:r>
            <w:r>
              <w:rPr>
                <w:webHidden/>
              </w:rPr>
              <w:instrText xml:space="preserve"> PAGEREF _Toc90466370 \h </w:instrText>
            </w:r>
            <w:r>
              <w:rPr>
                <w:webHidden/>
              </w:rPr>
            </w:r>
            <w:r>
              <w:rPr>
                <w:webHidden/>
              </w:rPr>
              <w:fldChar w:fldCharType="separate"/>
            </w:r>
            <w:r>
              <w:rPr>
                <w:webHidden/>
              </w:rPr>
              <w:t>19</w:t>
            </w:r>
            <w:r>
              <w:rPr>
                <w:webHidden/>
              </w:rPr>
              <w:fldChar w:fldCharType="end"/>
            </w:r>
          </w:hyperlink>
        </w:p>
        <w:p w14:paraId="2F3AA10E" w14:textId="5D7A35CD" w:rsidR="008E073C" w:rsidRDefault="008E073C">
          <w:pPr>
            <w:pStyle w:val="TOC1"/>
            <w:rPr>
              <w:rFonts w:asciiTheme="minorHAnsi" w:eastAsiaTheme="minorEastAsia" w:hAnsiTheme="minorHAnsi"/>
              <w:b w:val="0"/>
              <w:lang w:eastAsia="en-AU"/>
            </w:rPr>
          </w:pPr>
          <w:hyperlink w:anchor="_Toc90466371" w:history="1">
            <w:r w:rsidRPr="00587E29">
              <w:rPr>
                <w:rStyle w:val="Hyperlink"/>
              </w:rPr>
              <w:t>Appendix A: Guidance in identifying the relevant local vegetation communities for your planting</w:t>
            </w:r>
            <w:r>
              <w:rPr>
                <w:webHidden/>
              </w:rPr>
              <w:tab/>
            </w:r>
            <w:r>
              <w:rPr>
                <w:webHidden/>
              </w:rPr>
              <w:fldChar w:fldCharType="begin"/>
            </w:r>
            <w:r>
              <w:rPr>
                <w:webHidden/>
              </w:rPr>
              <w:instrText xml:space="preserve"> PAGEREF _Toc90466371 \h </w:instrText>
            </w:r>
            <w:r>
              <w:rPr>
                <w:webHidden/>
              </w:rPr>
            </w:r>
            <w:r>
              <w:rPr>
                <w:webHidden/>
              </w:rPr>
              <w:fldChar w:fldCharType="separate"/>
            </w:r>
            <w:r>
              <w:rPr>
                <w:webHidden/>
              </w:rPr>
              <w:t>23</w:t>
            </w:r>
            <w:r>
              <w:rPr>
                <w:webHidden/>
              </w:rPr>
              <w:fldChar w:fldCharType="end"/>
            </w:r>
          </w:hyperlink>
        </w:p>
        <w:p w14:paraId="77415A91" w14:textId="1FC73CA9" w:rsidR="008E073C" w:rsidRDefault="008E073C">
          <w:pPr>
            <w:pStyle w:val="TOC1"/>
            <w:rPr>
              <w:rFonts w:asciiTheme="minorHAnsi" w:eastAsiaTheme="minorEastAsia" w:hAnsiTheme="minorHAnsi"/>
              <w:b w:val="0"/>
              <w:lang w:eastAsia="en-AU"/>
            </w:rPr>
          </w:pPr>
          <w:hyperlink w:anchor="_Toc90466372" w:history="1">
            <w:r w:rsidRPr="00587E29">
              <w:rPr>
                <w:rStyle w:val="Hyperlink"/>
              </w:rPr>
              <w:t>Questions and feedback</w:t>
            </w:r>
            <w:r>
              <w:rPr>
                <w:webHidden/>
              </w:rPr>
              <w:tab/>
            </w:r>
            <w:r>
              <w:rPr>
                <w:webHidden/>
              </w:rPr>
              <w:fldChar w:fldCharType="begin"/>
            </w:r>
            <w:r>
              <w:rPr>
                <w:webHidden/>
              </w:rPr>
              <w:instrText xml:space="preserve"> PAGEREF _Toc90466372 \h </w:instrText>
            </w:r>
            <w:r>
              <w:rPr>
                <w:webHidden/>
              </w:rPr>
            </w:r>
            <w:r>
              <w:rPr>
                <w:webHidden/>
              </w:rPr>
              <w:fldChar w:fldCharType="separate"/>
            </w:r>
            <w:r>
              <w:rPr>
                <w:webHidden/>
              </w:rPr>
              <w:t>27</w:t>
            </w:r>
            <w:r>
              <w:rPr>
                <w:webHidden/>
              </w:rPr>
              <w:fldChar w:fldCharType="end"/>
            </w:r>
          </w:hyperlink>
        </w:p>
        <w:p w14:paraId="038407DE" w14:textId="0BF3FB78"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3" w:name="_Toc90466368"/>
      <w:r>
        <w:lastRenderedPageBreak/>
        <w:t>Introduction</w:t>
      </w:r>
      <w:bookmarkEnd w:id="3"/>
    </w:p>
    <w:p w14:paraId="42FE5536" w14:textId="7DAB5C44"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6B6626">
          <w:rPr>
            <w:rStyle w:val="Hyperlink"/>
            <w:lang w:eastAsia="ja-JP"/>
          </w:rPr>
          <w:t>C+B Pilot website</w:t>
        </w:r>
      </w:hyperlink>
      <w:r>
        <w:rPr>
          <w:lang w:eastAsia="ja-JP"/>
        </w:rPr>
        <w:t>.</w:t>
      </w:r>
    </w:p>
    <w:p w14:paraId="3217DC6C" w14:textId="08838C1A" w:rsidR="00A6242E" w:rsidRDefault="00A6242E" w:rsidP="00A6242E">
      <w:pPr>
        <w:rPr>
          <w:lang w:eastAsia="ja-JP"/>
        </w:rPr>
      </w:pPr>
      <w:r>
        <w:rPr>
          <w:lang w:eastAsia="ja-JP"/>
        </w:rPr>
        <w:t xml:space="preserve">The conditions that apply to projects in the </w:t>
      </w:r>
      <w:r w:rsidR="00B639AF" w:rsidRPr="00B639AF">
        <w:rPr>
          <w:lang w:eastAsia="ja-JP"/>
        </w:rPr>
        <w:t>Southern</w:t>
      </w:r>
      <w:r w:rsidR="009F1E33" w:rsidRPr="009F1E33">
        <w:rPr>
          <w:lang w:eastAsia="ja-JP"/>
        </w:rPr>
        <w:t xml:space="preserve"> Tasmania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B639AF" w:rsidRPr="00B639AF">
        <w:rPr>
          <w:lang w:eastAsia="ja-JP"/>
        </w:rPr>
        <w:t>Southern</w:t>
      </w:r>
      <w:r w:rsidR="00C219CB">
        <w:rPr>
          <w:lang w:eastAsia="ja-JP"/>
        </w:rPr>
        <w:t xml:space="preserve"> Tasmania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Pr="00461863" w:rsidRDefault="00A6242E" w:rsidP="00A6242E">
      <w:pPr>
        <w:rPr>
          <w:lang w:eastAsia="ja-JP"/>
        </w:rPr>
      </w:pPr>
      <w:r w:rsidRPr="00461863">
        <w:rPr>
          <w:lang w:eastAsia="ja-JP"/>
        </w:rPr>
        <w:t xml:space="preserve">Further advice on any of the conditions listed here can be obtained from the Department of Agriculture, Water and the Environment, at </w:t>
      </w:r>
      <w:hyperlink r:id="rId18" w:history="1">
        <w:r w:rsidRPr="00461863">
          <w:rPr>
            <w:rStyle w:val="Hyperlink"/>
            <w:lang w:eastAsia="ja-JP"/>
          </w:rPr>
          <w:t>agstewardship@awe.gov.au</w:t>
        </w:r>
      </w:hyperlink>
      <w:r w:rsidRPr="00461863">
        <w:rPr>
          <w:lang w:eastAsia="ja-JP"/>
        </w:rPr>
        <w:t xml:space="preserve">. </w:t>
      </w:r>
    </w:p>
    <w:p w14:paraId="6FBDDA52" w14:textId="77777777" w:rsidR="006D331C" w:rsidRPr="00461863" w:rsidRDefault="006D331C" w:rsidP="006D331C">
      <w:pPr>
        <w:rPr>
          <w:lang w:eastAsia="ja-JP"/>
        </w:rPr>
      </w:pPr>
      <w:r w:rsidRPr="00461863">
        <w:rPr>
          <w:lang w:eastAsia="ja-JP"/>
        </w:rPr>
        <w:t xml:space="preserve">To assist proponents, the second column, titled ‘Emissions Reduction Fund requirements’, provides a summary of key requirements that apply to environmental planting projects under the Emissions Reduction Fund (ERF). These are not intended to be comprehensive. For more information on the ERF, proponents should visit the </w:t>
      </w:r>
      <w:hyperlink r:id="rId19" w:history="1">
        <w:r w:rsidRPr="00461863">
          <w:rPr>
            <w:rStyle w:val="Hyperlink"/>
            <w:lang w:eastAsia="ja-JP"/>
          </w:rPr>
          <w:t>Clean Energy Regulator’s website</w:t>
        </w:r>
      </w:hyperlink>
      <w:r w:rsidRPr="00461863">
        <w:rPr>
          <w:lang w:eastAsia="ja-JP"/>
        </w:rPr>
        <w:t xml:space="preserve"> (see </w:t>
      </w:r>
      <w:hyperlink r:id="rId20" w:history="1">
        <w:r w:rsidRPr="00461863">
          <w:rPr>
            <w:rStyle w:val="Hyperlink"/>
            <w:rFonts w:eastAsia="Calibri" w:cs="Calibri"/>
            <w:lang w:val="en-US"/>
          </w:rPr>
          <w:t>here</w:t>
        </w:r>
      </w:hyperlink>
      <w:r w:rsidRPr="00461863">
        <w:rPr>
          <w:lang w:eastAsia="ja-JP"/>
        </w:rPr>
        <w:t xml:space="preserve"> for additional information on the ERF environmental plantings method). You can also contact the Clean Energy Regulator by email at </w:t>
      </w:r>
      <w:hyperlink r:id="rId21" w:history="1">
        <w:r w:rsidRPr="00461863">
          <w:rPr>
            <w:rStyle w:val="Hyperlink"/>
            <w:lang w:eastAsia="ja-JP"/>
          </w:rPr>
          <w:t>enquiries@cleanenergyregulator.gov.au</w:t>
        </w:r>
      </w:hyperlink>
      <w:r w:rsidRPr="00461863">
        <w:rPr>
          <w:lang w:eastAsia="ja-JP"/>
        </w:rPr>
        <w:t xml:space="preserve"> or by phone on 1300 553 542.</w:t>
      </w:r>
    </w:p>
    <w:p w14:paraId="36EC248E" w14:textId="616D5D58" w:rsidR="006A074F" w:rsidRPr="0052440E" w:rsidRDefault="006D331C" w:rsidP="006D331C">
      <w:pPr>
        <w:rPr>
          <w:b/>
          <w:lang w:eastAsia="ja-JP"/>
        </w:rPr>
      </w:pPr>
      <w:r w:rsidRPr="00461863">
        <w:rPr>
          <w:b/>
          <w:lang w:eastAsia="ja-JP"/>
        </w:rPr>
        <w:t xml:space="preserve">For the avoidance of doubt, C+B Pilot projects must comply with both the </w:t>
      </w:r>
      <w:r w:rsidRPr="00461863">
        <w:rPr>
          <w:b/>
          <w:u w:val="single"/>
          <w:lang w:eastAsia="ja-JP"/>
        </w:rPr>
        <w:t>ERF requirements</w:t>
      </w:r>
      <w:r w:rsidRPr="00461863">
        <w:rPr>
          <w:b/>
          <w:lang w:eastAsia="ja-JP"/>
        </w:rPr>
        <w:t xml:space="preserve"> and the </w:t>
      </w:r>
      <w:r w:rsidRPr="00461863">
        <w:rPr>
          <w:b/>
          <w:u w:val="single"/>
          <w:lang w:eastAsia="ja-JP"/>
        </w:rPr>
        <w:t>C+B Pilot conditions</w:t>
      </w:r>
      <w:r w:rsidRPr="00461863">
        <w:rPr>
          <w:b/>
          <w:lang w:eastAsia="ja-JP"/>
        </w:rPr>
        <w:t xml:space="preserve"> in Tables 1-4 below (third column).</w:t>
      </w:r>
    </w:p>
    <w:p w14:paraId="16246ADB" w14:textId="5F0AA86C"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B639AF" w:rsidRPr="00B639AF">
        <w:rPr>
          <w:lang w:eastAsia="ja-JP"/>
        </w:rPr>
        <w:t xml:space="preserve">Southern </w:t>
      </w:r>
      <w:r w:rsidR="009F1E33" w:rsidRPr="009F1E33">
        <w:rPr>
          <w:lang w:eastAsia="ja-JP"/>
        </w:rPr>
        <w:t>Tasmania</w:t>
      </w:r>
      <w:r>
        <w:rPr>
          <w:lang w:eastAsia="ja-JP"/>
        </w:rPr>
        <w:t>, your NRM group is:</w:t>
      </w:r>
    </w:p>
    <w:p w14:paraId="09EA7E08" w14:textId="7887246E" w:rsidR="009F1E33" w:rsidRDefault="009F1E33" w:rsidP="00461863">
      <w:pPr>
        <w:autoSpaceDE w:val="0"/>
        <w:autoSpaceDN w:val="0"/>
        <w:adjustRightInd w:val="0"/>
        <w:spacing w:after="0" w:line="240" w:lineRule="auto"/>
        <w:ind w:left="720"/>
        <w:rPr>
          <w:rFonts w:cstheme="minorHAnsi"/>
          <w:lang w:val="en-US"/>
        </w:rPr>
      </w:pPr>
      <w:r>
        <w:rPr>
          <w:rFonts w:cstheme="minorHAnsi"/>
          <w:lang w:val="en-US"/>
        </w:rPr>
        <w:t xml:space="preserve">NRM </w:t>
      </w:r>
      <w:r w:rsidR="00B639AF">
        <w:rPr>
          <w:rFonts w:cstheme="minorHAnsi"/>
          <w:lang w:val="en-US"/>
        </w:rPr>
        <w:t>South</w:t>
      </w:r>
    </w:p>
    <w:p w14:paraId="48EBF860" w14:textId="3B93CFE4" w:rsidR="00461863" w:rsidRDefault="009F1E33" w:rsidP="00461863">
      <w:pPr>
        <w:spacing w:after="0" w:line="240" w:lineRule="auto"/>
        <w:ind w:left="720"/>
        <w:rPr>
          <w:rFonts w:cs="Calibri"/>
        </w:rPr>
      </w:pPr>
      <w:proofErr w:type="gramStart"/>
      <w:r>
        <w:rPr>
          <w:rFonts w:cstheme="minorHAnsi"/>
          <w:lang w:val="en-US"/>
        </w:rPr>
        <w:t>w</w:t>
      </w:r>
      <w:r w:rsidR="00461863">
        <w:rPr>
          <w:rFonts w:cstheme="minorHAnsi"/>
          <w:lang w:val="en-US"/>
        </w:rPr>
        <w:t>ebsite</w:t>
      </w:r>
      <w:proofErr w:type="gramEnd"/>
      <w:r>
        <w:rPr>
          <w:rFonts w:cstheme="minorHAnsi"/>
          <w:lang w:val="en-US"/>
        </w:rPr>
        <w:t xml:space="preserve">: </w:t>
      </w:r>
      <w:hyperlink r:id="rId22" w:tgtFrame="_blank" w:history="1">
        <w:r w:rsidR="00461863">
          <w:rPr>
            <w:rStyle w:val="Hyperlink"/>
          </w:rPr>
          <w:t>https://nrmsouth.org.au</w:t>
        </w:r>
      </w:hyperlink>
    </w:p>
    <w:p w14:paraId="7399A9D9" w14:textId="441044F7" w:rsidR="00461863" w:rsidRPr="00461863" w:rsidRDefault="00461863" w:rsidP="00461863">
      <w:pPr>
        <w:spacing w:after="0" w:line="240" w:lineRule="auto"/>
        <w:ind w:left="720"/>
        <w:rPr>
          <w:rFonts w:cs="Calibri"/>
        </w:rPr>
      </w:pPr>
      <w:r>
        <w:rPr>
          <w:rFonts w:cs="Calibri"/>
        </w:rPr>
        <w:t xml:space="preserve">Email: </w:t>
      </w:r>
      <w:hyperlink r:id="rId23" w:history="1">
        <w:r>
          <w:rPr>
            <w:rStyle w:val="Hyperlink"/>
          </w:rPr>
          <w:t>ncrane@nrmsouth.org.au</w:t>
        </w:r>
      </w:hyperlink>
    </w:p>
    <w:p w14:paraId="52F89B30" w14:textId="7E642DE6" w:rsidR="00A6242E" w:rsidRDefault="00461863" w:rsidP="00461863">
      <w:pPr>
        <w:spacing w:after="0" w:line="240" w:lineRule="auto"/>
        <w:ind w:left="720"/>
      </w:pPr>
      <w:r>
        <w:rPr>
          <w:rStyle w:val="font-sans"/>
        </w:rPr>
        <w:t>Mobile: 0438 664 524</w:t>
      </w:r>
    </w:p>
    <w:p w14:paraId="7C65C62D" w14:textId="521A0C34" w:rsidR="00A6242E" w:rsidRDefault="00A6242E">
      <w:pPr>
        <w:spacing w:after="0" w:line="240" w:lineRule="auto"/>
        <w:rPr>
          <w:lang w:eastAsia="ja-JP"/>
        </w:rPr>
      </w:pPr>
      <w:r>
        <w:rPr>
          <w:lang w:eastAsia="ja-JP"/>
        </w:rPr>
        <w:br w:type="page"/>
      </w:r>
    </w:p>
    <w:p w14:paraId="53A9EA6B" w14:textId="217231B5" w:rsidR="009F1E33" w:rsidRPr="009F1E33" w:rsidRDefault="00A6242E" w:rsidP="00A6242E">
      <w:pPr>
        <w:rPr>
          <w:rFonts w:cstheme="minorHAnsi"/>
          <w:b/>
          <w:lang w:val="en-US"/>
        </w:rPr>
      </w:pPr>
      <w:r>
        <w:rPr>
          <w:rFonts w:cstheme="minorHAnsi"/>
          <w:b/>
          <w:lang w:val="en-US"/>
        </w:rPr>
        <w:lastRenderedPageBreak/>
        <w:t>Table 1. Eligibility conditions</w:t>
      </w:r>
    </w:p>
    <w:tbl>
      <w:tblPr>
        <w:tblStyle w:val="TableGrid"/>
        <w:tblW w:w="9067" w:type="dxa"/>
        <w:tblLook w:val="04A0" w:firstRow="1" w:lastRow="0" w:firstColumn="1" w:lastColumn="0" w:noHBand="0" w:noVBand="1"/>
      </w:tblPr>
      <w:tblGrid>
        <w:gridCol w:w="1646"/>
        <w:gridCol w:w="3710"/>
        <w:gridCol w:w="3711"/>
      </w:tblGrid>
      <w:tr w:rsidR="009F1E33" w:rsidRPr="009F1E33" w14:paraId="1AA79DA0"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770CD7" w14:textId="77777777" w:rsidR="009F1E33" w:rsidRPr="009F1E33" w:rsidRDefault="009F1E33" w:rsidP="009F1E33">
            <w:pPr>
              <w:spacing w:after="60" w:line="240" w:lineRule="auto"/>
              <w:rPr>
                <w:rFonts w:asciiTheme="majorHAnsi" w:hAnsiTheme="majorHAnsi" w:cstheme="minorHAnsi"/>
                <w:b/>
                <w:sz w:val="20"/>
                <w:szCs w:val="20"/>
                <w:lang w:val="en-US"/>
              </w:rPr>
            </w:pPr>
            <w:r w:rsidRPr="009F1E33">
              <w:rPr>
                <w:rFonts w:asciiTheme="majorHAnsi" w:hAnsiTheme="majorHAnsi" w:cstheme="minorHAnsi"/>
                <w:b/>
                <w:sz w:val="20"/>
                <w:szCs w:val="20"/>
                <w:lang w:val="en-US"/>
              </w:rPr>
              <w:t>Consideration</w:t>
            </w:r>
          </w:p>
        </w:tc>
        <w:tc>
          <w:tcPr>
            <w:tcW w:w="3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347A76" w14:textId="77777777" w:rsidR="009F1E33" w:rsidRPr="009F1E33" w:rsidRDefault="009F1E33" w:rsidP="009F1E33">
            <w:pPr>
              <w:spacing w:after="60" w:line="240" w:lineRule="auto"/>
              <w:rPr>
                <w:rFonts w:asciiTheme="majorHAnsi" w:hAnsiTheme="majorHAnsi" w:cstheme="minorHAnsi"/>
                <w:b/>
                <w:sz w:val="20"/>
                <w:szCs w:val="20"/>
                <w:lang w:val="en-US"/>
              </w:rPr>
            </w:pPr>
            <w:r w:rsidRPr="009F1E33">
              <w:rPr>
                <w:rFonts w:asciiTheme="majorHAnsi" w:hAnsiTheme="majorHAnsi" w:cstheme="minorHAnsi"/>
                <w:b/>
                <w:bCs/>
                <w:sz w:val="20"/>
                <w:szCs w:val="20"/>
                <w:lang w:val="en-US"/>
              </w:rPr>
              <w:t xml:space="preserve">Emissions Reduction Fund requirements </w:t>
            </w:r>
          </w:p>
        </w:tc>
        <w:tc>
          <w:tcPr>
            <w:tcW w:w="371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14AB8FD" w14:textId="6790F0A7" w:rsidR="009F1E33" w:rsidRPr="009F1E33" w:rsidRDefault="009F1E33" w:rsidP="009F1E33">
            <w:pPr>
              <w:spacing w:after="60" w:line="240" w:lineRule="auto"/>
              <w:rPr>
                <w:rFonts w:asciiTheme="majorHAnsi" w:hAnsiTheme="majorHAnsi" w:cstheme="minorHAnsi"/>
                <w:b/>
                <w:bCs/>
                <w:sz w:val="20"/>
                <w:szCs w:val="20"/>
                <w:lang w:val="en-US"/>
              </w:rPr>
            </w:pPr>
            <w:r>
              <w:rPr>
                <w:rFonts w:asciiTheme="majorHAnsi" w:hAnsiTheme="majorHAnsi" w:cstheme="minorHAnsi"/>
                <w:b/>
                <w:bCs/>
                <w:sz w:val="20"/>
                <w:szCs w:val="20"/>
                <w:lang w:val="en-US"/>
              </w:rPr>
              <w:t xml:space="preserve">C+B Pilot conditions </w:t>
            </w:r>
            <w:r w:rsidR="00C219CB">
              <w:rPr>
                <w:rFonts w:asciiTheme="majorHAnsi" w:hAnsiTheme="majorHAnsi" w:cstheme="minorHAnsi"/>
                <w:b/>
                <w:bCs/>
                <w:sz w:val="20"/>
                <w:szCs w:val="20"/>
                <w:lang w:val="en-US"/>
              </w:rPr>
              <w:t>–</w:t>
            </w:r>
            <w:r>
              <w:rPr>
                <w:rFonts w:asciiTheme="majorHAnsi" w:hAnsiTheme="majorHAnsi" w:cstheme="minorHAnsi"/>
                <w:b/>
                <w:bCs/>
                <w:sz w:val="20"/>
                <w:szCs w:val="20"/>
                <w:lang w:val="en-US"/>
              </w:rPr>
              <w:t xml:space="preserve"> </w:t>
            </w:r>
            <w:r w:rsidR="00B639AF" w:rsidRPr="00B639AF">
              <w:rPr>
                <w:rFonts w:asciiTheme="majorHAnsi" w:hAnsiTheme="majorHAnsi" w:cstheme="minorHAnsi"/>
                <w:b/>
                <w:bCs/>
                <w:sz w:val="20"/>
                <w:szCs w:val="20"/>
                <w:lang w:val="en-US"/>
              </w:rPr>
              <w:t xml:space="preserve">Southern </w:t>
            </w:r>
            <w:r w:rsidR="00C219CB">
              <w:rPr>
                <w:rFonts w:asciiTheme="majorHAnsi" w:hAnsiTheme="majorHAnsi" w:cstheme="minorHAnsi"/>
                <w:b/>
                <w:bCs/>
                <w:sz w:val="20"/>
                <w:szCs w:val="20"/>
                <w:lang w:val="en-US"/>
              </w:rPr>
              <w:t>Tasmania</w:t>
            </w:r>
          </w:p>
        </w:tc>
      </w:tr>
      <w:tr w:rsidR="009F1E33" w:rsidRPr="009F1E33" w14:paraId="5089BEAC" w14:textId="77777777" w:rsidTr="00F74522">
        <w:trPr>
          <w:trHeight w:val="879"/>
        </w:trPr>
        <w:tc>
          <w:tcPr>
            <w:tcW w:w="1646" w:type="dxa"/>
            <w:tcBorders>
              <w:top w:val="single" w:sz="4" w:space="0" w:color="auto"/>
              <w:left w:val="single" w:sz="4" w:space="0" w:color="auto"/>
              <w:bottom w:val="single" w:sz="4" w:space="0" w:color="auto"/>
              <w:right w:val="single" w:sz="4" w:space="0" w:color="auto"/>
            </w:tcBorders>
            <w:hideMark/>
          </w:tcPr>
          <w:p w14:paraId="2B56C331"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Area</w:t>
            </w:r>
          </w:p>
        </w:tc>
        <w:tc>
          <w:tcPr>
            <w:tcW w:w="3710" w:type="dxa"/>
            <w:tcBorders>
              <w:top w:val="single" w:sz="4" w:space="0" w:color="auto"/>
              <w:left w:val="single" w:sz="4" w:space="0" w:color="auto"/>
              <w:bottom w:val="single" w:sz="4" w:space="0" w:color="auto"/>
              <w:right w:val="single" w:sz="4" w:space="0" w:color="auto"/>
            </w:tcBorders>
            <w:hideMark/>
          </w:tcPr>
          <w:p w14:paraId="3A8AEDE4"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Must consist of more than a single row of plantings. </w:t>
            </w:r>
          </w:p>
        </w:tc>
        <w:tc>
          <w:tcPr>
            <w:tcW w:w="3711" w:type="dxa"/>
            <w:tcBorders>
              <w:top w:val="single" w:sz="4" w:space="0" w:color="auto"/>
              <w:left w:val="single" w:sz="4" w:space="0" w:color="auto"/>
              <w:bottom w:val="single" w:sz="4" w:space="0" w:color="auto"/>
              <w:right w:val="single" w:sz="4" w:space="0" w:color="auto"/>
            </w:tcBorders>
          </w:tcPr>
          <w:p w14:paraId="7ED51B6A"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aggregate area of </w:t>
            </w:r>
            <w:r w:rsidRPr="009F1E33">
              <w:rPr>
                <w:rFonts w:asciiTheme="majorHAnsi" w:hAnsiTheme="majorHAnsi" w:cstheme="minorHAnsi"/>
                <w:i/>
                <w:iCs/>
                <w:sz w:val="20"/>
                <w:szCs w:val="20"/>
              </w:rPr>
              <w:t>plantings</w:t>
            </w:r>
            <w:r w:rsidRPr="009F1E33">
              <w:rPr>
                <w:rFonts w:asciiTheme="majorHAnsi" w:hAnsiTheme="majorHAnsi" w:cstheme="minorHAnsi"/>
                <w:sz w:val="20"/>
                <w:szCs w:val="20"/>
              </w:rPr>
              <w:t xml:space="preserve"> in a project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be between 5-200 hectares.</w:t>
            </w:r>
          </w:p>
        </w:tc>
      </w:tr>
      <w:tr w:rsidR="009F1E33" w:rsidRPr="009F1E33" w14:paraId="0BA822BB"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4F64AE6A"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Newness and additionality</w:t>
            </w:r>
          </w:p>
        </w:tc>
        <w:tc>
          <w:tcPr>
            <w:tcW w:w="3710" w:type="dxa"/>
            <w:tcBorders>
              <w:top w:val="single" w:sz="4" w:space="0" w:color="auto"/>
              <w:left w:val="single" w:sz="4" w:space="0" w:color="auto"/>
              <w:bottom w:val="single" w:sz="4" w:space="0" w:color="auto"/>
              <w:right w:val="single" w:sz="4" w:space="0" w:color="auto"/>
            </w:tcBorders>
            <w:hideMark/>
          </w:tcPr>
          <w:p w14:paraId="648401DB" w14:textId="7B61E429" w:rsidR="009F1E33" w:rsidRPr="00461863" w:rsidRDefault="00EF38C2"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new and the project activity, including site preparation,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commence until the project is registered under the ERF</w:t>
            </w:r>
            <w:r w:rsidR="00CC3199" w:rsidRPr="00461863">
              <w:rPr>
                <w:rFonts w:asciiTheme="majorHAnsi" w:hAnsiTheme="majorHAnsi" w:cstheme="minorHAnsi"/>
                <w:sz w:val="20"/>
                <w:szCs w:val="20"/>
              </w:rPr>
              <w:t>.</w:t>
            </w:r>
          </w:p>
          <w:p w14:paraId="3748173C" w14:textId="77777777" w:rsidR="009F1E33" w:rsidRPr="00461863" w:rsidRDefault="009F1E33"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required to be carried out under a law of the Commonwealth, a State or a Territory. </w:t>
            </w:r>
          </w:p>
          <w:p w14:paraId="63B0291E" w14:textId="77777777" w:rsidR="009F1E33" w:rsidRPr="00461863" w:rsidRDefault="009F1E33"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project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used to meet a statutory obligation to offset the adverse impacts of another development.</w:t>
            </w:r>
          </w:p>
        </w:tc>
        <w:tc>
          <w:tcPr>
            <w:tcW w:w="3711" w:type="dxa"/>
            <w:tcBorders>
              <w:top w:val="single" w:sz="4" w:space="0" w:color="auto"/>
              <w:left w:val="single" w:sz="4" w:space="0" w:color="auto"/>
              <w:bottom w:val="single" w:sz="4" w:space="0" w:color="auto"/>
              <w:right w:val="single" w:sz="4" w:space="0" w:color="auto"/>
            </w:tcBorders>
          </w:tcPr>
          <w:p w14:paraId="723D1DBD" w14:textId="23F9AD91"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No relevant eligibility conditions.</w:t>
            </w:r>
          </w:p>
          <w:p w14:paraId="2DAAC72F"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*In applying to participate in the C+B Pilot, proponents </w:t>
            </w:r>
            <w:r w:rsidRPr="009F1E33">
              <w:rPr>
                <w:rFonts w:asciiTheme="majorHAnsi" w:hAnsiTheme="majorHAnsi" w:cstheme="minorHAnsi"/>
                <w:b/>
                <w:bCs/>
                <w:sz w:val="20"/>
                <w:szCs w:val="20"/>
                <w:u w:val="single"/>
                <w:lang w:val="en-US"/>
              </w:rPr>
              <w:t>must</w:t>
            </w:r>
            <w:r w:rsidRPr="009F1E33">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9F1E33" w:rsidRPr="009F1E33" w14:paraId="09BE6F23"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4C490C71"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Land use history</w:t>
            </w:r>
          </w:p>
        </w:tc>
        <w:tc>
          <w:tcPr>
            <w:tcW w:w="3710" w:type="dxa"/>
            <w:tcBorders>
              <w:top w:val="single" w:sz="4" w:space="0" w:color="auto"/>
              <w:left w:val="single" w:sz="4" w:space="0" w:color="auto"/>
              <w:bottom w:val="single" w:sz="4" w:space="0" w:color="auto"/>
              <w:right w:val="single" w:sz="4" w:space="0" w:color="auto"/>
            </w:tcBorders>
            <w:hideMark/>
          </w:tcPr>
          <w:p w14:paraId="296F20D8" w14:textId="5C386995" w:rsidR="009F1E33" w:rsidRPr="00461863" w:rsidRDefault="00EF38C2"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 area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have been clear of forest cover for at least 5 years prior to the date of application.</w:t>
            </w:r>
          </w:p>
          <w:p w14:paraId="274BD77C" w14:textId="1F269749" w:rsidR="009F1E33" w:rsidRPr="00461863" w:rsidRDefault="00EF38C2"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 area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239681CC" w14:textId="77777777" w:rsidR="009F1E33" w:rsidRPr="00461863" w:rsidRDefault="009F1E33"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 area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have been previously illegally cleared of native forest, or have contained a wetland that was illegally drained. </w:t>
            </w:r>
          </w:p>
          <w:p w14:paraId="5FFE291A" w14:textId="77777777" w:rsidR="009F1E33" w:rsidRPr="00461863" w:rsidRDefault="009F1E33" w:rsidP="009F1E33">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The planting area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3711" w:type="dxa"/>
            <w:tcBorders>
              <w:top w:val="single" w:sz="4" w:space="0" w:color="auto"/>
              <w:left w:val="single" w:sz="4" w:space="0" w:color="auto"/>
              <w:bottom w:val="single" w:sz="4" w:space="0" w:color="auto"/>
              <w:right w:val="single" w:sz="4" w:space="0" w:color="auto"/>
            </w:tcBorders>
          </w:tcPr>
          <w:p w14:paraId="347BBAEA"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lang w:val="en-US"/>
              </w:rPr>
              <w:t>No relevant eligibility conditions.</w:t>
            </w:r>
          </w:p>
        </w:tc>
      </w:tr>
      <w:tr w:rsidR="009F1E33" w:rsidRPr="009F1E33" w14:paraId="31C52D2C"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69BA5A2B"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Regulatory approvals </w:t>
            </w:r>
          </w:p>
        </w:tc>
        <w:tc>
          <w:tcPr>
            <w:tcW w:w="3710" w:type="dxa"/>
            <w:tcBorders>
              <w:top w:val="single" w:sz="4" w:space="0" w:color="auto"/>
              <w:left w:val="single" w:sz="4" w:space="0" w:color="auto"/>
              <w:bottom w:val="single" w:sz="4" w:space="0" w:color="auto"/>
              <w:right w:val="single" w:sz="4" w:space="0" w:color="auto"/>
            </w:tcBorders>
          </w:tcPr>
          <w:p w14:paraId="0FBCDEBC" w14:textId="3659D958" w:rsidR="009F1E33" w:rsidRPr="009F1E33" w:rsidRDefault="009F1E33" w:rsidP="009F1E33">
            <w:pPr>
              <w:spacing w:after="60" w:line="240" w:lineRule="auto"/>
              <w:rPr>
                <w:rFonts w:asciiTheme="majorHAnsi" w:eastAsia="Calibri" w:hAnsiTheme="majorHAnsi" w:cstheme="minorHAnsi"/>
                <w:sz w:val="20"/>
                <w:szCs w:val="20"/>
              </w:rPr>
            </w:pPr>
            <w:r w:rsidRPr="009F1E33">
              <w:rPr>
                <w:rFonts w:asciiTheme="majorHAnsi" w:eastAsia="Calibri" w:hAnsiTheme="majorHAnsi" w:cstheme="minorHAnsi"/>
                <w:sz w:val="20"/>
                <w:szCs w:val="20"/>
              </w:rPr>
              <w:t xml:space="preserve">Proponents </w:t>
            </w:r>
            <w:r w:rsidRPr="009F1E33">
              <w:rPr>
                <w:rFonts w:asciiTheme="majorHAnsi" w:eastAsia="Calibri" w:hAnsiTheme="majorHAnsi" w:cstheme="minorHAnsi"/>
                <w:b/>
                <w:bCs/>
                <w:sz w:val="20"/>
                <w:szCs w:val="20"/>
                <w:u w:val="single"/>
              </w:rPr>
              <w:t>must</w:t>
            </w:r>
            <w:r w:rsidRPr="009F1E33">
              <w:rPr>
                <w:rFonts w:asciiTheme="majorHAnsi" w:eastAsia="Calibri" w:hAnsiTheme="majorHAnsi" w:cstheme="minorHAnsi"/>
                <w:sz w:val="20"/>
                <w:szCs w:val="20"/>
              </w:rPr>
              <w:t xml:space="preserve"> obtain all relevant regulatory approvals that are necessary to enable the project to be undertaken. </w:t>
            </w:r>
          </w:p>
          <w:p w14:paraId="5BB99655" w14:textId="77777777" w:rsidR="009F1E33" w:rsidRPr="009F1E33" w:rsidRDefault="009F1E33" w:rsidP="009F1E33">
            <w:pPr>
              <w:spacing w:after="60" w:line="240" w:lineRule="auto"/>
              <w:rPr>
                <w:rFonts w:asciiTheme="majorHAnsi" w:eastAsia="Calibri" w:hAnsiTheme="majorHAnsi" w:cstheme="minorHAnsi"/>
                <w:sz w:val="20"/>
                <w:szCs w:val="20"/>
              </w:rPr>
            </w:pPr>
            <w:r w:rsidRPr="009F1E33">
              <w:rPr>
                <w:rFonts w:asciiTheme="majorHAnsi" w:eastAsia="Calibri" w:hAnsiTheme="majorHAnsi" w:cstheme="minorHAnsi"/>
                <w:sz w:val="20"/>
                <w:szCs w:val="20"/>
              </w:rPr>
              <w:t xml:space="preserve">Regulatory approvals are approvals required under a law of the Commonwealth, a State or a Territory relating to the environment, water or land use and development. </w:t>
            </w:r>
          </w:p>
        </w:tc>
        <w:tc>
          <w:tcPr>
            <w:tcW w:w="3711" w:type="dxa"/>
            <w:tcBorders>
              <w:top w:val="single" w:sz="4" w:space="0" w:color="auto"/>
              <w:left w:val="single" w:sz="4" w:space="0" w:color="auto"/>
              <w:bottom w:val="single" w:sz="4" w:space="0" w:color="auto"/>
              <w:right w:val="single" w:sz="4" w:space="0" w:color="auto"/>
            </w:tcBorders>
          </w:tcPr>
          <w:p w14:paraId="79C91204"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Projects </w:t>
            </w:r>
            <w:r w:rsidRPr="009F1E33">
              <w:rPr>
                <w:rFonts w:asciiTheme="majorHAnsi" w:hAnsiTheme="majorHAnsi" w:cstheme="minorHAnsi"/>
                <w:b/>
                <w:bCs/>
                <w:sz w:val="20"/>
                <w:szCs w:val="20"/>
                <w:u w:val="single"/>
                <w:lang w:val="en-US"/>
              </w:rPr>
              <w:t>must</w:t>
            </w:r>
            <w:r w:rsidRPr="009F1E33">
              <w:rPr>
                <w:rFonts w:asciiTheme="majorHAnsi" w:hAnsiTheme="majorHAnsi" w:cstheme="minorHAnsi"/>
                <w:sz w:val="20"/>
                <w:szCs w:val="20"/>
                <w:lang w:val="en-US"/>
              </w:rPr>
              <w:t xml:space="preserve"> be able to be registered as an eligible offsets project under the ERF’s</w:t>
            </w:r>
            <w:r w:rsidRPr="009F1E33">
              <w:rPr>
                <w:rFonts w:asciiTheme="majorHAnsi" w:hAnsiTheme="majorHAnsi" w:cstheme="minorHAnsi"/>
                <w:i/>
                <w:sz w:val="20"/>
                <w:szCs w:val="20"/>
                <w:lang w:val="en-US"/>
              </w:rPr>
              <w:t xml:space="preserve"> Carbon Credits (Carbon Farming Initiative) (Reforestation by Environmental or </w:t>
            </w:r>
            <w:proofErr w:type="spellStart"/>
            <w:r w:rsidRPr="009F1E33">
              <w:rPr>
                <w:rFonts w:asciiTheme="majorHAnsi" w:hAnsiTheme="majorHAnsi" w:cstheme="minorHAnsi"/>
                <w:i/>
                <w:sz w:val="20"/>
                <w:szCs w:val="20"/>
                <w:lang w:val="en-US"/>
              </w:rPr>
              <w:t>Mallee</w:t>
            </w:r>
            <w:proofErr w:type="spellEnd"/>
            <w:r w:rsidRPr="009F1E33">
              <w:rPr>
                <w:rFonts w:asciiTheme="majorHAnsi" w:hAnsiTheme="majorHAnsi" w:cstheme="minorHAnsi"/>
                <w:i/>
                <w:sz w:val="20"/>
                <w:szCs w:val="20"/>
                <w:lang w:val="en-US"/>
              </w:rPr>
              <w:t xml:space="preserve"> Plantings—</w:t>
            </w:r>
            <w:proofErr w:type="spellStart"/>
            <w:r w:rsidRPr="009F1E33">
              <w:rPr>
                <w:rFonts w:asciiTheme="majorHAnsi" w:hAnsiTheme="majorHAnsi" w:cstheme="minorHAnsi"/>
                <w:i/>
                <w:sz w:val="20"/>
                <w:szCs w:val="20"/>
                <w:lang w:val="en-US"/>
              </w:rPr>
              <w:t>FullCAM</w:t>
            </w:r>
            <w:proofErr w:type="spellEnd"/>
            <w:r w:rsidRPr="009F1E33">
              <w:rPr>
                <w:rFonts w:asciiTheme="majorHAnsi" w:hAnsiTheme="majorHAnsi" w:cstheme="minorHAnsi"/>
                <w:i/>
                <w:sz w:val="20"/>
                <w:szCs w:val="20"/>
                <w:lang w:val="en-US"/>
              </w:rPr>
              <w:t>) Methodology Determination 2014</w:t>
            </w:r>
            <w:r w:rsidRPr="009F1E33">
              <w:rPr>
                <w:rFonts w:asciiTheme="majorHAnsi" w:hAnsiTheme="majorHAnsi" w:cstheme="minorHAnsi"/>
                <w:sz w:val="20"/>
                <w:szCs w:val="20"/>
                <w:lang w:val="en-US"/>
              </w:rPr>
              <w:t>.</w:t>
            </w:r>
          </w:p>
        </w:tc>
      </w:tr>
      <w:tr w:rsidR="009F1E33" w:rsidRPr="009F1E33" w14:paraId="79CF1AD2"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7462C56D" w14:textId="023FC55E" w:rsidR="009F1E33" w:rsidRPr="00461863" w:rsidRDefault="00947AB6" w:rsidP="009F1E33">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Legal right to carry out project and c</w:t>
            </w:r>
            <w:r w:rsidR="009F1E33" w:rsidRPr="00461863">
              <w:rPr>
                <w:rFonts w:asciiTheme="majorHAnsi" w:hAnsiTheme="majorHAnsi" w:cstheme="minorHAnsi"/>
                <w:sz w:val="20"/>
                <w:szCs w:val="20"/>
                <w:lang w:val="en-US"/>
              </w:rPr>
              <w:t xml:space="preserve">onsents from other parties </w:t>
            </w:r>
          </w:p>
        </w:tc>
        <w:tc>
          <w:tcPr>
            <w:tcW w:w="3710" w:type="dxa"/>
            <w:tcBorders>
              <w:top w:val="single" w:sz="4" w:space="0" w:color="auto"/>
              <w:left w:val="single" w:sz="4" w:space="0" w:color="auto"/>
              <w:bottom w:val="single" w:sz="4" w:space="0" w:color="auto"/>
              <w:right w:val="single" w:sz="4" w:space="0" w:color="auto"/>
            </w:tcBorders>
          </w:tcPr>
          <w:p w14:paraId="4D09EDA4" w14:textId="21381AB5" w:rsidR="00947AB6" w:rsidRPr="00461863" w:rsidRDefault="00947AB6" w:rsidP="009F1E33">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Proponents </w:t>
            </w:r>
            <w:r w:rsidRPr="00461863">
              <w:rPr>
                <w:rFonts w:asciiTheme="majorHAnsi" w:hAnsiTheme="majorHAnsi" w:cstheme="minorHAnsi"/>
                <w:b/>
                <w:sz w:val="20"/>
                <w:szCs w:val="20"/>
              </w:rPr>
              <w:t xml:space="preserve">must </w:t>
            </w:r>
            <w:r w:rsidRPr="00461863">
              <w:rPr>
                <w:rFonts w:asciiTheme="majorHAnsi" w:hAnsiTheme="majorHAnsi" w:cstheme="minorHAnsi"/>
                <w:sz w:val="20"/>
                <w:szCs w:val="20"/>
              </w:rPr>
              <w:t xml:space="preserve">have the legal right to carry out the project </w:t>
            </w:r>
            <w:r w:rsidR="00224698" w:rsidRPr="00461863">
              <w:rPr>
                <w:rFonts w:asciiTheme="majorHAnsi" w:hAnsiTheme="majorHAnsi" w:cstheme="minorHAnsi"/>
                <w:sz w:val="20"/>
                <w:szCs w:val="20"/>
              </w:rPr>
              <w:t xml:space="preserve">on the land. </w:t>
            </w:r>
          </w:p>
          <w:p w14:paraId="15C2CB91" w14:textId="08D1F32E" w:rsidR="009F1E33" w:rsidRPr="00461863" w:rsidRDefault="009F1E33" w:rsidP="009F1E33">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Proponents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obtain written consent</w:t>
            </w:r>
            <w:r w:rsidR="00CC3199" w:rsidRPr="00461863">
              <w:rPr>
                <w:rFonts w:asciiTheme="majorHAnsi" w:hAnsiTheme="majorHAnsi" w:cstheme="minorHAnsi"/>
                <w:sz w:val="20"/>
                <w:szCs w:val="20"/>
              </w:rPr>
              <w:t xml:space="preserve"> to undertake the project from </w:t>
            </w:r>
            <w:r w:rsidR="00224698" w:rsidRPr="00461863">
              <w:rPr>
                <w:rFonts w:asciiTheme="majorHAnsi" w:hAnsiTheme="majorHAnsi" w:cstheme="minorHAnsi"/>
                <w:sz w:val="20"/>
                <w:szCs w:val="20"/>
              </w:rPr>
              <w:t xml:space="preserve">any person who holds an </w:t>
            </w:r>
            <w:r w:rsidR="004C22F6" w:rsidRPr="00461863">
              <w:rPr>
                <w:rFonts w:asciiTheme="majorHAnsi" w:hAnsiTheme="majorHAnsi" w:cstheme="minorHAnsi"/>
                <w:sz w:val="20"/>
                <w:szCs w:val="20"/>
              </w:rPr>
              <w:t>‘</w:t>
            </w:r>
            <w:r w:rsidRPr="00461863">
              <w:rPr>
                <w:rFonts w:asciiTheme="majorHAnsi" w:hAnsiTheme="majorHAnsi" w:cstheme="minorHAnsi"/>
                <w:sz w:val="20"/>
                <w:szCs w:val="20"/>
              </w:rPr>
              <w:t>eligible interest</w:t>
            </w:r>
            <w:r w:rsidR="004C22F6" w:rsidRPr="00461863">
              <w:rPr>
                <w:rFonts w:asciiTheme="majorHAnsi" w:hAnsiTheme="majorHAnsi" w:cstheme="minorHAnsi"/>
                <w:sz w:val="20"/>
                <w:szCs w:val="20"/>
              </w:rPr>
              <w:t>’</w:t>
            </w:r>
            <w:r w:rsidRPr="00461863">
              <w:rPr>
                <w:rFonts w:asciiTheme="majorHAnsi" w:hAnsiTheme="majorHAnsi" w:cstheme="minorHAnsi"/>
                <w:sz w:val="20"/>
                <w:szCs w:val="20"/>
              </w:rPr>
              <w:t xml:space="preserve"> </w:t>
            </w:r>
            <w:r w:rsidR="00224698" w:rsidRPr="00461863">
              <w:rPr>
                <w:rFonts w:asciiTheme="majorHAnsi" w:hAnsiTheme="majorHAnsi" w:cstheme="minorHAnsi"/>
                <w:sz w:val="20"/>
                <w:szCs w:val="20"/>
              </w:rPr>
              <w:t>in the land</w:t>
            </w:r>
            <w:r w:rsidR="00CC3199" w:rsidRPr="00461863">
              <w:rPr>
                <w:rFonts w:asciiTheme="majorHAnsi" w:hAnsiTheme="majorHAnsi" w:cstheme="minorHAnsi"/>
                <w:sz w:val="20"/>
                <w:szCs w:val="20"/>
              </w:rPr>
              <w:t xml:space="preserve">. </w:t>
            </w:r>
          </w:p>
          <w:p w14:paraId="42047D90" w14:textId="3C745511" w:rsidR="009F1E33" w:rsidRPr="00461863" w:rsidRDefault="004C22F6" w:rsidP="009F1E33">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lastRenderedPageBreak/>
              <w:t>‘</w:t>
            </w:r>
            <w:r w:rsidR="009F1E33" w:rsidRPr="00461863">
              <w:rPr>
                <w:rFonts w:asciiTheme="majorHAnsi" w:hAnsiTheme="majorHAnsi" w:cstheme="minorHAnsi"/>
                <w:sz w:val="20"/>
                <w:szCs w:val="20"/>
              </w:rPr>
              <w:t>Eligible interests</w:t>
            </w:r>
            <w:r w:rsidRPr="00461863">
              <w:rPr>
                <w:rFonts w:asciiTheme="majorHAnsi" w:hAnsiTheme="majorHAnsi" w:cstheme="minorHAnsi"/>
                <w:sz w:val="20"/>
                <w:szCs w:val="20"/>
              </w:rPr>
              <w:t>’</w:t>
            </w:r>
            <w:r w:rsidR="009F1E33" w:rsidRPr="00461863">
              <w:rPr>
                <w:rFonts w:asciiTheme="majorHAnsi" w:hAnsiTheme="majorHAnsi" w:cstheme="minorHAnsi"/>
                <w:sz w:val="20"/>
                <w:szCs w:val="20"/>
              </w:rPr>
              <w:t xml:space="preserve"> cover a range of interests held in relation to land, including estates and other registered proprietary interests (e.g. leases, easements and covenants), and mortgages and charges held over the land by a bank, financial institution or other party.</w:t>
            </w:r>
          </w:p>
        </w:tc>
        <w:tc>
          <w:tcPr>
            <w:tcW w:w="3711" w:type="dxa"/>
            <w:tcBorders>
              <w:top w:val="single" w:sz="4" w:space="0" w:color="auto"/>
              <w:left w:val="single" w:sz="4" w:space="0" w:color="auto"/>
              <w:bottom w:val="single" w:sz="4" w:space="0" w:color="auto"/>
              <w:right w:val="single" w:sz="4" w:space="0" w:color="auto"/>
            </w:tcBorders>
          </w:tcPr>
          <w:p w14:paraId="4151CA6A"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lastRenderedPageBreak/>
              <w:t>No relevant eligibility conditions.</w:t>
            </w:r>
          </w:p>
        </w:tc>
      </w:tr>
      <w:tr w:rsidR="009F1E33" w:rsidRPr="009F1E33" w14:paraId="6E00C3E7"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1944F416"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NRM specific requirements</w:t>
            </w:r>
          </w:p>
        </w:tc>
        <w:tc>
          <w:tcPr>
            <w:tcW w:w="3710" w:type="dxa"/>
            <w:tcBorders>
              <w:top w:val="single" w:sz="4" w:space="0" w:color="auto"/>
              <w:left w:val="single" w:sz="4" w:space="0" w:color="auto"/>
              <w:bottom w:val="single" w:sz="4" w:space="0" w:color="auto"/>
              <w:right w:val="single" w:sz="4" w:space="0" w:color="auto"/>
            </w:tcBorders>
            <w:hideMark/>
          </w:tcPr>
          <w:p w14:paraId="0554A4F8" w14:textId="07E8B41D" w:rsidR="009F1E33" w:rsidRPr="009F1E33" w:rsidRDefault="009F1E33" w:rsidP="00224698">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If the project area is covered by a regional NRM plan, the application for registration under the ERF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w:t>
            </w:r>
            <w:r w:rsidR="00224698" w:rsidRPr="00461863">
              <w:rPr>
                <w:rFonts w:asciiTheme="majorHAnsi" w:hAnsiTheme="majorHAnsi" w:cstheme="minorHAnsi"/>
                <w:sz w:val="20"/>
                <w:szCs w:val="20"/>
              </w:rPr>
              <w:t>state</w:t>
            </w:r>
            <w:r w:rsidRPr="00461863">
              <w:rPr>
                <w:rFonts w:asciiTheme="majorHAnsi" w:hAnsiTheme="majorHAnsi" w:cstheme="minorHAnsi"/>
                <w:sz w:val="20"/>
                <w:szCs w:val="20"/>
              </w:rPr>
              <w:t xml:space="preserve"> whether the project is consistent with the plan.</w:t>
            </w:r>
            <w:r w:rsidRPr="009F1E33">
              <w:rPr>
                <w:rFonts w:asciiTheme="majorHAnsi" w:hAnsiTheme="majorHAnsi" w:cstheme="minorHAnsi"/>
                <w:sz w:val="20"/>
                <w:szCs w:val="20"/>
              </w:rPr>
              <w:t xml:space="preserve"> </w:t>
            </w:r>
          </w:p>
        </w:tc>
        <w:tc>
          <w:tcPr>
            <w:tcW w:w="3711" w:type="dxa"/>
            <w:tcBorders>
              <w:top w:val="single" w:sz="4" w:space="0" w:color="auto"/>
              <w:left w:val="single" w:sz="4" w:space="0" w:color="auto"/>
              <w:bottom w:val="single" w:sz="4" w:space="0" w:color="auto"/>
              <w:right w:val="single" w:sz="4" w:space="0" w:color="auto"/>
            </w:tcBorders>
          </w:tcPr>
          <w:p w14:paraId="1B4981AE"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No relevant eligibility conditions.</w:t>
            </w:r>
          </w:p>
        </w:tc>
      </w:tr>
    </w:tbl>
    <w:p w14:paraId="4D939E38" w14:textId="77777777" w:rsidR="009F1E33" w:rsidRDefault="009F1E33"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8935" w:type="dxa"/>
        <w:tblLook w:val="04A0" w:firstRow="1" w:lastRow="0" w:firstColumn="1" w:lastColumn="0" w:noHBand="0" w:noVBand="1"/>
      </w:tblPr>
      <w:tblGrid>
        <w:gridCol w:w="1646"/>
        <w:gridCol w:w="3644"/>
        <w:gridCol w:w="3645"/>
      </w:tblGrid>
      <w:tr w:rsidR="009F1E33" w14:paraId="7E1B0B50"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13C60E"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A20D23"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64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9DEA98B" w14:textId="65EDB2F7"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 xml:space="preserve">C+B Pilot conditions </w:t>
            </w:r>
            <w:r w:rsidR="00C219CB">
              <w:rPr>
                <w:rFonts w:asciiTheme="majorHAnsi" w:hAnsiTheme="majorHAnsi" w:cstheme="minorHAnsi"/>
                <w:b/>
                <w:bCs/>
                <w:sz w:val="20"/>
                <w:szCs w:val="20"/>
                <w:lang w:val="en-US"/>
              </w:rPr>
              <w:t>–</w:t>
            </w:r>
            <w:r w:rsidRPr="003B6E1D">
              <w:rPr>
                <w:rFonts w:asciiTheme="majorHAnsi" w:hAnsiTheme="majorHAnsi" w:cstheme="minorHAnsi"/>
                <w:b/>
                <w:bCs/>
                <w:sz w:val="20"/>
                <w:szCs w:val="20"/>
                <w:lang w:val="en-US"/>
              </w:rPr>
              <w:t xml:space="preserve"> </w:t>
            </w:r>
            <w:r w:rsidR="00B639AF" w:rsidRPr="00B639AF">
              <w:rPr>
                <w:rFonts w:asciiTheme="majorHAnsi" w:hAnsiTheme="majorHAnsi" w:cstheme="minorHAnsi"/>
                <w:b/>
                <w:bCs/>
                <w:sz w:val="20"/>
                <w:szCs w:val="20"/>
                <w:lang w:val="en-US"/>
              </w:rPr>
              <w:t xml:space="preserve">Southern </w:t>
            </w:r>
            <w:r w:rsidR="00C219CB">
              <w:rPr>
                <w:rFonts w:asciiTheme="majorHAnsi" w:hAnsiTheme="majorHAnsi" w:cstheme="minorHAnsi"/>
                <w:b/>
                <w:bCs/>
                <w:sz w:val="20"/>
                <w:szCs w:val="20"/>
                <w:lang w:val="en-US"/>
              </w:rPr>
              <w:t>Tasmania</w:t>
            </w:r>
          </w:p>
        </w:tc>
      </w:tr>
      <w:tr w:rsidR="009F1E33" w:rsidRPr="008F474C" w14:paraId="1949CC0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6E8E09C0"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Prohibited planting areas</w:t>
            </w:r>
          </w:p>
        </w:tc>
        <w:tc>
          <w:tcPr>
            <w:tcW w:w="3644" w:type="dxa"/>
            <w:tcBorders>
              <w:top w:val="single" w:sz="4" w:space="0" w:color="auto"/>
              <w:left w:val="single" w:sz="4" w:space="0" w:color="auto"/>
              <w:bottom w:val="single" w:sz="4" w:space="0" w:color="auto"/>
              <w:right w:val="single" w:sz="4" w:space="0" w:color="auto"/>
            </w:tcBorders>
            <w:hideMark/>
          </w:tcPr>
          <w:p w14:paraId="5A18F72C"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See Table 1, Land use history.</w:t>
            </w:r>
          </w:p>
        </w:tc>
        <w:tc>
          <w:tcPr>
            <w:tcW w:w="3645" w:type="dxa"/>
            <w:tcBorders>
              <w:top w:val="single" w:sz="4" w:space="0" w:color="auto"/>
              <w:left w:val="single" w:sz="4" w:space="0" w:color="auto"/>
              <w:bottom w:val="single" w:sz="4" w:space="0" w:color="auto"/>
              <w:right w:val="single" w:sz="4" w:space="0" w:color="auto"/>
            </w:tcBorders>
          </w:tcPr>
          <w:p w14:paraId="0ACF2688" w14:textId="7777777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iCs/>
                <w:sz w:val="20"/>
                <w:szCs w:val="20"/>
              </w:rPr>
              <w:t>Plantings</w:t>
            </w:r>
            <w:r w:rsidRPr="003B6E1D">
              <w:rPr>
                <w:rFonts w:asciiTheme="majorHAnsi" w:hAnsiTheme="majorHAnsi"/>
                <w:sz w:val="20"/>
                <w:szCs w:val="20"/>
              </w:rPr>
              <w:t xml:space="preserve"> </w:t>
            </w:r>
            <w:r w:rsidRPr="003B6E1D">
              <w:rPr>
                <w:rFonts w:asciiTheme="majorHAnsi" w:hAnsiTheme="majorHAnsi"/>
                <w:b/>
                <w:bCs/>
                <w:sz w:val="20"/>
                <w:szCs w:val="20"/>
                <w:u w:val="single"/>
              </w:rPr>
              <w:t>must</w:t>
            </w:r>
            <w:r w:rsidRPr="003B6E1D">
              <w:rPr>
                <w:rFonts w:asciiTheme="majorHAnsi" w:hAnsiTheme="majorHAnsi"/>
                <w:sz w:val="20"/>
                <w:szCs w:val="20"/>
              </w:rPr>
              <w:t xml:space="preserve"> not occur in: </w:t>
            </w:r>
          </w:p>
          <w:p w14:paraId="4805F730" w14:textId="77777777" w:rsidR="009F1E33" w:rsidRPr="003B6E1D" w:rsidRDefault="009F1E33" w:rsidP="003B6E1D">
            <w:pPr>
              <w:pStyle w:val="ListParagraph"/>
              <w:numPr>
                <w:ilvl w:val="0"/>
                <w:numId w:val="9"/>
              </w:numPr>
              <w:spacing w:after="60" w:line="240" w:lineRule="auto"/>
              <w:rPr>
                <w:rFonts w:asciiTheme="majorHAnsi" w:hAnsiTheme="majorHAnsi"/>
                <w:sz w:val="20"/>
                <w:szCs w:val="20"/>
              </w:rPr>
            </w:pPr>
            <w:r w:rsidRPr="003B6E1D">
              <w:rPr>
                <w:rFonts w:asciiTheme="majorHAnsi" w:hAnsiTheme="majorHAnsi"/>
                <w:sz w:val="20"/>
                <w:szCs w:val="20"/>
              </w:rPr>
              <w:t xml:space="preserve">areas that did not naturally support </w:t>
            </w:r>
            <w:r w:rsidRPr="003B6E1D">
              <w:rPr>
                <w:rFonts w:asciiTheme="majorHAnsi" w:hAnsiTheme="majorHAnsi"/>
                <w:i/>
                <w:iCs/>
                <w:sz w:val="20"/>
                <w:szCs w:val="20"/>
              </w:rPr>
              <w:t>trees</w:t>
            </w:r>
            <w:r w:rsidRPr="003B6E1D">
              <w:rPr>
                <w:rFonts w:asciiTheme="majorHAnsi" w:hAnsiTheme="majorHAnsi"/>
                <w:sz w:val="20"/>
                <w:szCs w:val="20"/>
              </w:rPr>
              <w:t xml:space="preserve"> and </w:t>
            </w:r>
            <w:r w:rsidRPr="003B6E1D">
              <w:rPr>
                <w:rFonts w:asciiTheme="majorHAnsi" w:hAnsiTheme="majorHAnsi"/>
                <w:i/>
                <w:iCs/>
                <w:sz w:val="20"/>
                <w:szCs w:val="20"/>
              </w:rPr>
              <w:t>shrubs</w:t>
            </w:r>
            <w:r w:rsidRPr="003B6E1D">
              <w:rPr>
                <w:rFonts w:asciiTheme="majorHAnsi" w:hAnsiTheme="majorHAnsi"/>
                <w:sz w:val="20"/>
                <w:szCs w:val="20"/>
              </w:rPr>
              <w:t xml:space="preserve"> (e.g. some wetlands, grasslands); </w:t>
            </w:r>
          </w:p>
          <w:p w14:paraId="27E8C6BA" w14:textId="2EFE3130"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ecological communities listed as threatened under relevant State, Territory or Commonwealth legislation (e.g. Natural Temperate Grassland); or </w:t>
            </w:r>
          </w:p>
          <w:p w14:paraId="281CA2B1"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i/>
                <w:sz w:val="20"/>
                <w:szCs w:val="20"/>
              </w:rPr>
              <w:t>utility easements</w:t>
            </w:r>
            <w:r w:rsidRPr="003B6E1D">
              <w:rPr>
                <w:rFonts w:asciiTheme="majorHAnsi" w:hAnsiTheme="majorHAnsi"/>
                <w:sz w:val="20"/>
                <w:szCs w:val="20"/>
              </w:rPr>
              <w:t xml:space="preserve">. </w:t>
            </w:r>
          </w:p>
          <w:p w14:paraId="4CEF7434" w14:textId="62D4C785"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sz w:val="20"/>
                <w:szCs w:val="20"/>
              </w:rPr>
              <w:t>Utility easements</w:t>
            </w:r>
            <w:r w:rsidRPr="003B6E1D">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1747A6" w:rsidRPr="008F474C" w14:paraId="79803261" w14:textId="77777777" w:rsidTr="003B6E1D">
        <w:tc>
          <w:tcPr>
            <w:tcW w:w="1646" w:type="dxa"/>
            <w:tcBorders>
              <w:top w:val="single" w:sz="4" w:space="0" w:color="auto"/>
              <w:left w:val="single" w:sz="4" w:space="0" w:color="auto"/>
              <w:bottom w:val="single" w:sz="4" w:space="0" w:color="auto"/>
              <w:right w:val="single" w:sz="4" w:space="0" w:color="auto"/>
            </w:tcBorders>
          </w:tcPr>
          <w:p w14:paraId="77AA5DBB" w14:textId="0DAC3A81" w:rsidR="001747A6" w:rsidRPr="00461863" w:rsidRDefault="001747A6" w:rsidP="003B6E1D">
            <w:pPr>
              <w:spacing w:after="60" w:line="240" w:lineRule="auto"/>
              <w:rPr>
                <w:rFonts w:asciiTheme="majorHAnsi" w:hAnsiTheme="majorHAnsi"/>
                <w:sz w:val="20"/>
                <w:szCs w:val="20"/>
                <w:lang w:val="en-US"/>
              </w:rPr>
            </w:pPr>
            <w:r w:rsidRPr="00461863">
              <w:rPr>
                <w:rFonts w:asciiTheme="majorHAnsi" w:hAnsiTheme="majorHAnsi"/>
                <w:sz w:val="20"/>
                <w:szCs w:val="20"/>
                <w:lang w:val="en-US"/>
              </w:rPr>
              <w:t xml:space="preserve">Uniformity of land </w:t>
            </w:r>
          </w:p>
        </w:tc>
        <w:tc>
          <w:tcPr>
            <w:tcW w:w="3644" w:type="dxa"/>
            <w:tcBorders>
              <w:top w:val="single" w:sz="4" w:space="0" w:color="auto"/>
              <w:left w:val="single" w:sz="4" w:space="0" w:color="auto"/>
              <w:bottom w:val="single" w:sz="4" w:space="0" w:color="auto"/>
              <w:right w:val="single" w:sz="4" w:space="0" w:color="auto"/>
            </w:tcBorders>
          </w:tcPr>
          <w:p w14:paraId="5DDABA61" w14:textId="41BEAFFF" w:rsidR="001747A6" w:rsidRPr="00461863" w:rsidRDefault="001747A6" w:rsidP="001952F7">
            <w:pPr>
              <w:pStyle w:val="CommentText"/>
              <w:spacing w:line="240" w:lineRule="auto"/>
            </w:pPr>
            <w:r w:rsidRPr="00461863">
              <w:t xml:space="preserve">The ERF does not require the land </w:t>
            </w:r>
            <w:r w:rsidR="00301D47" w:rsidRPr="00461863">
              <w:t xml:space="preserve">included in planting areas </w:t>
            </w:r>
            <w:r w:rsidRPr="00461863">
              <w:t xml:space="preserve">to have particular </w:t>
            </w:r>
            <w:r w:rsidR="00301D47" w:rsidRPr="00461863">
              <w:t xml:space="preserve">biophysical </w:t>
            </w:r>
            <w:r w:rsidRPr="00461863">
              <w:t xml:space="preserve">characteristics. However, </w:t>
            </w:r>
            <w:r w:rsidR="00301D47" w:rsidRPr="00461863">
              <w:t>under the ERF,</w:t>
            </w:r>
            <w:r w:rsidRPr="00461863">
              <w:t xml:space="preserve"> planting areas </w:t>
            </w:r>
            <w:r w:rsidR="00301D47" w:rsidRPr="00461863">
              <w:t>must</w:t>
            </w:r>
            <w:r w:rsidRPr="00461863">
              <w:t xml:space="preserve"> be mapped and modelled as carbon estimation areas (CEAs). CEAs must meet the uniformity requirements under the environmental plantings</w:t>
            </w:r>
            <w:r w:rsidR="00301D47" w:rsidRPr="00461863">
              <w:t xml:space="preserve"> method, which require </w:t>
            </w:r>
            <w:r w:rsidRPr="00461863">
              <w:t xml:space="preserve">the land </w:t>
            </w:r>
            <w:r w:rsidR="00301D47" w:rsidRPr="00461863">
              <w:t xml:space="preserve">in a CEA </w:t>
            </w:r>
            <w:r w:rsidRPr="00461863">
              <w:t>to</w:t>
            </w:r>
            <w:r w:rsidR="00301D47" w:rsidRPr="00461863">
              <w:t>: (</w:t>
            </w:r>
            <w:proofErr w:type="spellStart"/>
            <w:r w:rsidR="00301D47" w:rsidRPr="00461863">
              <w:t>i</w:t>
            </w:r>
            <w:proofErr w:type="spellEnd"/>
            <w:r w:rsidR="00301D47" w:rsidRPr="00461863">
              <w:t>)</w:t>
            </w:r>
            <w:r w:rsidRPr="00461863">
              <w:t xml:space="preserve"> </w:t>
            </w:r>
            <w:r w:rsidR="00301D47" w:rsidRPr="00461863">
              <w:t>have uniform site characteristics in relation to soil type, aspect and slope; (ii) be planted with the same combination of plant species; and (iii) be established and managed under the same land management regime, including in relation to preparation</w:t>
            </w:r>
            <w:r w:rsidRPr="00461863">
              <w:t xml:space="preserve">. </w:t>
            </w:r>
            <w:r w:rsidR="00301D47" w:rsidRPr="00461863">
              <w:t>Proponents should consider these factors in designing their plantings</w:t>
            </w:r>
            <w:r w:rsidR="00817A5F" w:rsidRPr="00461863">
              <w:t xml:space="preserve"> as it will help reduce the complexity and cost associated with reporting under the ERF</w:t>
            </w:r>
            <w:r w:rsidR="00301D47" w:rsidRPr="00461863">
              <w:t xml:space="preserve">. </w:t>
            </w:r>
          </w:p>
        </w:tc>
        <w:tc>
          <w:tcPr>
            <w:tcW w:w="3645" w:type="dxa"/>
            <w:tcBorders>
              <w:top w:val="single" w:sz="4" w:space="0" w:color="auto"/>
              <w:left w:val="single" w:sz="4" w:space="0" w:color="auto"/>
              <w:bottom w:val="single" w:sz="4" w:space="0" w:color="auto"/>
              <w:right w:val="single" w:sz="4" w:space="0" w:color="auto"/>
            </w:tcBorders>
          </w:tcPr>
          <w:p w14:paraId="2B2D075D" w14:textId="4799C4F8" w:rsidR="001747A6" w:rsidRPr="00461863" w:rsidRDefault="001747A6" w:rsidP="003B6E1D">
            <w:pPr>
              <w:spacing w:after="60" w:line="240" w:lineRule="auto"/>
              <w:rPr>
                <w:rFonts w:asciiTheme="majorHAnsi" w:hAnsiTheme="majorHAnsi"/>
                <w:i/>
                <w:iCs/>
                <w:sz w:val="20"/>
                <w:szCs w:val="20"/>
              </w:rPr>
            </w:pPr>
            <w:r w:rsidRPr="00461863">
              <w:rPr>
                <w:rFonts w:asciiTheme="majorHAnsi" w:hAnsiTheme="majorHAnsi" w:cstheme="minorHAnsi"/>
                <w:sz w:val="20"/>
                <w:szCs w:val="20"/>
                <w:lang w:val="en-US"/>
              </w:rPr>
              <w:t>No</w:t>
            </w:r>
            <w:r w:rsidRPr="00461863">
              <w:rPr>
                <w:rFonts w:asciiTheme="majorHAnsi" w:hAnsiTheme="majorHAnsi"/>
                <w:sz w:val="20"/>
                <w:szCs w:val="20"/>
                <w:lang w:val="en-US"/>
              </w:rPr>
              <w:t xml:space="preserve"> additional conditions.</w:t>
            </w:r>
          </w:p>
        </w:tc>
      </w:tr>
      <w:tr w:rsidR="009F1E33" w:rsidRPr="008F474C" w14:paraId="6B03924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F24F9EA"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Plant species composition</w:t>
            </w:r>
          </w:p>
        </w:tc>
        <w:tc>
          <w:tcPr>
            <w:tcW w:w="3644" w:type="dxa"/>
            <w:tcBorders>
              <w:top w:val="single" w:sz="4" w:space="0" w:color="auto"/>
              <w:left w:val="single" w:sz="4" w:space="0" w:color="auto"/>
              <w:bottom w:val="single" w:sz="4" w:space="0" w:color="auto"/>
              <w:right w:val="single" w:sz="4" w:space="0" w:color="auto"/>
            </w:tcBorders>
          </w:tcPr>
          <w:p w14:paraId="089469E4" w14:textId="77777777" w:rsidR="009F1E33" w:rsidRPr="00461863" w:rsidRDefault="009F1E33" w:rsidP="003B6E1D">
            <w:pPr>
              <w:spacing w:after="60" w:line="240" w:lineRule="auto"/>
              <w:rPr>
                <w:rFonts w:asciiTheme="majorHAnsi" w:eastAsia="Calibri" w:hAnsiTheme="majorHAnsi" w:cs="Calibri"/>
                <w:sz w:val="20"/>
                <w:szCs w:val="20"/>
                <w:lang w:val="en-US"/>
              </w:rPr>
            </w:pPr>
            <w:r w:rsidRPr="00461863">
              <w:rPr>
                <w:rFonts w:asciiTheme="majorHAnsi" w:eastAsia="Calibri" w:hAnsiTheme="majorHAnsi" w:cs="Calibri"/>
                <w:sz w:val="20"/>
                <w:szCs w:val="20"/>
                <w:lang w:val="en-US"/>
              </w:rPr>
              <w:t xml:space="preserve">Plantings </w:t>
            </w:r>
            <w:r w:rsidRPr="00461863">
              <w:rPr>
                <w:rFonts w:asciiTheme="majorHAnsi" w:eastAsia="Calibri" w:hAnsiTheme="majorHAnsi" w:cs="Calibri"/>
                <w:b/>
                <w:bCs/>
                <w:sz w:val="20"/>
                <w:szCs w:val="20"/>
                <w:u w:val="single"/>
                <w:lang w:val="en-US"/>
              </w:rPr>
              <w:t>must</w:t>
            </w:r>
            <w:r w:rsidRPr="00461863">
              <w:rPr>
                <w:rFonts w:asciiTheme="majorHAnsi" w:eastAsia="Calibri" w:hAnsiTheme="majorHAnsi" w:cs="Calibri"/>
                <w:sz w:val="20"/>
                <w:szCs w:val="20"/>
                <w:lang w:val="en-US"/>
              </w:rPr>
              <w:t xml:space="preserve"> consist of a mixture of tree and shrub species that:</w:t>
            </w:r>
          </w:p>
          <w:p w14:paraId="40AF082D" w14:textId="77777777" w:rsidR="009F1E33" w:rsidRPr="00461863" w:rsidRDefault="009F1E33" w:rsidP="003B6E1D">
            <w:pPr>
              <w:pStyle w:val="ListParagraph"/>
              <w:numPr>
                <w:ilvl w:val="0"/>
                <w:numId w:val="11"/>
              </w:numPr>
              <w:spacing w:after="60" w:line="240" w:lineRule="auto"/>
              <w:rPr>
                <w:rFonts w:asciiTheme="majorHAnsi" w:eastAsiaTheme="minorEastAsia" w:hAnsiTheme="majorHAnsi"/>
                <w:sz w:val="20"/>
                <w:szCs w:val="20"/>
              </w:rPr>
            </w:pPr>
            <w:r w:rsidRPr="00461863">
              <w:rPr>
                <w:rFonts w:asciiTheme="majorHAnsi" w:eastAsia="Calibri" w:hAnsiTheme="majorHAnsi" w:cs="Calibri"/>
                <w:sz w:val="20"/>
                <w:szCs w:val="20"/>
              </w:rPr>
              <w:t>are native to the local area of the planting; and</w:t>
            </w:r>
          </w:p>
          <w:p w14:paraId="51C19E02" w14:textId="1794A153" w:rsidR="009F1E33" w:rsidRPr="00461863" w:rsidRDefault="009F1E33" w:rsidP="003B6E1D">
            <w:pPr>
              <w:pStyle w:val="ListParagraph"/>
              <w:numPr>
                <w:ilvl w:val="0"/>
                <w:numId w:val="11"/>
              </w:numPr>
              <w:spacing w:after="60" w:line="240" w:lineRule="auto"/>
              <w:rPr>
                <w:rFonts w:asciiTheme="majorHAnsi" w:hAnsiTheme="majorHAnsi"/>
                <w:sz w:val="20"/>
                <w:szCs w:val="20"/>
              </w:rPr>
            </w:pPr>
            <w:r w:rsidRPr="00461863">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0BD7994F" w14:textId="1A4521C8" w:rsidR="009F1E33" w:rsidRPr="00461863" w:rsidRDefault="009F1E33" w:rsidP="003B6E1D">
            <w:pPr>
              <w:spacing w:after="60" w:line="240" w:lineRule="auto"/>
              <w:rPr>
                <w:rFonts w:asciiTheme="majorHAnsi" w:eastAsia="Calibri" w:hAnsiTheme="majorHAnsi" w:cs="Calibri"/>
                <w:sz w:val="20"/>
                <w:szCs w:val="20"/>
              </w:rPr>
            </w:pPr>
            <w:r w:rsidRPr="00461863">
              <w:rPr>
                <w:rFonts w:asciiTheme="majorHAnsi" w:eastAsia="Calibri" w:hAnsiTheme="majorHAnsi" w:cs="Calibri"/>
                <w:sz w:val="20"/>
                <w:szCs w:val="20"/>
                <w:lang w:val="en-US"/>
              </w:rPr>
              <w:t xml:space="preserve">Plantings </w:t>
            </w:r>
            <w:r w:rsidRPr="00461863">
              <w:rPr>
                <w:rFonts w:asciiTheme="majorHAnsi" w:eastAsia="Calibri" w:hAnsiTheme="majorHAnsi" w:cs="Calibri"/>
                <w:sz w:val="20"/>
                <w:szCs w:val="20"/>
                <w:u w:val="single"/>
                <w:lang w:val="en-US"/>
              </w:rPr>
              <w:t>may</w:t>
            </w:r>
            <w:r w:rsidR="00380526" w:rsidRPr="00461863">
              <w:rPr>
                <w:rFonts w:asciiTheme="majorHAnsi" w:eastAsia="Calibri" w:hAnsiTheme="majorHAnsi" w:cs="Calibri"/>
                <w:sz w:val="20"/>
                <w:szCs w:val="20"/>
                <w:lang w:val="en-US"/>
              </w:rPr>
              <w:t xml:space="preserve"> be a mix of trees, shrubs</w:t>
            </w:r>
            <w:r w:rsidRPr="00461863">
              <w:rPr>
                <w:rFonts w:asciiTheme="majorHAnsi" w:eastAsia="Calibri" w:hAnsiTheme="majorHAnsi" w:cs="Calibri"/>
                <w:sz w:val="20"/>
                <w:szCs w:val="20"/>
                <w:lang w:val="en-US"/>
              </w:rPr>
              <w:t xml:space="preserve"> and </w:t>
            </w:r>
            <w:proofErr w:type="spellStart"/>
            <w:r w:rsidRPr="00461863">
              <w:rPr>
                <w:rFonts w:asciiTheme="majorHAnsi" w:eastAsia="Calibri" w:hAnsiTheme="majorHAnsi" w:cs="Calibri"/>
                <w:sz w:val="20"/>
                <w:szCs w:val="20"/>
                <w:lang w:val="en-US"/>
              </w:rPr>
              <w:t>understorey</w:t>
            </w:r>
            <w:proofErr w:type="spellEnd"/>
            <w:r w:rsidRPr="00461863">
              <w:rPr>
                <w:rFonts w:asciiTheme="majorHAnsi" w:eastAsia="Calibri" w:hAnsiTheme="majorHAnsi" w:cs="Calibri"/>
                <w:sz w:val="20"/>
                <w:szCs w:val="20"/>
                <w:lang w:val="en-US"/>
              </w:rPr>
              <w:t xml:space="preserve"> species that reflect the structure and composition of the local native vegetation community. </w:t>
            </w:r>
          </w:p>
        </w:tc>
        <w:tc>
          <w:tcPr>
            <w:tcW w:w="3645" w:type="dxa"/>
            <w:tcBorders>
              <w:top w:val="single" w:sz="4" w:space="0" w:color="auto"/>
              <w:left w:val="single" w:sz="4" w:space="0" w:color="auto"/>
              <w:bottom w:val="single" w:sz="4" w:space="0" w:color="auto"/>
              <w:right w:val="single" w:sz="4" w:space="0" w:color="auto"/>
            </w:tcBorders>
          </w:tcPr>
          <w:p w14:paraId="34CA4923" w14:textId="71B14D30" w:rsidR="009F1E33" w:rsidRPr="00461863" w:rsidRDefault="009F1E33" w:rsidP="003B6E1D">
            <w:pPr>
              <w:spacing w:after="60" w:line="240" w:lineRule="auto"/>
              <w:rPr>
                <w:rFonts w:asciiTheme="majorHAnsi" w:hAnsiTheme="majorHAnsi" w:cs="Calibri"/>
                <w:sz w:val="20"/>
                <w:szCs w:val="20"/>
              </w:rPr>
            </w:pPr>
            <w:r w:rsidRPr="00461863">
              <w:rPr>
                <w:rFonts w:asciiTheme="majorHAnsi" w:hAnsiTheme="majorHAnsi" w:cs="Calibri"/>
                <w:i/>
                <w:iCs/>
                <w:sz w:val="20"/>
                <w:szCs w:val="20"/>
              </w:rPr>
              <w:t>Plantings</w:t>
            </w:r>
            <w:r w:rsidRPr="00461863">
              <w:rPr>
                <w:rFonts w:asciiTheme="majorHAnsi" w:hAnsiTheme="majorHAnsi" w:cs="Calibri"/>
                <w:sz w:val="20"/>
                <w:szCs w:val="20"/>
              </w:rPr>
              <w:t xml:space="preserve"> </w:t>
            </w:r>
            <w:r w:rsidRPr="00461863">
              <w:rPr>
                <w:rFonts w:asciiTheme="majorHAnsi" w:hAnsiTheme="majorHAnsi" w:cs="Calibri"/>
                <w:b/>
                <w:bCs/>
                <w:sz w:val="20"/>
                <w:szCs w:val="20"/>
                <w:u w:val="single"/>
              </w:rPr>
              <w:t>must</w:t>
            </w:r>
            <w:r w:rsidRPr="00461863">
              <w:rPr>
                <w:rFonts w:asciiTheme="majorHAnsi" w:hAnsiTheme="majorHAnsi" w:cs="Calibri"/>
                <w:sz w:val="20"/>
                <w:szCs w:val="20"/>
              </w:rPr>
              <w:t xml:space="preserve"> be either a</w:t>
            </w:r>
            <w:r w:rsidRPr="00461863">
              <w:rPr>
                <w:rStyle w:val="xapple-converted-space"/>
                <w:rFonts w:asciiTheme="majorHAnsi" w:hAnsiTheme="majorHAnsi" w:cs="Calibri"/>
                <w:sz w:val="20"/>
                <w:szCs w:val="20"/>
              </w:rPr>
              <w:t> </w:t>
            </w:r>
            <w:r w:rsidRPr="00461863">
              <w:rPr>
                <w:rFonts w:asciiTheme="majorHAnsi" w:hAnsiTheme="majorHAnsi" w:cs="Calibri"/>
                <w:i/>
                <w:iCs/>
                <w:sz w:val="20"/>
                <w:szCs w:val="20"/>
              </w:rPr>
              <w:t>local vegetation community planting</w:t>
            </w:r>
            <w:r w:rsidRPr="00461863">
              <w:rPr>
                <w:rFonts w:asciiTheme="majorHAnsi" w:hAnsiTheme="majorHAnsi" w:cs="Calibri"/>
                <w:i/>
                <w:iCs/>
                <w:sz w:val="20"/>
                <w:szCs w:val="20"/>
                <w:vertAlign w:val="superscript"/>
              </w:rPr>
              <w:t>^</w:t>
            </w:r>
            <w:r w:rsidRPr="00461863">
              <w:rPr>
                <w:rStyle w:val="xapple-converted-space"/>
                <w:rFonts w:asciiTheme="majorHAnsi" w:hAnsiTheme="majorHAnsi" w:cs="Calibri"/>
                <w:b/>
                <w:bCs/>
                <w:sz w:val="20"/>
                <w:szCs w:val="20"/>
              </w:rPr>
              <w:t> </w:t>
            </w:r>
            <w:r w:rsidRPr="00461863">
              <w:rPr>
                <w:rFonts w:asciiTheme="majorHAnsi" w:hAnsiTheme="majorHAnsi" w:cs="Calibri"/>
                <w:sz w:val="20"/>
                <w:szCs w:val="20"/>
              </w:rPr>
              <w:t>or a</w:t>
            </w:r>
            <w:r w:rsidRPr="00461863">
              <w:rPr>
                <w:rStyle w:val="xapple-converted-space"/>
                <w:rFonts w:asciiTheme="majorHAnsi" w:hAnsiTheme="majorHAnsi" w:cs="Calibri"/>
                <w:b/>
                <w:bCs/>
                <w:sz w:val="20"/>
                <w:szCs w:val="20"/>
              </w:rPr>
              <w:t> </w:t>
            </w:r>
            <w:r w:rsidRPr="00461863">
              <w:rPr>
                <w:rFonts w:asciiTheme="majorHAnsi" w:hAnsiTheme="majorHAnsi" w:cs="Calibri"/>
                <w:i/>
                <w:iCs/>
                <w:sz w:val="20"/>
                <w:szCs w:val="20"/>
              </w:rPr>
              <w:t>simple mixed native planting</w:t>
            </w:r>
            <w:r w:rsidRPr="00461863">
              <w:rPr>
                <w:rFonts w:asciiTheme="majorHAnsi" w:hAnsiTheme="majorHAnsi" w:cs="Calibri"/>
                <w:sz w:val="20"/>
                <w:szCs w:val="20"/>
              </w:rPr>
              <w:t>.</w:t>
            </w:r>
          </w:p>
          <w:p w14:paraId="4F6484E7" w14:textId="77777777" w:rsidR="009F1E33" w:rsidRPr="00461863" w:rsidRDefault="009F1E33" w:rsidP="003B6E1D">
            <w:pPr>
              <w:spacing w:after="60" w:line="240" w:lineRule="auto"/>
              <w:rPr>
                <w:rFonts w:asciiTheme="majorHAnsi" w:eastAsia="Times New Roman" w:hAnsiTheme="majorHAnsi" w:cs="Calibri"/>
                <w:sz w:val="20"/>
                <w:szCs w:val="20"/>
                <w:lang w:eastAsia="en-AU"/>
              </w:rPr>
            </w:pPr>
            <w:r w:rsidRPr="00461863">
              <w:rPr>
                <w:rFonts w:asciiTheme="majorHAnsi" w:eastAsia="Times New Roman" w:hAnsiTheme="majorHAnsi" w:cs="Calibri"/>
                <w:sz w:val="20"/>
                <w:szCs w:val="20"/>
                <w:lang w:eastAsia="en-AU"/>
              </w:rPr>
              <w:t>A </w:t>
            </w:r>
            <w:r w:rsidRPr="00461863">
              <w:rPr>
                <w:rFonts w:asciiTheme="majorHAnsi" w:eastAsia="Times New Roman" w:hAnsiTheme="majorHAnsi" w:cs="Calibri"/>
                <w:i/>
                <w:iCs/>
                <w:sz w:val="20"/>
                <w:szCs w:val="20"/>
                <w:lang w:eastAsia="en-AU"/>
              </w:rPr>
              <w:t>local vegetation community planting</w:t>
            </w:r>
            <w:r w:rsidRPr="00461863">
              <w:rPr>
                <w:rFonts w:asciiTheme="majorHAnsi" w:eastAsia="Times New Roman" w:hAnsiTheme="majorHAnsi" w:cs="Calibri"/>
                <w:b/>
                <w:bCs/>
                <w:sz w:val="20"/>
                <w:szCs w:val="20"/>
                <w:lang w:eastAsia="en-AU"/>
              </w:rPr>
              <w:t> </w:t>
            </w:r>
            <w:r w:rsidRPr="00461863">
              <w:rPr>
                <w:rFonts w:asciiTheme="majorHAnsi" w:eastAsia="Times New Roman" w:hAnsiTheme="majorHAnsi" w:cs="Calibri"/>
                <w:sz w:val="20"/>
                <w:szCs w:val="20"/>
                <w:lang w:eastAsia="en-AU"/>
              </w:rPr>
              <w:t xml:space="preserve">is a </w:t>
            </w:r>
            <w:r w:rsidRPr="00461863">
              <w:rPr>
                <w:rFonts w:asciiTheme="majorHAnsi" w:eastAsia="Times New Roman" w:hAnsiTheme="majorHAnsi" w:cs="Calibri"/>
                <w:i/>
                <w:iCs/>
                <w:sz w:val="20"/>
                <w:szCs w:val="20"/>
                <w:lang w:eastAsia="en-AU"/>
              </w:rPr>
              <w:t>planting</w:t>
            </w:r>
            <w:r w:rsidRPr="00461863">
              <w:rPr>
                <w:rFonts w:asciiTheme="majorHAnsi" w:eastAsia="Times New Roman" w:hAnsiTheme="majorHAnsi" w:cs="Calibri"/>
                <w:sz w:val="20"/>
                <w:szCs w:val="20"/>
                <w:lang w:eastAsia="en-AU"/>
              </w:rPr>
              <w:t xml:space="preserve"> that:</w:t>
            </w:r>
          </w:p>
          <w:p w14:paraId="5E4B6CCE" w14:textId="59DEA9D4" w:rsidR="009F1E33" w:rsidRPr="00461863" w:rsidRDefault="009F1E33" w:rsidP="0052440E">
            <w:pPr>
              <w:pStyle w:val="ListParagraph"/>
              <w:numPr>
                <w:ilvl w:val="0"/>
                <w:numId w:val="12"/>
              </w:numPr>
              <w:spacing w:after="60" w:line="240" w:lineRule="auto"/>
              <w:rPr>
                <w:sz w:val="20"/>
                <w:szCs w:val="20"/>
                <w:lang w:eastAsia="en-AU"/>
              </w:rPr>
            </w:pPr>
            <w:r w:rsidRPr="00461863">
              <w:rPr>
                <w:sz w:val="20"/>
                <w:szCs w:val="20"/>
                <w:lang w:eastAsia="en-AU"/>
              </w:rPr>
              <w:t xml:space="preserve">as far as practical given the </w:t>
            </w:r>
            <w:r w:rsidRPr="00461863">
              <w:rPr>
                <w:i/>
                <w:iCs/>
                <w:sz w:val="20"/>
                <w:szCs w:val="20"/>
                <w:lang w:eastAsia="en-AU"/>
              </w:rPr>
              <w:t>planting</w:t>
            </w:r>
            <w:r w:rsidRPr="00461863">
              <w:rPr>
                <w:sz w:val="20"/>
                <w:szCs w:val="20"/>
                <w:lang w:eastAsia="en-AU"/>
              </w:rPr>
              <w:t xml:space="preserve"> density, </w:t>
            </w:r>
            <w:r w:rsidRPr="00461863">
              <w:rPr>
                <w:i/>
                <w:iCs/>
                <w:sz w:val="20"/>
                <w:szCs w:val="20"/>
                <w:lang w:eastAsia="en-AU"/>
              </w:rPr>
              <w:t>tree proportion</w:t>
            </w:r>
            <w:r w:rsidRPr="00461863">
              <w:rPr>
                <w:sz w:val="20"/>
                <w:szCs w:val="20"/>
                <w:lang w:eastAsia="en-AU"/>
              </w:rPr>
              <w:t xml:space="preserve"> and crown cover requirements, reflects the structure and composition of the relevant </w:t>
            </w:r>
            <w:r w:rsidRPr="003356EC">
              <w:rPr>
                <w:sz w:val="20"/>
                <w:szCs w:val="20"/>
                <w:lang w:eastAsia="en-AU"/>
              </w:rPr>
              <w:t>local vegetation community or communities</w:t>
            </w:r>
            <w:r w:rsidRPr="00461863">
              <w:rPr>
                <w:sz w:val="20"/>
                <w:szCs w:val="20"/>
                <w:lang w:eastAsia="en-AU"/>
              </w:rPr>
              <w:t>*; and </w:t>
            </w:r>
          </w:p>
          <w:p w14:paraId="45322CAA" w14:textId="3A61276C" w:rsidR="009F1E33" w:rsidRPr="00461863" w:rsidRDefault="009F1E33" w:rsidP="0052440E">
            <w:pPr>
              <w:pStyle w:val="ListParagraph"/>
              <w:numPr>
                <w:ilvl w:val="0"/>
                <w:numId w:val="12"/>
              </w:numPr>
              <w:spacing w:after="60" w:line="240" w:lineRule="auto"/>
              <w:rPr>
                <w:sz w:val="20"/>
                <w:szCs w:val="20"/>
                <w:lang w:eastAsia="en-AU"/>
              </w:rPr>
            </w:pPr>
            <w:proofErr w:type="gramStart"/>
            <w:r w:rsidRPr="00461863">
              <w:rPr>
                <w:sz w:val="20"/>
                <w:szCs w:val="20"/>
                <w:lang w:eastAsia="en-AU"/>
              </w:rPr>
              <w:t>consists</w:t>
            </w:r>
            <w:proofErr w:type="gramEnd"/>
            <w:r w:rsidRPr="00461863">
              <w:rPr>
                <w:sz w:val="20"/>
                <w:szCs w:val="20"/>
                <w:lang w:eastAsia="en-AU"/>
              </w:rPr>
              <w:t xml:space="preserve"> of at least two species of </w:t>
            </w:r>
            <w:r w:rsidRPr="00461863">
              <w:rPr>
                <w:i/>
                <w:iCs/>
                <w:sz w:val="20"/>
                <w:szCs w:val="20"/>
                <w:lang w:eastAsia="en-AU"/>
              </w:rPr>
              <w:t>trees</w:t>
            </w:r>
            <w:r w:rsidRPr="00461863">
              <w:rPr>
                <w:sz w:val="20"/>
                <w:szCs w:val="20"/>
                <w:lang w:eastAsia="en-AU"/>
              </w:rPr>
              <w:t xml:space="preserve"> and four species of </w:t>
            </w:r>
            <w:r w:rsidRPr="00461863">
              <w:rPr>
                <w:i/>
                <w:iCs/>
                <w:sz w:val="20"/>
                <w:szCs w:val="20"/>
                <w:lang w:eastAsia="en-AU"/>
              </w:rPr>
              <w:t>shrubs</w:t>
            </w:r>
            <w:r w:rsidRPr="00461863">
              <w:rPr>
                <w:sz w:val="20"/>
                <w:szCs w:val="20"/>
                <w:lang w:eastAsia="en-AU"/>
              </w:rPr>
              <w:t xml:space="preserve"> </w:t>
            </w:r>
            <w:r w:rsidRPr="00461863">
              <w:rPr>
                <w:sz w:val="20"/>
                <w:szCs w:val="20"/>
              </w:rPr>
              <w:lastRenderedPageBreak/>
              <w:t xml:space="preserve">from </w:t>
            </w:r>
            <w:r w:rsidR="00080306" w:rsidRPr="00461863">
              <w:rPr>
                <w:sz w:val="20"/>
                <w:szCs w:val="20"/>
                <w:lang w:eastAsia="en-AU"/>
              </w:rPr>
              <w:t xml:space="preserve">the relevant </w:t>
            </w:r>
            <w:r w:rsidR="00080306" w:rsidRPr="003356EC">
              <w:rPr>
                <w:sz w:val="20"/>
                <w:szCs w:val="20"/>
                <w:lang w:eastAsia="en-AU"/>
              </w:rPr>
              <w:t>local vegetation community or communities</w:t>
            </w:r>
            <w:r w:rsidRPr="00461863">
              <w:rPr>
                <w:sz w:val="20"/>
                <w:szCs w:val="20"/>
                <w:lang w:eastAsia="en-AU"/>
              </w:rPr>
              <w:t>. </w:t>
            </w:r>
          </w:p>
          <w:p w14:paraId="30E8493B" w14:textId="48CAC750" w:rsidR="009F1E33" w:rsidRPr="00461863" w:rsidRDefault="009F1E33" w:rsidP="003B6E1D">
            <w:pPr>
              <w:spacing w:after="60" w:line="240" w:lineRule="auto"/>
              <w:rPr>
                <w:rFonts w:asciiTheme="majorHAnsi" w:eastAsia="Times New Roman" w:hAnsiTheme="majorHAnsi" w:cs="Calibri"/>
                <w:sz w:val="20"/>
                <w:szCs w:val="20"/>
                <w:lang w:eastAsia="en-AU"/>
              </w:rPr>
            </w:pPr>
            <w:r w:rsidRPr="00461863">
              <w:rPr>
                <w:rFonts w:asciiTheme="majorHAnsi" w:eastAsia="Times New Roman" w:hAnsiTheme="majorHAnsi" w:cs="Calibri"/>
                <w:sz w:val="20"/>
                <w:szCs w:val="20"/>
                <w:lang w:eastAsia="en-AU"/>
              </w:rPr>
              <w:t>A </w:t>
            </w:r>
            <w:r w:rsidRPr="00461863">
              <w:rPr>
                <w:rFonts w:asciiTheme="majorHAnsi" w:eastAsia="Times New Roman" w:hAnsiTheme="majorHAnsi" w:cs="Calibri"/>
                <w:i/>
                <w:iCs/>
                <w:sz w:val="20"/>
                <w:szCs w:val="20"/>
                <w:lang w:eastAsia="en-AU"/>
              </w:rPr>
              <w:t>simple mixed native planting</w:t>
            </w:r>
            <w:r w:rsidRPr="00461863">
              <w:rPr>
                <w:rFonts w:asciiTheme="majorHAnsi" w:eastAsia="Times New Roman" w:hAnsiTheme="majorHAnsi" w:cs="Calibri"/>
                <w:sz w:val="20"/>
                <w:szCs w:val="20"/>
                <w:lang w:eastAsia="en-AU"/>
              </w:rPr>
              <w:t xml:space="preserve"> is a </w:t>
            </w:r>
            <w:r w:rsidRPr="00461863">
              <w:rPr>
                <w:rFonts w:asciiTheme="majorHAnsi" w:eastAsia="Times New Roman" w:hAnsiTheme="majorHAnsi" w:cs="Calibri"/>
                <w:i/>
                <w:iCs/>
                <w:sz w:val="20"/>
                <w:szCs w:val="20"/>
                <w:lang w:eastAsia="en-AU"/>
              </w:rPr>
              <w:t>planting</w:t>
            </w:r>
            <w:r w:rsidRPr="00461863">
              <w:rPr>
                <w:rFonts w:asciiTheme="majorHAnsi" w:eastAsia="Times New Roman" w:hAnsiTheme="majorHAnsi" w:cs="Calibri"/>
                <w:sz w:val="20"/>
                <w:szCs w:val="20"/>
                <w:lang w:eastAsia="en-AU"/>
              </w:rPr>
              <w:t xml:space="preserve"> that:</w:t>
            </w:r>
          </w:p>
          <w:p w14:paraId="5A4E1D3F" w14:textId="77777777" w:rsidR="009F1E33" w:rsidRPr="00461863"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461863">
              <w:rPr>
                <w:rFonts w:asciiTheme="majorHAnsi" w:eastAsia="Times New Roman" w:hAnsiTheme="majorHAnsi" w:cs="Calibri"/>
                <w:sz w:val="20"/>
                <w:szCs w:val="20"/>
                <w:lang w:eastAsia="en-AU"/>
              </w:rPr>
              <w:t xml:space="preserve"> as far as practical given </w:t>
            </w:r>
            <w:r w:rsidRPr="00461863">
              <w:rPr>
                <w:rFonts w:asciiTheme="majorHAnsi" w:eastAsia="Times New Roman" w:hAnsiTheme="majorHAnsi" w:cs="Calibri"/>
                <w:i/>
                <w:iCs/>
                <w:sz w:val="20"/>
                <w:szCs w:val="20"/>
                <w:lang w:eastAsia="en-AU"/>
              </w:rPr>
              <w:t>planting</w:t>
            </w:r>
            <w:r w:rsidRPr="00461863">
              <w:rPr>
                <w:rFonts w:asciiTheme="majorHAnsi" w:eastAsia="Times New Roman" w:hAnsiTheme="majorHAnsi" w:cs="Calibri"/>
                <w:sz w:val="20"/>
                <w:szCs w:val="20"/>
                <w:lang w:eastAsia="en-AU"/>
              </w:rPr>
              <w:t xml:space="preserve"> density, </w:t>
            </w:r>
            <w:r w:rsidRPr="00461863">
              <w:rPr>
                <w:rFonts w:asciiTheme="majorHAnsi" w:eastAsia="Times New Roman" w:hAnsiTheme="majorHAnsi" w:cs="Calibri"/>
                <w:i/>
                <w:iCs/>
                <w:sz w:val="20"/>
                <w:szCs w:val="20"/>
                <w:lang w:eastAsia="en-AU"/>
              </w:rPr>
              <w:t>tree proportion</w:t>
            </w:r>
            <w:r w:rsidRPr="00461863">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77AAB05A" w14:textId="20A7C92B" w:rsidR="009F1E33" w:rsidRPr="00461863"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461863">
              <w:rPr>
                <w:rFonts w:asciiTheme="majorHAnsi" w:eastAsia="Times New Roman" w:hAnsiTheme="majorHAnsi" w:cs="Calibri"/>
                <w:sz w:val="20"/>
                <w:szCs w:val="20"/>
                <w:lang w:eastAsia="en-AU"/>
              </w:rPr>
              <w:t xml:space="preserve">consists of at least two species of </w:t>
            </w:r>
            <w:r w:rsidRPr="00461863">
              <w:rPr>
                <w:rFonts w:asciiTheme="majorHAnsi" w:eastAsia="Times New Roman" w:hAnsiTheme="majorHAnsi" w:cs="Calibri"/>
                <w:i/>
                <w:iCs/>
                <w:sz w:val="20"/>
                <w:szCs w:val="20"/>
                <w:lang w:eastAsia="en-AU"/>
              </w:rPr>
              <w:t>trees</w:t>
            </w:r>
            <w:r w:rsidRPr="00461863">
              <w:rPr>
                <w:rFonts w:asciiTheme="majorHAnsi" w:eastAsia="Times New Roman" w:hAnsiTheme="majorHAnsi" w:cs="Calibri"/>
                <w:sz w:val="20"/>
                <w:szCs w:val="20"/>
                <w:lang w:eastAsia="en-AU"/>
              </w:rPr>
              <w:t xml:space="preserve"> and four species of </w:t>
            </w:r>
            <w:r w:rsidRPr="00461863">
              <w:rPr>
                <w:rFonts w:asciiTheme="majorHAnsi" w:eastAsia="Times New Roman" w:hAnsiTheme="majorHAnsi" w:cs="Calibri"/>
                <w:i/>
                <w:iCs/>
                <w:sz w:val="20"/>
                <w:szCs w:val="20"/>
                <w:lang w:eastAsia="en-AU"/>
              </w:rPr>
              <w:t>shrubs</w:t>
            </w:r>
            <w:r w:rsidRPr="00461863">
              <w:rPr>
                <w:rFonts w:asciiTheme="majorHAnsi" w:eastAsia="Times New Roman" w:hAnsiTheme="majorHAnsi" w:cs="Calibri"/>
                <w:sz w:val="20"/>
                <w:szCs w:val="20"/>
                <w:lang w:eastAsia="en-AU"/>
              </w:rPr>
              <w:t xml:space="preserve"> that are native to the local area.</w:t>
            </w:r>
          </w:p>
          <w:p w14:paraId="34C680D0" w14:textId="39E6AE42" w:rsidR="0052440E" w:rsidRPr="00461863" w:rsidRDefault="0052440E" w:rsidP="003B6E1D">
            <w:pPr>
              <w:spacing w:after="60" w:line="240" w:lineRule="auto"/>
              <w:rPr>
                <w:rFonts w:asciiTheme="majorHAnsi" w:hAnsiTheme="majorHAnsi" w:cstheme="minorHAnsi"/>
                <w:sz w:val="20"/>
                <w:szCs w:val="20"/>
              </w:rPr>
            </w:pPr>
            <w:r w:rsidRPr="00461863">
              <w:rPr>
                <w:rStyle w:val="normaltextrun"/>
                <w:rFonts w:asciiTheme="majorHAnsi" w:hAnsiTheme="majorHAnsi" w:cstheme="minorHAnsi"/>
                <w:iCs/>
                <w:sz w:val="20"/>
                <w:szCs w:val="20"/>
              </w:rPr>
              <w:t xml:space="preserve">For the avoidance of doubt, </w:t>
            </w:r>
            <w:r w:rsidRPr="00461863">
              <w:rPr>
                <w:rStyle w:val="normaltextrun"/>
                <w:rFonts w:asciiTheme="majorHAnsi" w:hAnsiTheme="majorHAnsi" w:cstheme="minorHAnsi"/>
                <w:i/>
                <w:iCs/>
                <w:sz w:val="20"/>
                <w:szCs w:val="20"/>
              </w:rPr>
              <w:t>plantings</w:t>
            </w:r>
            <w:r w:rsidRPr="00461863">
              <w:rPr>
                <w:rStyle w:val="normaltextrun"/>
                <w:rFonts w:asciiTheme="majorHAnsi" w:hAnsiTheme="majorHAnsi" w:cstheme="minorHAnsi"/>
                <w:sz w:val="20"/>
                <w:szCs w:val="20"/>
              </w:rPr>
              <w:t xml:space="preserve"> should include </w:t>
            </w:r>
            <w:r w:rsidRPr="00461863">
              <w:rPr>
                <w:rStyle w:val="normaltextrun"/>
                <w:rFonts w:asciiTheme="majorHAnsi" w:hAnsiTheme="majorHAnsi" w:cstheme="minorHAnsi"/>
                <w:i/>
                <w:sz w:val="20"/>
                <w:szCs w:val="20"/>
              </w:rPr>
              <w:t>ground cover species</w:t>
            </w:r>
            <w:r w:rsidRPr="00461863">
              <w:rPr>
                <w:rStyle w:val="normaltextrun"/>
                <w:rFonts w:asciiTheme="majorHAnsi" w:hAnsiTheme="majorHAnsi" w:cstheme="minorHAnsi"/>
                <w:sz w:val="20"/>
                <w:szCs w:val="20"/>
              </w:rPr>
              <w:t xml:space="preserve"> where possible. </w:t>
            </w:r>
          </w:p>
          <w:p w14:paraId="27EBE1AE" w14:textId="6C528508"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w:t>
            </w:r>
            <w:r w:rsidRPr="00461863">
              <w:rPr>
                <w:rFonts w:asciiTheme="majorHAnsi" w:hAnsiTheme="majorHAnsi" w:cstheme="minorHAnsi"/>
                <w:i/>
                <w:iCs/>
                <w:sz w:val="20"/>
                <w:szCs w:val="20"/>
              </w:rPr>
              <w:t>Local vegetation community plantings</w:t>
            </w:r>
            <w:r w:rsidRPr="00461863">
              <w:rPr>
                <w:rFonts w:asciiTheme="majorHAnsi" w:hAnsiTheme="majorHAnsi" w:cstheme="minorHAnsi"/>
                <w:sz w:val="20"/>
                <w:szCs w:val="20"/>
              </w:rPr>
              <w:t xml:space="preserve"> will receive higher biodiversity benefit scores, all else being equal.</w:t>
            </w:r>
          </w:p>
          <w:p w14:paraId="1B91E7D2" w14:textId="46496460" w:rsidR="009F1E33" w:rsidRPr="00461863" w:rsidRDefault="009F1E33" w:rsidP="003B6E1D">
            <w:pPr>
              <w:spacing w:after="60" w:line="240" w:lineRule="auto"/>
              <w:rPr>
                <w:rFonts w:asciiTheme="majorHAnsi" w:hAnsiTheme="majorHAnsi"/>
                <w:sz w:val="20"/>
                <w:szCs w:val="20"/>
              </w:rPr>
            </w:pPr>
            <w:r w:rsidRPr="00461863">
              <w:rPr>
                <w:rFonts w:asciiTheme="majorHAnsi" w:hAnsiTheme="majorHAnsi"/>
                <w:sz w:val="20"/>
                <w:szCs w:val="20"/>
              </w:rPr>
              <w:t>*See Appendix A for resources to assist in identification of relevant vegetation communities.</w:t>
            </w:r>
          </w:p>
          <w:p w14:paraId="47771D49" w14:textId="77777777" w:rsidR="009F1E33" w:rsidRPr="00461863" w:rsidRDefault="009F1E33" w:rsidP="003B6E1D">
            <w:pPr>
              <w:spacing w:after="60" w:line="240" w:lineRule="auto"/>
              <w:rPr>
                <w:rStyle w:val="normaltextrun"/>
                <w:rFonts w:asciiTheme="majorHAnsi" w:hAnsiTheme="majorHAnsi"/>
                <w:sz w:val="20"/>
                <w:szCs w:val="20"/>
              </w:rPr>
            </w:pPr>
            <w:r w:rsidRPr="00461863">
              <w:rPr>
                <w:rStyle w:val="normaltextrun"/>
                <w:rFonts w:asciiTheme="majorHAnsi" w:hAnsiTheme="majorHAnsi"/>
                <w:i/>
                <w:sz w:val="20"/>
                <w:szCs w:val="20"/>
              </w:rPr>
              <w:t>Trees</w:t>
            </w:r>
            <w:r w:rsidRPr="00461863">
              <w:rPr>
                <w:rStyle w:val="normaltextrun"/>
                <w:rFonts w:asciiTheme="majorHAnsi" w:hAnsiTheme="majorHAnsi"/>
                <w:sz w:val="20"/>
                <w:szCs w:val="20"/>
              </w:rPr>
              <w:t xml:space="preserve"> are woody plants that at maturity are generally more than 2m tall and either have a single </w:t>
            </w:r>
            <w:r w:rsidRPr="00461863">
              <w:rPr>
                <w:rStyle w:val="normaltextrun"/>
                <w:rFonts w:asciiTheme="majorHAnsi" w:hAnsiTheme="majorHAnsi"/>
                <w:i/>
                <w:sz w:val="20"/>
                <w:szCs w:val="20"/>
              </w:rPr>
              <w:t xml:space="preserve">stem </w:t>
            </w:r>
            <w:r w:rsidRPr="00461863">
              <w:rPr>
                <w:rStyle w:val="normaltextrun"/>
                <w:rFonts w:asciiTheme="majorHAnsi" w:hAnsiTheme="majorHAnsi"/>
                <w:sz w:val="20"/>
                <w:szCs w:val="20"/>
              </w:rPr>
              <w:t>with branches well above the base or, if multi-</w:t>
            </w:r>
            <w:r w:rsidRPr="00461863">
              <w:rPr>
                <w:rStyle w:val="normaltextrun"/>
                <w:rFonts w:asciiTheme="majorHAnsi" w:hAnsiTheme="majorHAnsi"/>
                <w:i/>
                <w:sz w:val="20"/>
                <w:szCs w:val="20"/>
              </w:rPr>
              <w:t xml:space="preserve">stemmed </w:t>
            </w:r>
            <w:r w:rsidRPr="00461863">
              <w:rPr>
                <w:rStyle w:val="normaltextrun"/>
                <w:rFonts w:asciiTheme="majorHAnsi" w:hAnsiTheme="majorHAnsi"/>
                <w:sz w:val="20"/>
                <w:szCs w:val="20"/>
              </w:rPr>
              <w:t xml:space="preserve">from the base (or within 20cm from ground level), their largest </w:t>
            </w:r>
            <w:r w:rsidRPr="00461863">
              <w:rPr>
                <w:rStyle w:val="normaltextrun"/>
                <w:rFonts w:asciiTheme="majorHAnsi" w:hAnsiTheme="majorHAnsi"/>
                <w:i/>
                <w:sz w:val="20"/>
                <w:szCs w:val="20"/>
              </w:rPr>
              <w:t>stem</w:t>
            </w:r>
            <w:r w:rsidRPr="00461863">
              <w:rPr>
                <w:rStyle w:val="normaltextrun"/>
                <w:rFonts w:asciiTheme="majorHAnsi" w:hAnsiTheme="majorHAnsi"/>
                <w:sz w:val="20"/>
                <w:szCs w:val="20"/>
              </w:rPr>
              <w:t xml:space="preserve"> typically has a diameter greater than 5cm measured 130cm above the ground. </w:t>
            </w:r>
          </w:p>
          <w:p w14:paraId="3FAB43A0" w14:textId="77777777" w:rsidR="009F1E33" w:rsidRPr="00461863" w:rsidRDefault="009F1E33" w:rsidP="003B6E1D">
            <w:pPr>
              <w:pStyle w:val="paragraph"/>
              <w:spacing w:before="60" w:beforeAutospacing="0" w:after="60" w:afterAutospacing="0"/>
              <w:rPr>
                <w:rStyle w:val="normaltextrun"/>
                <w:rFonts w:asciiTheme="majorHAnsi" w:hAnsiTheme="majorHAnsi" w:cstheme="minorBidi"/>
                <w:sz w:val="20"/>
                <w:szCs w:val="20"/>
              </w:rPr>
            </w:pPr>
            <w:r w:rsidRPr="00461863">
              <w:rPr>
                <w:rStyle w:val="normaltextrun"/>
                <w:rFonts w:asciiTheme="majorHAnsi" w:hAnsiTheme="majorHAnsi" w:cstheme="minorBidi"/>
                <w:sz w:val="20"/>
                <w:szCs w:val="20"/>
              </w:rPr>
              <w:t xml:space="preserve">A </w:t>
            </w:r>
            <w:r w:rsidRPr="00461863">
              <w:rPr>
                <w:rStyle w:val="normaltextrun"/>
                <w:rFonts w:asciiTheme="majorHAnsi" w:hAnsiTheme="majorHAnsi" w:cstheme="minorBidi"/>
                <w:i/>
                <w:sz w:val="20"/>
                <w:szCs w:val="20"/>
              </w:rPr>
              <w:t>stem</w:t>
            </w:r>
            <w:r w:rsidRPr="00461863">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461863">
              <w:rPr>
                <w:rStyle w:val="normaltextrun"/>
                <w:rFonts w:asciiTheme="majorHAnsi" w:hAnsiTheme="majorHAnsi" w:cstheme="minorBidi"/>
                <w:i/>
                <w:sz w:val="20"/>
                <w:szCs w:val="20"/>
              </w:rPr>
              <w:t>trees</w:t>
            </w:r>
            <w:r w:rsidRPr="00461863">
              <w:rPr>
                <w:rStyle w:val="normaltextrun"/>
                <w:rFonts w:asciiTheme="majorHAnsi" w:hAnsiTheme="majorHAnsi" w:cstheme="minorBidi"/>
                <w:sz w:val="20"/>
                <w:szCs w:val="20"/>
              </w:rPr>
              <w:t xml:space="preserve"> and </w:t>
            </w:r>
            <w:r w:rsidRPr="00461863">
              <w:rPr>
                <w:rStyle w:val="normaltextrun"/>
                <w:rFonts w:asciiTheme="majorHAnsi" w:hAnsiTheme="majorHAnsi" w:cstheme="minorBidi"/>
                <w:i/>
                <w:sz w:val="20"/>
                <w:szCs w:val="20"/>
              </w:rPr>
              <w:t>shrubs</w:t>
            </w:r>
            <w:r w:rsidRPr="00461863">
              <w:rPr>
                <w:rStyle w:val="normaltextrun"/>
                <w:rFonts w:asciiTheme="majorHAnsi" w:hAnsiTheme="majorHAnsi" w:cstheme="minorBidi"/>
                <w:sz w:val="20"/>
                <w:szCs w:val="20"/>
              </w:rPr>
              <w:t>.</w:t>
            </w:r>
          </w:p>
          <w:p w14:paraId="284E1D41" w14:textId="77777777" w:rsidR="009F1E33" w:rsidRPr="00461863" w:rsidRDefault="009F1E33" w:rsidP="003B6E1D">
            <w:pPr>
              <w:pStyle w:val="paragraph"/>
              <w:spacing w:before="60" w:beforeAutospacing="0" w:after="60" w:afterAutospacing="0"/>
              <w:rPr>
                <w:rStyle w:val="normaltextrun"/>
                <w:rFonts w:asciiTheme="majorHAnsi" w:hAnsiTheme="majorHAnsi" w:cstheme="minorBidi"/>
                <w:sz w:val="20"/>
                <w:szCs w:val="20"/>
              </w:rPr>
            </w:pPr>
            <w:r w:rsidRPr="00461863">
              <w:rPr>
                <w:rStyle w:val="normaltextrun"/>
                <w:rFonts w:asciiTheme="majorHAnsi" w:hAnsiTheme="majorHAnsi" w:cstheme="minorBidi"/>
                <w:i/>
                <w:sz w:val="20"/>
                <w:szCs w:val="20"/>
              </w:rPr>
              <w:t>Shrubs</w:t>
            </w:r>
            <w:r w:rsidRPr="00461863">
              <w:rPr>
                <w:rStyle w:val="normaltextrun"/>
                <w:rFonts w:asciiTheme="majorHAnsi" w:hAnsiTheme="majorHAnsi" w:cstheme="minorBidi"/>
                <w:sz w:val="20"/>
                <w:szCs w:val="20"/>
              </w:rPr>
              <w:t xml:space="preserve"> are woody plants that are: </w:t>
            </w:r>
          </w:p>
          <w:p w14:paraId="57C50F11" w14:textId="77777777" w:rsidR="009F1E33" w:rsidRPr="00461863" w:rsidRDefault="009F1E33" w:rsidP="003B6E1D">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461863">
              <w:rPr>
                <w:rStyle w:val="normaltextrun"/>
                <w:rFonts w:asciiTheme="majorHAnsi" w:hAnsiTheme="majorHAnsi" w:cstheme="minorBidi"/>
                <w:sz w:val="20"/>
                <w:szCs w:val="20"/>
              </w:rPr>
              <w:t>generally less than 2m tall if single-</w:t>
            </w:r>
            <w:r w:rsidRPr="00461863">
              <w:rPr>
                <w:rStyle w:val="normaltextrun"/>
                <w:rFonts w:asciiTheme="majorHAnsi" w:hAnsiTheme="majorHAnsi" w:cstheme="minorBidi"/>
                <w:i/>
                <w:sz w:val="20"/>
                <w:szCs w:val="20"/>
              </w:rPr>
              <w:t>stemmed</w:t>
            </w:r>
            <w:r w:rsidRPr="00461863">
              <w:rPr>
                <w:rStyle w:val="normaltextrun"/>
                <w:rFonts w:asciiTheme="majorHAnsi" w:hAnsiTheme="majorHAnsi" w:cstheme="minorBidi"/>
                <w:sz w:val="20"/>
                <w:szCs w:val="20"/>
              </w:rPr>
              <w:t xml:space="preserve">; or </w:t>
            </w:r>
          </w:p>
          <w:p w14:paraId="534CB551" w14:textId="6DF3E206" w:rsidR="009F1E33" w:rsidRPr="00461863" w:rsidRDefault="009F1E33" w:rsidP="003B6E1D">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461863">
              <w:rPr>
                <w:rStyle w:val="normaltextrun"/>
                <w:rFonts w:asciiTheme="majorHAnsi" w:hAnsiTheme="majorHAnsi" w:cstheme="minorBidi"/>
                <w:sz w:val="20"/>
                <w:szCs w:val="20"/>
              </w:rPr>
              <w:t>if multi-</w:t>
            </w:r>
            <w:r w:rsidRPr="00461863">
              <w:rPr>
                <w:rStyle w:val="normaltextrun"/>
                <w:rFonts w:asciiTheme="majorHAnsi" w:hAnsiTheme="majorHAnsi" w:cstheme="minorBidi"/>
                <w:i/>
                <w:sz w:val="20"/>
                <w:szCs w:val="20"/>
              </w:rPr>
              <w:t>stemmed</w:t>
            </w:r>
            <w:r w:rsidRPr="00461863">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461863">
              <w:rPr>
                <w:rStyle w:val="normaltextrun"/>
                <w:rFonts w:asciiTheme="majorHAnsi" w:hAnsiTheme="majorHAnsi" w:cstheme="minorBidi"/>
                <w:i/>
                <w:sz w:val="20"/>
                <w:szCs w:val="20"/>
              </w:rPr>
              <w:t>stem</w:t>
            </w:r>
            <w:r w:rsidRPr="00461863">
              <w:rPr>
                <w:rStyle w:val="normaltextrun"/>
                <w:rFonts w:asciiTheme="majorHAnsi" w:hAnsiTheme="majorHAnsi" w:cstheme="minorBidi"/>
                <w:sz w:val="20"/>
                <w:szCs w:val="20"/>
              </w:rPr>
              <w:t xml:space="preserve"> typically has a diameter less than 5cm measured 130cm above the ground.</w:t>
            </w:r>
          </w:p>
          <w:p w14:paraId="29E74FBE" w14:textId="29B6D998" w:rsidR="009F1E33" w:rsidRPr="00461863" w:rsidRDefault="009F1E33" w:rsidP="003B6E1D">
            <w:pPr>
              <w:pStyle w:val="paragraph"/>
              <w:spacing w:before="60" w:beforeAutospacing="0" w:after="60" w:afterAutospacing="0"/>
              <w:rPr>
                <w:rStyle w:val="normaltextrun"/>
                <w:rFonts w:asciiTheme="majorHAnsi" w:hAnsiTheme="majorHAnsi" w:cstheme="minorHAnsi"/>
                <w:sz w:val="20"/>
                <w:szCs w:val="20"/>
              </w:rPr>
            </w:pPr>
            <w:r w:rsidRPr="00461863">
              <w:rPr>
                <w:rStyle w:val="normaltextrun"/>
                <w:rFonts w:asciiTheme="majorHAnsi" w:hAnsiTheme="majorHAnsi" w:cstheme="minorHAnsi"/>
                <w:i/>
                <w:sz w:val="20"/>
                <w:szCs w:val="20"/>
              </w:rPr>
              <w:t>Ground cover species</w:t>
            </w:r>
            <w:r w:rsidRPr="00461863">
              <w:rPr>
                <w:rStyle w:val="normaltextrun"/>
                <w:rFonts w:asciiTheme="majorHAnsi" w:hAnsiTheme="majorHAnsi" w:cstheme="minorHAnsi"/>
                <w:sz w:val="20"/>
                <w:szCs w:val="20"/>
              </w:rPr>
              <w:t xml:space="preserve"> are</w:t>
            </w:r>
            <w:r w:rsidRPr="00461863">
              <w:rPr>
                <w:rFonts w:asciiTheme="majorHAnsi" w:hAnsiTheme="majorHAnsi"/>
                <w:sz w:val="20"/>
                <w:szCs w:val="20"/>
              </w:rPr>
              <w:t xml:space="preserve"> </w:t>
            </w:r>
            <w:r w:rsidRPr="00461863">
              <w:rPr>
                <w:rStyle w:val="normaltextrun"/>
                <w:rFonts w:asciiTheme="majorHAnsi" w:hAnsiTheme="majorHAnsi" w:cstheme="minorHAnsi"/>
                <w:sz w:val="20"/>
                <w:szCs w:val="20"/>
              </w:rPr>
              <w:t>herbaceous (non-woody) plants, including grasses and forbs.</w:t>
            </w:r>
          </w:p>
          <w:p w14:paraId="29EAECC3" w14:textId="77777777" w:rsidR="009F1E33" w:rsidRPr="00461863" w:rsidRDefault="009F1E33" w:rsidP="003B6E1D">
            <w:pPr>
              <w:pStyle w:val="paragraph"/>
              <w:spacing w:before="60" w:beforeAutospacing="0" w:after="60" w:afterAutospacing="0"/>
              <w:rPr>
                <w:rFonts w:asciiTheme="majorHAnsi" w:hAnsiTheme="majorHAnsi"/>
                <w:sz w:val="20"/>
                <w:szCs w:val="20"/>
              </w:rPr>
            </w:pPr>
            <w:r w:rsidRPr="00461863">
              <w:rPr>
                <w:rFonts w:asciiTheme="majorHAnsi" w:hAnsiTheme="majorHAnsi" w:cstheme="minorHAnsi"/>
                <w:sz w:val="20"/>
                <w:szCs w:val="20"/>
                <w:lang w:val="en-US"/>
              </w:rPr>
              <w:t>Proponents should consider the following with respect to species composition:</w:t>
            </w:r>
          </w:p>
          <w:p w14:paraId="3489CC48"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lastRenderedPageBreak/>
              <w:t xml:space="preserve">drought resilience and the potential effects of climate change;* </w:t>
            </w:r>
          </w:p>
          <w:p w14:paraId="256EBF06"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the availability of tubestock and seed from local nurseries and seed suppliers;</w:t>
            </w:r>
          </w:p>
          <w:p w14:paraId="24A30CFE"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that a diverse and dense mid-storey provides benefits for native birds; and</w:t>
            </w:r>
          </w:p>
          <w:p w14:paraId="1FA320F2" w14:textId="7B0555D8"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that ground cover plants require effective control of introduced plant species to achieve high survival rates.</w:t>
            </w:r>
          </w:p>
          <w:p w14:paraId="5033B715" w14:textId="57099D71" w:rsidR="009F1E33" w:rsidRPr="00461863" w:rsidRDefault="009F1E33" w:rsidP="004C22F6">
            <w:pPr>
              <w:pStyle w:val="ListParagraph"/>
              <w:spacing w:after="60" w:line="240" w:lineRule="auto"/>
              <w:ind w:left="0"/>
              <w:rPr>
                <w:rFonts w:asciiTheme="majorHAnsi" w:hAnsiTheme="majorHAnsi" w:cstheme="minorHAnsi"/>
                <w:sz w:val="20"/>
                <w:szCs w:val="20"/>
              </w:rPr>
            </w:pPr>
            <w:r w:rsidRPr="00461863">
              <w:rPr>
                <w:rFonts w:asciiTheme="majorHAnsi" w:hAnsiTheme="majorHAnsi" w:cstheme="minorHAnsi"/>
                <w:sz w:val="20"/>
                <w:szCs w:val="20"/>
              </w:rPr>
              <w:t xml:space="preserve">*For further information on considering climate change in your </w:t>
            </w:r>
            <w:r w:rsidRPr="00461863">
              <w:rPr>
                <w:rFonts w:asciiTheme="majorHAnsi" w:hAnsiTheme="majorHAnsi" w:cstheme="minorHAnsi"/>
                <w:i/>
                <w:iCs/>
                <w:sz w:val="20"/>
                <w:szCs w:val="20"/>
              </w:rPr>
              <w:t>plantings</w:t>
            </w:r>
            <w:r w:rsidR="004C22F6" w:rsidRPr="00461863">
              <w:rPr>
                <w:rFonts w:asciiTheme="majorHAnsi" w:hAnsiTheme="majorHAnsi" w:cstheme="minorHAnsi"/>
                <w:sz w:val="20"/>
                <w:szCs w:val="20"/>
              </w:rPr>
              <w:t xml:space="preserve">, </w:t>
            </w:r>
            <w:r w:rsidRPr="00461863">
              <w:rPr>
                <w:rFonts w:asciiTheme="majorHAnsi" w:hAnsiTheme="majorHAnsi" w:cstheme="minorHAnsi"/>
                <w:sz w:val="20"/>
                <w:szCs w:val="20"/>
              </w:rPr>
              <w:t xml:space="preserve">see the publication </w:t>
            </w:r>
            <w:hyperlink r:id="rId24" w:history="1">
              <w:r w:rsidRPr="00461863">
                <w:rPr>
                  <w:rStyle w:val="Hyperlink"/>
                  <w:rFonts w:asciiTheme="majorHAnsi" w:hAnsiTheme="majorHAnsi" w:cstheme="minorHAnsi"/>
                  <w:i/>
                  <w:iCs/>
                  <w:sz w:val="20"/>
                  <w:szCs w:val="20"/>
                </w:rPr>
                <w:t>Climate ready revegetation: A guide for natural resource managers</w:t>
              </w:r>
            </w:hyperlink>
            <w:r w:rsidRPr="00461863">
              <w:rPr>
                <w:rFonts w:asciiTheme="majorHAnsi" w:hAnsiTheme="majorHAnsi" w:cstheme="minorHAnsi"/>
                <w:sz w:val="20"/>
                <w:szCs w:val="20"/>
              </w:rPr>
              <w:t>.</w:t>
            </w:r>
          </w:p>
        </w:tc>
      </w:tr>
      <w:tr w:rsidR="009F1E33" w:rsidRPr="008F474C" w14:paraId="1A0E66B4"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310362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lastRenderedPageBreak/>
              <w:t>Stem density and tree proportion</w:t>
            </w:r>
          </w:p>
        </w:tc>
        <w:tc>
          <w:tcPr>
            <w:tcW w:w="3644" w:type="dxa"/>
            <w:tcBorders>
              <w:top w:val="single" w:sz="4" w:space="0" w:color="auto"/>
              <w:left w:val="single" w:sz="4" w:space="0" w:color="auto"/>
              <w:bottom w:val="single" w:sz="4" w:space="0" w:color="auto"/>
              <w:right w:val="single" w:sz="4" w:space="0" w:color="auto"/>
            </w:tcBorders>
          </w:tcPr>
          <w:p w14:paraId="71AAAD6B" w14:textId="62BBB077" w:rsidR="00224698" w:rsidRPr="00461863" w:rsidRDefault="00224698" w:rsidP="00224698">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Plantings </w:t>
            </w:r>
            <w:r w:rsidRPr="00461863">
              <w:rPr>
                <w:rFonts w:asciiTheme="majorHAnsi" w:hAnsiTheme="majorHAnsi" w:cstheme="minorHAnsi"/>
                <w:b/>
                <w:bCs/>
                <w:sz w:val="20"/>
                <w:szCs w:val="20"/>
                <w:u w:val="single"/>
                <w:lang w:val="en-US"/>
              </w:rPr>
              <w:t>must</w:t>
            </w:r>
            <w:r w:rsidRPr="00461863">
              <w:rPr>
                <w:rFonts w:asciiTheme="majorHAnsi" w:hAnsiTheme="majorHAnsi" w:cstheme="minorHAnsi"/>
                <w:sz w:val="20"/>
                <w:szCs w:val="20"/>
                <w:lang w:val="en-US"/>
              </w:rPr>
              <w:t xml:space="preserve"> have a stocking density:</w:t>
            </w:r>
          </w:p>
          <w:p w14:paraId="3BCBE8E4" w14:textId="3D0E6344" w:rsidR="00224698" w:rsidRPr="00461863" w:rsidRDefault="004C22F6" w:rsidP="00224698">
            <w:pPr>
              <w:pStyle w:val="ListParagraph"/>
              <w:numPr>
                <w:ilvl w:val="0"/>
                <w:numId w:val="28"/>
              </w:num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of </w:t>
            </w:r>
            <w:r w:rsidR="00224698" w:rsidRPr="00461863">
              <w:rPr>
                <w:rFonts w:asciiTheme="majorHAnsi" w:hAnsiTheme="majorHAnsi" w:cstheme="minorHAnsi"/>
                <w:sz w:val="20"/>
                <w:szCs w:val="20"/>
                <w:lang w:val="en-US"/>
              </w:rPr>
              <w:t>at least 200 stems per hectare</w:t>
            </w:r>
            <w:r w:rsidRPr="00461863">
              <w:rPr>
                <w:rFonts w:asciiTheme="majorHAnsi" w:hAnsiTheme="majorHAnsi" w:cstheme="minorHAnsi"/>
                <w:sz w:val="20"/>
                <w:szCs w:val="20"/>
                <w:lang w:val="en-US"/>
              </w:rPr>
              <w:t>;</w:t>
            </w:r>
            <w:r w:rsidR="00224698" w:rsidRPr="00461863">
              <w:rPr>
                <w:rFonts w:asciiTheme="majorHAnsi" w:hAnsiTheme="majorHAnsi" w:cstheme="minorHAnsi"/>
                <w:sz w:val="20"/>
                <w:szCs w:val="20"/>
                <w:lang w:val="en-US"/>
              </w:rPr>
              <w:t xml:space="preserve"> and</w:t>
            </w:r>
          </w:p>
          <w:p w14:paraId="18B258F5" w14:textId="305CC23F" w:rsidR="00224698" w:rsidRPr="00461863" w:rsidRDefault="00224698" w:rsidP="00224698">
            <w:pPr>
              <w:pStyle w:val="ListParagraph"/>
              <w:numPr>
                <w:ilvl w:val="0"/>
                <w:numId w:val="28"/>
              </w:numPr>
              <w:spacing w:after="60" w:line="240" w:lineRule="auto"/>
              <w:rPr>
                <w:rFonts w:asciiTheme="majorHAnsi" w:hAnsiTheme="majorHAnsi" w:cstheme="minorHAnsi"/>
                <w:sz w:val="20"/>
                <w:szCs w:val="20"/>
                <w:lang w:val="en-US"/>
              </w:rPr>
            </w:pPr>
            <w:proofErr w:type="gramStart"/>
            <w:r w:rsidRPr="00461863">
              <w:rPr>
                <w:rFonts w:asciiTheme="majorHAnsi" w:hAnsiTheme="majorHAnsi" w:cstheme="minorHAnsi"/>
                <w:sz w:val="20"/>
                <w:szCs w:val="20"/>
                <w:lang w:val="en-US"/>
              </w:rPr>
              <w:t>that</w:t>
            </w:r>
            <w:proofErr w:type="gramEnd"/>
            <w:r w:rsidRPr="00461863">
              <w:rPr>
                <w:rFonts w:asciiTheme="majorHAnsi" w:hAnsiTheme="majorHAnsi" w:cstheme="minorHAnsi"/>
                <w:sz w:val="20"/>
                <w:szCs w:val="20"/>
                <w:lang w:val="en-US"/>
              </w:rPr>
              <w:t xml:space="preserve"> can achieve forest cover. </w:t>
            </w:r>
          </w:p>
          <w:p w14:paraId="0D0B7896" w14:textId="151B10D0" w:rsidR="00224698" w:rsidRPr="00461863" w:rsidRDefault="00224698" w:rsidP="00224698">
            <w:pPr>
              <w:spacing w:after="60" w:line="240" w:lineRule="auto"/>
              <w:rPr>
                <w:sz w:val="20"/>
                <w:szCs w:val="20"/>
              </w:rPr>
            </w:pPr>
            <w:r w:rsidRPr="00461863">
              <w:rPr>
                <w:sz w:val="20"/>
                <w:szCs w:val="20"/>
                <w:lang w:val="en-US"/>
              </w:rPr>
              <w:t xml:space="preserve">*Stocking densities affect the way carbon stocks are modelled. Three generic model calibrations are available to estimate carbon stocks, which depend on the type of planting geometry: </w:t>
            </w:r>
          </w:p>
          <w:p w14:paraId="0C1DD435" w14:textId="6D4BFC8D" w:rsidR="00224698" w:rsidRPr="00461863" w:rsidRDefault="00224698" w:rsidP="00224698">
            <w:pPr>
              <w:pStyle w:val="ListParagraph"/>
              <w:numPr>
                <w:ilvl w:val="0"/>
                <w:numId w:val="9"/>
              </w:numPr>
              <w:spacing w:after="60" w:line="240" w:lineRule="auto"/>
              <w:rPr>
                <w:rFonts w:cstheme="minorHAnsi"/>
                <w:sz w:val="20"/>
                <w:szCs w:val="20"/>
              </w:rPr>
            </w:pPr>
            <w:r w:rsidRPr="00461863">
              <w:rPr>
                <w:rFonts w:cstheme="minorHAnsi"/>
                <w:sz w:val="20"/>
                <w:szCs w:val="20"/>
              </w:rPr>
              <w:t xml:space="preserve">belt high density generic </w:t>
            </w:r>
            <w:r w:rsidR="00037840" w:rsidRPr="00461863">
              <w:rPr>
                <w:rFonts w:cstheme="minorHAnsi"/>
                <w:sz w:val="20"/>
                <w:szCs w:val="20"/>
              </w:rPr>
              <w:t>calibration</w:t>
            </w:r>
            <w:r w:rsidRPr="00461863">
              <w:rPr>
                <w:rFonts w:cstheme="minorHAnsi"/>
                <w:sz w:val="20"/>
                <w:szCs w:val="20"/>
              </w:rPr>
              <w:t xml:space="preserve"> – </w:t>
            </w:r>
            <w:r w:rsidRPr="00461863">
              <w:rPr>
                <w:rFonts w:cstheme="minorHAnsi"/>
                <w:b/>
                <w:bCs/>
                <w:sz w:val="20"/>
                <w:szCs w:val="20"/>
                <w:u w:val="single"/>
              </w:rPr>
              <w:t>must</w:t>
            </w:r>
            <w:r w:rsidRPr="00461863">
              <w:rPr>
                <w:rFonts w:cstheme="minorHAnsi"/>
                <w:sz w:val="20"/>
                <w:szCs w:val="20"/>
              </w:rPr>
              <w:t xml:space="preserve"> be a belt planting with</w:t>
            </w:r>
            <w:r w:rsidRPr="00461863">
              <w:rPr>
                <w:sz w:val="20"/>
                <w:szCs w:val="20"/>
              </w:rPr>
              <w:t xml:space="preserve"> &gt;1500 stems per hectare;</w:t>
            </w:r>
          </w:p>
          <w:p w14:paraId="236ECFFA" w14:textId="592EA4E7" w:rsidR="00224698" w:rsidRPr="00461863" w:rsidRDefault="00224698" w:rsidP="00224698">
            <w:pPr>
              <w:pStyle w:val="ListParagraph"/>
              <w:numPr>
                <w:ilvl w:val="0"/>
                <w:numId w:val="9"/>
              </w:numPr>
              <w:spacing w:after="60" w:line="240" w:lineRule="auto"/>
              <w:rPr>
                <w:rFonts w:cstheme="minorHAnsi"/>
                <w:sz w:val="20"/>
                <w:szCs w:val="20"/>
              </w:rPr>
            </w:pPr>
            <w:r w:rsidRPr="00461863">
              <w:rPr>
                <w:sz w:val="20"/>
                <w:szCs w:val="20"/>
              </w:rPr>
              <w:t>belt low density</w:t>
            </w:r>
            <w:r w:rsidR="00037840" w:rsidRPr="00461863">
              <w:rPr>
                <w:sz w:val="20"/>
                <w:szCs w:val="20"/>
              </w:rPr>
              <w:t xml:space="preserve"> </w:t>
            </w:r>
            <w:r w:rsidRPr="00461863">
              <w:rPr>
                <w:sz w:val="20"/>
                <w:szCs w:val="20"/>
              </w:rPr>
              <w:t xml:space="preserve">generic </w:t>
            </w:r>
            <w:r w:rsidR="00037840" w:rsidRPr="00461863">
              <w:rPr>
                <w:sz w:val="20"/>
                <w:szCs w:val="20"/>
              </w:rPr>
              <w:t>calibration</w:t>
            </w:r>
            <w:r w:rsidRPr="00461863">
              <w:rPr>
                <w:sz w:val="20"/>
                <w:szCs w:val="20"/>
              </w:rPr>
              <w:t xml:space="preserve"> – </w:t>
            </w:r>
            <w:r w:rsidRPr="00461863">
              <w:rPr>
                <w:b/>
                <w:bCs/>
                <w:sz w:val="20"/>
                <w:szCs w:val="20"/>
                <w:u w:val="single"/>
              </w:rPr>
              <w:t>must</w:t>
            </w:r>
            <w:r w:rsidRPr="00461863">
              <w:rPr>
                <w:sz w:val="20"/>
                <w:szCs w:val="20"/>
              </w:rPr>
              <w:t xml:space="preserve"> be a belt planting with between 200-1500 stems per hectare; and</w:t>
            </w:r>
          </w:p>
          <w:p w14:paraId="1FC8742D" w14:textId="05406BFE" w:rsidR="00037840" w:rsidRPr="00461863" w:rsidRDefault="00037840" w:rsidP="00224698">
            <w:pPr>
              <w:pStyle w:val="ListParagraph"/>
              <w:numPr>
                <w:ilvl w:val="0"/>
                <w:numId w:val="9"/>
              </w:numPr>
              <w:spacing w:after="60" w:line="240" w:lineRule="auto"/>
              <w:rPr>
                <w:rFonts w:cstheme="minorHAnsi"/>
                <w:sz w:val="20"/>
                <w:szCs w:val="20"/>
              </w:rPr>
            </w:pPr>
            <w:proofErr w:type="gramStart"/>
            <w:r w:rsidRPr="00461863">
              <w:rPr>
                <w:sz w:val="20"/>
                <w:szCs w:val="20"/>
              </w:rPr>
              <w:t>block</w:t>
            </w:r>
            <w:proofErr w:type="gramEnd"/>
            <w:r w:rsidRPr="00461863">
              <w:rPr>
                <w:sz w:val="20"/>
                <w:szCs w:val="20"/>
              </w:rPr>
              <w:t xml:space="preserve"> </w:t>
            </w:r>
            <w:r w:rsidR="00224698" w:rsidRPr="00461863">
              <w:rPr>
                <w:sz w:val="20"/>
                <w:szCs w:val="20"/>
              </w:rPr>
              <w:t xml:space="preserve">generic </w:t>
            </w:r>
            <w:r w:rsidRPr="00461863">
              <w:rPr>
                <w:sz w:val="20"/>
                <w:szCs w:val="20"/>
              </w:rPr>
              <w:t>calibration</w:t>
            </w:r>
            <w:r w:rsidR="00224698" w:rsidRPr="00461863">
              <w:rPr>
                <w:sz w:val="20"/>
                <w:szCs w:val="20"/>
              </w:rPr>
              <w:t xml:space="preserve"> –  </w:t>
            </w:r>
            <w:r w:rsidR="00224698" w:rsidRPr="00461863">
              <w:rPr>
                <w:b/>
                <w:bCs/>
                <w:sz w:val="20"/>
                <w:szCs w:val="20"/>
                <w:u w:val="single"/>
              </w:rPr>
              <w:t>must</w:t>
            </w:r>
            <w:r w:rsidR="00224698" w:rsidRPr="00461863">
              <w:rPr>
                <w:sz w:val="20"/>
                <w:szCs w:val="20"/>
              </w:rPr>
              <w:t xml:space="preserve"> be a block planting with ≥200 stems per hectare.</w:t>
            </w:r>
          </w:p>
          <w:p w14:paraId="35A6ECEE" w14:textId="3605A766" w:rsidR="009F1E33" w:rsidRPr="00461863" w:rsidRDefault="00F335BD" w:rsidP="004C22F6">
            <w:pPr>
              <w:spacing w:after="60" w:line="240" w:lineRule="auto"/>
              <w:rPr>
                <w:rFonts w:cstheme="minorHAnsi"/>
                <w:sz w:val="20"/>
                <w:szCs w:val="20"/>
                <w:lang w:val="en-US"/>
              </w:rPr>
            </w:pPr>
            <w:r w:rsidRPr="00461863">
              <w:rPr>
                <w:sz w:val="20"/>
                <w:szCs w:val="20"/>
              </w:rPr>
              <w:t>C+B Pilot p</w:t>
            </w:r>
            <w:r w:rsidR="00037840" w:rsidRPr="00461863">
              <w:rPr>
                <w:sz w:val="20"/>
                <w:szCs w:val="20"/>
              </w:rPr>
              <w:t xml:space="preserve">rojects that model carbon stocks </w:t>
            </w:r>
            <w:r w:rsidR="00037840" w:rsidRPr="00461863">
              <w:rPr>
                <w:rFonts w:cs="Calibri"/>
                <w:color w:val="000000"/>
                <w:sz w:val="20"/>
                <w:szCs w:val="20"/>
                <w:shd w:val="clear" w:color="auto" w:fill="FFFFFF"/>
              </w:rPr>
              <w:t xml:space="preserve">using the block generic calibration </w:t>
            </w:r>
            <w:r w:rsidR="004C22F6" w:rsidRPr="00461863">
              <w:rPr>
                <w:rFonts w:cs="Calibri"/>
                <w:color w:val="000000"/>
                <w:sz w:val="20"/>
                <w:szCs w:val="20"/>
                <w:shd w:val="clear" w:color="auto" w:fill="FFFFFF"/>
              </w:rPr>
              <w:t xml:space="preserve">and </w:t>
            </w:r>
            <w:r w:rsidR="004C22F6" w:rsidRPr="00461863">
              <w:rPr>
                <w:sz w:val="20"/>
                <w:szCs w:val="20"/>
              </w:rPr>
              <w:t xml:space="preserve">are declared to be alternative assurance projects </w:t>
            </w:r>
            <w:r w:rsidR="00037840" w:rsidRPr="00461863">
              <w:rPr>
                <w:rFonts w:cs="Calibri"/>
                <w:color w:val="000000"/>
                <w:sz w:val="20"/>
                <w:szCs w:val="20"/>
                <w:shd w:val="clear" w:color="auto" w:fill="FFFFFF"/>
              </w:rPr>
              <w:t xml:space="preserve">will not be required to have </w:t>
            </w:r>
            <w:r w:rsidRPr="00461863">
              <w:rPr>
                <w:rFonts w:cs="Calibri"/>
                <w:color w:val="000000"/>
                <w:sz w:val="20"/>
                <w:szCs w:val="20"/>
                <w:shd w:val="clear" w:color="auto" w:fill="FFFFFF"/>
              </w:rPr>
              <w:t xml:space="preserve">scheduled </w:t>
            </w:r>
            <w:r w:rsidR="00037840" w:rsidRPr="00461863">
              <w:rPr>
                <w:rFonts w:cs="Calibri"/>
                <w:color w:val="000000"/>
                <w:sz w:val="20"/>
                <w:szCs w:val="20"/>
                <w:shd w:val="clear" w:color="auto" w:fill="FFFFFF"/>
              </w:rPr>
              <w:t>third party audits under the ERF</w:t>
            </w:r>
            <w:r w:rsidRPr="00461863">
              <w:rPr>
                <w:rFonts w:cs="Calibri"/>
                <w:color w:val="000000"/>
                <w:sz w:val="20"/>
                <w:szCs w:val="20"/>
                <w:shd w:val="clear" w:color="auto" w:fill="FFFFFF"/>
              </w:rPr>
              <w:t>. These projects can still be subject to other ERF audits</w:t>
            </w:r>
            <w:r w:rsidR="004C22F6" w:rsidRPr="00461863">
              <w:rPr>
                <w:rFonts w:cs="Calibri"/>
                <w:color w:val="000000"/>
                <w:sz w:val="20"/>
                <w:szCs w:val="20"/>
                <w:shd w:val="clear" w:color="auto" w:fill="FFFFFF"/>
              </w:rPr>
              <w:t>, including compliance audits.</w:t>
            </w:r>
          </w:p>
        </w:tc>
        <w:tc>
          <w:tcPr>
            <w:tcW w:w="3645" w:type="dxa"/>
            <w:tcBorders>
              <w:top w:val="single" w:sz="4" w:space="0" w:color="auto"/>
              <w:left w:val="single" w:sz="4" w:space="0" w:color="auto"/>
              <w:bottom w:val="single" w:sz="4" w:space="0" w:color="auto"/>
              <w:right w:val="single" w:sz="4" w:space="0" w:color="auto"/>
            </w:tcBorders>
          </w:tcPr>
          <w:p w14:paraId="5FDC44CB"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i/>
                <w:sz w:val="20"/>
                <w:szCs w:val="20"/>
                <w:lang w:val="en-US"/>
              </w:rPr>
              <w:t>Tree</w:t>
            </w:r>
            <w:r w:rsidRPr="00461863">
              <w:rPr>
                <w:rFonts w:asciiTheme="majorHAnsi" w:hAnsiTheme="majorHAnsi" w:cstheme="minorHAnsi"/>
                <w:sz w:val="20"/>
                <w:szCs w:val="20"/>
                <w:lang w:val="en-US"/>
              </w:rPr>
              <w:t xml:space="preserve"> and </w:t>
            </w:r>
            <w:r w:rsidRPr="00461863">
              <w:rPr>
                <w:rFonts w:asciiTheme="majorHAnsi" w:hAnsiTheme="majorHAnsi" w:cstheme="minorHAnsi"/>
                <w:i/>
                <w:sz w:val="20"/>
                <w:szCs w:val="20"/>
                <w:lang w:val="en-US"/>
              </w:rPr>
              <w:t xml:space="preserve">shrub </w:t>
            </w:r>
            <w:r w:rsidRPr="00461863">
              <w:rPr>
                <w:rFonts w:asciiTheme="majorHAnsi" w:hAnsiTheme="majorHAnsi" w:cstheme="minorHAnsi"/>
                <w:i/>
                <w:iCs/>
                <w:sz w:val="20"/>
                <w:szCs w:val="20"/>
                <w:lang w:val="en-US"/>
              </w:rPr>
              <w:t>plantings</w:t>
            </w:r>
            <w:r w:rsidRPr="00461863">
              <w:rPr>
                <w:rFonts w:asciiTheme="majorHAnsi" w:hAnsiTheme="majorHAnsi" w:cstheme="minorHAnsi"/>
                <w:sz w:val="20"/>
                <w:szCs w:val="20"/>
                <w:lang w:val="en-US"/>
              </w:rPr>
              <w:t xml:space="preserve"> </w:t>
            </w:r>
            <w:r w:rsidRPr="00461863">
              <w:rPr>
                <w:rFonts w:asciiTheme="majorHAnsi" w:hAnsiTheme="majorHAnsi" w:cstheme="minorHAnsi"/>
                <w:b/>
                <w:bCs/>
                <w:sz w:val="20"/>
                <w:szCs w:val="20"/>
                <w:u w:val="single"/>
                <w:lang w:val="en-US"/>
              </w:rPr>
              <w:t>must</w:t>
            </w:r>
            <w:r w:rsidRPr="00461863">
              <w:rPr>
                <w:rFonts w:asciiTheme="majorHAnsi" w:hAnsiTheme="majorHAnsi" w:cstheme="minorHAnsi"/>
                <w:sz w:val="20"/>
                <w:szCs w:val="20"/>
                <w:lang w:val="en-US"/>
              </w:rPr>
              <w:t xml:space="preserve">: </w:t>
            </w:r>
          </w:p>
          <w:p w14:paraId="204813E3"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be no more than 5m apart, measured from stem-to-stem;</w:t>
            </w:r>
          </w:p>
          <w:p w14:paraId="082FB3C6"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have a </w:t>
            </w:r>
            <w:r w:rsidRPr="00461863">
              <w:rPr>
                <w:rFonts w:asciiTheme="majorHAnsi" w:hAnsiTheme="majorHAnsi" w:cstheme="minorHAnsi"/>
                <w:i/>
                <w:iCs/>
                <w:sz w:val="20"/>
                <w:szCs w:val="20"/>
              </w:rPr>
              <w:t>stocking density</w:t>
            </w:r>
            <w:r w:rsidRPr="00461863">
              <w:rPr>
                <w:rFonts w:asciiTheme="majorHAnsi" w:hAnsiTheme="majorHAnsi" w:cstheme="minorHAnsi"/>
                <w:sz w:val="20"/>
                <w:szCs w:val="20"/>
              </w:rPr>
              <w:t xml:space="preserve"> of at least 400 stems per hectare;</w:t>
            </w:r>
          </w:p>
          <w:p w14:paraId="29107146" w14:textId="73FC66BF"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have a </w:t>
            </w:r>
            <w:r w:rsidRPr="00461863">
              <w:rPr>
                <w:rFonts w:asciiTheme="majorHAnsi" w:hAnsiTheme="majorHAnsi" w:cstheme="minorHAnsi"/>
                <w:i/>
                <w:sz w:val="20"/>
                <w:szCs w:val="20"/>
              </w:rPr>
              <w:t>tree proportion</w:t>
            </w:r>
            <w:r w:rsidRPr="00461863">
              <w:rPr>
                <w:rFonts w:asciiTheme="majorHAnsi" w:hAnsiTheme="majorHAnsi" w:cstheme="minorHAnsi"/>
                <w:sz w:val="20"/>
                <w:szCs w:val="20"/>
              </w:rPr>
              <w:t xml:space="preserve"> of between 50% and 70%; </w:t>
            </w:r>
            <w:r w:rsidR="00EA203D" w:rsidRPr="00461863">
              <w:rPr>
                <w:rFonts w:asciiTheme="majorHAnsi" w:hAnsiTheme="majorHAnsi" w:cstheme="minorHAnsi"/>
                <w:sz w:val="20"/>
                <w:szCs w:val="20"/>
              </w:rPr>
              <w:t>and</w:t>
            </w:r>
          </w:p>
          <w:p w14:paraId="76D642B3"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proofErr w:type="gramStart"/>
            <w:r w:rsidRPr="00461863">
              <w:rPr>
                <w:rFonts w:asciiTheme="majorHAnsi" w:hAnsiTheme="majorHAnsi" w:cstheme="minorHAnsi"/>
                <w:sz w:val="20"/>
                <w:szCs w:val="20"/>
              </w:rPr>
              <w:t>be</w:t>
            </w:r>
            <w:proofErr w:type="gramEnd"/>
            <w:r w:rsidRPr="00461863">
              <w:rPr>
                <w:rFonts w:asciiTheme="majorHAnsi" w:hAnsiTheme="majorHAnsi" w:cstheme="minorHAnsi"/>
                <w:sz w:val="20"/>
                <w:szCs w:val="20"/>
              </w:rPr>
              <w:t xml:space="preserve"> planted such that each 0.2 hectare portion of the </w:t>
            </w:r>
            <w:r w:rsidRPr="00461863">
              <w:rPr>
                <w:rFonts w:asciiTheme="majorHAnsi" w:hAnsiTheme="majorHAnsi" w:cstheme="minorHAnsi"/>
                <w:i/>
                <w:iCs/>
                <w:sz w:val="20"/>
                <w:szCs w:val="20"/>
              </w:rPr>
              <w:t>planting</w:t>
            </w:r>
            <w:r w:rsidRPr="00461863">
              <w:rPr>
                <w:rFonts w:asciiTheme="majorHAnsi" w:hAnsiTheme="majorHAnsi" w:cstheme="minorHAnsi"/>
                <w:sz w:val="20"/>
                <w:szCs w:val="20"/>
              </w:rPr>
              <w:t xml:space="preserve"> area has </w:t>
            </w:r>
            <w:r w:rsidRPr="00461863">
              <w:rPr>
                <w:rFonts w:asciiTheme="majorHAnsi" w:hAnsiTheme="majorHAnsi" w:cstheme="minorHAnsi"/>
                <w:i/>
                <w:iCs/>
                <w:sz w:val="20"/>
                <w:szCs w:val="20"/>
              </w:rPr>
              <w:t>forest potential</w:t>
            </w:r>
            <w:r w:rsidRPr="00461863">
              <w:rPr>
                <w:rFonts w:asciiTheme="majorHAnsi" w:hAnsiTheme="majorHAnsi" w:cstheme="minorHAnsi"/>
                <w:sz w:val="20"/>
                <w:szCs w:val="20"/>
              </w:rPr>
              <w:t>.</w:t>
            </w:r>
          </w:p>
          <w:p w14:paraId="420B7DDA" w14:textId="1F0FEEEA" w:rsidR="009F1E33" w:rsidRPr="00461863" w:rsidRDefault="00924F3B" w:rsidP="003B6E1D">
            <w:pPr>
              <w:spacing w:after="60" w:line="240" w:lineRule="auto"/>
              <w:rPr>
                <w:rFonts w:asciiTheme="majorHAnsi" w:hAnsiTheme="majorHAnsi"/>
                <w:sz w:val="20"/>
                <w:szCs w:val="20"/>
              </w:rPr>
            </w:pPr>
            <w:r w:rsidRPr="00461863">
              <w:rPr>
                <w:rFonts w:asciiTheme="majorHAnsi" w:hAnsiTheme="majorHAnsi"/>
                <w:sz w:val="20"/>
                <w:szCs w:val="20"/>
                <w:lang w:val="en-US"/>
              </w:rPr>
              <w:t>For the avoidance of</w:t>
            </w:r>
            <w:r w:rsidR="009F1E33" w:rsidRPr="00461863">
              <w:rPr>
                <w:rFonts w:asciiTheme="majorHAnsi" w:hAnsiTheme="majorHAnsi"/>
                <w:sz w:val="20"/>
                <w:szCs w:val="20"/>
                <w:lang w:val="en-US"/>
              </w:rPr>
              <w:t xml:space="preserve"> doubt, </w:t>
            </w:r>
            <w:r w:rsidR="009F1E33" w:rsidRPr="00461863">
              <w:rPr>
                <w:rFonts w:asciiTheme="majorHAnsi" w:hAnsiTheme="majorHAnsi"/>
                <w:i/>
                <w:sz w:val="20"/>
                <w:szCs w:val="20"/>
                <w:lang w:val="en-US"/>
              </w:rPr>
              <w:t xml:space="preserve">groundcover species </w:t>
            </w:r>
            <w:r w:rsidR="009F1E33" w:rsidRPr="00461863">
              <w:rPr>
                <w:rFonts w:asciiTheme="majorHAnsi" w:hAnsiTheme="majorHAnsi"/>
                <w:sz w:val="20"/>
                <w:szCs w:val="20"/>
                <w:lang w:val="en-US"/>
              </w:rPr>
              <w:t>are not included in stem counts for these purposes.</w:t>
            </w:r>
          </w:p>
          <w:p w14:paraId="5302FF34" w14:textId="58CFF0A0" w:rsidR="009F1E33" w:rsidRPr="00461863" w:rsidRDefault="009F1E33" w:rsidP="003B6E1D">
            <w:pPr>
              <w:spacing w:after="60" w:line="240" w:lineRule="auto"/>
              <w:rPr>
                <w:rFonts w:asciiTheme="majorHAnsi" w:hAnsiTheme="majorHAnsi"/>
                <w:sz w:val="20"/>
                <w:szCs w:val="20"/>
                <w:lang w:val="en-US"/>
              </w:rPr>
            </w:pPr>
            <w:r w:rsidRPr="00461863">
              <w:rPr>
                <w:rFonts w:asciiTheme="majorHAnsi" w:hAnsiTheme="majorHAnsi"/>
                <w:i/>
                <w:iCs/>
                <w:sz w:val="20"/>
                <w:szCs w:val="20"/>
                <w:lang w:val="en-US"/>
              </w:rPr>
              <w:t>Tree proportion</w:t>
            </w:r>
            <w:r w:rsidRPr="00461863">
              <w:rPr>
                <w:rFonts w:asciiTheme="majorHAnsi" w:hAnsiTheme="majorHAnsi"/>
                <w:sz w:val="20"/>
                <w:szCs w:val="20"/>
                <w:lang w:val="en-US"/>
              </w:rPr>
              <w:t xml:space="preserve"> means the proportion of individual live </w:t>
            </w:r>
            <w:r w:rsidRPr="00461863">
              <w:rPr>
                <w:rFonts w:asciiTheme="majorHAnsi" w:hAnsiTheme="majorHAnsi"/>
                <w:i/>
                <w:sz w:val="20"/>
                <w:szCs w:val="20"/>
                <w:lang w:val="en-US"/>
              </w:rPr>
              <w:t>trees</w:t>
            </w:r>
            <w:r w:rsidRPr="00461863">
              <w:rPr>
                <w:rFonts w:asciiTheme="majorHAnsi" w:hAnsiTheme="majorHAnsi"/>
                <w:sz w:val="20"/>
                <w:szCs w:val="20"/>
                <w:lang w:val="en-US"/>
              </w:rPr>
              <w:t xml:space="preserve"> relative to the total of individual live </w:t>
            </w:r>
            <w:r w:rsidRPr="00461863">
              <w:rPr>
                <w:rFonts w:asciiTheme="majorHAnsi" w:hAnsiTheme="majorHAnsi"/>
                <w:i/>
                <w:sz w:val="20"/>
                <w:szCs w:val="20"/>
                <w:lang w:val="en-US"/>
              </w:rPr>
              <w:t>trees</w:t>
            </w:r>
            <w:r w:rsidRPr="00461863">
              <w:rPr>
                <w:rFonts w:asciiTheme="majorHAnsi" w:hAnsiTheme="majorHAnsi"/>
                <w:sz w:val="20"/>
                <w:szCs w:val="20"/>
                <w:lang w:val="en-US"/>
              </w:rPr>
              <w:t xml:space="preserve"> and </w:t>
            </w:r>
            <w:r w:rsidRPr="00461863">
              <w:rPr>
                <w:rFonts w:asciiTheme="majorHAnsi" w:hAnsiTheme="majorHAnsi"/>
                <w:i/>
                <w:sz w:val="20"/>
                <w:szCs w:val="20"/>
                <w:lang w:val="en-US"/>
              </w:rPr>
              <w:t>shrubs</w:t>
            </w:r>
            <w:r w:rsidRPr="00461863">
              <w:rPr>
                <w:rFonts w:asciiTheme="majorHAnsi" w:hAnsiTheme="majorHAnsi"/>
                <w:sz w:val="20"/>
                <w:szCs w:val="20"/>
                <w:lang w:val="en-US"/>
              </w:rPr>
              <w:t xml:space="preserve"> in a </w:t>
            </w:r>
            <w:r w:rsidRPr="00461863">
              <w:rPr>
                <w:rFonts w:asciiTheme="majorHAnsi" w:hAnsiTheme="majorHAnsi"/>
                <w:i/>
                <w:iCs/>
                <w:sz w:val="20"/>
                <w:szCs w:val="20"/>
                <w:lang w:val="en-US"/>
              </w:rPr>
              <w:t>planting</w:t>
            </w:r>
            <w:r w:rsidRPr="00461863">
              <w:rPr>
                <w:rFonts w:asciiTheme="majorHAnsi" w:hAnsiTheme="majorHAnsi"/>
                <w:sz w:val="20"/>
                <w:szCs w:val="20"/>
                <w:lang w:val="en-US"/>
              </w:rPr>
              <w:t xml:space="preserve">. </w:t>
            </w:r>
          </w:p>
          <w:p w14:paraId="27559A55" w14:textId="57B13FB9" w:rsidR="009F1E33" w:rsidRPr="00461863" w:rsidRDefault="009F1E33" w:rsidP="003B6E1D">
            <w:pPr>
              <w:spacing w:after="60" w:line="240" w:lineRule="auto"/>
              <w:rPr>
                <w:rFonts w:asciiTheme="majorHAnsi" w:hAnsiTheme="majorHAnsi"/>
                <w:sz w:val="20"/>
                <w:szCs w:val="20"/>
                <w:lang w:val="en-US"/>
              </w:rPr>
            </w:pPr>
            <w:r w:rsidRPr="00461863">
              <w:rPr>
                <w:rFonts w:asciiTheme="majorHAnsi" w:hAnsiTheme="majorHAnsi"/>
                <w:sz w:val="20"/>
                <w:szCs w:val="20"/>
                <w:lang w:val="en-US"/>
              </w:rPr>
              <w:t xml:space="preserve">A 0.2 hectare portion of a </w:t>
            </w:r>
            <w:r w:rsidRPr="00461863">
              <w:rPr>
                <w:rFonts w:asciiTheme="majorHAnsi" w:hAnsiTheme="majorHAnsi"/>
                <w:i/>
                <w:iCs/>
                <w:sz w:val="20"/>
                <w:szCs w:val="20"/>
                <w:lang w:val="en-US"/>
              </w:rPr>
              <w:t>planting</w:t>
            </w:r>
            <w:r w:rsidRPr="00461863">
              <w:rPr>
                <w:rFonts w:asciiTheme="majorHAnsi" w:hAnsiTheme="majorHAnsi"/>
                <w:sz w:val="20"/>
                <w:szCs w:val="20"/>
                <w:lang w:val="en-US"/>
              </w:rPr>
              <w:t xml:space="preserve"> area has </w:t>
            </w:r>
            <w:r w:rsidRPr="00461863">
              <w:rPr>
                <w:rFonts w:asciiTheme="majorHAnsi" w:hAnsiTheme="majorHAnsi"/>
                <w:i/>
                <w:iCs/>
                <w:sz w:val="20"/>
                <w:szCs w:val="20"/>
                <w:lang w:val="en-US"/>
              </w:rPr>
              <w:t>forest potential</w:t>
            </w:r>
            <w:r w:rsidRPr="00461863">
              <w:rPr>
                <w:rFonts w:asciiTheme="majorHAnsi" w:hAnsiTheme="majorHAnsi"/>
                <w:sz w:val="20"/>
                <w:szCs w:val="20"/>
                <w:lang w:val="en-US"/>
              </w:rPr>
              <w:t xml:space="preserve"> if the planted </w:t>
            </w:r>
            <w:r w:rsidRPr="00461863">
              <w:rPr>
                <w:rFonts w:asciiTheme="majorHAnsi" w:hAnsiTheme="majorHAnsi"/>
                <w:i/>
                <w:sz w:val="20"/>
                <w:szCs w:val="20"/>
                <w:lang w:val="en-US"/>
              </w:rPr>
              <w:t xml:space="preserve">trees </w:t>
            </w:r>
            <w:r w:rsidRPr="00461863">
              <w:rPr>
                <w:rFonts w:asciiTheme="majorHAnsi" w:hAnsiTheme="majorHAnsi"/>
                <w:sz w:val="20"/>
                <w:szCs w:val="20"/>
                <w:lang w:val="en-US"/>
              </w:rPr>
              <w:t>have the potential to reach 2m or more in height and provide crown cover of at least 20% of the portion.</w:t>
            </w:r>
          </w:p>
        </w:tc>
      </w:tr>
      <w:tr w:rsidR="009F1E33" w:rsidRPr="008F474C" w14:paraId="527FB6AF"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586C73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Dimensions of planting</w:t>
            </w:r>
          </w:p>
        </w:tc>
        <w:tc>
          <w:tcPr>
            <w:tcW w:w="3644" w:type="dxa"/>
            <w:tcBorders>
              <w:top w:val="single" w:sz="4" w:space="0" w:color="auto"/>
              <w:left w:val="single" w:sz="4" w:space="0" w:color="auto"/>
              <w:bottom w:val="single" w:sz="4" w:space="0" w:color="auto"/>
              <w:right w:val="single" w:sz="4" w:space="0" w:color="auto"/>
            </w:tcBorders>
            <w:hideMark/>
          </w:tcPr>
          <w:p w14:paraId="0E95F2FC"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Plantings can be either belt or block plantings. </w:t>
            </w:r>
          </w:p>
          <w:p w14:paraId="29976B24"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59DD2E8C" w14:textId="4CDB84BD"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lastRenderedPageBreak/>
              <w:t>Block plantings are</w:t>
            </w:r>
            <w:r w:rsidR="00B36071" w:rsidRPr="00461863">
              <w:rPr>
                <w:rFonts w:asciiTheme="majorHAnsi" w:hAnsiTheme="majorHAnsi" w:cstheme="minorHAnsi"/>
                <w:sz w:val="20"/>
                <w:szCs w:val="20"/>
              </w:rPr>
              <w:t xml:space="preserve"> plantings that do not meet the requirements of a belt planting and consist of more than a </w:t>
            </w:r>
            <w:r w:rsidRPr="00461863">
              <w:rPr>
                <w:rFonts w:asciiTheme="majorHAnsi" w:hAnsiTheme="majorHAnsi" w:cstheme="minorHAnsi"/>
                <w:sz w:val="20"/>
                <w:szCs w:val="20"/>
              </w:rPr>
              <w:t>single row</w:t>
            </w:r>
            <w:r w:rsidR="00B36071" w:rsidRPr="00461863">
              <w:rPr>
                <w:rFonts w:asciiTheme="majorHAnsi" w:hAnsiTheme="majorHAnsi" w:cstheme="minorHAnsi"/>
                <w:sz w:val="20"/>
                <w:szCs w:val="20"/>
              </w:rPr>
              <w:t xml:space="preserve"> of trees or shrubs</w:t>
            </w:r>
            <w:r w:rsidRPr="00461863">
              <w:rPr>
                <w:rFonts w:asciiTheme="majorHAnsi" w:hAnsiTheme="majorHAnsi" w:cstheme="minorHAnsi"/>
                <w:sz w:val="20"/>
                <w:szCs w:val="20"/>
              </w:rPr>
              <w:t xml:space="preserve">. </w:t>
            </w:r>
          </w:p>
          <w:p w14:paraId="30F60365" w14:textId="0FBDCA0F" w:rsidR="00F67ED9" w:rsidRPr="00461863" w:rsidRDefault="00F67ED9" w:rsidP="00F67ED9">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 C+B Pilot projects can be either belt or block plantings. However, to be eligible to be declared an alternative assurance project under the ERF (and thereby have no scheduled third party ERF audits), proponents must model the carbon stocks using the </w:t>
            </w:r>
            <w:r w:rsidRPr="00461863">
              <w:rPr>
                <w:rFonts w:cs="Calibri"/>
                <w:color w:val="000000"/>
                <w:sz w:val="20"/>
                <w:szCs w:val="20"/>
                <w:shd w:val="clear" w:color="auto" w:fill="FFFFFF"/>
              </w:rPr>
              <w:t>block generic calibration.</w:t>
            </w:r>
          </w:p>
        </w:tc>
        <w:tc>
          <w:tcPr>
            <w:tcW w:w="3645" w:type="dxa"/>
            <w:tcBorders>
              <w:top w:val="single" w:sz="4" w:space="0" w:color="auto"/>
              <w:left w:val="single" w:sz="4" w:space="0" w:color="auto"/>
              <w:bottom w:val="single" w:sz="4" w:space="0" w:color="auto"/>
              <w:right w:val="single" w:sz="4" w:space="0" w:color="auto"/>
            </w:tcBorders>
          </w:tcPr>
          <w:p w14:paraId="671F1C17" w14:textId="2B6A2682"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rPr>
              <w:lastRenderedPageBreak/>
              <w:t xml:space="preserve">Individual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areas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at least 0.25 hectares (2500m</w:t>
            </w:r>
            <w:r w:rsidRPr="003B6E1D">
              <w:rPr>
                <w:rFonts w:asciiTheme="majorHAnsi" w:hAnsiTheme="majorHAnsi" w:cstheme="minorHAnsi"/>
                <w:sz w:val="20"/>
                <w:szCs w:val="20"/>
                <w:vertAlign w:val="superscript"/>
              </w:rPr>
              <w:t>2</w:t>
            </w:r>
            <w:r w:rsidRPr="003B6E1D">
              <w:rPr>
                <w:rFonts w:asciiTheme="majorHAnsi" w:hAnsiTheme="majorHAnsi" w:cstheme="minorHAnsi"/>
                <w:sz w:val="20"/>
                <w:szCs w:val="20"/>
              </w:rPr>
              <w:t xml:space="preserve">). </w:t>
            </w:r>
          </w:p>
          <w:p w14:paraId="2FC277EE" w14:textId="7C6AA23D"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The average width of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in a belt configuration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w:t>
            </w:r>
            <w:r w:rsidR="003B6E1D">
              <w:rPr>
                <w:rFonts w:asciiTheme="majorHAnsi" w:hAnsiTheme="majorHAnsi" w:cstheme="minorHAnsi"/>
                <w:sz w:val="20"/>
                <w:szCs w:val="20"/>
                <w:lang w:val="en-US"/>
              </w:rPr>
              <w:t xml:space="preserve"> </w:t>
            </w:r>
            <w:r w:rsidRPr="003B6E1D">
              <w:rPr>
                <w:rFonts w:asciiTheme="majorHAnsi" w:hAnsiTheme="majorHAnsi" w:cstheme="minorHAnsi"/>
                <w:sz w:val="20"/>
                <w:szCs w:val="20"/>
              </w:rPr>
              <w:t xml:space="preserve">at least 30m (stem-to-stem) on the short axis of the </w:t>
            </w:r>
            <w:r w:rsidRPr="003B6E1D">
              <w:rPr>
                <w:rFonts w:asciiTheme="majorHAnsi" w:hAnsiTheme="majorHAnsi" w:cstheme="minorHAnsi"/>
                <w:i/>
                <w:iCs/>
                <w:sz w:val="20"/>
                <w:szCs w:val="20"/>
              </w:rPr>
              <w:t>planting</w:t>
            </w:r>
            <w:r w:rsidR="003B6E1D">
              <w:rPr>
                <w:rFonts w:asciiTheme="majorHAnsi" w:hAnsiTheme="majorHAnsi" w:cstheme="minorHAnsi"/>
                <w:iCs/>
                <w:sz w:val="20"/>
                <w:szCs w:val="20"/>
              </w:rPr>
              <w:t>.</w:t>
            </w:r>
          </w:p>
        </w:tc>
      </w:tr>
      <w:tr w:rsidR="009F1E33" w:rsidRPr="008F474C" w14:paraId="1B828D0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8902D8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Distance from other vegetation, including plantings </w:t>
            </w:r>
          </w:p>
        </w:tc>
        <w:tc>
          <w:tcPr>
            <w:tcW w:w="3644" w:type="dxa"/>
            <w:tcBorders>
              <w:top w:val="single" w:sz="4" w:space="0" w:color="auto"/>
              <w:left w:val="single" w:sz="4" w:space="0" w:color="auto"/>
              <w:bottom w:val="single" w:sz="4" w:space="0" w:color="auto"/>
              <w:right w:val="single" w:sz="4" w:space="0" w:color="auto"/>
            </w:tcBorders>
            <w:hideMark/>
          </w:tcPr>
          <w:p w14:paraId="5965769D"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The distance to other vegetation determines whether plantings are able to be modelled as belt plantings. Belt plantings </w:t>
            </w:r>
            <w:r w:rsidRPr="00461863">
              <w:rPr>
                <w:rFonts w:asciiTheme="majorHAnsi" w:hAnsiTheme="majorHAnsi" w:cstheme="minorHAnsi"/>
                <w:b/>
                <w:bCs/>
                <w:sz w:val="20"/>
                <w:szCs w:val="20"/>
                <w:u w:val="single"/>
                <w:lang w:val="en-US"/>
              </w:rPr>
              <w:t>must</w:t>
            </w:r>
            <w:r w:rsidRPr="00461863">
              <w:rPr>
                <w:rFonts w:asciiTheme="majorHAnsi" w:hAnsiTheme="majorHAnsi" w:cstheme="minorHAnsi"/>
                <w:sz w:val="20"/>
                <w:szCs w:val="20"/>
                <w:lang w:val="en-US"/>
              </w:rPr>
              <w:t xml:space="preserve"> be at least 40m from the nearest other planting (stem-to-stem) and they </w:t>
            </w:r>
            <w:r w:rsidRPr="00461863">
              <w:rPr>
                <w:rFonts w:asciiTheme="majorHAnsi" w:hAnsiTheme="majorHAnsi" w:cstheme="minorHAnsi"/>
                <w:b/>
                <w:bCs/>
                <w:sz w:val="20"/>
                <w:szCs w:val="20"/>
                <w:u w:val="single"/>
                <w:lang w:val="en-US"/>
              </w:rPr>
              <w:t>must</w:t>
            </w:r>
            <w:r w:rsidRPr="00461863">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1E2F07E8" w14:textId="35EF6C5D" w:rsidR="00F67ED9" w:rsidRPr="00461863" w:rsidRDefault="00F67ED9" w:rsidP="00F67ED9">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These requirements do not apply to block plantings.</w:t>
            </w:r>
          </w:p>
        </w:tc>
        <w:tc>
          <w:tcPr>
            <w:tcW w:w="3645" w:type="dxa"/>
            <w:tcBorders>
              <w:top w:val="single" w:sz="4" w:space="0" w:color="auto"/>
              <w:left w:val="single" w:sz="4" w:space="0" w:color="auto"/>
              <w:bottom w:val="single" w:sz="4" w:space="0" w:color="auto"/>
              <w:right w:val="single" w:sz="4" w:space="0" w:color="auto"/>
            </w:tcBorders>
          </w:tcPr>
          <w:p w14:paraId="2E76B821" w14:textId="4EBC7C8E"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w:t>
            </w:r>
            <w:r w:rsidRPr="003B6E1D">
              <w:rPr>
                <w:rFonts w:asciiTheme="majorHAnsi" w:hAnsiTheme="majorHAnsi"/>
                <w:sz w:val="20"/>
                <w:szCs w:val="20"/>
                <w:lang w:val="en-US"/>
              </w:rPr>
              <w:t xml:space="preserve"> additional conditions.</w:t>
            </w:r>
          </w:p>
        </w:tc>
      </w:tr>
      <w:tr w:rsidR="009F1E33" w:rsidRPr="008F474C" w14:paraId="2E39888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A69F50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Surrounding vegetation in the landscape</w:t>
            </w:r>
          </w:p>
        </w:tc>
        <w:tc>
          <w:tcPr>
            <w:tcW w:w="3644" w:type="dxa"/>
            <w:tcBorders>
              <w:top w:val="single" w:sz="4" w:space="0" w:color="auto"/>
              <w:left w:val="single" w:sz="4" w:space="0" w:color="auto"/>
              <w:bottom w:val="single" w:sz="4" w:space="0" w:color="auto"/>
              <w:right w:val="single" w:sz="4" w:space="0" w:color="auto"/>
            </w:tcBorders>
            <w:hideMark/>
          </w:tcPr>
          <w:p w14:paraId="7CD4D12C" w14:textId="2B8F298A"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No requirement.*</w:t>
            </w:r>
          </w:p>
          <w:p w14:paraId="0B697A7A" w14:textId="7FACFD94"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*Proximity to other vegetation affects whether plantings meet the definition of belt plantings and can apply the belt calibrations when modelling abateme</w:t>
            </w:r>
            <w:r w:rsidR="00B36071" w:rsidRPr="00461863">
              <w:rPr>
                <w:rFonts w:asciiTheme="majorHAnsi" w:hAnsiTheme="majorHAnsi" w:cstheme="minorHAnsi"/>
                <w:sz w:val="20"/>
                <w:szCs w:val="20"/>
                <w:lang w:val="en-US"/>
              </w:rPr>
              <w:t>nt.</w:t>
            </w:r>
          </w:p>
        </w:tc>
        <w:tc>
          <w:tcPr>
            <w:tcW w:w="3645" w:type="dxa"/>
            <w:tcBorders>
              <w:top w:val="single" w:sz="4" w:space="0" w:color="auto"/>
              <w:left w:val="single" w:sz="4" w:space="0" w:color="auto"/>
              <w:bottom w:val="single" w:sz="4" w:space="0" w:color="auto"/>
              <w:right w:val="single" w:sz="4" w:space="0" w:color="auto"/>
            </w:tcBorders>
          </w:tcPr>
          <w:p w14:paraId="43E2C1C0" w14:textId="77777777" w:rsidR="009F1E33" w:rsidRDefault="009F1E33" w:rsidP="003B6E1D">
            <w:pPr>
              <w:spacing w:after="60" w:line="240" w:lineRule="auto"/>
              <w:rPr>
                <w:sz w:val="20"/>
                <w:szCs w:val="20"/>
                <w:lang w:val="en-US"/>
              </w:rPr>
            </w:pPr>
            <w:r w:rsidRPr="00B36071">
              <w:rPr>
                <w:rFonts w:cstheme="minorHAnsi"/>
                <w:sz w:val="20"/>
                <w:szCs w:val="20"/>
                <w:lang w:val="en-US"/>
              </w:rPr>
              <w:t>No</w:t>
            </w:r>
            <w:r w:rsidRPr="00B36071">
              <w:rPr>
                <w:sz w:val="20"/>
                <w:szCs w:val="20"/>
                <w:lang w:val="en-US"/>
              </w:rPr>
              <w:t xml:space="preserve"> additional conditions.</w:t>
            </w:r>
          </w:p>
          <w:p w14:paraId="687D6932" w14:textId="0D1042E3" w:rsidR="00B36071" w:rsidRPr="00B36071" w:rsidRDefault="00B36071" w:rsidP="003B6E1D">
            <w:pPr>
              <w:spacing w:after="60" w:line="240" w:lineRule="auto"/>
              <w:rPr>
                <w:rFonts w:cstheme="minorHAnsi"/>
                <w:sz w:val="20"/>
                <w:szCs w:val="20"/>
                <w:lang w:val="en-US"/>
              </w:rPr>
            </w:pPr>
          </w:p>
        </w:tc>
      </w:tr>
      <w:tr w:rsidR="009F1E33" w:rsidRPr="008F474C" w14:paraId="304DF555" w14:textId="77777777" w:rsidTr="003B6E1D">
        <w:trPr>
          <w:trHeight w:val="1294"/>
        </w:trPr>
        <w:tc>
          <w:tcPr>
            <w:tcW w:w="1646" w:type="dxa"/>
            <w:tcBorders>
              <w:top w:val="single" w:sz="4" w:space="0" w:color="auto"/>
              <w:left w:val="single" w:sz="4" w:space="0" w:color="auto"/>
              <w:bottom w:val="single" w:sz="4" w:space="0" w:color="auto"/>
              <w:right w:val="single" w:sz="4" w:space="0" w:color="auto"/>
            </w:tcBorders>
            <w:hideMark/>
          </w:tcPr>
          <w:p w14:paraId="70380D1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Fire risk </w:t>
            </w:r>
          </w:p>
        </w:tc>
        <w:tc>
          <w:tcPr>
            <w:tcW w:w="3644" w:type="dxa"/>
            <w:tcBorders>
              <w:top w:val="single" w:sz="4" w:space="0" w:color="auto"/>
              <w:left w:val="single" w:sz="4" w:space="0" w:color="auto"/>
              <w:bottom w:val="single" w:sz="4" w:space="0" w:color="auto"/>
              <w:right w:val="single" w:sz="4" w:space="0" w:color="auto"/>
            </w:tcBorders>
            <w:hideMark/>
          </w:tcPr>
          <w:p w14:paraId="464D0094" w14:textId="77777777" w:rsidR="00B36071" w:rsidRPr="00461863" w:rsidRDefault="005C2BDD" w:rsidP="00B36071">
            <w:pPr>
              <w:spacing w:after="60" w:line="240" w:lineRule="auto"/>
              <w:rPr>
                <w:sz w:val="20"/>
                <w:szCs w:val="20"/>
                <w:lang w:val="en-US"/>
              </w:rPr>
            </w:pPr>
            <w:r w:rsidRPr="00461863">
              <w:rPr>
                <w:sz w:val="20"/>
                <w:szCs w:val="20"/>
              </w:rPr>
              <w:t xml:space="preserve">No specific requirements concerning the design of plantings. However, participants are required to provide a </w:t>
            </w:r>
            <w:r w:rsidRPr="00461863">
              <w:rPr>
                <w:w w:val="105"/>
                <w:sz w:val="20"/>
                <w:szCs w:val="20"/>
              </w:rPr>
              <w:t>permanence plan that explains</w:t>
            </w:r>
            <w:r w:rsidRPr="00461863">
              <w:rPr>
                <w:spacing w:val="-4"/>
                <w:w w:val="105"/>
                <w:sz w:val="20"/>
                <w:szCs w:val="20"/>
              </w:rPr>
              <w:t xml:space="preserve"> </w:t>
            </w:r>
            <w:r w:rsidRPr="00461863">
              <w:rPr>
                <w:w w:val="105"/>
                <w:sz w:val="20"/>
                <w:szCs w:val="20"/>
              </w:rPr>
              <w:t>the</w:t>
            </w:r>
            <w:r w:rsidRPr="00461863">
              <w:rPr>
                <w:spacing w:val="-3"/>
                <w:w w:val="105"/>
                <w:sz w:val="20"/>
                <w:szCs w:val="20"/>
              </w:rPr>
              <w:t xml:space="preserve"> </w:t>
            </w:r>
            <w:r w:rsidRPr="00461863">
              <w:rPr>
                <w:w w:val="105"/>
                <w:sz w:val="20"/>
                <w:szCs w:val="20"/>
              </w:rPr>
              <w:t>steps</w:t>
            </w:r>
            <w:r w:rsidRPr="00461863">
              <w:rPr>
                <w:spacing w:val="-6"/>
                <w:w w:val="105"/>
                <w:sz w:val="20"/>
                <w:szCs w:val="20"/>
              </w:rPr>
              <w:t xml:space="preserve"> </w:t>
            </w:r>
            <w:r w:rsidRPr="00461863">
              <w:rPr>
                <w:w w:val="105"/>
                <w:sz w:val="20"/>
                <w:szCs w:val="20"/>
              </w:rPr>
              <w:t>that will</w:t>
            </w:r>
            <w:r w:rsidRPr="00461863">
              <w:rPr>
                <w:spacing w:val="-4"/>
                <w:w w:val="105"/>
                <w:sz w:val="20"/>
                <w:szCs w:val="20"/>
              </w:rPr>
              <w:t xml:space="preserve"> </w:t>
            </w:r>
            <w:r w:rsidRPr="00461863">
              <w:rPr>
                <w:w w:val="105"/>
                <w:sz w:val="20"/>
                <w:szCs w:val="20"/>
              </w:rPr>
              <w:t>be</w:t>
            </w:r>
            <w:r w:rsidRPr="00461863">
              <w:rPr>
                <w:spacing w:val="-3"/>
                <w:w w:val="105"/>
                <w:sz w:val="20"/>
                <w:szCs w:val="20"/>
              </w:rPr>
              <w:t xml:space="preserve"> </w:t>
            </w:r>
            <w:r w:rsidRPr="00461863">
              <w:rPr>
                <w:w w:val="105"/>
                <w:sz w:val="20"/>
                <w:szCs w:val="20"/>
              </w:rPr>
              <w:t>undertaken</w:t>
            </w:r>
            <w:r w:rsidRPr="00461863">
              <w:rPr>
                <w:spacing w:val="-4"/>
                <w:w w:val="105"/>
                <w:sz w:val="20"/>
                <w:szCs w:val="20"/>
              </w:rPr>
              <w:t xml:space="preserve"> </w:t>
            </w:r>
            <w:r w:rsidRPr="00461863">
              <w:rPr>
                <w:w w:val="105"/>
                <w:sz w:val="20"/>
                <w:szCs w:val="20"/>
              </w:rPr>
              <w:t>to</w:t>
            </w:r>
            <w:r w:rsidRPr="00461863">
              <w:rPr>
                <w:spacing w:val="-4"/>
                <w:w w:val="105"/>
                <w:sz w:val="20"/>
                <w:szCs w:val="20"/>
              </w:rPr>
              <w:t xml:space="preserve"> </w:t>
            </w:r>
            <w:r w:rsidRPr="00461863">
              <w:rPr>
                <w:w w:val="105"/>
                <w:sz w:val="20"/>
                <w:szCs w:val="20"/>
              </w:rPr>
              <w:t>ensure</w:t>
            </w:r>
            <w:r w:rsidRPr="00461863">
              <w:rPr>
                <w:spacing w:val="-4"/>
                <w:w w:val="105"/>
                <w:sz w:val="20"/>
                <w:szCs w:val="20"/>
              </w:rPr>
              <w:t xml:space="preserve"> </w:t>
            </w:r>
            <w:r w:rsidRPr="00461863">
              <w:rPr>
                <w:w w:val="105"/>
                <w:sz w:val="20"/>
                <w:szCs w:val="20"/>
              </w:rPr>
              <w:t>carbon</w:t>
            </w:r>
            <w:r w:rsidRPr="00461863">
              <w:rPr>
                <w:spacing w:val="-4"/>
                <w:w w:val="105"/>
                <w:sz w:val="20"/>
                <w:szCs w:val="20"/>
              </w:rPr>
              <w:t xml:space="preserve"> </w:t>
            </w:r>
            <w:r w:rsidRPr="00461863">
              <w:rPr>
                <w:w w:val="105"/>
                <w:sz w:val="20"/>
                <w:szCs w:val="20"/>
              </w:rPr>
              <w:t>remains</w:t>
            </w:r>
            <w:r w:rsidRPr="00461863">
              <w:rPr>
                <w:spacing w:val="-5"/>
                <w:w w:val="105"/>
                <w:sz w:val="20"/>
                <w:szCs w:val="20"/>
              </w:rPr>
              <w:t xml:space="preserve"> </w:t>
            </w:r>
            <w:r w:rsidRPr="00461863">
              <w:rPr>
                <w:w w:val="105"/>
                <w:sz w:val="20"/>
                <w:szCs w:val="20"/>
              </w:rPr>
              <w:t>stored</w:t>
            </w:r>
            <w:r w:rsidRPr="00461863">
              <w:rPr>
                <w:spacing w:val="-4"/>
                <w:w w:val="105"/>
                <w:sz w:val="20"/>
                <w:szCs w:val="20"/>
              </w:rPr>
              <w:t xml:space="preserve"> </w:t>
            </w:r>
            <w:r w:rsidRPr="00461863">
              <w:rPr>
                <w:w w:val="105"/>
                <w:sz w:val="20"/>
                <w:szCs w:val="20"/>
              </w:rPr>
              <w:t>in</w:t>
            </w:r>
            <w:r w:rsidRPr="00461863">
              <w:rPr>
                <w:spacing w:val="1"/>
                <w:w w:val="105"/>
                <w:sz w:val="20"/>
                <w:szCs w:val="20"/>
              </w:rPr>
              <w:t xml:space="preserve"> </w:t>
            </w:r>
            <w:r w:rsidRPr="00461863">
              <w:rPr>
                <w:w w:val="105"/>
                <w:sz w:val="20"/>
                <w:szCs w:val="20"/>
              </w:rPr>
              <w:t>the</w:t>
            </w:r>
            <w:r w:rsidRPr="00461863">
              <w:rPr>
                <w:spacing w:val="-1"/>
                <w:w w:val="105"/>
                <w:sz w:val="20"/>
                <w:szCs w:val="20"/>
              </w:rPr>
              <w:t xml:space="preserve"> </w:t>
            </w:r>
            <w:r w:rsidRPr="00461863">
              <w:rPr>
                <w:w w:val="105"/>
                <w:sz w:val="20"/>
                <w:szCs w:val="20"/>
              </w:rPr>
              <w:t>project area for</w:t>
            </w:r>
            <w:r w:rsidRPr="00461863">
              <w:rPr>
                <w:spacing w:val="-1"/>
                <w:w w:val="105"/>
                <w:sz w:val="20"/>
                <w:szCs w:val="20"/>
              </w:rPr>
              <w:t xml:space="preserve"> </w:t>
            </w:r>
            <w:r w:rsidRPr="00461863">
              <w:rPr>
                <w:w w:val="105"/>
                <w:sz w:val="20"/>
                <w:szCs w:val="20"/>
              </w:rPr>
              <w:t xml:space="preserve">the permanence obligation period. </w:t>
            </w:r>
          </w:p>
          <w:p w14:paraId="315C22D3" w14:textId="11FFB934" w:rsidR="009F1E33" w:rsidRPr="00461863" w:rsidRDefault="00372C04" w:rsidP="005C2BD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See Table 4 below for requirements concerning fire management during the permanence </w:t>
            </w:r>
            <w:r w:rsidR="005C2BDD" w:rsidRPr="00461863">
              <w:rPr>
                <w:rFonts w:asciiTheme="majorHAnsi" w:hAnsiTheme="majorHAnsi" w:cstheme="minorHAnsi"/>
                <w:sz w:val="20"/>
                <w:szCs w:val="20"/>
                <w:lang w:val="en-US"/>
              </w:rPr>
              <w:t xml:space="preserve">obligation </w:t>
            </w:r>
            <w:r w:rsidRPr="00461863">
              <w:rPr>
                <w:rFonts w:asciiTheme="majorHAnsi" w:hAnsiTheme="majorHAnsi" w:cstheme="minorHAnsi"/>
                <w:sz w:val="20"/>
                <w:szCs w:val="20"/>
                <w:lang w:val="en-US"/>
              </w:rPr>
              <w:t xml:space="preserve">period. </w:t>
            </w:r>
          </w:p>
        </w:tc>
        <w:tc>
          <w:tcPr>
            <w:tcW w:w="3645" w:type="dxa"/>
            <w:tcBorders>
              <w:top w:val="single" w:sz="4" w:space="0" w:color="auto"/>
              <w:left w:val="single" w:sz="4" w:space="0" w:color="auto"/>
              <w:bottom w:val="single" w:sz="4" w:space="0" w:color="auto"/>
              <w:right w:val="single" w:sz="4" w:space="0" w:color="auto"/>
            </w:tcBorders>
          </w:tcPr>
          <w:p w14:paraId="36B0B3E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i/>
                <w:iCs/>
                <w:sz w:val="20"/>
                <w:szCs w:val="20"/>
                <w:lang w:val="en-US"/>
              </w:rPr>
              <w:t>Planting areas</w:t>
            </w:r>
            <w:r w:rsidRPr="003B6E1D">
              <w:rPr>
                <w:rFonts w:asciiTheme="majorHAnsi" w:hAnsiTheme="majorHAnsi" w:cstheme="minorHAnsi"/>
                <w:sz w:val="20"/>
                <w:szCs w:val="20"/>
                <w:lang w:val="en-US"/>
              </w:rPr>
              <w:t xml:space="preserve">: </w:t>
            </w:r>
          </w:p>
          <w:p w14:paraId="33F3323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within 50m of buildings used for residential or commercial purposes; and </w:t>
            </w:r>
          </w:p>
          <w:p w14:paraId="13DA146A" w14:textId="77777777" w:rsidR="009F1E33" w:rsidRPr="003B6E1D" w:rsidRDefault="009F1E33" w:rsidP="003B6E1D">
            <w:pPr>
              <w:pStyle w:val="ListParagraph"/>
              <w:numPr>
                <w:ilvl w:val="0"/>
                <w:numId w:val="9"/>
              </w:numPr>
              <w:spacing w:after="60" w:line="240" w:lineRule="auto"/>
              <w:rPr>
                <w:rFonts w:asciiTheme="majorHAnsi" w:hAnsiTheme="majorHAnsi" w:cstheme="minorHAnsi"/>
                <w:color w:val="000000" w:themeColor="text1"/>
                <w:sz w:val="20"/>
                <w:szCs w:val="20"/>
              </w:rPr>
            </w:pPr>
            <w:r w:rsidRPr="003B6E1D">
              <w:rPr>
                <w:rFonts w:asciiTheme="majorHAnsi" w:hAnsiTheme="majorHAnsi" w:cstheme="minorHAnsi"/>
                <w:sz w:val="20"/>
                <w:szCs w:val="20"/>
              </w:rPr>
              <w:t xml:space="preserve">should not be within 50m of any </w:t>
            </w:r>
            <w:r w:rsidRPr="003B6E1D">
              <w:rPr>
                <w:rFonts w:asciiTheme="majorHAnsi" w:hAnsiTheme="majorHAnsi" w:cstheme="minorHAnsi"/>
                <w:color w:val="000000" w:themeColor="text1"/>
                <w:sz w:val="20"/>
                <w:szCs w:val="20"/>
              </w:rPr>
              <w:t>other buildings.</w:t>
            </w:r>
          </w:p>
        </w:tc>
      </w:tr>
      <w:tr w:rsidR="009F1E33" w:rsidRPr="008F474C" w14:paraId="35F16003" w14:textId="77777777" w:rsidTr="003B6E1D">
        <w:trPr>
          <w:trHeight w:val="1682"/>
        </w:trPr>
        <w:tc>
          <w:tcPr>
            <w:tcW w:w="1646" w:type="dxa"/>
            <w:tcBorders>
              <w:top w:val="single" w:sz="4" w:space="0" w:color="auto"/>
              <w:left w:val="single" w:sz="4" w:space="0" w:color="auto"/>
              <w:bottom w:val="single" w:sz="4" w:space="0" w:color="auto"/>
              <w:right w:val="single" w:sz="4" w:space="0" w:color="auto"/>
            </w:tcBorders>
            <w:hideMark/>
          </w:tcPr>
          <w:p w14:paraId="39C99B04"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 xml:space="preserve">Regulatory compliance </w:t>
            </w:r>
          </w:p>
        </w:tc>
        <w:tc>
          <w:tcPr>
            <w:tcW w:w="3644" w:type="dxa"/>
            <w:tcBorders>
              <w:top w:val="single" w:sz="4" w:space="0" w:color="auto"/>
              <w:left w:val="single" w:sz="4" w:space="0" w:color="auto"/>
              <w:bottom w:val="single" w:sz="4" w:space="0" w:color="auto"/>
              <w:right w:val="single" w:sz="4" w:space="0" w:color="auto"/>
            </w:tcBorders>
            <w:hideMark/>
          </w:tcPr>
          <w:p w14:paraId="064CB9D4"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See Table 1, Regulatory approvals.</w:t>
            </w:r>
          </w:p>
        </w:tc>
        <w:tc>
          <w:tcPr>
            <w:tcW w:w="3645" w:type="dxa"/>
            <w:tcBorders>
              <w:top w:val="single" w:sz="4" w:space="0" w:color="auto"/>
              <w:left w:val="single" w:sz="4" w:space="0" w:color="auto"/>
              <w:bottom w:val="single" w:sz="4" w:space="0" w:color="auto"/>
              <w:right w:val="single" w:sz="4" w:space="0" w:color="auto"/>
            </w:tcBorders>
          </w:tcPr>
          <w:p w14:paraId="336ABB1E" w14:textId="1BE09F51"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iCs/>
                <w:sz w:val="20"/>
                <w:szCs w:val="20"/>
              </w:rPr>
              <w:t>Plantings</w:t>
            </w:r>
            <w:r w:rsidRPr="003B6E1D">
              <w:rPr>
                <w:rFonts w:asciiTheme="majorHAnsi" w:hAnsiTheme="majorHAnsi"/>
                <w:sz w:val="20"/>
                <w:szCs w:val="20"/>
              </w:rPr>
              <w:t xml:space="preserve"> </w:t>
            </w:r>
            <w:r w:rsidRPr="003B6E1D">
              <w:rPr>
                <w:rFonts w:asciiTheme="majorHAnsi" w:hAnsiTheme="majorHAnsi"/>
                <w:b/>
                <w:bCs/>
                <w:sz w:val="20"/>
                <w:szCs w:val="20"/>
                <w:u w:val="single"/>
              </w:rPr>
              <w:t>must</w:t>
            </w:r>
            <w:r w:rsidRPr="003B6E1D">
              <w:rPr>
                <w:rFonts w:asciiTheme="majorHAnsi" w:hAnsiTheme="majorHAnsi"/>
                <w:sz w:val="20"/>
                <w:szCs w:val="20"/>
              </w:rPr>
              <w:t xml:space="preserve"> be sited, established and managed in accordance with all applicable Commonwealth and State laws relating to planning, environment and heritage.* </w:t>
            </w:r>
          </w:p>
          <w:p w14:paraId="310C0A3C" w14:textId="7E9E29AA"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sz w:val="20"/>
                <w:szCs w:val="20"/>
              </w:rPr>
              <w:t xml:space="preserve">*Approval may be required under the </w:t>
            </w:r>
            <w:r w:rsidRPr="003B6E1D">
              <w:rPr>
                <w:rFonts w:asciiTheme="majorHAnsi" w:hAnsiTheme="majorHAnsi"/>
                <w:i/>
                <w:sz w:val="20"/>
                <w:szCs w:val="20"/>
              </w:rPr>
              <w:t>Forest Practices Act 1985</w:t>
            </w:r>
            <w:r w:rsidRPr="003B6E1D">
              <w:rPr>
                <w:rFonts w:asciiTheme="majorHAnsi" w:hAnsiTheme="majorHAnsi"/>
                <w:sz w:val="20"/>
                <w:szCs w:val="20"/>
              </w:rPr>
              <w:t xml:space="preserve"> (Tas) to undertake an environmental </w:t>
            </w:r>
            <w:r w:rsidRPr="003B6E1D">
              <w:rPr>
                <w:rFonts w:asciiTheme="majorHAnsi" w:hAnsiTheme="majorHAnsi"/>
                <w:i/>
                <w:iCs/>
                <w:sz w:val="20"/>
                <w:szCs w:val="20"/>
              </w:rPr>
              <w:t>planting</w:t>
            </w:r>
            <w:r w:rsidRPr="003B6E1D">
              <w:rPr>
                <w:rFonts w:asciiTheme="majorHAnsi" w:hAnsiTheme="majorHAnsi"/>
                <w:sz w:val="20"/>
                <w:szCs w:val="20"/>
              </w:rPr>
              <w:t xml:space="preserve"> project. </w:t>
            </w:r>
          </w:p>
        </w:tc>
      </w:tr>
      <w:tr w:rsidR="009F1E33" w:rsidRPr="008F474C" w14:paraId="45697993" w14:textId="77777777" w:rsidTr="003B6E1D">
        <w:trPr>
          <w:trHeight w:val="668"/>
        </w:trPr>
        <w:tc>
          <w:tcPr>
            <w:tcW w:w="1646" w:type="dxa"/>
            <w:tcBorders>
              <w:top w:val="single" w:sz="4" w:space="0" w:color="auto"/>
              <w:left w:val="single" w:sz="4" w:space="0" w:color="auto"/>
              <w:bottom w:val="single" w:sz="4" w:space="0" w:color="auto"/>
              <w:right w:val="single" w:sz="4" w:space="0" w:color="auto"/>
            </w:tcBorders>
          </w:tcPr>
          <w:p w14:paraId="07FD201F"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lastRenderedPageBreak/>
              <w:t>Workplace health and safety</w:t>
            </w:r>
          </w:p>
        </w:tc>
        <w:tc>
          <w:tcPr>
            <w:tcW w:w="3644" w:type="dxa"/>
            <w:tcBorders>
              <w:top w:val="single" w:sz="4" w:space="0" w:color="auto"/>
              <w:left w:val="single" w:sz="4" w:space="0" w:color="auto"/>
              <w:bottom w:val="single" w:sz="4" w:space="0" w:color="auto"/>
              <w:right w:val="single" w:sz="4" w:space="0" w:color="auto"/>
            </w:tcBorders>
          </w:tcPr>
          <w:p w14:paraId="14C5EE40"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No requirement.</w:t>
            </w:r>
          </w:p>
        </w:tc>
        <w:tc>
          <w:tcPr>
            <w:tcW w:w="3645" w:type="dxa"/>
            <w:tcBorders>
              <w:top w:val="single" w:sz="4" w:space="0" w:color="auto"/>
              <w:left w:val="single" w:sz="4" w:space="0" w:color="auto"/>
              <w:bottom w:val="single" w:sz="4" w:space="0" w:color="auto"/>
              <w:right w:val="single" w:sz="4" w:space="0" w:color="auto"/>
            </w:tcBorders>
          </w:tcPr>
          <w:p w14:paraId="0851CE71" w14:textId="77777777" w:rsidR="009F1E33" w:rsidRPr="003B6E1D" w:rsidRDefault="009F1E33" w:rsidP="003B6E1D">
            <w:pPr>
              <w:spacing w:after="60" w:line="240" w:lineRule="auto"/>
              <w:rPr>
                <w:rFonts w:asciiTheme="majorHAnsi" w:hAnsiTheme="majorHAnsi"/>
                <w:i/>
                <w:iCs/>
                <w:sz w:val="20"/>
                <w:szCs w:val="20"/>
              </w:rPr>
            </w:pPr>
            <w:r w:rsidRPr="003B6E1D">
              <w:rPr>
                <w:rFonts w:asciiTheme="majorHAnsi" w:hAnsiTheme="majorHAnsi"/>
                <w:sz w:val="20"/>
                <w:szCs w:val="20"/>
              </w:rPr>
              <w:t>Proponents should prepare a workplace health and safety plan for their project.</w:t>
            </w:r>
          </w:p>
        </w:tc>
      </w:tr>
      <w:tr w:rsidR="009F1E33" w:rsidRPr="008F474C" w14:paraId="141CACF4"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A69E2E7"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 xml:space="preserve">Cultural heritage </w:t>
            </w:r>
          </w:p>
        </w:tc>
        <w:tc>
          <w:tcPr>
            <w:tcW w:w="3644" w:type="dxa"/>
            <w:tcBorders>
              <w:top w:val="single" w:sz="4" w:space="0" w:color="auto"/>
              <w:left w:val="single" w:sz="4" w:space="0" w:color="auto"/>
              <w:bottom w:val="single" w:sz="4" w:space="0" w:color="auto"/>
              <w:right w:val="single" w:sz="4" w:space="0" w:color="auto"/>
            </w:tcBorders>
            <w:hideMark/>
          </w:tcPr>
          <w:p w14:paraId="4B32A457"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 xml:space="preserve">No requirement. </w:t>
            </w:r>
          </w:p>
        </w:tc>
        <w:tc>
          <w:tcPr>
            <w:tcW w:w="3645" w:type="dxa"/>
            <w:tcBorders>
              <w:top w:val="single" w:sz="4" w:space="0" w:color="auto"/>
              <w:left w:val="single" w:sz="4" w:space="0" w:color="auto"/>
              <w:bottom w:val="single" w:sz="4" w:space="0" w:color="auto"/>
              <w:right w:val="single" w:sz="4" w:space="0" w:color="auto"/>
            </w:tcBorders>
          </w:tcPr>
          <w:p w14:paraId="70D77126" w14:textId="7777777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cstheme="minorHAnsi"/>
                <w:sz w:val="20"/>
                <w:szCs w:val="20"/>
              </w:rPr>
              <w:t xml:space="preserve">In siting, establishing and managing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132462FE" w:rsidR="002C6F93" w:rsidRDefault="002C6F93"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8926" w:type="dxa"/>
        <w:tblLook w:val="04A0" w:firstRow="1" w:lastRow="0" w:firstColumn="1" w:lastColumn="0" w:noHBand="0" w:noVBand="1"/>
      </w:tblPr>
      <w:tblGrid>
        <w:gridCol w:w="1646"/>
        <w:gridCol w:w="3640"/>
        <w:gridCol w:w="3640"/>
      </w:tblGrid>
      <w:tr w:rsidR="009F1E33" w14:paraId="3231A2C9"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D6A573"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95E5DF"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64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DA08597" w14:textId="74183E6C"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C+B Pilot conditions -</w:t>
            </w:r>
            <w:r w:rsidR="00B639AF">
              <w:t xml:space="preserve"> </w:t>
            </w:r>
            <w:r w:rsidR="00B639AF" w:rsidRPr="00B639AF">
              <w:rPr>
                <w:rFonts w:asciiTheme="majorHAnsi" w:hAnsiTheme="majorHAnsi" w:cstheme="minorHAnsi"/>
                <w:b/>
                <w:bCs/>
                <w:sz w:val="20"/>
                <w:szCs w:val="20"/>
                <w:lang w:val="en-US"/>
              </w:rPr>
              <w:t xml:space="preserve">Southern </w:t>
            </w:r>
            <w:r w:rsidR="00C219CB">
              <w:rPr>
                <w:rFonts w:asciiTheme="majorHAnsi" w:hAnsiTheme="majorHAnsi" w:cstheme="minorHAnsi"/>
                <w:b/>
                <w:bCs/>
                <w:sz w:val="20"/>
                <w:szCs w:val="20"/>
                <w:lang w:val="en-US"/>
              </w:rPr>
              <w:t>Tasmania</w:t>
            </w:r>
          </w:p>
        </w:tc>
      </w:tr>
      <w:tr w:rsidR="009F1E33" w14:paraId="0024E18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53EC3F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Establishment method</w:t>
            </w:r>
          </w:p>
        </w:tc>
        <w:tc>
          <w:tcPr>
            <w:tcW w:w="3640" w:type="dxa"/>
            <w:tcBorders>
              <w:top w:val="single" w:sz="4" w:space="0" w:color="auto"/>
              <w:left w:val="single" w:sz="4" w:space="0" w:color="auto"/>
              <w:bottom w:val="single" w:sz="4" w:space="0" w:color="auto"/>
              <w:right w:val="single" w:sz="4" w:space="0" w:color="auto"/>
            </w:tcBorders>
            <w:hideMark/>
          </w:tcPr>
          <w:p w14:paraId="43F00D5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Plantings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established using propagated seedling stock (tubestock) or direct seeding. </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3C375D"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 additional conditions</w:t>
            </w:r>
          </w:p>
        </w:tc>
      </w:tr>
      <w:tr w:rsidR="009F1E33" w14:paraId="0D386168"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1ED8DF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Site preparation – weed control</w:t>
            </w:r>
          </w:p>
        </w:tc>
        <w:tc>
          <w:tcPr>
            <w:tcW w:w="3640" w:type="dxa"/>
            <w:tcBorders>
              <w:top w:val="single" w:sz="4" w:space="0" w:color="auto"/>
              <w:left w:val="single" w:sz="4" w:space="0" w:color="auto"/>
              <w:bottom w:val="single" w:sz="4" w:space="0" w:color="auto"/>
              <w:right w:val="single" w:sz="4" w:space="0" w:color="auto"/>
            </w:tcBorders>
            <w:hideMark/>
          </w:tcPr>
          <w:p w14:paraId="316B982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CA165" w14:textId="3CF73BD8" w:rsidR="009F1E33" w:rsidRPr="00461863" w:rsidRDefault="009F1E33" w:rsidP="003B6E1D">
            <w:pPr>
              <w:pStyle w:val="ListParagraph"/>
              <w:spacing w:after="60" w:line="240" w:lineRule="auto"/>
              <w:ind w:left="0"/>
              <w:rPr>
                <w:rFonts w:asciiTheme="majorHAnsi" w:hAnsiTheme="majorHAnsi" w:cstheme="minorHAnsi"/>
                <w:sz w:val="20"/>
                <w:szCs w:val="20"/>
              </w:rPr>
            </w:pPr>
            <w:r w:rsidRPr="00461863">
              <w:rPr>
                <w:rFonts w:asciiTheme="majorHAnsi" w:hAnsiTheme="majorHAnsi" w:cstheme="minorHAnsi"/>
                <w:sz w:val="20"/>
                <w:szCs w:val="20"/>
              </w:rPr>
              <w:t xml:space="preserve">Where weed control is carried out using herbicides, the herbicides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applied in accordance with all applicable Commonwealth and State laws and the manufacturer’s instructions.</w:t>
            </w:r>
          </w:p>
        </w:tc>
      </w:tr>
      <w:tr w:rsidR="009F1E33" w14:paraId="030659E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46FD91B9"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Site preparation – soil </w:t>
            </w:r>
          </w:p>
        </w:tc>
        <w:tc>
          <w:tcPr>
            <w:tcW w:w="3640" w:type="dxa"/>
            <w:tcBorders>
              <w:top w:val="single" w:sz="4" w:space="0" w:color="auto"/>
              <w:left w:val="single" w:sz="4" w:space="0" w:color="auto"/>
              <w:bottom w:val="single" w:sz="4" w:space="0" w:color="auto"/>
              <w:right w:val="single" w:sz="4" w:space="0" w:color="auto"/>
            </w:tcBorders>
            <w:hideMark/>
          </w:tcPr>
          <w:p w14:paraId="08CC2FD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4F9F8" w14:textId="212D894F" w:rsidR="009F1E33" w:rsidRPr="00461863" w:rsidRDefault="00E23765" w:rsidP="00DB6B70">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Soil preparation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done by deep-ripping or other mechanical methods that involve significant soil disturbance (e.g. mound ploughing)</w:t>
            </w:r>
            <w:r w:rsidR="00DB6B70" w:rsidRPr="00461863">
              <w:rPr>
                <w:rFonts w:asciiTheme="majorHAnsi" w:hAnsiTheme="majorHAnsi" w:cstheme="minorHAnsi"/>
                <w:sz w:val="20"/>
                <w:szCs w:val="20"/>
              </w:rPr>
              <w:t xml:space="preserve"> </w:t>
            </w:r>
            <w:r w:rsidRPr="00461863">
              <w:rPr>
                <w:rFonts w:asciiTheme="majorHAnsi" w:hAnsiTheme="majorHAnsi" w:cstheme="minorHAnsi"/>
                <w:sz w:val="20"/>
                <w:szCs w:val="20"/>
              </w:rPr>
              <w:t xml:space="preserve">in </w:t>
            </w:r>
            <w:r w:rsidRPr="00461863">
              <w:rPr>
                <w:rFonts w:asciiTheme="majorHAnsi" w:hAnsiTheme="majorHAnsi" w:cstheme="minorHAnsi"/>
                <w:i/>
                <w:iCs/>
                <w:sz w:val="20"/>
                <w:szCs w:val="20"/>
              </w:rPr>
              <w:t>planting</w:t>
            </w:r>
            <w:r w:rsidRPr="00461863">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461863">
              <w:rPr>
                <w:rFonts w:asciiTheme="majorHAnsi" w:hAnsiTheme="majorHAnsi" w:cstheme="minorHAnsi"/>
                <w:i/>
                <w:iCs/>
                <w:sz w:val="20"/>
                <w:szCs w:val="20"/>
              </w:rPr>
              <w:t>trees</w:t>
            </w:r>
            <w:r w:rsidRPr="00461863">
              <w:rPr>
                <w:rFonts w:asciiTheme="majorHAnsi" w:hAnsiTheme="majorHAnsi" w:cstheme="minorHAnsi"/>
                <w:sz w:val="20"/>
                <w:szCs w:val="20"/>
              </w:rPr>
              <w:t>, patches of native grass or sites of Indigenous cultural significance.</w:t>
            </w:r>
          </w:p>
        </w:tc>
      </w:tr>
      <w:tr w:rsidR="009F1E33" w14:paraId="21ED608C"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5B4300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Site preparation – total grazing pressure</w:t>
            </w:r>
          </w:p>
        </w:tc>
        <w:tc>
          <w:tcPr>
            <w:tcW w:w="3640" w:type="dxa"/>
            <w:tcBorders>
              <w:top w:val="single" w:sz="4" w:space="0" w:color="auto"/>
              <w:left w:val="single" w:sz="4" w:space="0" w:color="auto"/>
              <w:bottom w:val="single" w:sz="4" w:space="0" w:color="auto"/>
              <w:right w:val="single" w:sz="4" w:space="0" w:color="auto"/>
            </w:tcBorders>
            <w:hideMark/>
          </w:tcPr>
          <w:p w14:paraId="0CA3B4C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B6059" w14:textId="57943C80"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All livestock grazing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excluded until the </w:t>
            </w:r>
            <w:r w:rsidRPr="00461863">
              <w:rPr>
                <w:rFonts w:asciiTheme="majorHAnsi" w:hAnsiTheme="majorHAnsi" w:cstheme="minorHAnsi"/>
                <w:i/>
                <w:sz w:val="20"/>
                <w:szCs w:val="20"/>
              </w:rPr>
              <w:t xml:space="preserve">tree </w:t>
            </w:r>
            <w:r w:rsidRPr="00461863">
              <w:rPr>
                <w:rFonts w:asciiTheme="majorHAnsi" w:hAnsiTheme="majorHAnsi" w:cstheme="minorHAnsi"/>
                <w:i/>
                <w:iCs/>
                <w:sz w:val="20"/>
                <w:szCs w:val="20"/>
              </w:rPr>
              <w:t>plantings</w:t>
            </w:r>
            <w:r w:rsidRPr="00461863">
              <w:rPr>
                <w:rFonts w:asciiTheme="majorHAnsi" w:hAnsiTheme="majorHAnsi" w:cstheme="minorHAnsi"/>
                <w:sz w:val="20"/>
                <w:szCs w:val="20"/>
              </w:rPr>
              <w:t xml:space="preserve"> have become established (approximately 1.5m tall). </w:t>
            </w:r>
          </w:p>
          <w:p w14:paraId="4CB15112" w14:textId="3F5208AD" w:rsidR="008D742F" w:rsidRPr="00461863" w:rsidRDefault="006A074F" w:rsidP="008D742F">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rPr>
              <w:t>V</w:t>
            </w:r>
            <w:r w:rsidR="008D742F" w:rsidRPr="00461863">
              <w:rPr>
                <w:rFonts w:asciiTheme="majorHAnsi" w:hAnsiTheme="majorHAnsi" w:cstheme="minorHAnsi"/>
                <w:sz w:val="20"/>
                <w:szCs w:val="20"/>
              </w:rPr>
              <w:t xml:space="preserve">ertebrate pests and overabundant native species (including kangaroos) should be managed where they present a threat to the establishment of the plantings. </w:t>
            </w:r>
          </w:p>
          <w:p w14:paraId="1903CAD0" w14:textId="4E959B04" w:rsidR="008D742F" w:rsidRPr="00461863" w:rsidRDefault="006A074F" w:rsidP="008D742F">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In managing overabundant native vertebrate species, </w:t>
            </w:r>
            <w:r w:rsidR="008D742F" w:rsidRPr="00461863">
              <w:rPr>
                <w:rFonts w:asciiTheme="majorHAnsi" w:hAnsiTheme="majorHAnsi" w:cstheme="minorHAnsi"/>
                <w:sz w:val="20"/>
                <w:szCs w:val="20"/>
              </w:rPr>
              <w:t xml:space="preserve">preventative control measures (e.g. fencing and guards) should be prioritised over lethal control and any lethal control </w:t>
            </w:r>
            <w:r w:rsidR="008D742F" w:rsidRPr="00461863">
              <w:rPr>
                <w:rFonts w:asciiTheme="majorHAnsi" w:hAnsiTheme="majorHAnsi" w:cstheme="minorHAnsi"/>
                <w:b/>
                <w:sz w:val="20"/>
                <w:szCs w:val="20"/>
                <w:u w:val="single"/>
              </w:rPr>
              <w:t>must</w:t>
            </w:r>
            <w:r w:rsidR="008D742F" w:rsidRPr="00461863">
              <w:rPr>
                <w:rFonts w:asciiTheme="majorHAnsi" w:hAnsiTheme="majorHAnsi" w:cstheme="minorHAnsi"/>
                <w:b/>
                <w:sz w:val="20"/>
                <w:szCs w:val="20"/>
              </w:rPr>
              <w:t xml:space="preserve"> </w:t>
            </w:r>
            <w:r w:rsidR="008D742F" w:rsidRPr="00461863">
              <w:rPr>
                <w:rFonts w:asciiTheme="majorHAnsi" w:hAnsiTheme="majorHAnsi" w:cstheme="minorHAnsi"/>
                <w:sz w:val="20"/>
                <w:szCs w:val="20"/>
              </w:rPr>
              <w:t xml:space="preserve">only be to the extent necessary to protect the plantings. </w:t>
            </w:r>
          </w:p>
          <w:p w14:paraId="66D55A12" w14:textId="2101CD0C" w:rsidR="009F1E33" w:rsidRPr="00461863" w:rsidRDefault="008D742F" w:rsidP="008D742F">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All vertebrate pest and overabundant native vertebrate species management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undertaken in accordance with applicable Commonwealth, State</w:t>
            </w:r>
            <w:r w:rsidR="0049518E" w:rsidRPr="00461863">
              <w:rPr>
                <w:rFonts w:asciiTheme="majorHAnsi" w:hAnsiTheme="majorHAnsi" w:cstheme="minorHAnsi"/>
                <w:sz w:val="20"/>
                <w:szCs w:val="20"/>
              </w:rPr>
              <w:t xml:space="preserve"> and local laws and guidelines.</w:t>
            </w:r>
          </w:p>
        </w:tc>
      </w:tr>
      <w:tr w:rsidR="009F1E33" w14:paraId="2A3CE32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A9DA5F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Timing</w:t>
            </w:r>
          </w:p>
        </w:tc>
        <w:tc>
          <w:tcPr>
            <w:tcW w:w="3640" w:type="dxa"/>
            <w:tcBorders>
              <w:top w:val="single" w:sz="4" w:space="0" w:color="auto"/>
              <w:left w:val="single" w:sz="4" w:space="0" w:color="auto"/>
              <w:bottom w:val="single" w:sz="4" w:space="0" w:color="auto"/>
              <w:right w:val="single" w:sz="4" w:space="0" w:color="auto"/>
            </w:tcBorders>
            <w:hideMark/>
          </w:tcPr>
          <w:p w14:paraId="7CF3C22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6D17F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rPr>
              <w:t>No additional requirements.</w:t>
            </w:r>
          </w:p>
        </w:tc>
      </w:tr>
      <w:tr w:rsidR="009F1E33" w14:paraId="49C5395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CE31E2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Tree protection</w:t>
            </w:r>
          </w:p>
        </w:tc>
        <w:tc>
          <w:tcPr>
            <w:tcW w:w="3640" w:type="dxa"/>
            <w:tcBorders>
              <w:top w:val="single" w:sz="4" w:space="0" w:color="auto"/>
              <w:left w:val="single" w:sz="4" w:space="0" w:color="auto"/>
              <w:bottom w:val="single" w:sz="4" w:space="0" w:color="auto"/>
              <w:right w:val="single" w:sz="4" w:space="0" w:color="auto"/>
            </w:tcBorders>
          </w:tcPr>
          <w:p w14:paraId="46123F5F" w14:textId="01F5DE90"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No requirement. </w:t>
            </w:r>
          </w:p>
          <w:p w14:paraId="45160B1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04B7" w14:textId="77777777" w:rsidR="009F1E33" w:rsidRPr="003B6E1D" w:rsidRDefault="009F1E33" w:rsidP="005C2BDD">
            <w:pPr>
              <w:spacing w:after="60" w:line="240" w:lineRule="auto"/>
              <w:rPr>
                <w:rFonts w:asciiTheme="majorHAnsi" w:hAnsiTheme="majorHAnsi" w:cstheme="minorHAnsi"/>
                <w:sz w:val="20"/>
                <w:szCs w:val="20"/>
              </w:rPr>
            </w:pP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should be protected from livestock and other herbivores. If fencing is used: </w:t>
            </w:r>
          </w:p>
          <w:p w14:paraId="3082CEA0"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the top strand of wire around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must not be barbed to reduce the chance of wildlife entanglement; and </w:t>
            </w:r>
          </w:p>
          <w:p w14:paraId="253DAA91" w14:textId="77777777" w:rsidR="009F1E33" w:rsidRPr="003B6E1D" w:rsidRDefault="009F1E33" w:rsidP="003B6E1D">
            <w:pPr>
              <w:numPr>
                <w:ilvl w:val="0"/>
                <w:numId w:val="9"/>
              </w:num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it should be erected prior to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or direct seeding.</w:t>
            </w:r>
          </w:p>
        </w:tc>
      </w:tr>
      <w:tr w:rsidR="009F1E33" w14:paraId="2057C9E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E36A9EF"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lastRenderedPageBreak/>
              <w:t>Watering</w:t>
            </w:r>
          </w:p>
        </w:tc>
        <w:tc>
          <w:tcPr>
            <w:tcW w:w="3640" w:type="dxa"/>
            <w:tcBorders>
              <w:top w:val="single" w:sz="4" w:space="0" w:color="auto"/>
              <w:left w:val="single" w:sz="4" w:space="0" w:color="auto"/>
              <w:bottom w:val="single" w:sz="4" w:space="0" w:color="auto"/>
              <w:right w:val="single" w:sz="4" w:space="0" w:color="auto"/>
            </w:tcBorders>
            <w:hideMark/>
          </w:tcPr>
          <w:p w14:paraId="0222070D"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t>No requirement.</w:t>
            </w:r>
          </w:p>
        </w:tc>
        <w:tc>
          <w:tcPr>
            <w:tcW w:w="3640" w:type="dxa"/>
            <w:tcBorders>
              <w:top w:val="single" w:sz="4" w:space="0" w:color="auto"/>
              <w:left w:val="single" w:sz="4" w:space="0" w:color="auto"/>
              <w:bottom w:val="single" w:sz="4" w:space="0" w:color="auto"/>
              <w:right w:val="single" w:sz="4" w:space="0" w:color="auto"/>
            </w:tcBorders>
          </w:tcPr>
          <w:p w14:paraId="6E752D4D"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t xml:space="preserve">Proponents should consider watering </w:t>
            </w:r>
            <w:r w:rsidRPr="003B6E1D">
              <w:rPr>
                <w:rFonts w:asciiTheme="majorHAnsi" w:eastAsia="Times New Roman" w:hAnsiTheme="majorHAnsi" w:cs="Segoe UI"/>
                <w:i/>
                <w:iCs/>
                <w:sz w:val="20"/>
                <w:szCs w:val="20"/>
                <w:lang w:val="en-US" w:eastAsia="en-AU"/>
              </w:rPr>
              <w:t>plantings</w:t>
            </w:r>
            <w:r w:rsidRPr="003B6E1D">
              <w:rPr>
                <w:rFonts w:asciiTheme="majorHAnsi" w:eastAsia="Times New Roman" w:hAnsiTheme="majorHAnsi" w:cs="Segoe UI"/>
                <w:sz w:val="20"/>
                <w:szCs w:val="20"/>
                <w:lang w:val="en-US" w:eastAsia="en-AU"/>
              </w:rPr>
              <w:t xml:space="preserve">, particularly tubestock </w:t>
            </w:r>
            <w:r w:rsidRPr="003B6E1D">
              <w:rPr>
                <w:rFonts w:asciiTheme="majorHAnsi" w:eastAsia="Times New Roman" w:hAnsiTheme="majorHAnsi" w:cs="Segoe UI"/>
                <w:i/>
                <w:iCs/>
                <w:sz w:val="20"/>
                <w:szCs w:val="20"/>
                <w:lang w:val="en-US" w:eastAsia="en-AU"/>
              </w:rPr>
              <w:t>plantings</w:t>
            </w:r>
            <w:r w:rsidRPr="003B6E1D">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8794" w:type="dxa"/>
        <w:tblLook w:val="04A0" w:firstRow="1" w:lastRow="0" w:firstColumn="1" w:lastColumn="0" w:noHBand="0" w:noVBand="1"/>
      </w:tblPr>
      <w:tblGrid>
        <w:gridCol w:w="1646"/>
        <w:gridCol w:w="3574"/>
        <w:gridCol w:w="3574"/>
      </w:tblGrid>
      <w:tr w:rsidR="009F1E33" w14:paraId="1B53E0E3"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D4F7EA"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5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37918B"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57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1D74A8D" w14:textId="3B68F82E"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C+B Pilot conditions -</w:t>
            </w:r>
            <w:r w:rsidR="00B639AF">
              <w:t xml:space="preserve"> </w:t>
            </w:r>
            <w:r w:rsidR="00B639AF" w:rsidRPr="00B639AF">
              <w:rPr>
                <w:rFonts w:asciiTheme="majorHAnsi" w:hAnsiTheme="majorHAnsi" w:cstheme="minorHAnsi"/>
                <w:b/>
                <w:bCs/>
                <w:sz w:val="20"/>
                <w:szCs w:val="20"/>
                <w:lang w:val="en-US"/>
              </w:rPr>
              <w:t>Southern</w:t>
            </w:r>
            <w:r w:rsidR="00C219CB">
              <w:rPr>
                <w:rFonts w:cstheme="minorHAnsi"/>
                <w:b/>
                <w:bCs/>
                <w:sz w:val="20"/>
                <w:szCs w:val="20"/>
                <w:lang w:val="en-US"/>
              </w:rPr>
              <w:t xml:space="preserve"> Tasmania</w:t>
            </w:r>
            <w:r w:rsidRPr="003B6E1D">
              <w:rPr>
                <w:rFonts w:asciiTheme="majorHAnsi" w:hAnsiTheme="majorHAnsi" w:cstheme="minorHAnsi"/>
                <w:b/>
                <w:bCs/>
                <w:sz w:val="20"/>
                <w:szCs w:val="20"/>
                <w:lang w:val="en-US"/>
              </w:rPr>
              <w:t xml:space="preserve"> </w:t>
            </w:r>
          </w:p>
        </w:tc>
      </w:tr>
      <w:tr w:rsidR="009F1E33" w14:paraId="0F52FA7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BE719E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Longevity</w:t>
            </w:r>
          </w:p>
        </w:tc>
        <w:tc>
          <w:tcPr>
            <w:tcW w:w="3574" w:type="dxa"/>
            <w:tcBorders>
              <w:top w:val="single" w:sz="4" w:space="0" w:color="auto"/>
              <w:left w:val="single" w:sz="4" w:space="0" w:color="auto"/>
              <w:bottom w:val="single" w:sz="4" w:space="0" w:color="auto"/>
              <w:right w:val="single" w:sz="4" w:space="0" w:color="auto"/>
            </w:tcBorders>
            <w:hideMark/>
          </w:tcPr>
          <w:p w14:paraId="7FE90740" w14:textId="415539F6" w:rsidR="009F1E33" w:rsidRPr="00461863" w:rsidRDefault="008C10BE" w:rsidP="0049518E">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Plantings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 </w:t>
            </w:r>
          </w:p>
        </w:tc>
        <w:tc>
          <w:tcPr>
            <w:tcW w:w="3574" w:type="dxa"/>
            <w:tcBorders>
              <w:top w:val="single" w:sz="4" w:space="0" w:color="auto"/>
              <w:left w:val="single" w:sz="4" w:space="0" w:color="auto"/>
              <w:bottom w:val="single" w:sz="4" w:space="0" w:color="auto"/>
              <w:right w:val="single" w:sz="4" w:space="0" w:color="auto"/>
            </w:tcBorders>
          </w:tcPr>
          <w:p w14:paraId="7D9990FD" w14:textId="41524336"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i/>
                <w:iCs/>
                <w:sz w:val="20"/>
                <w:szCs w:val="20"/>
                <w:lang w:val="en-US"/>
              </w:rPr>
              <w:t>Plantings</w:t>
            </w:r>
            <w:r w:rsidRPr="003B6E1D">
              <w:rPr>
                <w:rFonts w:asciiTheme="majorHAnsi" w:hAnsiTheme="majorHAnsi"/>
                <w:sz w:val="20"/>
                <w:szCs w:val="20"/>
                <w:lang w:val="en-US"/>
              </w:rPr>
              <w:t xml:space="preserve"> </w:t>
            </w:r>
            <w:r w:rsidRPr="003B6E1D">
              <w:rPr>
                <w:rFonts w:asciiTheme="majorHAnsi" w:hAnsiTheme="majorHAnsi"/>
                <w:b/>
                <w:bCs/>
                <w:sz w:val="20"/>
                <w:szCs w:val="20"/>
                <w:u w:val="single"/>
                <w:lang w:val="en-US"/>
              </w:rPr>
              <w:t>must</w:t>
            </w:r>
            <w:r w:rsidRPr="003B6E1D">
              <w:rPr>
                <w:rFonts w:asciiTheme="majorHAnsi" w:hAnsiTheme="majorHAnsi"/>
                <w:sz w:val="20"/>
                <w:szCs w:val="20"/>
                <w:lang w:val="en-US"/>
              </w:rPr>
              <w:t xml:space="preserve"> be protected and maintained for the </w:t>
            </w:r>
            <w:r w:rsidRPr="003B6E1D">
              <w:rPr>
                <w:rFonts w:asciiTheme="majorHAnsi" w:hAnsiTheme="majorHAnsi" w:cstheme="minorHAnsi"/>
                <w:i/>
                <w:sz w:val="20"/>
                <w:szCs w:val="20"/>
                <w:lang w:val="en-US"/>
              </w:rPr>
              <w:t>C+B permanence period</w:t>
            </w:r>
            <w:r w:rsidRPr="003B6E1D">
              <w:rPr>
                <w:rFonts w:asciiTheme="majorHAnsi" w:hAnsiTheme="majorHAnsi" w:cstheme="minorHAnsi"/>
                <w:sz w:val="20"/>
                <w:szCs w:val="20"/>
                <w:lang w:val="en-US"/>
              </w:rPr>
              <w:t xml:space="preserve">. </w:t>
            </w:r>
          </w:p>
          <w:p w14:paraId="76BB6D09" w14:textId="7AEF03DE"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The </w:t>
            </w:r>
            <w:r w:rsidRPr="003B6E1D">
              <w:rPr>
                <w:rFonts w:asciiTheme="majorHAnsi" w:hAnsiTheme="majorHAnsi" w:cstheme="minorHAnsi"/>
                <w:i/>
                <w:sz w:val="20"/>
                <w:szCs w:val="20"/>
                <w:lang w:val="en-US"/>
              </w:rPr>
              <w:t>C+B permanence period</w:t>
            </w:r>
            <w:r w:rsidRPr="003B6E1D">
              <w:rPr>
                <w:rFonts w:asciiTheme="majorHAnsi" w:hAnsiTheme="majorHAnsi" w:cstheme="minorHAnsi"/>
                <w:sz w:val="20"/>
                <w:szCs w:val="20"/>
                <w:lang w:val="en-US"/>
              </w:rPr>
              <w:t xml:space="preserve"> means the 25-year period commencing on the day the project is registered under the ERF.</w:t>
            </w:r>
          </w:p>
        </w:tc>
      </w:tr>
      <w:tr w:rsidR="009F1E33" w14:paraId="05022279"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D606FF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Remedial planting</w:t>
            </w:r>
          </w:p>
        </w:tc>
        <w:tc>
          <w:tcPr>
            <w:tcW w:w="3574" w:type="dxa"/>
            <w:tcBorders>
              <w:top w:val="single" w:sz="4" w:space="0" w:color="auto"/>
              <w:left w:val="single" w:sz="4" w:space="0" w:color="auto"/>
              <w:bottom w:val="single" w:sz="4" w:space="0" w:color="auto"/>
              <w:right w:val="single" w:sz="4" w:space="0" w:color="auto"/>
            </w:tcBorders>
            <w:hideMark/>
          </w:tcPr>
          <w:p w14:paraId="32135730" w14:textId="69D3314D" w:rsidR="009F1E33" w:rsidRPr="00461863" w:rsidRDefault="008C10BE" w:rsidP="0049518E">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9BDFBD7" w14:textId="77777777" w:rsidR="00834C51" w:rsidRPr="005E1687" w:rsidRDefault="00834C51" w:rsidP="00834C5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Throughout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each 0.2 hectare portion of the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have either </w:t>
            </w:r>
            <w:r w:rsidRPr="005E1687">
              <w:rPr>
                <w:rFonts w:asciiTheme="majorHAnsi" w:hAnsiTheme="majorHAnsi" w:cstheme="minorHAnsi"/>
                <w:i/>
                <w:sz w:val="20"/>
                <w:szCs w:val="20"/>
                <w:lang w:val="en-US"/>
              </w:rPr>
              <w:t>forest potential</w:t>
            </w:r>
            <w:r w:rsidRPr="005E1687">
              <w:rPr>
                <w:rFonts w:asciiTheme="majorHAnsi" w:hAnsiTheme="majorHAnsi" w:cstheme="minorHAnsi"/>
                <w:sz w:val="20"/>
                <w:szCs w:val="20"/>
                <w:lang w:val="en-US"/>
              </w:rPr>
              <w:t xml:space="preserve"> or </w:t>
            </w:r>
            <w:r w:rsidRPr="005E1687">
              <w:rPr>
                <w:rFonts w:asciiTheme="majorHAnsi" w:hAnsiTheme="majorHAnsi" w:cstheme="minorHAnsi"/>
                <w:i/>
                <w:sz w:val="20"/>
                <w:szCs w:val="20"/>
                <w:lang w:val="en-US"/>
              </w:rPr>
              <w:t>forest cover</w:t>
            </w:r>
            <w:r w:rsidRPr="005E1687">
              <w:rPr>
                <w:rFonts w:asciiTheme="majorHAnsi" w:hAnsiTheme="majorHAnsi" w:cstheme="minorHAnsi"/>
                <w:sz w:val="20"/>
                <w:szCs w:val="20"/>
                <w:lang w:val="en-US"/>
              </w:rPr>
              <w:t>.</w:t>
            </w:r>
          </w:p>
          <w:p w14:paraId="18734C30" w14:textId="77777777" w:rsidR="00834C51" w:rsidRPr="005E1687" w:rsidRDefault="00834C51" w:rsidP="00834C51">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r w:rsidRPr="005E1687">
              <w:rPr>
                <w:rFonts w:asciiTheme="majorHAnsi" w:hAnsiTheme="majorHAnsi" w:cstheme="minorHAnsi"/>
                <w:sz w:val="20"/>
                <w:szCs w:val="20"/>
              </w:rPr>
              <w:t xml:space="preserve">mortality results in a 0.2 hectare portion of a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no longer having </w:t>
            </w:r>
            <w:r w:rsidRPr="005E1687">
              <w:rPr>
                <w:rFonts w:asciiTheme="majorHAnsi" w:hAnsiTheme="majorHAnsi" w:cstheme="minorHAnsi"/>
                <w:i/>
                <w:sz w:val="20"/>
                <w:szCs w:val="20"/>
              </w:rPr>
              <w:t>forest potential</w:t>
            </w:r>
            <w:r w:rsidRPr="005E1687">
              <w:rPr>
                <w:rFonts w:asciiTheme="majorHAnsi" w:hAnsiTheme="majorHAnsi" w:cstheme="minorHAnsi"/>
                <w:sz w:val="20"/>
                <w:szCs w:val="20"/>
              </w:rPr>
              <w:t xml:space="preserve"> or </w:t>
            </w:r>
            <w:r w:rsidRPr="005E1687">
              <w:rPr>
                <w:rFonts w:asciiTheme="majorHAnsi" w:hAnsiTheme="majorHAnsi" w:cstheme="minorHAnsi"/>
                <w:i/>
                <w:sz w:val="20"/>
                <w:szCs w:val="20"/>
              </w:rPr>
              <w:t>forest cover</w:t>
            </w:r>
            <w:r w:rsidRPr="005E1687">
              <w:rPr>
                <w:rFonts w:asciiTheme="majorHAnsi" w:hAnsiTheme="majorHAnsi" w:cstheme="minorHAnsi"/>
                <w:sz w:val="20"/>
                <w:szCs w:val="20"/>
              </w:rPr>
              <w:t xml:space="preserve">. </w:t>
            </w:r>
            <w:r>
              <w:rPr>
                <w:rFonts w:asciiTheme="majorHAnsi" w:hAnsiTheme="majorHAnsi" w:cstheme="minorHAnsi"/>
                <w:sz w:val="20"/>
                <w:szCs w:val="20"/>
              </w:rPr>
              <w:t xml:space="preserve"> </w:t>
            </w:r>
          </w:p>
          <w:p w14:paraId="1A3E8231" w14:textId="77777777" w:rsidR="00834C51" w:rsidRPr="005E1687" w:rsidRDefault="00834C51" w:rsidP="00834C51">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sz w:val="20"/>
                <w:szCs w:val="20"/>
                <w:lang w:val="en-US"/>
              </w:rPr>
              <w:t xml:space="preserve">forest cover </w:t>
            </w:r>
            <w:r w:rsidRPr="005E1687">
              <w:rPr>
                <w:rFonts w:asciiTheme="majorHAnsi" w:hAnsiTheme="majorHAnsi" w:cstheme="minorHAnsi"/>
                <w:sz w:val="20"/>
                <w:szCs w:val="20"/>
                <w:lang w:val="en-US"/>
              </w:rPr>
              <w:t xml:space="preserve">if the planted </w:t>
            </w:r>
            <w:r w:rsidRPr="005E1687">
              <w:rPr>
                <w:rFonts w:asciiTheme="majorHAnsi" w:hAnsiTheme="majorHAnsi" w:cstheme="minorHAnsi"/>
                <w:i/>
                <w:iCs/>
                <w:sz w:val="20"/>
                <w:szCs w:val="20"/>
                <w:lang w:val="en-US"/>
              </w:rPr>
              <w:t>trees</w:t>
            </w:r>
            <w:r w:rsidRPr="005E1687">
              <w:rPr>
                <w:rFonts w:asciiTheme="majorHAnsi" w:hAnsiTheme="majorHAnsi" w:cstheme="minorHAnsi"/>
                <w:sz w:val="20"/>
                <w:szCs w:val="20"/>
                <w:lang w:val="en-US"/>
              </w:rPr>
              <w:t xml:space="preserve"> are 2m or more in height and provide crown cover of at least 20% of the portion.</w:t>
            </w:r>
          </w:p>
          <w:p w14:paraId="6B15407B" w14:textId="77777777" w:rsidR="00834C51" w:rsidRPr="005E1687" w:rsidRDefault="00834C51" w:rsidP="00834C5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29578EBE" w14:textId="77777777" w:rsidR="00834C51" w:rsidRPr="005E1687" w:rsidRDefault="00834C51" w:rsidP="00834C51">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reflect the structure and composition of the relevant local vegetation community or communities; and</w:t>
            </w:r>
          </w:p>
          <w:p w14:paraId="1F0BE3C5" w14:textId="77777777" w:rsidR="00834C51" w:rsidRPr="005E1687" w:rsidRDefault="00834C51" w:rsidP="00834C51">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reflecting the structure and composition of the relevant local vegetation community or communities. </w:t>
            </w:r>
          </w:p>
          <w:p w14:paraId="262DC0C1" w14:textId="77777777" w:rsidR="00834C51" w:rsidRPr="005E1687" w:rsidRDefault="00834C51" w:rsidP="00834C5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44486AD4" w14:textId="77777777" w:rsidR="00834C51" w:rsidRPr="005E1687" w:rsidRDefault="00834C51" w:rsidP="00834C51">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5A122429" w14:textId="29372221" w:rsidR="009F1E33" w:rsidRPr="003B6E1D" w:rsidRDefault="00834C51" w:rsidP="00834C51">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mortality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5E1687">
              <w:rPr>
                <w:rFonts w:asciiTheme="majorHAnsi" w:hAnsiTheme="majorHAnsi"/>
                <w:sz w:val="20"/>
                <w:szCs w:val="20"/>
              </w:rPr>
              <w:t>.</w:t>
            </w:r>
          </w:p>
        </w:tc>
      </w:tr>
      <w:tr w:rsidR="009F1E33" w14:paraId="51FFE9AC"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DF12CD0" w14:textId="62184BF7" w:rsidR="009F1E33" w:rsidRPr="00461863" w:rsidRDefault="00B96A94" w:rsidP="00B96A94">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lastRenderedPageBreak/>
              <w:t xml:space="preserve">Harvesting and other biomass removal </w:t>
            </w:r>
          </w:p>
        </w:tc>
        <w:tc>
          <w:tcPr>
            <w:tcW w:w="3574" w:type="dxa"/>
            <w:tcBorders>
              <w:top w:val="single" w:sz="4" w:space="0" w:color="auto"/>
              <w:left w:val="single" w:sz="4" w:space="0" w:color="auto"/>
              <w:bottom w:val="single" w:sz="4" w:space="0" w:color="auto"/>
              <w:right w:val="single" w:sz="4" w:space="0" w:color="auto"/>
            </w:tcBorders>
            <w:hideMark/>
          </w:tcPr>
          <w:p w14:paraId="3E026922" w14:textId="77777777" w:rsidR="00B96A94" w:rsidRPr="00461863" w:rsidRDefault="00B96A94" w:rsidP="0049518E">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Plantings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harvested other than: </w:t>
            </w:r>
          </w:p>
          <w:p w14:paraId="7D882220" w14:textId="77777777" w:rsidR="00B96A94"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thinning for ecological purposes;</w:t>
            </w:r>
          </w:p>
          <w:p w14:paraId="6A923197" w14:textId="77777777" w:rsidR="00B96A94"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to remove debris for fire management; </w:t>
            </w:r>
          </w:p>
          <w:p w14:paraId="05855363" w14:textId="77777777" w:rsidR="00B96A94"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to remove firewood, fruit, nuts, seeds, or material used for fencing or as craft materials, if those things are not for sale; or</w:t>
            </w:r>
          </w:p>
          <w:p w14:paraId="66DCB529" w14:textId="04754318" w:rsidR="00B96A94"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in accordance with traditional Indigenous practices or native title rights. </w:t>
            </w:r>
          </w:p>
          <w:p w14:paraId="6850EB85" w14:textId="6F2F7A91" w:rsidR="009F1E33" w:rsidRPr="00461863" w:rsidRDefault="00B96A94" w:rsidP="00B96A94">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rPr>
              <w:t>No more than 10% of fallen timber may be removed from a CEA in a calendar year for personal use.</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5F7D0E01" w14:textId="0A09CEF6" w:rsidR="00B96A94" w:rsidRPr="00461863" w:rsidRDefault="00B96A94" w:rsidP="00B96A94">
            <w:pPr>
              <w:spacing w:after="60" w:line="240" w:lineRule="auto"/>
              <w:rPr>
                <w:rFonts w:asciiTheme="majorHAnsi" w:hAnsiTheme="majorHAnsi" w:cs="Calibri"/>
                <w:iCs/>
                <w:sz w:val="20"/>
                <w:szCs w:val="20"/>
              </w:rPr>
            </w:pPr>
            <w:r w:rsidRPr="00461863">
              <w:rPr>
                <w:rFonts w:asciiTheme="majorHAnsi" w:hAnsiTheme="majorHAnsi" w:cstheme="minorHAnsi"/>
                <w:sz w:val="20"/>
                <w:szCs w:val="20"/>
              </w:rPr>
              <w:t xml:space="preserve">Plantings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harvested</w:t>
            </w:r>
            <w:r w:rsidR="00924F3B" w:rsidRPr="00461863">
              <w:rPr>
                <w:rFonts w:asciiTheme="majorHAnsi" w:hAnsiTheme="majorHAnsi" w:cstheme="minorHAnsi"/>
                <w:sz w:val="20"/>
                <w:szCs w:val="20"/>
              </w:rPr>
              <w:t xml:space="preserve"> or otherwise cleared, other than thinning for ecological purposes where:</w:t>
            </w:r>
            <w:r w:rsidRPr="00461863">
              <w:rPr>
                <w:rFonts w:asciiTheme="majorHAnsi" w:hAnsiTheme="majorHAnsi" w:cstheme="minorHAnsi"/>
                <w:sz w:val="20"/>
                <w:szCs w:val="20"/>
              </w:rPr>
              <w:t xml:space="preserve"> </w:t>
            </w:r>
            <w:r w:rsidRPr="00461863">
              <w:rPr>
                <w:rFonts w:asciiTheme="majorHAnsi" w:hAnsiTheme="majorHAnsi" w:cs="Calibri"/>
                <w:iCs/>
                <w:sz w:val="20"/>
                <w:szCs w:val="20"/>
              </w:rPr>
              <w:t xml:space="preserve"> </w:t>
            </w:r>
          </w:p>
          <w:p w14:paraId="1B65EF7F" w14:textId="77777777" w:rsidR="00B96A94" w:rsidRPr="00461863" w:rsidRDefault="00B96A94" w:rsidP="00B96A94">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sz w:val="20"/>
                <w:szCs w:val="20"/>
              </w:rPr>
              <w:t xml:space="preserve">the </w:t>
            </w:r>
            <w:r w:rsidRPr="00461863">
              <w:rPr>
                <w:rFonts w:asciiTheme="majorHAnsi" w:hAnsiTheme="majorHAnsi"/>
                <w:i/>
                <w:iCs/>
                <w:sz w:val="20"/>
                <w:szCs w:val="20"/>
              </w:rPr>
              <w:t>planting</w:t>
            </w:r>
            <w:r w:rsidRPr="00461863">
              <w:rPr>
                <w:rFonts w:asciiTheme="majorHAnsi" w:hAnsiTheme="majorHAnsi"/>
                <w:sz w:val="20"/>
                <w:szCs w:val="20"/>
              </w:rPr>
              <w:t xml:space="preserve"> was originally designed to reflect the structure and composition of the relevant local vegetation community or communities and the </w:t>
            </w:r>
            <w:r w:rsidRPr="00461863">
              <w:rPr>
                <w:rFonts w:asciiTheme="majorHAnsi" w:hAnsiTheme="majorHAnsi"/>
                <w:i/>
                <w:iCs/>
                <w:sz w:val="20"/>
                <w:szCs w:val="20"/>
              </w:rPr>
              <w:t>thinning</w:t>
            </w:r>
            <w:r w:rsidRPr="00461863">
              <w:rPr>
                <w:rFonts w:asciiTheme="majorHAnsi" w:hAnsiTheme="majorHAnsi"/>
                <w:sz w:val="20"/>
                <w:szCs w:val="20"/>
              </w:rPr>
              <w:t xml:space="preserve"> is necessary to ensure the </w:t>
            </w:r>
            <w:r w:rsidRPr="00461863">
              <w:rPr>
                <w:rFonts w:asciiTheme="majorHAnsi" w:hAnsiTheme="majorHAnsi"/>
                <w:i/>
                <w:iCs/>
                <w:sz w:val="20"/>
                <w:szCs w:val="20"/>
              </w:rPr>
              <w:t>planting</w:t>
            </w:r>
            <w:r w:rsidRPr="00461863">
              <w:rPr>
                <w:rFonts w:asciiTheme="majorHAnsi" w:hAnsiTheme="majorHAnsi"/>
                <w:sz w:val="20"/>
                <w:szCs w:val="20"/>
              </w:rPr>
              <w:t xml:space="preserve"> achieves this objective; or </w:t>
            </w:r>
          </w:p>
          <w:p w14:paraId="39C803EF" w14:textId="77777777" w:rsidR="00924F3B"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sz w:val="20"/>
                <w:szCs w:val="20"/>
              </w:rPr>
              <w:t xml:space="preserve">the </w:t>
            </w:r>
            <w:r w:rsidRPr="00461863">
              <w:rPr>
                <w:rFonts w:asciiTheme="majorHAnsi" w:hAnsiTheme="majorHAnsi"/>
                <w:i/>
                <w:iCs/>
                <w:sz w:val="20"/>
                <w:szCs w:val="20"/>
              </w:rPr>
              <w:t>planting</w:t>
            </w:r>
            <w:r w:rsidRPr="00461863">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461863">
              <w:rPr>
                <w:rFonts w:asciiTheme="majorHAnsi" w:hAnsiTheme="majorHAnsi"/>
                <w:i/>
                <w:iCs/>
                <w:sz w:val="20"/>
                <w:szCs w:val="20"/>
              </w:rPr>
              <w:t>thinning</w:t>
            </w:r>
            <w:r w:rsidRPr="00461863">
              <w:rPr>
                <w:rFonts w:asciiTheme="majorHAnsi" w:hAnsiTheme="majorHAnsi"/>
                <w:sz w:val="20"/>
                <w:szCs w:val="20"/>
              </w:rPr>
              <w:t xml:space="preserve"> is necessary to ensure the </w:t>
            </w:r>
            <w:r w:rsidRPr="00461863">
              <w:rPr>
                <w:rFonts w:asciiTheme="majorHAnsi" w:hAnsiTheme="majorHAnsi"/>
                <w:i/>
                <w:iCs/>
                <w:sz w:val="20"/>
                <w:szCs w:val="20"/>
              </w:rPr>
              <w:t>planting</w:t>
            </w:r>
            <w:r w:rsidRPr="00461863">
              <w:rPr>
                <w:rFonts w:asciiTheme="majorHAnsi" w:hAnsiTheme="majorHAnsi"/>
                <w:sz w:val="20"/>
                <w:szCs w:val="20"/>
              </w:rPr>
              <w:t xml:space="preserve"> achieves this objective; and </w:t>
            </w:r>
          </w:p>
          <w:p w14:paraId="7B4CDDD9" w14:textId="6516E124" w:rsidR="00B96A94" w:rsidRPr="00461863" w:rsidRDefault="00B96A94" w:rsidP="0049518E">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Calibri"/>
                <w:sz w:val="20"/>
                <w:szCs w:val="20"/>
              </w:rPr>
              <w:t xml:space="preserve">approval is obtained from the Department of the Agriculture, Water and the Environment before the </w:t>
            </w:r>
            <w:r w:rsidRPr="00461863">
              <w:rPr>
                <w:rFonts w:asciiTheme="majorHAnsi" w:hAnsiTheme="majorHAnsi" w:cs="Calibri"/>
                <w:i/>
                <w:iCs/>
                <w:sz w:val="20"/>
                <w:szCs w:val="20"/>
              </w:rPr>
              <w:t>thinning</w:t>
            </w:r>
            <w:r w:rsidRPr="00461863">
              <w:rPr>
                <w:rFonts w:asciiTheme="majorHAnsi" w:hAnsiTheme="majorHAnsi" w:cs="Calibri"/>
                <w:sz w:val="20"/>
                <w:szCs w:val="20"/>
              </w:rPr>
              <w:t xml:space="preserve"> commences.</w:t>
            </w:r>
          </w:p>
          <w:p w14:paraId="036843DB" w14:textId="604612D2" w:rsidR="009F1E33" w:rsidRPr="00461863" w:rsidRDefault="009F1E33" w:rsidP="003B6E1D">
            <w:pPr>
              <w:spacing w:after="60" w:line="240" w:lineRule="auto"/>
              <w:rPr>
                <w:rFonts w:asciiTheme="majorHAnsi" w:hAnsiTheme="majorHAnsi" w:cstheme="minorHAnsi"/>
                <w:color w:val="000000" w:themeColor="text1"/>
                <w:sz w:val="20"/>
                <w:szCs w:val="20"/>
                <w:lang w:val="en-US"/>
              </w:rPr>
            </w:pPr>
            <w:r w:rsidRPr="00461863">
              <w:rPr>
                <w:rFonts w:asciiTheme="majorHAnsi" w:hAnsiTheme="majorHAnsi" w:cstheme="minorHAnsi"/>
                <w:color w:val="000000" w:themeColor="text1"/>
                <w:sz w:val="20"/>
                <w:szCs w:val="20"/>
                <w:lang w:val="en-US"/>
              </w:rPr>
              <w:t xml:space="preserve">All fallen timber </w:t>
            </w:r>
            <w:r w:rsidRPr="00461863">
              <w:rPr>
                <w:rFonts w:asciiTheme="majorHAnsi" w:hAnsiTheme="majorHAnsi" w:cstheme="minorHAnsi"/>
                <w:b/>
                <w:bCs/>
                <w:color w:val="000000" w:themeColor="text1"/>
                <w:sz w:val="20"/>
                <w:szCs w:val="20"/>
                <w:u w:val="single"/>
                <w:lang w:val="en-US"/>
              </w:rPr>
              <w:t>must</w:t>
            </w:r>
            <w:r w:rsidRPr="00461863">
              <w:rPr>
                <w:rFonts w:asciiTheme="majorHAnsi" w:hAnsiTheme="majorHAnsi" w:cstheme="minorHAnsi"/>
                <w:color w:val="000000" w:themeColor="text1"/>
                <w:sz w:val="20"/>
                <w:szCs w:val="20"/>
                <w:lang w:val="en-US"/>
              </w:rPr>
              <w:t xml:space="preserve"> be left within the </w:t>
            </w:r>
            <w:r w:rsidRPr="00461863">
              <w:rPr>
                <w:rFonts w:asciiTheme="majorHAnsi" w:hAnsiTheme="majorHAnsi" w:cstheme="minorHAnsi"/>
                <w:i/>
                <w:iCs/>
                <w:color w:val="000000" w:themeColor="text1"/>
                <w:sz w:val="20"/>
                <w:szCs w:val="20"/>
                <w:lang w:val="en-US"/>
              </w:rPr>
              <w:t>planting</w:t>
            </w:r>
            <w:r w:rsidRPr="00461863">
              <w:rPr>
                <w:rFonts w:asciiTheme="majorHAnsi" w:hAnsiTheme="majorHAnsi" w:cstheme="minorHAnsi"/>
                <w:color w:val="000000" w:themeColor="text1"/>
                <w:sz w:val="20"/>
                <w:szCs w:val="20"/>
                <w:lang w:val="en-US"/>
              </w:rPr>
              <w:t xml:space="preserve">. Any fallen timber that is moved from firebreaks, access tracks or fences </w:t>
            </w:r>
            <w:r w:rsidRPr="00461863">
              <w:rPr>
                <w:rFonts w:asciiTheme="majorHAnsi" w:hAnsiTheme="majorHAnsi" w:cstheme="minorHAnsi"/>
                <w:b/>
                <w:bCs/>
                <w:color w:val="000000" w:themeColor="text1"/>
                <w:sz w:val="20"/>
                <w:szCs w:val="20"/>
                <w:u w:val="single"/>
                <w:lang w:val="en-US"/>
              </w:rPr>
              <w:t>must</w:t>
            </w:r>
            <w:r w:rsidRPr="00461863">
              <w:rPr>
                <w:rFonts w:asciiTheme="majorHAnsi" w:hAnsiTheme="majorHAnsi" w:cstheme="minorHAnsi"/>
                <w:color w:val="000000" w:themeColor="text1"/>
                <w:sz w:val="20"/>
                <w:szCs w:val="20"/>
                <w:lang w:val="en-US"/>
              </w:rPr>
              <w:t xml:space="preserve"> be placed within the </w:t>
            </w:r>
            <w:r w:rsidRPr="00461863">
              <w:rPr>
                <w:rFonts w:asciiTheme="majorHAnsi" w:hAnsiTheme="majorHAnsi" w:cstheme="minorHAnsi"/>
                <w:i/>
                <w:iCs/>
                <w:color w:val="000000" w:themeColor="text1"/>
                <w:sz w:val="20"/>
                <w:szCs w:val="20"/>
                <w:lang w:val="en-US"/>
              </w:rPr>
              <w:t>planting</w:t>
            </w:r>
            <w:r w:rsidRPr="00461863">
              <w:rPr>
                <w:rFonts w:asciiTheme="majorHAnsi" w:hAnsiTheme="majorHAnsi" w:cstheme="minorHAnsi"/>
                <w:color w:val="000000" w:themeColor="text1"/>
                <w:sz w:val="20"/>
                <w:szCs w:val="20"/>
                <w:lang w:val="en-US"/>
              </w:rPr>
              <w:t xml:space="preserve"> area.</w:t>
            </w:r>
          </w:p>
        </w:tc>
      </w:tr>
      <w:tr w:rsidR="009F1E33" w14:paraId="17ECEAC5"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4D146D7E"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Total Grazing Pressure post-establishment</w:t>
            </w:r>
          </w:p>
        </w:tc>
        <w:tc>
          <w:tcPr>
            <w:tcW w:w="3574" w:type="dxa"/>
            <w:tcBorders>
              <w:top w:val="single" w:sz="4" w:space="0" w:color="auto"/>
              <w:left w:val="single" w:sz="4" w:space="0" w:color="auto"/>
              <w:bottom w:val="single" w:sz="4" w:space="0" w:color="auto"/>
              <w:right w:val="single" w:sz="4" w:space="0" w:color="auto"/>
            </w:tcBorders>
            <w:hideMark/>
          </w:tcPr>
          <w:p w14:paraId="23B952F7" w14:textId="675D53D3" w:rsidR="009F1E33" w:rsidRPr="00461863" w:rsidRDefault="00924F3B" w:rsidP="00924F3B">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Livestock grazing is permitted provided it does not affect the achievement or maintenance of forest cover in a CEA.</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6DE5CB8C" w14:textId="1C735E5D"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Total grazing pressure </w:t>
            </w:r>
            <w:r w:rsidR="00EC6BC7" w:rsidRPr="00461863">
              <w:rPr>
                <w:rFonts w:asciiTheme="majorHAnsi" w:hAnsiTheme="majorHAnsi" w:cstheme="minorHAnsi"/>
                <w:b/>
                <w:sz w:val="20"/>
                <w:szCs w:val="20"/>
                <w:u w:val="single"/>
              </w:rPr>
              <w:t>must</w:t>
            </w:r>
            <w:r w:rsidR="00EC6BC7" w:rsidRPr="00461863">
              <w:rPr>
                <w:rFonts w:asciiTheme="majorHAnsi" w:hAnsiTheme="majorHAnsi" w:cstheme="minorHAnsi"/>
                <w:b/>
                <w:sz w:val="20"/>
                <w:szCs w:val="20"/>
              </w:rPr>
              <w:t xml:space="preserve"> </w:t>
            </w:r>
            <w:r w:rsidRPr="00461863">
              <w:rPr>
                <w:rFonts w:asciiTheme="majorHAnsi" w:hAnsiTheme="majorHAnsi" w:cstheme="minorHAnsi"/>
                <w:sz w:val="20"/>
                <w:szCs w:val="20"/>
              </w:rPr>
              <w:t>be managed to protect the biodiversity value</w:t>
            </w:r>
            <w:r w:rsidR="00EC6BC7" w:rsidRPr="00461863">
              <w:rPr>
                <w:rFonts w:asciiTheme="majorHAnsi" w:hAnsiTheme="majorHAnsi" w:cstheme="minorHAnsi"/>
                <w:sz w:val="20"/>
                <w:szCs w:val="20"/>
              </w:rPr>
              <w:t>s</w:t>
            </w:r>
            <w:r w:rsidRPr="00461863">
              <w:rPr>
                <w:rFonts w:asciiTheme="majorHAnsi" w:hAnsiTheme="majorHAnsi" w:cstheme="minorHAnsi"/>
                <w:sz w:val="20"/>
                <w:szCs w:val="20"/>
              </w:rPr>
              <w:t xml:space="preserve"> of the site. </w:t>
            </w:r>
          </w:p>
          <w:p w14:paraId="23BEA635" w14:textId="77777777"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Livestock grazing:</w:t>
            </w:r>
          </w:p>
          <w:p w14:paraId="63FB0BE7"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undertaken until the </w:t>
            </w:r>
            <w:r w:rsidRPr="00461863">
              <w:rPr>
                <w:rFonts w:asciiTheme="majorHAnsi" w:hAnsiTheme="majorHAnsi" w:cstheme="minorHAnsi"/>
                <w:i/>
                <w:iCs/>
                <w:sz w:val="20"/>
                <w:szCs w:val="20"/>
              </w:rPr>
              <w:t>plantings</w:t>
            </w:r>
            <w:r w:rsidRPr="00461863">
              <w:rPr>
                <w:rFonts w:asciiTheme="majorHAnsi" w:hAnsiTheme="majorHAnsi" w:cstheme="minorHAnsi"/>
                <w:sz w:val="20"/>
                <w:szCs w:val="20"/>
              </w:rPr>
              <w:t xml:space="preserve"> have become established (approximately 1.5m tall); </w:t>
            </w:r>
          </w:p>
          <w:p w14:paraId="31049627" w14:textId="77777777"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limited to pulse or crash grazing; and </w:t>
            </w:r>
          </w:p>
          <w:p w14:paraId="00005563" w14:textId="71B175A8" w:rsidR="009F1E33" w:rsidRPr="00461863" w:rsidRDefault="009F1E33" w:rsidP="003B6E1D">
            <w:pPr>
              <w:pStyle w:val="ListParagraph"/>
              <w:numPr>
                <w:ilvl w:val="0"/>
                <w:numId w:val="9"/>
              </w:numPr>
              <w:spacing w:after="60" w:line="240" w:lineRule="auto"/>
              <w:rPr>
                <w:rFonts w:asciiTheme="majorHAnsi" w:hAnsiTheme="majorHAnsi" w:cstheme="minorHAnsi"/>
                <w:sz w:val="20"/>
                <w:szCs w:val="20"/>
              </w:rPr>
            </w:pPr>
            <w:proofErr w:type="gramStart"/>
            <w:r w:rsidRPr="00461863">
              <w:rPr>
                <w:rFonts w:asciiTheme="majorHAnsi" w:hAnsiTheme="majorHAnsi" w:cstheme="minorHAnsi"/>
                <w:b/>
                <w:bCs/>
                <w:sz w:val="20"/>
                <w:szCs w:val="20"/>
                <w:u w:val="single"/>
              </w:rPr>
              <w:t>must</w:t>
            </w:r>
            <w:proofErr w:type="gramEnd"/>
            <w:r w:rsidRPr="00461863">
              <w:rPr>
                <w:rFonts w:asciiTheme="majorHAnsi" w:hAnsiTheme="majorHAnsi" w:cstheme="minorHAnsi"/>
                <w:sz w:val="20"/>
                <w:szCs w:val="20"/>
              </w:rPr>
              <w:t xml:space="preserve"> not be undertaken if it </w:t>
            </w:r>
            <w:r w:rsidR="0049518E" w:rsidRPr="00461863">
              <w:rPr>
                <w:rFonts w:asciiTheme="majorHAnsi" w:hAnsiTheme="majorHAnsi" w:cstheme="minorHAnsi"/>
                <w:sz w:val="20"/>
                <w:szCs w:val="20"/>
              </w:rPr>
              <w:t xml:space="preserve">adversely affects </w:t>
            </w:r>
            <w:r w:rsidRPr="00461863">
              <w:rPr>
                <w:rFonts w:asciiTheme="majorHAnsi" w:hAnsiTheme="majorHAnsi" w:cstheme="minorHAnsi"/>
                <w:sz w:val="20"/>
                <w:szCs w:val="20"/>
              </w:rPr>
              <w:t xml:space="preserve">the </w:t>
            </w:r>
            <w:r w:rsidRPr="00461863">
              <w:rPr>
                <w:rFonts w:asciiTheme="majorHAnsi" w:hAnsiTheme="majorHAnsi" w:cstheme="minorHAnsi"/>
                <w:i/>
                <w:iCs/>
                <w:sz w:val="20"/>
                <w:szCs w:val="20"/>
              </w:rPr>
              <w:t>plantings</w:t>
            </w:r>
            <w:r w:rsidR="0049518E" w:rsidRPr="00461863">
              <w:rPr>
                <w:rFonts w:asciiTheme="majorHAnsi" w:hAnsiTheme="majorHAnsi" w:cstheme="minorHAnsi"/>
                <w:sz w:val="20"/>
                <w:szCs w:val="20"/>
              </w:rPr>
              <w:t xml:space="preserve"> or their biodiversity values. </w:t>
            </w:r>
          </w:p>
          <w:p w14:paraId="3341D0B1" w14:textId="0F1B0D74"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Management of overabundant native vertebrate species (including kangaroos) should be undertaken only where they present a threat to the biodiversity value of the site. Where possible, preventative control measures (e.g. fencing and guards) should be prioritised over lethal control</w:t>
            </w:r>
            <w:r w:rsidR="006A074F" w:rsidRPr="00461863">
              <w:rPr>
                <w:rFonts w:asciiTheme="majorHAnsi" w:hAnsiTheme="majorHAnsi" w:cstheme="minorHAnsi"/>
                <w:sz w:val="20"/>
                <w:szCs w:val="20"/>
              </w:rPr>
              <w:t xml:space="preserve"> and any lethal control </w:t>
            </w:r>
            <w:r w:rsidR="006A074F" w:rsidRPr="00461863">
              <w:rPr>
                <w:rFonts w:asciiTheme="majorHAnsi" w:hAnsiTheme="majorHAnsi" w:cstheme="minorHAnsi"/>
                <w:b/>
                <w:sz w:val="20"/>
                <w:szCs w:val="20"/>
                <w:u w:val="single"/>
              </w:rPr>
              <w:t>must</w:t>
            </w:r>
            <w:r w:rsidR="006A074F" w:rsidRPr="00461863">
              <w:rPr>
                <w:rFonts w:asciiTheme="majorHAnsi" w:hAnsiTheme="majorHAnsi" w:cstheme="minorHAnsi"/>
                <w:b/>
                <w:sz w:val="20"/>
                <w:szCs w:val="20"/>
              </w:rPr>
              <w:t xml:space="preserve"> </w:t>
            </w:r>
            <w:r w:rsidR="006A074F" w:rsidRPr="00461863">
              <w:rPr>
                <w:rFonts w:asciiTheme="majorHAnsi" w:hAnsiTheme="majorHAnsi" w:cstheme="minorHAnsi"/>
                <w:sz w:val="20"/>
                <w:szCs w:val="20"/>
              </w:rPr>
              <w:t xml:space="preserve">only be to the extent necessary to protect the biodiversity values of the site. </w:t>
            </w:r>
          </w:p>
          <w:p w14:paraId="5591AA1D" w14:textId="4ABAC114"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All vertebrate pest and overabundant native vertebrate species management </w:t>
            </w:r>
            <w:r w:rsidRPr="00461863">
              <w:rPr>
                <w:rFonts w:asciiTheme="majorHAnsi" w:hAnsiTheme="majorHAnsi" w:cstheme="minorHAnsi"/>
                <w:b/>
                <w:bCs/>
                <w:sz w:val="20"/>
                <w:szCs w:val="20"/>
                <w:u w:val="single"/>
              </w:rPr>
              <w:lastRenderedPageBreak/>
              <w:t>must</w:t>
            </w:r>
            <w:r w:rsidRPr="00461863">
              <w:rPr>
                <w:rFonts w:asciiTheme="majorHAnsi" w:hAnsiTheme="majorHAnsi" w:cstheme="minorHAnsi"/>
                <w:sz w:val="20"/>
                <w:szCs w:val="20"/>
              </w:rPr>
              <w:t xml:space="preserve"> be undertaken </w:t>
            </w:r>
            <w:r w:rsidR="0049518E" w:rsidRPr="00461863">
              <w:rPr>
                <w:rFonts w:asciiTheme="majorHAnsi" w:hAnsiTheme="majorHAnsi" w:cstheme="minorHAnsi"/>
                <w:sz w:val="20"/>
                <w:szCs w:val="20"/>
              </w:rPr>
              <w:t xml:space="preserve">in accordance </w:t>
            </w:r>
            <w:r w:rsidRPr="00461863">
              <w:rPr>
                <w:rFonts w:asciiTheme="majorHAnsi" w:hAnsiTheme="majorHAnsi" w:cstheme="minorHAnsi"/>
                <w:sz w:val="20"/>
                <w:szCs w:val="20"/>
              </w:rPr>
              <w:t>with applicable Commonwealth, State and local laws and guidelines.</w:t>
            </w:r>
          </w:p>
          <w:p w14:paraId="15FFF87F" w14:textId="7F721ACE" w:rsidR="009F1E33" w:rsidRPr="00461863" w:rsidRDefault="009F1E33" w:rsidP="003B6E1D">
            <w:pPr>
              <w:spacing w:after="60" w:line="240" w:lineRule="auto"/>
              <w:rPr>
                <w:rFonts w:asciiTheme="majorHAnsi" w:hAnsiTheme="majorHAnsi"/>
                <w:sz w:val="20"/>
                <w:szCs w:val="20"/>
              </w:rPr>
            </w:pPr>
            <w:r w:rsidRPr="00461863">
              <w:rPr>
                <w:rFonts w:asciiTheme="majorHAnsi" w:hAnsiTheme="majorHAnsi"/>
                <w:sz w:val="20"/>
                <w:szCs w:val="20"/>
              </w:rPr>
              <w:t xml:space="preserve">Fences and other </w:t>
            </w:r>
            <w:r w:rsidRPr="00461863">
              <w:rPr>
                <w:rFonts w:asciiTheme="majorHAnsi" w:hAnsiTheme="majorHAnsi"/>
                <w:i/>
                <w:iCs/>
                <w:sz w:val="20"/>
                <w:szCs w:val="20"/>
              </w:rPr>
              <w:t>tree</w:t>
            </w:r>
            <w:r w:rsidRPr="00461863">
              <w:rPr>
                <w:rFonts w:asciiTheme="majorHAnsi" w:hAnsiTheme="majorHAnsi"/>
                <w:sz w:val="20"/>
                <w:szCs w:val="20"/>
              </w:rPr>
              <w:t xml:space="preserve"> protection measures should be well maintained to ensure the exclusion of livestock and other </w:t>
            </w:r>
            <w:r w:rsidRPr="00461863">
              <w:rPr>
                <w:rFonts w:asciiTheme="majorHAnsi" w:hAnsiTheme="majorHAnsi" w:cstheme="minorHAnsi"/>
                <w:sz w:val="20"/>
                <w:szCs w:val="20"/>
              </w:rPr>
              <w:t>overabundant native</w:t>
            </w:r>
            <w:r w:rsidRPr="00461863">
              <w:rPr>
                <w:rFonts w:asciiTheme="majorHAnsi" w:hAnsiTheme="majorHAnsi"/>
                <w:sz w:val="20"/>
                <w:szCs w:val="20"/>
              </w:rPr>
              <w:t xml:space="preserve"> vertebrates.</w:t>
            </w:r>
          </w:p>
        </w:tc>
      </w:tr>
      <w:tr w:rsidR="009F1E33" w14:paraId="1118D2CA"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6F737BE"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lastRenderedPageBreak/>
              <w:t xml:space="preserve">Invertebrate pest control </w:t>
            </w:r>
          </w:p>
        </w:tc>
        <w:tc>
          <w:tcPr>
            <w:tcW w:w="3574" w:type="dxa"/>
            <w:tcBorders>
              <w:top w:val="single" w:sz="4" w:space="0" w:color="auto"/>
              <w:left w:val="single" w:sz="4" w:space="0" w:color="auto"/>
              <w:bottom w:val="single" w:sz="4" w:space="0" w:color="auto"/>
              <w:right w:val="single" w:sz="4" w:space="0" w:color="auto"/>
            </w:tcBorders>
            <w:hideMark/>
          </w:tcPr>
          <w:p w14:paraId="05226C5D" w14:textId="6FF4C5FB" w:rsidR="009F1E33" w:rsidRPr="00461863" w:rsidRDefault="00924F3B"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Invertebrate pests should be managed as necessary to meet the requirements of the permanence plan.</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6C1AF1A2" w14:textId="21B9CC3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Invertebrate pests should be managed where necessary to protect the present and future biodiversity value of the site. </w:t>
            </w:r>
          </w:p>
          <w:p w14:paraId="60B4BF39" w14:textId="77777777" w:rsidR="009F1E33" w:rsidRPr="00461863" w:rsidRDefault="009F1E33" w:rsidP="003B6E1D">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 xml:space="preserve">Where pest control is carried out using pesticides, the pesticides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applied in accordance with all applicable Commonwealth and State laws and the manufacturer’s instructions.</w:t>
            </w:r>
          </w:p>
        </w:tc>
      </w:tr>
      <w:tr w:rsidR="009F1E33" w14:paraId="081726F8"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05B4423" w14:textId="77777777" w:rsidR="009F1E33" w:rsidRPr="00461863" w:rsidRDefault="009F1E33" w:rsidP="003B6E1D">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Fire</w:t>
            </w:r>
          </w:p>
        </w:tc>
        <w:tc>
          <w:tcPr>
            <w:tcW w:w="3574" w:type="dxa"/>
            <w:tcBorders>
              <w:top w:val="single" w:sz="4" w:space="0" w:color="auto"/>
              <w:left w:val="single" w:sz="4" w:space="0" w:color="auto"/>
              <w:bottom w:val="single" w:sz="4" w:space="0" w:color="auto"/>
              <w:right w:val="single" w:sz="4" w:space="0" w:color="auto"/>
            </w:tcBorders>
          </w:tcPr>
          <w:p w14:paraId="6E114B4C" w14:textId="2FB4D1AA" w:rsidR="00924F3B" w:rsidRPr="00461863" w:rsidRDefault="00924F3B" w:rsidP="0049518E">
            <w:pPr>
              <w:pStyle w:val="CommentText"/>
              <w:spacing w:after="60" w:line="240" w:lineRule="auto"/>
              <w:rPr>
                <w:rFonts w:asciiTheme="majorHAnsi" w:hAnsiTheme="majorHAnsi" w:cstheme="minorHAnsi"/>
                <w:lang w:val="en-US"/>
              </w:rPr>
            </w:pPr>
            <w:r w:rsidRPr="00461863">
              <w:rPr>
                <w:rFonts w:asciiTheme="majorHAnsi" w:hAnsiTheme="majorHAnsi" w:cstheme="minorHAnsi"/>
                <w:lang w:val="en-US"/>
              </w:rPr>
              <w:t>Fire should be managed as necessary to meet the requirements of the permanence plan.</w:t>
            </w:r>
          </w:p>
          <w:p w14:paraId="5B7A374C" w14:textId="40C3415D" w:rsidR="005C2BDD" w:rsidRPr="00461863" w:rsidRDefault="005C2BDD" w:rsidP="0049518E">
            <w:pPr>
              <w:pStyle w:val="CommentText"/>
              <w:spacing w:after="60" w:line="240" w:lineRule="auto"/>
            </w:pPr>
            <w:r w:rsidRPr="00461863">
              <w:t xml:space="preserve">If there is a fire that affects </w:t>
            </w:r>
            <w:r w:rsidR="00372C04" w:rsidRPr="00461863">
              <w:t xml:space="preserve">the sequestered (stored) carbon, the proponent </w:t>
            </w:r>
            <w:r w:rsidRPr="00461863">
              <w:rPr>
                <w:b/>
                <w:u w:val="single"/>
              </w:rPr>
              <w:t>must</w:t>
            </w:r>
            <w:r w:rsidR="00372C04" w:rsidRPr="00461863">
              <w:t>:</w:t>
            </w:r>
          </w:p>
          <w:p w14:paraId="0AAC35F8" w14:textId="77777777" w:rsidR="005C2BDD" w:rsidRPr="00461863" w:rsidRDefault="005C2BDD" w:rsidP="0049518E">
            <w:pPr>
              <w:pStyle w:val="CommentText"/>
              <w:numPr>
                <w:ilvl w:val="0"/>
                <w:numId w:val="31"/>
              </w:numPr>
              <w:spacing w:after="60" w:line="240" w:lineRule="auto"/>
            </w:pPr>
            <w:r w:rsidRPr="00461863">
              <w:t>t</w:t>
            </w:r>
            <w:r w:rsidR="00372C04" w:rsidRPr="00461863">
              <w:t>ake all reasonable steps to prevent the on-going</w:t>
            </w:r>
            <w:r w:rsidRPr="00461863">
              <w:t xml:space="preserve"> loss of the sequestered carbon;</w:t>
            </w:r>
            <w:r w:rsidRPr="00461863">
              <w:rPr>
                <w:rFonts w:asciiTheme="majorHAnsi" w:hAnsiTheme="majorHAnsi" w:cstheme="minorHAnsi"/>
              </w:rPr>
              <w:t xml:space="preserve"> </w:t>
            </w:r>
          </w:p>
          <w:p w14:paraId="0F86EB8B" w14:textId="77777777" w:rsidR="005C2BDD" w:rsidRPr="00461863" w:rsidRDefault="005C2BDD" w:rsidP="0049518E">
            <w:pPr>
              <w:pStyle w:val="CommentText"/>
              <w:numPr>
                <w:ilvl w:val="0"/>
                <w:numId w:val="31"/>
              </w:numPr>
              <w:spacing w:after="60" w:line="240" w:lineRule="auto"/>
            </w:pPr>
            <w:r w:rsidRPr="00461863">
              <w:t>i</w:t>
            </w:r>
            <w:r w:rsidR="00372C04" w:rsidRPr="00461863">
              <w:t>dentify the impacted area and quantify t</w:t>
            </w:r>
            <w:r w:rsidRPr="00461863">
              <w:t>he impact;</w:t>
            </w:r>
            <w:r w:rsidR="00372C04" w:rsidRPr="00461863">
              <w:t xml:space="preserve"> </w:t>
            </w:r>
            <w:r w:rsidRPr="00461863">
              <w:t xml:space="preserve">and </w:t>
            </w:r>
          </w:p>
          <w:p w14:paraId="13D2FF6F" w14:textId="0C2F5971" w:rsidR="00372C04" w:rsidRPr="00461863" w:rsidRDefault="005C2BDD" w:rsidP="0049518E">
            <w:pPr>
              <w:pStyle w:val="CommentText"/>
              <w:numPr>
                <w:ilvl w:val="0"/>
                <w:numId w:val="31"/>
              </w:numPr>
              <w:spacing w:after="60" w:line="240" w:lineRule="auto"/>
            </w:pPr>
            <w:r w:rsidRPr="00461863">
              <w:t>n</w:t>
            </w:r>
            <w:r w:rsidR="00372C04" w:rsidRPr="00461863">
              <w:t>otify the Clean Energy Regulator of the disturbance within 60 days.</w:t>
            </w:r>
          </w:p>
          <w:p w14:paraId="4796CBBB" w14:textId="4975E3E0" w:rsidR="009F1E33" w:rsidRPr="00461863" w:rsidRDefault="009F1E33" w:rsidP="0049518E">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rPr>
              <w:t xml:space="preserve">Prescribed burning is permitted but the greenhouse gas emissions from these burns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accounted for and</w:t>
            </w:r>
            <w:r w:rsidR="0049518E" w:rsidRPr="00461863">
              <w:rPr>
                <w:rFonts w:asciiTheme="majorHAnsi" w:hAnsiTheme="majorHAnsi" w:cstheme="minorHAnsi"/>
                <w:sz w:val="20"/>
                <w:szCs w:val="20"/>
              </w:rPr>
              <w:t>, if a burn</w:t>
            </w:r>
            <w:r w:rsidRPr="00461863">
              <w:rPr>
                <w:rFonts w:asciiTheme="majorHAnsi" w:hAnsiTheme="majorHAnsi" w:cstheme="minorHAnsi"/>
                <w:sz w:val="20"/>
                <w:szCs w:val="20"/>
              </w:rPr>
              <w:t xml:space="preserve"> kills the plantings, steps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be taken to mitigate the impacts (this may include</w:t>
            </w:r>
            <w:r w:rsidR="0049518E" w:rsidRPr="00461863">
              <w:rPr>
                <w:rFonts w:asciiTheme="majorHAnsi" w:hAnsiTheme="majorHAnsi" w:cstheme="minorHAnsi"/>
                <w:sz w:val="20"/>
                <w:szCs w:val="20"/>
              </w:rPr>
              <w:t xml:space="preserve"> remedial plantings</w:t>
            </w:r>
            <w:r w:rsidRPr="00461863">
              <w:rPr>
                <w:rFonts w:asciiTheme="majorHAnsi" w:hAnsiTheme="majorHAnsi" w:cstheme="minorHAnsi"/>
                <w:sz w:val="20"/>
                <w:szCs w:val="20"/>
              </w:rPr>
              <w:t xml:space="preserve">).  </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7F129CD2" w14:textId="77DABBC1" w:rsidR="009F1E33" w:rsidRPr="00461863" w:rsidRDefault="009F1E33" w:rsidP="0075348B">
            <w:pPr>
              <w:pStyle w:val="ListParagraph"/>
              <w:spacing w:after="60" w:line="240" w:lineRule="auto"/>
              <w:ind w:left="0"/>
              <w:rPr>
                <w:rFonts w:asciiTheme="majorHAnsi" w:hAnsiTheme="majorHAnsi" w:cstheme="minorHAnsi"/>
                <w:sz w:val="20"/>
                <w:szCs w:val="20"/>
              </w:rPr>
            </w:pPr>
            <w:r w:rsidRPr="00461863">
              <w:rPr>
                <w:rFonts w:asciiTheme="majorHAnsi" w:hAnsiTheme="majorHAnsi" w:cstheme="minorHAnsi"/>
                <w:sz w:val="20"/>
                <w:szCs w:val="20"/>
              </w:rPr>
              <w:t xml:space="preserve">Fire </w:t>
            </w:r>
            <w:r w:rsidRPr="00461863">
              <w:rPr>
                <w:rFonts w:asciiTheme="majorHAnsi" w:hAnsiTheme="majorHAnsi" w:cstheme="minorHAnsi"/>
                <w:b/>
                <w:bCs/>
                <w:sz w:val="20"/>
                <w:szCs w:val="20"/>
                <w:u w:val="single"/>
              </w:rPr>
              <w:t>must</w:t>
            </w:r>
            <w:r w:rsidRPr="00461863">
              <w:rPr>
                <w:rFonts w:asciiTheme="majorHAnsi" w:hAnsiTheme="majorHAnsi" w:cstheme="minorHAnsi"/>
                <w:sz w:val="20"/>
                <w:szCs w:val="20"/>
              </w:rPr>
              <w:t xml:space="preserve"> not be intentionally introduced to the </w:t>
            </w:r>
            <w:r w:rsidRPr="00461863">
              <w:rPr>
                <w:rFonts w:asciiTheme="majorHAnsi" w:hAnsiTheme="majorHAnsi" w:cstheme="minorHAnsi"/>
                <w:i/>
                <w:iCs/>
                <w:sz w:val="20"/>
                <w:szCs w:val="20"/>
              </w:rPr>
              <w:t>planting</w:t>
            </w:r>
            <w:r w:rsidR="0075348B" w:rsidRPr="00461863">
              <w:rPr>
                <w:rFonts w:asciiTheme="majorHAnsi" w:hAnsiTheme="majorHAnsi" w:cstheme="minorHAnsi"/>
                <w:sz w:val="20"/>
                <w:szCs w:val="20"/>
              </w:rPr>
              <w:t xml:space="preserve"> if it is likely to adversely affect the biodiversity values of the site, unless it is critical to the protection of life or property.</w:t>
            </w:r>
          </w:p>
        </w:tc>
      </w:tr>
      <w:tr w:rsidR="005103B3" w14:paraId="04694E7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B3EA32D" w14:textId="77777777" w:rsidR="005103B3" w:rsidRPr="00461863" w:rsidRDefault="005103B3" w:rsidP="005103B3">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Watering</w:t>
            </w:r>
          </w:p>
        </w:tc>
        <w:tc>
          <w:tcPr>
            <w:tcW w:w="3574" w:type="dxa"/>
            <w:tcBorders>
              <w:top w:val="single" w:sz="4" w:space="0" w:color="auto"/>
              <w:left w:val="single" w:sz="4" w:space="0" w:color="auto"/>
              <w:bottom w:val="single" w:sz="4" w:space="0" w:color="auto"/>
              <w:right w:val="single" w:sz="4" w:space="0" w:color="auto"/>
            </w:tcBorders>
          </w:tcPr>
          <w:p w14:paraId="2D06E032" w14:textId="51594CB8" w:rsidR="005103B3" w:rsidRPr="00461863" w:rsidRDefault="005103B3" w:rsidP="005103B3">
            <w:pPr>
              <w:spacing w:after="60" w:line="240" w:lineRule="auto"/>
              <w:rPr>
                <w:rFonts w:asciiTheme="majorHAnsi" w:hAnsiTheme="majorHAnsi" w:cstheme="minorHAnsi"/>
                <w:sz w:val="20"/>
                <w:szCs w:val="20"/>
              </w:rPr>
            </w:pPr>
            <w:r w:rsidRPr="00461863">
              <w:rPr>
                <w:rFonts w:asciiTheme="majorHAnsi" w:hAnsiTheme="majorHAnsi" w:cstheme="minorHAnsi"/>
                <w:sz w:val="20"/>
                <w:szCs w:val="20"/>
              </w:rPr>
              <w:t>No additional requirement but watering should be considered to reduce tree and shrub mortality where necessary.</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D3B8E6" w14:textId="79C92B3A" w:rsidR="005103B3" w:rsidRPr="00461863" w:rsidRDefault="005103B3" w:rsidP="005103B3">
            <w:pPr>
              <w:spacing w:after="60" w:line="240" w:lineRule="auto"/>
              <w:rPr>
                <w:rFonts w:asciiTheme="majorHAnsi" w:hAnsiTheme="majorHAnsi" w:cstheme="minorHAnsi"/>
                <w:sz w:val="20"/>
                <w:szCs w:val="20"/>
                <w:lang w:val="en-US"/>
              </w:rPr>
            </w:pPr>
            <w:r w:rsidRPr="00461863">
              <w:rPr>
                <w:rFonts w:asciiTheme="majorHAnsi" w:hAnsiTheme="majorHAnsi" w:cstheme="minorHAnsi"/>
                <w:sz w:val="20"/>
                <w:szCs w:val="20"/>
                <w:lang w:val="en-US"/>
              </w:rPr>
              <w:t xml:space="preserve">Proponents should consider watering </w:t>
            </w:r>
            <w:r w:rsidRPr="00461863">
              <w:rPr>
                <w:rFonts w:asciiTheme="majorHAnsi" w:hAnsiTheme="majorHAnsi" w:cstheme="minorHAnsi"/>
                <w:i/>
                <w:iCs/>
                <w:sz w:val="20"/>
                <w:szCs w:val="20"/>
                <w:lang w:val="en-US"/>
              </w:rPr>
              <w:t>plantings</w:t>
            </w:r>
            <w:r w:rsidRPr="00461863">
              <w:rPr>
                <w:rFonts w:asciiTheme="majorHAnsi" w:hAnsiTheme="majorHAnsi" w:cstheme="minorHAnsi"/>
                <w:sz w:val="20"/>
                <w:szCs w:val="20"/>
                <w:lang w:val="en-US"/>
              </w:rPr>
              <w:t xml:space="preserve"> (particularly </w:t>
            </w:r>
            <w:proofErr w:type="spellStart"/>
            <w:r w:rsidRPr="00461863">
              <w:rPr>
                <w:rFonts w:asciiTheme="majorHAnsi" w:hAnsiTheme="majorHAnsi" w:cstheme="minorHAnsi"/>
                <w:sz w:val="20"/>
                <w:szCs w:val="20"/>
                <w:lang w:val="en-US"/>
              </w:rPr>
              <w:t>tubestock</w:t>
            </w:r>
            <w:proofErr w:type="spellEnd"/>
            <w:r w:rsidRPr="00461863">
              <w:rPr>
                <w:rFonts w:asciiTheme="majorHAnsi" w:hAnsiTheme="majorHAnsi" w:cstheme="minorHAnsi"/>
                <w:sz w:val="20"/>
                <w:szCs w:val="20"/>
                <w:lang w:val="en-US"/>
              </w:rPr>
              <w:t xml:space="preserve"> </w:t>
            </w:r>
            <w:r w:rsidRPr="00461863">
              <w:rPr>
                <w:rFonts w:asciiTheme="majorHAnsi" w:hAnsiTheme="majorHAnsi" w:cstheme="minorHAnsi"/>
                <w:i/>
                <w:iCs/>
                <w:sz w:val="20"/>
                <w:szCs w:val="20"/>
                <w:lang w:val="en-US"/>
              </w:rPr>
              <w:t>plantings</w:t>
            </w:r>
            <w:r w:rsidRPr="00461863">
              <w:rPr>
                <w:rFonts w:asciiTheme="majorHAnsi" w:hAnsiTheme="majorHAnsi" w:cstheme="minorHAnsi"/>
                <w:sz w:val="20"/>
                <w:szCs w:val="20"/>
                <w:lang w:val="en-US"/>
              </w:rPr>
              <w:t xml:space="preserve">) during the first summer after </w:t>
            </w:r>
            <w:r w:rsidRPr="00461863">
              <w:rPr>
                <w:rFonts w:asciiTheme="majorHAnsi" w:hAnsiTheme="majorHAnsi" w:cstheme="minorHAnsi"/>
                <w:i/>
                <w:iCs/>
                <w:sz w:val="20"/>
                <w:szCs w:val="20"/>
                <w:lang w:val="en-US"/>
              </w:rPr>
              <w:t>planting</w:t>
            </w:r>
            <w:r w:rsidRPr="00461863">
              <w:rPr>
                <w:rFonts w:asciiTheme="majorHAnsi" w:hAnsiTheme="majorHAnsi" w:cstheme="minorHAnsi"/>
                <w:sz w:val="20"/>
                <w:szCs w:val="20"/>
                <w:lang w:val="en-US"/>
              </w:rPr>
              <w:t xml:space="preserve"> if there is inadequate rainfall.</w:t>
            </w:r>
          </w:p>
        </w:tc>
      </w:tr>
      <w:tr w:rsidR="009F1E33" w14:paraId="388FCD3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56F4B97F"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Ongoing consistency with NRM plans</w:t>
            </w:r>
          </w:p>
        </w:tc>
        <w:tc>
          <w:tcPr>
            <w:tcW w:w="3574" w:type="dxa"/>
            <w:tcBorders>
              <w:top w:val="single" w:sz="4" w:space="0" w:color="auto"/>
              <w:left w:val="single" w:sz="4" w:space="0" w:color="auto"/>
              <w:bottom w:val="single" w:sz="4" w:space="0" w:color="auto"/>
              <w:right w:val="single" w:sz="4" w:space="0" w:color="auto"/>
            </w:tcBorders>
            <w:hideMark/>
          </w:tcPr>
          <w:p w14:paraId="057D1DCC"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If a registered ERF project is changed and, as a consequence, it becomes inconsistent with an applicable regional NRM plan, the proponent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notify the Clean Energy Regulator within 90 days.</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2BECDAB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 additional conditions.</w:t>
            </w:r>
          </w:p>
        </w:tc>
      </w:tr>
    </w:tbl>
    <w:p w14:paraId="2240ED71" w14:textId="5011277E"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4" w:name="_Toc90466369"/>
      <w:r w:rsidRPr="00144912">
        <w:lastRenderedPageBreak/>
        <w:t>References</w:t>
      </w:r>
      <w:bookmarkEnd w:id="4"/>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 xml:space="preserve">Carbon Credits (Carbon Farming Initiative) (Reforestation by Environmental or </w:t>
      </w:r>
      <w:proofErr w:type="spellStart"/>
      <w:r w:rsidRPr="00774331">
        <w:rPr>
          <w:rFonts w:cstheme="minorHAnsi"/>
          <w:i/>
          <w:lang w:val="en-US"/>
        </w:rPr>
        <w:t>Mallee</w:t>
      </w:r>
      <w:proofErr w:type="spellEnd"/>
      <w:r w:rsidRPr="00774331">
        <w:rPr>
          <w:rFonts w:cstheme="minorHAnsi"/>
          <w:i/>
          <w:lang w:val="en-US"/>
        </w:rPr>
        <w:t xml:space="preserv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w:t>
      </w:r>
      <w:proofErr w:type="spellStart"/>
      <w:r w:rsidRPr="00C51BBB">
        <w:rPr>
          <w:rFonts w:cstheme="minorHAnsi"/>
          <w:lang w:val="en-US"/>
        </w:rPr>
        <w:t>Landcare</w:t>
      </w:r>
      <w:proofErr w:type="spellEnd"/>
      <w:r w:rsidRPr="00C51BBB">
        <w:rPr>
          <w:rFonts w:cstheme="minorHAnsi"/>
          <w:lang w:val="en-US"/>
        </w:rPr>
        <w:t xml:space="preserve"> Australia.</w:t>
      </w:r>
    </w:p>
    <w:p w14:paraId="4D91C3F8" w14:textId="336957D9"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r w:rsidRPr="008F17D7">
        <w:rPr>
          <w:rFonts w:cstheme="minorHAnsi"/>
          <w:lang w:val="en-US"/>
        </w:rPr>
        <w:t xml:space="preserve">Lindenmayer,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r w:rsidRPr="00C51BBB">
        <w:rPr>
          <w:rFonts w:cstheme="minorHAnsi"/>
          <w:lang w:val="en-US"/>
        </w:rPr>
        <w:t>Lindenmayer,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Lindenmayer,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5" w:name="_Toc90466370"/>
      <w:r>
        <w:lastRenderedPageBreak/>
        <w:t>Glossary</w:t>
      </w:r>
      <w:bookmarkEnd w:id="5"/>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7A260562" w:rsidR="002C6F93" w:rsidRPr="00461863" w:rsidRDefault="002C6F93" w:rsidP="002C6F93">
      <w:pPr>
        <w:pStyle w:val="paragraph"/>
        <w:ind w:left="720"/>
        <w:rPr>
          <w:rFonts w:asciiTheme="majorHAnsi" w:hAnsiTheme="majorHAnsi" w:cstheme="minorHAnsi"/>
          <w:sz w:val="22"/>
          <w:szCs w:val="22"/>
        </w:rPr>
      </w:pPr>
      <w:r w:rsidRPr="00461863">
        <w:rPr>
          <w:rStyle w:val="normaltextrun"/>
          <w:rFonts w:asciiTheme="majorHAnsi" w:hAnsiTheme="majorHAnsi" w:cstheme="minorHAnsi"/>
          <w:b/>
          <w:i/>
          <w:sz w:val="22"/>
          <w:szCs w:val="22"/>
        </w:rPr>
        <w:t>Thinning</w:t>
      </w:r>
      <w:r w:rsidRPr="00461863">
        <w:rPr>
          <w:rStyle w:val="normaltextrun"/>
          <w:rFonts w:asciiTheme="majorHAnsi" w:hAnsiTheme="majorHAnsi" w:cstheme="minorHAnsi"/>
          <w:sz w:val="22"/>
          <w:szCs w:val="22"/>
        </w:rPr>
        <w:t xml:space="preserve"> </w:t>
      </w:r>
      <w:r w:rsidR="00B96A94" w:rsidRPr="00461863">
        <w:rPr>
          <w:rStyle w:val="normaltextrun"/>
          <w:rFonts w:asciiTheme="majorHAnsi" w:hAnsiTheme="majorHAnsi" w:cstheme="minorHAnsi"/>
          <w:sz w:val="22"/>
          <w:szCs w:val="22"/>
        </w:rPr>
        <w:t>means the selective removal of trees or shrubs for ecological purposes, including to maintain species diversity or ground cover</w:t>
      </w:r>
      <w:r w:rsidRPr="00461863">
        <w:rPr>
          <w:rStyle w:val="normaltextrun"/>
          <w:rFonts w:asciiTheme="majorHAnsi" w:hAnsiTheme="majorHAnsi" w:cstheme="minorHAnsi"/>
          <w:sz w:val="22"/>
          <w:szCs w:val="22"/>
        </w:rPr>
        <w:t xml:space="preserve">. </w:t>
      </w:r>
    </w:p>
    <w:p w14:paraId="3C5D4735" w14:textId="77777777" w:rsidR="002C6F93" w:rsidRPr="00144912" w:rsidRDefault="002C6F93" w:rsidP="002C6F93">
      <w:pPr>
        <w:ind w:left="720"/>
        <w:rPr>
          <w:rFonts w:asciiTheme="majorHAnsi" w:hAnsiTheme="majorHAnsi" w:cstheme="minorHAnsi"/>
          <w:bCs/>
          <w:iCs/>
        </w:rPr>
      </w:pPr>
      <w:r w:rsidRPr="00461863">
        <w:rPr>
          <w:rFonts w:asciiTheme="majorHAnsi" w:hAnsiTheme="majorHAnsi" w:cstheme="minorHAnsi"/>
          <w:b/>
          <w:bCs/>
          <w:i/>
          <w:iCs/>
        </w:rPr>
        <w:t>Tree</w:t>
      </w:r>
      <w:r w:rsidRPr="00461863">
        <w:rPr>
          <w:rFonts w:asciiTheme="majorHAnsi" w:hAnsiTheme="majorHAnsi" w:cstheme="minorHAnsi"/>
          <w:bCs/>
          <w:iCs/>
        </w:rPr>
        <w:t>, in relation to the C+B Pilot, means a species of woody plant that at</w:t>
      </w:r>
      <w:r w:rsidRPr="00144912">
        <w:rPr>
          <w:rFonts w:asciiTheme="majorHAnsi" w:hAnsiTheme="majorHAnsi" w:cstheme="minorHAnsi"/>
          <w:bCs/>
          <w:iCs/>
        </w:rPr>
        <w:t xml:space="preserve">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A498CDD" w:rsidR="002C6F93" w:rsidRPr="00144912" w:rsidRDefault="002C6F93" w:rsidP="002C6F93">
      <w:pPr>
        <w:rPr>
          <w:rFonts w:asciiTheme="majorHAnsi" w:hAnsiTheme="majorHAnsi"/>
          <w:bCs/>
          <w:i/>
          <w:iCs/>
        </w:rPr>
      </w:pPr>
      <w:r w:rsidRPr="00461863">
        <w:rPr>
          <w:rFonts w:asciiTheme="majorHAnsi" w:hAnsiTheme="majorHAnsi"/>
          <w:bCs/>
          <w:i/>
          <w:iCs/>
        </w:rPr>
        <w:t xml:space="preserve">Set out below is a summary of key terms and phrases that are used in, or in relation to, the </w:t>
      </w:r>
      <w:r w:rsidRPr="00461863">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t>
      </w:r>
      <w:r w:rsidR="00932527" w:rsidRPr="00461863">
        <w:rPr>
          <w:rFonts w:asciiTheme="majorHAnsi" w:hAnsiTheme="majorHAnsi" w:cs="Calibri"/>
          <w:i/>
          <w:iCs/>
          <w:color w:val="000000"/>
          <w:shd w:val="clear" w:color="auto" w:fill="FFFFFF"/>
        </w:rPr>
        <w:t>that contain the</w:t>
      </w:r>
      <w:r w:rsidRPr="00461863">
        <w:rPr>
          <w:rFonts w:asciiTheme="majorHAnsi" w:hAnsiTheme="majorHAnsi" w:cs="Calibri"/>
          <w:i/>
          <w:iCs/>
          <w:color w:val="000000"/>
          <w:shd w:val="clear" w:color="auto" w:fill="FFFFFF"/>
        </w:rPr>
        <w:t xml:space="preserve"> full definition. </w:t>
      </w:r>
      <w:r w:rsidRPr="00461863">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r w:rsidRPr="00461863">
        <w:rPr>
          <w:rFonts w:asciiTheme="majorHAnsi" w:hAnsiTheme="majorHAnsi" w:cs="Calibri"/>
          <w:iCs/>
          <w:color w:val="000000"/>
          <w:shd w:val="clear" w:color="auto" w:fill="FFFFFF"/>
        </w:rPr>
        <w:t>.</w:t>
      </w:r>
      <w:r w:rsidRPr="00E414F4">
        <w:rPr>
          <w:rFonts w:asciiTheme="majorHAnsi" w:hAnsiTheme="majorHAnsi" w:cs="Calibri"/>
          <w:iCs/>
          <w:color w:val="000000"/>
          <w:shd w:val="clear" w:color="auto" w:fill="FFFFFF"/>
        </w:rPr>
        <w:t xml:space="preserve">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016F2AB2"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6" w:history="1">
        <w:r w:rsidRPr="00CB3C86">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127FABBB"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CB3C86">
        <w:rPr>
          <w:rFonts w:asciiTheme="majorHAnsi" w:hAnsiTheme="majorHAnsi"/>
        </w:rPr>
        <w:t xml:space="preserve"> </w:t>
      </w:r>
      <w:hyperlink r:id="rId27" w:history="1">
        <w:r w:rsidR="00CB3C86" w:rsidRPr="00CB3C86">
          <w:rPr>
            <w:rStyle w:val="Hyperlink"/>
            <w:rFonts w:asciiTheme="majorHAnsi" w:hAnsiTheme="majorHAnsi"/>
          </w:rPr>
          <w:t>here</w:t>
        </w:r>
      </w:hyperlink>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trees;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6" w:name="_Toc90466371"/>
      <w:r w:rsidRPr="00144912">
        <w:lastRenderedPageBreak/>
        <w:t>Appendix A: Guidance in identifying the relevant local vegetation communities for your planting</w:t>
      </w:r>
      <w:bookmarkEnd w:id="6"/>
    </w:p>
    <w:p w14:paraId="54A8843F" w14:textId="5AF96C10" w:rsidR="003B6E1D" w:rsidRPr="003B6E1D" w:rsidRDefault="003B6E1D" w:rsidP="003B6E1D">
      <w:pPr>
        <w:spacing w:after="240"/>
        <w:rPr>
          <w:rFonts w:asciiTheme="majorHAnsi" w:eastAsia="Calibri" w:hAnsiTheme="majorHAnsi" w:cs="Calibri"/>
        </w:rPr>
      </w:pPr>
      <w:r w:rsidRPr="003B6E1D">
        <w:rPr>
          <w:rFonts w:asciiTheme="majorHAnsi" w:eastAsia="Calibri" w:hAnsiTheme="majorHAnsi" w:cs="Calibri"/>
        </w:rPr>
        <w:t xml:space="preserve">This </w:t>
      </w:r>
      <w:r w:rsidR="00F74522">
        <w:rPr>
          <w:rFonts w:asciiTheme="majorHAnsi" w:eastAsia="Calibri" w:hAnsiTheme="majorHAnsi" w:cs="Calibri"/>
        </w:rPr>
        <w:t xml:space="preserve">Appendix </w:t>
      </w:r>
      <w:r w:rsidRPr="003B6E1D">
        <w:rPr>
          <w:rFonts w:asciiTheme="majorHAnsi" w:eastAsia="Calibri" w:hAnsiTheme="majorHAnsi" w:cs="Calibri"/>
        </w:rPr>
        <w:t>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5FE64E76" w14:textId="77777777" w:rsidR="003B6E1D" w:rsidRPr="003B6E1D" w:rsidRDefault="003B6E1D" w:rsidP="003B6E1D">
      <w:pPr>
        <w:spacing w:after="240"/>
        <w:rPr>
          <w:rFonts w:asciiTheme="majorHAnsi" w:eastAsia="Calibri" w:hAnsiTheme="majorHAnsi" w:cs="Calibri"/>
          <w:color w:val="000000" w:themeColor="text1"/>
        </w:rPr>
      </w:pPr>
      <w:r w:rsidRPr="003B6E1D">
        <w:rPr>
          <w:rFonts w:asciiTheme="majorHAnsi" w:eastAsia="Calibri" w:hAnsiTheme="majorHAnsi" w:cs="Calibri"/>
          <w:color w:val="000000" w:themeColor="text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215CDC16" w14:textId="5C3D2CB6" w:rsidR="003B6E1D" w:rsidRPr="003B6E1D" w:rsidRDefault="003B6E1D" w:rsidP="003B6E1D">
      <w:pPr>
        <w:spacing w:after="240"/>
        <w:rPr>
          <w:rFonts w:asciiTheme="majorHAnsi" w:eastAsia="Calibri" w:hAnsiTheme="majorHAnsi" w:cs="Calibri"/>
          <w:color w:val="000000" w:themeColor="text1"/>
        </w:rPr>
      </w:pPr>
      <w:r w:rsidRPr="003B6E1D">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8" w:history="1">
        <w:r w:rsidRPr="00CB3C86">
          <w:rPr>
            <w:rStyle w:val="Hyperlink"/>
            <w:rFonts w:asciiTheme="majorHAnsi" w:eastAsia="Calibri" w:hAnsiTheme="majorHAnsi" w:cs="Calibri"/>
          </w:rPr>
          <w:t>Atlas of Living Australia</w:t>
        </w:r>
      </w:hyperlink>
      <w:r w:rsidRPr="003B6E1D">
        <w:rPr>
          <w:rFonts w:asciiTheme="majorHAnsi" w:eastAsia="Calibri" w:hAnsiTheme="majorHAnsi" w:cs="Calibri"/>
          <w:color w:val="000000" w:themeColor="text1"/>
        </w:rPr>
        <w:t xml:space="preserve"> is a valuable national resource for biodiversity information</w:t>
      </w:r>
      <w:r w:rsidR="00CB3C86">
        <w:rPr>
          <w:rFonts w:asciiTheme="majorHAnsi" w:eastAsia="Calibri" w:hAnsiTheme="majorHAnsi" w:cs="Calibri"/>
          <w:color w:val="000000" w:themeColor="text1"/>
        </w:rPr>
        <w:t>.</w:t>
      </w:r>
    </w:p>
    <w:p w14:paraId="0273FBF5" w14:textId="27EFC059" w:rsidR="003B6E1D" w:rsidRPr="003B6E1D" w:rsidRDefault="003B6E1D" w:rsidP="003B6E1D">
      <w:pPr>
        <w:spacing w:after="240"/>
        <w:rPr>
          <w:rFonts w:asciiTheme="majorHAnsi" w:hAnsiTheme="majorHAnsi"/>
        </w:rPr>
      </w:pPr>
      <w:r w:rsidRPr="003B6E1D">
        <w:rPr>
          <w:rFonts w:asciiTheme="majorHAnsi" w:eastAsia="Calibri" w:hAnsiTheme="majorHAnsi" w:cs="Calibri"/>
        </w:rPr>
        <w:t xml:space="preserve">The Tasmanian Government’s “TASVEG” provides comprehensive digital maps that depict the extent of more than 150 vegetation communities across Tasmania. Descriptions of these communities, to be used in conjunction with the mapping, are provided in an accompanying </w:t>
      </w:r>
      <w:hyperlink r:id="rId29" w:history="1">
        <w:r w:rsidRPr="00CB3C86">
          <w:rPr>
            <w:rStyle w:val="Hyperlink"/>
            <w:rFonts w:asciiTheme="majorHAnsi" w:eastAsia="Calibri" w:hAnsiTheme="majorHAnsi" w:cs="Calibri"/>
          </w:rPr>
          <w:t>technical manual</w:t>
        </w:r>
      </w:hyperlink>
      <w:r w:rsidR="00CB3C86">
        <w:rPr>
          <w:rFonts w:asciiTheme="majorHAnsi" w:eastAsia="Calibri" w:hAnsiTheme="majorHAnsi" w:cs="Calibri"/>
        </w:rPr>
        <w:t>.</w:t>
      </w:r>
    </w:p>
    <w:p w14:paraId="36958FD1" w14:textId="77777777" w:rsidR="003B6E1D" w:rsidRPr="003B6E1D" w:rsidRDefault="003B6E1D" w:rsidP="003B6E1D">
      <w:pPr>
        <w:spacing w:after="240"/>
        <w:rPr>
          <w:rFonts w:asciiTheme="majorHAnsi" w:hAnsiTheme="majorHAnsi"/>
        </w:rPr>
      </w:pPr>
      <w:r w:rsidRPr="003B6E1D">
        <w:rPr>
          <w:rFonts w:asciiTheme="majorHAnsi" w:eastAsia="Calibri" w:hAnsiTheme="majorHAnsi" w:cs="Calibri"/>
        </w:rPr>
        <w:t>To access vegetation mapping:</w:t>
      </w:r>
    </w:p>
    <w:p w14:paraId="22BB060B" w14:textId="148B664E"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Go to </w:t>
      </w:r>
      <w:hyperlink r:id="rId30" w:history="1">
        <w:r w:rsidR="00C219CB" w:rsidRPr="002D4D9D">
          <w:rPr>
            <w:rStyle w:val="Hyperlink"/>
            <w:rFonts w:asciiTheme="majorHAnsi" w:eastAsia="Calibri" w:hAnsiTheme="majorHAnsi" w:cs="Calibri"/>
          </w:rPr>
          <w:t>https://dpipwe.tas.gov.au/conservation/development-planning-conservation-assessment/planning-tools/monitoring-and-mapping-tasmanias-vegetation-(tasveg)/tasveg-the-digital-vegetation-map-of-tasmania</w:t>
        </w:r>
      </w:hyperlink>
      <w:r w:rsidR="00C219CB">
        <w:rPr>
          <w:rFonts w:asciiTheme="majorHAnsi" w:eastAsia="Calibri" w:hAnsiTheme="majorHAnsi" w:cs="Calibri"/>
        </w:rPr>
        <w:t xml:space="preserve"> </w:t>
      </w:r>
    </w:p>
    <w:p w14:paraId="7BE3988D"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lastRenderedPageBreak/>
        <w:drawing>
          <wp:inline distT="0" distB="0" distL="0" distR="0" wp14:anchorId="702477AC" wp14:editId="2FCF72A7">
            <wp:extent cx="6428016" cy="4804994"/>
            <wp:effectExtent l="0" t="0" r="0" b="0"/>
            <wp:docPr id="1281547136" name="Picture 1281547136" descr="Shows a screenshot of the Tasmanian government “TASVEG – The Digital Vegetation Map of Tasman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7136" name="Picture 1281547136" descr="Shows a screenshot of the Tasmanian government “TASVEG – The Digital Vegetation Map of Tasmania” page. "/>
                    <pic:cNvPicPr/>
                  </pic:nvPicPr>
                  <pic:blipFill>
                    <a:blip r:embed="rId31">
                      <a:extLst>
                        <a:ext uri="{28A0092B-C50C-407E-A947-70E740481C1C}">
                          <a14:useLocalDpi xmlns:a14="http://schemas.microsoft.com/office/drawing/2010/main" val="0"/>
                        </a:ext>
                      </a:extLst>
                    </a:blip>
                    <a:stretch>
                      <a:fillRect/>
                    </a:stretch>
                  </pic:blipFill>
                  <pic:spPr>
                    <a:xfrm>
                      <a:off x="0" y="0"/>
                      <a:ext cx="6428016" cy="4804994"/>
                    </a:xfrm>
                    <a:prstGeom prst="rect">
                      <a:avLst/>
                    </a:prstGeom>
                  </pic:spPr>
                </pic:pic>
              </a:graphicData>
            </a:graphic>
          </wp:inline>
        </w:drawing>
      </w:r>
    </w:p>
    <w:p w14:paraId="5FDA935B" w14:textId="543897B1" w:rsidR="00C219CB" w:rsidRPr="00C219CB" w:rsidRDefault="003B6E1D" w:rsidP="008D742F">
      <w:pPr>
        <w:pStyle w:val="ListParagraph"/>
        <w:numPr>
          <w:ilvl w:val="0"/>
          <w:numId w:val="27"/>
        </w:numPr>
        <w:spacing w:after="240"/>
        <w:rPr>
          <w:rFonts w:asciiTheme="majorHAnsi" w:eastAsiaTheme="minorEastAsia" w:hAnsiTheme="majorHAnsi"/>
        </w:rPr>
      </w:pPr>
      <w:r w:rsidRPr="00C219CB">
        <w:rPr>
          <w:rFonts w:asciiTheme="majorHAnsi" w:eastAsia="Calibri" w:hAnsiTheme="majorHAnsi" w:cs="Calibri"/>
        </w:rPr>
        <w:t xml:space="preserve">Click on the link to </w:t>
      </w:r>
      <w:proofErr w:type="spellStart"/>
      <w:r w:rsidRPr="00C219CB">
        <w:rPr>
          <w:rFonts w:asciiTheme="majorHAnsi" w:eastAsia="Calibri" w:hAnsiTheme="majorHAnsi" w:cs="Calibri"/>
        </w:rPr>
        <w:t>LISTmap</w:t>
      </w:r>
      <w:proofErr w:type="spellEnd"/>
      <w:r w:rsidRPr="00C219CB">
        <w:rPr>
          <w:rFonts w:asciiTheme="majorHAnsi" w:eastAsia="Calibri" w:hAnsiTheme="majorHAnsi" w:cs="Calibri"/>
        </w:rPr>
        <w:t xml:space="preserve"> under the heading “How to access TASVEG” to take you to the mapping viewer at </w:t>
      </w:r>
      <w:hyperlink r:id="rId32" w:history="1">
        <w:r w:rsidR="00C219CB" w:rsidRPr="002D4D9D">
          <w:rPr>
            <w:rStyle w:val="Hyperlink"/>
          </w:rPr>
          <w:t>https://maps.thelist.tas.gov.au/listmap/app/list/map</w:t>
        </w:r>
      </w:hyperlink>
    </w:p>
    <w:p w14:paraId="3D7B8F19" w14:textId="5CC3D54B" w:rsidR="003B6E1D" w:rsidRPr="00C219CB" w:rsidRDefault="003B6E1D" w:rsidP="008D742F">
      <w:pPr>
        <w:pStyle w:val="ListParagraph"/>
        <w:numPr>
          <w:ilvl w:val="0"/>
          <w:numId w:val="27"/>
        </w:numPr>
        <w:spacing w:after="240"/>
        <w:rPr>
          <w:rFonts w:asciiTheme="majorHAnsi" w:eastAsiaTheme="minorEastAsia" w:hAnsiTheme="majorHAnsi"/>
        </w:rPr>
      </w:pPr>
      <w:r w:rsidRPr="00C219CB">
        <w:rPr>
          <w:rFonts w:asciiTheme="majorHAnsi" w:eastAsia="Calibri" w:hAnsiTheme="majorHAnsi" w:cs="Calibri"/>
        </w:rPr>
        <w:t>Use the map controls to locate your planting area(s).</w:t>
      </w:r>
    </w:p>
    <w:p w14:paraId="482D96EF" w14:textId="15FE1DB0"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Aerial photography can be added to the map by clicking on “</w:t>
      </w:r>
      <w:proofErr w:type="spellStart"/>
      <w:r w:rsidRPr="003B6E1D">
        <w:rPr>
          <w:rFonts w:asciiTheme="majorHAnsi" w:eastAsia="Calibri" w:hAnsiTheme="majorHAnsi" w:cs="Calibri"/>
        </w:rPr>
        <w:t>Basemaps</w:t>
      </w:r>
      <w:proofErr w:type="spellEnd"/>
      <w:r w:rsidRPr="003B6E1D">
        <w:rPr>
          <w:rFonts w:asciiTheme="majorHAnsi" w:eastAsia="Calibri" w:hAnsiTheme="majorHAnsi" w:cs="Calibri"/>
        </w:rPr>
        <w:t>” on the right hand side of the screen, select “ESRI Imagery”. To add the TASVEG layer to the map, click on the “Layers” tab on the top right hand side of the page</w:t>
      </w:r>
      <w:r>
        <w:rPr>
          <w:rFonts w:asciiTheme="majorHAnsi" w:eastAsia="Calibri" w:hAnsiTheme="majorHAnsi" w:cs="Calibri"/>
        </w:rPr>
        <w:t>.</w:t>
      </w:r>
      <w:r w:rsidRPr="003B6E1D">
        <w:rPr>
          <w:rFonts w:asciiTheme="majorHAnsi" w:eastAsia="Calibri" w:hAnsiTheme="majorHAnsi" w:cs="Calibri"/>
        </w:rPr>
        <w:t xml:space="preserve"> </w:t>
      </w:r>
    </w:p>
    <w:p w14:paraId="18043B66" w14:textId="5109E347" w:rsidR="003B6E1D" w:rsidRPr="003B6E1D" w:rsidRDefault="000B3C24" w:rsidP="003B6E1D">
      <w:pPr>
        <w:spacing w:after="240"/>
        <w:rPr>
          <w:rFonts w:asciiTheme="majorHAnsi" w:hAnsiTheme="majorHAnsi"/>
        </w:rPr>
      </w:pPr>
      <w:r>
        <w:rPr>
          <w:noProof/>
          <w:lang w:eastAsia="en-AU"/>
        </w:rPr>
        <mc:AlternateContent>
          <mc:Choice Requires="wps">
            <w:drawing>
              <wp:anchor distT="0" distB="0" distL="114300" distR="114300" simplePos="0" relativeHeight="251659264" behindDoc="0" locked="0" layoutInCell="1" allowOverlap="1" wp14:anchorId="0360EF8A" wp14:editId="447156F1">
                <wp:simplePos x="0" y="0"/>
                <wp:positionH relativeFrom="column">
                  <wp:posOffset>5567045</wp:posOffset>
                </wp:positionH>
                <wp:positionV relativeFrom="paragraph">
                  <wp:posOffset>55880</wp:posOffset>
                </wp:positionV>
                <wp:extent cx="814151" cy="374926"/>
                <wp:effectExtent l="12700" t="12700" r="24130" b="31750"/>
                <wp:wrapNone/>
                <wp:docPr id="16" name="Oval 16"/>
                <wp:cNvGraphicFramePr/>
                <a:graphic xmlns:a="http://schemas.openxmlformats.org/drawingml/2006/main">
                  <a:graphicData uri="http://schemas.microsoft.com/office/word/2010/wordprocessingShape">
                    <wps:wsp>
                      <wps:cNvSpPr/>
                      <wps:spPr>
                        <a:xfrm>
                          <a:off x="0" y="0"/>
                          <a:ext cx="814151" cy="37492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oval w14:anchorId="0B990909" id="Oval 16" o:spid="_x0000_s1026" style="position:absolute;margin-left:438.35pt;margin-top:4.4pt;width:64.1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" filled="f" strokecolor="red" strokeweight="3pt"/>
            </w:pict>
          </mc:Fallback>
        </mc:AlternateContent>
      </w:r>
      <w:r w:rsidR="003B6E1D" w:rsidRPr="003B6E1D">
        <w:rPr>
          <w:rFonts w:asciiTheme="majorHAnsi" w:hAnsiTheme="majorHAnsi"/>
          <w:noProof/>
          <w:lang w:eastAsia="en-AU"/>
        </w:rPr>
        <w:drawing>
          <wp:inline distT="0" distB="0" distL="0" distR="0" wp14:anchorId="777FF853" wp14:editId="30DDAC5E">
            <wp:extent cx="6428016" cy="1804542"/>
            <wp:effectExtent l="0" t="0" r="0" b="0"/>
            <wp:docPr id="979723425" name="Picture 979723425" descr="Shows a screenshot of satellite image of Northern Tasmania on the Tasmanian government's website with the “Basemaps” button on the top righ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3425" name="Picture 979723425" descr="Shows a screenshot of satellite image of Northern Tasmania on the Tasmanian government's website with the “Basemaps” button on the top right circled.  "/>
                    <pic:cNvPicPr/>
                  </pic:nvPicPr>
                  <pic:blipFill>
                    <a:blip r:embed="rId33">
                      <a:extLst>
                        <a:ext uri="{28A0092B-C50C-407E-A947-70E740481C1C}">
                          <a14:useLocalDpi xmlns:a14="http://schemas.microsoft.com/office/drawing/2010/main" val="0"/>
                        </a:ext>
                      </a:extLst>
                    </a:blip>
                    <a:stretch>
                      <a:fillRect/>
                    </a:stretch>
                  </pic:blipFill>
                  <pic:spPr>
                    <a:xfrm>
                      <a:off x="0" y="0"/>
                      <a:ext cx="6428016" cy="1804542"/>
                    </a:xfrm>
                    <a:prstGeom prst="rect">
                      <a:avLst/>
                    </a:prstGeom>
                  </pic:spPr>
                </pic:pic>
              </a:graphicData>
            </a:graphic>
          </wp:inline>
        </w:drawing>
      </w:r>
    </w:p>
    <w:p w14:paraId="75677318" w14:textId="77777777"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Click on “Add Layer +” and navigate down to “Plants and Animals”, expand “Communities” and select “TASVEG 4.0” to add the latest official release to the map. The </w:t>
      </w:r>
      <w:r w:rsidRPr="003B6E1D">
        <w:rPr>
          <w:rFonts w:asciiTheme="majorHAnsi" w:eastAsia="Calibri" w:hAnsiTheme="majorHAnsi" w:cs="Calibri"/>
        </w:rPr>
        <w:lastRenderedPageBreak/>
        <w:t>transparency of this vegetation layer can be adjusted by clicking the small arrow to the left of “TASVEG 4.0” on the right hand side of the screen.</w:t>
      </w:r>
    </w:p>
    <w:p w14:paraId="1CB76505" w14:textId="087FF537" w:rsidR="003B6E1D" w:rsidRPr="003B6E1D" w:rsidRDefault="000B3C24" w:rsidP="003B6E1D">
      <w:pPr>
        <w:spacing w:after="240"/>
        <w:rPr>
          <w:rFonts w:asciiTheme="majorHAnsi" w:hAnsiTheme="majorHAnsi"/>
        </w:rPr>
      </w:pPr>
      <w:r>
        <w:rPr>
          <w:noProof/>
          <w:lang w:eastAsia="en-AU"/>
        </w:rPr>
        <mc:AlternateContent>
          <mc:Choice Requires="wps">
            <w:drawing>
              <wp:anchor distT="0" distB="0" distL="114300" distR="114300" simplePos="0" relativeHeight="251661312" behindDoc="0" locked="0" layoutInCell="1" allowOverlap="1" wp14:anchorId="7081FAE0" wp14:editId="105CE3E0">
                <wp:simplePos x="0" y="0"/>
                <wp:positionH relativeFrom="column">
                  <wp:posOffset>2023745</wp:posOffset>
                </wp:positionH>
                <wp:positionV relativeFrom="paragraph">
                  <wp:posOffset>2409190</wp:posOffset>
                </wp:positionV>
                <wp:extent cx="2283239" cy="295413"/>
                <wp:effectExtent l="12700" t="12700" r="28575" b="22225"/>
                <wp:wrapNone/>
                <wp:docPr id="1" name="Oval 1"/>
                <wp:cNvGraphicFramePr/>
                <a:graphic xmlns:a="http://schemas.openxmlformats.org/drawingml/2006/main">
                  <a:graphicData uri="http://schemas.microsoft.com/office/word/2010/wordprocessingShape">
                    <wps:wsp>
                      <wps:cNvSpPr/>
                      <wps:spPr>
                        <a:xfrm>
                          <a:off x="0" y="0"/>
                          <a:ext cx="2283239" cy="29541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oval w14:anchorId="0111922A" id="Oval 1" o:spid="_x0000_s1026" style="position:absolute;margin-left:159.35pt;margin-top:189.7pt;width:179.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" filled="f" strokecolor="red" strokeweight="3pt"/>
            </w:pict>
          </mc:Fallback>
        </mc:AlternateContent>
      </w:r>
      <w:r w:rsidR="003B6E1D" w:rsidRPr="003B6E1D">
        <w:rPr>
          <w:rFonts w:asciiTheme="majorHAnsi" w:eastAsia="Calibri" w:hAnsiTheme="majorHAnsi" w:cs="Calibri"/>
        </w:rPr>
        <w:t xml:space="preserve"> </w:t>
      </w:r>
      <w:r w:rsidR="003B6E1D" w:rsidRPr="003B6E1D">
        <w:rPr>
          <w:rFonts w:asciiTheme="majorHAnsi" w:hAnsiTheme="majorHAnsi"/>
          <w:noProof/>
          <w:lang w:eastAsia="en-AU"/>
        </w:rPr>
        <w:drawing>
          <wp:inline distT="0" distB="0" distL="0" distR="0" wp14:anchorId="0E284CA4" wp14:editId="4F04C2BB">
            <wp:extent cx="6447597" cy="3073854"/>
            <wp:effectExtent l="0" t="0" r="0" b="0"/>
            <wp:docPr id="16781203" name="Picture 16781203" descr="Shows a screenshot of the “Manager Layers” pop out box on the Tasmanian government's website with the “Tas Veg 4.0”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203" name="Picture 16781203" descr="Shows a screenshot of the “Manager Layers” pop out box on the Tasmanian government's website with the “Tas Veg 4.0” button circled."/>
                    <pic:cNvPicPr/>
                  </pic:nvPicPr>
                  <pic:blipFill>
                    <a:blip r:embed="rId34">
                      <a:extLst>
                        <a:ext uri="{28A0092B-C50C-407E-A947-70E740481C1C}">
                          <a14:useLocalDpi xmlns:a14="http://schemas.microsoft.com/office/drawing/2010/main" val="0"/>
                        </a:ext>
                      </a:extLst>
                    </a:blip>
                    <a:stretch>
                      <a:fillRect/>
                    </a:stretch>
                  </pic:blipFill>
                  <pic:spPr>
                    <a:xfrm>
                      <a:off x="0" y="0"/>
                      <a:ext cx="6447597" cy="3073854"/>
                    </a:xfrm>
                    <a:prstGeom prst="rect">
                      <a:avLst/>
                    </a:prstGeom>
                  </pic:spPr>
                </pic:pic>
              </a:graphicData>
            </a:graphic>
          </wp:inline>
        </w:drawing>
      </w:r>
    </w:p>
    <w:p w14:paraId="42AB29B0" w14:textId="4D4003F5"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Click on areas of vegetation closest to the proposed planting area to identify the community present</w:t>
      </w:r>
      <w:r>
        <w:rPr>
          <w:rFonts w:asciiTheme="majorHAnsi" w:eastAsia="Calibri" w:hAnsiTheme="majorHAnsi" w:cs="Calibri"/>
        </w:rPr>
        <w:t>.</w:t>
      </w:r>
      <w:r w:rsidRPr="003B6E1D">
        <w:rPr>
          <w:rFonts w:asciiTheme="majorHAnsi" w:eastAsia="Calibri" w:hAnsiTheme="majorHAnsi" w:cs="Calibri"/>
        </w:rPr>
        <w:t xml:space="preserve">  </w:t>
      </w:r>
    </w:p>
    <w:p w14:paraId="3B6B199B"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drawing>
          <wp:inline distT="0" distB="0" distL="0" distR="0" wp14:anchorId="130B7471" wp14:editId="2AB5D428">
            <wp:extent cx="6482444" cy="2229013"/>
            <wp:effectExtent l="0" t="0" r="0" b="0"/>
            <wp:docPr id="913264795" name="Picture 913264795" descr="Shows a screenshot on the Tasmanian government's website of the “Identify Results” pop out box that is showing features of “wet eucalypt forest and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4795" name="Picture 913264795" descr="Shows a screenshot on the Tasmanian government's website of the “Identify Results” pop out box that is showing features of “wet eucalypt forest and woodland”."/>
                    <pic:cNvPicPr/>
                  </pic:nvPicPr>
                  <pic:blipFill>
                    <a:blip r:embed="rId35">
                      <a:extLst>
                        <a:ext uri="{28A0092B-C50C-407E-A947-70E740481C1C}">
                          <a14:useLocalDpi xmlns:a14="http://schemas.microsoft.com/office/drawing/2010/main" val="0"/>
                        </a:ext>
                      </a:extLst>
                    </a:blip>
                    <a:stretch>
                      <a:fillRect/>
                    </a:stretch>
                  </pic:blipFill>
                  <pic:spPr>
                    <a:xfrm>
                      <a:off x="0" y="0"/>
                      <a:ext cx="6482444" cy="2229013"/>
                    </a:xfrm>
                    <a:prstGeom prst="rect">
                      <a:avLst/>
                    </a:prstGeom>
                  </pic:spPr>
                </pic:pic>
              </a:graphicData>
            </a:graphic>
          </wp:inline>
        </w:drawing>
      </w:r>
    </w:p>
    <w:p w14:paraId="16C232E4" w14:textId="77777777"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A popup box will identify a vegetation community and its code – in the example above this is (WRE)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w:t>
      </w:r>
    </w:p>
    <w:p w14:paraId="332717AA" w14:textId="0C507799"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To find a list of species typical of this vegetation community, you must search the </w:t>
      </w:r>
      <w:hyperlink r:id="rId36" w:history="1">
        <w:r w:rsidRPr="006B6626">
          <w:rPr>
            <w:rStyle w:val="Hyperlink"/>
            <w:rFonts w:asciiTheme="majorHAnsi" w:eastAsia="Calibri" w:hAnsiTheme="majorHAnsi" w:cs="Calibri"/>
          </w:rPr>
          <w:t>accompanying technical manuals</w:t>
        </w:r>
      </w:hyperlink>
      <w:r w:rsidR="006B6626">
        <w:rPr>
          <w:rFonts w:asciiTheme="majorHAnsi" w:eastAsia="Calibri" w:hAnsiTheme="majorHAnsi" w:cs="Calibri"/>
        </w:rPr>
        <w:t>.</w:t>
      </w:r>
    </w:p>
    <w:p w14:paraId="7DC3AF7E" w14:textId="3583E57D"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The description for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 can be found in the Wet Eucalypt and Forest document</w:t>
      </w:r>
      <w:r>
        <w:rPr>
          <w:rFonts w:asciiTheme="majorHAnsi" w:eastAsia="Calibri" w:hAnsiTheme="majorHAnsi" w:cs="Calibri"/>
        </w:rPr>
        <w:t>.</w:t>
      </w:r>
    </w:p>
    <w:p w14:paraId="573073B3" w14:textId="77777777" w:rsidR="003B6E1D" w:rsidRPr="003B6E1D" w:rsidRDefault="003B6E1D" w:rsidP="003B6E1D">
      <w:pPr>
        <w:spacing w:after="240"/>
        <w:rPr>
          <w:rFonts w:asciiTheme="majorHAnsi" w:hAnsiTheme="majorHAnsi"/>
        </w:rPr>
      </w:pPr>
      <w:r w:rsidRPr="003B6E1D">
        <w:rPr>
          <w:rFonts w:asciiTheme="majorHAnsi" w:eastAsia="Calibri" w:hAnsiTheme="majorHAnsi" w:cs="Calibri"/>
        </w:rPr>
        <w:lastRenderedPageBreak/>
        <w:t xml:space="preserve"> </w:t>
      </w:r>
      <w:r w:rsidRPr="003B6E1D">
        <w:rPr>
          <w:rFonts w:asciiTheme="majorHAnsi" w:hAnsiTheme="majorHAnsi"/>
          <w:noProof/>
          <w:lang w:eastAsia="en-AU"/>
        </w:rPr>
        <w:drawing>
          <wp:inline distT="0" distB="0" distL="0" distR="0" wp14:anchorId="4F22DFC2" wp14:editId="7FAFA494">
            <wp:extent cx="5734052" cy="1447800"/>
            <wp:effectExtent l="0" t="0" r="0" b="0"/>
            <wp:docPr id="819233423" name="Picture 819233423" descr="Shows a screenshot of a PDF link for “Wet eucalypt forest and woodland (revised May 2018)” on the Tasmanian governmen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3423" name="Picture 819233423" descr="Shows a screenshot of a PDF link for “Wet eucalypt forest and woodland (revised May 2018)” on the Tasmanian government website. "/>
                    <pic:cNvPicPr/>
                  </pic:nvPicPr>
                  <pic:blipFill>
                    <a:blip r:embed="rId37">
                      <a:extLst>
                        <a:ext uri="{28A0092B-C50C-407E-A947-70E740481C1C}">
                          <a14:useLocalDpi xmlns:a14="http://schemas.microsoft.com/office/drawing/2010/main" val="0"/>
                        </a:ext>
                      </a:extLst>
                    </a:blip>
                    <a:stretch>
                      <a:fillRect/>
                    </a:stretch>
                  </pic:blipFill>
                  <pic:spPr>
                    <a:xfrm>
                      <a:off x="0" y="0"/>
                      <a:ext cx="5734052" cy="1447800"/>
                    </a:xfrm>
                    <a:prstGeom prst="rect">
                      <a:avLst/>
                    </a:prstGeom>
                  </pic:spPr>
                </pic:pic>
              </a:graphicData>
            </a:graphic>
          </wp:inline>
        </w:drawing>
      </w:r>
    </w:p>
    <w:p w14:paraId="78D38ED6" w14:textId="6426E86F"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A detailed description for WRE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 is provided in the document under the heading “Vegetation composition and structure”</w:t>
      </w:r>
      <w:r>
        <w:rPr>
          <w:rFonts w:asciiTheme="majorHAnsi" w:eastAsia="Calibri" w:hAnsiTheme="majorHAnsi" w:cs="Calibri"/>
        </w:rPr>
        <w:t>.</w:t>
      </w:r>
    </w:p>
    <w:p w14:paraId="671BAEC3"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drawing>
          <wp:inline distT="0" distB="0" distL="0" distR="0" wp14:anchorId="75655C53" wp14:editId="62B588D1">
            <wp:extent cx="6520710" cy="5188404"/>
            <wp:effectExtent l="0" t="0" r="0" b="0"/>
            <wp:docPr id="170309609" name="Picture 170309609" descr="Shows a screenshot of the “Eucalyptus regnans forest (WRE)” page, which includes a photograph of tall eucalyptus trees and a map of Tasmania showing bioregional occurrences (with many occurring the NRM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9609" name="Picture 170309609" descr="Shows a screenshot of the “Eucalyptus regnans forest (WRE)” page, which includes a photograph of tall eucalyptus trees and a map of Tasmania showing bioregional occurrences (with many occurring the NRM North).  "/>
                    <pic:cNvPicPr/>
                  </pic:nvPicPr>
                  <pic:blipFill>
                    <a:blip r:embed="rId38">
                      <a:extLst>
                        <a:ext uri="{28A0092B-C50C-407E-A947-70E740481C1C}">
                          <a14:useLocalDpi xmlns:a14="http://schemas.microsoft.com/office/drawing/2010/main" val="0"/>
                        </a:ext>
                      </a:extLst>
                    </a:blip>
                    <a:stretch>
                      <a:fillRect/>
                    </a:stretch>
                  </pic:blipFill>
                  <pic:spPr>
                    <a:xfrm>
                      <a:off x="0" y="0"/>
                      <a:ext cx="6520710" cy="5188404"/>
                    </a:xfrm>
                    <a:prstGeom prst="rect">
                      <a:avLst/>
                    </a:prstGeom>
                  </pic:spPr>
                </pic:pic>
              </a:graphicData>
            </a:graphic>
          </wp:inline>
        </w:drawing>
      </w:r>
    </w:p>
    <w:p w14:paraId="2C0C54F8" w14:textId="77777777" w:rsidR="003B6E1D" w:rsidRPr="003B6E1D" w:rsidRDefault="003B6E1D" w:rsidP="003B6E1D">
      <w:pPr>
        <w:spacing w:after="240"/>
        <w:rPr>
          <w:rFonts w:asciiTheme="majorHAnsi" w:eastAsia="Calibri" w:hAnsiTheme="majorHAnsi" w:cs="Calibri"/>
        </w:rPr>
      </w:pPr>
    </w:p>
    <w:p w14:paraId="40309DA9" w14:textId="10A37A4D" w:rsidR="002C6F93" w:rsidRPr="003B6E1D" w:rsidRDefault="002C6F93" w:rsidP="003B6E1D">
      <w:pPr>
        <w:autoSpaceDE w:val="0"/>
        <w:autoSpaceDN w:val="0"/>
        <w:adjustRightInd w:val="0"/>
        <w:spacing w:after="240"/>
        <w:rPr>
          <w:rFonts w:asciiTheme="majorHAnsi" w:hAnsiTheme="majorHAnsi"/>
          <w:lang w:val="en-US"/>
        </w:rPr>
      </w:pPr>
    </w:p>
    <w:p w14:paraId="193979BC" w14:textId="77777777" w:rsidR="002C6F93" w:rsidRPr="003B6E1D" w:rsidRDefault="002C6F93" w:rsidP="003B6E1D">
      <w:pPr>
        <w:spacing w:after="240"/>
        <w:rPr>
          <w:rFonts w:asciiTheme="majorHAnsi" w:hAnsiTheme="majorHAnsi"/>
          <w:lang w:eastAsia="ja-JP"/>
        </w:rPr>
      </w:pPr>
    </w:p>
    <w:p w14:paraId="5059FB79" w14:textId="2BE94AD5" w:rsidR="004712CE" w:rsidRDefault="004712CE" w:rsidP="00144912">
      <w:pPr>
        <w:pStyle w:val="Heading2"/>
      </w:pPr>
      <w:bookmarkStart w:id="7" w:name="_Toc90466372"/>
      <w:r>
        <w:lastRenderedPageBreak/>
        <w:t>Questions and feedback</w:t>
      </w:r>
      <w:bookmarkEnd w:id="7"/>
      <w:r>
        <w:t xml:space="preserve"> </w:t>
      </w:r>
    </w:p>
    <w:p w14:paraId="4954A392" w14:textId="2BB057AD"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9"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40" w:history="1">
        <w:r w:rsidR="00137268" w:rsidRPr="00006E00">
          <w:rPr>
            <w:rStyle w:val="Hyperlink"/>
          </w:rPr>
          <w:t>Department of Agriculture</w:t>
        </w:r>
        <w:r w:rsidR="0029497D" w:rsidRPr="00006E00">
          <w:rPr>
            <w:rStyle w:val="Hyperlink"/>
          </w:rPr>
          <w:t>,</w:t>
        </w:r>
        <w:r w:rsidR="00137268" w:rsidRPr="00006E00">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9F1E33">
      <w:headerReference w:type="default" r:id="rId41"/>
      <w:footerReference w:type="default" r:id="rId42"/>
      <w:headerReference w:type="first" r:id="rId4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852C2" w14:textId="77777777" w:rsidR="007B0688" w:rsidRDefault="007B0688">
      <w:r>
        <w:separator/>
      </w:r>
    </w:p>
    <w:p w14:paraId="2C9BD317" w14:textId="77777777" w:rsidR="007B0688" w:rsidRDefault="007B0688"/>
    <w:p w14:paraId="70FDE182" w14:textId="77777777" w:rsidR="007B0688" w:rsidRDefault="007B0688"/>
  </w:endnote>
  <w:endnote w:type="continuationSeparator" w:id="0">
    <w:p w14:paraId="4D28CB16" w14:textId="77777777" w:rsidR="007B0688" w:rsidRDefault="007B0688">
      <w:r>
        <w:continuationSeparator/>
      </w:r>
    </w:p>
    <w:p w14:paraId="3103DB77" w14:textId="77777777" w:rsidR="007B0688" w:rsidRDefault="007B0688"/>
    <w:p w14:paraId="7C074137" w14:textId="77777777" w:rsidR="007B0688" w:rsidRDefault="007B0688"/>
  </w:endnote>
  <w:endnote w:type="continuationNotice" w:id="1">
    <w:p w14:paraId="5152F26A" w14:textId="77777777" w:rsidR="007B0688" w:rsidRDefault="007B0688">
      <w:pPr>
        <w:pStyle w:val="Footer"/>
      </w:pPr>
    </w:p>
    <w:p w14:paraId="762AAA77" w14:textId="77777777" w:rsidR="007B0688" w:rsidRDefault="007B0688"/>
    <w:p w14:paraId="5DDA8EE4" w14:textId="77777777" w:rsidR="007B0688" w:rsidRDefault="007B0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7B0688" w:rsidRDefault="007B0688">
    <w:pPr>
      <w:pStyle w:val="Footer"/>
    </w:pPr>
    <w:r>
      <w:t>Department of Agriculture, Water and the Environment</w:t>
    </w:r>
  </w:p>
  <w:p w14:paraId="7A37A6B7" w14:textId="5246705A" w:rsidR="007B0688" w:rsidRDefault="007B0688">
    <w:pPr>
      <w:pStyle w:val="Footer"/>
    </w:pPr>
    <w:r>
      <w:fldChar w:fldCharType="begin"/>
    </w:r>
    <w:r>
      <w:instrText xml:space="preserve"> PAGE   \* MERGEFORMAT </w:instrText>
    </w:r>
    <w:r>
      <w:fldChar w:fldCharType="separate"/>
    </w:r>
    <w:r w:rsidR="008E073C">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B93F" w14:textId="77777777" w:rsidR="007B0688" w:rsidRDefault="007B0688">
      <w:r>
        <w:separator/>
      </w:r>
    </w:p>
    <w:p w14:paraId="0E5F6B46" w14:textId="77777777" w:rsidR="007B0688" w:rsidRDefault="007B0688"/>
    <w:p w14:paraId="7DA3178B" w14:textId="77777777" w:rsidR="007B0688" w:rsidRDefault="007B0688"/>
  </w:footnote>
  <w:footnote w:type="continuationSeparator" w:id="0">
    <w:p w14:paraId="33C082E1" w14:textId="77777777" w:rsidR="007B0688" w:rsidRDefault="007B0688">
      <w:r>
        <w:continuationSeparator/>
      </w:r>
    </w:p>
    <w:p w14:paraId="7B69BFE3" w14:textId="77777777" w:rsidR="007B0688" w:rsidRDefault="007B0688"/>
    <w:p w14:paraId="22F3529D" w14:textId="77777777" w:rsidR="007B0688" w:rsidRDefault="007B0688"/>
  </w:footnote>
  <w:footnote w:type="continuationNotice" w:id="1">
    <w:p w14:paraId="1ECAB59A" w14:textId="77777777" w:rsidR="007B0688" w:rsidRDefault="007B0688">
      <w:pPr>
        <w:pStyle w:val="Footer"/>
      </w:pPr>
    </w:p>
    <w:p w14:paraId="61A5A4E4" w14:textId="77777777" w:rsidR="007B0688" w:rsidRDefault="007B0688"/>
    <w:p w14:paraId="2AB3B7C4" w14:textId="77777777" w:rsidR="007B0688" w:rsidRDefault="007B068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46C90974" w:rsidR="007B0688" w:rsidRDefault="007B0688">
    <w:pPr>
      <w:pStyle w:val="Header"/>
    </w:pPr>
    <w:r w:rsidRPr="005C3D7E">
      <w:t>Carbon + Biodiversity Pilot</w:t>
    </w:r>
    <w:r>
      <w:t xml:space="preserve">: Planting </w:t>
    </w:r>
    <w:proofErr w:type="gramStart"/>
    <w:r>
      <w:t>Protocol  –</w:t>
    </w:r>
    <w:proofErr w:type="gramEnd"/>
    <w:r>
      <w:t xml:space="preserve"> Southern</w:t>
    </w:r>
    <w:r w:rsidRPr="00DD62F3">
      <w:t xml:space="preserve"> Tasmania NRM Region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7B0688" w:rsidRDefault="007B0688">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xmlns:w16="http://schemas.microsoft.com/office/word/2018/wordml" xmlns:w16cex="http://schemas.microsoft.com/office/word/2018/wordml/cex"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AE7DDB"/>
    <w:multiLevelType w:val="multilevel"/>
    <w:tmpl w:val="4FB67DBE"/>
    <w:lvl w:ilvl="0">
      <w:start w:val="1"/>
      <w:numFmt w:val="bullet"/>
      <w:pStyle w:val="CERbullets"/>
      <w:lvlText w:val=""/>
      <w:lvlJc w:val="left"/>
      <w:pPr>
        <w:ind w:left="720" w:hanging="360"/>
      </w:pPr>
      <w:rPr>
        <w:rFonts w:ascii="Symbol" w:hAnsi="Symbol" w:hint="default"/>
        <w:color w:val="005874"/>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10"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7520A93"/>
    <w:multiLevelType w:val="hybridMultilevel"/>
    <w:tmpl w:val="B75008B2"/>
    <w:lvl w:ilvl="0" w:tplc="074E7E44">
      <w:start w:val="1"/>
      <w:numFmt w:val="decimal"/>
      <w:lvlText w:val="%1."/>
      <w:lvlJc w:val="left"/>
      <w:pPr>
        <w:ind w:left="720" w:hanging="360"/>
      </w:pPr>
    </w:lvl>
    <w:lvl w:ilvl="1" w:tplc="76901176">
      <w:start w:val="1"/>
      <w:numFmt w:val="lowerLetter"/>
      <w:lvlText w:val="%2."/>
      <w:lvlJc w:val="left"/>
      <w:pPr>
        <w:ind w:left="1440" w:hanging="360"/>
      </w:pPr>
    </w:lvl>
    <w:lvl w:ilvl="2" w:tplc="25603F28">
      <w:start w:val="1"/>
      <w:numFmt w:val="lowerRoman"/>
      <w:lvlText w:val="%3."/>
      <w:lvlJc w:val="right"/>
      <w:pPr>
        <w:ind w:left="2160" w:hanging="180"/>
      </w:pPr>
    </w:lvl>
    <w:lvl w:ilvl="3" w:tplc="5E241B70">
      <w:start w:val="1"/>
      <w:numFmt w:val="decimal"/>
      <w:lvlText w:val="%4."/>
      <w:lvlJc w:val="left"/>
      <w:pPr>
        <w:ind w:left="2880" w:hanging="360"/>
      </w:pPr>
    </w:lvl>
    <w:lvl w:ilvl="4" w:tplc="222691C8">
      <w:start w:val="1"/>
      <w:numFmt w:val="lowerLetter"/>
      <w:lvlText w:val="%5."/>
      <w:lvlJc w:val="left"/>
      <w:pPr>
        <w:ind w:left="3600" w:hanging="360"/>
      </w:pPr>
    </w:lvl>
    <w:lvl w:ilvl="5" w:tplc="204ED2BE">
      <w:start w:val="1"/>
      <w:numFmt w:val="lowerRoman"/>
      <w:lvlText w:val="%6."/>
      <w:lvlJc w:val="right"/>
      <w:pPr>
        <w:ind w:left="4320" w:hanging="180"/>
      </w:pPr>
    </w:lvl>
    <w:lvl w:ilvl="6" w:tplc="5074FCC8">
      <w:start w:val="1"/>
      <w:numFmt w:val="decimal"/>
      <w:lvlText w:val="%7."/>
      <w:lvlJc w:val="left"/>
      <w:pPr>
        <w:ind w:left="5040" w:hanging="360"/>
      </w:pPr>
    </w:lvl>
    <w:lvl w:ilvl="7" w:tplc="26F6EF88">
      <w:start w:val="1"/>
      <w:numFmt w:val="lowerLetter"/>
      <w:lvlText w:val="%8."/>
      <w:lvlJc w:val="left"/>
      <w:pPr>
        <w:ind w:left="5760" w:hanging="360"/>
      </w:pPr>
    </w:lvl>
    <w:lvl w:ilvl="8" w:tplc="FB429AC8">
      <w:start w:val="1"/>
      <w:numFmt w:val="lowerRoman"/>
      <w:lvlText w:val="%9."/>
      <w:lvlJc w:val="right"/>
      <w:pPr>
        <w:ind w:left="6480" w:hanging="180"/>
      </w:pPr>
    </w:lvl>
  </w:abstractNum>
  <w:abstractNum w:abstractNumId="13"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3D756FE"/>
    <w:multiLevelType w:val="hybridMultilevel"/>
    <w:tmpl w:val="32A44862"/>
    <w:lvl w:ilvl="0" w:tplc="6ABE5874">
      <w:start w:val="1"/>
      <w:numFmt w:val="bullet"/>
      <w:lvlText w:val=""/>
      <w:lvlJc w:val="left"/>
      <w:pPr>
        <w:ind w:left="765" w:hanging="360"/>
      </w:pPr>
      <w:rPr>
        <w:rFonts w:ascii="Symbol" w:hAnsi="Symbol" w:hint="default"/>
        <w:color w:val="006EA6"/>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21"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72416845"/>
    <w:multiLevelType w:val="hybridMultilevel"/>
    <w:tmpl w:val="BF64F682"/>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5"/>
  </w:num>
  <w:num w:numId="4">
    <w:abstractNumId w:val="26"/>
  </w:num>
  <w:num w:numId="5">
    <w:abstractNumId w:val="7"/>
  </w:num>
  <w:num w:numId="6">
    <w:abstractNumId w:val="23"/>
  </w:num>
  <w:num w:numId="7">
    <w:abstractNumId w:val="18"/>
  </w:num>
  <w:num w:numId="8">
    <w:abstractNumId w:val="2"/>
  </w:num>
  <w:num w:numId="9">
    <w:abstractNumId w:val="22"/>
  </w:num>
  <w:num w:numId="10">
    <w:abstractNumId w:val="31"/>
  </w:num>
  <w:num w:numId="11">
    <w:abstractNumId w:val="20"/>
  </w:num>
  <w:num w:numId="12">
    <w:abstractNumId w:val="21"/>
  </w:num>
  <w:num w:numId="13">
    <w:abstractNumId w:val="27"/>
  </w:num>
  <w:num w:numId="14">
    <w:abstractNumId w:val="16"/>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9"/>
  </w:num>
  <w:num w:numId="27">
    <w:abstractNumId w:val="12"/>
  </w:num>
  <w:num w:numId="28">
    <w:abstractNumId w:val="15"/>
  </w:num>
  <w:num w:numId="29">
    <w:abstractNumId w:val="1"/>
  </w:num>
  <w:num w:numId="30">
    <w:abstractNumId w:val="30"/>
  </w:num>
  <w:num w:numId="31">
    <w:abstractNumId w:val="10"/>
  </w:num>
  <w:num w:numId="32">
    <w:abstractNumId w:val="8"/>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09F7"/>
    <w:rsid w:val="00001639"/>
    <w:rsid w:val="00002217"/>
    <w:rsid w:val="000027D7"/>
    <w:rsid w:val="00003969"/>
    <w:rsid w:val="00006E00"/>
    <w:rsid w:val="00007314"/>
    <w:rsid w:val="00011933"/>
    <w:rsid w:val="00014A87"/>
    <w:rsid w:val="000261E4"/>
    <w:rsid w:val="00030C4D"/>
    <w:rsid w:val="00033325"/>
    <w:rsid w:val="00037840"/>
    <w:rsid w:val="00060BAE"/>
    <w:rsid w:val="00066E5B"/>
    <w:rsid w:val="00067A14"/>
    <w:rsid w:val="00077890"/>
    <w:rsid w:val="00080306"/>
    <w:rsid w:val="000944B6"/>
    <w:rsid w:val="000959E0"/>
    <w:rsid w:val="000965A7"/>
    <w:rsid w:val="00096A3B"/>
    <w:rsid w:val="00097FA8"/>
    <w:rsid w:val="000A645D"/>
    <w:rsid w:val="000A7AAF"/>
    <w:rsid w:val="000B087A"/>
    <w:rsid w:val="000B3C24"/>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47A6"/>
    <w:rsid w:val="0017699C"/>
    <w:rsid w:val="00176B72"/>
    <w:rsid w:val="00177449"/>
    <w:rsid w:val="001952F7"/>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24698"/>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F93"/>
    <w:rsid w:val="002D1525"/>
    <w:rsid w:val="002D5698"/>
    <w:rsid w:val="002D5EEC"/>
    <w:rsid w:val="002F7D61"/>
    <w:rsid w:val="00301D47"/>
    <w:rsid w:val="003024BD"/>
    <w:rsid w:val="00303463"/>
    <w:rsid w:val="0030407D"/>
    <w:rsid w:val="003106E6"/>
    <w:rsid w:val="0033149C"/>
    <w:rsid w:val="00332BDC"/>
    <w:rsid w:val="00332DE9"/>
    <w:rsid w:val="003356EC"/>
    <w:rsid w:val="00336249"/>
    <w:rsid w:val="00337B68"/>
    <w:rsid w:val="003420B4"/>
    <w:rsid w:val="003430AD"/>
    <w:rsid w:val="003477E6"/>
    <w:rsid w:val="00351AF8"/>
    <w:rsid w:val="00354AF3"/>
    <w:rsid w:val="00356C5A"/>
    <w:rsid w:val="00357A99"/>
    <w:rsid w:val="00361BDD"/>
    <w:rsid w:val="00366E76"/>
    <w:rsid w:val="00372C04"/>
    <w:rsid w:val="003773D0"/>
    <w:rsid w:val="003776EB"/>
    <w:rsid w:val="003778F3"/>
    <w:rsid w:val="00380526"/>
    <w:rsid w:val="00381039"/>
    <w:rsid w:val="00382841"/>
    <w:rsid w:val="003829B5"/>
    <w:rsid w:val="0039104F"/>
    <w:rsid w:val="003930AB"/>
    <w:rsid w:val="00394AAA"/>
    <w:rsid w:val="003960BE"/>
    <w:rsid w:val="003A24D7"/>
    <w:rsid w:val="003A2DCD"/>
    <w:rsid w:val="003A5F69"/>
    <w:rsid w:val="003A7CFA"/>
    <w:rsid w:val="003B6D1E"/>
    <w:rsid w:val="003B6E1D"/>
    <w:rsid w:val="003C03CB"/>
    <w:rsid w:val="003D79CF"/>
    <w:rsid w:val="003E054D"/>
    <w:rsid w:val="003E4648"/>
    <w:rsid w:val="003E4D00"/>
    <w:rsid w:val="003F21ED"/>
    <w:rsid w:val="003F22F7"/>
    <w:rsid w:val="004012F7"/>
    <w:rsid w:val="004055DA"/>
    <w:rsid w:val="0040734B"/>
    <w:rsid w:val="00410B27"/>
    <w:rsid w:val="004119A5"/>
    <w:rsid w:val="004124FA"/>
    <w:rsid w:val="004139FE"/>
    <w:rsid w:val="00427443"/>
    <w:rsid w:val="00434305"/>
    <w:rsid w:val="00435974"/>
    <w:rsid w:val="00440054"/>
    <w:rsid w:val="004435CB"/>
    <w:rsid w:val="0045223A"/>
    <w:rsid w:val="00461863"/>
    <w:rsid w:val="00462260"/>
    <w:rsid w:val="004671EF"/>
    <w:rsid w:val="004712CE"/>
    <w:rsid w:val="00476FE3"/>
    <w:rsid w:val="00480D9E"/>
    <w:rsid w:val="00486454"/>
    <w:rsid w:val="00491E5F"/>
    <w:rsid w:val="0049276D"/>
    <w:rsid w:val="00493A7E"/>
    <w:rsid w:val="0049518E"/>
    <w:rsid w:val="004B0A5C"/>
    <w:rsid w:val="004B1D54"/>
    <w:rsid w:val="004B3CB3"/>
    <w:rsid w:val="004B3FFA"/>
    <w:rsid w:val="004C22F6"/>
    <w:rsid w:val="004C29A9"/>
    <w:rsid w:val="004D1FBD"/>
    <w:rsid w:val="004D4620"/>
    <w:rsid w:val="004D5DBA"/>
    <w:rsid w:val="004E0344"/>
    <w:rsid w:val="004E2BC1"/>
    <w:rsid w:val="004E389E"/>
    <w:rsid w:val="004F1A14"/>
    <w:rsid w:val="004F3EB8"/>
    <w:rsid w:val="004F4541"/>
    <w:rsid w:val="004F6515"/>
    <w:rsid w:val="00503088"/>
    <w:rsid w:val="005043EB"/>
    <w:rsid w:val="005103B3"/>
    <w:rsid w:val="00520407"/>
    <w:rsid w:val="0052440E"/>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2BDD"/>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A074F"/>
    <w:rsid w:val="006B6626"/>
    <w:rsid w:val="006C0B46"/>
    <w:rsid w:val="006C16FF"/>
    <w:rsid w:val="006C1DBB"/>
    <w:rsid w:val="006C328F"/>
    <w:rsid w:val="006C3A4E"/>
    <w:rsid w:val="006C5145"/>
    <w:rsid w:val="006C60B1"/>
    <w:rsid w:val="006D2AD0"/>
    <w:rsid w:val="006D331C"/>
    <w:rsid w:val="006E12E1"/>
    <w:rsid w:val="006E4D3A"/>
    <w:rsid w:val="006F0314"/>
    <w:rsid w:val="006F1691"/>
    <w:rsid w:val="006F3418"/>
    <w:rsid w:val="006F7E93"/>
    <w:rsid w:val="00700A7F"/>
    <w:rsid w:val="00701FF5"/>
    <w:rsid w:val="0070777A"/>
    <w:rsid w:val="0071091A"/>
    <w:rsid w:val="00732FDA"/>
    <w:rsid w:val="0073371C"/>
    <w:rsid w:val="00734E25"/>
    <w:rsid w:val="0074796F"/>
    <w:rsid w:val="00747C8A"/>
    <w:rsid w:val="00750EAE"/>
    <w:rsid w:val="00751D50"/>
    <w:rsid w:val="0075348B"/>
    <w:rsid w:val="00755E24"/>
    <w:rsid w:val="00762954"/>
    <w:rsid w:val="0076313E"/>
    <w:rsid w:val="00764D6A"/>
    <w:rsid w:val="0076520E"/>
    <w:rsid w:val="0076544C"/>
    <w:rsid w:val="00771BF5"/>
    <w:rsid w:val="00773056"/>
    <w:rsid w:val="00776DB9"/>
    <w:rsid w:val="00782B64"/>
    <w:rsid w:val="00790475"/>
    <w:rsid w:val="00794CB1"/>
    <w:rsid w:val="0079650E"/>
    <w:rsid w:val="007B0688"/>
    <w:rsid w:val="007B2397"/>
    <w:rsid w:val="007B73F4"/>
    <w:rsid w:val="007C11D4"/>
    <w:rsid w:val="007C3149"/>
    <w:rsid w:val="007C358A"/>
    <w:rsid w:val="007C3CEA"/>
    <w:rsid w:val="007D297E"/>
    <w:rsid w:val="007D50E8"/>
    <w:rsid w:val="007E0BC9"/>
    <w:rsid w:val="007E4966"/>
    <w:rsid w:val="007E5FE2"/>
    <w:rsid w:val="007F06F6"/>
    <w:rsid w:val="007F3AAA"/>
    <w:rsid w:val="007F4911"/>
    <w:rsid w:val="008005FB"/>
    <w:rsid w:val="00803656"/>
    <w:rsid w:val="008052E4"/>
    <w:rsid w:val="00817979"/>
    <w:rsid w:val="00817A5F"/>
    <w:rsid w:val="00821194"/>
    <w:rsid w:val="00822455"/>
    <w:rsid w:val="00824319"/>
    <w:rsid w:val="00834C51"/>
    <w:rsid w:val="00843D8F"/>
    <w:rsid w:val="0084497D"/>
    <w:rsid w:val="008453C7"/>
    <w:rsid w:val="0084591E"/>
    <w:rsid w:val="00847CC2"/>
    <w:rsid w:val="00857FF2"/>
    <w:rsid w:val="008650C9"/>
    <w:rsid w:val="00873BB4"/>
    <w:rsid w:val="00883793"/>
    <w:rsid w:val="008935EB"/>
    <w:rsid w:val="008967B7"/>
    <w:rsid w:val="008A57B8"/>
    <w:rsid w:val="008A7051"/>
    <w:rsid w:val="008B2856"/>
    <w:rsid w:val="008B3FC5"/>
    <w:rsid w:val="008B4A11"/>
    <w:rsid w:val="008B54C8"/>
    <w:rsid w:val="008C012F"/>
    <w:rsid w:val="008C10BE"/>
    <w:rsid w:val="008C1435"/>
    <w:rsid w:val="008C4A26"/>
    <w:rsid w:val="008D5A0B"/>
    <w:rsid w:val="008D619B"/>
    <w:rsid w:val="008D6792"/>
    <w:rsid w:val="008D742F"/>
    <w:rsid w:val="008E073C"/>
    <w:rsid w:val="008E1AD9"/>
    <w:rsid w:val="008F13CE"/>
    <w:rsid w:val="009105F6"/>
    <w:rsid w:val="00911EBB"/>
    <w:rsid w:val="00915816"/>
    <w:rsid w:val="00920824"/>
    <w:rsid w:val="00920E22"/>
    <w:rsid w:val="00924F3B"/>
    <w:rsid w:val="00932527"/>
    <w:rsid w:val="00936751"/>
    <w:rsid w:val="00942C7F"/>
    <w:rsid w:val="00944885"/>
    <w:rsid w:val="00947197"/>
    <w:rsid w:val="00947AB6"/>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1E33"/>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444B"/>
    <w:rsid w:val="00A95F5F"/>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6A2C"/>
    <w:rsid w:val="00B27ACC"/>
    <w:rsid w:val="00B32314"/>
    <w:rsid w:val="00B337F0"/>
    <w:rsid w:val="00B36071"/>
    <w:rsid w:val="00B435A9"/>
    <w:rsid w:val="00B53231"/>
    <w:rsid w:val="00B56B15"/>
    <w:rsid w:val="00B5740E"/>
    <w:rsid w:val="00B60414"/>
    <w:rsid w:val="00B639AF"/>
    <w:rsid w:val="00B64C3A"/>
    <w:rsid w:val="00B67544"/>
    <w:rsid w:val="00B70797"/>
    <w:rsid w:val="00B72CEA"/>
    <w:rsid w:val="00B75BF4"/>
    <w:rsid w:val="00B861B4"/>
    <w:rsid w:val="00B96A9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8D7"/>
    <w:rsid w:val="00C12ACE"/>
    <w:rsid w:val="00C13A6B"/>
    <w:rsid w:val="00C16BBC"/>
    <w:rsid w:val="00C219CB"/>
    <w:rsid w:val="00C24C64"/>
    <w:rsid w:val="00C25ED1"/>
    <w:rsid w:val="00C30FEC"/>
    <w:rsid w:val="00C31398"/>
    <w:rsid w:val="00C33358"/>
    <w:rsid w:val="00C33A83"/>
    <w:rsid w:val="00C33BB0"/>
    <w:rsid w:val="00C35754"/>
    <w:rsid w:val="00C416EC"/>
    <w:rsid w:val="00C53158"/>
    <w:rsid w:val="00C609AD"/>
    <w:rsid w:val="00C62422"/>
    <w:rsid w:val="00C72486"/>
    <w:rsid w:val="00C7259A"/>
    <w:rsid w:val="00C776EF"/>
    <w:rsid w:val="00C80B2F"/>
    <w:rsid w:val="00C85C62"/>
    <w:rsid w:val="00C8600B"/>
    <w:rsid w:val="00C86084"/>
    <w:rsid w:val="00C86C32"/>
    <w:rsid w:val="00C87D90"/>
    <w:rsid w:val="00C91E38"/>
    <w:rsid w:val="00C958FF"/>
    <w:rsid w:val="00CA1A56"/>
    <w:rsid w:val="00CA45BB"/>
    <w:rsid w:val="00CA4E25"/>
    <w:rsid w:val="00CA747A"/>
    <w:rsid w:val="00CB0B81"/>
    <w:rsid w:val="00CB3C86"/>
    <w:rsid w:val="00CB4F1E"/>
    <w:rsid w:val="00CB5B6C"/>
    <w:rsid w:val="00CC3199"/>
    <w:rsid w:val="00CC4859"/>
    <w:rsid w:val="00CC6DA1"/>
    <w:rsid w:val="00CE1D63"/>
    <w:rsid w:val="00CE48BC"/>
    <w:rsid w:val="00CE6E94"/>
    <w:rsid w:val="00CF4C27"/>
    <w:rsid w:val="00CF7A1B"/>
    <w:rsid w:val="00D0762C"/>
    <w:rsid w:val="00D11E8D"/>
    <w:rsid w:val="00D27E20"/>
    <w:rsid w:val="00D348CB"/>
    <w:rsid w:val="00D34D33"/>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0BF7"/>
    <w:rsid w:val="00DB11F3"/>
    <w:rsid w:val="00DB4431"/>
    <w:rsid w:val="00DB53DA"/>
    <w:rsid w:val="00DB6B70"/>
    <w:rsid w:val="00DC1A02"/>
    <w:rsid w:val="00DC46F7"/>
    <w:rsid w:val="00DD01F3"/>
    <w:rsid w:val="00DD0B4A"/>
    <w:rsid w:val="00DD1B35"/>
    <w:rsid w:val="00DD62F3"/>
    <w:rsid w:val="00DD75A8"/>
    <w:rsid w:val="00DE0C2D"/>
    <w:rsid w:val="00DF2F09"/>
    <w:rsid w:val="00DF77B6"/>
    <w:rsid w:val="00E00DE3"/>
    <w:rsid w:val="00E11F1F"/>
    <w:rsid w:val="00E12008"/>
    <w:rsid w:val="00E15C5C"/>
    <w:rsid w:val="00E20810"/>
    <w:rsid w:val="00E23765"/>
    <w:rsid w:val="00E24D1E"/>
    <w:rsid w:val="00E27922"/>
    <w:rsid w:val="00E323F3"/>
    <w:rsid w:val="00E35A29"/>
    <w:rsid w:val="00E414F4"/>
    <w:rsid w:val="00E42769"/>
    <w:rsid w:val="00E6128C"/>
    <w:rsid w:val="00E7326B"/>
    <w:rsid w:val="00E73C79"/>
    <w:rsid w:val="00E7496C"/>
    <w:rsid w:val="00E83848"/>
    <w:rsid w:val="00E91D72"/>
    <w:rsid w:val="00E94EFE"/>
    <w:rsid w:val="00E96026"/>
    <w:rsid w:val="00EA203D"/>
    <w:rsid w:val="00EB0EA4"/>
    <w:rsid w:val="00EB21F0"/>
    <w:rsid w:val="00EB62ED"/>
    <w:rsid w:val="00EB6943"/>
    <w:rsid w:val="00EC1994"/>
    <w:rsid w:val="00EC51C6"/>
    <w:rsid w:val="00EC6BC7"/>
    <w:rsid w:val="00ED7191"/>
    <w:rsid w:val="00EE00C3"/>
    <w:rsid w:val="00EE20C1"/>
    <w:rsid w:val="00EE4C96"/>
    <w:rsid w:val="00EE5F2C"/>
    <w:rsid w:val="00EF0CDD"/>
    <w:rsid w:val="00EF38C2"/>
    <w:rsid w:val="00EF55CC"/>
    <w:rsid w:val="00F0122E"/>
    <w:rsid w:val="00F02A46"/>
    <w:rsid w:val="00F04729"/>
    <w:rsid w:val="00F108B8"/>
    <w:rsid w:val="00F16489"/>
    <w:rsid w:val="00F166CF"/>
    <w:rsid w:val="00F23B34"/>
    <w:rsid w:val="00F25C36"/>
    <w:rsid w:val="00F335BD"/>
    <w:rsid w:val="00F33FAC"/>
    <w:rsid w:val="00F50671"/>
    <w:rsid w:val="00F525FC"/>
    <w:rsid w:val="00F53E6D"/>
    <w:rsid w:val="00F54556"/>
    <w:rsid w:val="00F623D4"/>
    <w:rsid w:val="00F634C7"/>
    <w:rsid w:val="00F67668"/>
    <w:rsid w:val="00F67908"/>
    <w:rsid w:val="00F67ED9"/>
    <w:rsid w:val="00F7272D"/>
    <w:rsid w:val="00F74522"/>
    <w:rsid w:val="00F77247"/>
    <w:rsid w:val="00F8224D"/>
    <w:rsid w:val="00F8337F"/>
    <w:rsid w:val="00F86BB1"/>
    <w:rsid w:val="00F9303B"/>
    <w:rsid w:val="00F95627"/>
    <w:rsid w:val="00F97DE8"/>
    <w:rsid w:val="00FA2743"/>
    <w:rsid w:val="00FB0028"/>
    <w:rsid w:val="00FB4DFC"/>
    <w:rsid w:val="00FC1759"/>
    <w:rsid w:val="00FC2320"/>
    <w:rsid w:val="00FC534A"/>
    <w:rsid w:val="00FD2791"/>
    <w:rsid w:val="00FD5BC8"/>
    <w:rsid w:val="00FD6B46"/>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C219CB"/>
    <w:rPr>
      <w:color w:val="605E5C"/>
      <w:shd w:val="clear" w:color="auto" w:fill="E1DFDD"/>
    </w:rPr>
  </w:style>
  <w:style w:type="character" w:customStyle="1" w:styleId="UnresolvedMention4">
    <w:name w:val="Unresolved Mention4"/>
    <w:basedOn w:val="DefaultParagraphFont"/>
    <w:uiPriority w:val="99"/>
    <w:semiHidden/>
    <w:unhideWhenUsed/>
    <w:rsid w:val="00CB3C86"/>
    <w:rPr>
      <w:color w:val="605E5C"/>
      <w:shd w:val="clear" w:color="auto" w:fill="E1DFDD"/>
    </w:rPr>
  </w:style>
  <w:style w:type="paragraph" w:customStyle="1" w:styleId="CERbullets">
    <w:name w:val="CER bullets"/>
    <w:basedOn w:val="Normal"/>
    <w:link w:val="CERbulletsChar"/>
    <w:uiPriority w:val="7"/>
    <w:qFormat/>
    <w:rsid w:val="001747A6"/>
    <w:pPr>
      <w:numPr>
        <w:numId w:val="32"/>
      </w:numPr>
      <w:spacing w:before="120" w:after="120" w:line="240" w:lineRule="auto"/>
    </w:pPr>
    <w:rPr>
      <w:rFonts w:asciiTheme="minorHAnsi" w:eastAsia="Cambria" w:hAnsiTheme="minorHAnsi" w:cstheme="minorHAnsi"/>
      <w:szCs w:val="24"/>
    </w:rPr>
  </w:style>
  <w:style w:type="character" w:customStyle="1" w:styleId="CERbulletsChar">
    <w:name w:val="CER bullets Char"/>
    <w:basedOn w:val="DefaultParagraphFont"/>
    <w:link w:val="CERbullets"/>
    <w:uiPriority w:val="7"/>
    <w:rsid w:val="001747A6"/>
    <w:rPr>
      <w:rFonts w:asciiTheme="minorHAnsi" w:hAnsiTheme="minorHAnsi" w:cstheme="minorHAnsi"/>
      <w:sz w:val="22"/>
      <w:szCs w:val="24"/>
      <w:lang w:eastAsia="en-US"/>
    </w:rPr>
  </w:style>
  <w:style w:type="character" w:customStyle="1" w:styleId="font-sans">
    <w:name w:val="font-sans"/>
    <w:basedOn w:val="DefaultParagraphFont"/>
    <w:rsid w:val="00461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55068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legislation.gov.au/Details/C2020C00281" TargetMode="External"/><Relationship Id="rId39" Type="http://schemas.openxmlformats.org/officeDocument/2006/relationships/hyperlink" Target="mailto:agstewardship@awe.gov.au" TargetMode="Externa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dpipwe.tas.gov.au/conservation/flora-of-tasmania/from-forest-to-fjaeldmark-descriptions-of-tasmanias-vegetatio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hyperlink" Target="https://maps.thelist.tas.gov.au/listmap/app/list/map" TargetMode="External"/><Relationship Id="rId37" Type="http://schemas.openxmlformats.org/officeDocument/2006/relationships/image" Target="media/image7.png"/><Relationship Id="rId40" Type="http://schemas.openxmlformats.org/officeDocument/2006/relationships/hyperlink" Target="https://www.agriculture.gov.au/" TargetMode="External"/><Relationship Id="rId45" Type="http://schemas.openxmlformats.org/officeDocument/2006/relationships/theme" Target="theme/theme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ncrane@nrmsouth.org.au" TargetMode="External"/><Relationship Id="rId28" Type="http://schemas.openxmlformats.org/officeDocument/2006/relationships/hyperlink" Target="https://www.ala.org.au/" TargetMode="External"/><Relationship Id="rId36" Type="http://schemas.openxmlformats.org/officeDocument/2006/relationships/hyperlink" Target="https://dpipwe.tas.gov.au/conservation/flora-of-tasmania/from-forest-to-fjaeldmark-descriptions-of-tasmanias-vegetation" TargetMode="Externa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us01.safelinks.protection.outlook.com/?url=https%3A%2F%2Fnrmsouth.org.au%2Fcontact%2F&amp;data=04%7C01%7Candrew.macintosh%40anu.edu.au%7Ca35a4b4bf095496620aa08d9bdf3aac8%7Ce37d725cab5c46249ae5f0533e486437%7C0%7C0%7C637749676495945557%7CUnknown%7CTWFpbGZsb3d8eyJWIjoiMC4wLjAwMDAiLCJQIjoiV2luMzIiLCJBTiI6Ik1haWwiLCJXVCI6Mn0%3D%7C3000&amp;sdata=EvfBfhoHCtc4zxNtziBubzHCFcdA98kv0tefGKlGyOE%3D&amp;reserved=0" TargetMode="External"/><Relationship Id="rId27" Type="http://schemas.openxmlformats.org/officeDocument/2006/relationships/hyperlink" Target="https://www.industry.gov.au/data-and-publications/full-carbon-accounting-model-fullcam" TargetMode="External"/><Relationship Id="rId30" Type="http://schemas.openxmlformats.org/officeDocument/2006/relationships/hyperlink" Target="https://dpipwe.tas.gov.au/conservation/development-planning-conservation-assessment/planning-tools/monitoring-and-mapping-tasmanias-vegetation-(tasveg)/tasveg-the-digital-vegetation-map-of-tasmania" TargetMode="External"/><Relationship Id="rId35" Type="http://schemas.openxmlformats.org/officeDocument/2006/relationships/image" Target="media/image6.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7401276-4d93-4cb8-be5c-4cdfff96ce7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B1DDB9C-D2B7-40C7-B021-0CBB53F97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04643-5080-4A03-9539-C3C7F2A0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6286</Words>
  <Characters>35835</Characters>
  <DocSecurity>0</DocSecurity>
  <Lines>298</Lines>
  <Paragraphs>84</Paragraphs>
  <ScaleCrop>false</ScaleCrop>
  <HeadingPairs>
    <vt:vector size="2" baseType="variant">
      <vt:variant>
        <vt:lpstr>Title</vt:lpstr>
      </vt:variant>
      <vt:variant>
        <vt:i4>1</vt:i4>
      </vt:variant>
    </vt:vector>
  </HeadingPairs>
  <TitlesOfParts>
    <vt:vector size="1" baseType="lpstr">
      <vt:lpstr>Carbon + Biodiversity Pilot - Planting Protocol NRM North Tasmania</vt:lpstr>
    </vt:vector>
  </TitlesOfParts>
  <Company/>
  <LinksUpToDate>false</LinksUpToDate>
  <CharactersWithSpaces>42037</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NRM North Tasmania</dc:title>
  <dc:subject/>
  <cp:keywords/>
  <cp:lastPrinted>2021-04-16T05:11:00Z</cp:lastPrinted>
  <dcterms:created xsi:type="dcterms:W3CDTF">2021-12-13T21:50:00Z</dcterms:created>
  <dcterms:modified xsi:type="dcterms:W3CDTF">2021-12-15T02:13:00Z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