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B670" w14:textId="4ACA7900" w:rsidR="00E25264" w:rsidRPr="002D37CC" w:rsidRDefault="002631AE" w:rsidP="00A6360A">
      <w:pPr>
        <w:pStyle w:val="Heading1"/>
        <w:rPr>
          <w:rFonts w:cstheme="majorHAnsi"/>
          <w:sz w:val="22"/>
          <w:szCs w:val="22"/>
          <w:lang w:val="en-US"/>
        </w:rPr>
      </w:pPr>
      <w:r w:rsidRPr="002D37CC">
        <w:rPr>
          <w:rFonts w:cstheme="majorHAnsi"/>
          <w:sz w:val="22"/>
          <w:szCs w:val="22"/>
          <w:lang w:val="en-US"/>
        </w:rPr>
        <w:t>National Plastics Summit</w:t>
      </w:r>
      <w:r w:rsidR="00F572F2" w:rsidRPr="002D37CC">
        <w:rPr>
          <w:rFonts w:cstheme="majorHAnsi"/>
          <w:sz w:val="22"/>
          <w:szCs w:val="22"/>
          <w:lang w:val="en-US"/>
        </w:rPr>
        <w:t xml:space="preserve"> </w:t>
      </w:r>
      <w:r w:rsidR="00A6360A" w:rsidRPr="002D37CC">
        <w:rPr>
          <w:rFonts w:cstheme="majorHAnsi"/>
          <w:sz w:val="22"/>
          <w:szCs w:val="22"/>
          <w:lang w:val="en-US"/>
        </w:rPr>
        <w:t xml:space="preserve">2020 </w:t>
      </w:r>
      <w:r w:rsidR="00F572F2" w:rsidRPr="002D37CC">
        <w:rPr>
          <w:rFonts w:cstheme="majorHAnsi"/>
          <w:sz w:val="22"/>
          <w:szCs w:val="22"/>
          <w:lang w:val="en-US"/>
        </w:rPr>
        <w:t>Pledges</w:t>
      </w:r>
    </w:p>
    <w:p w14:paraId="5A244606" w14:textId="77777777" w:rsidR="002631AE" w:rsidRPr="002D37CC" w:rsidRDefault="002631AE" w:rsidP="00F572F2">
      <w:pPr>
        <w:pStyle w:val="NormalWeb"/>
        <w:spacing w:before="0" w:beforeAutospacing="0" w:after="0" w:afterAutospacing="0"/>
        <w:textAlignment w:val="baseline"/>
        <w:rPr>
          <w:rFonts w:asciiTheme="majorHAnsi" w:hAnsiTheme="majorHAnsi" w:cstheme="majorHAnsi"/>
          <w:sz w:val="22"/>
          <w:szCs w:val="22"/>
        </w:rPr>
      </w:pPr>
      <w:r w:rsidRPr="002D37CC">
        <w:rPr>
          <w:rFonts w:asciiTheme="majorHAnsi" w:eastAsia="MS PGothic" w:hAnsiTheme="majorHAnsi" w:cstheme="majorHAnsi"/>
          <w:b/>
          <w:color w:val="000000" w:themeColor="text1"/>
          <w:kern w:val="24"/>
          <w:sz w:val="22"/>
          <w:szCs w:val="22"/>
        </w:rPr>
        <w:t xml:space="preserve">Pact </w:t>
      </w:r>
      <w:r w:rsidRPr="002D37CC">
        <w:rPr>
          <w:rFonts w:asciiTheme="majorHAnsi" w:eastAsia="MS PGothic" w:hAnsiTheme="majorHAnsi" w:cstheme="majorHAnsi"/>
          <w:color w:val="000000" w:themeColor="text1"/>
          <w:kern w:val="24"/>
          <w:sz w:val="22"/>
          <w:szCs w:val="22"/>
        </w:rPr>
        <w:t xml:space="preserve">will partner with industry to invest $500 million in existing and new facilities for sustainable packaging, reuse and recycling initiatives in the next five years.  </w:t>
      </w:r>
    </w:p>
    <w:p w14:paraId="0D4F0F08" w14:textId="053140B5" w:rsidR="002631AE" w:rsidRPr="002D37CC" w:rsidRDefault="002631AE" w:rsidP="00AB1C69">
      <w:pPr>
        <w:pStyle w:val="NormalWeb"/>
        <w:spacing w:before="0" w:beforeAutospacing="0" w:after="0" w:afterAutospacing="0"/>
        <w:textAlignment w:val="baseline"/>
        <w:rPr>
          <w:rFonts w:asciiTheme="majorHAnsi" w:eastAsia="MS PGothic" w:hAnsiTheme="majorHAnsi" w:cstheme="majorHAnsi"/>
          <w:color w:val="000000" w:themeColor="text1"/>
          <w:kern w:val="24"/>
          <w:sz w:val="22"/>
          <w:szCs w:val="22"/>
        </w:rPr>
      </w:pPr>
      <w:r w:rsidRPr="002D37CC">
        <w:rPr>
          <w:rFonts w:asciiTheme="majorHAnsi" w:eastAsia="MS PGothic" w:hAnsiTheme="majorHAnsi" w:cstheme="majorHAnsi"/>
          <w:color w:val="000000" w:themeColor="text1"/>
          <w:kern w:val="24"/>
          <w:sz w:val="22"/>
          <w:szCs w:val="22"/>
        </w:rPr>
        <w:t>Pact will have 30% recycled content across its product portfolio by 2025, diverting nearly two billion plastic containers from landfill.</w:t>
      </w:r>
    </w:p>
    <w:p w14:paraId="4D8C164D" w14:textId="77777777" w:rsidR="00AB1C69" w:rsidRPr="002D37CC" w:rsidRDefault="00AB1C69" w:rsidP="00AB1C69">
      <w:pPr>
        <w:pStyle w:val="NormalWeb"/>
        <w:spacing w:before="0" w:beforeAutospacing="0" w:after="0" w:afterAutospacing="0"/>
        <w:textAlignment w:val="baseline"/>
        <w:rPr>
          <w:rFonts w:asciiTheme="majorHAnsi" w:hAnsiTheme="majorHAnsi" w:cstheme="majorHAnsi"/>
          <w:sz w:val="22"/>
          <w:szCs w:val="22"/>
        </w:rPr>
      </w:pPr>
    </w:p>
    <w:p w14:paraId="455263C1" w14:textId="77777777" w:rsidR="002631AE" w:rsidRPr="002D37CC" w:rsidRDefault="002631AE" w:rsidP="00F572F2">
      <w:pPr>
        <w:rPr>
          <w:rFonts w:asciiTheme="majorHAnsi" w:hAnsiTheme="majorHAnsi" w:cstheme="majorHAnsi"/>
        </w:rPr>
      </w:pPr>
      <w:r w:rsidRPr="002D37CC">
        <w:rPr>
          <w:rFonts w:asciiTheme="majorHAnsi" w:hAnsiTheme="majorHAnsi" w:cstheme="majorHAnsi"/>
          <w:lang w:val="en-US"/>
        </w:rPr>
        <w:t xml:space="preserve">In 2019, </w:t>
      </w:r>
      <w:r w:rsidRPr="002D37CC">
        <w:rPr>
          <w:rFonts w:asciiTheme="majorHAnsi" w:hAnsiTheme="majorHAnsi" w:cstheme="majorHAnsi"/>
          <w:b/>
          <w:lang w:val="en-US"/>
        </w:rPr>
        <w:t xml:space="preserve">QANTAS </w:t>
      </w:r>
      <w:r w:rsidRPr="002D37CC">
        <w:rPr>
          <w:rFonts w:asciiTheme="majorHAnsi" w:hAnsiTheme="majorHAnsi" w:cstheme="majorHAnsi"/>
          <w:lang w:val="en-US"/>
        </w:rPr>
        <w:t>pledged to remove 100 million single-use plastics items by end of 2020 thereby reducing our waste to landfill by 75% by the end of 2021.</w:t>
      </w:r>
    </w:p>
    <w:p w14:paraId="673F13B5" w14:textId="40B5AD41" w:rsidR="002631AE" w:rsidRPr="002D37CC" w:rsidRDefault="002631AE" w:rsidP="00F572F2">
      <w:pPr>
        <w:rPr>
          <w:rFonts w:asciiTheme="majorHAnsi" w:hAnsiTheme="majorHAnsi" w:cstheme="majorHAnsi"/>
          <w:lang w:val="en-US"/>
        </w:rPr>
      </w:pPr>
      <w:r w:rsidRPr="002D37CC">
        <w:rPr>
          <w:rFonts w:asciiTheme="majorHAnsi" w:hAnsiTheme="majorHAnsi" w:cstheme="majorHAnsi"/>
          <w:b/>
          <w:lang w:val="en-US"/>
        </w:rPr>
        <w:t xml:space="preserve">Amcor </w:t>
      </w:r>
      <w:r w:rsidRPr="002D37CC">
        <w:rPr>
          <w:rFonts w:asciiTheme="majorHAnsi" w:hAnsiTheme="majorHAnsi" w:cstheme="majorHAnsi"/>
          <w:lang w:val="en-US"/>
        </w:rPr>
        <w:t>will develop all of its packaging to be recyclable or reusable by 2025</w:t>
      </w:r>
    </w:p>
    <w:p w14:paraId="138ABBB9" w14:textId="14C4607F" w:rsidR="00F572F2" w:rsidRPr="002D37CC" w:rsidRDefault="002631AE" w:rsidP="00AB1C69">
      <w:pPr>
        <w:pStyle w:val="NormalWeb"/>
        <w:spacing w:before="0" w:beforeAutospacing="0" w:after="0" w:afterAutospacing="0" w:line="360" w:lineRule="auto"/>
        <w:textAlignment w:val="baseline"/>
        <w:rPr>
          <w:rFonts w:asciiTheme="majorHAnsi" w:hAnsiTheme="majorHAnsi" w:cstheme="majorHAnsi"/>
          <w:sz w:val="22"/>
          <w:szCs w:val="22"/>
        </w:rPr>
      </w:pPr>
      <w:r w:rsidRPr="002D37CC">
        <w:rPr>
          <w:rFonts w:asciiTheme="majorHAnsi" w:eastAsia="MS PGothic" w:hAnsiTheme="majorHAnsi" w:cstheme="majorHAnsi"/>
          <w:b/>
          <w:color w:val="000000" w:themeColor="text1"/>
          <w:kern w:val="24"/>
          <w:sz w:val="22"/>
          <w:szCs w:val="22"/>
        </w:rPr>
        <w:t xml:space="preserve">Replas </w:t>
      </w:r>
      <w:r w:rsidRPr="002D37CC">
        <w:rPr>
          <w:rFonts w:asciiTheme="majorHAnsi" w:eastAsia="MS PGothic" w:hAnsiTheme="majorHAnsi" w:cstheme="majorHAnsi"/>
          <w:color w:val="000000" w:themeColor="text1"/>
          <w:kern w:val="24"/>
          <w:sz w:val="22"/>
          <w:szCs w:val="22"/>
        </w:rPr>
        <w:t>will increase by 20%, the 3000 tonnes of plastic it already diverts from landfill by the end of 2020.</w:t>
      </w:r>
    </w:p>
    <w:p w14:paraId="1AC4F3C2" w14:textId="4CB69F5C" w:rsidR="002631AE" w:rsidRPr="002D37CC" w:rsidRDefault="002631AE" w:rsidP="00F572F2">
      <w:pPr>
        <w:rPr>
          <w:rFonts w:asciiTheme="majorHAnsi" w:hAnsiTheme="majorHAnsi" w:cstheme="majorHAnsi"/>
          <w:lang w:val="en-US"/>
        </w:rPr>
      </w:pPr>
      <w:r w:rsidRPr="002D37CC">
        <w:rPr>
          <w:rFonts w:asciiTheme="majorHAnsi" w:hAnsiTheme="majorHAnsi" w:cstheme="majorHAnsi"/>
          <w:b/>
          <w:lang w:val="en-US"/>
        </w:rPr>
        <w:t>Cleanaway, Pact</w:t>
      </w:r>
      <w:r w:rsidRPr="002D37CC">
        <w:rPr>
          <w:rFonts w:asciiTheme="majorHAnsi" w:hAnsiTheme="majorHAnsi" w:cstheme="majorHAnsi"/>
          <w:lang w:val="en-US"/>
        </w:rPr>
        <w:t xml:space="preserve"> and Asahi will build a plastic pelletising facility to close the loop and contribute to a circular economy. </w:t>
      </w:r>
    </w:p>
    <w:p w14:paraId="393F9575" w14:textId="4E8CADB4" w:rsidR="002631AE" w:rsidRPr="002D37CC" w:rsidRDefault="002631AE" w:rsidP="00F572F2">
      <w:pPr>
        <w:rPr>
          <w:rFonts w:asciiTheme="majorHAnsi" w:hAnsiTheme="majorHAnsi" w:cstheme="majorHAnsi"/>
          <w:lang w:val="en-US"/>
        </w:rPr>
      </w:pPr>
      <w:r w:rsidRPr="002D37CC">
        <w:rPr>
          <w:rFonts w:asciiTheme="majorHAnsi" w:hAnsiTheme="majorHAnsi" w:cstheme="majorHAnsi"/>
          <w:lang w:val="en-US"/>
        </w:rPr>
        <w:t>The 28,000 tonne (900 million bottles) facility, to be located in Albury/Wodonga, is expected to be operational by December 2021.</w:t>
      </w:r>
    </w:p>
    <w:p w14:paraId="1EFC71B8" w14:textId="402C8F0B" w:rsidR="002631AE" w:rsidRPr="002D37CC" w:rsidRDefault="002631AE" w:rsidP="00F572F2">
      <w:pPr>
        <w:rPr>
          <w:rFonts w:asciiTheme="majorHAnsi" w:hAnsiTheme="majorHAnsi" w:cstheme="majorHAnsi"/>
          <w:lang w:val="en-US"/>
        </w:rPr>
      </w:pPr>
      <w:r w:rsidRPr="002D37CC">
        <w:rPr>
          <w:rFonts w:asciiTheme="majorHAnsi" w:hAnsiTheme="majorHAnsi" w:cstheme="majorHAnsi"/>
          <w:b/>
          <w:lang w:val="en-US"/>
        </w:rPr>
        <w:t>Nestlé and iQ Renew</w:t>
      </w:r>
      <w:r w:rsidRPr="002D37CC">
        <w:rPr>
          <w:rFonts w:asciiTheme="majorHAnsi" w:hAnsiTheme="majorHAnsi" w:cstheme="majorHAnsi"/>
          <w:lang w:val="en-US"/>
        </w:rPr>
        <w:t xml:space="preserve"> will commence a trial which will see soft plastics collected from over 100,000 homes through kerbside recycling. This will divert approximately 750 tonnes of soft plastic from landfill.</w:t>
      </w:r>
    </w:p>
    <w:p w14:paraId="05F0BC45" w14:textId="34A86209" w:rsidR="002631AE" w:rsidRPr="002D37CC" w:rsidRDefault="002631AE" w:rsidP="00F572F2">
      <w:pPr>
        <w:rPr>
          <w:rFonts w:asciiTheme="majorHAnsi" w:hAnsiTheme="majorHAnsi" w:cstheme="majorHAnsi"/>
          <w:lang w:val="en-US"/>
        </w:rPr>
      </w:pPr>
      <w:r w:rsidRPr="002D37CC">
        <w:rPr>
          <w:rFonts w:asciiTheme="majorHAnsi" w:hAnsiTheme="majorHAnsi" w:cstheme="majorHAnsi"/>
          <w:b/>
          <w:lang w:val="en-US"/>
        </w:rPr>
        <w:t xml:space="preserve">Nestlé </w:t>
      </w:r>
      <w:r w:rsidRPr="002D37CC">
        <w:rPr>
          <w:rFonts w:asciiTheme="majorHAnsi" w:hAnsiTheme="majorHAnsi" w:cstheme="majorHAnsi"/>
          <w:lang w:val="en-US"/>
        </w:rPr>
        <w:t>commit that 100% of our packaging is reusable or recyclable by 2025.</w:t>
      </w:r>
    </w:p>
    <w:p w14:paraId="79DC2D57" w14:textId="77777777" w:rsidR="002631AE" w:rsidRPr="002D37CC" w:rsidRDefault="002631AE" w:rsidP="00F572F2">
      <w:pPr>
        <w:rPr>
          <w:rFonts w:asciiTheme="majorHAnsi" w:hAnsiTheme="majorHAnsi" w:cstheme="majorHAnsi"/>
          <w:lang w:val="en-US"/>
        </w:rPr>
      </w:pPr>
      <w:r w:rsidRPr="002D37CC">
        <w:rPr>
          <w:rFonts w:asciiTheme="majorHAnsi" w:hAnsiTheme="majorHAnsi" w:cstheme="majorHAnsi"/>
          <w:lang w:val="en-US"/>
        </w:rPr>
        <w:t xml:space="preserve">Nestle have committed to: </w:t>
      </w:r>
    </w:p>
    <w:p w14:paraId="0EC462F6" w14:textId="77777777" w:rsidR="002631AE" w:rsidRPr="002D37CC" w:rsidRDefault="002631AE" w:rsidP="00F572F2">
      <w:pPr>
        <w:pStyle w:val="ListParagraph"/>
        <w:numPr>
          <w:ilvl w:val="0"/>
          <w:numId w:val="5"/>
        </w:numPr>
        <w:rPr>
          <w:rFonts w:asciiTheme="majorHAnsi" w:hAnsiTheme="majorHAnsi" w:cstheme="majorHAnsi"/>
          <w:sz w:val="22"/>
          <w:szCs w:val="22"/>
          <w:lang w:val="en-US"/>
        </w:rPr>
      </w:pPr>
      <w:r w:rsidRPr="002D37CC">
        <w:rPr>
          <w:rFonts w:asciiTheme="majorHAnsi" w:hAnsiTheme="majorHAnsi" w:cstheme="majorHAnsi"/>
          <w:sz w:val="22"/>
          <w:szCs w:val="22"/>
          <w:lang w:val="en-US"/>
        </w:rPr>
        <w:t>procuring AUD$2.3billion worth of recycled food grade plastic by 2025 globally</w:t>
      </w:r>
    </w:p>
    <w:p w14:paraId="1F1530B1" w14:textId="77777777" w:rsidR="002631AE" w:rsidRPr="002D37CC" w:rsidRDefault="002631AE" w:rsidP="00F572F2">
      <w:pPr>
        <w:pStyle w:val="ListParagraph"/>
        <w:numPr>
          <w:ilvl w:val="0"/>
          <w:numId w:val="5"/>
        </w:numPr>
        <w:rPr>
          <w:rFonts w:asciiTheme="majorHAnsi" w:hAnsiTheme="majorHAnsi" w:cstheme="majorHAnsi"/>
          <w:sz w:val="22"/>
          <w:szCs w:val="22"/>
          <w:lang w:val="en-US"/>
        </w:rPr>
      </w:pPr>
      <w:r w:rsidRPr="002D37CC">
        <w:rPr>
          <w:rFonts w:asciiTheme="majorHAnsi" w:hAnsiTheme="majorHAnsi" w:cstheme="majorHAnsi"/>
          <w:sz w:val="22"/>
          <w:szCs w:val="22"/>
          <w:lang w:val="en-US"/>
        </w:rPr>
        <w:t>Reducing its use of virgin plastic by one-third by 2025</w:t>
      </w:r>
    </w:p>
    <w:p w14:paraId="0AF9A80F" w14:textId="77777777" w:rsidR="002631AE" w:rsidRPr="002D37CC" w:rsidRDefault="002631AE" w:rsidP="00F572F2">
      <w:pPr>
        <w:pStyle w:val="ListParagraph"/>
        <w:numPr>
          <w:ilvl w:val="0"/>
          <w:numId w:val="5"/>
        </w:numPr>
        <w:rPr>
          <w:rFonts w:asciiTheme="majorHAnsi" w:hAnsiTheme="majorHAnsi" w:cstheme="majorHAnsi"/>
          <w:sz w:val="22"/>
          <w:szCs w:val="22"/>
          <w:lang w:val="en-US"/>
        </w:rPr>
      </w:pPr>
      <w:r w:rsidRPr="002D37CC">
        <w:rPr>
          <w:rFonts w:asciiTheme="majorHAnsi" w:hAnsiTheme="majorHAnsi" w:cstheme="majorHAnsi"/>
          <w:sz w:val="22"/>
          <w:szCs w:val="22"/>
          <w:lang w:val="en-US"/>
        </w:rPr>
        <w:t>eliminating problematic plastics (PVC, dark pigments, polystyrene)</w:t>
      </w:r>
    </w:p>
    <w:p w14:paraId="49309561" w14:textId="1B802A71" w:rsidR="002631AE" w:rsidRPr="002D37CC" w:rsidRDefault="002631AE" w:rsidP="00F572F2">
      <w:pPr>
        <w:pStyle w:val="ListParagraph"/>
        <w:numPr>
          <w:ilvl w:val="0"/>
          <w:numId w:val="5"/>
        </w:numPr>
        <w:rPr>
          <w:rFonts w:asciiTheme="majorHAnsi" w:hAnsiTheme="majorHAnsi" w:cstheme="majorHAnsi"/>
          <w:sz w:val="22"/>
          <w:szCs w:val="22"/>
          <w:lang w:val="en-US"/>
        </w:rPr>
      </w:pPr>
      <w:r w:rsidRPr="002D37CC">
        <w:rPr>
          <w:rFonts w:asciiTheme="majorHAnsi" w:hAnsiTheme="majorHAnsi" w:cstheme="majorHAnsi"/>
          <w:sz w:val="22"/>
          <w:szCs w:val="22"/>
          <w:lang w:val="en-US"/>
        </w:rPr>
        <w:t>all local Nestlé packaging carrying the Australasian Recycling Label (ARL) by the end of 2020.</w:t>
      </w:r>
    </w:p>
    <w:p w14:paraId="39862C78" w14:textId="77777777" w:rsidR="002D37CC" w:rsidRDefault="002D37CC" w:rsidP="00F572F2">
      <w:pPr>
        <w:pStyle w:val="NormalWeb"/>
        <w:spacing w:before="0" w:beforeAutospacing="0" w:after="160" w:afterAutospacing="0"/>
        <w:rPr>
          <w:rFonts w:asciiTheme="majorHAnsi" w:eastAsia="Calibri" w:hAnsiTheme="majorHAnsi" w:cstheme="majorHAnsi"/>
          <w:b/>
          <w:color w:val="000000" w:themeColor="text1"/>
          <w:kern w:val="24"/>
          <w:sz w:val="22"/>
          <w:szCs w:val="22"/>
        </w:rPr>
      </w:pPr>
    </w:p>
    <w:p w14:paraId="5F7088F1" w14:textId="29944E22" w:rsidR="002631AE" w:rsidRPr="002D37CC" w:rsidRDefault="002631AE" w:rsidP="00F572F2">
      <w:pPr>
        <w:pStyle w:val="NormalWeb"/>
        <w:spacing w:before="0" w:beforeAutospacing="0" w:after="160" w:afterAutospacing="0"/>
        <w:rPr>
          <w:rFonts w:asciiTheme="majorHAnsi" w:hAnsiTheme="majorHAnsi" w:cstheme="majorHAnsi"/>
          <w:sz w:val="22"/>
          <w:szCs w:val="22"/>
        </w:rPr>
      </w:pPr>
      <w:r w:rsidRPr="002D37CC">
        <w:rPr>
          <w:rFonts w:asciiTheme="majorHAnsi" w:eastAsia="Calibri" w:hAnsiTheme="majorHAnsi" w:cstheme="majorHAnsi"/>
          <w:b/>
          <w:color w:val="000000" w:themeColor="text1"/>
          <w:kern w:val="24"/>
          <w:sz w:val="22"/>
          <w:szCs w:val="22"/>
        </w:rPr>
        <w:t>PepsiCo</w:t>
      </w:r>
      <w:r w:rsidRPr="002D37CC">
        <w:rPr>
          <w:rFonts w:asciiTheme="majorHAnsi" w:eastAsia="Calibri" w:hAnsiTheme="majorHAnsi" w:cstheme="majorHAnsi"/>
          <w:color w:val="000000" w:themeColor="text1"/>
          <w:kern w:val="24"/>
          <w:sz w:val="22"/>
          <w:szCs w:val="22"/>
        </w:rPr>
        <w:t xml:space="preserve"> has pledged $650,000 to support Greening the Green, a partnership with Clean Up Australia, </w:t>
      </w:r>
      <w:proofErr w:type="spellStart"/>
      <w:r w:rsidRPr="002D37CC">
        <w:rPr>
          <w:rFonts w:asciiTheme="majorHAnsi" w:eastAsia="Calibri" w:hAnsiTheme="majorHAnsi" w:cstheme="majorHAnsi"/>
          <w:color w:val="000000" w:themeColor="text1"/>
          <w:kern w:val="24"/>
          <w:sz w:val="22"/>
          <w:szCs w:val="22"/>
        </w:rPr>
        <w:t>REDcycle</w:t>
      </w:r>
      <w:proofErr w:type="spellEnd"/>
      <w:r w:rsidRPr="002D37CC">
        <w:rPr>
          <w:rFonts w:asciiTheme="majorHAnsi" w:eastAsia="Calibri" w:hAnsiTheme="majorHAnsi" w:cstheme="majorHAnsi"/>
          <w:color w:val="000000" w:themeColor="text1"/>
          <w:kern w:val="24"/>
          <w:sz w:val="22"/>
          <w:szCs w:val="22"/>
        </w:rPr>
        <w:t xml:space="preserve"> and </w:t>
      </w:r>
      <w:proofErr w:type="spellStart"/>
      <w:r w:rsidRPr="002D37CC">
        <w:rPr>
          <w:rFonts w:asciiTheme="majorHAnsi" w:eastAsia="Calibri" w:hAnsiTheme="majorHAnsi" w:cstheme="majorHAnsi"/>
          <w:color w:val="000000" w:themeColor="text1"/>
          <w:kern w:val="24"/>
          <w:sz w:val="22"/>
          <w:szCs w:val="22"/>
        </w:rPr>
        <w:t>Replas</w:t>
      </w:r>
      <w:proofErr w:type="spellEnd"/>
      <w:r w:rsidRPr="002D37CC">
        <w:rPr>
          <w:rFonts w:asciiTheme="majorHAnsi" w:eastAsia="Calibri" w:hAnsiTheme="majorHAnsi" w:cstheme="majorHAnsi"/>
          <w:color w:val="000000" w:themeColor="text1"/>
          <w:kern w:val="24"/>
          <w:sz w:val="22"/>
          <w:szCs w:val="22"/>
        </w:rPr>
        <w:t>.</w:t>
      </w:r>
      <w:r w:rsidR="00F572F2" w:rsidRPr="002D37CC">
        <w:rPr>
          <w:rFonts w:asciiTheme="majorHAnsi" w:eastAsia="Calibri" w:hAnsiTheme="majorHAnsi" w:cstheme="majorHAnsi"/>
          <w:color w:val="000000" w:themeColor="text1"/>
          <w:kern w:val="24"/>
          <w:sz w:val="22"/>
          <w:szCs w:val="22"/>
        </w:rPr>
        <w:t xml:space="preserve">  </w:t>
      </w:r>
      <w:r w:rsidRPr="002D37CC">
        <w:rPr>
          <w:rFonts w:asciiTheme="majorHAnsi" w:eastAsia="Calibri" w:hAnsiTheme="majorHAnsi" w:cstheme="majorHAnsi"/>
          <w:color w:val="000000" w:themeColor="text1"/>
          <w:kern w:val="24"/>
          <w:sz w:val="22"/>
          <w:szCs w:val="22"/>
        </w:rPr>
        <w:t xml:space="preserve">The three-year national program aims to educate consumers on soft plastic recovery and soft plastic recycling. </w:t>
      </w:r>
    </w:p>
    <w:p w14:paraId="566EE60A" w14:textId="1EE8FC0E" w:rsidR="002631AE" w:rsidRPr="002D37CC" w:rsidRDefault="002631AE" w:rsidP="00F572F2">
      <w:pPr>
        <w:rPr>
          <w:rFonts w:asciiTheme="majorHAnsi" w:eastAsiaTheme="minorEastAsia" w:hAnsiTheme="majorHAnsi" w:cstheme="majorHAnsi"/>
          <w:color w:val="000000" w:themeColor="text1"/>
          <w:kern w:val="24"/>
        </w:rPr>
      </w:pPr>
      <w:r w:rsidRPr="002D37CC">
        <w:rPr>
          <w:rFonts w:asciiTheme="majorHAnsi" w:eastAsiaTheme="minorEastAsia" w:hAnsiTheme="majorHAnsi" w:cstheme="majorHAnsi"/>
          <w:b/>
          <w:color w:val="000000" w:themeColor="text1"/>
          <w:kern w:val="24"/>
        </w:rPr>
        <w:t>Unpackaged Eco</w:t>
      </w:r>
      <w:r w:rsidRPr="002D37CC">
        <w:rPr>
          <w:rFonts w:asciiTheme="majorHAnsi" w:eastAsiaTheme="minorEastAsia" w:hAnsiTheme="majorHAnsi" w:cstheme="majorHAnsi"/>
          <w:color w:val="000000" w:themeColor="text1"/>
          <w:kern w:val="24"/>
        </w:rPr>
        <w:t xml:space="preserve"> pledges to accelerate our mission to help free every Australian household and workplace from single-use plastic waste by 2025, by offering everyday products made from 100% sustainable resources, delivered either unpackaged, or in packaging that is 100% returnable, refillable or compostable.</w:t>
      </w:r>
    </w:p>
    <w:p w14:paraId="1AFC5ADA" w14:textId="062423FA" w:rsidR="002631AE" w:rsidRPr="002D37CC" w:rsidRDefault="002631AE" w:rsidP="00F572F2">
      <w:pPr>
        <w:rPr>
          <w:rFonts w:asciiTheme="majorHAnsi" w:eastAsiaTheme="minorEastAsia" w:hAnsiTheme="majorHAnsi" w:cstheme="majorHAnsi"/>
          <w:color w:val="000000" w:themeColor="text1"/>
          <w:kern w:val="24"/>
        </w:rPr>
      </w:pPr>
      <w:r w:rsidRPr="002D37CC">
        <w:rPr>
          <w:rFonts w:asciiTheme="majorHAnsi" w:eastAsiaTheme="minorEastAsia" w:hAnsiTheme="majorHAnsi" w:cstheme="majorHAnsi"/>
          <w:color w:val="000000" w:themeColor="text1"/>
          <w:kern w:val="24"/>
        </w:rPr>
        <w:t>Working with its partners along the plastic value chain</w:t>
      </w:r>
      <w:r w:rsidRPr="002D37CC">
        <w:rPr>
          <w:rFonts w:asciiTheme="majorHAnsi" w:eastAsiaTheme="minorEastAsia" w:hAnsiTheme="majorHAnsi" w:cstheme="majorHAnsi"/>
          <w:b/>
          <w:color w:val="000000" w:themeColor="text1"/>
          <w:kern w:val="24"/>
        </w:rPr>
        <w:t>, Licella</w:t>
      </w:r>
      <w:r w:rsidRPr="002D37CC">
        <w:rPr>
          <w:rFonts w:asciiTheme="majorHAnsi" w:eastAsiaTheme="minorEastAsia" w:hAnsiTheme="majorHAnsi" w:cstheme="majorHAnsi"/>
          <w:color w:val="000000" w:themeColor="text1"/>
          <w:kern w:val="24"/>
        </w:rPr>
        <w:t xml:space="preserve"> commits to helping establish a chemical recycling industry in Australia with its Cat-HTR™ technology for those 85+% of plastics that are currently non-recyclable. Turning waste into a resource and diverting it from landfill.</w:t>
      </w:r>
    </w:p>
    <w:p w14:paraId="56A57BA4" w14:textId="03A794F0" w:rsidR="002631AE" w:rsidRPr="002D37CC" w:rsidRDefault="002631AE" w:rsidP="00F572F2">
      <w:pPr>
        <w:rPr>
          <w:rFonts w:asciiTheme="majorHAnsi" w:eastAsiaTheme="minorEastAsia" w:hAnsiTheme="majorHAnsi" w:cstheme="majorHAnsi"/>
          <w:color w:val="000000" w:themeColor="text1"/>
          <w:kern w:val="24"/>
        </w:rPr>
      </w:pPr>
      <w:r w:rsidRPr="002D37CC">
        <w:rPr>
          <w:rFonts w:asciiTheme="majorHAnsi" w:eastAsiaTheme="minorEastAsia" w:hAnsiTheme="majorHAnsi" w:cstheme="majorHAnsi"/>
          <w:b/>
          <w:color w:val="000000" w:themeColor="text1"/>
          <w:kern w:val="24"/>
        </w:rPr>
        <w:t>iQ Renew</w:t>
      </w:r>
      <w:r w:rsidRPr="002D37CC">
        <w:rPr>
          <w:rFonts w:asciiTheme="majorHAnsi" w:eastAsiaTheme="minorEastAsia" w:hAnsiTheme="majorHAnsi" w:cstheme="majorHAnsi"/>
          <w:color w:val="000000" w:themeColor="text1"/>
          <w:kern w:val="24"/>
        </w:rPr>
        <w:t xml:space="preserve"> commits to being the first company in Australia to combine physical and chemical recycling of plastic, enabling the recycling of virtually all plastic. By commercialising the Cat-HTR™ chemical recycling </w:t>
      </w:r>
      <w:r w:rsidRPr="002D37CC">
        <w:rPr>
          <w:rFonts w:asciiTheme="majorHAnsi" w:eastAsiaTheme="minorEastAsia" w:hAnsiTheme="majorHAnsi" w:cstheme="majorHAnsi"/>
          <w:color w:val="000000" w:themeColor="text1"/>
          <w:kern w:val="24"/>
        </w:rPr>
        <w:lastRenderedPageBreak/>
        <w:t>solution for waste plastics in Australia, iQ Renew will extract more value from the community’s recovered resources and divert more plastic from landfill.</w:t>
      </w:r>
    </w:p>
    <w:p w14:paraId="6B5CD13C" w14:textId="0ADD6B69" w:rsidR="002631AE" w:rsidRPr="002D37CC" w:rsidRDefault="002631AE" w:rsidP="00F572F2">
      <w:pPr>
        <w:rPr>
          <w:rFonts w:asciiTheme="majorHAnsi" w:hAnsiTheme="majorHAnsi" w:cstheme="majorHAnsi"/>
          <w:lang w:val="en-US"/>
        </w:rPr>
      </w:pPr>
      <w:r w:rsidRPr="002D37CC">
        <w:rPr>
          <w:rFonts w:asciiTheme="majorHAnsi" w:hAnsiTheme="majorHAnsi" w:cstheme="majorHAnsi"/>
          <w:b/>
          <w:lang w:val="en-US"/>
        </w:rPr>
        <w:t xml:space="preserve">LyondellBasell </w:t>
      </w:r>
      <w:r w:rsidRPr="002D37CC">
        <w:rPr>
          <w:rFonts w:asciiTheme="majorHAnsi" w:hAnsiTheme="majorHAnsi" w:cstheme="majorHAnsi"/>
          <w:lang w:val="en-US"/>
        </w:rPr>
        <w:t>pledges to evaluate and develop post-consumer polypropylene recycling solutions, in partnership with industry, with the aim of creating value added recycled polypropylene to supply the Australian market.</w:t>
      </w:r>
    </w:p>
    <w:p w14:paraId="0EFC016C" w14:textId="6B8A17F2" w:rsidR="002631AE" w:rsidRPr="002D37CC" w:rsidRDefault="002631AE" w:rsidP="00F572F2">
      <w:pPr>
        <w:rPr>
          <w:rFonts w:asciiTheme="majorHAnsi" w:eastAsiaTheme="minorEastAsia" w:hAnsiTheme="majorHAnsi" w:cstheme="majorHAnsi"/>
          <w:color w:val="000000" w:themeColor="text1"/>
          <w:kern w:val="24"/>
        </w:rPr>
      </w:pPr>
      <w:r w:rsidRPr="002D37CC">
        <w:rPr>
          <w:rFonts w:asciiTheme="majorHAnsi" w:eastAsiaTheme="minorEastAsia" w:hAnsiTheme="majorHAnsi" w:cstheme="majorHAnsi"/>
          <w:b/>
          <w:color w:val="000000" w:themeColor="text1"/>
          <w:kern w:val="24"/>
        </w:rPr>
        <w:t>McDonalds</w:t>
      </w:r>
      <w:r w:rsidRPr="002D37CC">
        <w:rPr>
          <w:rFonts w:asciiTheme="majorHAnsi" w:eastAsiaTheme="minorEastAsia" w:hAnsiTheme="majorHAnsi" w:cstheme="majorHAnsi"/>
          <w:color w:val="000000" w:themeColor="text1"/>
          <w:kern w:val="24"/>
        </w:rPr>
        <w:t xml:space="preserve"> pledges to phase out plastic cutlery and move to a fibre-based alternative by the end of 2020 - removing 585 tonnes of plastic from circulation each year.</w:t>
      </w:r>
      <w:r w:rsidR="00F572F2" w:rsidRPr="002D37CC">
        <w:rPr>
          <w:rFonts w:asciiTheme="majorHAnsi" w:eastAsiaTheme="minorEastAsia" w:hAnsiTheme="majorHAnsi" w:cstheme="majorHAnsi"/>
          <w:color w:val="000000" w:themeColor="text1"/>
          <w:kern w:val="24"/>
        </w:rPr>
        <w:t xml:space="preserve"> </w:t>
      </w:r>
      <w:r w:rsidRPr="002D37CC">
        <w:rPr>
          <w:rFonts w:asciiTheme="majorHAnsi" w:eastAsiaTheme="minorEastAsia" w:hAnsiTheme="majorHAnsi" w:cstheme="majorHAnsi"/>
          <w:color w:val="000000" w:themeColor="text1"/>
          <w:kern w:val="24"/>
        </w:rPr>
        <w:t>This is in addition to McDonalds existing pledge to eliminate plastics straws by the end of 2020 – removing 500 million straws per year from circulation.</w:t>
      </w:r>
    </w:p>
    <w:p w14:paraId="38642F96" w14:textId="737B09A8" w:rsidR="002631AE" w:rsidRPr="002D37CC" w:rsidRDefault="002631AE" w:rsidP="00F572F2">
      <w:pPr>
        <w:pStyle w:val="NormalWeb"/>
        <w:spacing w:before="0" w:beforeAutospacing="0" w:after="160" w:afterAutospacing="0"/>
        <w:rPr>
          <w:rFonts w:asciiTheme="majorHAnsi" w:hAnsiTheme="majorHAnsi" w:cstheme="majorHAnsi"/>
          <w:sz w:val="22"/>
          <w:szCs w:val="22"/>
        </w:rPr>
      </w:pPr>
      <w:r w:rsidRPr="002D37CC">
        <w:rPr>
          <w:rFonts w:asciiTheme="majorHAnsi" w:eastAsia="Calibri" w:hAnsiTheme="majorHAnsi" w:cstheme="majorHAnsi"/>
          <w:b/>
          <w:color w:val="000000" w:themeColor="text1"/>
          <w:kern w:val="24"/>
          <w:sz w:val="22"/>
          <w:szCs w:val="22"/>
        </w:rPr>
        <w:t>APCO</w:t>
      </w:r>
      <w:r w:rsidRPr="002D37CC">
        <w:rPr>
          <w:rFonts w:asciiTheme="majorHAnsi" w:eastAsia="Calibri" w:hAnsiTheme="majorHAnsi" w:cstheme="majorHAnsi"/>
          <w:color w:val="000000" w:themeColor="text1"/>
          <w:kern w:val="24"/>
          <w:sz w:val="22"/>
          <w:szCs w:val="22"/>
        </w:rPr>
        <w:t xml:space="preserve"> will lead the development of the ANZPAC Plastic Pact, a new program within the Ellen MacArthur Foundation’s Global Plastics Pact Network.</w:t>
      </w:r>
      <w:r w:rsidR="00F572F2" w:rsidRPr="002D37CC">
        <w:rPr>
          <w:rFonts w:asciiTheme="majorHAnsi" w:eastAsia="Calibri" w:hAnsiTheme="majorHAnsi" w:cstheme="majorHAnsi"/>
          <w:color w:val="000000" w:themeColor="text1"/>
          <w:kern w:val="24"/>
          <w:sz w:val="22"/>
          <w:szCs w:val="22"/>
        </w:rPr>
        <w:t xml:space="preserve"> </w:t>
      </w:r>
    </w:p>
    <w:p w14:paraId="4811F1EE" w14:textId="3384D7EE" w:rsidR="00F572F2" w:rsidRPr="002D37CC" w:rsidRDefault="002631AE" w:rsidP="00AB1C69">
      <w:pPr>
        <w:pStyle w:val="NormalWeb"/>
        <w:spacing w:before="0" w:beforeAutospacing="0" w:after="160" w:afterAutospacing="0"/>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ANZPAC will provide the significant intervention required to meet Australia’s national plastic packaging target - that 70% of all plastic packaging will be recycled or composted by 2025.</w:t>
      </w:r>
    </w:p>
    <w:p w14:paraId="14EC440D" w14:textId="13087F8D" w:rsidR="002631AE" w:rsidRPr="002D37CC" w:rsidRDefault="002631AE" w:rsidP="00F572F2">
      <w:pPr>
        <w:spacing w:line="256"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Chemistry Australia</w:t>
      </w:r>
      <w:r w:rsidRPr="002D37CC">
        <w:rPr>
          <w:rFonts w:asciiTheme="majorHAnsi" w:eastAsia="Calibri" w:hAnsiTheme="majorHAnsi" w:cstheme="majorHAnsi"/>
          <w:color w:val="000000" w:themeColor="text1"/>
          <w:kern w:val="24"/>
          <w:lang w:eastAsia="en-AU"/>
        </w:rPr>
        <w:t xml:space="preserve"> has established the Plastics Stewardship Australia initiative to support the sustainable use and recovery of plastics. This includes:</w:t>
      </w:r>
    </w:p>
    <w:p w14:paraId="46FB6271" w14:textId="77777777" w:rsidR="002631AE" w:rsidRPr="002D37CC" w:rsidRDefault="002631AE" w:rsidP="00F572F2">
      <w:pPr>
        <w:numPr>
          <w:ilvl w:val="0"/>
          <w:numId w:val="1"/>
        </w:numPr>
        <w:spacing w:line="256" w:lineRule="auto"/>
        <w:ind w:left="1267"/>
        <w:contextualSpacing/>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helping designers and manufacturers use plastics to achieve UN Sustainable Development Goals</w:t>
      </w:r>
    </w:p>
    <w:p w14:paraId="34FC59F9" w14:textId="77777777" w:rsidR="002631AE" w:rsidRPr="002D37CC" w:rsidRDefault="002631AE" w:rsidP="00F572F2">
      <w:pPr>
        <w:numPr>
          <w:ilvl w:val="0"/>
          <w:numId w:val="1"/>
        </w:numPr>
        <w:spacing w:line="256" w:lineRule="auto"/>
        <w:ind w:left="1267"/>
        <w:contextualSpacing/>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strengthening the uptake of Operation Clean Sweep to keep plastic pellets out of our oceans and waterways</w:t>
      </w:r>
    </w:p>
    <w:p w14:paraId="501485E4" w14:textId="77777777" w:rsidR="002631AE" w:rsidRPr="002D37CC" w:rsidRDefault="002631AE" w:rsidP="00F572F2">
      <w:pPr>
        <w:numPr>
          <w:ilvl w:val="0"/>
          <w:numId w:val="1"/>
        </w:numPr>
        <w:spacing w:line="256" w:lineRule="auto"/>
        <w:ind w:left="1267"/>
        <w:contextualSpacing/>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supporting increased recovery of plastic products at end of life</w:t>
      </w:r>
    </w:p>
    <w:p w14:paraId="39977B0F" w14:textId="2E34F55D" w:rsidR="002631AE" w:rsidRPr="002D37CC" w:rsidRDefault="002631AE" w:rsidP="00F572F2">
      <w:pPr>
        <w:numPr>
          <w:ilvl w:val="0"/>
          <w:numId w:val="1"/>
        </w:numPr>
        <w:spacing w:line="256" w:lineRule="auto"/>
        <w:ind w:left="1267"/>
        <w:contextualSpacing/>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providing knowledge and information on the new Plastics Stewardship Australia website: www.plasticsstewardshipaustralia.org.au.</w:t>
      </w:r>
    </w:p>
    <w:p w14:paraId="1CEA9DF1" w14:textId="77777777" w:rsidR="002631AE" w:rsidRPr="002D37CC" w:rsidRDefault="002631AE" w:rsidP="00F572F2">
      <w:pPr>
        <w:pStyle w:val="NormalWeb"/>
        <w:spacing w:before="0" w:beforeAutospacing="0" w:after="160" w:afterAutospacing="0" w:line="256" w:lineRule="auto"/>
        <w:rPr>
          <w:rFonts w:asciiTheme="majorHAnsi" w:hAnsiTheme="majorHAnsi" w:cstheme="majorHAnsi"/>
          <w:sz w:val="22"/>
          <w:szCs w:val="22"/>
        </w:rPr>
      </w:pPr>
      <w:r w:rsidRPr="002D37CC">
        <w:rPr>
          <w:rFonts w:asciiTheme="majorHAnsi" w:eastAsia="Calibri" w:hAnsiTheme="majorHAnsi" w:cstheme="majorHAnsi"/>
          <w:b/>
          <w:color w:val="000000" w:themeColor="text1"/>
          <w:kern w:val="24"/>
          <w:sz w:val="22"/>
          <w:szCs w:val="22"/>
        </w:rPr>
        <w:t>Coca-Cola Amatil</w:t>
      </w:r>
      <w:r w:rsidRPr="002D37CC">
        <w:rPr>
          <w:rFonts w:asciiTheme="majorHAnsi" w:eastAsia="Calibri" w:hAnsiTheme="majorHAnsi" w:cstheme="majorHAnsi"/>
          <w:color w:val="000000" w:themeColor="text1"/>
          <w:kern w:val="24"/>
          <w:sz w:val="22"/>
          <w:szCs w:val="22"/>
        </w:rPr>
        <w:t xml:space="preserve"> pledged in 2019 that: </w:t>
      </w:r>
    </w:p>
    <w:p w14:paraId="6FB9F7D8" w14:textId="77777777" w:rsidR="002631AE" w:rsidRPr="002D37CC" w:rsidRDefault="002631AE" w:rsidP="00F572F2">
      <w:pPr>
        <w:pStyle w:val="ListParagraph"/>
        <w:numPr>
          <w:ilvl w:val="0"/>
          <w:numId w:val="2"/>
        </w:numPr>
        <w:spacing w:line="256" w:lineRule="auto"/>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soft drink and water brands, 1 litre and below, are being produced from 100% recycled plastic</w:t>
      </w:r>
    </w:p>
    <w:p w14:paraId="4C661CBE" w14:textId="77777777" w:rsidR="002631AE" w:rsidRPr="002D37CC" w:rsidRDefault="002631AE" w:rsidP="00F572F2">
      <w:pPr>
        <w:pStyle w:val="ListParagraph"/>
        <w:numPr>
          <w:ilvl w:val="0"/>
          <w:numId w:val="2"/>
        </w:numPr>
        <w:spacing w:line="256" w:lineRule="auto"/>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opportunities for a recycling plant in Australia are being explored under a Heads of Agreement with Veolia</w:t>
      </w:r>
    </w:p>
    <w:p w14:paraId="07E6A9EF" w14:textId="21687406" w:rsidR="002631AE" w:rsidRPr="002D37CC" w:rsidRDefault="002631AE" w:rsidP="00B30292">
      <w:pPr>
        <w:pStyle w:val="ListParagraph"/>
        <w:numPr>
          <w:ilvl w:val="0"/>
          <w:numId w:val="2"/>
        </w:numPr>
        <w:spacing w:after="240" w:line="256" w:lineRule="auto"/>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they are making progress in removing non-recyclable packaging from the business, in line with 2025 national packaging targets.</w:t>
      </w:r>
    </w:p>
    <w:p w14:paraId="4465FAB6" w14:textId="4ECEE501" w:rsidR="002631AE" w:rsidRPr="002D37CC" w:rsidRDefault="002631AE" w:rsidP="00F572F2">
      <w:pPr>
        <w:pStyle w:val="NormalWeb"/>
        <w:spacing w:before="0" w:beforeAutospacing="0" w:after="160" w:afterAutospacing="0" w:line="256" w:lineRule="auto"/>
        <w:rPr>
          <w:rFonts w:asciiTheme="majorHAnsi" w:hAnsiTheme="majorHAnsi" w:cstheme="majorHAnsi"/>
          <w:sz w:val="22"/>
          <w:szCs w:val="22"/>
        </w:rPr>
      </w:pPr>
      <w:r w:rsidRPr="002D37CC">
        <w:rPr>
          <w:rFonts w:asciiTheme="majorHAnsi" w:eastAsia="Calibri" w:hAnsiTheme="majorHAnsi" w:cstheme="majorHAnsi"/>
          <w:b/>
          <w:color w:val="000000" w:themeColor="text1"/>
          <w:kern w:val="24"/>
          <w:sz w:val="22"/>
          <w:szCs w:val="22"/>
        </w:rPr>
        <w:t>Kmart Group</w:t>
      </w:r>
      <w:r w:rsidRPr="002D37CC">
        <w:rPr>
          <w:rFonts w:asciiTheme="majorHAnsi" w:eastAsia="Calibri" w:hAnsiTheme="majorHAnsi" w:cstheme="majorHAnsi"/>
          <w:color w:val="000000" w:themeColor="text1"/>
          <w:kern w:val="24"/>
          <w:sz w:val="22"/>
          <w:szCs w:val="22"/>
        </w:rPr>
        <w:t xml:space="preserve"> determined in 2019 that they will: </w:t>
      </w:r>
    </w:p>
    <w:p w14:paraId="174FEEE3" w14:textId="77777777" w:rsidR="002631AE" w:rsidRPr="002D37CC" w:rsidRDefault="002631AE" w:rsidP="00B30292">
      <w:pPr>
        <w:pStyle w:val="ListParagraph"/>
        <w:numPr>
          <w:ilvl w:val="0"/>
          <w:numId w:val="3"/>
        </w:numPr>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complete the phase-out of 10 priority own brand single-use plastic products by July 2021</w:t>
      </w:r>
    </w:p>
    <w:p w14:paraId="708C3AFA" w14:textId="77777777" w:rsidR="002631AE" w:rsidRPr="002D37CC" w:rsidRDefault="002631AE" w:rsidP="00B30292">
      <w:pPr>
        <w:pStyle w:val="ListParagraph"/>
        <w:numPr>
          <w:ilvl w:val="0"/>
          <w:numId w:val="3"/>
        </w:numPr>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achieve the government’s 2025 sustainable packaging goals by December 2023</w:t>
      </w:r>
    </w:p>
    <w:p w14:paraId="4EBF71B8" w14:textId="77777777" w:rsidR="002631AE" w:rsidRPr="002D37CC" w:rsidRDefault="002631AE" w:rsidP="00B30292">
      <w:pPr>
        <w:pStyle w:val="ListParagraph"/>
        <w:numPr>
          <w:ilvl w:val="0"/>
          <w:numId w:val="3"/>
        </w:numPr>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ensure that 50% of the polyester and nylon used in Kmart branded clothing and bedding ranges will be from recycled material by January 2025</w:t>
      </w:r>
    </w:p>
    <w:p w14:paraId="217A8513" w14:textId="77777777" w:rsidR="002631AE" w:rsidRPr="002D37CC" w:rsidRDefault="002631AE" w:rsidP="00B30292">
      <w:pPr>
        <w:pStyle w:val="ListParagraph"/>
        <w:numPr>
          <w:ilvl w:val="0"/>
          <w:numId w:val="3"/>
        </w:numPr>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complete the phase out of all problematic plastics in Kmart and Target brand products by December 2025</w:t>
      </w:r>
    </w:p>
    <w:p w14:paraId="744FEC96" w14:textId="77777777" w:rsidR="002631AE" w:rsidRPr="002D37CC" w:rsidRDefault="002631AE" w:rsidP="00B30292">
      <w:pPr>
        <w:pStyle w:val="ListParagraph"/>
        <w:numPr>
          <w:ilvl w:val="0"/>
          <w:numId w:val="3"/>
        </w:numPr>
        <w:rPr>
          <w:rFonts w:asciiTheme="majorHAnsi" w:hAnsiTheme="majorHAnsi" w:cstheme="majorHAnsi"/>
          <w:sz w:val="22"/>
          <w:szCs w:val="22"/>
        </w:rPr>
      </w:pPr>
      <w:r w:rsidRPr="002D37CC">
        <w:rPr>
          <w:rFonts w:asciiTheme="majorHAnsi" w:eastAsia="Calibri" w:hAnsiTheme="majorHAnsi" w:cstheme="majorHAnsi"/>
          <w:color w:val="000000" w:themeColor="text1"/>
          <w:kern w:val="24"/>
          <w:sz w:val="22"/>
          <w:szCs w:val="22"/>
        </w:rPr>
        <w:t>100% of Kmart and Target plastic products will be recyclable or compostable by December 2030.</w:t>
      </w:r>
    </w:p>
    <w:p w14:paraId="55E9657E" w14:textId="77777777" w:rsidR="00F572F2" w:rsidRPr="002D37CC" w:rsidRDefault="00F572F2" w:rsidP="00F572F2">
      <w:pPr>
        <w:rPr>
          <w:rFonts w:asciiTheme="majorHAnsi" w:hAnsiTheme="majorHAnsi" w:cstheme="majorHAnsi"/>
        </w:rPr>
      </w:pPr>
    </w:p>
    <w:p w14:paraId="4D15F639" w14:textId="2BC594C7" w:rsidR="002631AE" w:rsidRPr="002D37CC" w:rsidRDefault="002631AE" w:rsidP="00F572F2">
      <w:pPr>
        <w:rPr>
          <w:rFonts w:asciiTheme="majorHAnsi" w:hAnsiTheme="majorHAnsi" w:cstheme="majorHAnsi"/>
        </w:rPr>
      </w:pPr>
      <w:r w:rsidRPr="002D37CC">
        <w:rPr>
          <w:rFonts w:asciiTheme="majorHAnsi" w:hAnsiTheme="majorHAnsi" w:cstheme="majorHAnsi"/>
          <w:b/>
        </w:rPr>
        <w:lastRenderedPageBreak/>
        <w:t>Unilever</w:t>
      </w:r>
      <w:r w:rsidRPr="002D37CC">
        <w:rPr>
          <w:rFonts w:asciiTheme="majorHAnsi" w:hAnsiTheme="majorHAnsi" w:cstheme="majorHAnsi"/>
        </w:rPr>
        <w:t xml:space="preserve"> has confirmed that by 2025 it will:</w:t>
      </w:r>
    </w:p>
    <w:p w14:paraId="5E93B522" w14:textId="77777777" w:rsidR="002631AE" w:rsidRPr="002D37CC" w:rsidRDefault="002631AE" w:rsidP="00B30292">
      <w:pPr>
        <w:numPr>
          <w:ilvl w:val="0"/>
          <w:numId w:val="4"/>
        </w:numPr>
        <w:spacing w:line="240" w:lineRule="auto"/>
        <w:rPr>
          <w:rFonts w:asciiTheme="majorHAnsi" w:hAnsiTheme="majorHAnsi" w:cstheme="majorHAnsi"/>
        </w:rPr>
      </w:pPr>
      <w:r w:rsidRPr="002D37CC">
        <w:rPr>
          <w:rFonts w:asciiTheme="majorHAnsi" w:hAnsiTheme="majorHAnsi" w:cstheme="majorHAnsi"/>
        </w:rPr>
        <w:t>halve its use of virgin plastic, by reducing its absolute use of plastic packaging by more than 100,000 tonnes and accelerating its use of recycled plastic</w:t>
      </w:r>
    </w:p>
    <w:p w14:paraId="23A5C65F" w14:textId="320BFD02" w:rsidR="002631AE" w:rsidRPr="002D37CC" w:rsidRDefault="002631AE" w:rsidP="00B30292">
      <w:pPr>
        <w:numPr>
          <w:ilvl w:val="0"/>
          <w:numId w:val="4"/>
        </w:numPr>
        <w:spacing w:line="240" w:lineRule="auto"/>
        <w:rPr>
          <w:rFonts w:asciiTheme="majorHAnsi" w:hAnsiTheme="majorHAnsi" w:cstheme="majorHAnsi"/>
        </w:rPr>
      </w:pPr>
      <w:r w:rsidRPr="002D37CC">
        <w:rPr>
          <w:rFonts w:asciiTheme="majorHAnsi" w:hAnsiTheme="majorHAnsi" w:cstheme="majorHAnsi"/>
        </w:rPr>
        <w:t>help collect and process more plastic packaging than it sells.</w:t>
      </w:r>
    </w:p>
    <w:p w14:paraId="5836F446" w14:textId="10F601B5" w:rsidR="002631AE" w:rsidRPr="002D37CC" w:rsidRDefault="002631AE" w:rsidP="00F572F2">
      <w:pPr>
        <w:rPr>
          <w:rFonts w:asciiTheme="majorHAnsi" w:hAnsiTheme="majorHAnsi" w:cstheme="majorHAnsi"/>
        </w:rPr>
      </w:pPr>
      <w:r w:rsidRPr="002D37CC">
        <w:rPr>
          <w:rFonts w:asciiTheme="majorHAnsi" w:hAnsiTheme="majorHAnsi" w:cstheme="majorHAnsi"/>
          <w:b/>
        </w:rPr>
        <w:t xml:space="preserve">Coles </w:t>
      </w:r>
      <w:r w:rsidRPr="002D37CC">
        <w:rPr>
          <w:rFonts w:asciiTheme="majorHAnsi" w:hAnsiTheme="majorHAnsi" w:cstheme="majorHAnsi"/>
        </w:rPr>
        <w:t xml:space="preserve">will award $430,000 to REDcycle to extend their recycling work in Coles stores. </w:t>
      </w:r>
    </w:p>
    <w:p w14:paraId="60E18762" w14:textId="4675F34F" w:rsidR="002631AE" w:rsidRPr="00E041BB" w:rsidRDefault="002631AE" w:rsidP="00E041BB">
      <w:pPr>
        <w:rPr>
          <w:rFonts w:asciiTheme="majorHAnsi" w:eastAsiaTheme="minorEastAsia" w:hAnsiTheme="majorHAnsi" w:cstheme="majorHAnsi"/>
          <w:color w:val="000000" w:themeColor="text1"/>
          <w:kern w:val="24"/>
          <w:lang w:eastAsia="en-AU"/>
        </w:rPr>
      </w:pPr>
      <w:r w:rsidRPr="002D37CC">
        <w:rPr>
          <w:rFonts w:asciiTheme="majorHAnsi" w:eastAsiaTheme="minorEastAsia" w:hAnsiTheme="majorHAnsi" w:cstheme="majorHAnsi"/>
          <w:b/>
          <w:color w:val="000000" w:themeColor="text1"/>
          <w:kern w:val="24"/>
          <w:lang w:eastAsia="en-AU"/>
        </w:rPr>
        <w:t>Australia Post</w:t>
      </w:r>
      <w:r w:rsidRPr="002D37CC">
        <w:rPr>
          <w:rFonts w:asciiTheme="majorHAnsi" w:eastAsiaTheme="minorEastAsia" w:hAnsiTheme="majorHAnsi" w:cstheme="majorHAnsi"/>
          <w:color w:val="000000" w:themeColor="text1"/>
          <w:kern w:val="24"/>
          <w:lang w:eastAsia="en-AU"/>
        </w:rPr>
        <w:t xml:space="preserve"> </w:t>
      </w:r>
      <w:r w:rsidR="00E041BB" w:rsidRPr="00E041BB">
        <w:rPr>
          <w:rFonts w:asciiTheme="majorHAnsi" w:eastAsiaTheme="minorEastAsia" w:hAnsiTheme="majorHAnsi" w:cstheme="majorHAnsi"/>
          <w:color w:val="000000" w:themeColor="text1"/>
          <w:kern w:val="24"/>
          <w:lang w:eastAsia="en-AU"/>
        </w:rPr>
        <w:t>is on track to deliver to their 2020 target which is to enable the reuse and recycling of 100,000 tonnes of material by June 2020.</w:t>
      </w:r>
      <w:r w:rsidR="00E041BB">
        <w:rPr>
          <w:rFonts w:asciiTheme="majorHAnsi" w:eastAsiaTheme="minorEastAsia" w:hAnsiTheme="majorHAnsi" w:cstheme="majorHAnsi"/>
          <w:color w:val="000000" w:themeColor="text1"/>
          <w:kern w:val="24"/>
          <w:lang w:eastAsia="en-AU"/>
        </w:rPr>
        <w:t xml:space="preserve"> All of </w:t>
      </w:r>
      <w:r w:rsidR="00E041BB" w:rsidRPr="00E041BB">
        <w:rPr>
          <w:rFonts w:asciiTheme="majorHAnsi" w:eastAsiaTheme="minorEastAsia" w:hAnsiTheme="majorHAnsi" w:cstheme="majorHAnsi"/>
          <w:color w:val="000000" w:themeColor="text1"/>
          <w:kern w:val="24"/>
          <w:lang w:eastAsia="en-AU"/>
        </w:rPr>
        <w:t>its plastic satchel range will contain recycled plastic by the end of December 2021.</w:t>
      </w:r>
    </w:p>
    <w:p w14:paraId="70A964F0" w14:textId="09EBF505" w:rsidR="002631AE" w:rsidRPr="002D37CC" w:rsidRDefault="002631AE" w:rsidP="00B30292">
      <w:pPr>
        <w:spacing w:line="240"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Plastic Forests</w:t>
      </w:r>
      <w:r w:rsidRPr="002D37CC">
        <w:rPr>
          <w:rFonts w:asciiTheme="majorHAnsi" w:eastAsia="Calibri" w:hAnsiTheme="majorHAnsi" w:cstheme="majorHAnsi"/>
          <w:color w:val="000000" w:themeColor="text1"/>
          <w:kern w:val="24"/>
          <w:lang w:eastAsia="en-AU"/>
        </w:rPr>
        <w:t xml:space="preserve"> pledges to develop new recycled products using difficult to recycle soft plastics, such as consumer plastics collected by REDcycle, coffee cups from Simply Cups and agricultural films.</w:t>
      </w:r>
      <w:r w:rsidR="00B30292">
        <w:rPr>
          <w:rFonts w:asciiTheme="majorHAnsi" w:eastAsia="Calibri" w:hAnsiTheme="majorHAnsi" w:cstheme="majorHAnsi"/>
          <w:color w:val="000000" w:themeColor="text1"/>
          <w:kern w:val="24"/>
          <w:lang w:eastAsia="en-AU"/>
        </w:rPr>
        <w:t xml:space="preserve"> </w:t>
      </w:r>
      <w:r w:rsidRPr="002D37CC">
        <w:rPr>
          <w:rFonts w:asciiTheme="majorHAnsi" w:eastAsia="Calibri" w:hAnsiTheme="majorHAnsi" w:cstheme="majorHAnsi"/>
          <w:color w:val="000000" w:themeColor="text1"/>
          <w:kern w:val="24"/>
          <w:lang w:eastAsia="en-AU"/>
        </w:rPr>
        <w:t xml:space="preserve">A new Air Con Mounting Block, released today, is made from </w:t>
      </w:r>
      <w:r w:rsidRPr="002D37CC">
        <w:rPr>
          <w:rFonts w:asciiTheme="majorHAnsi" w:eastAsia="Times New Roman" w:hAnsiTheme="majorHAnsi" w:cstheme="majorHAnsi"/>
          <w:color w:val="000000" w:themeColor="text1"/>
          <w:kern w:val="24"/>
          <w:lang w:eastAsia="en-AU"/>
        </w:rPr>
        <w:t xml:space="preserve">100% recycled plastic. </w:t>
      </w:r>
    </w:p>
    <w:p w14:paraId="13F14105" w14:textId="77777777" w:rsidR="002631AE" w:rsidRPr="002D37CC" w:rsidRDefault="002631AE" w:rsidP="00F572F2">
      <w:pPr>
        <w:spacing w:line="240" w:lineRule="auto"/>
        <w:rPr>
          <w:rFonts w:asciiTheme="majorHAnsi" w:eastAsia="Times New Roman" w:hAnsiTheme="majorHAnsi" w:cstheme="majorHAnsi"/>
          <w:lang w:eastAsia="en-AU"/>
        </w:rPr>
      </w:pPr>
      <w:r w:rsidRPr="002D37CC">
        <w:rPr>
          <w:rFonts w:asciiTheme="majorHAnsi" w:eastAsiaTheme="minorEastAsia" w:hAnsiTheme="majorHAnsi" w:cstheme="majorHAnsi"/>
          <w:b/>
          <w:color w:val="000000" w:themeColor="text1"/>
          <w:kern w:val="24"/>
          <w:lang w:eastAsia="en-AU"/>
        </w:rPr>
        <w:t>The Australian Dairy Industry</w:t>
      </w:r>
      <w:r w:rsidRPr="002D37CC">
        <w:rPr>
          <w:rFonts w:asciiTheme="majorHAnsi" w:eastAsiaTheme="minorEastAsia" w:hAnsiTheme="majorHAnsi" w:cstheme="majorHAnsi"/>
          <w:color w:val="000000" w:themeColor="text1"/>
          <w:kern w:val="24"/>
          <w:lang w:eastAsia="en-AU"/>
        </w:rPr>
        <w:t xml:space="preserve"> has committed to 100% of Australian dairy packaging to be recyclable, compostable or reusable by 2025 or earlier.</w:t>
      </w:r>
    </w:p>
    <w:p w14:paraId="11114D41" w14:textId="77777777" w:rsidR="002631AE" w:rsidRPr="002D37CC" w:rsidRDefault="002631AE" w:rsidP="00F572F2">
      <w:pPr>
        <w:spacing w:line="240" w:lineRule="auto"/>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 xml:space="preserve">Under a program called Buy Recycled, </w:t>
      </w:r>
      <w:r w:rsidRPr="002D37CC">
        <w:rPr>
          <w:rFonts w:asciiTheme="majorHAnsi" w:eastAsia="Calibri" w:hAnsiTheme="majorHAnsi" w:cstheme="majorHAnsi"/>
          <w:b/>
          <w:color w:val="000000" w:themeColor="text1"/>
          <w:kern w:val="24"/>
          <w:lang w:eastAsia="en-AU"/>
        </w:rPr>
        <w:t>Clean Up Australia</w:t>
      </w:r>
      <w:r w:rsidRPr="002D37CC">
        <w:rPr>
          <w:rFonts w:asciiTheme="majorHAnsi" w:eastAsia="Calibri" w:hAnsiTheme="majorHAnsi" w:cstheme="majorHAnsi"/>
          <w:color w:val="000000" w:themeColor="text1"/>
          <w:kern w:val="24"/>
          <w:lang w:eastAsia="en-AU"/>
        </w:rPr>
        <w:t xml:space="preserve"> will actively leverage current alliances and partnerships with businesses, councils, associations, schools and sporting groups to promote resource recovery.</w:t>
      </w:r>
    </w:p>
    <w:p w14:paraId="4A04C067" w14:textId="3893CB12" w:rsidR="002631AE" w:rsidRPr="002D37CC" w:rsidRDefault="002631AE" w:rsidP="00AB1C69">
      <w:pPr>
        <w:spacing w:after="0" w:line="240" w:lineRule="auto"/>
        <w:textAlignment w:val="baseline"/>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 xml:space="preserve">Woolworths </w:t>
      </w:r>
      <w:r w:rsidRPr="002D37CC">
        <w:rPr>
          <w:rFonts w:asciiTheme="majorHAnsi" w:eastAsia="Calibri" w:hAnsiTheme="majorHAnsi" w:cstheme="majorHAnsi"/>
          <w:color w:val="000000" w:themeColor="text1"/>
          <w:kern w:val="24"/>
          <w:lang w:eastAsia="en-AU"/>
        </w:rPr>
        <w:t>pledge to remove or reduce plastic packaging across our own brand product ranges</w:t>
      </w:r>
      <w:r w:rsidR="00B30292">
        <w:rPr>
          <w:rFonts w:asciiTheme="majorHAnsi" w:eastAsia="Calibri" w:hAnsiTheme="majorHAnsi" w:cstheme="majorHAnsi"/>
          <w:color w:val="000000" w:themeColor="text1"/>
          <w:kern w:val="24"/>
          <w:lang w:eastAsia="en-AU"/>
        </w:rPr>
        <w:t xml:space="preserve"> </w:t>
      </w:r>
      <w:r w:rsidRPr="002D37CC">
        <w:rPr>
          <w:rFonts w:asciiTheme="majorHAnsi" w:eastAsia="Calibri" w:hAnsiTheme="majorHAnsi" w:cstheme="majorHAnsi"/>
          <w:color w:val="000000" w:themeColor="text1"/>
          <w:kern w:val="24"/>
          <w:lang w:eastAsia="en-AU"/>
        </w:rPr>
        <w:t>and provide further opportunities for our customers to contribute to the circular economy through recycling and reusable options.</w:t>
      </w:r>
    </w:p>
    <w:p w14:paraId="01DEB7D1" w14:textId="77777777" w:rsidR="00AB1C69" w:rsidRPr="002D37CC" w:rsidRDefault="00AB1C69" w:rsidP="00AB1C69">
      <w:pPr>
        <w:spacing w:after="0" w:line="240" w:lineRule="auto"/>
        <w:textAlignment w:val="baseline"/>
        <w:rPr>
          <w:rFonts w:asciiTheme="majorHAnsi" w:eastAsia="Times New Roman" w:hAnsiTheme="majorHAnsi" w:cstheme="majorHAnsi"/>
          <w:lang w:eastAsia="en-AU"/>
        </w:rPr>
      </w:pPr>
    </w:p>
    <w:p w14:paraId="70195387" w14:textId="77777777" w:rsidR="00AB1C69" w:rsidRPr="002D37CC" w:rsidRDefault="002631AE" w:rsidP="00AB1C69">
      <w:pPr>
        <w:spacing w:line="360"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 xml:space="preserve">REDcycle </w:t>
      </w:r>
      <w:r w:rsidRPr="002D37CC">
        <w:rPr>
          <w:rFonts w:asciiTheme="majorHAnsi" w:eastAsia="Calibri" w:hAnsiTheme="majorHAnsi" w:cstheme="majorHAnsi"/>
          <w:color w:val="000000" w:themeColor="text1"/>
          <w:kern w:val="24"/>
          <w:lang w:eastAsia="en-AU"/>
        </w:rPr>
        <w:t>pledge to help build more robust Australian end markets for problematic material streams.</w:t>
      </w:r>
    </w:p>
    <w:p w14:paraId="5591CF56" w14:textId="70D680D5" w:rsidR="002631AE" w:rsidRPr="002D37CC" w:rsidRDefault="002631AE" w:rsidP="00B30292">
      <w:pPr>
        <w:spacing w:line="240" w:lineRule="auto"/>
        <w:rPr>
          <w:rFonts w:asciiTheme="majorHAnsi" w:eastAsia="Times New Roman" w:hAnsiTheme="majorHAnsi" w:cstheme="majorHAnsi"/>
          <w:lang w:eastAsia="en-AU"/>
        </w:rPr>
      </w:pPr>
      <w:r w:rsidRPr="002D37CC">
        <w:rPr>
          <w:rFonts w:asciiTheme="majorHAnsi" w:eastAsia="Calibri" w:hAnsiTheme="majorHAnsi" w:cstheme="majorHAnsi"/>
          <w:color w:val="000000" w:themeColor="text1"/>
          <w:kern w:val="24"/>
          <w:lang w:eastAsia="en-AU"/>
        </w:rPr>
        <w:t xml:space="preserve">The </w:t>
      </w:r>
      <w:r w:rsidRPr="002D37CC">
        <w:rPr>
          <w:rFonts w:asciiTheme="majorHAnsi" w:eastAsia="Calibri" w:hAnsiTheme="majorHAnsi" w:cstheme="majorHAnsi"/>
          <w:b/>
          <w:color w:val="000000" w:themeColor="text1"/>
          <w:kern w:val="24"/>
          <w:lang w:eastAsia="en-AU"/>
        </w:rPr>
        <w:t>AIP</w:t>
      </w:r>
      <w:r w:rsidRPr="002D37CC">
        <w:rPr>
          <w:rFonts w:asciiTheme="majorHAnsi" w:eastAsia="Calibri" w:hAnsiTheme="majorHAnsi" w:cstheme="majorHAnsi"/>
          <w:color w:val="000000" w:themeColor="text1"/>
          <w:kern w:val="24"/>
          <w:lang w:eastAsia="en-AU"/>
        </w:rPr>
        <w:t xml:space="preserve"> is the peak professional body for packaging training and education in Australasia. We are actively working with APCO to train packaging designers and technologists to ensure that they understand the 2025 National Packaging Targets, the Sustainable Packaging Guidelines, the Australasian Recycling Label and PREP tools and LCA for Sustainable Design. This is an on-going commitment to ensure that we are re-designing better.</w:t>
      </w:r>
    </w:p>
    <w:p w14:paraId="111D0185" w14:textId="34DAC248" w:rsidR="002631AE" w:rsidRPr="002D37CC" w:rsidRDefault="002631AE" w:rsidP="00F572F2">
      <w:pPr>
        <w:spacing w:line="256"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Closed Loop</w:t>
      </w:r>
      <w:r w:rsidRPr="002D37CC">
        <w:rPr>
          <w:rFonts w:asciiTheme="majorHAnsi" w:eastAsia="Calibri" w:hAnsiTheme="majorHAnsi" w:cstheme="majorHAnsi"/>
          <w:color w:val="000000" w:themeColor="text1"/>
          <w:kern w:val="24"/>
          <w:lang w:eastAsia="en-AU"/>
        </w:rPr>
        <w:t xml:space="preserve"> pledges to purchase and market at least 500 tonnes of upcycled products made from recycled plastic products and packaging that otherwise would have been sent to landfill.</w:t>
      </w:r>
      <w:r w:rsidR="00B30292">
        <w:rPr>
          <w:rFonts w:asciiTheme="majorHAnsi" w:eastAsia="Calibri" w:hAnsiTheme="majorHAnsi" w:cstheme="majorHAnsi"/>
          <w:color w:val="000000" w:themeColor="text1"/>
          <w:kern w:val="24"/>
          <w:lang w:eastAsia="en-AU"/>
        </w:rPr>
        <w:t xml:space="preserve"> </w:t>
      </w:r>
      <w:r w:rsidRPr="002D37CC">
        <w:rPr>
          <w:rFonts w:asciiTheme="majorHAnsi" w:eastAsia="Calibri" w:hAnsiTheme="majorHAnsi" w:cstheme="majorHAnsi"/>
          <w:color w:val="000000" w:themeColor="text1"/>
          <w:kern w:val="24"/>
          <w:lang w:eastAsia="en-AU"/>
        </w:rPr>
        <w:t>The pledge relates to soft/flexible plastics and plastic-coated board including contaminated plastics.</w:t>
      </w:r>
    </w:p>
    <w:p w14:paraId="64845470" w14:textId="77777777" w:rsidR="002631AE" w:rsidRPr="002D37CC" w:rsidRDefault="002631AE" w:rsidP="00F572F2">
      <w:pPr>
        <w:spacing w:line="256"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val="en-US" w:eastAsia="en-AU"/>
        </w:rPr>
        <w:t xml:space="preserve">Dow </w:t>
      </w:r>
      <w:r w:rsidRPr="002D37CC">
        <w:rPr>
          <w:rFonts w:asciiTheme="majorHAnsi" w:eastAsia="Calibri" w:hAnsiTheme="majorHAnsi" w:cstheme="majorHAnsi"/>
          <w:color w:val="000000" w:themeColor="text1"/>
          <w:kern w:val="24"/>
          <w:lang w:val="en-US" w:eastAsia="en-AU"/>
        </w:rPr>
        <w:t>pledge that by 2030 the products we sell into packaging applications will be 100% reusable, recyclable, compostable or biodegradable.</w:t>
      </w:r>
    </w:p>
    <w:p w14:paraId="07715259" w14:textId="77777777" w:rsidR="002631AE" w:rsidRPr="002D37CC" w:rsidRDefault="002631AE" w:rsidP="00B30292">
      <w:pPr>
        <w:spacing w:line="240" w:lineRule="auto"/>
        <w:rPr>
          <w:rFonts w:asciiTheme="majorHAnsi" w:eastAsia="Times New Roman" w:hAnsiTheme="majorHAnsi" w:cstheme="majorHAnsi"/>
          <w:lang w:eastAsia="en-AU"/>
        </w:rPr>
      </w:pPr>
      <w:r w:rsidRPr="002D37CC">
        <w:rPr>
          <w:rFonts w:asciiTheme="majorHAnsi" w:eastAsia="Calibri" w:hAnsiTheme="majorHAnsi" w:cstheme="majorHAnsi"/>
          <w:b/>
          <w:color w:val="000000" w:themeColor="text1"/>
          <w:kern w:val="24"/>
          <w:lang w:eastAsia="en-AU"/>
        </w:rPr>
        <w:t>AIMS</w:t>
      </w:r>
      <w:r w:rsidRPr="002D37CC">
        <w:rPr>
          <w:rFonts w:asciiTheme="majorHAnsi" w:eastAsia="Calibri" w:hAnsiTheme="majorHAnsi" w:cstheme="majorHAnsi"/>
          <w:color w:val="000000" w:themeColor="text1"/>
          <w:kern w:val="24"/>
          <w:lang w:eastAsia="en-AU"/>
        </w:rPr>
        <w:t xml:space="preserve"> has a 2025 target of 25% reduction in carbon emissions, 25% reduction in solid waste to landfill and 10% reduction in fresh water use. </w:t>
      </w:r>
    </w:p>
    <w:p w14:paraId="457D6570" w14:textId="1458BDBB" w:rsidR="002631AE" w:rsidRPr="002D37CC" w:rsidRDefault="00AB1C69" w:rsidP="00F572F2">
      <w:pPr>
        <w:spacing w:line="360" w:lineRule="auto"/>
        <w:rPr>
          <w:rFonts w:asciiTheme="majorHAnsi" w:eastAsia="Times New Roman" w:hAnsiTheme="majorHAnsi" w:cstheme="majorHAnsi"/>
          <w:lang w:eastAsia="en-AU"/>
        </w:rPr>
      </w:pPr>
      <w:r w:rsidRPr="002D37CC">
        <w:rPr>
          <w:rFonts w:asciiTheme="majorHAnsi" w:eastAsiaTheme="minorEastAsia" w:hAnsiTheme="majorHAnsi" w:cstheme="majorHAnsi"/>
          <w:b/>
          <w:color w:val="000000" w:themeColor="text1"/>
          <w:kern w:val="24"/>
          <w:lang w:eastAsia="en-AU"/>
        </w:rPr>
        <w:t>CSIRO</w:t>
      </w:r>
      <w:r w:rsidRPr="002D37CC">
        <w:rPr>
          <w:rFonts w:asciiTheme="majorHAnsi" w:eastAsiaTheme="minorEastAsia" w:hAnsiTheme="majorHAnsi" w:cstheme="majorHAnsi"/>
          <w:color w:val="000000" w:themeColor="text1"/>
          <w:kern w:val="24"/>
          <w:lang w:eastAsia="en-AU"/>
        </w:rPr>
        <w:t xml:space="preserve"> - t</w:t>
      </w:r>
      <w:r w:rsidR="002631AE" w:rsidRPr="002D37CC">
        <w:rPr>
          <w:rFonts w:asciiTheme="majorHAnsi" w:eastAsiaTheme="minorEastAsia" w:hAnsiTheme="majorHAnsi" w:cstheme="majorHAnsi"/>
          <w:color w:val="000000" w:themeColor="text1"/>
          <w:kern w:val="24"/>
          <w:lang w:eastAsia="en-AU"/>
        </w:rPr>
        <w:t>o phase out all single use plastics from CSIRO catering operations</w:t>
      </w:r>
    </w:p>
    <w:p w14:paraId="4052D716" w14:textId="77777777" w:rsidR="002631AE" w:rsidRPr="002D37CC" w:rsidRDefault="002631AE" w:rsidP="00F572F2">
      <w:pPr>
        <w:rPr>
          <w:rFonts w:asciiTheme="majorHAnsi" w:hAnsiTheme="majorHAnsi" w:cstheme="majorHAnsi"/>
          <w:lang w:val="en-US"/>
        </w:rPr>
      </w:pPr>
    </w:p>
    <w:sectPr w:rsidR="002631AE" w:rsidRPr="002D37C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0816" w14:textId="77777777" w:rsidR="00DB5E9C" w:rsidRDefault="00DB5E9C" w:rsidP="00A6360A">
      <w:pPr>
        <w:spacing w:after="0" w:line="240" w:lineRule="auto"/>
      </w:pPr>
      <w:r>
        <w:separator/>
      </w:r>
    </w:p>
  </w:endnote>
  <w:endnote w:type="continuationSeparator" w:id="0">
    <w:p w14:paraId="39118890" w14:textId="77777777" w:rsidR="00DB5E9C" w:rsidRDefault="00DB5E9C" w:rsidP="00A6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5F9D" w14:textId="77777777" w:rsidR="00DB5E9C" w:rsidRDefault="00DB5E9C" w:rsidP="00A6360A">
      <w:pPr>
        <w:spacing w:after="0" w:line="240" w:lineRule="auto"/>
      </w:pPr>
      <w:r>
        <w:separator/>
      </w:r>
    </w:p>
  </w:footnote>
  <w:footnote w:type="continuationSeparator" w:id="0">
    <w:p w14:paraId="24801E72" w14:textId="77777777" w:rsidR="00DB5E9C" w:rsidRDefault="00DB5E9C" w:rsidP="00A6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696E" w14:textId="26D29FCB" w:rsidR="00E25264" w:rsidRDefault="00E25264" w:rsidP="00A6360A">
    <w:pPr>
      <w:pStyle w:val="Header"/>
      <w:jc w:val="center"/>
    </w:pPr>
    <w:r>
      <w:rPr>
        <w:noProof/>
        <w:lang w:eastAsia="en-AU"/>
      </w:rPr>
      <w:drawing>
        <wp:inline distT="0" distB="0" distL="0" distR="0" wp14:anchorId="7948E7EA" wp14:editId="7BE76A65">
          <wp:extent cx="1819275" cy="1009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gov-stacked.jpg"/>
                  <pic:cNvPicPr/>
                </pic:nvPicPr>
                <pic:blipFill>
                  <a:blip r:embed="rId1">
                    <a:extLst>
                      <a:ext uri="{28A0092B-C50C-407E-A947-70E740481C1C}">
                        <a14:useLocalDpi xmlns:a14="http://schemas.microsoft.com/office/drawing/2010/main" val="0"/>
                      </a:ext>
                    </a:extLst>
                  </a:blip>
                  <a:stretch>
                    <a:fillRect/>
                  </a:stretch>
                </pic:blipFill>
                <pic:spPr>
                  <a:xfrm>
                    <a:off x="0" y="0"/>
                    <a:ext cx="1828173" cy="1014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5E49"/>
    <w:multiLevelType w:val="hybridMultilevel"/>
    <w:tmpl w:val="D762490E"/>
    <w:lvl w:ilvl="0" w:tplc="194E0DEC">
      <w:start w:val="1"/>
      <w:numFmt w:val="bullet"/>
      <w:lvlText w:val="•"/>
      <w:lvlJc w:val="left"/>
      <w:pPr>
        <w:tabs>
          <w:tab w:val="num" w:pos="720"/>
        </w:tabs>
        <w:ind w:left="720" w:hanging="360"/>
      </w:pPr>
      <w:rPr>
        <w:rFonts w:ascii="Arial" w:hAnsi="Arial" w:hint="default"/>
      </w:rPr>
    </w:lvl>
    <w:lvl w:ilvl="1" w:tplc="8B78E08E" w:tentative="1">
      <w:start w:val="1"/>
      <w:numFmt w:val="bullet"/>
      <w:lvlText w:val="•"/>
      <w:lvlJc w:val="left"/>
      <w:pPr>
        <w:tabs>
          <w:tab w:val="num" w:pos="1440"/>
        </w:tabs>
        <w:ind w:left="1440" w:hanging="360"/>
      </w:pPr>
      <w:rPr>
        <w:rFonts w:ascii="Arial" w:hAnsi="Arial" w:hint="default"/>
      </w:rPr>
    </w:lvl>
    <w:lvl w:ilvl="2" w:tplc="4F5CD79A" w:tentative="1">
      <w:start w:val="1"/>
      <w:numFmt w:val="bullet"/>
      <w:lvlText w:val="•"/>
      <w:lvlJc w:val="left"/>
      <w:pPr>
        <w:tabs>
          <w:tab w:val="num" w:pos="2160"/>
        </w:tabs>
        <w:ind w:left="2160" w:hanging="360"/>
      </w:pPr>
      <w:rPr>
        <w:rFonts w:ascii="Arial" w:hAnsi="Arial" w:hint="default"/>
      </w:rPr>
    </w:lvl>
    <w:lvl w:ilvl="3" w:tplc="DBBC3412" w:tentative="1">
      <w:start w:val="1"/>
      <w:numFmt w:val="bullet"/>
      <w:lvlText w:val="•"/>
      <w:lvlJc w:val="left"/>
      <w:pPr>
        <w:tabs>
          <w:tab w:val="num" w:pos="2880"/>
        </w:tabs>
        <w:ind w:left="2880" w:hanging="360"/>
      </w:pPr>
      <w:rPr>
        <w:rFonts w:ascii="Arial" w:hAnsi="Arial" w:hint="default"/>
      </w:rPr>
    </w:lvl>
    <w:lvl w:ilvl="4" w:tplc="130C0704" w:tentative="1">
      <w:start w:val="1"/>
      <w:numFmt w:val="bullet"/>
      <w:lvlText w:val="•"/>
      <w:lvlJc w:val="left"/>
      <w:pPr>
        <w:tabs>
          <w:tab w:val="num" w:pos="3600"/>
        </w:tabs>
        <w:ind w:left="3600" w:hanging="360"/>
      </w:pPr>
      <w:rPr>
        <w:rFonts w:ascii="Arial" w:hAnsi="Arial" w:hint="default"/>
      </w:rPr>
    </w:lvl>
    <w:lvl w:ilvl="5" w:tplc="96409496" w:tentative="1">
      <w:start w:val="1"/>
      <w:numFmt w:val="bullet"/>
      <w:lvlText w:val="•"/>
      <w:lvlJc w:val="left"/>
      <w:pPr>
        <w:tabs>
          <w:tab w:val="num" w:pos="4320"/>
        </w:tabs>
        <w:ind w:left="4320" w:hanging="360"/>
      </w:pPr>
      <w:rPr>
        <w:rFonts w:ascii="Arial" w:hAnsi="Arial" w:hint="default"/>
      </w:rPr>
    </w:lvl>
    <w:lvl w:ilvl="6" w:tplc="B87E6170" w:tentative="1">
      <w:start w:val="1"/>
      <w:numFmt w:val="bullet"/>
      <w:lvlText w:val="•"/>
      <w:lvlJc w:val="left"/>
      <w:pPr>
        <w:tabs>
          <w:tab w:val="num" w:pos="5040"/>
        </w:tabs>
        <w:ind w:left="5040" w:hanging="360"/>
      </w:pPr>
      <w:rPr>
        <w:rFonts w:ascii="Arial" w:hAnsi="Arial" w:hint="default"/>
      </w:rPr>
    </w:lvl>
    <w:lvl w:ilvl="7" w:tplc="5D001F8A" w:tentative="1">
      <w:start w:val="1"/>
      <w:numFmt w:val="bullet"/>
      <w:lvlText w:val="•"/>
      <w:lvlJc w:val="left"/>
      <w:pPr>
        <w:tabs>
          <w:tab w:val="num" w:pos="5760"/>
        </w:tabs>
        <w:ind w:left="5760" w:hanging="360"/>
      </w:pPr>
      <w:rPr>
        <w:rFonts w:ascii="Arial" w:hAnsi="Arial" w:hint="default"/>
      </w:rPr>
    </w:lvl>
    <w:lvl w:ilvl="8" w:tplc="47FE57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9600CE"/>
    <w:multiLevelType w:val="hybridMultilevel"/>
    <w:tmpl w:val="2C76FB38"/>
    <w:lvl w:ilvl="0" w:tplc="557858C8">
      <w:start w:val="1"/>
      <w:numFmt w:val="bullet"/>
      <w:lvlText w:val="•"/>
      <w:lvlJc w:val="left"/>
      <w:pPr>
        <w:tabs>
          <w:tab w:val="num" w:pos="720"/>
        </w:tabs>
        <w:ind w:left="720" w:hanging="360"/>
      </w:pPr>
      <w:rPr>
        <w:rFonts w:ascii="Arial" w:hAnsi="Arial" w:hint="default"/>
      </w:rPr>
    </w:lvl>
    <w:lvl w:ilvl="1" w:tplc="5D363BD6" w:tentative="1">
      <w:start w:val="1"/>
      <w:numFmt w:val="bullet"/>
      <w:lvlText w:val="•"/>
      <w:lvlJc w:val="left"/>
      <w:pPr>
        <w:tabs>
          <w:tab w:val="num" w:pos="1440"/>
        </w:tabs>
        <w:ind w:left="1440" w:hanging="360"/>
      </w:pPr>
      <w:rPr>
        <w:rFonts w:ascii="Arial" w:hAnsi="Arial" w:hint="default"/>
      </w:rPr>
    </w:lvl>
    <w:lvl w:ilvl="2" w:tplc="14161788" w:tentative="1">
      <w:start w:val="1"/>
      <w:numFmt w:val="bullet"/>
      <w:lvlText w:val="•"/>
      <w:lvlJc w:val="left"/>
      <w:pPr>
        <w:tabs>
          <w:tab w:val="num" w:pos="2160"/>
        </w:tabs>
        <w:ind w:left="2160" w:hanging="360"/>
      </w:pPr>
      <w:rPr>
        <w:rFonts w:ascii="Arial" w:hAnsi="Arial" w:hint="default"/>
      </w:rPr>
    </w:lvl>
    <w:lvl w:ilvl="3" w:tplc="11542B0C" w:tentative="1">
      <w:start w:val="1"/>
      <w:numFmt w:val="bullet"/>
      <w:lvlText w:val="•"/>
      <w:lvlJc w:val="left"/>
      <w:pPr>
        <w:tabs>
          <w:tab w:val="num" w:pos="2880"/>
        </w:tabs>
        <w:ind w:left="2880" w:hanging="360"/>
      </w:pPr>
      <w:rPr>
        <w:rFonts w:ascii="Arial" w:hAnsi="Arial" w:hint="default"/>
      </w:rPr>
    </w:lvl>
    <w:lvl w:ilvl="4" w:tplc="CD84EA14" w:tentative="1">
      <w:start w:val="1"/>
      <w:numFmt w:val="bullet"/>
      <w:lvlText w:val="•"/>
      <w:lvlJc w:val="left"/>
      <w:pPr>
        <w:tabs>
          <w:tab w:val="num" w:pos="3600"/>
        </w:tabs>
        <w:ind w:left="3600" w:hanging="360"/>
      </w:pPr>
      <w:rPr>
        <w:rFonts w:ascii="Arial" w:hAnsi="Arial" w:hint="default"/>
      </w:rPr>
    </w:lvl>
    <w:lvl w:ilvl="5" w:tplc="850EEFAC" w:tentative="1">
      <w:start w:val="1"/>
      <w:numFmt w:val="bullet"/>
      <w:lvlText w:val="•"/>
      <w:lvlJc w:val="left"/>
      <w:pPr>
        <w:tabs>
          <w:tab w:val="num" w:pos="4320"/>
        </w:tabs>
        <w:ind w:left="4320" w:hanging="360"/>
      </w:pPr>
      <w:rPr>
        <w:rFonts w:ascii="Arial" w:hAnsi="Arial" w:hint="default"/>
      </w:rPr>
    </w:lvl>
    <w:lvl w:ilvl="6" w:tplc="280831FA" w:tentative="1">
      <w:start w:val="1"/>
      <w:numFmt w:val="bullet"/>
      <w:lvlText w:val="•"/>
      <w:lvlJc w:val="left"/>
      <w:pPr>
        <w:tabs>
          <w:tab w:val="num" w:pos="5040"/>
        </w:tabs>
        <w:ind w:left="5040" w:hanging="360"/>
      </w:pPr>
      <w:rPr>
        <w:rFonts w:ascii="Arial" w:hAnsi="Arial" w:hint="default"/>
      </w:rPr>
    </w:lvl>
    <w:lvl w:ilvl="7" w:tplc="8FB45BB4" w:tentative="1">
      <w:start w:val="1"/>
      <w:numFmt w:val="bullet"/>
      <w:lvlText w:val="•"/>
      <w:lvlJc w:val="left"/>
      <w:pPr>
        <w:tabs>
          <w:tab w:val="num" w:pos="5760"/>
        </w:tabs>
        <w:ind w:left="5760" w:hanging="360"/>
      </w:pPr>
      <w:rPr>
        <w:rFonts w:ascii="Arial" w:hAnsi="Arial" w:hint="default"/>
      </w:rPr>
    </w:lvl>
    <w:lvl w:ilvl="8" w:tplc="81AE90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4F44B3"/>
    <w:multiLevelType w:val="hybridMultilevel"/>
    <w:tmpl w:val="A214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092484"/>
    <w:multiLevelType w:val="hybridMultilevel"/>
    <w:tmpl w:val="28DAB7CC"/>
    <w:lvl w:ilvl="0" w:tplc="7EAE46DC">
      <w:start w:val="1"/>
      <w:numFmt w:val="bullet"/>
      <w:lvlText w:val="•"/>
      <w:lvlJc w:val="left"/>
      <w:pPr>
        <w:tabs>
          <w:tab w:val="num" w:pos="720"/>
        </w:tabs>
        <w:ind w:left="720" w:hanging="360"/>
      </w:pPr>
      <w:rPr>
        <w:rFonts w:ascii="Arial" w:hAnsi="Arial" w:hint="default"/>
      </w:rPr>
    </w:lvl>
    <w:lvl w:ilvl="1" w:tplc="E5D0E90E" w:tentative="1">
      <w:start w:val="1"/>
      <w:numFmt w:val="bullet"/>
      <w:lvlText w:val="•"/>
      <w:lvlJc w:val="left"/>
      <w:pPr>
        <w:tabs>
          <w:tab w:val="num" w:pos="1440"/>
        </w:tabs>
        <w:ind w:left="1440" w:hanging="360"/>
      </w:pPr>
      <w:rPr>
        <w:rFonts w:ascii="Arial" w:hAnsi="Arial" w:hint="default"/>
      </w:rPr>
    </w:lvl>
    <w:lvl w:ilvl="2" w:tplc="5582E810" w:tentative="1">
      <w:start w:val="1"/>
      <w:numFmt w:val="bullet"/>
      <w:lvlText w:val="•"/>
      <w:lvlJc w:val="left"/>
      <w:pPr>
        <w:tabs>
          <w:tab w:val="num" w:pos="2160"/>
        </w:tabs>
        <w:ind w:left="2160" w:hanging="360"/>
      </w:pPr>
      <w:rPr>
        <w:rFonts w:ascii="Arial" w:hAnsi="Arial" w:hint="default"/>
      </w:rPr>
    </w:lvl>
    <w:lvl w:ilvl="3" w:tplc="40CC6454" w:tentative="1">
      <w:start w:val="1"/>
      <w:numFmt w:val="bullet"/>
      <w:lvlText w:val="•"/>
      <w:lvlJc w:val="left"/>
      <w:pPr>
        <w:tabs>
          <w:tab w:val="num" w:pos="2880"/>
        </w:tabs>
        <w:ind w:left="2880" w:hanging="360"/>
      </w:pPr>
      <w:rPr>
        <w:rFonts w:ascii="Arial" w:hAnsi="Arial" w:hint="default"/>
      </w:rPr>
    </w:lvl>
    <w:lvl w:ilvl="4" w:tplc="4B5ED362" w:tentative="1">
      <w:start w:val="1"/>
      <w:numFmt w:val="bullet"/>
      <w:lvlText w:val="•"/>
      <w:lvlJc w:val="left"/>
      <w:pPr>
        <w:tabs>
          <w:tab w:val="num" w:pos="3600"/>
        </w:tabs>
        <w:ind w:left="3600" w:hanging="360"/>
      </w:pPr>
      <w:rPr>
        <w:rFonts w:ascii="Arial" w:hAnsi="Arial" w:hint="default"/>
      </w:rPr>
    </w:lvl>
    <w:lvl w:ilvl="5" w:tplc="FD60DF10" w:tentative="1">
      <w:start w:val="1"/>
      <w:numFmt w:val="bullet"/>
      <w:lvlText w:val="•"/>
      <w:lvlJc w:val="left"/>
      <w:pPr>
        <w:tabs>
          <w:tab w:val="num" w:pos="4320"/>
        </w:tabs>
        <w:ind w:left="4320" w:hanging="360"/>
      </w:pPr>
      <w:rPr>
        <w:rFonts w:ascii="Arial" w:hAnsi="Arial" w:hint="default"/>
      </w:rPr>
    </w:lvl>
    <w:lvl w:ilvl="6" w:tplc="F27ADB6C" w:tentative="1">
      <w:start w:val="1"/>
      <w:numFmt w:val="bullet"/>
      <w:lvlText w:val="•"/>
      <w:lvlJc w:val="left"/>
      <w:pPr>
        <w:tabs>
          <w:tab w:val="num" w:pos="5040"/>
        </w:tabs>
        <w:ind w:left="5040" w:hanging="360"/>
      </w:pPr>
      <w:rPr>
        <w:rFonts w:ascii="Arial" w:hAnsi="Arial" w:hint="default"/>
      </w:rPr>
    </w:lvl>
    <w:lvl w:ilvl="7" w:tplc="568CA8B4" w:tentative="1">
      <w:start w:val="1"/>
      <w:numFmt w:val="bullet"/>
      <w:lvlText w:val="•"/>
      <w:lvlJc w:val="left"/>
      <w:pPr>
        <w:tabs>
          <w:tab w:val="num" w:pos="5760"/>
        </w:tabs>
        <w:ind w:left="5760" w:hanging="360"/>
      </w:pPr>
      <w:rPr>
        <w:rFonts w:ascii="Arial" w:hAnsi="Arial" w:hint="default"/>
      </w:rPr>
    </w:lvl>
    <w:lvl w:ilvl="8" w:tplc="9D4AC8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012376"/>
    <w:multiLevelType w:val="hybridMultilevel"/>
    <w:tmpl w:val="3B1E5C5C"/>
    <w:lvl w:ilvl="0" w:tplc="A2EE306A">
      <w:start w:val="1"/>
      <w:numFmt w:val="bullet"/>
      <w:lvlText w:val="•"/>
      <w:lvlJc w:val="left"/>
      <w:pPr>
        <w:tabs>
          <w:tab w:val="num" w:pos="720"/>
        </w:tabs>
        <w:ind w:left="720" w:hanging="360"/>
      </w:pPr>
      <w:rPr>
        <w:rFonts w:ascii="Arial" w:hAnsi="Arial" w:hint="default"/>
      </w:rPr>
    </w:lvl>
    <w:lvl w:ilvl="1" w:tplc="A1C444C0" w:tentative="1">
      <w:start w:val="1"/>
      <w:numFmt w:val="bullet"/>
      <w:lvlText w:val="•"/>
      <w:lvlJc w:val="left"/>
      <w:pPr>
        <w:tabs>
          <w:tab w:val="num" w:pos="1440"/>
        </w:tabs>
        <w:ind w:left="1440" w:hanging="360"/>
      </w:pPr>
      <w:rPr>
        <w:rFonts w:ascii="Arial" w:hAnsi="Arial" w:hint="default"/>
      </w:rPr>
    </w:lvl>
    <w:lvl w:ilvl="2" w:tplc="E1900D1C" w:tentative="1">
      <w:start w:val="1"/>
      <w:numFmt w:val="bullet"/>
      <w:lvlText w:val="•"/>
      <w:lvlJc w:val="left"/>
      <w:pPr>
        <w:tabs>
          <w:tab w:val="num" w:pos="2160"/>
        </w:tabs>
        <w:ind w:left="2160" w:hanging="360"/>
      </w:pPr>
      <w:rPr>
        <w:rFonts w:ascii="Arial" w:hAnsi="Arial" w:hint="default"/>
      </w:rPr>
    </w:lvl>
    <w:lvl w:ilvl="3" w:tplc="58AA00CA" w:tentative="1">
      <w:start w:val="1"/>
      <w:numFmt w:val="bullet"/>
      <w:lvlText w:val="•"/>
      <w:lvlJc w:val="left"/>
      <w:pPr>
        <w:tabs>
          <w:tab w:val="num" w:pos="2880"/>
        </w:tabs>
        <w:ind w:left="2880" w:hanging="360"/>
      </w:pPr>
      <w:rPr>
        <w:rFonts w:ascii="Arial" w:hAnsi="Arial" w:hint="default"/>
      </w:rPr>
    </w:lvl>
    <w:lvl w:ilvl="4" w:tplc="A61891C6" w:tentative="1">
      <w:start w:val="1"/>
      <w:numFmt w:val="bullet"/>
      <w:lvlText w:val="•"/>
      <w:lvlJc w:val="left"/>
      <w:pPr>
        <w:tabs>
          <w:tab w:val="num" w:pos="3600"/>
        </w:tabs>
        <w:ind w:left="3600" w:hanging="360"/>
      </w:pPr>
      <w:rPr>
        <w:rFonts w:ascii="Arial" w:hAnsi="Arial" w:hint="default"/>
      </w:rPr>
    </w:lvl>
    <w:lvl w:ilvl="5" w:tplc="FAB0EC2A" w:tentative="1">
      <w:start w:val="1"/>
      <w:numFmt w:val="bullet"/>
      <w:lvlText w:val="•"/>
      <w:lvlJc w:val="left"/>
      <w:pPr>
        <w:tabs>
          <w:tab w:val="num" w:pos="4320"/>
        </w:tabs>
        <w:ind w:left="4320" w:hanging="360"/>
      </w:pPr>
      <w:rPr>
        <w:rFonts w:ascii="Arial" w:hAnsi="Arial" w:hint="default"/>
      </w:rPr>
    </w:lvl>
    <w:lvl w:ilvl="6" w:tplc="9782D372" w:tentative="1">
      <w:start w:val="1"/>
      <w:numFmt w:val="bullet"/>
      <w:lvlText w:val="•"/>
      <w:lvlJc w:val="left"/>
      <w:pPr>
        <w:tabs>
          <w:tab w:val="num" w:pos="5040"/>
        </w:tabs>
        <w:ind w:left="5040" w:hanging="360"/>
      </w:pPr>
      <w:rPr>
        <w:rFonts w:ascii="Arial" w:hAnsi="Arial" w:hint="default"/>
      </w:rPr>
    </w:lvl>
    <w:lvl w:ilvl="7" w:tplc="52AAB0AC" w:tentative="1">
      <w:start w:val="1"/>
      <w:numFmt w:val="bullet"/>
      <w:lvlText w:val="•"/>
      <w:lvlJc w:val="left"/>
      <w:pPr>
        <w:tabs>
          <w:tab w:val="num" w:pos="5760"/>
        </w:tabs>
        <w:ind w:left="5760" w:hanging="360"/>
      </w:pPr>
      <w:rPr>
        <w:rFonts w:ascii="Arial" w:hAnsi="Arial" w:hint="default"/>
      </w:rPr>
    </w:lvl>
    <w:lvl w:ilvl="8" w:tplc="47249F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1C"/>
    <w:rsid w:val="000030EF"/>
    <w:rsid w:val="000039ED"/>
    <w:rsid w:val="00147E1C"/>
    <w:rsid w:val="002631AE"/>
    <w:rsid w:val="002921BC"/>
    <w:rsid w:val="002D37CC"/>
    <w:rsid w:val="00423B41"/>
    <w:rsid w:val="004B28BF"/>
    <w:rsid w:val="008744C7"/>
    <w:rsid w:val="008D1AF5"/>
    <w:rsid w:val="0098423D"/>
    <w:rsid w:val="00A53695"/>
    <w:rsid w:val="00A6360A"/>
    <w:rsid w:val="00AB1C69"/>
    <w:rsid w:val="00AB5BC2"/>
    <w:rsid w:val="00B30292"/>
    <w:rsid w:val="00DB5E9C"/>
    <w:rsid w:val="00E041BB"/>
    <w:rsid w:val="00E25264"/>
    <w:rsid w:val="00F5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CC164"/>
  <w15:chartTrackingRefBased/>
  <w15:docId w15:val="{C7B4AE1B-39F3-4AB6-A84A-2E6CB21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1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631AE"/>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636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63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0A"/>
  </w:style>
  <w:style w:type="paragraph" w:styleId="Footer">
    <w:name w:val="footer"/>
    <w:basedOn w:val="Normal"/>
    <w:link w:val="FooterChar"/>
    <w:uiPriority w:val="99"/>
    <w:unhideWhenUsed/>
    <w:rsid w:val="00A63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0A"/>
  </w:style>
  <w:style w:type="paragraph" w:styleId="BalloonText">
    <w:name w:val="Balloon Text"/>
    <w:basedOn w:val="Normal"/>
    <w:link w:val="BalloonTextChar"/>
    <w:uiPriority w:val="99"/>
    <w:semiHidden/>
    <w:unhideWhenUsed/>
    <w:rsid w:val="00A5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0091">
      <w:bodyDiv w:val="1"/>
      <w:marLeft w:val="0"/>
      <w:marRight w:val="0"/>
      <w:marTop w:val="0"/>
      <w:marBottom w:val="0"/>
      <w:divBdr>
        <w:top w:val="none" w:sz="0" w:space="0" w:color="auto"/>
        <w:left w:val="none" w:sz="0" w:space="0" w:color="auto"/>
        <w:bottom w:val="none" w:sz="0" w:space="0" w:color="auto"/>
        <w:right w:val="none" w:sz="0" w:space="0" w:color="auto"/>
      </w:divBdr>
      <w:divsChild>
        <w:div w:id="1840995061">
          <w:marLeft w:val="547"/>
          <w:marRight w:val="0"/>
          <w:marTop w:val="0"/>
          <w:marBottom w:val="160"/>
          <w:divBdr>
            <w:top w:val="none" w:sz="0" w:space="0" w:color="auto"/>
            <w:left w:val="none" w:sz="0" w:space="0" w:color="auto"/>
            <w:bottom w:val="none" w:sz="0" w:space="0" w:color="auto"/>
            <w:right w:val="none" w:sz="0" w:space="0" w:color="auto"/>
          </w:divBdr>
        </w:div>
        <w:div w:id="2014642339">
          <w:marLeft w:val="547"/>
          <w:marRight w:val="0"/>
          <w:marTop w:val="0"/>
          <w:marBottom w:val="160"/>
          <w:divBdr>
            <w:top w:val="none" w:sz="0" w:space="0" w:color="auto"/>
            <w:left w:val="none" w:sz="0" w:space="0" w:color="auto"/>
            <w:bottom w:val="none" w:sz="0" w:space="0" w:color="auto"/>
            <w:right w:val="none" w:sz="0" w:space="0" w:color="auto"/>
          </w:divBdr>
        </w:div>
        <w:div w:id="1548299417">
          <w:marLeft w:val="547"/>
          <w:marRight w:val="0"/>
          <w:marTop w:val="0"/>
          <w:marBottom w:val="160"/>
          <w:divBdr>
            <w:top w:val="none" w:sz="0" w:space="0" w:color="auto"/>
            <w:left w:val="none" w:sz="0" w:space="0" w:color="auto"/>
            <w:bottom w:val="none" w:sz="0" w:space="0" w:color="auto"/>
            <w:right w:val="none" w:sz="0" w:space="0" w:color="auto"/>
          </w:divBdr>
        </w:div>
      </w:divsChild>
    </w:div>
    <w:div w:id="179053932">
      <w:bodyDiv w:val="1"/>
      <w:marLeft w:val="0"/>
      <w:marRight w:val="0"/>
      <w:marTop w:val="0"/>
      <w:marBottom w:val="0"/>
      <w:divBdr>
        <w:top w:val="none" w:sz="0" w:space="0" w:color="auto"/>
        <w:left w:val="none" w:sz="0" w:space="0" w:color="auto"/>
        <w:bottom w:val="none" w:sz="0" w:space="0" w:color="auto"/>
        <w:right w:val="none" w:sz="0" w:space="0" w:color="auto"/>
      </w:divBdr>
    </w:div>
    <w:div w:id="228810407">
      <w:bodyDiv w:val="1"/>
      <w:marLeft w:val="0"/>
      <w:marRight w:val="0"/>
      <w:marTop w:val="0"/>
      <w:marBottom w:val="0"/>
      <w:divBdr>
        <w:top w:val="none" w:sz="0" w:space="0" w:color="auto"/>
        <w:left w:val="none" w:sz="0" w:space="0" w:color="auto"/>
        <w:bottom w:val="none" w:sz="0" w:space="0" w:color="auto"/>
        <w:right w:val="none" w:sz="0" w:space="0" w:color="auto"/>
      </w:divBdr>
      <w:divsChild>
        <w:div w:id="1990137108">
          <w:marLeft w:val="547"/>
          <w:marRight w:val="0"/>
          <w:marTop w:val="0"/>
          <w:marBottom w:val="160"/>
          <w:divBdr>
            <w:top w:val="none" w:sz="0" w:space="0" w:color="auto"/>
            <w:left w:val="none" w:sz="0" w:space="0" w:color="auto"/>
            <w:bottom w:val="none" w:sz="0" w:space="0" w:color="auto"/>
            <w:right w:val="none" w:sz="0" w:space="0" w:color="auto"/>
          </w:divBdr>
        </w:div>
        <w:div w:id="191961190">
          <w:marLeft w:val="547"/>
          <w:marRight w:val="0"/>
          <w:marTop w:val="0"/>
          <w:marBottom w:val="160"/>
          <w:divBdr>
            <w:top w:val="none" w:sz="0" w:space="0" w:color="auto"/>
            <w:left w:val="none" w:sz="0" w:space="0" w:color="auto"/>
            <w:bottom w:val="none" w:sz="0" w:space="0" w:color="auto"/>
            <w:right w:val="none" w:sz="0" w:space="0" w:color="auto"/>
          </w:divBdr>
        </w:div>
      </w:divsChild>
    </w:div>
    <w:div w:id="277612031">
      <w:bodyDiv w:val="1"/>
      <w:marLeft w:val="0"/>
      <w:marRight w:val="0"/>
      <w:marTop w:val="0"/>
      <w:marBottom w:val="0"/>
      <w:divBdr>
        <w:top w:val="none" w:sz="0" w:space="0" w:color="auto"/>
        <w:left w:val="none" w:sz="0" w:space="0" w:color="auto"/>
        <w:bottom w:val="none" w:sz="0" w:space="0" w:color="auto"/>
        <w:right w:val="none" w:sz="0" w:space="0" w:color="auto"/>
      </w:divBdr>
    </w:div>
    <w:div w:id="298613868">
      <w:bodyDiv w:val="1"/>
      <w:marLeft w:val="0"/>
      <w:marRight w:val="0"/>
      <w:marTop w:val="0"/>
      <w:marBottom w:val="0"/>
      <w:divBdr>
        <w:top w:val="none" w:sz="0" w:space="0" w:color="auto"/>
        <w:left w:val="none" w:sz="0" w:space="0" w:color="auto"/>
        <w:bottom w:val="none" w:sz="0" w:space="0" w:color="auto"/>
        <w:right w:val="none" w:sz="0" w:space="0" w:color="auto"/>
      </w:divBdr>
    </w:div>
    <w:div w:id="319966415">
      <w:bodyDiv w:val="1"/>
      <w:marLeft w:val="0"/>
      <w:marRight w:val="0"/>
      <w:marTop w:val="0"/>
      <w:marBottom w:val="0"/>
      <w:divBdr>
        <w:top w:val="none" w:sz="0" w:space="0" w:color="auto"/>
        <w:left w:val="none" w:sz="0" w:space="0" w:color="auto"/>
        <w:bottom w:val="none" w:sz="0" w:space="0" w:color="auto"/>
        <w:right w:val="none" w:sz="0" w:space="0" w:color="auto"/>
      </w:divBdr>
      <w:divsChild>
        <w:div w:id="1520583457">
          <w:marLeft w:val="446"/>
          <w:marRight w:val="0"/>
          <w:marTop w:val="0"/>
          <w:marBottom w:val="0"/>
          <w:divBdr>
            <w:top w:val="none" w:sz="0" w:space="0" w:color="auto"/>
            <w:left w:val="none" w:sz="0" w:space="0" w:color="auto"/>
            <w:bottom w:val="none" w:sz="0" w:space="0" w:color="auto"/>
            <w:right w:val="none" w:sz="0" w:space="0" w:color="auto"/>
          </w:divBdr>
        </w:div>
        <w:div w:id="363799085">
          <w:marLeft w:val="446"/>
          <w:marRight w:val="0"/>
          <w:marTop w:val="0"/>
          <w:marBottom w:val="0"/>
          <w:divBdr>
            <w:top w:val="none" w:sz="0" w:space="0" w:color="auto"/>
            <w:left w:val="none" w:sz="0" w:space="0" w:color="auto"/>
            <w:bottom w:val="none" w:sz="0" w:space="0" w:color="auto"/>
            <w:right w:val="none" w:sz="0" w:space="0" w:color="auto"/>
          </w:divBdr>
        </w:div>
        <w:div w:id="93213690">
          <w:marLeft w:val="446"/>
          <w:marRight w:val="0"/>
          <w:marTop w:val="0"/>
          <w:marBottom w:val="0"/>
          <w:divBdr>
            <w:top w:val="none" w:sz="0" w:space="0" w:color="auto"/>
            <w:left w:val="none" w:sz="0" w:space="0" w:color="auto"/>
            <w:bottom w:val="none" w:sz="0" w:space="0" w:color="auto"/>
            <w:right w:val="none" w:sz="0" w:space="0" w:color="auto"/>
          </w:divBdr>
        </w:div>
        <w:div w:id="1082675836">
          <w:marLeft w:val="446"/>
          <w:marRight w:val="0"/>
          <w:marTop w:val="0"/>
          <w:marBottom w:val="160"/>
          <w:divBdr>
            <w:top w:val="none" w:sz="0" w:space="0" w:color="auto"/>
            <w:left w:val="none" w:sz="0" w:space="0" w:color="auto"/>
            <w:bottom w:val="none" w:sz="0" w:space="0" w:color="auto"/>
            <w:right w:val="none" w:sz="0" w:space="0" w:color="auto"/>
          </w:divBdr>
        </w:div>
        <w:div w:id="675228589">
          <w:marLeft w:val="446"/>
          <w:marRight w:val="0"/>
          <w:marTop w:val="0"/>
          <w:marBottom w:val="160"/>
          <w:divBdr>
            <w:top w:val="none" w:sz="0" w:space="0" w:color="auto"/>
            <w:left w:val="none" w:sz="0" w:space="0" w:color="auto"/>
            <w:bottom w:val="none" w:sz="0" w:space="0" w:color="auto"/>
            <w:right w:val="none" w:sz="0" w:space="0" w:color="auto"/>
          </w:divBdr>
        </w:div>
      </w:divsChild>
    </w:div>
    <w:div w:id="376442163">
      <w:bodyDiv w:val="1"/>
      <w:marLeft w:val="0"/>
      <w:marRight w:val="0"/>
      <w:marTop w:val="0"/>
      <w:marBottom w:val="0"/>
      <w:divBdr>
        <w:top w:val="none" w:sz="0" w:space="0" w:color="auto"/>
        <w:left w:val="none" w:sz="0" w:space="0" w:color="auto"/>
        <w:bottom w:val="none" w:sz="0" w:space="0" w:color="auto"/>
        <w:right w:val="none" w:sz="0" w:space="0" w:color="auto"/>
      </w:divBdr>
    </w:div>
    <w:div w:id="387263836">
      <w:bodyDiv w:val="1"/>
      <w:marLeft w:val="0"/>
      <w:marRight w:val="0"/>
      <w:marTop w:val="0"/>
      <w:marBottom w:val="0"/>
      <w:divBdr>
        <w:top w:val="none" w:sz="0" w:space="0" w:color="auto"/>
        <w:left w:val="none" w:sz="0" w:space="0" w:color="auto"/>
        <w:bottom w:val="none" w:sz="0" w:space="0" w:color="auto"/>
        <w:right w:val="none" w:sz="0" w:space="0" w:color="auto"/>
      </w:divBdr>
      <w:divsChild>
        <w:div w:id="491680891">
          <w:marLeft w:val="547"/>
          <w:marRight w:val="0"/>
          <w:marTop w:val="0"/>
          <w:marBottom w:val="160"/>
          <w:divBdr>
            <w:top w:val="none" w:sz="0" w:space="0" w:color="auto"/>
            <w:left w:val="none" w:sz="0" w:space="0" w:color="auto"/>
            <w:bottom w:val="none" w:sz="0" w:space="0" w:color="auto"/>
            <w:right w:val="none" w:sz="0" w:space="0" w:color="auto"/>
          </w:divBdr>
        </w:div>
        <w:div w:id="2055081251">
          <w:marLeft w:val="547"/>
          <w:marRight w:val="0"/>
          <w:marTop w:val="0"/>
          <w:marBottom w:val="160"/>
          <w:divBdr>
            <w:top w:val="none" w:sz="0" w:space="0" w:color="auto"/>
            <w:left w:val="none" w:sz="0" w:space="0" w:color="auto"/>
            <w:bottom w:val="none" w:sz="0" w:space="0" w:color="auto"/>
            <w:right w:val="none" w:sz="0" w:space="0" w:color="auto"/>
          </w:divBdr>
        </w:div>
        <w:div w:id="1467623819">
          <w:marLeft w:val="547"/>
          <w:marRight w:val="0"/>
          <w:marTop w:val="0"/>
          <w:marBottom w:val="160"/>
          <w:divBdr>
            <w:top w:val="none" w:sz="0" w:space="0" w:color="auto"/>
            <w:left w:val="none" w:sz="0" w:space="0" w:color="auto"/>
            <w:bottom w:val="none" w:sz="0" w:space="0" w:color="auto"/>
            <w:right w:val="none" w:sz="0" w:space="0" w:color="auto"/>
          </w:divBdr>
        </w:div>
        <w:div w:id="1430344931">
          <w:marLeft w:val="547"/>
          <w:marRight w:val="0"/>
          <w:marTop w:val="0"/>
          <w:marBottom w:val="160"/>
          <w:divBdr>
            <w:top w:val="none" w:sz="0" w:space="0" w:color="auto"/>
            <w:left w:val="none" w:sz="0" w:space="0" w:color="auto"/>
            <w:bottom w:val="none" w:sz="0" w:space="0" w:color="auto"/>
            <w:right w:val="none" w:sz="0" w:space="0" w:color="auto"/>
          </w:divBdr>
        </w:div>
      </w:divsChild>
    </w:div>
    <w:div w:id="397629191">
      <w:bodyDiv w:val="1"/>
      <w:marLeft w:val="0"/>
      <w:marRight w:val="0"/>
      <w:marTop w:val="0"/>
      <w:marBottom w:val="0"/>
      <w:divBdr>
        <w:top w:val="none" w:sz="0" w:space="0" w:color="auto"/>
        <w:left w:val="none" w:sz="0" w:space="0" w:color="auto"/>
        <w:bottom w:val="none" w:sz="0" w:space="0" w:color="auto"/>
        <w:right w:val="none" w:sz="0" w:space="0" w:color="auto"/>
      </w:divBdr>
    </w:div>
    <w:div w:id="470631144">
      <w:bodyDiv w:val="1"/>
      <w:marLeft w:val="0"/>
      <w:marRight w:val="0"/>
      <w:marTop w:val="0"/>
      <w:marBottom w:val="0"/>
      <w:divBdr>
        <w:top w:val="none" w:sz="0" w:space="0" w:color="auto"/>
        <w:left w:val="none" w:sz="0" w:space="0" w:color="auto"/>
        <w:bottom w:val="none" w:sz="0" w:space="0" w:color="auto"/>
        <w:right w:val="none" w:sz="0" w:space="0" w:color="auto"/>
      </w:divBdr>
    </w:div>
    <w:div w:id="610940691">
      <w:bodyDiv w:val="1"/>
      <w:marLeft w:val="0"/>
      <w:marRight w:val="0"/>
      <w:marTop w:val="0"/>
      <w:marBottom w:val="0"/>
      <w:divBdr>
        <w:top w:val="none" w:sz="0" w:space="0" w:color="auto"/>
        <w:left w:val="none" w:sz="0" w:space="0" w:color="auto"/>
        <w:bottom w:val="none" w:sz="0" w:space="0" w:color="auto"/>
        <w:right w:val="none" w:sz="0" w:space="0" w:color="auto"/>
      </w:divBdr>
    </w:div>
    <w:div w:id="712000394">
      <w:bodyDiv w:val="1"/>
      <w:marLeft w:val="0"/>
      <w:marRight w:val="0"/>
      <w:marTop w:val="0"/>
      <w:marBottom w:val="0"/>
      <w:divBdr>
        <w:top w:val="none" w:sz="0" w:space="0" w:color="auto"/>
        <w:left w:val="none" w:sz="0" w:space="0" w:color="auto"/>
        <w:bottom w:val="none" w:sz="0" w:space="0" w:color="auto"/>
        <w:right w:val="none" w:sz="0" w:space="0" w:color="auto"/>
      </w:divBdr>
    </w:div>
    <w:div w:id="1177621783">
      <w:bodyDiv w:val="1"/>
      <w:marLeft w:val="0"/>
      <w:marRight w:val="0"/>
      <w:marTop w:val="0"/>
      <w:marBottom w:val="0"/>
      <w:divBdr>
        <w:top w:val="none" w:sz="0" w:space="0" w:color="auto"/>
        <w:left w:val="none" w:sz="0" w:space="0" w:color="auto"/>
        <w:bottom w:val="none" w:sz="0" w:space="0" w:color="auto"/>
        <w:right w:val="none" w:sz="0" w:space="0" w:color="auto"/>
      </w:divBdr>
    </w:div>
    <w:div w:id="1224948113">
      <w:bodyDiv w:val="1"/>
      <w:marLeft w:val="0"/>
      <w:marRight w:val="0"/>
      <w:marTop w:val="0"/>
      <w:marBottom w:val="0"/>
      <w:divBdr>
        <w:top w:val="none" w:sz="0" w:space="0" w:color="auto"/>
        <w:left w:val="none" w:sz="0" w:space="0" w:color="auto"/>
        <w:bottom w:val="none" w:sz="0" w:space="0" w:color="auto"/>
        <w:right w:val="none" w:sz="0" w:space="0" w:color="auto"/>
      </w:divBdr>
    </w:div>
    <w:div w:id="1266764066">
      <w:bodyDiv w:val="1"/>
      <w:marLeft w:val="0"/>
      <w:marRight w:val="0"/>
      <w:marTop w:val="0"/>
      <w:marBottom w:val="0"/>
      <w:divBdr>
        <w:top w:val="none" w:sz="0" w:space="0" w:color="auto"/>
        <w:left w:val="none" w:sz="0" w:space="0" w:color="auto"/>
        <w:bottom w:val="none" w:sz="0" w:space="0" w:color="auto"/>
        <w:right w:val="none" w:sz="0" w:space="0" w:color="auto"/>
      </w:divBdr>
    </w:div>
    <w:div w:id="1315833897">
      <w:bodyDiv w:val="1"/>
      <w:marLeft w:val="0"/>
      <w:marRight w:val="0"/>
      <w:marTop w:val="0"/>
      <w:marBottom w:val="0"/>
      <w:divBdr>
        <w:top w:val="none" w:sz="0" w:space="0" w:color="auto"/>
        <w:left w:val="none" w:sz="0" w:space="0" w:color="auto"/>
        <w:bottom w:val="none" w:sz="0" w:space="0" w:color="auto"/>
        <w:right w:val="none" w:sz="0" w:space="0" w:color="auto"/>
      </w:divBdr>
    </w:div>
    <w:div w:id="1357124051">
      <w:bodyDiv w:val="1"/>
      <w:marLeft w:val="0"/>
      <w:marRight w:val="0"/>
      <w:marTop w:val="0"/>
      <w:marBottom w:val="0"/>
      <w:divBdr>
        <w:top w:val="none" w:sz="0" w:space="0" w:color="auto"/>
        <w:left w:val="none" w:sz="0" w:space="0" w:color="auto"/>
        <w:bottom w:val="none" w:sz="0" w:space="0" w:color="auto"/>
        <w:right w:val="none" w:sz="0" w:space="0" w:color="auto"/>
      </w:divBdr>
    </w:div>
    <w:div w:id="1435788637">
      <w:bodyDiv w:val="1"/>
      <w:marLeft w:val="0"/>
      <w:marRight w:val="0"/>
      <w:marTop w:val="0"/>
      <w:marBottom w:val="0"/>
      <w:divBdr>
        <w:top w:val="none" w:sz="0" w:space="0" w:color="auto"/>
        <w:left w:val="none" w:sz="0" w:space="0" w:color="auto"/>
        <w:bottom w:val="none" w:sz="0" w:space="0" w:color="auto"/>
        <w:right w:val="none" w:sz="0" w:space="0" w:color="auto"/>
      </w:divBdr>
    </w:div>
    <w:div w:id="1630085125">
      <w:bodyDiv w:val="1"/>
      <w:marLeft w:val="0"/>
      <w:marRight w:val="0"/>
      <w:marTop w:val="0"/>
      <w:marBottom w:val="0"/>
      <w:divBdr>
        <w:top w:val="none" w:sz="0" w:space="0" w:color="auto"/>
        <w:left w:val="none" w:sz="0" w:space="0" w:color="auto"/>
        <w:bottom w:val="none" w:sz="0" w:space="0" w:color="auto"/>
        <w:right w:val="none" w:sz="0" w:space="0" w:color="auto"/>
      </w:divBdr>
    </w:div>
    <w:div w:id="1677220865">
      <w:bodyDiv w:val="1"/>
      <w:marLeft w:val="0"/>
      <w:marRight w:val="0"/>
      <w:marTop w:val="0"/>
      <w:marBottom w:val="0"/>
      <w:divBdr>
        <w:top w:val="none" w:sz="0" w:space="0" w:color="auto"/>
        <w:left w:val="none" w:sz="0" w:space="0" w:color="auto"/>
        <w:bottom w:val="none" w:sz="0" w:space="0" w:color="auto"/>
        <w:right w:val="none" w:sz="0" w:space="0" w:color="auto"/>
      </w:divBdr>
    </w:div>
    <w:div w:id="1742755047">
      <w:bodyDiv w:val="1"/>
      <w:marLeft w:val="0"/>
      <w:marRight w:val="0"/>
      <w:marTop w:val="0"/>
      <w:marBottom w:val="0"/>
      <w:divBdr>
        <w:top w:val="none" w:sz="0" w:space="0" w:color="auto"/>
        <w:left w:val="none" w:sz="0" w:space="0" w:color="auto"/>
        <w:bottom w:val="none" w:sz="0" w:space="0" w:color="auto"/>
        <w:right w:val="none" w:sz="0" w:space="0" w:color="auto"/>
      </w:divBdr>
    </w:div>
    <w:div w:id="1797748218">
      <w:bodyDiv w:val="1"/>
      <w:marLeft w:val="0"/>
      <w:marRight w:val="0"/>
      <w:marTop w:val="0"/>
      <w:marBottom w:val="0"/>
      <w:divBdr>
        <w:top w:val="none" w:sz="0" w:space="0" w:color="auto"/>
        <w:left w:val="none" w:sz="0" w:space="0" w:color="auto"/>
        <w:bottom w:val="none" w:sz="0" w:space="0" w:color="auto"/>
        <w:right w:val="none" w:sz="0" w:space="0" w:color="auto"/>
      </w:divBdr>
    </w:div>
    <w:div w:id="1827894966">
      <w:bodyDiv w:val="1"/>
      <w:marLeft w:val="0"/>
      <w:marRight w:val="0"/>
      <w:marTop w:val="0"/>
      <w:marBottom w:val="0"/>
      <w:divBdr>
        <w:top w:val="none" w:sz="0" w:space="0" w:color="auto"/>
        <w:left w:val="none" w:sz="0" w:space="0" w:color="auto"/>
        <w:bottom w:val="none" w:sz="0" w:space="0" w:color="auto"/>
        <w:right w:val="none" w:sz="0" w:space="0" w:color="auto"/>
      </w:divBdr>
    </w:div>
    <w:div w:id="1927762122">
      <w:bodyDiv w:val="1"/>
      <w:marLeft w:val="0"/>
      <w:marRight w:val="0"/>
      <w:marTop w:val="0"/>
      <w:marBottom w:val="0"/>
      <w:divBdr>
        <w:top w:val="none" w:sz="0" w:space="0" w:color="auto"/>
        <w:left w:val="none" w:sz="0" w:space="0" w:color="auto"/>
        <w:bottom w:val="none" w:sz="0" w:space="0" w:color="auto"/>
        <w:right w:val="none" w:sz="0" w:space="0" w:color="auto"/>
      </w:divBdr>
    </w:div>
    <w:div w:id="19603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01055C4-07FC-472B-8875-9526B5F23ED0}"/>
</file>

<file path=customXml/itemProps2.xml><?xml version="1.0" encoding="utf-8"?>
<ds:datastoreItem xmlns:ds="http://schemas.openxmlformats.org/officeDocument/2006/customXml" ds:itemID="{3CB87AA2-7ECF-4D5F-8691-7FCB48C22B30}"/>
</file>

<file path=customXml/itemProps3.xml><?xml version="1.0" encoding="utf-8"?>
<ds:datastoreItem xmlns:ds="http://schemas.openxmlformats.org/officeDocument/2006/customXml" ds:itemID="{42568BE4-D1E8-4163-A91D-5DE00BC2B463}"/>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National Plastics Summit 2020 Pledges</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Plastics Summit 2020 Pledges</dc:title>
  <dc:subject/>
  <dc:creator>Australian Government</dc:creator>
  <cp:keywords/>
  <dc:description/>
  <cp:lastModifiedBy>Bec Durack</cp:lastModifiedBy>
  <cp:revision>2</cp:revision>
  <dcterms:created xsi:type="dcterms:W3CDTF">2021-12-17T01:58:00Z</dcterms:created>
  <dcterms:modified xsi:type="dcterms:W3CDTF">2021-12-17T01:58:00Z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