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9CDD9" w14:textId="627BA633" w:rsidR="008C55DF" w:rsidRDefault="008C55DF" w:rsidP="008C55DF">
      <w:pPr>
        <w:kinsoku w:val="0"/>
        <w:overflowPunct w:val="0"/>
        <w:autoSpaceDE w:val="0"/>
        <w:autoSpaceDN w:val="0"/>
        <w:adjustRightInd w:val="0"/>
        <w:spacing w:after="0" w:line="200" w:lineRule="atLeast"/>
        <w:jc w:val="left"/>
      </w:pPr>
      <w:bookmarkStart w:id="0" w:name="_Toc319068435"/>
      <w:bookmarkStart w:id="1" w:name="_Toc319068756"/>
      <w:r w:rsidRPr="008C55DF">
        <w:rPr>
          <w:rFonts w:ascii="Times New Roman" w:hAnsi="Times New Roman"/>
          <w:noProof/>
        </w:rPr>
        <w:drawing>
          <wp:anchor distT="180340" distB="360045" distL="114300" distR="114300" simplePos="0" relativeHeight="251661312" behindDoc="0" locked="0" layoutInCell="1" allowOverlap="1" wp14:anchorId="222B7937" wp14:editId="34583F86">
            <wp:simplePos x="0" y="0"/>
            <wp:positionH relativeFrom="column">
              <wp:posOffset>900430</wp:posOffset>
            </wp:positionH>
            <wp:positionV relativeFrom="page">
              <wp:posOffset>361507</wp:posOffset>
            </wp:positionV>
            <wp:extent cx="3934800" cy="680400"/>
            <wp:effectExtent l="0" t="0" r="0" b="5715"/>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4800" cy="68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AD354" w14:textId="77777777" w:rsidR="008C55DF" w:rsidRDefault="008C55DF" w:rsidP="008C55DF">
      <w:pPr>
        <w:ind w:left="1418" w:right="1418"/>
      </w:pPr>
    </w:p>
    <w:p w14:paraId="4979FAA8" w14:textId="77777777" w:rsidR="008C55DF" w:rsidRDefault="008C55DF" w:rsidP="008C55DF">
      <w:pPr>
        <w:ind w:left="1418" w:right="1418"/>
      </w:pPr>
    </w:p>
    <w:p w14:paraId="02385732" w14:textId="77777777" w:rsidR="008C55DF" w:rsidRDefault="008C55DF" w:rsidP="008C55DF">
      <w:pPr>
        <w:ind w:left="1418" w:right="1418"/>
      </w:pPr>
    </w:p>
    <w:p w14:paraId="2FB9052F" w14:textId="77777777" w:rsidR="008C55DF" w:rsidRDefault="008C55DF" w:rsidP="008C55DF">
      <w:pPr>
        <w:ind w:left="1418" w:right="1418"/>
      </w:pPr>
    </w:p>
    <w:p w14:paraId="20B45C3F" w14:textId="77777777" w:rsidR="008C55DF" w:rsidRPr="008C55DF" w:rsidRDefault="008C55DF" w:rsidP="008C55DF">
      <w:pPr>
        <w:ind w:left="1418" w:right="1418"/>
        <w:rPr>
          <w:b/>
          <w:sz w:val="36"/>
          <w:szCs w:val="36"/>
        </w:rPr>
      </w:pPr>
      <w:r w:rsidRPr="008C55DF">
        <w:rPr>
          <w:b/>
          <w:sz w:val="36"/>
          <w:szCs w:val="36"/>
        </w:rPr>
        <w:t>Commonwealth Environmental Water</w:t>
      </w:r>
    </w:p>
    <w:p w14:paraId="424395FB" w14:textId="77777777" w:rsidR="008C55DF" w:rsidRPr="008C55DF" w:rsidRDefault="008C55DF" w:rsidP="008C55DF">
      <w:pPr>
        <w:ind w:left="1418" w:right="1418"/>
        <w:rPr>
          <w:sz w:val="28"/>
          <w:szCs w:val="28"/>
        </w:rPr>
      </w:pPr>
      <w:r w:rsidRPr="008C55DF">
        <w:rPr>
          <w:sz w:val="28"/>
          <w:szCs w:val="28"/>
        </w:rPr>
        <w:t xml:space="preserve">Portfolio Management Plan </w:t>
      </w:r>
    </w:p>
    <w:p w14:paraId="35DDA7C2" w14:textId="77777777" w:rsidR="008C55DF" w:rsidRPr="008C55DF" w:rsidRDefault="008C55DF" w:rsidP="008C55DF">
      <w:pPr>
        <w:ind w:left="1418" w:right="1418"/>
        <w:rPr>
          <w:color w:val="1F497D" w:themeColor="text2"/>
          <w:sz w:val="40"/>
          <w:szCs w:val="40"/>
        </w:rPr>
      </w:pPr>
      <w:r w:rsidRPr="008C55DF">
        <w:rPr>
          <w:color w:val="1F497D" w:themeColor="text2"/>
          <w:sz w:val="40"/>
          <w:szCs w:val="40"/>
        </w:rPr>
        <w:t>Barwon-Darling</w:t>
      </w:r>
      <w:bookmarkStart w:id="2" w:name="_GoBack"/>
      <w:bookmarkEnd w:id="2"/>
    </w:p>
    <w:p w14:paraId="137994B2" w14:textId="77777777" w:rsidR="008C55DF" w:rsidRPr="008C55DF" w:rsidRDefault="008C55DF" w:rsidP="008C55DF">
      <w:pPr>
        <w:ind w:left="1418" w:right="1418"/>
        <w:rPr>
          <w:sz w:val="24"/>
          <w:szCs w:val="24"/>
        </w:rPr>
      </w:pPr>
      <w:r w:rsidRPr="008C55DF">
        <w:rPr>
          <w:sz w:val="24"/>
          <w:szCs w:val="24"/>
        </w:rPr>
        <w:t>2018-19</w:t>
      </w:r>
    </w:p>
    <w:p w14:paraId="2142F4C1" w14:textId="77777777" w:rsidR="008C55DF" w:rsidRDefault="008C55DF" w:rsidP="002F1482">
      <w:pPr>
        <w:spacing w:after="0"/>
        <w:jc w:val="center"/>
        <w:rPr>
          <w:noProof/>
        </w:rPr>
      </w:pPr>
    </w:p>
    <w:p w14:paraId="3A4A34A0" w14:textId="77777777" w:rsidR="008C55DF" w:rsidRDefault="008C55DF" w:rsidP="002F1482">
      <w:pPr>
        <w:spacing w:after="0"/>
        <w:jc w:val="center"/>
        <w:rPr>
          <w:noProof/>
        </w:rPr>
      </w:pPr>
    </w:p>
    <w:p w14:paraId="4BD1AE4C" w14:textId="77777777" w:rsidR="008C55DF" w:rsidRDefault="008C55DF" w:rsidP="002F1482">
      <w:pPr>
        <w:spacing w:after="0"/>
        <w:jc w:val="center"/>
        <w:rPr>
          <w:noProof/>
        </w:rPr>
      </w:pPr>
    </w:p>
    <w:p w14:paraId="46188116" w14:textId="77777777" w:rsidR="008C55DF" w:rsidRDefault="008C55DF" w:rsidP="002F1482">
      <w:pPr>
        <w:spacing w:after="0"/>
        <w:jc w:val="center"/>
        <w:rPr>
          <w:noProof/>
        </w:rPr>
      </w:pPr>
    </w:p>
    <w:p w14:paraId="351CFCEA" w14:textId="77777777" w:rsidR="008C55DF" w:rsidRDefault="008C55DF" w:rsidP="002F1482">
      <w:pPr>
        <w:spacing w:after="0"/>
        <w:jc w:val="center"/>
        <w:rPr>
          <w:noProof/>
        </w:rPr>
      </w:pPr>
    </w:p>
    <w:p w14:paraId="341F6145" w14:textId="77777777" w:rsidR="008C55DF" w:rsidRDefault="008C55DF" w:rsidP="002F1482">
      <w:pPr>
        <w:spacing w:after="0"/>
        <w:jc w:val="center"/>
        <w:rPr>
          <w:noProof/>
        </w:rPr>
      </w:pPr>
    </w:p>
    <w:p w14:paraId="3D88C942" w14:textId="7E604534" w:rsidR="002F1482" w:rsidRPr="00D12EC6" w:rsidRDefault="001567DA" w:rsidP="002F1482">
      <w:pPr>
        <w:spacing w:after="0"/>
        <w:jc w:val="center"/>
        <w:rPr>
          <w:b/>
          <w:color w:val="5F497A" w:themeColor="accent4" w:themeShade="BF"/>
          <w:sz w:val="52"/>
          <w:szCs w:val="52"/>
          <w:lang w:val="en-GB" w:eastAsia="en-US"/>
        </w:rPr>
      </w:pPr>
      <w:r>
        <w:rPr>
          <w:noProof/>
        </w:rPr>
        <w:drawing>
          <wp:inline distT="0" distB="0" distL="0" distR="0" wp14:anchorId="4C9FC3D3" wp14:editId="6618C613">
            <wp:extent cx="7562850" cy="4534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62850" cy="4534535"/>
                    </a:xfrm>
                    <a:prstGeom prst="rect">
                      <a:avLst/>
                    </a:prstGeom>
                  </pic:spPr>
                </pic:pic>
              </a:graphicData>
            </a:graphic>
          </wp:inline>
        </w:drawing>
      </w:r>
    </w:p>
    <w:p w14:paraId="5B7B28D2" w14:textId="77777777" w:rsidR="004E4050" w:rsidRDefault="004E4050" w:rsidP="007B5328">
      <w:pPr>
        <w:spacing w:after="0"/>
        <w:jc w:val="center"/>
        <w:rPr>
          <w:rFonts w:ascii="Century Gothic" w:hAnsi="Century Gothic" w:cstheme="minorHAnsi"/>
          <w:b/>
          <w:color w:val="07601F"/>
          <w:sz w:val="36"/>
          <w:szCs w:val="36"/>
        </w:rPr>
      </w:pPr>
    </w:p>
    <w:p w14:paraId="3A7EE36A" w14:textId="77777777" w:rsidR="001567DA" w:rsidRDefault="001567DA" w:rsidP="007878B8">
      <w:pPr>
        <w:spacing w:after="0"/>
        <w:jc w:val="center"/>
        <w:rPr>
          <w:b/>
          <w:color w:val="5F497A" w:themeColor="accent4" w:themeShade="BF"/>
          <w:sz w:val="52"/>
          <w:szCs w:val="52"/>
          <w:lang w:val="en-GB" w:eastAsia="en-US"/>
        </w:rPr>
        <w:sectPr w:rsidR="001567DA" w:rsidSect="001567DA">
          <w:headerReference w:type="even" r:id="rId9"/>
          <w:headerReference w:type="default" r:id="rId10"/>
          <w:footerReference w:type="even" r:id="rId11"/>
          <w:footerReference w:type="default" r:id="rId12"/>
          <w:headerReference w:type="first" r:id="rId13"/>
          <w:footerReference w:type="first" r:id="rId14"/>
          <w:pgSz w:w="11910" w:h="16840"/>
          <w:pgMar w:top="0" w:right="0" w:bottom="0" w:left="0" w:header="0" w:footer="0" w:gutter="0"/>
          <w:pgNumType w:start="0"/>
          <w:cols w:space="720"/>
          <w:titlePg/>
          <w:docGrid w:linePitch="272"/>
        </w:sectPr>
      </w:pPr>
    </w:p>
    <w:p w14:paraId="41C82914" w14:textId="77777777" w:rsidR="008C55DF" w:rsidRPr="00D76454" w:rsidRDefault="008C55DF" w:rsidP="008C55DF">
      <w:pPr>
        <w:pStyle w:val="Pa4"/>
        <w:spacing w:before="220"/>
        <w:rPr>
          <w:rFonts w:ascii="Century Gothic" w:hAnsi="Century Gothic" w:cs="Century Gothic"/>
          <w:color w:val="000000"/>
          <w:sz w:val="20"/>
          <w:szCs w:val="20"/>
        </w:rPr>
      </w:pPr>
      <w:r w:rsidRPr="00D76454">
        <w:rPr>
          <w:rFonts w:ascii="Century Gothic" w:hAnsi="Century Gothic" w:cs="Century Gothic"/>
          <w:color w:val="000000"/>
          <w:sz w:val="20"/>
          <w:szCs w:val="20"/>
        </w:rPr>
        <w:lastRenderedPageBreak/>
        <w:t xml:space="preserve">Front cover image credit: </w:t>
      </w:r>
      <w:r>
        <w:rPr>
          <w:rFonts w:ascii="Century Gothic" w:hAnsi="Century Gothic" w:cs="Century Gothic"/>
          <w:color w:val="000000"/>
          <w:sz w:val="20"/>
          <w:szCs w:val="20"/>
        </w:rPr>
        <w:t>Barwon River</w:t>
      </w:r>
      <w:r w:rsidRPr="00D76454">
        <w:rPr>
          <w:rFonts w:ascii="Century Gothic" w:hAnsi="Century Gothic" w:cs="Century Gothic"/>
          <w:color w:val="000000"/>
          <w:sz w:val="20"/>
          <w:szCs w:val="20"/>
        </w:rPr>
        <w:t>, Photo by Commonwealth Environmental Water Office</w:t>
      </w:r>
    </w:p>
    <w:p w14:paraId="36DCB5F0" w14:textId="77777777" w:rsidR="008C55DF" w:rsidRPr="00D76454" w:rsidRDefault="008C55DF" w:rsidP="008C55DF">
      <w:pPr>
        <w:pStyle w:val="Pa4"/>
        <w:spacing w:before="220"/>
        <w:rPr>
          <w:rFonts w:ascii="Century Gothic" w:hAnsi="Century Gothic" w:cs="Century Gothic"/>
          <w:color w:val="000000"/>
          <w:sz w:val="20"/>
          <w:szCs w:val="20"/>
        </w:rPr>
      </w:pPr>
      <w:r w:rsidRPr="00D76454">
        <w:rPr>
          <w:rFonts w:ascii="Century Gothic" w:hAnsi="Century Gothic" w:cs="Century Gothic"/>
          <w:color w:val="000000"/>
          <w:sz w:val="20"/>
          <w:szCs w:val="20"/>
        </w:rPr>
        <w:t xml:space="preserve">Back cover image credit: </w:t>
      </w:r>
      <w:r>
        <w:rPr>
          <w:rFonts w:ascii="Century Gothic" w:hAnsi="Century Gothic" w:cs="Century Gothic"/>
          <w:color w:val="000000"/>
          <w:sz w:val="20"/>
          <w:szCs w:val="20"/>
        </w:rPr>
        <w:t xml:space="preserve">Brewarrina </w:t>
      </w:r>
      <w:proofErr w:type="spellStart"/>
      <w:r>
        <w:rPr>
          <w:rFonts w:ascii="Century Gothic" w:hAnsi="Century Gothic" w:cs="Century Gothic"/>
          <w:color w:val="000000"/>
          <w:sz w:val="20"/>
          <w:szCs w:val="20"/>
        </w:rPr>
        <w:t>Fishway</w:t>
      </w:r>
      <w:proofErr w:type="spellEnd"/>
      <w:r w:rsidRPr="00D76454">
        <w:rPr>
          <w:rFonts w:ascii="Century Gothic" w:hAnsi="Century Gothic" w:cs="Century Gothic"/>
          <w:color w:val="000000"/>
          <w:sz w:val="20"/>
          <w:szCs w:val="20"/>
        </w:rPr>
        <w:t>, Photo by Commonwealth Environmental Water Office</w:t>
      </w:r>
    </w:p>
    <w:p w14:paraId="4C3C9194" w14:textId="77777777" w:rsidR="008C55DF" w:rsidRDefault="008C55DF" w:rsidP="008C55DF">
      <w:pPr>
        <w:spacing w:before="40" w:after="40"/>
        <w:rPr>
          <w:rFonts w:ascii="Century Gothic" w:hAnsi="Century Gothic" w:cs="Century Gothic"/>
          <w:color w:val="000000"/>
        </w:rPr>
      </w:pPr>
    </w:p>
    <w:p w14:paraId="4AA9A8FE" w14:textId="77777777" w:rsidR="008C55DF" w:rsidRDefault="008C55DF" w:rsidP="008C55DF">
      <w:pPr>
        <w:rPr>
          <w:rFonts w:ascii="Century Gothic" w:hAnsi="Century Gothic"/>
        </w:rPr>
      </w:pPr>
    </w:p>
    <w:p w14:paraId="69C4E406" w14:textId="77777777" w:rsidR="008C55DF" w:rsidRDefault="008C55DF" w:rsidP="008C55DF">
      <w:pPr>
        <w:rPr>
          <w:rFonts w:ascii="Century Gothic" w:hAnsi="Century Gothic"/>
          <w:b/>
          <w:color w:val="5F497A" w:themeColor="accent4" w:themeShade="BF"/>
          <w:sz w:val="24"/>
          <w:szCs w:val="24"/>
        </w:rPr>
      </w:pPr>
      <w:r>
        <w:rPr>
          <w:rFonts w:ascii="Century Gothic" w:hAnsi="Century Gothic"/>
          <w:b/>
          <w:color w:val="5F497A" w:themeColor="accent4" w:themeShade="BF"/>
          <w:sz w:val="24"/>
          <w:szCs w:val="24"/>
        </w:rPr>
        <w:t>Acknowledgement of the traditional owners of the Murray-Darling Basin</w:t>
      </w:r>
    </w:p>
    <w:p w14:paraId="416CAC85" w14:textId="77777777" w:rsidR="008C55DF" w:rsidRDefault="008C55DF" w:rsidP="008C55DF">
      <w:pPr>
        <w:jc w:val="left"/>
        <w:rPr>
          <w:rFonts w:ascii="Century Gothic" w:hAnsi="Century Gothic"/>
        </w:rPr>
      </w:pPr>
      <w:r>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01234B34" w14:textId="77777777" w:rsidR="008C55DF" w:rsidRDefault="008C55DF" w:rsidP="008C55DF">
      <w:pPr>
        <w:rPr>
          <w:rFonts w:ascii="Century Gothic" w:hAnsi="Century Gothic"/>
        </w:rPr>
      </w:pPr>
    </w:p>
    <w:p w14:paraId="4208B80C" w14:textId="77777777" w:rsidR="008C55DF" w:rsidRDefault="008C55DF" w:rsidP="008C55DF">
      <w:pPr>
        <w:spacing w:after="0"/>
        <w:jc w:val="left"/>
        <w:rPr>
          <w:rFonts w:ascii="Century Gothic" w:hAnsi="Century Gothic" w:cs="Century Gothic"/>
          <w:color w:val="000000"/>
        </w:rPr>
      </w:pPr>
      <w:r>
        <w:rPr>
          <w:rFonts w:ascii="Century Gothic" w:hAnsi="Century Gothic" w:cs="Century Gothic"/>
          <w:color w:val="000000"/>
        </w:rPr>
        <w:t>© Copyright Commonwealth of Australia, 2018.</w:t>
      </w:r>
    </w:p>
    <w:p w14:paraId="63897A00" w14:textId="77777777" w:rsidR="008C55DF" w:rsidRDefault="008C55DF" w:rsidP="008C55DF">
      <w:pPr>
        <w:spacing w:after="0"/>
        <w:jc w:val="left"/>
        <w:rPr>
          <w:rFonts w:ascii="Century Gothic" w:hAnsi="Century Gothic" w:cs="Century Gothic"/>
          <w:color w:val="000000"/>
        </w:rPr>
      </w:pPr>
    </w:p>
    <w:p w14:paraId="2C1A4EE8" w14:textId="77777777" w:rsidR="008C55DF" w:rsidRDefault="008C55DF" w:rsidP="008C55DF">
      <w:pPr>
        <w:spacing w:after="0"/>
        <w:jc w:val="left"/>
        <w:rPr>
          <w:rFonts w:ascii="Century Gothic" w:hAnsi="Century Gothic" w:cs="Century Gothic"/>
          <w:color w:val="000000"/>
        </w:rPr>
      </w:pPr>
      <w:r>
        <w:rPr>
          <w:rFonts w:ascii="Century Gothic" w:hAnsi="Century Gothic" w:cs="Century Gothic"/>
          <w:noProof/>
          <w:color w:val="000000"/>
        </w:rPr>
        <w:drawing>
          <wp:inline distT="0" distB="0" distL="0" distR="0" wp14:anchorId="5AA24887" wp14:editId="1EC53F0F">
            <wp:extent cx="1821180" cy="525780"/>
            <wp:effectExtent l="0" t="0" r="7620" b="7620"/>
            <wp:docPr id="1"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0851EC42" w14:textId="77777777" w:rsidR="008C55DF" w:rsidRDefault="008C55DF" w:rsidP="008C55DF">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Commonwealth Environmental Water Portfolio Management Plan: Barwon-Darling 2018-19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49E14883" w14:textId="77777777" w:rsidR="008C55DF" w:rsidRDefault="008C55DF" w:rsidP="008C55DF">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This report should be attributed as ‘Commonwealth Environmental Water Portfolio Management Plan: Barwon-Darling 2018–19, Commonwealth of Australia, 2018’.</w:t>
      </w:r>
    </w:p>
    <w:p w14:paraId="62A7ADB1" w14:textId="77777777" w:rsidR="008C55DF" w:rsidRDefault="008C55DF" w:rsidP="008C55DF">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55BF52EA" w14:textId="77777777" w:rsidR="008C55DF" w:rsidRDefault="008C55DF" w:rsidP="008C55DF">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14:paraId="15B2CDD9" w14:textId="713C3325" w:rsidR="001567DA" w:rsidRDefault="008C55DF" w:rsidP="008C55DF">
      <w:pPr>
        <w:tabs>
          <w:tab w:val="left" w:pos="1509"/>
          <w:tab w:val="center" w:pos="4915"/>
        </w:tabs>
        <w:spacing w:after="0"/>
        <w:jc w:val="left"/>
        <w:rPr>
          <w:b/>
          <w:color w:val="5F497A" w:themeColor="accent4" w:themeShade="BF"/>
          <w:sz w:val="52"/>
          <w:szCs w:val="52"/>
          <w:lang w:val="en-GB" w:eastAsia="en-US"/>
        </w:rPr>
        <w:sectPr w:rsidR="001567DA" w:rsidSect="00087DF0">
          <w:pgSz w:w="11910" w:h="16840"/>
          <w:pgMar w:top="760" w:right="1480" w:bottom="1140" w:left="600" w:header="0" w:footer="0" w:gutter="0"/>
          <w:pgNumType w:start="0"/>
          <w:cols w:space="720"/>
          <w:titlePg/>
          <w:docGrid w:linePitch="272"/>
        </w:sectPr>
      </w:pPr>
      <w:r>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r w:rsidR="001567DA">
        <w:rPr>
          <w:b/>
          <w:color w:val="5F497A" w:themeColor="accent4" w:themeShade="BF"/>
          <w:sz w:val="52"/>
          <w:szCs w:val="52"/>
          <w:lang w:val="en-GB" w:eastAsia="en-US"/>
        </w:rPr>
        <w:tab/>
      </w:r>
      <w:r w:rsidR="001567DA">
        <w:rPr>
          <w:b/>
          <w:color w:val="5F497A" w:themeColor="accent4" w:themeShade="BF"/>
          <w:sz w:val="52"/>
          <w:szCs w:val="52"/>
          <w:lang w:val="en-GB" w:eastAsia="en-US"/>
        </w:rPr>
        <w:tab/>
      </w:r>
    </w:p>
    <w:p w14:paraId="5377DC6B" w14:textId="1DE700C6" w:rsidR="00765F1B" w:rsidRPr="00792082" w:rsidRDefault="00765F1B" w:rsidP="00765F1B">
      <w:pPr>
        <w:pStyle w:val="Heading1"/>
        <w:numPr>
          <w:ilvl w:val="0"/>
          <w:numId w:val="0"/>
        </w:numPr>
        <w:jc w:val="left"/>
        <w:rPr>
          <w:color w:val="5F497A" w:themeColor="accent4" w:themeShade="BF"/>
        </w:rPr>
      </w:pPr>
      <w:bookmarkStart w:id="3" w:name="_Toc519081109"/>
      <w:bookmarkStart w:id="4" w:name="_Toc396916450"/>
      <w:bookmarkStart w:id="5" w:name="_Ref396901595"/>
      <w:r>
        <w:rPr>
          <w:color w:val="5F497A" w:themeColor="accent4" w:themeShade="BF"/>
        </w:rPr>
        <w:lastRenderedPageBreak/>
        <w:t>Commonwealth environmental water portfolio management planning</w:t>
      </w:r>
      <w:bookmarkEnd w:id="3"/>
      <w:r>
        <w:rPr>
          <w:color w:val="5F497A" w:themeColor="accent4" w:themeShade="BF"/>
        </w:rPr>
        <w:t xml:space="preserve"> </w:t>
      </w:r>
    </w:p>
    <w:p w14:paraId="589BE36B" w14:textId="79B2E614" w:rsidR="00D862C6" w:rsidRDefault="00D862C6" w:rsidP="00765F1B">
      <w:pPr>
        <w:pStyle w:val="Heading2"/>
        <w:numPr>
          <w:ilvl w:val="0"/>
          <w:numId w:val="0"/>
        </w:numPr>
        <w:spacing w:before="0"/>
        <w:rPr>
          <w:rFonts w:ascii="Century Gothic" w:hAnsi="Century Gothic"/>
          <w:noProof/>
          <w:color w:val="5F497A" w:themeColor="accent4" w:themeShade="BF"/>
        </w:rPr>
      </w:pPr>
      <w:bookmarkStart w:id="6" w:name="_Toc519081110"/>
      <w:bookmarkStart w:id="7" w:name="_Toc396916452"/>
      <w:r>
        <w:rPr>
          <w:rFonts w:ascii="Century Gothic" w:hAnsi="Century Gothic"/>
          <w:noProof/>
          <w:color w:val="5F497A" w:themeColor="accent4" w:themeShade="BF"/>
        </w:rPr>
        <w:t>Commonwealth Environmental Water Holder</w:t>
      </w:r>
      <w:bookmarkEnd w:id="6"/>
    </w:p>
    <w:p w14:paraId="21FF8B4A" w14:textId="455D3F35" w:rsidR="00D862C6" w:rsidRPr="00D862C6" w:rsidRDefault="00D862C6" w:rsidP="00D862C6">
      <w:pPr>
        <w:spacing w:after="24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 xml:space="preserve">Jody </w:t>
      </w:r>
      <w:proofErr w:type="spellStart"/>
      <w:r w:rsidR="00BD2F86" w:rsidRPr="00BD2F86">
        <w:rPr>
          <w:rFonts w:ascii="Century Gothic" w:hAnsi="Century Gothic" w:cs="Arial"/>
        </w:rPr>
        <w:t>Swirepik</w:t>
      </w:r>
      <w:proofErr w:type="spellEnd"/>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 </w:t>
      </w:r>
      <w:r w:rsidR="00EB6F8A">
        <w:rPr>
          <w:rFonts w:ascii="Century Gothic" w:hAnsi="Century Gothic" w:cs="Arial"/>
        </w:rPr>
        <w:t xml:space="preserve">Ms </w:t>
      </w:r>
      <w:proofErr w:type="spellStart"/>
      <w:r w:rsidR="00EB6F8A">
        <w:rPr>
          <w:rFonts w:ascii="Century Gothic" w:hAnsi="Century Gothic" w:cs="Arial"/>
        </w:rPr>
        <w:t>Swirepik</w:t>
      </w:r>
      <w:proofErr w:type="spellEnd"/>
      <w:r w:rsidRPr="00D862C6">
        <w:rPr>
          <w:rFonts w:ascii="Century Gothic" w:hAnsi="Century Gothic" w:cs="Arial"/>
        </w:rPr>
        <w:t xml:space="preserve"> is supported by staff of the Commonwealth Environmental Water Office. The Office employs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765F1B">
      <w:pPr>
        <w:pStyle w:val="Heading2"/>
        <w:numPr>
          <w:ilvl w:val="0"/>
          <w:numId w:val="0"/>
        </w:numPr>
        <w:spacing w:before="0"/>
        <w:rPr>
          <w:rFonts w:ascii="Century Gothic" w:hAnsi="Century Gothic"/>
          <w:noProof/>
          <w:color w:val="5F497A" w:themeColor="accent4" w:themeShade="BF"/>
        </w:rPr>
      </w:pPr>
      <w:bookmarkStart w:id="8" w:name="_Toc519081111"/>
      <w:r>
        <w:rPr>
          <w:rFonts w:ascii="Century Gothic" w:hAnsi="Century Gothic"/>
          <w:noProof/>
          <w:color w:val="5F497A" w:themeColor="accent4" w:themeShade="BF"/>
        </w:rPr>
        <w:t>Commonwealth environmental water</w:t>
      </w:r>
      <w:bookmarkEnd w:id="8"/>
    </w:p>
    <w:p w14:paraId="2F96C7F5" w14:textId="39417294" w:rsidR="00D862C6" w:rsidRPr="00D862C6" w:rsidRDefault="00D862C6" w:rsidP="00D862C6">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D862C6">
      <w:pPr>
        <w:spacing w:after="24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D862C6">
      <w:pPr>
        <w:pStyle w:val="ListBullet"/>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D862C6">
      <w:pPr>
        <w:pStyle w:val="ListBullet"/>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D862C6">
      <w:pPr>
        <w:pStyle w:val="ListBullet"/>
        <w:rPr>
          <w:rFonts w:ascii="Century Gothic" w:hAnsi="Century Gothic"/>
        </w:rPr>
      </w:pPr>
      <w:proofErr w:type="gramStart"/>
      <w:r w:rsidRPr="00D862C6">
        <w:rPr>
          <w:rFonts w:ascii="Century Gothic" w:hAnsi="Century Gothic"/>
        </w:rPr>
        <w:t>trading</w:t>
      </w:r>
      <w:proofErr w:type="gramEnd"/>
      <w:r w:rsidRPr="00D862C6">
        <w:rPr>
          <w:rFonts w:ascii="Century Gothic" w:hAnsi="Century Gothic"/>
        </w:rPr>
        <w:t xml:space="preserve">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765F1B">
      <w:pPr>
        <w:pStyle w:val="Heading2"/>
        <w:numPr>
          <w:ilvl w:val="0"/>
          <w:numId w:val="0"/>
        </w:numPr>
        <w:spacing w:before="0"/>
        <w:rPr>
          <w:rFonts w:ascii="Century Gothic" w:hAnsi="Century Gothic"/>
          <w:noProof/>
          <w:color w:val="5F497A" w:themeColor="accent4" w:themeShade="BF"/>
        </w:rPr>
      </w:pPr>
      <w:bookmarkStart w:id="9" w:name="_Toc519081112"/>
      <w:r>
        <w:rPr>
          <w:rFonts w:ascii="Century Gothic" w:hAnsi="Century Gothic"/>
          <w:noProof/>
          <w:color w:val="5F497A" w:themeColor="accent4" w:themeShade="BF"/>
        </w:rPr>
        <w:t>Purpose of the document</w:t>
      </w:r>
      <w:bookmarkEnd w:id="7"/>
      <w:bookmarkEnd w:id="9"/>
    </w:p>
    <w:p w14:paraId="259F1352" w14:textId="565FD3B7" w:rsidR="00D862C6"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E573D0" w:rsidRPr="00E573D0">
        <w:rPr>
          <w:rFonts w:ascii="Century Gothic" w:hAnsi="Century Gothic"/>
        </w:rPr>
        <w:t>Barwon-Darling</w:t>
      </w:r>
      <w:r w:rsidRPr="00E573D0">
        <w:rPr>
          <w:rFonts w:ascii="Century Gothic" w:hAnsi="Century Gothic"/>
        </w:rPr>
        <w:t xml:space="preserve"> </w:t>
      </w:r>
      <w:r w:rsidRPr="00CC566A">
        <w:rPr>
          <w:rFonts w:ascii="Century Gothic" w:hAnsi="Century Gothic"/>
        </w:rPr>
        <w:t>for</w:t>
      </w:r>
      <w:r w:rsidR="005B4D87">
        <w:rPr>
          <w:rFonts w:ascii="Century Gothic" w:hAnsi="Century Gothic"/>
        </w:rPr>
        <w:t xml:space="preserve"> </w:t>
      </w:r>
      <w:r w:rsidR="00715970">
        <w:rPr>
          <w:rFonts w:ascii="Century Gothic" w:hAnsi="Century Gothic"/>
        </w:rPr>
        <w:t>2018</w:t>
      </w:r>
      <w:r>
        <w:rPr>
          <w:rFonts w:ascii="Century Gothic" w:hAnsi="Century Gothic"/>
        </w:rPr>
        <w:t>–1</w:t>
      </w:r>
      <w:r w:rsidR="00715970">
        <w:rPr>
          <w:rFonts w:ascii="Century Gothic" w:hAnsi="Century Gothic"/>
        </w:rPr>
        <w:t>9</w:t>
      </w:r>
      <w:r>
        <w:rPr>
          <w:rFonts w:ascii="Century Gothic" w:hAnsi="Century Gothic"/>
        </w:rPr>
        <w:t xml:space="preserve">. </w:t>
      </w:r>
      <w:bookmarkEnd w:id="4"/>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765F1B">
      <w:pPr>
        <w:spacing w:after="24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210EE38" w:rsidR="002851A6" w:rsidRPr="00855F06" w:rsidRDefault="002851A6" w:rsidP="00765F1B">
      <w:pPr>
        <w:spacing w:after="24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Approach to planning for the use, carryover and trade of Commonwealth environmental water, 201</w:t>
      </w:r>
      <w:r w:rsidR="00BD2F86">
        <w:rPr>
          <w:rFonts w:ascii="Century Gothic" w:hAnsi="Century Gothic"/>
          <w:i/>
        </w:rPr>
        <w:t>8–19</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16"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765F1B">
      <w:pPr>
        <w:pStyle w:val="Heading2"/>
        <w:numPr>
          <w:ilvl w:val="0"/>
          <w:numId w:val="0"/>
        </w:numPr>
        <w:spacing w:before="0"/>
        <w:rPr>
          <w:rFonts w:ascii="Century Gothic" w:hAnsi="Century Gothic"/>
          <w:noProof/>
          <w:color w:val="5F497A" w:themeColor="accent4" w:themeShade="BF"/>
        </w:rPr>
      </w:pPr>
      <w:bookmarkStart w:id="10" w:name="_Toc519081113"/>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0"/>
    </w:p>
    <w:p w14:paraId="17B1C856" w14:textId="78D4CD9A" w:rsidR="00712E1F" w:rsidRDefault="00765F1B" w:rsidP="007878B8">
      <w:pPr>
        <w:spacing w:after="240"/>
        <w:ind w:right="-1"/>
        <w:jc w:val="left"/>
        <w:outlineLvl w:val="0"/>
        <w:rPr>
          <w:rFonts w:ascii="Century Gothic" w:hAnsi="Century Gothic"/>
        </w:rPr>
        <w:sectPr w:rsidR="00712E1F" w:rsidSect="00FD3809">
          <w:footerReference w:type="first" r:id="rId17"/>
          <w:pgSz w:w="11910" w:h="16840"/>
          <w:pgMar w:top="760" w:right="1480" w:bottom="1140" w:left="600" w:header="0" w:footer="0" w:gutter="0"/>
          <w:pgNumType w:start="1"/>
          <w:cols w:space="720"/>
          <w:titlePg/>
          <w:docGrid w:linePitch="272"/>
        </w:sect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w:t>
      </w:r>
      <w:r w:rsidR="00D862C6" w:rsidRPr="00B1743E">
        <w:rPr>
          <w:rFonts w:ascii="Century Gothic" w:hAnsi="Century Gothic"/>
        </w:rPr>
        <w:t>Th</w:t>
      </w:r>
      <w:r w:rsidR="00D862C6">
        <w:rPr>
          <w:rFonts w:ascii="Century Gothic" w:hAnsi="Century Gothic"/>
        </w:rPr>
        <w:t>i</w:t>
      </w:r>
      <w:r w:rsidR="00D862C6" w:rsidRPr="00B1743E">
        <w:rPr>
          <w:rFonts w:ascii="Century Gothic" w:hAnsi="Century Gothic"/>
        </w:rPr>
        <w:t xml:space="preserve">s portfolio management plan </w:t>
      </w:r>
      <w:r w:rsidR="00D862C6">
        <w:rPr>
          <w:rFonts w:ascii="Century Gothic" w:hAnsi="Century Gothic"/>
        </w:rPr>
        <w:t xml:space="preserve">has been </w:t>
      </w:r>
      <w:r w:rsidR="00D862C6" w:rsidRPr="00B1743E">
        <w:rPr>
          <w:rFonts w:ascii="Century Gothic" w:hAnsi="Century Gothic"/>
        </w:rPr>
        <w:t>developed in consultation with</w:t>
      </w:r>
      <w:r w:rsidR="00D862C6">
        <w:rPr>
          <w:rFonts w:ascii="Century Gothic" w:hAnsi="Century Gothic"/>
        </w:rPr>
        <w:t xml:space="preserve"> our delivery partners, including </w:t>
      </w:r>
      <w:r w:rsidR="005D1825" w:rsidRPr="005D1825">
        <w:rPr>
          <w:rFonts w:ascii="Century Gothic" w:hAnsi="Century Gothic"/>
        </w:rPr>
        <w:t>Queensland Departments of Natural Resources</w:t>
      </w:r>
      <w:r w:rsidR="002F3CAE">
        <w:rPr>
          <w:rFonts w:ascii="Century Gothic" w:hAnsi="Century Gothic"/>
        </w:rPr>
        <w:t>,</w:t>
      </w:r>
      <w:r w:rsidR="005D1825" w:rsidRPr="005D1825">
        <w:rPr>
          <w:rFonts w:ascii="Century Gothic" w:hAnsi="Century Gothic"/>
        </w:rPr>
        <w:t xml:space="preserve"> Mines and </w:t>
      </w:r>
      <w:r w:rsidR="002F3CAE">
        <w:rPr>
          <w:rFonts w:ascii="Century Gothic" w:hAnsi="Century Gothic"/>
        </w:rPr>
        <w:t>Energy</w:t>
      </w:r>
      <w:r w:rsidR="005D1825" w:rsidRPr="005D1825">
        <w:rPr>
          <w:rFonts w:ascii="Century Gothic" w:hAnsi="Century Gothic"/>
        </w:rPr>
        <w:t xml:space="preserve"> and Fisheries, New South Wales Office of Environment and Heritage (NSW OEH), New South Wales Department of Primary Industries – Water and Fisheries, </w:t>
      </w:r>
      <w:proofErr w:type="spellStart"/>
      <w:r w:rsidR="005D1825" w:rsidRPr="005D1825">
        <w:rPr>
          <w:rFonts w:ascii="Century Gothic" w:hAnsi="Century Gothic"/>
        </w:rPr>
        <w:t>Sunwater</w:t>
      </w:r>
      <w:proofErr w:type="spellEnd"/>
      <w:r w:rsidR="005D1825" w:rsidRPr="005D1825">
        <w:rPr>
          <w:rFonts w:ascii="Century Gothic" w:hAnsi="Century Gothic"/>
        </w:rPr>
        <w:t xml:space="preserve"> and </w:t>
      </w:r>
      <w:proofErr w:type="spellStart"/>
      <w:r w:rsidR="005D1825" w:rsidRPr="005D1825">
        <w:rPr>
          <w:rFonts w:ascii="Century Gothic" w:hAnsi="Century Gothic"/>
        </w:rPr>
        <w:t>WaterNSW</w:t>
      </w:r>
      <w:proofErr w:type="spellEnd"/>
      <w:r w:rsidRPr="005D1825">
        <w:rPr>
          <w:rFonts w:ascii="Century Gothic" w:hAnsi="Century Gothic"/>
        </w:rPr>
        <w:t>.</w:t>
      </w:r>
    </w:p>
    <w:p w14:paraId="5377DC76" w14:textId="60DE6EB8"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11" w:name="_Toc519081114"/>
      <w:r w:rsidRPr="008E1BCD">
        <w:rPr>
          <w:rFonts w:ascii="Century Gothic" w:hAnsi="Century Gothic"/>
          <w:noProof/>
          <w:color w:val="5F497A" w:themeColor="accent4" w:themeShade="BF"/>
        </w:rPr>
        <w:lastRenderedPageBreak/>
        <w:t>Your input</w:t>
      </w:r>
      <w:bookmarkEnd w:id="11"/>
    </w:p>
    <w:p w14:paraId="2511B96A" w14:textId="084EDDD4" w:rsidR="00712E1F" w:rsidRDefault="00765F1B" w:rsidP="008E17D0">
      <w:pPr>
        <w:spacing w:after="0"/>
        <w:jc w:val="left"/>
        <w:rPr>
          <w:rStyle w:val="Hyperlink"/>
          <w:rFonts w:ascii="Century Gothic" w:hAnsi="Century Gothic"/>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local organisations, state governments and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environmental water. Please contact the Office via: </w:t>
      </w:r>
      <w:r w:rsidRPr="004A1352">
        <w:rPr>
          <w:rFonts w:ascii="Century Gothic" w:hAnsi="Century Gothic"/>
        </w:rPr>
        <w:t>ewater@environment.gov.au</w:t>
      </w:r>
      <w:bookmarkEnd w:id="5"/>
    </w:p>
    <w:p w14:paraId="5D9FB35D" w14:textId="403D26DA" w:rsidR="004A1352" w:rsidRPr="00712E1F" w:rsidRDefault="004A1352" w:rsidP="00712E1F">
      <w:pPr>
        <w:rPr>
          <w:rFonts w:ascii="Century Gothic" w:hAnsi="Century Gothic"/>
        </w:rPr>
        <w:sectPr w:rsidR="004A1352" w:rsidRPr="00712E1F" w:rsidSect="00087DF0">
          <w:footerReference w:type="first" r:id="rId18"/>
          <w:pgSz w:w="11910" w:h="16840"/>
          <w:pgMar w:top="760" w:right="1480" w:bottom="1140" w:left="600" w:header="0" w:footer="0" w:gutter="0"/>
          <w:cols w:space="720"/>
          <w:titlePg/>
          <w:docGrid w:linePitch="272"/>
        </w:sectPr>
      </w:pPr>
    </w:p>
    <w:p w14:paraId="5377DC79" w14:textId="71F6E4E4" w:rsidR="00130DD1" w:rsidRPr="00002517" w:rsidRDefault="00130DD1" w:rsidP="00002517">
      <w:pPr>
        <w:pStyle w:val="Heading1"/>
        <w:numPr>
          <w:ilvl w:val="0"/>
          <w:numId w:val="0"/>
        </w:numPr>
        <w:jc w:val="left"/>
        <w:rPr>
          <w:color w:val="5F497A" w:themeColor="accent4" w:themeShade="BF"/>
        </w:rPr>
      </w:pPr>
      <w:bookmarkStart w:id="12" w:name="_Toc440639264"/>
      <w:bookmarkStart w:id="13" w:name="_Toc519081115"/>
      <w:r w:rsidRPr="00002517">
        <w:rPr>
          <w:color w:val="5F497A" w:themeColor="accent4" w:themeShade="BF"/>
        </w:rPr>
        <w:lastRenderedPageBreak/>
        <w:t>Table of contents</w:t>
      </w:r>
      <w:bookmarkEnd w:id="12"/>
      <w:bookmarkEnd w:id="13"/>
    </w:p>
    <w:p w14:paraId="296BF65D" w14:textId="77777777" w:rsidR="00152A77"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519081109" w:history="1">
        <w:r w:rsidR="00152A77" w:rsidRPr="00233746">
          <w:rPr>
            <w:rStyle w:val="Hyperlink"/>
          </w:rPr>
          <w:t>Commonwealth environmental water portfolio management planning</w:t>
        </w:r>
        <w:r w:rsidR="00152A77">
          <w:rPr>
            <w:webHidden/>
          </w:rPr>
          <w:tab/>
        </w:r>
        <w:r w:rsidR="00152A77">
          <w:rPr>
            <w:webHidden/>
          </w:rPr>
          <w:fldChar w:fldCharType="begin"/>
        </w:r>
        <w:r w:rsidR="00152A77">
          <w:rPr>
            <w:webHidden/>
          </w:rPr>
          <w:instrText xml:space="preserve"> PAGEREF _Toc519081109 \h </w:instrText>
        </w:r>
        <w:r w:rsidR="00152A77">
          <w:rPr>
            <w:webHidden/>
          </w:rPr>
        </w:r>
        <w:r w:rsidR="00152A77">
          <w:rPr>
            <w:webHidden/>
          </w:rPr>
          <w:fldChar w:fldCharType="separate"/>
        </w:r>
        <w:r w:rsidR="00152A77">
          <w:rPr>
            <w:webHidden/>
          </w:rPr>
          <w:t>1</w:t>
        </w:r>
        <w:r w:rsidR="00152A77">
          <w:rPr>
            <w:webHidden/>
          </w:rPr>
          <w:fldChar w:fldCharType="end"/>
        </w:r>
      </w:hyperlink>
    </w:p>
    <w:p w14:paraId="2DD71964" w14:textId="77777777" w:rsidR="00152A77" w:rsidRDefault="008C55DF">
      <w:pPr>
        <w:pStyle w:val="TOC2"/>
        <w:rPr>
          <w:rFonts w:asciiTheme="minorHAnsi" w:eastAsiaTheme="minorEastAsia" w:hAnsiTheme="minorHAnsi" w:cstheme="minorBidi"/>
          <w:sz w:val="22"/>
          <w:szCs w:val="22"/>
        </w:rPr>
      </w:pPr>
      <w:hyperlink w:anchor="_Toc519081110" w:history="1">
        <w:r w:rsidR="00152A77" w:rsidRPr="00233746">
          <w:rPr>
            <w:rStyle w:val="Hyperlink"/>
          </w:rPr>
          <w:t>Commonwealth Environmental Water Holder</w:t>
        </w:r>
        <w:r w:rsidR="00152A77">
          <w:rPr>
            <w:webHidden/>
          </w:rPr>
          <w:tab/>
        </w:r>
        <w:r w:rsidR="00152A77">
          <w:rPr>
            <w:webHidden/>
          </w:rPr>
          <w:fldChar w:fldCharType="begin"/>
        </w:r>
        <w:r w:rsidR="00152A77">
          <w:rPr>
            <w:webHidden/>
          </w:rPr>
          <w:instrText xml:space="preserve"> PAGEREF _Toc519081110 \h </w:instrText>
        </w:r>
        <w:r w:rsidR="00152A77">
          <w:rPr>
            <w:webHidden/>
          </w:rPr>
        </w:r>
        <w:r w:rsidR="00152A77">
          <w:rPr>
            <w:webHidden/>
          </w:rPr>
          <w:fldChar w:fldCharType="separate"/>
        </w:r>
        <w:r w:rsidR="00152A77">
          <w:rPr>
            <w:webHidden/>
          </w:rPr>
          <w:t>1</w:t>
        </w:r>
        <w:r w:rsidR="00152A77">
          <w:rPr>
            <w:webHidden/>
          </w:rPr>
          <w:fldChar w:fldCharType="end"/>
        </w:r>
      </w:hyperlink>
    </w:p>
    <w:p w14:paraId="2FF5CF5F" w14:textId="77777777" w:rsidR="00152A77" w:rsidRDefault="008C55DF">
      <w:pPr>
        <w:pStyle w:val="TOC2"/>
        <w:rPr>
          <w:rFonts w:asciiTheme="minorHAnsi" w:eastAsiaTheme="minorEastAsia" w:hAnsiTheme="minorHAnsi" w:cstheme="minorBidi"/>
          <w:sz w:val="22"/>
          <w:szCs w:val="22"/>
        </w:rPr>
      </w:pPr>
      <w:hyperlink w:anchor="_Toc519081111" w:history="1">
        <w:r w:rsidR="00152A77" w:rsidRPr="00233746">
          <w:rPr>
            <w:rStyle w:val="Hyperlink"/>
          </w:rPr>
          <w:t>Commonwealth environmental water</w:t>
        </w:r>
        <w:r w:rsidR="00152A77">
          <w:rPr>
            <w:webHidden/>
          </w:rPr>
          <w:tab/>
        </w:r>
        <w:r w:rsidR="00152A77">
          <w:rPr>
            <w:webHidden/>
          </w:rPr>
          <w:fldChar w:fldCharType="begin"/>
        </w:r>
        <w:r w:rsidR="00152A77">
          <w:rPr>
            <w:webHidden/>
          </w:rPr>
          <w:instrText xml:space="preserve"> PAGEREF _Toc519081111 \h </w:instrText>
        </w:r>
        <w:r w:rsidR="00152A77">
          <w:rPr>
            <w:webHidden/>
          </w:rPr>
        </w:r>
        <w:r w:rsidR="00152A77">
          <w:rPr>
            <w:webHidden/>
          </w:rPr>
          <w:fldChar w:fldCharType="separate"/>
        </w:r>
        <w:r w:rsidR="00152A77">
          <w:rPr>
            <w:webHidden/>
          </w:rPr>
          <w:t>1</w:t>
        </w:r>
        <w:r w:rsidR="00152A77">
          <w:rPr>
            <w:webHidden/>
          </w:rPr>
          <w:fldChar w:fldCharType="end"/>
        </w:r>
      </w:hyperlink>
    </w:p>
    <w:p w14:paraId="04213247" w14:textId="77777777" w:rsidR="00152A77" w:rsidRDefault="008C55DF">
      <w:pPr>
        <w:pStyle w:val="TOC2"/>
        <w:rPr>
          <w:rFonts w:asciiTheme="minorHAnsi" w:eastAsiaTheme="minorEastAsia" w:hAnsiTheme="minorHAnsi" w:cstheme="minorBidi"/>
          <w:sz w:val="22"/>
          <w:szCs w:val="22"/>
        </w:rPr>
      </w:pPr>
      <w:hyperlink w:anchor="_Toc519081112" w:history="1">
        <w:r w:rsidR="00152A77" w:rsidRPr="00233746">
          <w:rPr>
            <w:rStyle w:val="Hyperlink"/>
          </w:rPr>
          <w:t>Purpose of the document</w:t>
        </w:r>
        <w:r w:rsidR="00152A77">
          <w:rPr>
            <w:webHidden/>
          </w:rPr>
          <w:tab/>
        </w:r>
        <w:r w:rsidR="00152A77">
          <w:rPr>
            <w:webHidden/>
          </w:rPr>
          <w:fldChar w:fldCharType="begin"/>
        </w:r>
        <w:r w:rsidR="00152A77">
          <w:rPr>
            <w:webHidden/>
          </w:rPr>
          <w:instrText xml:space="preserve"> PAGEREF _Toc519081112 \h </w:instrText>
        </w:r>
        <w:r w:rsidR="00152A77">
          <w:rPr>
            <w:webHidden/>
          </w:rPr>
        </w:r>
        <w:r w:rsidR="00152A77">
          <w:rPr>
            <w:webHidden/>
          </w:rPr>
          <w:fldChar w:fldCharType="separate"/>
        </w:r>
        <w:r w:rsidR="00152A77">
          <w:rPr>
            <w:webHidden/>
          </w:rPr>
          <w:t>1</w:t>
        </w:r>
        <w:r w:rsidR="00152A77">
          <w:rPr>
            <w:webHidden/>
          </w:rPr>
          <w:fldChar w:fldCharType="end"/>
        </w:r>
      </w:hyperlink>
    </w:p>
    <w:p w14:paraId="08927B34" w14:textId="77777777" w:rsidR="00152A77" w:rsidRDefault="008C55DF">
      <w:pPr>
        <w:pStyle w:val="TOC2"/>
        <w:rPr>
          <w:rFonts w:asciiTheme="minorHAnsi" w:eastAsiaTheme="minorEastAsia" w:hAnsiTheme="minorHAnsi" w:cstheme="minorBidi"/>
          <w:sz w:val="22"/>
          <w:szCs w:val="22"/>
        </w:rPr>
      </w:pPr>
      <w:hyperlink w:anchor="_Toc519081113" w:history="1">
        <w:r w:rsidR="00152A77" w:rsidRPr="00233746">
          <w:rPr>
            <w:rStyle w:val="Hyperlink"/>
          </w:rPr>
          <w:t>Delivery partners</w:t>
        </w:r>
        <w:r w:rsidR="00152A77">
          <w:rPr>
            <w:webHidden/>
          </w:rPr>
          <w:tab/>
        </w:r>
        <w:r w:rsidR="00152A77">
          <w:rPr>
            <w:webHidden/>
          </w:rPr>
          <w:fldChar w:fldCharType="begin"/>
        </w:r>
        <w:r w:rsidR="00152A77">
          <w:rPr>
            <w:webHidden/>
          </w:rPr>
          <w:instrText xml:space="preserve"> PAGEREF _Toc519081113 \h </w:instrText>
        </w:r>
        <w:r w:rsidR="00152A77">
          <w:rPr>
            <w:webHidden/>
          </w:rPr>
        </w:r>
        <w:r w:rsidR="00152A77">
          <w:rPr>
            <w:webHidden/>
          </w:rPr>
          <w:fldChar w:fldCharType="separate"/>
        </w:r>
        <w:r w:rsidR="00152A77">
          <w:rPr>
            <w:webHidden/>
          </w:rPr>
          <w:t>1</w:t>
        </w:r>
        <w:r w:rsidR="00152A77">
          <w:rPr>
            <w:webHidden/>
          </w:rPr>
          <w:fldChar w:fldCharType="end"/>
        </w:r>
      </w:hyperlink>
    </w:p>
    <w:p w14:paraId="768D3036" w14:textId="77777777" w:rsidR="00152A77" w:rsidRDefault="008C55DF">
      <w:pPr>
        <w:pStyle w:val="TOC2"/>
        <w:rPr>
          <w:rFonts w:asciiTheme="minorHAnsi" w:eastAsiaTheme="minorEastAsia" w:hAnsiTheme="minorHAnsi" w:cstheme="minorBidi"/>
          <w:sz w:val="22"/>
          <w:szCs w:val="22"/>
        </w:rPr>
      </w:pPr>
      <w:hyperlink w:anchor="_Toc519081114" w:history="1">
        <w:r w:rsidR="00152A77" w:rsidRPr="00233746">
          <w:rPr>
            <w:rStyle w:val="Hyperlink"/>
          </w:rPr>
          <w:t>Your input</w:t>
        </w:r>
        <w:r w:rsidR="00152A77">
          <w:rPr>
            <w:webHidden/>
          </w:rPr>
          <w:tab/>
        </w:r>
        <w:r w:rsidR="00152A77">
          <w:rPr>
            <w:webHidden/>
          </w:rPr>
          <w:fldChar w:fldCharType="begin"/>
        </w:r>
        <w:r w:rsidR="00152A77">
          <w:rPr>
            <w:webHidden/>
          </w:rPr>
          <w:instrText xml:space="preserve"> PAGEREF _Toc519081114 \h </w:instrText>
        </w:r>
        <w:r w:rsidR="00152A77">
          <w:rPr>
            <w:webHidden/>
          </w:rPr>
        </w:r>
        <w:r w:rsidR="00152A77">
          <w:rPr>
            <w:webHidden/>
          </w:rPr>
          <w:fldChar w:fldCharType="separate"/>
        </w:r>
        <w:r w:rsidR="00152A77">
          <w:rPr>
            <w:webHidden/>
          </w:rPr>
          <w:t>2</w:t>
        </w:r>
        <w:r w:rsidR="00152A77">
          <w:rPr>
            <w:webHidden/>
          </w:rPr>
          <w:fldChar w:fldCharType="end"/>
        </w:r>
      </w:hyperlink>
    </w:p>
    <w:p w14:paraId="217F7BE8" w14:textId="77777777" w:rsidR="00152A77" w:rsidRDefault="008C55DF">
      <w:pPr>
        <w:pStyle w:val="TOC1"/>
        <w:rPr>
          <w:rFonts w:asciiTheme="minorHAnsi" w:eastAsiaTheme="minorEastAsia" w:hAnsiTheme="minorHAnsi" w:cstheme="minorBidi"/>
          <w:b w:val="0"/>
          <w:sz w:val="22"/>
          <w:szCs w:val="22"/>
        </w:rPr>
      </w:pPr>
      <w:hyperlink w:anchor="_Toc519081115" w:history="1">
        <w:r w:rsidR="00152A77" w:rsidRPr="00233746">
          <w:rPr>
            <w:rStyle w:val="Hyperlink"/>
          </w:rPr>
          <w:t>Table of contents</w:t>
        </w:r>
        <w:r w:rsidR="00152A77">
          <w:rPr>
            <w:webHidden/>
          </w:rPr>
          <w:tab/>
        </w:r>
        <w:r w:rsidR="00152A77">
          <w:rPr>
            <w:webHidden/>
          </w:rPr>
          <w:fldChar w:fldCharType="begin"/>
        </w:r>
        <w:r w:rsidR="00152A77">
          <w:rPr>
            <w:webHidden/>
          </w:rPr>
          <w:instrText xml:space="preserve"> PAGEREF _Toc519081115 \h </w:instrText>
        </w:r>
        <w:r w:rsidR="00152A77">
          <w:rPr>
            <w:webHidden/>
          </w:rPr>
        </w:r>
        <w:r w:rsidR="00152A77">
          <w:rPr>
            <w:webHidden/>
          </w:rPr>
          <w:fldChar w:fldCharType="separate"/>
        </w:r>
        <w:r w:rsidR="00152A77">
          <w:rPr>
            <w:webHidden/>
          </w:rPr>
          <w:t>3</w:t>
        </w:r>
        <w:r w:rsidR="00152A77">
          <w:rPr>
            <w:webHidden/>
          </w:rPr>
          <w:fldChar w:fldCharType="end"/>
        </w:r>
      </w:hyperlink>
    </w:p>
    <w:p w14:paraId="32C14986" w14:textId="77777777" w:rsidR="00152A77" w:rsidRDefault="008C55DF">
      <w:pPr>
        <w:pStyle w:val="TOC1"/>
        <w:rPr>
          <w:rFonts w:asciiTheme="minorHAnsi" w:eastAsiaTheme="minorEastAsia" w:hAnsiTheme="minorHAnsi" w:cstheme="minorBidi"/>
          <w:b w:val="0"/>
          <w:sz w:val="22"/>
          <w:szCs w:val="22"/>
        </w:rPr>
      </w:pPr>
      <w:hyperlink w:anchor="_Toc519081116" w:history="1">
        <w:r w:rsidR="00152A77" w:rsidRPr="00233746">
          <w:rPr>
            <w:rStyle w:val="Hyperlink"/>
          </w:rPr>
          <w:t>1.</w:t>
        </w:r>
        <w:r w:rsidR="00152A77">
          <w:rPr>
            <w:rFonts w:asciiTheme="minorHAnsi" w:eastAsiaTheme="minorEastAsia" w:hAnsiTheme="minorHAnsi" w:cstheme="minorBidi"/>
            <w:b w:val="0"/>
            <w:sz w:val="22"/>
            <w:szCs w:val="22"/>
          </w:rPr>
          <w:tab/>
        </w:r>
        <w:r w:rsidR="00152A77" w:rsidRPr="00233746">
          <w:rPr>
            <w:rStyle w:val="Hyperlink"/>
          </w:rPr>
          <w:t>Environmental watering in Barwon-Darling</w:t>
        </w:r>
        <w:r w:rsidR="00152A77">
          <w:rPr>
            <w:webHidden/>
          </w:rPr>
          <w:tab/>
        </w:r>
        <w:r w:rsidR="00152A77">
          <w:rPr>
            <w:webHidden/>
          </w:rPr>
          <w:fldChar w:fldCharType="begin"/>
        </w:r>
        <w:r w:rsidR="00152A77">
          <w:rPr>
            <w:webHidden/>
          </w:rPr>
          <w:instrText xml:space="preserve"> PAGEREF _Toc519081116 \h </w:instrText>
        </w:r>
        <w:r w:rsidR="00152A77">
          <w:rPr>
            <w:webHidden/>
          </w:rPr>
        </w:r>
        <w:r w:rsidR="00152A77">
          <w:rPr>
            <w:webHidden/>
          </w:rPr>
          <w:fldChar w:fldCharType="separate"/>
        </w:r>
        <w:r w:rsidR="00152A77">
          <w:rPr>
            <w:webHidden/>
          </w:rPr>
          <w:t>4</w:t>
        </w:r>
        <w:r w:rsidR="00152A77">
          <w:rPr>
            <w:webHidden/>
          </w:rPr>
          <w:fldChar w:fldCharType="end"/>
        </w:r>
      </w:hyperlink>
    </w:p>
    <w:p w14:paraId="3C2E7624" w14:textId="77777777" w:rsidR="00152A77" w:rsidRDefault="008C55DF">
      <w:pPr>
        <w:pStyle w:val="TOC2"/>
        <w:rPr>
          <w:rFonts w:asciiTheme="minorHAnsi" w:eastAsiaTheme="minorEastAsia" w:hAnsiTheme="minorHAnsi" w:cstheme="minorBidi"/>
          <w:sz w:val="22"/>
          <w:szCs w:val="22"/>
        </w:rPr>
      </w:pPr>
      <w:hyperlink w:anchor="_Toc519081117" w:history="1">
        <w:r w:rsidR="00152A77" w:rsidRPr="00233746">
          <w:rPr>
            <w:rStyle w:val="Hyperlink"/>
          </w:rPr>
          <w:t>1.1.</w:t>
        </w:r>
        <w:r w:rsidR="00152A77">
          <w:rPr>
            <w:rFonts w:asciiTheme="minorHAnsi" w:eastAsiaTheme="minorEastAsia" w:hAnsiTheme="minorHAnsi" w:cstheme="minorBidi"/>
            <w:sz w:val="22"/>
            <w:szCs w:val="22"/>
          </w:rPr>
          <w:tab/>
        </w:r>
        <w:r w:rsidR="00152A77" w:rsidRPr="00233746">
          <w:rPr>
            <w:rStyle w:val="Hyperlink"/>
          </w:rPr>
          <w:t>The Barwon-Darling catchment</w:t>
        </w:r>
        <w:r w:rsidR="00152A77">
          <w:rPr>
            <w:webHidden/>
          </w:rPr>
          <w:tab/>
        </w:r>
        <w:r w:rsidR="00152A77">
          <w:rPr>
            <w:webHidden/>
          </w:rPr>
          <w:fldChar w:fldCharType="begin"/>
        </w:r>
        <w:r w:rsidR="00152A77">
          <w:rPr>
            <w:webHidden/>
          </w:rPr>
          <w:instrText xml:space="preserve"> PAGEREF _Toc519081117 \h </w:instrText>
        </w:r>
        <w:r w:rsidR="00152A77">
          <w:rPr>
            <w:webHidden/>
          </w:rPr>
        </w:r>
        <w:r w:rsidR="00152A77">
          <w:rPr>
            <w:webHidden/>
          </w:rPr>
          <w:fldChar w:fldCharType="separate"/>
        </w:r>
        <w:r w:rsidR="00152A77">
          <w:rPr>
            <w:webHidden/>
          </w:rPr>
          <w:t>4</w:t>
        </w:r>
        <w:r w:rsidR="00152A77">
          <w:rPr>
            <w:webHidden/>
          </w:rPr>
          <w:fldChar w:fldCharType="end"/>
        </w:r>
      </w:hyperlink>
    </w:p>
    <w:p w14:paraId="5D772276" w14:textId="77777777" w:rsidR="00152A77" w:rsidRDefault="008C55DF">
      <w:pPr>
        <w:pStyle w:val="TOC2"/>
        <w:rPr>
          <w:rFonts w:asciiTheme="minorHAnsi" w:eastAsiaTheme="minorEastAsia" w:hAnsiTheme="minorHAnsi" w:cstheme="minorBidi"/>
          <w:sz w:val="22"/>
          <w:szCs w:val="22"/>
        </w:rPr>
      </w:pPr>
      <w:hyperlink w:anchor="_Toc519081118" w:history="1">
        <w:r w:rsidR="00152A77" w:rsidRPr="00233746">
          <w:rPr>
            <w:rStyle w:val="Hyperlink"/>
          </w:rPr>
          <w:t>1.2.</w:t>
        </w:r>
        <w:r w:rsidR="00152A77">
          <w:rPr>
            <w:rFonts w:asciiTheme="minorHAnsi" w:eastAsiaTheme="minorEastAsia" w:hAnsiTheme="minorHAnsi" w:cstheme="minorBidi"/>
            <w:sz w:val="22"/>
            <w:szCs w:val="22"/>
          </w:rPr>
          <w:tab/>
        </w:r>
        <w:r w:rsidR="00152A77" w:rsidRPr="00233746">
          <w:rPr>
            <w:rStyle w:val="Hyperlink"/>
          </w:rPr>
          <w:t>Environmental objectives in the Barwon-Darling catchment</w:t>
        </w:r>
        <w:r w:rsidR="00152A77">
          <w:rPr>
            <w:webHidden/>
          </w:rPr>
          <w:tab/>
        </w:r>
        <w:r w:rsidR="00152A77">
          <w:rPr>
            <w:webHidden/>
          </w:rPr>
          <w:fldChar w:fldCharType="begin"/>
        </w:r>
        <w:r w:rsidR="00152A77">
          <w:rPr>
            <w:webHidden/>
          </w:rPr>
          <w:instrText xml:space="preserve"> PAGEREF _Toc519081118 \h </w:instrText>
        </w:r>
        <w:r w:rsidR="00152A77">
          <w:rPr>
            <w:webHidden/>
          </w:rPr>
        </w:r>
        <w:r w:rsidR="00152A77">
          <w:rPr>
            <w:webHidden/>
          </w:rPr>
          <w:fldChar w:fldCharType="separate"/>
        </w:r>
        <w:r w:rsidR="00152A77">
          <w:rPr>
            <w:webHidden/>
          </w:rPr>
          <w:t>5</w:t>
        </w:r>
        <w:r w:rsidR="00152A77">
          <w:rPr>
            <w:webHidden/>
          </w:rPr>
          <w:fldChar w:fldCharType="end"/>
        </w:r>
      </w:hyperlink>
    </w:p>
    <w:p w14:paraId="3E71EB79" w14:textId="77777777" w:rsidR="00152A77" w:rsidRDefault="008C55DF">
      <w:pPr>
        <w:pStyle w:val="TOC2"/>
        <w:rPr>
          <w:rFonts w:asciiTheme="minorHAnsi" w:eastAsiaTheme="minorEastAsia" w:hAnsiTheme="minorHAnsi" w:cstheme="minorBidi"/>
          <w:sz w:val="22"/>
          <w:szCs w:val="22"/>
        </w:rPr>
      </w:pPr>
      <w:hyperlink w:anchor="_Toc519081119" w:history="1">
        <w:r w:rsidR="00152A77" w:rsidRPr="00233746">
          <w:rPr>
            <w:rStyle w:val="Hyperlink"/>
          </w:rPr>
          <w:t>1.3.</w:t>
        </w:r>
        <w:r w:rsidR="00152A77">
          <w:rPr>
            <w:rFonts w:asciiTheme="minorHAnsi" w:eastAsiaTheme="minorEastAsia" w:hAnsiTheme="minorHAnsi" w:cstheme="minorBidi"/>
            <w:sz w:val="22"/>
            <w:szCs w:val="22"/>
          </w:rPr>
          <w:tab/>
        </w:r>
        <w:r w:rsidR="00152A77" w:rsidRPr="00233746">
          <w:rPr>
            <w:rStyle w:val="Hyperlink"/>
          </w:rPr>
          <w:t>Environmental flow requirements</w:t>
        </w:r>
        <w:r w:rsidR="00152A77">
          <w:rPr>
            <w:webHidden/>
          </w:rPr>
          <w:tab/>
        </w:r>
        <w:r w:rsidR="00152A77">
          <w:rPr>
            <w:webHidden/>
          </w:rPr>
          <w:fldChar w:fldCharType="begin"/>
        </w:r>
        <w:r w:rsidR="00152A77">
          <w:rPr>
            <w:webHidden/>
          </w:rPr>
          <w:instrText xml:space="preserve"> PAGEREF _Toc519081119 \h </w:instrText>
        </w:r>
        <w:r w:rsidR="00152A77">
          <w:rPr>
            <w:webHidden/>
          </w:rPr>
        </w:r>
        <w:r w:rsidR="00152A77">
          <w:rPr>
            <w:webHidden/>
          </w:rPr>
          <w:fldChar w:fldCharType="separate"/>
        </w:r>
        <w:r w:rsidR="00152A77">
          <w:rPr>
            <w:webHidden/>
          </w:rPr>
          <w:t>7</w:t>
        </w:r>
        <w:r w:rsidR="00152A77">
          <w:rPr>
            <w:webHidden/>
          </w:rPr>
          <w:fldChar w:fldCharType="end"/>
        </w:r>
      </w:hyperlink>
    </w:p>
    <w:p w14:paraId="33635C4C" w14:textId="77777777" w:rsidR="00152A77" w:rsidRDefault="008C55DF">
      <w:pPr>
        <w:pStyle w:val="TOC2"/>
        <w:rPr>
          <w:rFonts w:asciiTheme="minorHAnsi" w:eastAsiaTheme="minorEastAsia" w:hAnsiTheme="minorHAnsi" w:cstheme="minorBidi"/>
          <w:sz w:val="22"/>
          <w:szCs w:val="22"/>
        </w:rPr>
      </w:pPr>
      <w:hyperlink w:anchor="_Toc519081120" w:history="1">
        <w:r w:rsidR="00152A77" w:rsidRPr="00233746">
          <w:rPr>
            <w:rStyle w:val="Hyperlink"/>
          </w:rPr>
          <w:t>1.4.</w:t>
        </w:r>
        <w:r w:rsidR="00152A77">
          <w:rPr>
            <w:rFonts w:asciiTheme="minorHAnsi" w:eastAsiaTheme="minorEastAsia" w:hAnsiTheme="minorHAnsi" w:cstheme="minorBidi"/>
            <w:sz w:val="22"/>
            <w:szCs w:val="22"/>
          </w:rPr>
          <w:tab/>
        </w:r>
        <w:r w:rsidR="00152A77" w:rsidRPr="00233746">
          <w:rPr>
            <w:rStyle w:val="Hyperlink"/>
          </w:rPr>
          <w:t>Monitoring and adaptive management</w:t>
        </w:r>
        <w:r w:rsidR="00152A77">
          <w:rPr>
            <w:webHidden/>
          </w:rPr>
          <w:tab/>
        </w:r>
        <w:r w:rsidR="00152A77">
          <w:rPr>
            <w:webHidden/>
          </w:rPr>
          <w:fldChar w:fldCharType="begin"/>
        </w:r>
        <w:r w:rsidR="00152A77">
          <w:rPr>
            <w:webHidden/>
          </w:rPr>
          <w:instrText xml:space="preserve"> PAGEREF _Toc519081120 \h </w:instrText>
        </w:r>
        <w:r w:rsidR="00152A77">
          <w:rPr>
            <w:webHidden/>
          </w:rPr>
        </w:r>
        <w:r w:rsidR="00152A77">
          <w:rPr>
            <w:webHidden/>
          </w:rPr>
          <w:fldChar w:fldCharType="separate"/>
        </w:r>
        <w:r w:rsidR="00152A77">
          <w:rPr>
            <w:webHidden/>
          </w:rPr>
          <w:t>7</w:t>
        </w:r>
        <w:r w:rsidR="00152A77">
          <w:rPr>
            <w:webHidden/>
          </w:rPr>
          <w:fldChar w:fldCharType="end"/>
        </w:r>
      </w:hyperlink>
    </w:p>
    <w:p w14:paraId="05D89333" w14:textId="77777777" w:rsidR="00152A77" w:rsidRDefault="008C55DF">
      <w:pPr>
        <w:pStyle w:val="TOC1"/>
        <w:rPr>
          <w:rFonts w:asciiTheme="minorHAnsi" w:eastAsiaTheme="minorEastAsia" w:hAnsiTheme="minorHAnsi" w:cstheme="minorBidi"/>
          <w:b w:val="0"/>
          <w:sz w:val="22"/>
          <w:szCs w:val="22"/>
        </w:rPr>
      </w:pPr>
      <w:hyperlink w:anchor="_Toc519081121" w:history="1">
        <w:r w:rsidR="00152A77" w:rsidRPr="00233746">
          <w:rPr>
            <w:rStyle w:val="Hyperlink"/>
          </w:rPr>
          <w:t>2.</w:t>
        </w:r>
        <w:r w:rsidR="00152A77">
          <w:rPr>
            <w:rFonts w:asciiTheme="minorHAnsi" w:eastAsiaTheme="minorEastAsia" w:hAnsiTheme="minorHAnsi" w:cstheme="minorBidi"/>
            <w:b w:val="0"/>
            <w:sz w:val="22"/>
            <w:szCs w:val="22"/>
          </w:rPr>
          <w:tab/>
        </w:r>
        <w:r w:rsidR="00152A77" w:rsidRPr="00233746">
          <w:rPr>
            <w:rStyle w:val="Hyperlink"/>
          </w:rPr>
          <w:t>Portfolio management in 2018–19</w:t>
        </w:r>
        <w:r w:rsidR="00152A77">
          <w:rPr>
            <w:webHidden/>
          </w:rPr>
          <w:tab/>
        </w:r>
        <w:r w:rsidR="00152A77">
          <w:rPr>
            <w:webHidden/>
          </w:rPr>
          <w:fldChar w:fldCharType="begin"/>
        </w:r>
        <w:r w:rsidR="00152A77">
          <w:rPr>
            <w:webHidden/>
          </w:rPr>
          <w:instrText xml:space="preserve"> PAGEREF _Toc519081121 \h </w:instrText>
        </w:r>
        <w:r w:rsidR="00152A77">
          <w:rPr>
            <w:webHidden/>
          </w:rPr>
        </w:r>
        <w:r w:rsidR="00152A77">
          <w:rPr>
            <w:webHidden/>
          </w:rPr>
          <w:fldChar w:fldCharType="separate"/>
        </w:r>
        <w:r w:rsidR="00152A77">
          <w:rPr>
            <w:webHidden/>
          </w:rPr>
          <w:t>8</w:t>
        </w:r>
        <w:r w:rsidR="00152A77">
          <w:rPr>
            <w:webHidden/>
          </w:rPr>
          <w:fldChar w:fldCharType="end"/>
        </w:r>
      </w:hyperlink>
    </w:p>
    <w:p w14:paraId="6093B8DB" w14:textId="77777777" w:rsidR="00152A77" w:rsidRDefault="008C55DF">
      <w:pPr>
        <w:pStyle w:val="TOC2"/>
        <w:rPr>
          <w:rFonts w:asciiTheme="minorHAnsi" w:eastAsiaTheme="minorEastAsia" w:hAnsiTheme="minorHAnsi" w:cstheme="minorBidi"/>
          <w:sz w:val="22"/>
          <w:szCs w:val="22"/>
        </w:rPr>
      </w:pPr>
      <w:hyperlink w:anchor="_Toc519081122" w:history="1">
        <w:r w:rsidR="00152A77" w:rsidRPr="00233746">
          <w:rPr>
            <w:rStyle w:val="Hyperlink"/>
          </w:rPr>
          <w:t>2.1.</w:t>
        </w:r>
        <w:r w:rsidR="00152A77">
          <w:rPr>
            <w:rFonts w:asciiTheme="minorHAnsi" w:eastAsiaTheme="minorEastAsia" w:hAnsiTheme="minorHAnsi" w:cstheme="minorBidi"/>
            <w:sz w:val="22"/>
            <w:szCs w:val="22"/>
          </w:rPr>
          <w:tab/>
        </w:r>
        <w:r w:rsidR="00152A77" w:rsidRPr="00233746">
          <w:rPr>
            <w:rStyle w:val="Hyperlink"/>
          </w:rPr>
          <w:t>Antecedent and current catchment conditions and the demand for environmental water in 2018–19</w:t>
        </w:r>
        <w:r w:rsidR="00152A77">
          <w:rPr>
            <w:webHidden/>
          </w:rPr>
          <w:tab/>
        </w:r>
        <w:r w:rsidR="00152A77">
          <w:rPr>
            <w:webHidden/>
          </w:rPr>
          <w:fldChar w:fldCharType="begin"/>
        </w:r>
        <w:r w:rsidR="00152A77">
          <w:rPr>
            <w:webHidden/>
          </w:rPr>
          <w:instrText xml:space="preserve"> PAGEREF _Toc519081122 \h </w:instrText>
        </w:r>
        <w:r w:rsidR="00152A77">
          <w:rPr>
            <w:webHidden/>
          </w:rPr>
        </w:r>
        <w:r w:rsidR="00152A77">
          <w:rPr>
            <w:webHidden/>
          </w:rPr>
          <w:fldChar w:fldCharType="separate"/>
        </w:r>
        <w:r w:rsidR="00152A77">
          <w:rPr>
            <w:webHidden/>
          </w:rPr>
          <w:t>8</w:t>
        </w:r>
        <w:r w:rsidR="00152A77">
          <w:rPr>
            <w:webHidden/>
          </w:rPr>
          <w:fldChar w:fldCharType="end"/>
        </w:r>
      </w:hyperlink>
    </w:p>
    <w:p w14:paraId="1E27A5A4" w14:textId="77777777" w:rsidR="00152A77" w:rsidRDefault="008C55DF">
      <w:pPr>
        <w:pStyle w:val="TOC2"/>
        <w:rPr>
          <w:rFonts w:asciiTheme="minorHAnsi" w:eastAsiaTheme="minorEastAsia" w:hAnsiTheme="minorHAnsi" w:cstheme="minorBidi"/>
          <w:sz w:val="22"/>
          <w:szCs w:val="22"/>
        </w:rPr>
      </w:pPr>
      <w:hyperlink w:anchor="_Toc519081123" w:history="1">
        <w:r w:rsidR="00152A77" w:rsidRPr="00233746">
          <w:rPr>
            <w:rStyle w:val="Hyperlink"/>
          </w:rPr>
          <w:t>2.2.</w:t>
        </w:r>
        <w:r w:rsidR="00152A77">
          <w:rPr>
            <w:rFonts w:asciiTheme="minorHAnsi" w:eastAsiaTheme="minorEastAsia" w:hAnsiTheme="minorHAnsi" w:cstheme="minorBidi"/>
            <w:sz w:val="22"/>
            <w:szCs w:val="22"/>
          </w:rPr>
          <w:tab/>
        </w:r>
        <w:r w:rsidR="00152A77" w:rsidRPr="00233746">
          <w:rPr>
            <w:rStyle w:val="Hyperlink"/>
          </w:rPr>
          <w:t>Water  availability in 2018–19</w:t>
        </w:r>
        <w:r w:rsidR="00152A77">
          <w:rPr>
            <w:webHidden/>
          </w:rPr>
          <w:tab/>
        </w:r>
        <w:r w:rsidR="00152A77">
          <w:rPr>
            <w:webHidden/>
          </w:rPr>
          <w:fldChar w:fldCharType="begin"/>
        </w:r>
        <w:r w:rsidR="00152A77">
          <w:rPr>
            <w:webHidden/>
          </w:rPr>
          <w:instrText xml:space="preserve"> PAGEREF _Toc519081123 \h </w:instrText>
        </w:r>
        <w:r w:rsidR="00152A77">
          <w:rPr>
            <w:webHidden/>
          </w:rPr>
        </w:r>
        <w:r w:rsidR="00152A77">
          <w:rPr>
            <w:webHidden/>
          </w:rPr>
          <w:fldChar w:fldCharType="separate"/>
        </w:r>
        <w:r w:rsidR="00152A77">
          <w:rPr>
            <w:webHidden/>
          </w:rPr>
          <w:t>10</w:t>
        </w:r>
        <w:r w:rsidR="00152A77">
          <w:rPr>
            <w:webHidden/>
          </w:rPr>
          <w:fldChar w:fldCharType="end"/>
        </w:r>
      </w:hyperlink>
    </w:p>
    <w:p w14:paraId="720A569F" w14:textId="77777777" w:rsidR="00152A77" w:rsidRDefault="008C55DF">
      <w:pPr>
        <w:pStyle w:val="TOC2"/>
        <w:rPr>
          <w:rFonts w:asciiTheme="minorHAnsi" w:eastAsiaTheme="minorEastAsia" w:hAnsiTheme="minorHAnsi" w:cstheme="minorBidi"/>
          <w:sz w:val="22"/>
          <w:szCs w:val="22"/>
        </w:rPr>
      </w:pPr>
      <w:hyperlink w:anchor="_Toc519081124" w:history="1">
        <w:r w:rsidR="00152A77" w:rsidRPr="00233746">
          <w:rPr>
            <w:rStyle w:val="Hyperlink"/>
          </w:rPr>
          <w:t>2.3.</w:t>
        </w:r>
        <w:r w:rsidR="00152A77">
          <w:rPr>
            <w:rFonts w:asciiTheme="minorHAnsi" w:eastAsiaTheme="minorEastAsia" w:hAnsiTheme="minorHAnsi" w:cstheme="minorBidi"/>
            <w:sz w:val="22"/>
            <w:szCs w:val="22"/>
          </w:rPr>
          <w:tab/>
        </w:r>
        <w:r w:rsidR="00152A77" w:rsidRPr="00233746">
          <w:rPr>
            <w:rStyle w:val="Hyperlink"/>
          </w:rPr>
          <w:t>Overall purpose of managing environmental water based on supply and demand</w:t>
        </w:r>
        <w:r w:rsidR="00152A77">
          <w:rPr>
            <w:webHidden/>
          </w:rPr>
          <w:tab/>
        </w:r>
        <w:r w:rsidR="00152A77">
          <w:rPr>
            <w:webHidden/>
          </w:rPr>
          <w:fldChar w:fldCharType="begin"/>
        </w:r>
        <w:r w:rsidR="00152A77">
          <w:rPr>
            <w:webHidden/>
          </w:rPr>
          <w:instrText xml:space="preserve"> PAGEREF _Toc519081124 \h </w:instrText>
        </w:r>
        <w:r w:rsidR="00152A77">
          <w:rPr>
            <w:webHidden/>
          </w:rPr>
        </w:r>
        <w:r w:rsidR="00152A77">
          <w:rPr>
            <w:webHidden/>
          </w:rPr>
          <w:fldChar w:fldCharType="separate"/>
        </w:r>
        <w:r w:rsidR="00152A77">
          <w:rPr>
            <w:webHidden/>
          </w:rPr>
          <w:t>11</w:t>
        </w:r>
        <w:r w:rsidR="00152A77">
          <w:rPr>
            <w:webHidden/>
          </w:rPr>
          <w:fldChar w:fldCharType="end"/>
        </w:r>
      </w:hyperlink>
    </w:p>
    <w:p w14:paraId="11AA0DFF" w14:textId="77777777" w:rsidR="00152A77" w:rsidRDefault="008C55DF">
      <w:pPr>
        <w:pStyle w:val="TOC2"/>
        <w:rPr>
          <w:rFonts w:asciiTheme="minorHAnsi" w:eastAsiaTheme="minorEastAsia" w:hAnsiTheme="minorHAnsi" w:cstheme="minorBidi"/>
          <w:sz w:val="22"/>
          <w:szCs w:val="22"/>
        </w:rPr>
      </w:pPr>
      <w:hyperlink w:anchor="_Toc519081125" w:history="1">
        <w:r w:rsidR="00152A77" w:rsidRPr="00233746">
          <w:rPr>
            <w:rStyle w:val="Hyperlink"/>
            <w:bCs/>
          </w:rPr>
          <w:t>2.4.</w:t>
        </w:r>
        <w:r w:rsidR="00152A77">
          <w:rPr>
            <w:rFonts w:asciiTheme="minorHAnsi" w:eastAsiaTheme="minorEastAsia" w:hAnsiTheme="minorHAnsi" w:cstheme="minorBidi"/>
            <w:sz w:val="22"/>
            <w:szCs w:val="22"/>
          </w:rPr>
          <w:tab/>
        </w:r>
        <w:r w:rsidR="00152A77" w:rsidRPr="00233746">
          <w:rPr>
            <w:rStyle w:val="Hyperlink"/>
          </w:rPr>
          <w:t>Water Delivery in 2018–19</w:t>
        </w:r>
        <w:r w:rsidR="00152A77">
          <w:rPr>
            <w:webHidden/>
          </w:rPr>
          <w:tab/>
        </w:r>
        <w:r w:rsidR="00152A77">
          <w:rPr>
            <w:webHidden/>
          </w:rPr>
          <w:fldChar w:fldCharType="begin"/>
        </w:r>
        <w:r w:rsidR="00152A77">
          <w:rPr>
            <w:webHidden/>
          </w:rPr>
          <w:instrText xml:space="preserve"> PAGEREF _Toc519081125 \h </w:instrText>
        </w:r>
        <w:r w:rsidR="00152A77">
          <w:rPr>
            <w:webHidden/>
          </w:rPr>
        </w:r>
        <w:r w:rsidR="00152A77">
          <w:rPr>
            <w:webHidden/>
          </w:rPr>
          <w:fldChar w:fldCharType="separate"/>
        </w:r>
        <w:r w:rsidR="00152A77">
          <w:rPr>
            <w:webHidden/>
          </w:rPr>
          <w:t>12</w:t>
        </w:r>
        <w:r w:rsidR="00152A77">
          <w:rPr>
            <w:webHidden/>
          </w:rPr>
          <w:fldChar w:fldCharType="end"/>
        </w:r>
      </w:hyperlink>
    </w:p>
    <w:p w14:paraId="43E7A968" w14:textId="77777777" w:rsidR="00152A77" w:rsidRDefault="008C55DF">
      <w:pPr>
        <w:pStyle w:val="TOC2"/>
        <w:rPr>
          <w:rFonts w:asciiTheme="minorHAnsi" w:eastAsiaTheme="minorEastAsia" w:hAnsiTheme="minorHAnsi" w:cstheme="minorBidi"/>
          <w:sz w:val="22"/>
          <w:szCs w:val="22"/>
        </w:rPr>
      </w:pPr>
      <w:hyperlink w:anchor="_Toc519081126" w:history="1">
        <w:r w:rsidR="00152A77" w:rsidRPr="00233746">
          <w:rPr>
            <w:rStyle w:val="Hyperlink"/>
          </w:rPr>
          <w:t>2.5.</w:t>
        </w:r>
        <w:r w:rsidR="00152A77">
          <w:rPr>
            <w:rFonts w:asciiTheme="minorHAnsi" w:eastAsiaTheme="minorEastAsia" w:hAnsiTheme="minorHAnsi" w:cstheme="minorBidi"/>
            <w:sz w:val="22"/>
            <w:szCs w:val="22"/>
          </w:rPr>
          <w:tab/>
        </w:r>
        <w:r w:rsidR="00152A77" w:rsidRPr="00233746">
          <w:rPr>
            <w:rStyle w:val="Hyperlink"/>
          </w:rPr>
          <w:t>Trading water in 2018–19</w:t>
        </w:r>
        <w:r w:rsidR="00152A77">
          <w:rPr>
            <w:webHidden/>
          </w:rPr>
          <w:tab/>
        </w:r>
        <w:r w:rsidR="00152A77">
          <w:rPr>
            <w:webHidden/>
          </w:rPr>
          <w:fldChar w:fldCharType="begin"/>
        </w:r>
        <w:r w:rsidR="00152A77">
          <w:rPr>
            <w:webHidden/>
          </w:rPr>
          <w:instrText xml:space="preserve"> PAGEREF _Toc519081126 \h </w:instrText>
        </w:r>
        <w:r w:rsidR="00152A77">
          <w:rPr>
            <w:webHidden/>
          </w:rPr>
        </w:r>
        <w:r w:rsidR="00152A77">
          <w:rPr>
            <w:webHidden/>
          </w:rPr>
          <w:fldChar w:fldCharType="separate"/>
        </w:r>
        <w:r w:rsidR="00152A77">
          <w:rPr>
            <w:webHidden/>
          </w:rPr>
          <w:t>12</w:t>
        </w:r>
        <w:r w:rsidR="00152A77">
          <w:rPr>
            <w:webHidden/>
          </w:rPr>
          <w:fldChar w:fldCharType="end"/>
        </w:r>
      </w:hyperlink>
    </w:p>
    <w:p w14:paraId="295AD658" w14:textId="77777777" w:rsidR="00152A77" w:rsidRDefault="008C55DF">
      <w:pPr>
        <w:pStyle w:val="TOC2"/>
        <w:rPr>
          <w:rFonts w:asciiTheme="minorHAnsi" w:eastAsiaTheme="minorEastAsia" w:hAnsiTheme="minorHAnsi" w:cstheme="minorBidi"/>
          <w:sz w:val="22"/>
          <w:szCs w:val="22"/>
        </w:rPr>
      </w:pPr>
      <w:hyperlink w:anchor="_Toc519081127" w:history="1">
        <w:r w:rsidR="00152A77" w:rsidRPr="00233746">
          <w:rPr>
            <w:rStyle w:val="Hyperlink"/>
          </w:rPr>
          <w:t>2.6.</w:t>
        </w:r>
        <w:r w:rsidR="00152A77">
          <w:rPr>
            <w:rFonts w:asciiTheme="minorHAnsi" w:eastAsiaTheme="minorEastAsia" w:hAnsiTheme="minorHAnsi" w:cstheme="minorBidi"/>
            <w:sz w:val="22"/>
            <w:szCs w:val="22"/>
          </w:rPr>
          <w:tab/>
        </w:r>
        <w:r w:rsidR="00152A77" w:rsidRPr="00233746">
          <w:rPr>
            <w:rStyle w:val="Hyperlink"/>
          </w:rPr>
          <w:t>Carrying over water for use in 2019–20</w:t>
        </w:r>
        <w:r w:rsidR="00152A77">
          <w:rPr>
            <w:webHidden/>
          </w:rPr>
          <w:tab/>
        </w:r>
        <w:r w:rsidR="00152A77">
          <w:rPr>
            <w:webHidden/>
          </w:rPr>
          <w:fldChar w:fldCharType="begin"/>
        </w:r>
        <w:r w:rsidR="00152A77">
          <w:rPr>
            <w:webHidden/>
          </w:rPr>
          <w:instrText xml:space="preserve"> PAGEREF _Toc519081127 \h </w:instrText>
        </w:r>
        <w:r w:rsidR="00152A77">
          <w:rPr>
            <w:webHidden/>
          </w:rPr>
        </w:r>
        <w:r w:rsidR="00152A77">
          <w:rPr>
            <w:webHidden/>
          </w:rPr>
          <w:fldChar w:fldCharType="separate"/>
        </w:r>
        <w:r w:rsidR="00152A77">
          <w:rPr>
            <w:webHidden/>
          </w:rPr>
          <w:t>12</w:t>
        </w:r>
        <w:r w:rsidR="00152A77">
          <w:rPr>
            <w:webHidden/>
          </w:rPr>
          <w:fldChar w:fldCharType="end"/>
        </w:r>
      </w:hyperlink>
    </w:p>
    <w:p w14:paraId="1CDDC676" w14:textId="77777777" w:rsidR="00152A77" w:rsidRDefault="008C55DF">
      <w:pPr>
        <w:pStyle w:val="TOC2"/>
        <w:rPr>
          <w:rFonts w:asciiTheme="minorHAnsi" w:eastAsiaTheme="minorEastAsia" w:hAnsiTheme="minorHAnsi" w:cstheme="minorBidi"/>
          <w:sz w:val="22"/>
          <w:szCs w:val="22"/>
        </w:rPr>
      </w:pPr>
      <w:hyperlink w:anchor="_Toc519081128" w:history="1">
        <w:r w:rsidR="00152A77" w:rsidRPr="00233746">
          <w:rPr>
            <w:rStyle w:val="Hyperlink"/>
          </w:rPr>
          <w:t>2.7.</w:t>
        </w:r>
        <w:r w:rsidR="00152A77">
          <w:rPr>
            <w:rFonts w:asciiTheme="minorHAnsi" w:eastAsiaTheme="minorEastAsia" w:hAnsiTheme="minorHAnsi" w:cstheme="minorBidi"/>
            <w:sz w:val="22"/>
            <w:szCs w:val="22"/>
          </w:rPr>
          <w:tab/>
        </w:r>
        <w:r w:rsidR="00152A77" w:rsidRPr="00233746">
          <w:rPr>
            <w:rStyle w:val="Hyperlink"/>
          </w:rPr>
          <w:t>Identifying Investment Opportunities</w:t>
        </w:r>
        <w:r w:rsidR="00152A77">
          <w:rPr>
            <w:webHidden/>
          </w:rPr>
          <w:tab/>
        </w:r>
        <w:r w:rsidR="00152A77">
          <w:rPr>
            <w:webHidden/>
          </w:rPr>
          <w:fldChar w:fldCharType="begin"/>
        </w:r>
        <w:r w:rsidR="00152A77">
          <w:rPr>
            <w:webHidden/>
          </w:rPr>
          <w:instrText xml:space="preserve"> PAGEREF _Toc519081128 \h </w:instrText>
        </w:r>
        <w:r w:rsidR="00152A77">
          <w:rPr>
            <w:webHidden/>
          </w:rPr>
        </w:r>
        <w:r w:rsidR="00152A77">
          <w:rPr>
            <w:webHidden/>
          </w:rPr>
          <w:fldChar w:fldCharType="separate"/>
        </w:r>
        <w:r w:rsidR="00152A77">
          <w:rPr>
            <w:webHidden/>
          </w:rPr>
          <w:t>12</w:t>
        </w:r>
        <w:r w:rsidR="00152A77">
          <w:rPr>
            <w:webHidden/>
          </w:rPr>
          <w:fldChar w:fldCharType="end"/>
        </w:r>
      </w:hyperlink>
    </w:p>
    <w:p w14:paraId="03136434" w14:textId="77777777" w:rsidR="00152A77" w:rsidRDefault="008C55DF">
      <w:pPr>
        <w:pStyle w:val="TOC1"/>
        <w:rPr>
          <w:rFonts w:asciiTheme="minorHAnsi" w:eastAsiaTheme="minorEastAsia" w:hAnsiTheme="minorHAnsi" w:cstheme="minorBidi"/>
          <w:b w:val="0"/>
          <w:sz w:val="22"/>
          <w:szCs w:val="22"/>
        </w:rPr>
      </w:pPr>
      <w:hyperlink w:anchor="_Toc519081129" w:history="1">
        <w:r w:rsidR="00152A77" w:rsidRPr="00233746">
          <w:rPr>
            <w:rStyle w:val="Hyperlink"/>
          </w:rPr>
          <w:t>3.</w:t>
        </w:r>
        <w:r w:rsidR="00152A77">
          <w:rPr>
            <w:rFonts w:asciiTheme="minorHAnsi" w:eastAsiaTheme="minorEastAsia" w:hAnsiTheme="minorHAnsi" w:cstheme="minorBidi"/>
            <w:b w:val="0"/>
            <w:sz w:val="22"/>
            <w:szCs w:val="22"/>
          </w:rPr>
          <w:tab/>
        </w:r>
        <w:r w:rsidR="00152A77" w:rsidRPr="00233746">
          <w:rPr>
            <w:rStyle w:val="Hyperlink"/>
          </w:rPr>
          <w:t>Next steps</w:t>
        </w:r>
        <w:r w:rsidR="00152A77">
          <w:rPr>
            <w:webHidden/>
          </w:rPr>
          <w:tab/>
        </w:r>
        <w:r w:rsidR="00152A77">
          <w:rPr>
            <w:webHidden/>
          </w:rPr>
          <w:fldChar w:fldCharType="begin"/>
        </w:r>
        <w:r w:rsidR="00152A77">
          <w:rPr>
            <w:webHidden/>
          </w:rPr>
          <w:instrText xml:space="preserve"> PAGEREF _Toc519081129 \h </w:instrText>
        </w:r>
        <w:r w:rsidR="00152A77">
          <w:rPr>
            <w:webHidden/>
          </w:rPr>
        </w:r>
        <w:r w:rsidR="00152A77">
          <w:rPr>
            <w:webHidden/>
          </w:rPr>
          <w:fldChar w:fldCharType="separate"/>
        </w:r>
        <w:r w:rsidR="00152A77">
          <w:rPr>
            <w:webHidden/>
          </w:rPr>
          <w:t>16</w:t>
        </w:r>
        <w:r w:rsidR="00152A77">
          <w:rPr>
            <w:webHidden/>
          </w:rPr>
          <w:fldChar w:fldCharType="end"/>
        </w:r>
      </w:hyperlink>
    </w:p>
    <w:p w14:paraId="19F7CF5F" w14:textId="77777777" w:rsidR="00152A77" w:rsidRDefault="008C55DF">
      <w:pPr>
        <w:pStyle w:val="TOC2"/>
        <w:rPr>
          <w:rFonts w:asciiTheme="minorHAnsi" w:eastAsiaTheme="minorEastAsia" w:hAnsiTheme="minorHAnsi" w:cstheme="minorBidi"/>
          <w:sz w:val="22"/>
          <w:szCs w:val="22"/>
        </w:rPr>
      </w:pPr>
      <w:hyperlink w:anchor="_Toc519081130" w:history="1">
        <w:r w:rsidR="00152A77" w:rsidRPr="00233746">
          <w:rPr>
            <w:rStyle w:val="Hyperlink"/>
            <w:bCs/>
          </w:rPr>
          <w:t>3.1.</w:t>
        </w:r>
        <w:r w:rsidR="00152A77">
          <w:rPr>
            <w:rFonts w:asciiTheme="minorHAnsi" w:eastAsiaTheme="minorEastAsia" w:hAnsiTheme="minorHAnsi" w:cstheme="minorBidi"/>
            <w:sz w:val="22"/>
            <w:szCs w:val="22"/>
          </w:rPr>
          <w:tab/>
        </w:r>
        <w:r w:rsidR="00152A77" w:rsidRPr="00233746">
          <w:rPr>
            <w:rStyle w:val="Hyperlink"/>
            <w:rFonts w:cs="Arial"/>
            <w:bCs/>
          </w:rPr>
          <w:t>From planning to decision making</w:t>
        </w:r>
        <w:r w:rsidR="00152A77">
          <w:rPr>
            <w:webHidden/>
          </w:rPr>
          <w:tab/>
        </w:r>
        <w:r w:rsidR="00152A77">
          <w:rPr>
            <w:webHidden/>
          </w:rPr>
          <w:fldChar w:fldCharType="begin"/>
        </w:r>
        <w:r w:rsidR="00152A77">
          <w:rPr>
            <w:webHidden/>
          </w:rPr>
          <w:instrText xml:space="preserve"> PAGEREF _Toc519081130 \h </w:instrText>
        </w:r>
        <w:r w:rsidR="00152A77">
          <w:rPr>
            <w:webHidden/>
          </w:rPr>
        </w:r>
        <w:r w:rsidR="00152A77">
          <w:rPr>
            <w:webHidden/>
          </w:rPr>
          <w:fldChar w:fldCharType="separate"/>
        </w:r>
        <w:r w:rsidR="00152A77">
          <w:rPr>
            <w:webHidden/>
          </w:rPr>
          <w:t>16</w:t>
        </w:r>
        <w:r w:rsidR="00152A77">
          <w:rPr>
            <w:webHidden/>
          </w:rPr>
          <w:fldChar w:fldCharType="end"/>
        </w:r>
      </w:hyperlink>
    </w:p>
    <w:p w14:paraId="52DB36FF" w14:textId="77777777" w:rsidR="00152A77" w:rsidRDefault="008C55DF">
      <w:pPr>
        <w:pStyle w:val="TOC2"/>
        <w:rPr>
          <w:rFonts w:asciiTheme="minorHAnsi" w:eastAsiaTheme="minorEastAsia" w:hAnsiTheme="minorHAnsi" w:cstheme="minorBidi"/>
          <w:sz w:val="22"/>
          <w:szCs w:val="22"/>
        </w:rPr>
      </w:pPr>
      <w:hyperlink w:anchor="_Toc519081131" w:history="1">
        <w:r w:rsidR="00152A77" w:rsidRPr="00233746">
          <w:rPr>
            <w:rStyle w:val="Hyperlink"/>
            <w:bCs/>
          </w:rPr>
          <w:t>3.2.</w:t>
        </w:r>
        <w:r w:rsidR="00152A77">
          <w:rPr>
            <w:rFonts w:asciiTheme="minorHAnsi" w:eastAsiaTheme="minorEastAsia" w:hAnsiTheme="minorHAnsi" w:cstheme="minorBidi"/>
            <w:sz w:val="22"/>
            <w:szCs w:val="22"/>
          </w:rPr>
          <w:tab/>
        </w:r>
        <w:r w:rsidR="00152A77" w:rsidRPr="00233746">
          <w:rPr>
            <w:rStyle w:val="Hyperlink"/>
            <w:rFonts w:cs="Arial"/>
            <w:bCs/>
          </w:rPr>
          <w:t>Further information</w:t>
        </w:r>
        <w:r w:rsidR="00152A77">
          <w:rPr>
            <w:webHidden/>
          </w:rPr>
          <w:tab/>
        </w:r>
        <w:r w:rsidR="00152A77">
          <w:rPr>
            <w:webHidden/>
          </w:rPr>
          <w:fldChar w:fldCharType="begin"/>
        </w:r>
        <w:r w:rsidR="00152A77">
          <w:rPr>
            <w:webHidden/>
          </w:rPr>
          <w:instrText xml:space="preserve"> PAGEREF _Toc519081131 \h </w:instrText>
        </w:r>
        <w:r w:rsidR="00152A77">
          <w:rPr>
            <w:webHidden/>
          </w:rPr>
        </w:r>
        <w:r w:rsidR="00152A77">
          <w:rPr>
            <w:webHidden/>
          </w:rPr>
          <w:fldChar w:fldCharType="separate"/>
        </w:r>
        <w:r w:rsidR="00152A77">
          <w:rPr>
            <w:webHidden/>
          </w:rPr>
          <w:t>16</w:t>
        </w:r>
        <w:r w:rsidR="00152A77">
          <w:rPr>
            <w:webHidden/>
          </w:rPr>
          <w:fldChar w:fldCharType="end"/>
        </w:r>
      </w:hyperlink>
    </w:p>
    <w:p w14:paraId="3ED9AA0E" w14:textId="77777777" w:rsidR="00152A77" w:rsidRDefault="008C55DF">
      <w:pPr>
        <w:pStyle w:val="TOC1"/>
        <w:rPr>
          <w:rFonts w:asciiTheme="minorHAnsi" w:eastAsiaTheme="minorEastAsia" w:hAnsiTheme="minorHAnsi" w:cstheme="minorBidi"/>
          <w:b w:val="0"/>
          <w:sz w:val="22"/>
          <w:szCs w:val="22"/>
        </w:rPr>
      </w:pPr>
      <w:hyperlink w:anchor="_Toc519081132" w:history="1">
        <w:r w:rsidR="00152A77" w:rsidRPr="00233746">
          <w:rPr>
            <w:rStyle w:val="Hyperlink"/>
          </w:rPr>
          <w:t>Bibliography</w:t>
        </w:r>
        <w:r w:rsidR="00152A77">
          <w:rPr>
            <w:webHidden/>
          </w:rPr>
          <w:tab/>
        </w:r>
        <w:r w:rsidR="00152A77">
          <w:rPr>
            <w:webHidden/>
          </w:rPr>
          <w:fldChar w:fldCharType="begin"/>
        </w:r>
        <w:r w:rsidR="00152A77">
          <w:rPr>
            <w:webHidden/>
          </w:rPr>
          <w:instrText xml:space="preserve"> PAGEREF _Toc519081132 \h </w:instrText>
        </w:r>
        <w:r w:rsidR="00152A77">
          <w:rPr>
            <w:webHidden/>
          </w:rPr>
        </w:r>
        <w:r w:rsidR="00152A77">
          <w:rPr>
            <w:webHidden/>
          </w:rPr>
          <w:fldChar w:fldCharType="separate"/>
        </w:r>
        <w:r w:rsidR="00152A77">
          <w:rPr>
            <w:webHidden/>
          </w:rPr>
          <w:t>17</w:t>
        </w:r>
        <w:r w:rsidR="00152A77">
          <w:rPr>
            <w:webHidden/>
          </w:rPr>
          <w:fldChar w:fldCharType="end"/>
        </w:r>
      </w:hyperlink>
    </w:p>
    <w:p w14:paraId="3F5DB79F" w14:textId="77777777" w:rsidR="00152A77" w:rsidRDefault="008C55DF">
      <w:pPr>
        <w:pStyle w:val="TOC1"/>
        <w:rPr>
          <w:rFonts w:asciiTheme="minorHAnsi" w:eastAsiaTheme="minorEastAsia" w:hAnsiTheme="minorHAnsi" w:cstheme="minorBidi"/>
          <w:b w:val="0"/>
          <w:sz w:val="22"/>
          <w:szCs w:val="22"/>
        </w:rPr>
      </w:pPr>
      <w:hyperlink w:anchor="_Toc519081133" w:history="1">
        <w:r w:rsidR="00152A77" w:rsidRPr="00233746">
          <w:rPr>
            <w:rStyle w:val="Hyperlink"/>
          </w:rPr>
          <w:t>Attachment A – Expected outcomes from the Basin-wide environmental watering strategy</w:t>
        </w:r>
        <w:r w:rsidR="00152A77">
          <w:rPr>
            <w:webHidden/>
          </w:rPr>
          <w:tab/>
        </w:r>
        <w:r w:rsidR="00152A77">
          <w:rPr>
            <w:webHidden/>
          </w:rPr>
          <w:fldChar w:fldCharType="begin"/>
        </w:r>
        <w:r w:rsidR="00152A77">
          <w:rPr>
            <w:webHidden/>
          </w:rPr>
          <w:instrText xml:space="preserve"> PAGEREF _Toc519081133 \h </w:instrText>
        </w:r>
        <w:r w:rsidR="00152A77">
          <w:rPr>
            <w:webHidden/>
          </w:rPr>
        </w:r>
        <w:r w:rsidR="00152A77">
          <w:rPr>
            <w:webHidden/>
          </w:rPr>
          <w:fldChar w:fldCharType="separate"/>
        </w:r>
        <w:r w:rsidR="00152A77">
          <w:rPr>
            <w:webHidden/>
          </w:rPr>
          <w:t>19</w:t>
        </w:r>
        <w:r w:rsidR="00152A77">
          <w:rPr>
            <w:webHidden/>
          </w:rPr>
          <w:fldChar w:fldCharType="end"/>
        </w:r>
      </w:hyperlink>
    </w:p>
    <w:p w14:paraId="095A351E" w14:textId="77777777" w:rsidR="00152A77" w:rsidRDefault="008C55DF">
      <w:pPr>
        <w:pStyle w:val="TOC1"/>
        <w:rPr>
          <w:rFonts w:asciiTheme="minorHAnsi" w:eastAsiaTheme="minorEastAsia" w:hAnsiTheme="minorHAnsi" w:cstheme="minorBidi"/>
          <w:b w:val="0"/>
          <w:sz w:val="22"/>
          <w:szCs w:val="22"/>
        </w:rPr>
      </w:pPr>
      <w:hyperlink w:anchor="_Toc519081134" w:history="1">
        <w:r w:rsidR="00152A77" w:rsidRPr="00233746">
          <w:rPr>
            <w:rStyle w:val="Hyperlink"/>
          </w:rPr>
          <w:t>Attachment B – Operational details for watering</w:t>
        </w:r>
        <w:r w:rsidR="00152A77">
          <w:rPr>
            <w:webHidden/>
          </w:rPr>
          <w:tab/>
        </w:r>
        <w:r w:rsidR="00152A77">
          <w:rPr>
            <w:webHidden/>
          </w:rPr>
          <w:fldChar w:fldCharType="begin"/>
        </w:r>
        <w:r w:rsidR="00152A77">
          <w:rPr>
            <w:webHidden/>
          </w:rPr>
          <w:instrText xml:space="preserve"> PAGEREF _Toc519081134 \h </w:instrText>
        </w:r>
        <w:r w:rsidR="00152A77">
          <w:rPr>
            <w:webHidden/>
          </w:rPr>
        </w:r>
        <w:r w:rsidR="00152A77">
          <w:rPr>
            <w:webHidden/>
          </w:rPr>
          <w:fldChar w:fldCharType="separate"/>
        </w:r>
        <w:r w:rsidR="00152A77">
          <w:rPr>
            <w:webHidden/>
          </w:rPr>
          <w:t>21</w:t>
        </w:r>
        <w:r w:rsidR="00152A77">
          <w:rPr>
            <w:webHidden/>
          </w:rPr>
          <w:fldChar w:fldCharType="end"/>
        </w:r>
      </w:hyperlink>
    </w:p>
    <w:p w14:paraId="64B47805" w14:textId="77777777" w:rsidR="00152A77" w:rsidRDefault="008C55DF">
      <w:pPr>
        <w:pStyle w:val="TOC2"/>
        <w:rPr>
          <w:rFonts w:asciiTheme="minorHAnsi" w:eastAsiaTheme="minorEastAsia" w:hAnsiTheme="minorHAnsi" w:cstheme="minorBidi"/>
          <w:sz w:val="22"/>
          <w:szCs w:val="22"/>
        </w:rPr>
      </w:pPr>
      <w:hyperlink w:anchor="_Toc519081135" w:history="1">
        <w:r w:rsidR="00152A77" w:rsidRPr="00233746">
          <w:rPr>
            <w:rStyle w:val="Hyperlink"/>
          </w:rPr>
          <w:t>Operational considerations in the Barwon-Darling catchment</w:t>
        </w:r>
        <w:r w:rsidR="00152A77">
          <w:rPr>
            <w:webHidden/>
          </w:rPr>
          <w:tab/>
        </w:r>
        <w:r w:rsidR="00152A77">
          <w:rPr>
            <w:webHidden/>
          </w:rPr>
          <w:fldChar w:fldCharType="begin"/>
        </w:r>
        <w:r w:rsidR="00152A77">
          <w:rPr>
            <w:webHidden/>
          </w:rPr>
          <w:instrText xml:space="preserve"> PAGEREF _Toc519081135 \h </w:instrText>
        </w:r>
        <w:r w:rsidR="00152A77">
          <w:rPr>
            <w:webHidden/>
          </w:rPr>
        </w:r>
        <w:r w:rsidR="00152A77">
          <w:rPr>
            <w:webHidden/>
          </w:rPr>
          <w:fldChar w:fldCharType="separate"/>
        </w:r>
        <w:r w:rsidR="00152A77">
          <w:rPr>
            <w:webHidden/>
          </w:rPr>
          <w:t>21</w:t>
        </w:r>
        <w:r w:rsidR="00152A77">
          <w:rPr>
            <w:webHidden/>
          </w:rPr>
          <w:fldChar w:fldCharType="end"/>
        </w:r>
      </w:hyperlink>
    </w:p>
    <w:p w14:paraId="7A6D3387" w14:textId="77777777" w:rsidR="00152A77" w:rsidRDefault="008C55DF">
      <w:pPr>
        <w:pStyle w:val="TOC2"/>
        <w:rPr>
          <w:rFonts w:asciiTheme="minorHAnsi" w:eastAsiaTheme="minorEastAsia" w:hAnsiTheme="minorHAnsi" w:cstheme="minorBidi"/>
          <w:sz w:val="22"/>
          <w:szCs w:val="22"/>
        </w:rPr>
      </w:pPr>
      <w:hyperlink w:anchor="_Toc519081136" w:history="1">
        <w:r w:rsidR="00152A77" w:rsidRPr="00233746">
          <w:rPr>
            <w:rStyle w:val="Hyperlink"/>
          </w:rPr>
          <w:t>Potential watering actions under different levels of water resource availability</w:t>
        </w:r>
        <w:r w:rsidR="00152A77">
          <w:rPr>
            <w:webHidden/>
          </w:rPr>
          <w:tab/>
        </w:r>
        <w:r w:rsidR="00152A77">
          <w:rPr>
            <w:webHidden/>
          </w:rPr>
          <w:fldChar w:fldCharType="begin"/>
        </w:r>
        <w:r w:rsidR="00152A77">
          <w:rPr>
            <w:webHidden/>
          </w:rPr>
          <w:instrText xml:space="preserve"> PAGEREF _Toc519081136 \h </w:instrText>
        </w:r>
        <w:r w:rsidR="00152A77">
          <w:rPr>
            <w:webHidden/>
          </w:rPr>
        </w:r>
        <w:r w:rsidR="00152A77">
          <w:rPr>
            <w:webHidden/>
          </w:rPr>
          <w:fldChar w:fldCharType="separate"/>
        </w:r>
        <w:r w:rsidR="00152A77">
          <w:rPr>
            <w:webHidden/>
          </w:rPr>
          <w:t>21</w:t>
        </w:r>
        <w:r w:rsidR="00152A77">
          <w:rPr>
            <w:webHidden/>
          </w:rPr>
          <w:fldChar w:fldCharType="end"/>
        </w:r>
      </w:hyperlink>
    </w:p>
    <w:p w14:paraId="4A5EA878" w14:textId="77777777" w:rsidR="00152A77" w:rsidRDefault="008C55DF">
      <w:pPr>
        <w:pStyle w:val="TOC2"/>
        <w:rPr>
          <w:rFonts w:asciiTheme="minorHAnsi" w:eastAsiaTheme="minorEastAsia" w:hAnsiTheme="minorHAnsi" w:cstheme="minorBidi"/>
          <w:sz w:val="22"/>
          <w:szCs w:val="22"/>
        </w:rPr>
      </w:pPr>
      <w:hyperlink w:anchor="_Toc519081137" w:history="1">
        <w:r w:rsidR="00152A77" w:rsidRPr="00233746">
          <w:rPr>
            <w:rStyle w:val="Hyperlink"/>
          </w:rPr>
          <w:t>Potential watering actions – standard operating arrangements</w:t>
        </w:r>
        <w:r w:rsidR="00152A77">
          <w:rPr>
            <w:webHidden/>
          </w:rPr>
          <w:tab/>
        </w:r>
        <w:r w:rsidR="00152A77">
          <w:rPr>
            <w:webHidden/>
          </w:rPr>
          <w:fldChar w:fldCharType="begin"/>
        </w:r>
        <w:r w:rsidR="00152A77">
          <w:rPr>
            <w:webHidden/>
          </w:rPr>
          <w:instrText xml:space="preserve"> PAGEREF _Toc519081137 \h </w:instrText>
        </w:r>
        <w:r w:rsidR="00152A77">
          <w:rPr>
            <w:webHidden/>
          </w:rPr>
        </w:r>
        <w:r w:rsidR="00152A77">
          <w:rPr>
            <w:webHidden/>
          </w:rPr>
          <w:fldChar w:fldCharType="separate"/>
        </w:r>
        <w:r w:rsidR="00152A77">
          <w:rPr>
            <w:webHidden/>
          </w:rPr>
          <w:t>22</w:t>
        </w:r>
        <w:r w:rsidR="00152A77">
          <w:rPr>
            <w:webHidden/>
          </w:rPr>
          <w:fldChar w:fldCharType="end"/>
        </w:r>
      </w:hyperlink>
    </w:p>
    <w:p w14:paraId="2C71E920" w14:textId="77777777" w:rsidR="00152A77" w:rsidRDefault="008C55DF">
      <w:pPr>
        <w:pStyle w:val="TOC1"/>
        <w:rPr>
          <w:rFonts w:asciiTheme="minorHAnsi" w:eastAsiaTheme="minorEastAsia" w:hAnsiTheme="minorHAnsi" w:cstheme="minorBidi"/>
          <w:b w:val="0"/>
          <w:sz w:val="22"/>
          <w:szCs w:val="22"/>
        </w:rPr>
      </w:pPr>
      <w:hyperlink w:anchor="_Toc519081138" w:history="1">
        <w:r w:rsidR="00152A77" w:rsidRPr="00233746">
          <w:rPr>
            <w:rStyle w:val="Hyperlink"/>
          </w:rPr>
          <w:t>Attachment C – Long-term water availability</w:t>
        </w:r>
        <w:r w:rsidR="00152A77">
          <w:rPr>
            <w:webHidden/>
          </w:rPr>
          <w:tab/>
        </w:r>
        <w:r w:rsidR="00152A77">
          <w:rPr>
            <w:webHidden/>
          </w:rPr>
          <w:fldChar w:fldCharType="begin"/>
        </w:r>
        <w:r w:rsidR="00152A77">
          <w:rPr>
            <w:webHidden/>
          </w:rPr>
          <w:instrText xml:space="preserve"> PAGEREF _Toc519081138 \h </w:instrText>
        </w:r>
        <w:r w:rsidR="00152A77">
          <w:rPr>
            <w:webHidden/>
          </w:rPr>
        </w:r>
        <w:r w:rsidR="00152A77">
          <w:rPr>
            <w:webHidden/>
          </w:rPr>
          <w:fldChar w:fldCharType="separate"/>
        </w:r>
        <w:r w:rsidR="00152A77">
          <w:rPr>
            <w:webHidden/>
          </w:rPr>
          <w:t>23</w:t>
        </w:r>
        <w:r w:rsidR="00152A77">
          <w:rPr>
            <w:webHidden/>
          </w:rPr>
          <w:fldChar w:fldCharType="end"/>
        </w:r>
      </w:hyperlink>
    </w:p>
    <w:p w14:paraId="290928D3" w14:textId="77777777" w:rsidR="00152A77" w:rsidRDefault="008C55DF">
      <w:pPr>
        <w:pStyle w:val="TOC2"/>
        <w:rPr>
          <w:rFonts w:asciiTheme="minorHAnsi" w:eastAsiaTheme="minorEastAsia" w:hAnsiTheme="minorHAnsi" w:cstheme="minorBidi"/>
          <w:sz w:val="22"/>
          <w:szCs w:val="22"/>
        </w:rPr>
      </w:pPr>
      <w:hyperlink w:anchor="_Toc519081139" w:history="1">
        <w:r w:rsidR="00152A77" w:rsidRPr="00233746">
          <w:rPr>
            <w:rStyle w:val="Hyperlink"/>
          </w:rPr>
          <w:t>Commonwealth environmental water holdings</w:t>
        </w:r>
        <w:r w:rsidR="00152A77">
          <w:rPr>
            <w:webHidden/>
          </w:rPr>
          <w:tab/>
        </w:r>
        <w:r w:rsidR="00152A77">
          <w:rPr>
            <w:webHidden/>
          </w:rPr>
          <w:fldChar w:fldCharType="begin"/>
        </w:r>
        <w:r w:rsidR="00152A77">
          <w:rPr>
            <w:webHidden/>
          </w:rPr>
          <w:instrText xml:space="preserve"> PAGEREF _Toc519081139 \h </w:instrText>
        </w:r>
        <w:r w:rsidR="00152A77">
          <w:rPr>
            <w:webHidden/>
          </w:rPr>
        </w:r>
        <w:r w:rsidR="00152A77">
          <w:rPr>
            <w:webHidden/>
          </w:rPr>
          <w:fldChar w:fldCharType="separate"/>
        </w:r>
        <w:r w:rsidR="00152A77">
          <w:rPr>
            <w:webHidden/>
          </w:rPr>
          <w:t>23</w:t>
        </w:r>
        <w:r w:rsidR="00152A77">
          <w:rPr>
            <w:webHidden/>
          </w:rPr>
          <w:fldChar w:fldCharType="end"/>
        </w:r>
      </w:hyperlink>
    </w:p>
    <w:p w14:paraId="5F6FE2F8" w14:textId="77777777" w:rsidR="00152A77" w:rsidRDefault="008C55DF">
      <w:pPr>
        <w:pStyle w:val="TOC2"/>
        <w:rPr>
          <w:rFonts w:asciiTheme="minorHAnsi" w:eastAsiaTheme="minorEastAsia" w:hAnsiTheme="minorHAnsi" w:cstheme="minorBidi"/>
          <w:sz w:val="22"/>
          <w:szCs w:val="22"/>
        </w:rPr>
      </w:pPr>
      <w:hyperlink w:anchor="_Toc519081140" w:history="1">
        <w:r w:rsidR="00152A77" w:rsidRPr="00233746">
          <w:rPr>
            <w:rStyle w:val="Hyperlink"/>
          </w:rPr>
          <w:t>Other sources of environmental water</w:t>
        </w:r>
        <w:r w:rsidR="00152A77">
          <w:rPr>
            <w:webHidden/>
          </w:rPr>
          <w:tab/>
        </w:r>
        <w:r w:rsidR="00152A77">
          <w:rPr>
            <w:webHidden/>
          </w:rPr>
          <w:fldChar w:fldCharType="begin"/>
        </w:r>
        <w:r w:rsidR="00152A77">
          <w:rPr>
            <w:webHidden/>
          </w:rPr>
          <w:instrText xml:space="preserve"> PAGEREF _Toc519081140 \h </w:instrText>
        </w:r>
        <w:r w:rsidR="00152A77">
          <w:rPr>
            <w:webHidden/>
          </w:rPr>
        </w:r>
        <w:r w:rsidR="00152A77">
          <w:rPr>
            <w:webHidden/>
          </w:rPr>
          <w:fldChar w:fldCharType="separate"/>
        </w:r>
        <w:r w:rsidR="00152A77">
          <w:rPr>
            <w:webHidden/>
          </w:rPr>
          <w:t>23</w:t>
        </w:r>
        <w:r w:rsidR="00152A77">
          <w:rPr>
            <w:webHidden/>
          </w:rPr>
          <w:fldChar w:fldCharType="end"/>
        </w:r>
      </w:hyperlink>
    </w:p>
    <w:p w14:paraId="62632666" w14:textId="77777777" w:rsidR="00152A77" w:rsidRDefault="008C55DF">
      <w:pPr>
        <w:pStyle w:val="TOC2"/>
        <w:rPr>
          <w:rFonts w:asciiTheme="minorHAnsi" w:eastAsiaTheme="minorEastAsia" w:hAnsiTheme="minorHAnsi" w:cstheme="minorBidi"/>
          <w:sz w:val="22"/>
          <w:szCs w:val="22"/>
        </w:rPr>
      </w:pPr>
      <w:hyperlink w:anchor="_Toc519081141" w:history="1">
        <w:r w:rsidR="00152A77" w:rsidRPr="00233746">
          <w:rPr>
            <w:rStyle w:val="Hyperlink"/>
          </w:rPr>
          <w:t>Planned environmental water</w:t>
        </w:r>
        <w:r w:rsidR="00152A77">
          <w:rPr>
            <w:webHidden/>
          </w:rPr>
          <w:tab/>
        </w:r>
        <w:r w:rsidR="00152A77">
          <w:rPr>
            <w:webHidden/>
          </w:rPr>
          <w:fldChar w:fldCharType="begin"/>
        </w:r>
        <w:r w:rsidR="00152A77">
          <w:rPr>
            <w:webHidden/>
          </w:rPr>
          <w:instrText xml:space="preserve"> PAGEREF _Toc519081141 \h </w:instrText>
        </w:r>
        <w:r w:rsidR="00152A77">
          <w:rPr>
            <w:webHidden/>
          </w:rPr>
        </w:r>
        <w:r w:rsidR="00152A77">
          <w:rPr>
            <w:webHidden/>
          </w:rPr>
          <w:fldChar w:fldCharType="separate"/>
        </w:r>
        <w:r w:rsidR="00152A77">
          <w:rPr>
            <w:webHidden/>
          </w:rPr>
          <w:t>23</w:t>
        </w:r>
        <w:r w:rsidR="00152A77">
          <w:rPr>
            <w:webHidden/>
          </w:rPr>
          <w:fldChar w:fldCharType="end"/>
        </w:r>
      </w:hyperlink>
    </w:p>
    <w:p w14:paraId="5377DC97" w14:textId="77777777" w:rsidR="00B71A6F" w:rsidRDefault="008C433E" w:rsidP="00B71A6F">
      <w:pPr>
        <w:pStyle w:val="Heading1"/>
        <w:numPr>
          <w:ilvl w:val="0"/>
          <w:numId w:val="0"/>
        </w:numPr>
        <w:ind w:left="360"/>
      </w:pPr>
      <w:r w:rsidRPr="00EF7FD6">
        <w:fldChar w:fldCharType="end"/>
      </w:r>
      <w:bookmarkStart w:id="14" w:name="_Toc329248318"/>
    </w:p>
    <w:p w14:paraId="5377DC98" w14:textId="11647AAB" w:rsidR="008746EF" w:rsidRPr="00D67003" w:rsidRDefault="00B71A6F" w:rsidP="00765F1B">
      <w:pPr>
        <w:pStyle w:val="Heading1"/>
        <w:rPr>
          <w:noProof/>
          <w:color w:val="5F497A" w:themeColor="accent4" w:themeShade="BF"/>
        </w:rPr>
      </w:pPr>
      <w:r>
        <w:br w:type="column"/>
      </w:r>
      <w:bookmarkStart w:id="15" w:name="_Toc519081116"/>
      <w:bookmarkStart w:id="16" w:name="_Toc396916451"/>
      <w:bookmarkStart w:id="17" w:name="_Toc396916456"/>
      <w:bookmarkEnd w:id="0"/>
      <w:bookmarkEnd w:id="1"/>
      <w:bookmarkEnd w:id="14"/>
      <w:r w:rsidR="00655043">
        <w:rPr>
          <w:color w:val="5F497A" w:themeColor="accent4" w:themeShade="BF"/>
        </w:rPr>
        <w:lastRenderedPageBreak/>
        <w:t xml:space="preserve">Environmental watering in </w:t>
      </w:r>
      <w:proofErr w:type="spellStart"/>
      <w:r w:rsidR="00E573D0" w:rsidRPr="00E573D0">
        <w:rPr>
          <w:color w:val="5F497A" w:themeColor="accent4" w:themeShade="BF"/>
        </w:rPr>
        <w:t>Barwon</w:t>
      </w:r>
      <w:proofErr w:type="spellEnd"/>
      <w:r w:rsidR="00E573D0" w:rsidRPr="00E573D0">
        <w:rPr>
          <w:color w:val="5F497A" w:themeColor="accent4" w:themeShade="BF"/>
        </w:rPr>
        <w:t>-Darling</w:t>
      </w:r>
      <w:bookmarkEnd w:id="15"/>
    </w:p>
    <w:p w14:paraId="5377DC99" w14:textId="05AB3078"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8" w:name="_Toc519081117"/>
      <w:bookmarkEnd w:id="16"/>
      <w:r w:rsidRPr="00964243">
        <w:rPr>
          <w:rFonts w:ascii="Century Gothic" w:hAnsi="Century Gothic"/>
          <w:noProof/>
          <w:color w:val="5F497A" w:themeColor="accent4" w:themeShade="BF"/>
        </w:rPr>
        <w:t xml:space="preserve">The </w:t>
      </w:r>
      <w:r w:rsidR="00E573D0" w:rsidRPr="00E573D0">
        <w:rPr>
          <w:rFonts w:ascii="Century Gothic" w:hAnsi="Century Gothic"/>
          <w:noProof/>
          <w:color w:val="5F497A" w:themeColor="accent4" w:themeShade="BF"/>
        </w:rPr>
        <w:t>Barwon-Darling</w:t>
      </w:r>
      <w:r w:rsidRPr="00E573D0">
        <w:rPr>
          <w:rFonts w:ascii="Century Gothic" w:hAnsi="Century Gothic"/>
          <w:noProof/>
          <w:color w:val="5F497A" w:themeColor="accent4" w:themeShade="BF"/>
        </w:rPr>
        <w:t xml:space="preserve"> </w:t>
      </w:r>
      <w:r w:rsidRPr="00964243">
        <w:rPr>
          <w:rFonts w:ascii="Century Gothic" w:hAnsi="Century Gothic"/>
          <w:noProof/>
          <w:color w:val="5F497A" w:themeColor="accent4" w:themeShade="BF"/>
        </w:rPr>
        <w:t>catchment</w:t>
      </w:r>
      <w:bookmarkEnd w:id="18"/>
      <w:r w:rsidR="002244A9">
        <w:rPr>
          <w:rFonts w:ascii="Century Gothic" w:hAnsi="Century Gothic"/>
          <w:noProof/>
          <w:color w:val="5F497A" w:themeColor="accent4" w:themeShade="BF"/>
        </w:rPr>
        <w:t xml:space="preserve"> </w:t>
      </w:r>
    </w:p>
    <w:p w14:paraId="1D8BD677" w14:textId="31CD3A23" w:rsidR="00D4114F" w:rsidRDefault="00D4114F" w:rsidP="00D4114F">
      <w:pPr>
        <w:pStyle w:val="BodyText"/>
        <w:ind w:right="291"/>
        <w:rPr>
          <w:rFonts w:ascii="Century Gothic" w:hAnsi="Century Gothic"/>
          <w:sz w:val="20"/>
          <w:szCs w:val="20"/>
          <w:lang w:val="en-US" w:eastAsia="en-US"/>
        </w:rPr>
      </w:pPr>
      <w:r w:rsidRPr="00D4114F">
        <w:rPr>
          <w:rFonts w:ascii="Century Gothic" w:hAnsi="Century Gothic"/>
          <w:sz w:val="20"/>
          <w:szCs w:val="20"/>
          <w:lang w:val="en-US" w:eastAsia="en-US"/>
        </w:rPr>
        <w:t xml:space="preserve">The </w:t>
      </w:r>
      <w:proofErr w:type="spellStart"/>
      <w:r w:rsidRPr="00D4114F">
        <w:rPr>
          <w:rFonts w:ascii="Century Gothic" w:hAnsi="Century Gothic"/>
          <w:sz w:val="20"/>
          <w:szCs w:val="20"/>
          <w:lang w:val="en-US" w:eastAsia="en-US"/>
        </w:rPr>
        <w:t>Barwon</w:t>
      </w:r>
      <w:proofErr w:type="spellEnd"/>
      <w:r w:rsidRPr="00D4114F">
        <w:rPr>
          <w:rFonts w:ascii="Century Gothic" w:hAnsi="Century Gothic"/>
          <w:sz w:val="20"/>
          <w:szCs w:val="20"/>
          <w:lang w:val="en-US" w:eastAsia="en-US"/>
        </w:rPr>
        <w:t xml:space="preserve">–Darling catchment covers 699,500 square km </w:t>
      </w:r>
      <w:r w:rsidR="00D67C71">
        <w:rPr>
          <w:rFonts w:ascii="Century Gothic" w:hAnsi="Century Gothic"/>
          <w:sz w:val="20"/>
          <w:szCs w:val="20"/>
          <w:lang w:val="en-US" w:eastAsia="en-US"/>
        </w:rPr>
        <w:t>comprising</w:t>
      </w:r>
      <w:r w:rsidRPr="00D4114F">
        <w:rPr>
          <w:rFonts w:ascii="Century Gothic" w:hAnsi="Century Gothic"/>
          <w:sz w:val="20"/>
          <w:szCs w:val="20"/>
          <w:lang w:val="en-US" w:eastAsia="en-US"/>
        </w:rPr>
        <w:t xml:space="preserve"> the catchments of the </w:t>
      </w:r>
      <w:proofErr w:type="spellStart"/>
      <w:r w:rsidRPr="00D4114F">
        <w:rPr>
          <w:rFonts w:ascii="Century Gothic" w:hAnsi="Century Gothic"/>
          <w:sz w:val="20"/>
          <w:szCs w:val="20"/>
          <w:lang w:val="en-US" w:eastAsia="en-US"/>
        </w:rPr>
        <w:t>Paroo</w:t>
      </w:r>
      <w:proofErr w:type="spellEnd"/>
      <w:r w:rsidRPr="00D4114F">
        <w:rPr>
          <w:rFonts w:ascii="Century Gothic" w:hAnsi="Century Gothic"/>
          <w:sz w:val="20"/>
          <w:szCs w:val="20"/>
          <w:lang w:val="en-US" w:eastAsia="en-US"/>
        </w:rPr>
        <w:t xml:space="preserve">, </w:t>
      </w:r>
      <w:proofErr w:type="spellStart"/>
      <w:r w:rsidRPr="00D4114F">
        <w:rPr>
          <w:rFonts w:ascii="Century Gothic" w:hAnsi="Century Gothic"/>
          <w:sz w:val="20"/>
          <w:szCs w:val="20"/>
          <w:lang w:val="en-US" w:eastAsia="en-US"/>
        </w:rPr>
        <w:t>Warrego</w:t>
      </w:r>
      <w:proofErr w:type="spellEnd"/>
      <w:r w:rsidRPr="00D4114F">
        <w:rPr>
          <w:rFonts w:ascii="Century Gothic" w:hAnsi="Century Gothic"/>
          <w:sz w:val="20"/>
          <w:szCs w:val="20"/>
          <w:lang w:val="en-US" w:eastAsia="en-US"/>
        </w:rPr>
        <w:t xml:space="preserve">, </w:t>
      </w:r>
      <w:proofErr w:type="spellStart"/>
      <w:r w:rsidRPr="00D4114F">
        <w:rPr>
          <w:rFonts w:ascii="Century Gothic" w:hAnsi="Century Gothic"/>
          <w:sz w:val="20"/>
          <w:szCs w:val="20"/>
          <w:lang w:val="en-US" w:eastAsia="en-US"/>
        </w:rPr>
        <w:t>Condamine</w:t>
      </w:r>
      <w:proofErr w:type="spellEnd"/>
      <w:r w:rsidRPr="00D4114F">
        <w:rPr>
          <w:rFonts w:ascii="Century Gothic" w:hAnsi="Century Gothic"/>
          <w:sz w:val="20"/>
          <w:szCs w:val="20"/>
          <w:lang w:val="en-US" w:eastAsia="en-US"/>
        </w:rPr>
        <w:t>–</w:t>
      </w:r>
      <w:proofErr w:type="spellStart"/>
      <w:r w:rsidRPr="00D4114F">
        <w:rPr>
          <w:rFonts w:ascii="Century Gothic" w:hAnsi="Century Gothic"/>
          <w:sz w:val="20"/>
          <w:szCs w:val="20"/>
          <w:lang w:val="en-US" w:eastAsia="en-US"/>
        </w:rPr>
        <w:t>Balonne</w:t>
      </w:r>
      <w:proofErr w:type="spellEnd"/>
      <w:r w:rsidRPr="00D4114F">
        <w:rPr>
          <w:rFonts w:ascii="Century Gothic" w:hAnsi="Century Gothic"/>
          <w:sz w:val="20"/>
          <w:szCs w:val="20"/>
          <w:lang w:val="en-US" w:eastAsia="en-US"/>
        </w:rPr>
        <w:t xml:space="preserve"> and Moonie systems to the north, and the Border Rivers, Gwydir, </w:t>
      </w:r>
      <w:proofErr w:type="spellStart"/>
      <w:r w:rsidRPr="00D4114F">
        <w:rPr>
          <w:rFonts w:ascii="Century Gothic" w:hAnsi="Century Gothic"/>
          <w:sz w:val="20"/>
          <w:szCs w:val="20"/>
          <w:lang w:val="en-US" w:eastAsia="en-US"/>
        </w:rPr>
        <w:t>Namoi</w:t>
      </w:r>
      <w:proofErr w:type="spellEnd"/>
      <w:r w:rsidRPr="00D4114F">
        <w:rPr>
          <w:rFonts w:ascii="Century Gothic" w:hAnsi="Century Gothic"/>
          <w:sz w:val="20"/>
          <w:szCs w:val="20"/>
          <w:lang w:val="en-US" w:eastAsia="en-US"/>
        </w:rPr>
        <w:t xml:space="preserve"> and Macquarie–Castlereagh systems to the east</w:t>
      </w:r>
      <w:r>
        <w:rPr>
          <w:rFonts w:ascii="Century Gothic" w:hAnsi="Century Gothic"/>
          <w:sz w:val="20"/>
          <w:szCs w:val="20"/>
          <w:lang w:val="en-US" w:eastAsia="en-US"/>
        </w:rPr>
        <w:t xml:space="preserve"> (MDBA 2016)</w:t>
      </w:r>
      <w:r w:rsidR="00D46E8D">
        <w:rPr>
          <w:rFonts w:ascii="Century Gothic" w:hAnsi="Century Gothic"/>
          <w:sz w:val="20"/>
          <w:szCs w:val="20"/>
          <w:lang w:val="en-US" w:eastAsia="en-US"/>
        </w:rPr>
        <w:t xml:space="preserve">. </w:t>
      </w:r>
    </w:p>
    <w:p w14:paraId="1A7BAF09" w14:textId="0DF688E7" w:rsidR="006641C4" w:rsidRPr="006641C4" w:rsidRDefault="006641C4" w:rsidP="006641C4">
      <w:pPr>
        <w:pStyle w:val="BodyText"/>
        <w:ind w:right="291"/>
        <w:rPr>
          <w:rFonts w:ascii="Century Gothic" w:hAnsi="Century Gothic"/>
          <w:sz w:val="20"/>
          <w:szCs w:val="20"/>
          <w:lang w:val="en-US" w:eastAsia="en-US"/>
        </w:rPr>
      </w:pPr>
      <w:r w:rsidRPr="006641C4">
        <w:rPr>
          <w:rFonts w:ascii="Century Gothic" w:hAnsi="Century Gothic"/>
          <w:sz w:val="20"/>
          <w:szCs w:val="20"/>
          <w:lang w:val="en-US" w:eastAsia="en-US"/>
        </w:rPr>
        <w:t xml:space="preserve">The </w:t>
      </w:r>
      <w:proofErr w:type="spellStart"/>
      <w:r w:rsidRPr="006641C4">
        <w:rPr>
          <w:rFonts w:ascii="Century Gothic" w:hAnsi="Century Gothic"/>
          <w:sz w:val="20"/>
          <w:szCs w:val="20"/>
          <w:lang w:val="en-US" w:eastAsia="en-US"/>
        </w:rPr>
        <w:t>Barwon</w:t>
      </w:r>
      <w:proofErr w:type="spellEnd"/>
      <w:r w:rsidRPr="006641C4">
        <w:rPr>
          <w:rFonts w:ascii="Century Gothic" w:hAnsi="Century Gothic"/>
          <w:sz w:val="20"/>
          <w:szCs w:val="20"/>
          <w:lang w:val="en-US" w:eastAsia="en-US"/>
        </w:rPr>
        <w:t xml:space="preserve"> River flows south-west through a relatively narrow floodplain with a tightly meandering channel and a highly-variable flow pattern and capacity. </w:t>
      </w:r>
      <w:r w:rsidR="003015EB">
        <w:rPr>
          <w:rFonts w:ascii="Century Gothic" w:hAnsi="Century Gothic"/>
          <w:sz w:val="20"/>
          <w:szCs w:val="20"/>
          <w:lang w:val="en-US" w:eastAsia="en-US"/>
        </w:rPr>
        <w:t xml:space="preserve">Capacity increases </w:t>
      </w:r>
      <w:r w:rsidRPr="006641C4">
        <w:rPr>
          <w:rFonts w:ascii="Century Gothic" w:hAnsi="Century Gothic"/>
          <w:sz w:val="20"/>
          <w:szCs w:val="20"/>
          <w:lang w:val="en-US" w:eastAsia="en-US"/>
        </w:rPr>
        <w:t xml:space="preserve">downstream of </w:t>
      </w:r>
      <w:proofErr w:type="spellStart"/>
      <w:r w:rsidRPr="006641C4">
        <w:rPr>
          <w:rFonts w:ascii="Century Gothic" w:hAnsi="Century Gothic"/>
          <w:sz w:val="20"/>
          <w:szCs w:val="20"/>
          <w:lang w:val="en-US" w:eastAsia="en-US"/>
        </w:rPr>
        <w:t>Collarenebri</w:t>
      </w:r>
      <w:proofErr w:type="spellEnd"/>
      <w:r w:rsidRPr="006641C4">
        <w:rPr>
          <w:rFonts w:ascii="Century Gothic" w:hAnsi="Century Gothic"/>
          <w:sz w:val="20"/>
          <w:szCs w:val="20"/>
          <w:lang w:val="en-US" w:eastAsia="en-US"/>
        </w:rPr>
        <w:t xml:space="preserve">, after the Little Weir, </w:t>
      </w:r>
      <w:proofErr w:type="spellStart"/>
      <w:r w:rsidRPr="006641C4">
        <w:rPr>
          <w:rFonts w:ascii="Century Gothic" w:hAnsi="Century Gothic"/>
          <w:sz w:val="20"/>
          <w:szCs w:val="20"/>
          <w:lang w:val="en-US" w:eastAsia="en-US"/>
        </w:rPr>
        <w:t>Boomi</w:t>
      </w:r>
      <w:proofErr w:type="spellEnd"/>
      <w:r w:rsidRPr="006641C4">
        <w:rPr>
          <w:rFonts w:ascii="Century Gothic" w:hAnsi="Century Gothic"/>
          <w:sz w:val="20"/>
          <w:szCs w:val="20"/>
          <w:lang w:val="en-US" w:eastAsia="en-US"/>
        </w:rPr>
        <w:t xml:space="preserve">, Moonie, Gwydir and </w:t>
      </w:r>
      <w:proofErr w:type="spellStart"/>
      <w:r w:rsidRPr="006641C4">
        <w:rPr>
          <w:rFonts w:ascii="Century Gothic" w:hAnsi="Century Gothic"/>
          <w:sz w:val="20"/>
          <w:szCs w:val="20"/>
          <w:lang w:val="en-US" w:eastAsia="en-US"/>
        </w:rPr>
        <w:t>Mehi</w:t>
      </w:r>
      <w:proofErr w:type="spellEnd"/>
      <w:r w:rsidRPr="006641C4">
        <w:rPr>
          <w:rFonts w:ascii="Century Gothic" w:hAnsi="Century Gothic"/>
          <w:sz w:val="20"/>
          <w:szCs w:val="20"/>
          <w:lang w:val="en-US" w:eastAsia="en-US"/>
        </w:rPr>
        <w:t xml:space="preserve"> rivers have joined the </w:t>
      </w:r>
      <w:proofErr w:type="spellStart"/>
      <w:r w:rsidRPr="006641C4">
        <w:rPr>
          <w:rFonts w:ascii="Century Gothic" w:hAnsi="Century Gothic"/>
          <w:sz w:val="20"/>
          <w:szCs w:val="20"/>
          <w:lang w:val="en-US" w:eastAsia="en-US"/>
        </w:rPr>
        <w:t>Barwon</w:t>
      </w:r>
      <w:proofErr w:type="spellEnd"/>
      <w:r w:rsidRPr="006641C4">
        <w:rPr>
          <w:rFonts w:ascii="Century Gothic" w:hAnsi="Century Gothic"/>
          <w:sz w:val="20"/>
          <w:szCs w:val="20"/>
          <w:lang w:val="en-US" w:eastAsia="en-US"/>
        </w:rPr>
        <w:t>.</w:t>
      </w:r>
    </w:p>
    <w:p w14:paraId="15F6B0AF" w14:textId="513E0118" w:rsidR="006641C4" w:rsidRPr="006641C4" w:rsidRDefault="00FE5765" w:rsidP="006641C4">
      <w:pPr>
        <w:pStyle w:val="BodyText"/>
        <w:ind w:right="291"/>
        <w:rPr>
          <w:rFonts w:ascii="Century Gothic" w:hAnsi="Century Gothic"/>
          <w:sz w:val="20"/>
          <w:szCs w:val="20"/>
          <w:lang w:val="en-US" w:eastAsia="en-US"/>
        </w:rPr>
      </w:pPr>
      <w:r>
        <w:rPr>
          <w:rFonts w:ascii="Century Gothic" w:hAnsi="Century Gothic"/>
          <w:sz w:val="20"/>
          <w:szCs w:val="20"/>
          <w:lang w:val="en-US" w:eastAsia="en-US"/>
        </w:rPr>
        <w:t>Downstream of</w:t>
      </w:r>
      <w:r w:rsidR="006641C4" w:rsidRPr="006641C4">
        <w:rPr>
          <w:rFonts w:ascii="Century Gothic" w:hAnsi="Century Gothic"/>
          <w:sz w:val="20"/>
          <w:szCs w:val="20"/>
          <w:lang w:val="en-US" w:eastAsia="en-US"/>
        </w:rPr>
        <w:t xml:space="preserve"> </w:t>
      </w:r>
      <w:proofErr w:type="spellStart"/>
      <w:r w:rsidR="006641C4" w:rsidRPr="006641C4">
        <w:rPr>
          <w:rFonts w:ascii="Century Gothic" w:hAnsi="Century Gothic"/>
          <w:sz w:val="20"/>
          <w:szCs w:val="20"/>
          <w:lang w:val="en-US" w:eastAsia="en-US"/>
        </w:rPr>
        <w:t>Collarenebri</w:t>
      </w:r>
      <w:proofErr w:type="spellEnd"/>
      <w:r w:rsidR="006641C4" w:rsidRPr="006641C4">
        <w:rPr>
          <w:rFonts w:ascii="Century Gothic" w:hAnsi="Century Gothic"/>
          <w:sz w:val="20"/>
          <w:szCs w:val="20"/>
          <w:lang w:val="en-US" w:eastAsia="en-US"/>
        </w:rPr>
        <w:t xml:space="preserve">, the </w:t>
      </w:r>
      <w:proofErr w:type="spellStart"/>
      <w:r w:rsidR="006641C4" w:rsidRPr="006641C4">
        <w:rPr>
          <w:rFonts w:ascii="Century Gothic" w:hAnsi="Century Gothic"/>
          <w:sz w:val="20"/>
          <w:szCs w:val="20"/>
          <w:lang w:val="en-US" w:eastAsia="en-US"/>
        </w:rPr>
        <w:t>Barwon</w:t>
      </w:r>
      <w:proofErr w:type="spellEnd"/>
      <w:r w:rsidR="006641C4" w:rsidRPr="006641C4">
        <w:rPr>
          <w:rFonts w:ascii="Century Gothic" w:hAnsi="Century Gothic"/>
          <w:sz w:val="20"/>
          <w:szCs w:val="20"/>
          <w:lang w:val="en-US" w:eastAsia="en-US"/>
        </w:rPr>
        <w:t xml:space="preserve"> River continues south-west, and is joined by more creeks and rivers</w:t>
      </w:r>
      <w:r w:rsidR="00AD2780">
        <w:rPr>
          <w:rFonts w:ascii="Century Gothic" w:hAnsi="Century Gothic"/>
          <w:sz w:val="20"/>
          <w:szCs w:val="20"/>
          <w:lang w:val="en-US" w:eastAsia="en-US"/>
        </w:rPr>
        <w:t xml:space="preserve"> including the </w:t>
      </w:r>
      <w:proofErr w:type="spellStart"/>
      <w:r w:rsidR="00AD2780">
        <w:rPr>
          <w:rFonts w:ascii="Century Gothic" w:hAnsi="Century Gothic"/>
          <w:sz w:val="20"/>
          <w:szCs w:val="20"/>
          <w:lang w:val="en-US" w:eastAsia="en-US"/>
        </w:rPr>
        <w:t>Namoi</w:t>
      </w:r>
      <w:proofErr w:type="spellEnd"/>
      <w:r w:rsidR="00AD2780">
        <w:rPr>
          <w:rFonts w:ascii="Century Gothic" w:hAnsi="Century Gothic"/>
          <w:sz w:val="20"/>
          <w:szCs w:val="20"/>
          <w:lang w:val="en-US" w:eastAsia="en-US"/>
        </w:rPr>
        <w:t xml:space="preserve"> River</w:t>
      </w:r>
      <w:r w:rsidR="006641C4" w:rsidRPr="006641C4">
        <w:rPr>
          <w:rFonts w:ascii="Century Gothic" w:hAnsi="Century Gothic"/>
          <w:sz w:val="20"/>
          <w:szCs w:val="20"/>
          <w:lang w:val="en-US" w:eastAsia="en-US"/>
        </w:rPr>
        <w:t xml:space="preserve">. Beyond </w:t>
      </w:r>
      <w:proofErr w:type="spellStart"/>
      <w:r w:rsidR="006641C4" w:rsidRPr="006641C4">
        <w:rPr>
          <w:rFonts w:ascii="Century Gothic" w:hAnsi="Century Gothic"/>
          <w:sz w:val="20"/>
          <w:szCs w:val="20"/>
          <w:lang w:val="en-US" w:eastAsia="en-US"/>
        </w:rPr>
        <w:t>Walgett</w:t>
      </w:r>
      <w:proofErr w:type="spellEnd"/>
      <w:r w:rsidR="006641C4" w:rsidRPr="006641C4">
        <w:rPr>
          <w:rFonts w:ascii="Century Gothic" w:hAnsi="Century Gothic"/>
          <w:sz w:val="20"/>
          <w:szCs w:val="20"/>
          <w:lang w:val="en-US" w:eastAsia="en-US"/>
        </w:rPr>
        <w:t xml:space="preserve"> the river turns in a westerly direction and flows unrestricted across alluvial plains. It becomes less sinuous but there are many anabranches and effluent channels which split and re-join the major channel.</w:t>
      </w:r>
    </w:p>
    <w:p w14:paraId="0E7CD6A7" w14:textId="34B973C8" w:rsidR="00C0455D" w:rsidRDefault="006641C4" w:rsidP="006641C4">
      <w:pPr>
        <w:pStyle w:val="BodyText"/>
        <w:ind w:right="291"/>
        <w:rPr>
          <w:rFonts w:ascii="Century Gothic" w:hAnsi="Century Gothic"/>
          <w:sz w:val="20"/>
          <w:szCs w:val="20"/>
          <w:lang w:val="en-US" w:eastAsia="en-US"/>
        </w:rPr>
      </w:pPr>
      <w:r w:rsidRPr="006641C4">
        <w:rPr>
          <w:rFonts w:ascii="Century Gothic" w:hAnsi="Century Gothic"/>
          <w:sz w:val="20"/>
          <w:szCs w:val="20"/>
          <w:lang w:val="en-US" w:eastAsia="en-US"/>
        </w:rPr>
        <w:t xml:space="preserve">The Darling River flows south-west within a deeply incised channel towards </w:t>
      </w:r>
      <w:proofErr w:type="spellStart"/>
      <w:r w:rsidRPr="006641C4">
        <w:rPr>
          <w:rFonts w:ascii="Century Gothic" w:hAnsi="Century Gothic"/>
          <w:sz w:val="20"/>
          <w:szCs w:val="20"/>
          <w:lang w:val="en-US" w:eastAsia="en-US"/>
        </w:rPr>
        <w:t>Wilcannia</w:t>
      </w:r>
      <w:proofErr w:type="spellEnd"/>
      <w:r w:rsidRPr="006641C4">
        <w:rPr>
          <w:rFonts w:ascii="Century Gothic" w:hAnsi="Century Gothic"/>
          <w:sz w:val="20"/>
          <w:szCs w:val="20"/>
          <w:lang w:val="en-US" w:eastAsia="en-US"/>
        </w:rPr>
        <w:t xml:space="preserve">. Below </w:t>
      </w:r>
      <w:proofErr w:type="spellStart"/>
      <w:r w:rsidRPr="006641C4">
        <w:rPr>
          <w:rFonts w:ascii="Century Gothic" w:hAnsi="Century Gothic"/>
          <w:sz w:val="20"/>
          <w:szCs w:val="20"/>
          <w:lang w:val="en-US" w:eastAsia="en-US"/>
        </w:rPr>
        <w:t>Wilcannia</w:t>
      </w:r>
      <w:proofErr w:type="spellEnd"/>
      <w:r w:rsidRPr="006641C4">
        <w:rPr>
          <w:rFonts w:ascii="Century Gothic" w:hAnsi="Century Gothic"/>
          <w:sz w:val="20"/>
          <w:szCs w:val="20"/>
          <w:lang w:val="en-US" w:eastAsia="en-US"/>
        </w:rPr>
        <w:t xml:space="preserve"> the Darling reaches the </w:t>
      </w:r>
      <w:proofErr w:type="spellStart"/>
      <w:r w:rsidRPr="006641C4">
        <w:rPr>
          <w:rFonts w:ascii="Century Gothic" w:hAnsi="Century Gothic"/>
          <w:sz w:val="20"/>
          <w:szCs w:val="20"/>
          <w:lang w:val="en-US" w:eastAsia="en-US"/>
        </w:rPr>
        <w:t>Menindee</w:t>
      </w:r>
      <w:proofErr w:type="spellEnd"/>
      <w:r w:rsidRPr="006641C4">
        <w:rPr>
          <w:rFonts w:ascii="Century Gothic" w:hAnsi="Century Gothic"/>
          <w:sz w:val="20"/>
          <w:szCs w:val="20"/>
          <w:lang w:val="en-US" w:eastAsia="en-US"/>
        </w:rPr>
        <w:t xml:space="preserve"> Lakes, at the artificial storage of Lake </w:t>
      </w:r>
      <w:proofErr w:type="spellStart"/>
      <w:r w:rsidRPr="006641C4">
        <w:rPr>
          <w:rFonts w:ascii="Century Gothic" w:hAnsi="Century Gothic"/>
          <w:sz w:val="20"/>
          <w:szCs w:val="20"/>
          <w:lang w:val="en-US" w:eastAsia="en-US"/>
        </w:rPr>
        <w:t>Wetherel</w:t>
      </w:r>
      <w:proofErr w:type="spellEnd"/>
      <w:r>
        <w:rPr>
          <w:rFonts w:ascii="Century Gothic" w:hAnsi="Century Gothic"/>
          <w:sz w:val="20"/>
          <w:szCs w:val="20"/>
          <w:lang w:val="en-US" w:eastAsia="en-US"/>
        </w:rPr>
        <w:t xml:space="preserve"> (MDBA 2017)</w:t>
      </w:r>
      <w:r w:rsidRPr="006641C4">
        <w:rPr>
          <w:rFonts w:ascii="Century Gothic" w:hAnsi="Century Gothic"/>
          <w:sz w:val="20"/>
          <w:szCs w:val="20"/>
          <w:lang w:val="en-US" w:eastAsia="en-US"/>
        </w:rPr>
        <w:t>.</w:t>
      </w:r>
    </w:p>
    <w:p w14:paraId="6303C5D3" w14:textId="311CFC3C" w:rsidR="00D46E8D" w:rsidRDefault="00083EA1" w:rsidP="00083EA1">
      <w:pPr>
        <w:pStyle w:val="BodyText"/>
        <w:ind w:right="291"/>
        <w:rPr>
          <w:rFonts w:ascii="Century Gothic" w:hAnsi="Century Gothic"/>
          <w:sz w:val="20"/>
          <w:szCs w:val="20"/>
          <w:lang w:val="en-US" w:eastAsia="en-US"/>
        </w:rPr>
      </w:pPr>
      <w:r>
        <w:rPr>
          <w:rFonts w:ascii="Century Gothic" w:hAnsi="Century Gothic"/>
          <w:sz w:val="20"/>
          <w:szCs w:val="20"/>
          <w:lang w:val="en-US" w:eastAsia="en-US"/>
        </w:rPr>
        <w:t>T</w:t>
      </w:r>
      <w:r w:rsidRPr="00083EA1">
        <w:rPr>
          <w:rFonts w:ascii="Century Gothic" w:hAnsi="Century Gothic"/>
          <w:sz w:val="20"/>
          <w:szCs w:val="20"/>
          <w:lang w:val="en-US" w:eastAsia="en-US"/>
        </w:rPr>
        <w:t xml:space="preserve">here are no major public </w:t>
      </w:r>
      <w:r w:rsidR="00C4764F">
        <w:rPr>
          <w:rFonts w:ascii="Century Gothic" w:hAnsi="Century Gothic"/>
          <w:sz w:val="20"/>
          <w:szCs w:val="20"/>
          <w:lang w:val="en-US" w:eastAsia="en-US"/>
        </w:rPr>
        <w:t xml:space="preserve">water storages along the river but </w:t>
      </w:r>
      <w:r w:rsidRPr="00083EA1">
        <w:rPr>
          <w:rFonts w:ascii="Century Gothic" w:hAnsi="Century Gothic"/>
          <w:sz w:val="20"/>
          <w:szCs w:val="20"/>
          <w:lang w:val="en-US" w:eastAsia="en-US"/>
        </w:rPr>
        <w:t>there are large private of</w:t>
      </w:r>
      <w:r w:rsidR="00C4764F">
        <w:rPr>
          <w:rFonts w:ascii="Century Gothic" w:hAnsi="Century Gothic"/>
          <w:sz w:val="20"/>
          <w:szCs w:val="20"/>
          <w:lang w:val="en-US" w:eastAsia="en-US"/>
        </w:rPr>
        <w:t xml:space="preserve">f </w:t>
      </w:r>
      <w:r w:rsidRPr="00083EA1">
        <w:rPr>
          <w:rFonts w:ascii="Century Gothic" w:hAnsi="Century Gothic"/>
          <w:sz w:val="20"/>
          <w:szCs w:val="20"/>
          <w:lang w:val="en-US" w:eastAsia="en-US"/>
        </w:rPr>
        <w:t xml:space="preserve">river storages that store water </w:t>
      </w:r>
      <w:r w:rsidR="007C588E">
        <w:rPr>
          <w:rFonts w:ascii="Century Gothic" w:hAnsi="Century Gothic"/>
          <w:sz w:val="20"/>
          <w:szCs w:val="20"/>
          <w:lang w:val="en-US" w:eastAsia="en-US"/>
        </w:rPr>
        <w:t xml:space="preserve">from </w:t>
      </w:r>
      <w:r w:rsidRPr="00083EA1">
        <w:rPr>
          <w:rFonts w:ascii="Century Gothic" w:hAnsi="Century Gothic"/>
          <w:sz w:val="20"/>
          <w:szCs w:val="20"/>
          <w:lang w:val="en-US" w:eastAsia="en-US"/>
        </w:rPr>
        <w:t>harves</w:t>
      </w:r>
      <w:r w:rsidR="007C588E">
        <w:rPr>
          <w:rFonts w:ascii="Century Gothic" w:hAnsi="Century Gothic"/>
          <w:sz w:val="20"/>
          <w:szCs w:val="20"/>
          <w:lang w:val="en-US" w:eastAsia="en-US"/>
        </w:rPr>
        <w:t>ting of floodplain run-off, and</w:t>
      </w:r>
      <w:r w:rsidRPr="00083EA1">
        <w:rPr>
          <w:rFonts w:ascii="Century Gothic" w:hAnsi="Century Gothic"/>
          <w:sz w:val="20"/>
          <w:szCs w:val="20"/>
          <w:lang w:val="en-US" w:eastAsia="en-US"/>
        </w:rPr>
        <w:t xml:space="preserve"> retention of irrigation </w:t>
      </w:r>
      <w:proofErr w:type="spellStart"/>
      <w:r w:rsidRPr="00083EA1">
        <w:rPr>
          <w:rFonts w:ascii="Century Gothic" w:hAnsi="Century Gothic"/>
          <w:sz w:val="20"/>
          <w:szCs w:val="20"/>
          <w:lang w:val="en-US" w:eastAsia="en-US"/>
        </w:rPr>
        <w:t>tailwater</w:t>
      </w:r>
      <w:proofErr w:type="spellEnd"/>
      <w:r w:rsidR="00C4764F">
        <w:rPr>
          <w:rFonts w:ascii="Century Gothic" w:hAnsi="Century Gothic"/>
          <w:sz w:val="20"/>
          <w:szCs w:val="20"/>
          <w:lang w:val="en-US" w:eastAsia="en-US"/>
        </w:rPr>
        <w:t xml:space="preserve"> (</w:t>
      </w:r>
      <w:r w:rsidR="00C4764F" w:rsidRPr="00CA1ED6">
        <w:rPr>
          <w:rFonts w:ascii="Century Gothic" w:hAnsi="Century Gothic"/>
          <w:sz w:val="20"/>
          <w:szCs w:val="20"/>
          <w:lang w:val="en-US" w:eastAsia="en-US"/>
        </w:rPr>
        <w:t>NSW DPI 2012</w:t>
      </w:r>
      <w:r w:rsidR="00C4764F">
        <w:rPr>
          <w:rFonts w:ascii="Century Gothic" w:hAnsi="Century Gothic"/>
          <w:sz w:val="20"/>
          <w:szCs w:val="20"/>
          <w:lang w:val="en-US" w:eastAsia="en-US"/>
        </w:rPr>
        <w:t>)</w:t>
      </w:r>
      <w:r w:rsidRPr="00083EA1">
        <w:rPr>
          <w:rFonts w:ascii="Century Gothic" w:hAnsi="Century Gothic"/>
          <w:sz w:val="20"/>
          <w:szCs w:val="20"/>
          <w:lang w:val="en-US" w:eastAsia="en-US"/>
        </w:rPr>
        <w:t>.</w:t>
      </w:r>
      <w:r>
        <w:rPr>
          <w:rFonts w:ascii="Century Gothic" w:hAnsi="Century Gothic"/>
          <w:sz w:val="20"/>
          <w:szCs w:val="20"/>
          <w:lang w:val="en-US" w:eastAsia="en-US"/>
        </w:rPr>
        <w:t xml:space="preserve"> </w:t>
      </w:r>
      <w:r w:rsidR="006641C4">
        <w:rPr>
          <w:rFonts w:ascii="Century Gothic" w:hAnsi="Century Gothic"/>
          <w:sz w:val="20"/>
          <w:szCs w:val="20"/>
          <w:lang w:val="en-US" w:eastAsia="en-US"/>
        </w:rPr>
        <w:t>There are</w:t>
      </w:r>
      <w:r w:rsidR="00D46E8D" w:rsidRPr="00D46E8D">
        <w:rPr>
          <w:rFonts w:ascii="Century Gothic" w:hAnsi="Century Gothic"/>
          <w:sz w:val="20"/>
          <w:szCs w:val="20"/>
          <w:lang w:val="en-US" w:eastAsia="en-US"/>
        </w:rPr>
        <w:t xml:space="preserve"> 14 major weirs along the main stem of the </w:t>
      </w:r>
      <w:proofErr w:type="spellStart"/>
      <w:r w:rsidR="00D46E8D" w:rsidRPr="00D46E8D">
        <w:rPr>
          <w:rFonts w:ascii="Century Gothic" w:hAnsi="Century Gothic"/>
          <w:sz w:val="20"/>
          <w:szCs w:val="20"/>
          <w:lang w:val="en-US" w:eastAsia="en-US"/>
        </w:rPr>
        <w:t>Barwon</w:t>
      </w:r>
      <w:proofErr w:type="spellEnd"/>
      <w:r w:rsidR="00D46E8D" w:rsidRPr="00D46E8D">
        <w:rPr>
          <w:rFonts w:ascii="Century Gothic" w:hAnsi="Century Gothic"/>
          <w:sz w:val="20"/>
          <w:szCs w:val="20"/>
          <w:lang w:val="en-US" w:eastAsia="en-US"/>
        </w:rPr>
        <w:t xml:space="preserve">-Darling system from the Macintyre junction to upstream of </w:t>
      </w:r>
      <w:proofErr w:type="spellStart"/>
      <w:r w:rsidR="00D46E8D" w:rsidRPr="00D46E8D">
        <w:rPr>
          <w:rFonts w:ascii="Century Gothic" w:hAnsi="Century Gothic"/>
          <w:sz w:val="20"/>
          <w:szCs w:val="20"/>
          <w:lang w:val="en-US" w:eastAsia="en-US"/>
        </w:rPr>
        <w:t>Menindee</w:t>
      </w:r>
      <w:proofErr w:type="spellEnd"/>
      <w:r w:rsidR="00D46E8D" w:rsidRPr="00D46E8D">
        <w:rPr>
          <w:rFonts w:ascii="Century Gothic" w:hAnsi="Century Gothic"/>
          <w:sz w:val="20"/>
          <w:szCs w:val="20"/>
          <w:lang w:val="en-US" w:eastAsia="en-US"/>
        </w:rPr>
        <w:t xml:space="preserve"> Lakes,</w:t>
      </w:r>
      <w:r w:rsidR="006641C4">
        <w:rPr>
          <w:rFonts w:ascii="Century Gothic" w:hAnsi="Century Gothic"/>
          <w:sz w:val="20"/>
          <w:szCs w:val="20"/>
          <w:lang w:val="en-US" w:eastAsia="en-US"/>
        </w:rPr>
        <w:t xml:space="preserve"> which create a barrier for fish passage. O</w:t>
      </w:r>
      <w:r w:rsidR="00D46E8D" w:rsidRPr="00D46E8D">
        <w:rPr>
          <w:rFonts w:ascii="Century Gothic" w:hAnsi="Century Gothic"/>
          <w:sz w:val="20"/>
          <w:szCs w:val="20"/>
          <w:lang w:val="en-US" w:eastAsia="en-US"/>
        </w:rPr>
        <w:t xml:space="preserve">nly the </w:t>
      </w:r>
      <w:proofErr w:type="spellStart"/>
      <w:r w:rsidR="00D46E8D" w:rsidRPr="00D46E8D">
        <w:rPr>
          <w:rFonts w:ascii="Century Gothic" w:hAnsi="Century Gothic"/>
          <w:sz w:val="20"/>
          <w:szCs w:val="20"/>
          <w:lang w:val="en-US" w:eastAsia="en-US"/>
        </w:rPr>
        <w:t>Brewarrina</w:t>
      </w:r>
      <w:proofErr w:type="spellEnd"/>
      <w:r w:rsidR="00D46E8D" w:rsidRPr="00D46E8D">
        <w:rPr>
          <w:rFonts w:ascii="Century Gothic" w:hAnsi="Century Gothic"/>
          <w:sz w:val="20"/>
          <w:szCs w:val="20"/>
          <w:lang w:val="en-US" w:eastAsia="en-US"/>
        </w:rPr>
        <w:t xml:space="preserve"> Weir contains an effective </w:t>
      </w:r>
      <w:proofErr w:type="spellStart"/>
      <w:r w:rsidR="00D46E8D" w:rsidRPr="00D46E8D">
        <w:rPr>
          <w:rFonts w:ascii="Century Gothic" w:hAnsi="Century Gothic"/>
          <w:sz w:val="20"/>
          <w:szCs w:val="20"/>
          <w:lang w:val="en-US" w:eastAsia="en-US"/>
        </w:rPr>
        <w:t>fishway</w:t>
      </w:r>
      <w:proofErr w:type="spellEnd"/>
      <w:r w:rsidR="00D46E8D" w:rsidRPr="00D46E8D">
        <w:rPr>
          <w:rFonts w:ascii="Century Gothic" w:hAnsi="Century Gothic"/>
          <w:sz w:val="20"/>
          <w:szCs w:val="20"/>
          <w:lang w:val="en-US" w:eastAsia="en-US"/>
        </w:rPr>
        <w:t xml:space="preserve">. </w:t>
      </w:r>
    </w:p>
    <w:p w14:paraId="75C31080" w14:textId="77777777" w:rsidR="00F2549E" w:rsidRDefault="00F2549E" w:rsidP="00FA7A73">
      <w:pPr>
        <w:pStyle w:val="BodyText"/>
        <w:spacing w:after="0"/>
        <w:ind w:right="289"/>
        <w:rPr>
          <w:rFonts w:ascii="Century Gothic" w:hAnsi="Century Gothic"/>
          <w:sz w:val="20"/>
          <w:szCs w:val="20"/>
          <w:lang w:val="en-US" w:eastAsia="en-US"/>
        </w:rPr>
      </w:pPr>
      <w:proofErr w:type="spellStart"/>
      <w:r w:rsidRPr="00FA7A73">
        <w:rPr>
          <w:rFonts w:ascii="Century Gothic" w:hAnsi="Century Gothic"/>
          <w:i/>
          <w:sz w:val="20"/>
          <w:szCs w:val="20"/>
          <w:lang w:val="en-US" w:eastAsia="en-US"/>
        </w:rPr>
        <w:t>Barwon</w:t>
      </w:r>
      <w:proofErr w:type="spellEnd"/>
      <w:r w:rsidRPr="00FA7A73">
        <w:rPr>
          <w:rFonts w:ascii="Century Gothic" w:hAnsi="Century Gothic"/>
          <w:i/>
          <w:sz w:val="20"/>
          <w:szCs w:val="20"/>
          <w:lang w:val="en-US" w:eastAsia="en-US"/>
        </w:rPr>
        <w:t xml:space="preserve">-Darling River channel </w:t>
      </w:r>
    </w:p>
    <w:p w14:paraId="4164A7E4" w14:textId="44E9FD87" w:rsidR="00D67C71" w:rsidRDefault="009F3D9C" w:rsidP="005C350A">
      <w:pPr>
        <w:pStyle w:val="BodyText"/>
        <w:ind w:right="291"/>
        <w:rPr>
          <w:rFonts w:ascii="Century Gothic" w:hAnsi="Century Gothic"/>
          <w:sz w:val="20"/>
          <w:szCs w:val="20"/>
          <w:lang w:val="en-US" w:eastAsia="en-US"/>
        </w:rPr>
      </w:pPr>
      <w:r>
        <w:rPr>
          <w:rFonts w:ascii="Century Gothic" w:hAnsi="Century Gothic"/>
          <w:sz w:val="20"/>
          <w:szCs w:val="20"/>
          <w:lang w:val="en-US" w:eastAsia="en-US"/>
        </w:rPr>
        <w:t xml:space="preserve">The </w:t>
      </w:r>
      <w:proofErr w:type="spellStart"/>
      <w:r>
        <w:rPr>
          <w:rFonts w:ascii="Century Gothic" w:hAnsi="Century Gothic"/>
          <w:sz w:val="20"/>
          <w:szCs w:val="20"/>
          <w:lang w:val="en-US" w:eastAsia="en-US"/>
        </w:rPr>
        <w:t>Barwon</w:t>
      </w:r>
      <w:proofErr w:type="spellEnd"/>
      <w:r>
        <w:rPr>
          <w:rFonts w:ascii="Century Gothic" w:hAnsi="Century Gothic"/>
          <w:sz w:val="20"/>
          <w:szCs w:val="20"/>
          <w:lang w:val="en-US" w:eastAsia="en-US"/>
        </w:rPr>
        <w:t>-Darling R</w:t>
      </w:r>
      <w:r w:rsidR="005C350A" w:rsidRPr="00951366">
        <w:rPr>
          <w:rFonts w:ascii="Century Gothic" w:hAnsi="Century Gothic"/>
          <w:sz w:val="20"/>
          <w:szCs w:val="20"/>
          <w:lang w:val="en-US" w:eastAsia="en-US"/>
        </w:rPr>
        <w:t xml:space="preserve">iver channel connects the rivers, lakes and wetlands in the northern </w:t>
      </w:r>
      <w:r>
        <w:rPr>
          <w:rFonts w:ascii="Century Gothic" w:hAnsi="Century Gothic"/>
          <w:sz w:val="20"/>
          <w:szCs w:val="20"/>
          <w:lang w:val="en-US" w:eastAsia="en-US"/>
        </w:rPr>
        <w:t xml:space="preserve">Murray-Darling </w:t>
      </w:r>
      <w:r w:rsidR="005C350A" w:rsidRPr="00951366">
        <w:rPr>
          <w:rFonts w:ascii="Century Gothic" w:hAnsi="Century Gothic"/>
          <w:sz w:val="20"/>
          <w:szCs w:val="20"/>
          <w:lang w:val="en-US" w:eastAsia="en-US"/>
        </w:rPr>
        <w:t xml:space="preserve">Basin, providing a critical dry period refuge and movement corridor for fish and </w:t>
      </w:r>
      <w:proofErr w:type="spellStart"/>
      <w:r w:rsidR="005C350A" w:rsidRPr="00951366">
        <w:rPr>
          <w:rFonts w:ascii="Century Gothic" w:hAnsi="Century Gothic"/>
          <w:sz w:val="20"/>
          <w:szCs w:val="20"/>
          <w:lang w:val="en-US" w:eastAsia="en-US"/>
        </w:rPr>
        <w:t>waterbirds</w:t>
      </w:r>
      <w:proofErr w:type="spellEnd"/>
      <w:r w:rsidR="005C350A" w:rsidRPr="00951366">
        <w:rPr>
          <w:rFonts w:ascii="Century Gothic" w:hAnsi="Century Gothic"/>
          <w:sz w:val="20"/>
          <w:szCs w:val="20"/>
          <w:lang w:val="en-US" w:eastAsia="en-US"/>
        </w:rPr>
        <w:t xml:space="preserve">, as well as habitats for other aquatic species including turtles, mussels, </w:t>
      </w:r>
      <w:r w:rsidR="00945078">
        <w:rPr>
          <w:rFonts w:ascii="Century Gothic" w:hAnsi="Century Gothic"/>
          <w:sz w:val="20"/>
          <w:szCs w:val="20"/>
          <w:lang w:val="en-US" w:eastAsia="en-US"/>
        </w:rPr>
        <w:t xml:space="preserve">river snail </w:t>
      </w:r>
      <w:r w:rsidR="005C350A" w:rsidRPr="00951366">
        <w:rPr>
          <w:rFonts w:ascii="Century Gothic" w:hAnsi="Century Gothic"/>
          <w:sz w:val="20"/>
          <w:szCs w:val="20"/>
          <w:lang w:val="en-US" w:eastAsia="en-US"/>
        </w:rPr>
        <w:t xml:space="preserve">and shrimp. This longitudinal connectivity is particularly important for regional communities of native fish and other aquatic species. </w:t>
      </w:r>
    </w:p>
    <w:p w14:paraId="5054537F" w14:textId="48F8244A" w:rsidR="00F401C4" w:rsidRDefault="005C350A" w:rsidP="005C350A">
      <w:pPr>
        <w:pStyle w:val="BodyText"/>
        <w:ind w:right="291"/>
        <w:rPr>
          <w:rFonts w:ascii="Century Gothic" w:hAnsi="Century Gothic"/>
          <w:sz w:val="20"/>
          <w:szCs w:val="20"/>
          <w:lang w:val="en-US" w:eastAsia="en-US"/>
        </w:rPr>
      </w:pPr>
      <w:r w:rsidRPr="00951366">
        <w:rPr>
          <w:rFonts w:ascii="Century Gothic" w:hAnsi="Century Gothic"/>
          <w:sz w:val="20"/>
          <w:szCs w:val="20"/>
          <w:lang w:val="en-US" w:eastAsia="en-US"/>
        </w:rPr>
        <w:t xml:space="preserve">Diverse in-stream habitats including channels, deep pools, riffles, benches, snags, gravel beds and aquatic and riparian vegetation support a significant native fish community. </w:t>
      </w:r>
      <w:r w:rsidR="00D67C71">
        <w:rPr>
          <w:rFonts w:ascii="Century Gothic" w:hAnsi="Century Gothic"/>
          <w:sz w:val="20"/>
          <w:szCs w:val="20"/>
          <w:lang w:val="en-US" w:eastAsia="en-US"/>
        </w:rPr>
        <w:t xml:space="preserve">There are more </w:t>
      </w:r>
      <w:r w:rsidR="00F401C4" w:rsidRPr="00F401C4">
        <w:rPr>
          <w:rFonts w:ascii="Century Gothic" w:hAnsi="Century Gothic"/>
          <w:sz w:val="20"/>
          <w:szCs w:val="20"/>
          <w:lang w:val="en-US" w:eastAsia="en-US"/>
        </w:rPr>
        <w:t xml:space="preserve">than 1,000 </w:t>
      </w:r>
      <w:proofErr w:type="spellStart"/>
      <w:r w:rsidR="00F401C4" w:rsidRPr="00F401C4">
        <w:rPr>
          <w:rFonts w:ascii="Century Gothic" w:hAnsi="Century Gothic"/>
          <w:sz w:val="20"/>
          <w:szCs w:val="20"/>
          <w:lang w:val="en-US" w:eastAsia="en-US"/>
        </w:rPr>
        <w:t>refugial</w:t>
      </w:r>
      <w:proofErr w:type="spellEnd"/>
      <w:r w:rsidR="00F401C4" w:rsidRPr="00F401C4">
        <w:rPr>
          <w:rFonts w:ascii="Century Gothic" w:hAnsi="Century Gothic"/>
          <w:sz w:val="20"/>
          <w:szCs w:val="20"/>
          <w:lang w:val="en-US" w:eastAsia="en-US"/>
        </w:rPr>
        <w:t xml:space="preserve"> waterholes between </w:t>
      </w:r>
      <w:proofErr w:type="spellStart"/>
      <w:r w:rsidR="00F401C4" w:rsidRPr="00F401C4">
        <w:rPr>
          <w:rFonts w:ascii="Century Gothic" w:hAnsi="Century Gothic"/>
          <w:sz w:val="20"/>
          <w:szCs w:val="20"/>
          <w:lang w:val="en-US" w:eastAsia="en-US"/>
        </w:rPr>
        <w:t>Walgett</w:t>
      </w:r>
      <w:proofErr w:type="spellEnd"/>
      <w:r w:rsidR="00F401C4" w:rsidRPr="00F401C4">
        <w:rPr>
          <w:rFonts w:ascii="Century Gothic" w:hAnsi="Century Gothic"/>
          <w:sz w:val="20"/>
          <w:szCs w:val="20"/>
          <w:lang w:val="en-US" w:eastAsia="en-US"/>
        </w:rPr>
        <w:t xml:space="preserve"> and </w:t>
      </w:r>
      <w:proofErr w:type="spellStart"/>
      <w:r w:rsidR="00F401C4" w:rsidRPr="00F401C4">
        <w:rPr>
          <w:rFonts w:ascii="Century Gothic" w:hAnsi="Century Gothic"/>
          <w:sz w:val="20"/>
          <w:szCs w:val="20"/>
          <w:lang w:val="en-US" w:eastAsia="en-US"/>
        </w:rPr>
        <w:t>Wilcannia</w:t>
      </w:r>
      <w:proofErr w:type="spellEnd"/>
      <w:r w:rsidR="00F401C4" w:rsidRPr="00F401C4">
        <w:rPr>
          <w:rFonts w:ascii="Century Gothic" w:hAnsi="Century Gothic"/>
          <w:sz w:val="20"/>
          <w:szCs w:val="20"/>
          <w:lang w:val="en-US" w:eastAsia="en-US"/>
        </w:rPr>
        <w:t xml:space="preserve"> (NSW DPI 2015).</w:t>
      </w:r>
    </w:p>
    <w:p w14:paraId="2FA1656A" w14:textId="0464DBD4" w:rsidR="00945078" w:rsidRPr="00945078" w:rsidRDefault="00945078" w:rsidP="005C350A">
      <w:pPr>
        <w:pStyle w:val="BodyText"/>
        <w:ind w:right="291"/>
        <w:rPr>
          <w:rFonts w:ascii="Century Gothic" w:hAnsi="Century Gothic"/>
          <w:i/>
          <w:sz w:val="20"/>
          <w:szCs w:val="20"/>
          <w:lang w:val="en-US" w:eastAsia="en-US"/>
        </w:rPr>
      </w:pPr>
      <w:r w:rsidRPr="00945078">
        <w:rPr>
          <w:rFonts w:ascii="Century Gothic" w:hAnsi="Century Gothic"/>
          <w:i/>
          <w:sz w:val="20"/>
          <w:szCs w:val="20"/>
          <w:lang w:val="en-US" w:eastAsia="en-US"/>
        </w:rPr>
        <w:t>Lowland Darling River aquatic ecological community</w:t>
      </w:r>
    </w:p>
    <w:p w14:paraId="32A4E12C" w14:textId="5DBC6C72" w:rsidR="00F401C4" w:rsidRPr="00951366" w:rsidRDefault="00F401C4" w:rsidP="005C350A">
      <w:pPr>
        <w:pStyle w:val="BodyText"/>
        <w:ind w:right="291"/>
        <w:rPr>
          <w:rFonts w:ascii="Century Gothic" w:hAnsi="Century Gothic"/>
          <w:sz w:val="20"/>
          <w:szCs w:val="20"/>
          <w:lang w:val="en-US" w:eastAsia="en-US"/>
        </w:rPr>
      </w:pPr>
      <w:r w:rsidRPr="00F401C4">
        <w:rPr>
          <w:rFonts w:ascii="Century Gothic" w:hAnsi="Century Gothic"/>
          <w:sz w:val="20"/>
          <w:szCs w:val="20"/>
          <w:lang w:val="en-US" w:eastAsia="en-US"/>
        </w:rPr>
        <w:t xml:space="preserve">The Lowland Darling River aquatic ecological community has particular significance because the northern Basin is important for protecting the overall biodiversity of fish communities across the Basin. </w:t>
      </w:r>
      <w:r w:rsidR="00D92FC0">
        <w:rPr>
          <w:rFonts w:ascii="Century Gothic" w:hAnsi="Century Gothic"/>
          <w:sz w:val="20"/>
          <w:szCs w:val="20"/>
          <w:lang w:val="en-US" w:eastAsia="en-US"/>
        </w:rPr>
        <w:t xml:space="preserve">This community is listed as endangered under the </w:t>
      </w:r>
      <w:r w:rsidR="00D92FC0" w:rsidRPr="00945078">
        <w:rPr>
          <w:rFonts w:ascii="Century Gothic" w:hAnsi="Century Gothic"/>
          <w:i/>
          <w:sz w:val="20"/>
          <w:szCs w:val="20"/>
          <w:lang w:val="en-US" w:eastAsia="en-US"/>
        </w:rPr>
        <w:t>NSW Fisheries Management Act</w:t>
      </w:r>
      <w:r w:rsidR="00945078">
        <w:rPr>
          <w:rFonts w:ascii="Century Gothic" w:hAnsi="Century Gothic"/>
          <w:i/>
          <w:sz w:val="20"/>
          <w:szCs w:val="20"/>
          <w:lang w:val="en-US" w:eastAsia="en-US"/>
        </w:rPr>
        <w:t xml:space="preserve"> 2004</w:t>
      </w:r>
      <w:r w:rsidR="00D92FC0">
        <w:rPr>
          <w:rFonts w:ascii="Century Gothic" w:hAnsi="Century Gothic"/>
          <w:sz w:val="20"/>
          <w:szCs w:val="20"/>
          <w:lang w:val="en-US" w:eastAsia="en-US"/>
        </w:rPr>
        <w:t xml:space="preserve">. </w:t>
      </w:r>
      <w:r w:rsidRPr="00F401C4">
        <w:rPr>
          <w:rFonts w:ascii="Century Gothic" w:hAnsi="Century Gothic"/>
          <w:sz w:val="20"/>
          <w:szCs w:val="20"/>
          <w:lang w:val="en-US" w:eastAsia="en-US"/>
        </w:rPr>
        <w:t xml:space="preserve">Its fish community includes 25 resident species, and it is a stronghold for many species that are threatened in the south. It contains important remnant populations of olive </w:t>
      </w:r>
      <w:proofErr w:type="spellStart"/>
      <w:r w:rsidRPr="00F401C4">
        <w:rPr>
          <w:rFonts w:ascii="Century Gothic" w:hAnsi="Century Gothic"/>
          <w:sz w:val="20"/>
          <w:szCs w:val="20"/>
          <w:lang w:val="en-US" w:eastAsia="en-US"/>
        </w:rPr>
        <w:t>perchlet</w:t>
      </w:r>
      <w:proofErr w:type="spellEnd"/>
      <w:r w:rsidRPr="00F401C4">
        <w:rPr>
          <w:rFonts w:ascii="Century Gothic" w:hAnsi="Century Gothic"/>
          <w:sz w:val="20"/>
          <w:szCs w:val="20"/>
          <w:lang w:val="en-US" w:eastAsia="en-US"/>
        </w:rPr>
        <w:t xml:space="preserve">, purple spotted gudgeon and freshwater catfish. There are also a number of species located in the north that are not present in the south, including </w:t>
      </w:r>
      <w:proofErr w:type="spellStart"/>
      <w:r w:rsidRPr="00F401C4">
        <w:rPr>
          <w:rFonts w:ascii="Century Gothic" w:hAnsi="Century Gothic"/>
          <w:sz w:val="20"/>
          <w:szCs w:val="20"/>
          <w:lang w:val="en-US" w:eastAsia="en-US"/>
        </w:rPr>
        <w:t>Rendahl’s</w:t>
      </w:r>
      <w:proofErr w:type="spellEnd"/>
      <w:r w:rsidRPr="00F401C4">
        <w:rPr>
          <w:rFonts w:ascii="Century Gothic" w:hAnsi="Century Gothic"/>
          <w:sz w:val="20"/>
          <w:szCs w:val="20"/>
          <w:lang w:val="en-US" w:eastAsia="en-US"/>
        </w:rPr>
        <w:t xml:space="preserve"> </w:t>
      </w:r>
      <w:proofErr w:type="spellStart"/>
      <w:r w:rsidRPr="00F401C4">
        <w:rPr>
          <w:rFonts w:ascii="Century Gothic" w:hAnsi="Century Gothic"/>
          <w:sz w:val="20"/>
          <w:szCs w:val="20"/>
          <w:lang w:val="en-US" w:eastAsia="en-US"/>
        </w:rPr>
        <w:t>tandan</w:t>
      </w:r>
      <w:proofErr w:type="spellEnd"/>
      <w:r w:rsidRPr="00F401C4">
        <w:rPr>
          <w:rFonts w:ascii="Century Gothic" w:hAnsi="Century Gothic"/>
          <w:sz w:val="20"/>
          <w:szCs w:val="20"/>
          <w:lang w:val="en-US" w:eastAsia="en-US"/>
        </w:rPr>
        <w:t xml:space="preserve">, </w:t>
      </w:r>
      <w:proofErr w:type="spellStart"/>
      <w:r w:rsidRPr="00F401C4">
        <w:rPr>
          <w:rFonts w:ascii="Century Gothic" w:hAnsi="Century Gothic"/>
          <w:sz w:val="20"/>
          <w:szCs w:val="20"/>
          <w:lang w:val="en-US" w:eastAsia="en-US"/>
        </w:rPr>
        <w:t>Hyrtl’s</w:t>
      </w:r>
      <w:proofErr w:type="spellEnd"/>
      <w:r w:rsidRPr="00F401C4">
        <w:rPr>
          <w:rFonts w:ascii="Century Gothic" w:hAnsi="Century Gothic"/>
          <w:sz w:val="20"/>
          <w:szCs w:val="20"/>
          <w:lang w:val="en-US" w:eastAsia="en-US"/>
        </w:rPr>
        <w:t xml:space="preserve"> </w:t>
      </w:r>
      <w:proofErr w:type="spellStart"/>
      <w:r w:rsidRPr="00F401C4">
        <w:rPr>
          <w:rFonts w:ascii="Century Gothic" w:hAnsi="Century Gothic"/>
          <w:sz w:val="20"/>
          <w:szCs w:val="20"/>
          <w:lang w:val="en-US" w:eastAsia="en-US"/>
        </w:rPr>
        <w:t>tandan</w:t>
      </w:r>
      <w:proofErr w:type="spellEnd"/>
      <w:r w:rsidRPr="00F401C4">
        <w:rPr>
          <w:rFonts w:ascii="Century Gothic" w:hAnsi="Century Gothic"/>
          <w:sz w:val="20"/>
          <w:szCs w:val="20"/>
          <w:lang w:val="en-US" w:eastAsia="en-US"/>
        </w:rPr>
        <w:t xml:space="preserve">, spangled perch, Darling River </w:t>
      </w:r>
      <w:proofErr w:type="spellStart"/>
      <w:r w:rsidRPr="00F401C4">
        <w:rPr>
          <w:rFonts w:ascii="Century Gothic" w:hAnsi="Century Gothic"/>
          <w:sz w:val="20"/>
          <w:szCs w:val="20"/>
          <w:lang w:val="en-US" w:eastAsia="en-US"/>
        </w:rPr>
        <w:t>hardyhead</w:t>
      </w:r>
      <w:proofErr w:type="spellEnd"/>
      <w:r w:rsidRPr="00F401C4">
        <w:rPr>
          <w:rFonts w:ascii="Century Gothic" w:hAnsi="Century Gothic"/>
          <w:sz w:val="20"/>
          <w:szCs w:val="20"/>
          <w:lang w:val="en-US" w:eastAsia="en-US"/>
        </w:rPr>
        <w:t xml:space="preserve"> and desert rainbowfish.</w:t>
      </w:r>
      <w:r w:rsidR="00945078">
        <w:rPr>
          <w:rFonts w:ascii="Century Gothic" w:hAnsi="Century Gothic"/>
          <w:sz w:val="20"/>
          <w:szCs w:val="20"/>
          <w:lang w:val="en-US" w:eastAsia="en-US"/>
        </w:rPr>
        <w:t xml:space="preserve"> </w:t>
      </w:r>
    </w:p>
    <w:p w14:paraId="741E3FCA" w14:textId="0A1BB4C4" w:rsidR="00F2549E" w:rsidRPr="00FA7A73" w:rsidRDefault="00F2549E" w:rsidP="00FA7A73">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0"/>
        <w:ind w:right="369"/>
        <w:rPr>
          <w:rFonts w:ascii="Century Gothic" w:hAnsi="Century Gothic"/>
          <w:i/>
          <w:sz w:val="20"/>
          <w:szCs w:val="20"/>
          <w:lang w:val="en-US" w:eastAsia="en-US"/>
        </w:rPr>
      </w:pPr>
      <w:proofErr w:type="spellStart"/>
      <w:r w:rsidRPr="00FA7A73">
        <w:rPr>
          <w:rFonts w:ascii="Century Gothic" w:hAnsi="Century Gothic"/>
          <w:i/>
          <w:sz w:val="20"/>
          <w:szCs w:val="20"/>
          <w:lang w:val="en-US" w:eastAsia="en-US"/>
        </w:rPr>
        <w:t>Barwon</w:t>
      </w:r>
      <w:proofErr w:type="spellEnd"/>
      <w:r w:rsidRPr="00FA7A73">
        <w:rPr>
          <w:rFonts w:ascii="Century Gothic" w:hAnsi="Century Gothic"/>
          <w:i/>
          <w:sz w:val="20"/>
          <w:szCs w:val="20"/>
          <w:lang w:val="en-US" w:eastAsia="en-US"/>
        </w:rPr>
        <w:t>-Darling Wetlands</w:t>
      </w:r>
    </w:p>
    <w:p w14:paraId="0439F694" w14:textId="7DF9E72C" w:rsidR="00951366" w:rsidRDefault="00951366" w:rsidP="003C7149">
      <w:pPr>
        <w:pStyle w:val="BodyText"/>
        <w:ind w:right="291"/>
        <w:rPr>
          <w:rFonts w:ascii="Century Gothic" w:hAnsi="Century Gothic"/>
          <w:sz w:val="20"/>
          <w:szCs w:val="20"/>
          <w:lang w:val="en-US" w:eastAsia="en-US"/>
        </w:rPr>
      </w:pPr>
      <w:r w:rsidRPr="00951366">
        <w:rPr>
          <w:rFonts w:ascii="Century Gothic" w:hAnsi="Century Gothic"/>
          <w:sz w:val="20"/>
          <w:szCs w:val="20"/>
          <w:lang w:val="en-US" w:eastAsia="en-US"/>
        </w:rPr>
        <w:t xml:space="preserve">The </w:t>
      </w:r>
      <w:proofErr w:type="spellStart"/>
      <w:r w:rsidRPr="00951366">
        <w:rPr>
          <w:rFonts w:ascii="Century Gothic" w:hAnsi="Century Gothic"/>
          <w:sz w:val="20"/>
          <w:szCs w:val="20"/>
          <w:lang w:val="en-US" w:eastAsia="en-US"/>
        </w:rPr>
        <w:t>Barwon</w:t>
      </w:r>
      <w:proofErr w:type="spellEnd"/>
      <w:r w:rsidRPr="00951366">
        <w:rPr>
          <w:rFonts w:ascii="Century Gothic" w:hAnsi="Century Gothic"/>
          <w:sz w:val="20"/>
          <w:szCs w:val="20"/>
          <w:lang w:val="en-US" w:eastAsia="en-US"/>
        </w:rPr>
        <w:t xml:space="preserve">-Darling River supports a high density and wide variety of wetlands that receive flows from the main river prior to overbank inundation. More than 580 wetlands were mapped between </w:t>
      </w:r>
      <w:proofErr w:type="spellStart"/>
      <w:r w:rsidRPr="00951366">
        <w:rPr>
          <w:rFonts w:ascii="Century Gothic" w:hAnsi="Century Gothic"/>
          <w:sz w:val="20"/>
          <w:szCs w:val="20"/>
          <w:lang w:val="en-US" w:eastAsia="en-US"/>
        </w:rPr>
        <w:t>Mungindi</w:t>
      </w:r>
      <w:proofErr w:type="spellEnd"/>
      <w:r w:rsidRPr="00951366">
        <w:rPr>
          <w:rFonts w:ascii="Century Gothic" w:hAnsi="Century Gothic"/>
          <w:sz w:val="20"/>
          <w:szCs w:val="20"/>
          <w:lang w:val="en-US" w:eastAsia="en-US"/>
        </w:rPr>
        <w:t xml:space="preserve"> and </w:t>
      </w:r>
      <w:proofErr w:type="spellStart"/>
      <w:r w:rsidRPr="00951366">
        <w:rPr>
          <w:rFonts w:ascii="Century Gothic" w:hAnsi="Century Gothic"/>
          <w:sz w:val="20"/>
          <w:szCs w:val="20"/>
          <w:lang w:val="en-US" w:eastAsia="en-US"/>
        </w:rPr>
        <w:t>Menindee</w:t>
      </w:r>
      <w:proofErr w:type="spellEnd"/>
      <w:r w:rsidRPr="00951366">
        <w:rPr>
          <w:rFonts w:ascii="Century Gothic" w:hAnsi="Century Gothic"/>
          <w:sz w:val="20"/>
          <w:szCs w:val="20"/>
          <w:lang w:val="en-US" w:eastAsia="en-US"/>
        </w:rPr>
        <w:t xml:space="preserve"> from aerial photographs, including anabranches, flood runners, billabongs, deflation basins, lakes and swamps (Brennan et al. 2002).</w:t>
      </w:r>
    </w:p>
    <w:p w14:paraId="21B5FE67" w14:textId="0D941930" w:rsidR="00F2549E" w:rsidRPr="003C7149" w:rsidRDefault="00F2549E" w:rsidP="003C7149">
      <w:pPr>
        <w:pStyle w:val="BodyText"/>
        <w:ind w:right="291"/>
        <w:rPr>
          <w:rFonts w:ascii="Century Gothic" w:hAnsi="Century Gothic"/>
          <w:i/>
          <w:sz w:val="20"/>
          <w:szCs w:val="20"/>
          <w:lang w:val="en-US" w:eastAsia="en-US"/>
        </w:rPr>
      </w:pPr>
      <w:proofErr w:type="spellStart"/>
      <w:r w:rsidRPr="003C7149">
        <w:rPr>
          <w:rFonts w:ascii="Century Gothic" w:hAnsi="Century Gothic"/>
          <w:i/>
          <w:sz w:val="20"/>
          <w:szCs w:val="20"/>
          <w:lang w:val="en-US" w:eastAsia="en-US"/>
        </w:rPr>
        <w:t>Talyawalka</w:t>
      </w:r>
      <w:proofErr w:type="spellEnd"/>
      <w:r w:rsidRPr="003C7149">
        <w:rPr>
          <w:rFonts w:ascii="Century Gothic" w:hAnsi="Century Gothic"/>
          <w:i/>
          <w:sz w:val="20"/>
          <w:szCs w:val="20"/>
          <w:lang w:val="en-US" w:eastAsia="en-US"/>
        </w:rPr>
        <w:t xml:space="preserve"> Anabranch-</w:t>
      </w:r>
      <w:proofErr w:type="spellStart"/>
      <w:r w:rsidRPr="003C7149">
        <w:rPr>
          <w:rFonts w:ascii="Century Gothic" w:hAnsi="Century Gothic"/>
          <w:i/>
          <w:sz w:val="20"/>
          <w:szCs w:val="20"/>
          <w:lang w:val="en-US" w:eastAsia="en-US"/>
        </w:rPr>
        <w:t>Teryaweynya</w:t>
      </w:r>
      <w:proofErr w:type="spellEnd"/>
      <w:r w:rsidRPr="003C7149">
        <w:rPr>
          <w:rFonts w:ascii="Century Gothic" w:hAnsi="Century Gothic"/>
          <w:i/>
          <w:sz w:val="20"/>
          <w:szCs w:val="20"/>
          <w:lang w:val="en-US" w:eastAsia="en-US"/>
        </w:rPr>
        <w:t xml:space="preserve"> Creek</w:t>
      </w:r>
    </w:p>
    <w:p w14:paraId="46A74758" w14:textId="549F2592" w:rsidR="00F2549E" w:rsidRPr="00F2549E" w:rsidRDefault="00F2549E" w:rsidP="00F2549E">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45" w:after="0"/>
        <w:ind w:right="368"/>
        <w:rPr>
          <w:rFonts w:ascii="Century Gothic" w:hAnsi="Century Gothic"/>
          <w:sz w:val="20"/>
          <w:szCs w:val="20"/>
          <w:lang w:val="en-US" w:eastAsia="en-US"/>
        </w:rPr>
      </w:pPr>
      <w:proofErr w:type="spellStart"/>
      <w:r w:rsidRPr="00F2549E">
        <w:rPr>
          <w:rFonts w:ascii="Century Gothic" w:hAnsi="Century Gothic"/>
          <w:sz w:val="20"/>
          <w:szCs w:val="20"/>
          <w:lang w:val="en-US" w:eastAsia="en-US"/>
        </w:rPr>
        <w:t>Talyawalka</w:t>
      </w:r>
      <w:proofErr w:type="spellEnd"/>
      <w:r w:rsidRPr="00F2549E">
        <w:rPr>
          <w:rFonts w:ascii="Century Gothic" w:hAnsi="Century Gothic"/>
          <w:sz w:val="20"/>
          <w:szCs w:val="20"/>
          <w:lang w:val="en-US" w:eastAsia="en-US"/>
        </w:rPr>
        <w:t xml:space="preserve"> Anabranch-</w:t>
      </w:r>
      <w:proofErr w:type="spellStart"/>
      <w:r w:rsidRPr="00F2549E">
        <w:rPr>
          <w:rFonts w:ascii="Century Gothic" w:hAnsi="Century Gothic"/>
          <w:sz w:val="20"/>
          <w:szCs w:val="20"/>
          <w:lang w:val="en-US" w:eastAsia="en-US"/>
        </w:rPr>
        <w:t>Teryaweynya</w:t>
      </w:r>
      <w:proofErr w:type="spellEnd"/>
      <w:r w:rsidRPr="00F2549E">
        <w:rPr>
          <w:rFonts w:ascii="Century Gothic" w:hAnsi="Century Gothic"/>
          <w:sz w:val="20"/>
          <w:szCs w:val="20"/>
          <w:lang w:val="en-US" w:eastAsia="en-US"/>
        </w:rPr>
        <w:t xml:space="preserve"> Creek is a nationally important wetland system to the west of the main Darling River channel between </w:t>
      </w:r>
      <w:proofErr w:type="spellStart"/>
      <w:r w:rsidRPr="00F2549E">
        <w:rPr>
          <w:rFonts w:ascii="Century Gothic" w:hAnsi="Century Gothic"/>
          <w:sz w:val="20"/>
          <w:szCs w:val="20"/>
          <w:lang w:val="en-US" w:eastAsia="en-US"/>
        </w:rPr>
        <w:t>Wilcannia</w:t>
      </w:r>
      <w:proofErr w:type="spellEnd"/>
      <w:r w:rsidRPr="00F2549E">
        <w:rPr>
          <w:rFonts w:ascii="Century Gothic" w:hAnsi="Century Gothic"/>
          <w:sz w:val="20"/>
          <w:szCs w:val="20"/>
          <w:lang w:val="en-US" w:eastAsia="en-US"/>
        </w:rPr>
        <w:t xml:space="preserve"> and </w:t>
      </w:r>
      <w:proofErr w:type="spellStart"/>
      <w:r w:rsidRPr="00F2549E">
        <w:rPr>
          <w:rFonts w:ascii="Century Gothic" w:hAnsi="Century Gothic"/>
          <w:sz w:val="20"/>
          <w:szCs w:val="20"/>
          <w:lang w:val="en-US" w:eastAsia="en-US"/>
        </w:rPr>
        <w:t>Menindee</w:t>
      </w:r>
      <w:proofErr w:type="spellEnd"/>
      <w:r w:rsidRPr="00F2549E">
        <w:rPr>
          <w:rFonts w:ascii="Century Gothic" w:hAnsi="Century Gothic"/>
          <w:sz w:val="20"/>
          <w:szCs w:val="20"/>
          <w:lang w:val="en-US" w:eastAsia="en-US"/>
        </w:rPr>
        <w:t xml:space="preserve">. The channels and lakes of </w:t>
      </w:r>
      <w:proofErr w:type="spellStart"/>
      <w:r w:rsidRPr="00F2549E">
        <w:rPr>
          <w:rFonts w:ascii="Century Gothic" w:hAnsi="Century Gothic"/>
          <w:sz w:val="20"/>
          <w:szCs w:val="20"/>
          <w:lang w:val="en-US" w:eastAsia="en-US"/>
        </w:rPr>
        <w:t>Talyawalka</w:t>
      </w:r>
      <w:proofErr w:type="spellEnd"/>
      <w:r w:rsidRPr="00F2549E">
        <w:rPr>
          <w:rFonts w:ascii="Century Gothic" w:hAnsi="Century Gothic"/>
          <w:sz w:val="20"/>
          <w:szCs w:val="20"/>
          <w:lang w:val="en-US" w:eastAsia="en-US"/>
        </w:rPr>
        <w:t xml:space="preserve"> Anabranch and its distributary </w:t>
      </w:r>
      <w:proofErr w:type="spellStart"/>
      <w:r w:rsidRPr="00F2549E">
        <w:rPr>
          <w:rFonts w:ascii="Century Gothic" w:hAnsi="Century Gothic"/>
          <w:sz w:val="20"/>
          <w:szCs w:val="20"/>
          <w:lang w:val="en-US" w:eastAsia="en-US"/>
        </w:rPr>
        <w:t>Teryaweynya</w:t>
      </w:r>
      <w:proofErr w:type="spellEnd"/>
      <w:r w:rsidRPr="00F2549E">
        <w:rPr>
          <w:rFonts w:ascii="Century Gothic" w:hAnsi="Century Gothic"/>
          <w:sz w:val="20"/>
          <w:szCs w:val="20"/>
          <w:lang w:val="en-US" w:eastAsia="en-US"/>
        </w:rPr>
        <w:t xml:space="preserve"> Creek support extensive areas of floodplain vegetation and black box woodland. When inundated the system’s lakes provide habitat for large numbers of </w:t>
      </w:r>
      <w:proofErr w:type="spellStart"/>
      <w:r w:rsidRPr="00F2549E">
        <w:rPr>
          <w:rFonts w:ascii="Century Gothic" w:hAnsi="Century Gothic"/>
          <w:sz w:val="20"/>
          <w:szCs w:val="20"/>
          <w:lang w:val="en-US" w:eastAsia="en-US"/>
        </w:rPr>
        <w:t>waterbirds</w:t>
      </w:r>
      <w:proofErr w:type="spellEnd"/>
      <w:r w:rsidRPr="00F2549E">
        <w:rPr>
          <w:rFonts w:ascii="Century Gothic" w:hAnsi="Century Gothic"/>
          <w:sz w:val="20"/>
          <w:szCs w:val="20"/>
          <w:lang w:val="en-US" w:eastAsia="en-US"/>
        </w:rPr>
        <w:t xml:space="preserve">. </w:t>
      </w:r>
      <w:proofErr w:type="spellStart"/>
      <w:r w:rsidRPr="00F2549E">
        <w:rPr>
          <w:rFonts w:ascii="Century Gothic" w:hAnsi="Century Gothic"/>
          <w:sz w:val="20"/>
          <w:szCs w:val="20"/>
          <w:lang w:val="en-US" w:eastAsia="en-US"/>
        </w:rPr>
        <w:t>Poopelloe</w:t>
      </w:r>
      <w:proofErr w:type="spellEnd"/>
      <w:r w:rsidRPr="00F2549E">
        <w:rPr>
          <w:rFonts w:ascii="Century Gothic" w:hAnsi="Century Gothic"/>
          <w:sz w:val="20"/>
          <w:szCs w:val="20"/>
          <w:lang w:val="en-US" w:eastAsia="en-US"/>
        </w:rPr>
        <w:t xml:space="preserve"> Lake, </w:t>
      </w:r>
      <w:proofErr w:type="spellStart"/>
      <w:r w:rsidRPr="00F2549E">
        <w:rPr>
          <w:rFonts w:ascii="Century Gothic" w:hAnsi="Century Gothic"/>
          <w:sz w:val="20"/>
          <w:szCs w:val="20"/>
          <w:lang w:val="en-US" w:eastAsia="en-US"/>
        </w:rPr>
        <w:t>Talyawalka</w:t>
      </w:r>
      <w:proofErr w:type="spellEnd"/>
      <w:r w:rsidRPr="00F2549E">
        <w:rPr>
          <w:rFonts w:ascii="Century Gothic" w:hAnsi="Century Gothic"/>
          <w:sz w:val="20"/>
          <w:szCs w:val="20"/>
          <w:lang w:val="en-US" w:eastAsia="en-US"/>
        </w:rPr>
        <w:t xml:space="preserve"> Creek and Pelican Lake (in the </w:t>
      </w:r>
      <w:proofErr w:type="spellStart"/>
      <w:r w:rsidRPr="00F2549E">
        <w:rPr>
          <w:rFonts w:ascii="Century Gothic" w:hAnsi="Century Gothic"/>
          <w:sz w:val="20"/>
          <w:szCs w:val="20"/>
          <w:lang w:val="en-US" w:eastAsia="en-US"/>
        </w:rPr>
        <w:t>Teryaweynya</w:t>
      </w:r>
      <w:proofErr w:type="spellEnd"/>
      <w:r w:rsidRPr="00F2549E">
        <w:rPr>
          <w:rFonts w:ascii="Century Gothic" w:hAnsi="Century Gothic"/>
          <w:sz w:val="20"/>
          <w:szCs w:val="20"/>
          <w:lang w:val="en-US" w:eastAsia="en-US"/>
        </w:rPr>
        <w:t xml:space="preserve"> system), along with the Darling River floodplain near </w:t>
      </w:r>
      <w:proofErr w:type="spellStart"/>
      <w:r w:rsidRPr="00F2549E">
        <w:rPr>
          <w:rFonts w:ascii="Century Gothic" w:hAnsi="Century Gothic"/>
          <w:sz w:val="20"/>
          <w:szCs w:val="20"/>
          <w:lang w:val="en-US" w:eastAsia="en-US"/>
        </w:rPr>
        <w:t>Louth</w:t>
      </w:r>
      <w:proofErr w:type="spellEnd"/>
      <w:r w:rsidRPr="00F2549E">
        <w:rPr>
          <w:rFonts w:ascii="Century Gothic" w:hAnsi="Century Gothic"/>
          <w:sz w:val="20"/>
          <w:szCs w:val="20"/>
          <w:lang w:val="en-US" w:eastAsia="en-US"/>
        </w:rPr>
        <w:t xml:space="preserve"> are known or predicted to support 20,000 or more </w:t>
      </w:r>
      <w:proofErr w:type="spellStart"/>
      <w:r w:rsidRPr="00F2549E">
        <w:rPr>
          <w:rFonts w:ascii="Century Gothic" w:hAnsi="Century Gothic"/>
          <w:sz w:val="20"/>
          <w:szCs w:val="20"/>
          <w:lang w:val="en-US" w:eastAsia="en-US"/>
        </w:rPr>
        <w:t>waterbirds</w:t>
      </w:r>
      <w:proofErr w:type="spellEnd"/>
      <w:r w:rsidRPr="00F2549E">
        <w:rPr>
          <w:rFonts w:ascii="Century Gothic" w:hAnsi="Century Gothic"/>
          <w:sz w:val="20"/>
          <w:szCs w:val="20"/>
          <w:lang w:val="en-US" w:eastAsia="en-US"/>
        </w:rPr>
        <w:t xml:space="preserve"> (Kingsford et al. 1997).</w:t>
      </w:r>
    </w:p>
    <w:p w14:paraId="1A68CED1" w14:textId="77777777" w:rsidR="00F2549E" w:rsidRPr="00F2549E" w:rsidRDefault="00F2549E" w:rsidP="00F2549E">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45" w:after="0"/>
        <w:ind w:right="368"/>
        <w:rPr>
          <w:rFonts w:ascii="Century Gothic" w:hAnsi="Century Gothic"/>
          <w:sz w:val="20"/>
          <w:szCs w:val="20"/>
          <w:lang w:val="en-US" w:eastAsia="en-US"/>
        </w:rPr>
        <w:sectPr w:rsidR="00F2549E" w:rsidRPr="00F2549E" w:rsidSect="00087DF0">
          <w:pgSz w:w="11910" w:h="16840"/>
          <w:pgMar w:top="760" w:right="1480" w:bottom="1140" w:left="600" w:header="0" w:footer="0" w:gutter="0"/>
          <w:cols w:space="720"/>
          <w:titlePg/>
          <w:docGrid w:linePitch="272"/>
        </w:sectPr>
      </w:pPr>
    </w:p>
    <w:p w14:paraId="5377DCA1" w14:textId="0710E23D" w:rsidR="00A3034C" w:rsidRDefault="005A19B6" w:rsidP="00253567">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392"/>
        </w:tabs>
        <w:spacing w:before="45" w:after="240"/>
        <w:ind w:right="369"/>
        <w:rPr>
          <w:rFonts w:ascii="Century Gothic" w:hAnsi="Century Gothic"/>
          <w:bCs/>
          <w:color w:val="FF0000"/>
        </w:rPr>
      </w:pPr>
      <w:r>
        <w:rPr>
          <w:noProof/>
        </w:rPr>
        <w:lastRenderedPageBreak/>
        <w:drawing>
          <wp:inline distT="0" distB="0" distL="0" distR="0" wp14:anchorId="38A11C0F" wp14:editId="51C15AD4">
            <wp:extent cx="6692793" cy="5239431"/>
            <wp:effectExtent l="19050" t="19050" r="13335" b="18415"/>
            <wp:docPr id="12" name="Picture 12" descr="A map of the Barwon-Darling including major towns and tributaries." title="Figure 1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548" t="5423" r="19543" b="9802"/>
                    <a:stretch/>
                  </pic:blipFill>
                  <pic:spPr bwMode="auto">
                    <a:xfrm>
                      <a:off x="0" y="0"/>
                      <a:ext cx="6709473" cy="525248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A3034C" w:rsidRPr="0010676E">
        <w:rPr>
          <w:rFonts w:ascii="Century Gothic" w:hAnsi="Century Gothic"/>
          <w:b/>
        </w:rPr>
        <w:t xml:space="preserve">Figure </w:t>
      </w:r>
      <w:r w:rsidR="008C433E" w:rsidRPr="0010676E">
        <w:rPr>
          <w:rFonts w:ascii="Century Gothic" w:hAnsi="Century Gothic"/>
          <w:b/>
        </w:rPr>
        <w:fldChar w:fldCharType="begin"/>
      </w:r>
      <w:r w:rsidR="007C44AB" w:rsidRPr="0010676E">
        <w:rPr>
          <w:rFonts w:ascii="Century Gothic" w:hAnsi="Century Gothic"/>
          <w:b/>
        </w:rPr>
        <w:instrText xml:space="preserve"> SEQ Figure \* ARABIC </w:instrText>
      </w:r>
      <w:r w:rsidR="008C433E" w:rsidRPr="0010676E">
        <w:rPr>
          <w:rFonts w:ascii="Century Gothic" w:hAnsi="Century Gothic"/>
          <w:b/>
        </w:rPr>
        <w:fldChar w:fldCharType="separate"/>
      </w:r>
      <w:r w:rsidR="00FA7A50">
        <w:rPr>
          <w:rFonts w:ascii="Century Gothic" w:hAnsi="Century Gothic"/>
          <w:b/>
          <w:noProof/>
        </w:rPr>
        <w:t>1</w:t>
      </w:r>
      <w:r w:rsidR="008C433E" w:rsidRPr="0010676E">
        <w:rPr>
          <w:rFonts w:ascii="Century Gothic" w:hAnsi="Century Gothic"/>
          <w:b/>
        </w:rPr>
        <w:fldChar w:fldCharType="end"/>
      </w:r>
      <w:r w:rsidR="00A3034C" w:rsidRPr="0010676E">
        <w:rPr>
          <w:rFonts w:ascii="Century Gothic" w:hAnsi="Century Gothic"/>
          <w:b/>
        </w:rPr>
        <w:t>:</w:t>
      </w:r>
      <w:r w:rsidR="00A3034C" w:rsidRPr="00185E5A">
        <w:rPr>
          <w:rFonts w:ascii="Century Gothic" w:hAnsi="Century Gothic"/>
        </w:rPr>
        <w:t xml:space="preserve"> </w:t>
      </w:r>
      <w:r w:rsidR="00A3034C" w:rsidRPr="00C10266">
        <w:rPr>
          <w:rFonts w:ascii="Century Gothic" w:hAnsi="Century Gothic"/>
        </w:rPr>
        <w:t xml:space="preserve">Map of the </w:t>
      </w:r>
      <w:r w:rsidR="00E573D0" w:rsidRPr="00C10266">
        <w:rPr>
          <w:rFonts w:ascii="Century Gothic" w:hAnsi="Century Gothic"/>
        </w:rPr>
        <w:t>Barwon-Darling</w:t>
      </w:r>
      <w:r w:rsidR="00A3034C" w:rsidRPr="00C10266">
        <w:rPr>
          <w:rFonts w:ascii="Century Gothic" w:hAnsi="Century Gothic"/>
        </w:rPr>
        <w:t xml:space="preserve"> </w:t>
      </w:r>
      <w:r w:rsidR="00C10266" w:rsidRPr="00C10266">
        <w:rPr>
          <w:rFonts w:ascii="Century Gothic" w:hAnsi="Century Gothic"/>
        </w:rPr>
        <w:t>catchment</w:t>
      </w:r>
    </w:p>
    <w:p w14:paraId="5377DCA2" w14:textId="7223C318" w:rsidR="00C56E28" w:rsidRDefault="0093696E" w:rsidP="00651C75">
      <w:pPr>
        <w:pStyle w:val="Heading2"/>
        <w:spacing w:before="0"/>
        <w:ind w:left="851" w:hanging="851"/>
        <w:rPr>
          <w:rFonts w:ascii="Century Gothic" w:hAnsi="Century Gothic"/>
          <w:noProof/>
          <w:color w:val="5F497A" w:themeColor="accent4" w:themeShade="BF"/>
        </w:rPr>
      </w:pPr>
      <w:bookmarkStart w:id="19" w:name="_Toc519081118"/>
      <w:bookmarkEnd w:id="17"/>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 xml:space="preserve">in the </w:t>
      </w:r>
      <w:r w:rsidR="00E573D0" w:rsidRPr="00E573D0">
        <w:rPr>
          <w:rFonts w:ascii="Century Gothic" w:hAnsi="Century Gothic"/>
          <w:noProof/>
          <w:color w:val="5F497A" w:themeColor="accent4" w:themeShade="BF"/>
        </w:rPr>
        <w:t xml:space="preserve">Barwon-Darling </w:t>
      </w:r>
      <w:r w:rsidR="00497C6C">
        <w:rPr>
          <w:rFonts w:ascii="Century Gothic" w:hAnsi="Century Gothic"/>
          <w:noProof/>
          <w:color w:val="5F497A" w:themeColor="accent4" w:themeShade="BF"/>
        </w:rPr>
        <w:t>catchment</w:t>
      </w:r>
      <w:bookmarkEnd w:id="19"/>
      <w:r w:rsidR="002244A9">
        <w:rPr>
          <w:rFonts w:ascii="Century Gothic" w:hAnsi="Century Gothic"/>
          <w:noProof/>
          <w:color w:val="5F497A" w:themeColor="accent4" w:themeShade="BF"/>
        </w:rPr>
        <w:t xml:space="preserve"> </w:t>
      </w:r>
    </w:p>
    <w:p w14:paraId="5377DCA3" w14:textId="2D433A36"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 xml:space="preserve">objectives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B0159D">
        <w:rPr>
          <w:rFonts w:ascii="Century Gothic" w:hAnsi="Century Gothic"/>
        </w:rPr>
        <w:t>outcomes</w:t>
      </w:r>
      <w:r w:rsidR="00B110FF" w:rsidRPr="00B0159D">
        <w:rPr>
          <w:rFonts w:ascii="Century Gothic" w:hAnsi="Century Gothic"/>
        </w:rPr>
        <w:t>’</w:t>
      </w:r>
      <w:r w:rsidR="003C3152">
        <w:rPr>
          <w:rFonts w:ascii="Century Gothic" w:hAnsi="Century Gothic"/>
        </w:rPr>
        <w:t xml:space="preserve"> at both a Basin-scale and for each catchment</w:t>
      </w:r>
      <w:r w:rsidR="00B110FF">
        <w:rPr>
          <w:rFonts w:ascii="Century Gothic" w:hAnsi="Century Gothic"/>
        </w:rPr>
        <w:t xml:space="preserve">. The expected </w:t>
      </w:r>
      <w:r w:rsidR="003C3152" w:rsidRPr="00B0159D">
        <w:rPr>
          <w:rFonts w:ascii="Century Gothic" w:hAnsi="Century Gothic"/>
        </w:rPr>
        <w:t>outcome</w:t>
      </w:r>
      <w:r w:rsidR="003C3152">
        <w:rPr>
          <w:rFonts w:ascii="Century Gothic" w:hAnsi="Century Gothic"/>
        </w:rPr>
        <w:t xml:space="preserve">s relevant for the </w:t>
      </w:r>
      <w:proofErr w:type="spellStart"/>
      <w:r w:rsidR="00E573D0" w:rsidRPr="00E573D0">
        <w:rPr>
          <w:rFonts w:ascii="Century Gothic" w:hAnsi="Century Gothic"/>
        </w:rPr>
        <w:t>Barwon</w:t>
      </w:r>
      <w:proofErr w:type="spellEnd"/>
      <w:r w:rsidR="00E573D0" w:rsidRPr="00E573D0">
        <w:rPr>
          <w:rFonts w:ascii="Century Gothic" w:hAnsi="Century Gothic"/>
        </w:rPr>
        <w:t>-Darling</w:t>
      </w:r>
      <w:r w:rsidR="003C3152">
        <w:rPr>
          <w:rFonts w:ascii="Century Gothic" w:hAnsi="Century Gothic"/>
          <w:color w:val="FF0000"/>
        </w:rPr>
        <w:t xml:space="preserve"> </w:t>
      </w:r>
      <w:r w:rsidR="003C3152" w:rsidRPr="003C3152">
        <w:rPr>
          <w:rFonts w:ascii="Century Gothic" w:hAnsi="Century Gothic"/>
          <w:color w:val="000000" w:themeColor="text1"/>
        </w:rPr>
        <w:t xml:space="preserve">are described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14:paraId="344FFC52" w14:textId="38990222" w:rsidR="006134EA" w:rsidRDefault="00EA2B3E" w:rsidP="00671FE6">
      <w:pPr>
        <w:pStyle w:val="NormalWeb"/>
        <w:spacing w:before="0" w:beforeAutospacing="0" w:after="240" w:afterAutospacing="0"/>
        <w:jc w:val="left"/>
        <w:rPr>
          <w:rFonts w:ascii="Century Gothic" w:hAnsi="Century Gothic" w:cs="Arial"/>
          <w:lang w:val="en-AU"/>
        </w:rPr>
      </w:pPr>
      <w:r>
        <w:rPr>
          <w:rFonts w:ascii="Century Gothic" w:hAnsi="Century Gothic"/>
        </w:rPr>
        <w:t xml:space="preserve">Basin state governments are also developing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Prior to the development of long-term watering plans, the Office will continue to draw on existing documentation on environmental water demands developed by state governments, local natural resource management agencies and the Murray</w:t>
      </w:r>
      <w:r w:rsidR="00DB648A">
        <w:rPr>
          <w:rFonts w:ascii="Century Gothic" w:hAnsi="Century Gothic" w:cs="Arial"/>
          <w:lang w:val="en-AU"/>
        </w:rPr>
        <w:t>–</w:t>
      </w:r>
      <w:r w:rsidRPr="00D758A2">
        <w:rPr>
          <w:rFonts w:ascii="Century Gothic" w:hAnsi="Century Gothic" w:cs="Arial"/>
          <w:lang w:val="en-AU"/>
        </w:rPr>
        <w:t>Darling Basin Authority.</w:t>
      </w:r>
      <w:r w:rsidR="00A15E72">
        <w:rPr>
          <w:rFonts w:ascii="Century Gothic" w:hAnsi="Century Gothic" w:cs="Arial"/>
          <w:lang w:val="en-AU"/>
        </w:rPr>
        <w:t xml:space="preserve"> </w:t>
      </w:r>
    </w:p>
    <w:p w14:paraId="5377DCA6" w14:textId="7FB210BA" w:rsidR="004A68EE" w:rsidRDefault="00762A77" w:rsidP="004A68EE">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w:t>
      </w:r>
      <w:r w:rsidR="00DB648A">
        <w:rPr>
          <w:rFonts w:ascii="Century Gothic" w:hAnsi="Century Gothic" w:cs="Arial"/>
          <w:lang w:val="en-AU"/>
        </w:rPr>
        <w:t>l watering monitoring programs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sidR="004D5B53">
        <w:rPr>
          <w:rFonts w:ascii="Century Gothic" w:hAnsi="Century Gothic" w:cs="Arial"/>
          <w:lang w:val="en-AU"/>
        </w:rPr>
        <w:t>objectives for</w:t>
      </w:r>
      <w:r>
        <w:rPr>
          <w:rFonts w:ascii="Century Gothic" w:hAnsi="Century Gothic" w:cs="Arial"/>
          <w:lang w:val="en-AU"/>
        </w:rPr>
        <w:t xml:space="preserve"> environmental watering in </w:t>
      </w:r>
      <w:r w:rsidR="00E573D0">
        <w:rPr>
          <w:rFonts w:ascii="Century Gothic" w:hAnsi="Century Gothic" w:cs="Arial"/>
          <w:lang w:val="en-AU"/>
        </w:rPr>
        <w:t xml:space="preserve">the </w:t>
      </w:r>
      <w:proofErr w:type="spellStart"/>
      <w:r w:rsidR="00E573D0" w:rsidRPr="00E573D0">
        <w:rPr>
          <w:rFonts w:ascii="Century Gothic" w:hAnsi="Century Gothic"/>
        </w:rPr>
        <w:t>Barwon</w:t>
      </w:r>
      <w:proofErr w:type="spellEnd"/>
      <w:r w:rsidR="00E573D0" w:rsidRPr="00E573D0">
        <w:rPr>
          <w:rFonts w:ascii="Century Gothic" w:hAnsi="Century Gothic"/>
        </w:rPr>
        <w:t xml:space="preserve">-Darling </w:t>
      </w:r>
      <w:r w:rsidR="009F3D9C">
        <w:rPr>
          <w:rFonts w:ascii="Century Gothic" w:hAnsi="Century Gothic"/>
        </w:rPr>
        <w:t>c</w:t>
      </w:r>
      <w:r w:rsidRPr="00762A77">
        <w:rPr>
          <w:rFonts w:ascii="Century Gothic" w:hAnsi="Century Gothic"/>
        </w:rPr>
        <w:t xml:space="preserve">are </w:t>
      </w:r>
      <w:proofErr w:type="spellStart"/>
      <w:r w:rsidRPr="00762A77">
        <w:rPr>
          <w:rFonts w:ascii="Century Gothic" w:hAnsi="Century Gothic"/>
        </w:rPr>
        <w:t>summari</w:t>
      </w:r>
      <w:r w:rsidR="00F11029">
        <w:rPr>
          <w:rFonts w:ascii="Century Gothic" w:hAnsi="Century Gothic"/>
        </w:rPr>
        <w:t>s</w:t>
      </w:r>
      <w:r w:rsidRPr="00762A77">
        <w:rPr>
          <w:rFonts w:ascii="Century Gothic" w:hAnsi="Century Gothic"/>
        </w:rPr>
        <w:t>ed</w:t>
      </w:r>
      <w:proofErr w:type="spellEnd"/>
      <w:r w:rsidRPr="00762A77">
        <w:rPr>
          <w:rFonts w:ascii="Century Gothic" w:hAnsi="Century Gothic"/>
        </w:rPr>
        <w:t xml:space="preserve"> </w:t>
      </w:r>
      <w:r w:rsidR="007336EE">
        <w:rPr>
          <w:rFonts w:ascii="Century Gothic" w:hAnsi="Century Gothic"/>
        </w:rPr>
        <w:t xml:space="preserve">in </w:t>
      </w:r>
      <w:r w:rsidR="008C433E">
        <w:rPr>
          <w:rFonts w:ascii="Century Gothic" w:hAnsi="Century Gothic"/>
        </w:rPr>
        <w:fldChar w:fldCharType="begin"/>
      </w:r>
      <w:r w:rsidR="007336EE">
        <w:rPr>
          <w:rFonts w:ascii="Century Gothic" w:hAnsi="Century Gothic"/>
        </w:rPr>
        <w:instrText xml:space="preserve"> REF _Ref440009776 \h </w:instrText>
      </w:r>
      <w:r w:rsidR="008C433E">
        <w:rPr>
          <w:rFonts w:ascii="Century Gothic" w:hAnsi="Century Gothic"/>
        </w:rPr>
      </w:r>
      <w:r w:rsidR="008C433E">
        <w:rPr>
          <w:rFonts w:ascii="Century Gothic" w:hAnsi="Century Gothic"/>
        </w:rPr>
        <w:fldChar w:fldCharType="separate"/>
      </w:r>
      <w:r w:rsidR="00FA7A50" w:rsidRPr="00792082">
        <w:rPr>
          <w:rFonts w:ascii="Century Gothic" w:hAnsi="Century Gothic"/>
        </w:rPr>
        <w:t xml:space="preserve">Table </w:t>
      </w:r>
      <w:r w:rsidR="00FA7A50">
        <w:rPr>
          <w:rFonts w:ascii="Century Gothic" w:hAnsi="Century Gothic"/>
          <w:noProof/>
        </w:rPr>
        <w:t>1</w:t>
      </w:r>
      <w:r w:rsidR="008C433E">
        <w:rPr>
          <w:rFonts w:ascii="Century Gothic" w:hAnsi="Century Gothic"/>
        </w:rPr>
        <w:fldChar w:fldCharType="end"/>
      </w:r>
      <w:r w:rsidR="007336EE">
        <w:rPr>
          <w:rFonts w:ascii="Century Gothic" w:hAnsi="Century Gothic"/>
        </w:rPr>
        <w:t xml:space="preserve"> below</w:t>
      </w:r>
      <w:r w:rsidR="004A68EE" w:rsidRPr="00D758A2">
        <w:rPr>
          <w:rFonts w:ascii="Century Gothic" w:hAnsi="Century Gothic" w:cs="Arial"/>
          <w:lang w:val="en-AU"/>
        </w:rPr>
        <w:t>. The objectives</w:t>
      </w:r>
      <w:r w:rsidR="004A68EE" w:rsidRPr="00D758A2" w:rsidDel="001B1237">
        <w:rPr>
          <w:rFonts w:ascii="Century Gothic" w:hAnsi="Century Gothic" w:cs="Arial"/>
          <w:lang w:val="en-AU"/>
        </w:rPr>
        <w:t xml:space="preserve"> </w:t>
      </w:r>
      <w:r w:rsidR="004A68EE" w:rsidRPr="00D758A2">
        <w:rPr>
          <w:rFonts w:ascii="Century Gothic" w:hAnsi="Century Gothic" w:cs="Arial"/>
          <w:lang w:val="en-AU"/>
        </w:rPr>
        <w:t>for water-dependent ecosystems will continue to be revised</w:t>
      </w:r>
      <w:r w:rsidR="001F59AA">
        <w:rPr>
          <w:rFonts w:ascii="Century Gothic" w:hAnsi="Century Gothic" w:cs="Arial"/>
          <w:lang w:val="en-AU"/>
        </w:rPr>
        <w:t xml:space="preserve"> as part of the Commonwealth Environmental Water Office’s com</w:t>
      </w:r>
      <w:r w:rsidR="00A15E72">
        <w:rPr>
          <w:rFonts w:ascii="Century Gothic" w:hAnsi="Century Gothic" w:cs="Arial"/>
          <w:lang w:val="en-AU"/>
        </w:rPr>
        <w:t>mitment to adaptive management.</w:t>
      </w:r>
    </w:p>
    <w:p w14:paraId="1E0F4723" w14:textId="0E77B017" w:rsidR="0010676E" w:rsidRDefault="0010676E" w:rsidP="004A68EE">
      <w:pPr>
        <w:pStyle w:val="NormalWeb"/>
        <w:spacing w:before="0" w:beforeAutospacing="0" w:after="240" w:afterAutospacing="0"/>
        <w:jc w:val="left"/>
        <w:rPr>
          <w:rFonts w:ascii="Century Gothic" w:hAnsi="Century Gothic" w:cs="Arial"/>
          <w:lang w:val="en-AU"/>
        </w:rPr>
      </w:pPr>
    </w:p>
    <w:p w14:paraId="1089B880" w14:textId="77777777" w:rsidR="0010676E" w:rsidRDefault="0010676E" w:rsidP="004A68EE">
      <w:pPr>
        <w:pStyle w:val="NormalWeb"/>
        <w:spacing w:before="0" w:beforeAutospacing="0" w:after="240" w:afterAutospacing="0"/>
        <w:jc w:val="left"/>
        <w:rPr>
          <w:rFonts w:ascii="Century Gothic" w:hAnsi="Century Gothic" w:cs="Arial"/>
          <w:lang w:val="en-AU"/>
        </w:rPr>
      </w:pPr>
    </w:p>
    <w:p w14:paraId="5D37AD17" w14:textId="77777777" w:rsidR="0010676E" w:rsidRDefault="0010676E" w:rsidP="004A68EE">
      <w:pPr>
        <w:pStyle w:val="NormalWeb"/>
        <w:spacing w:before="0" w:beforeAutospacing="0" w:after="240" w:afterAutospacing="0"/>
        <w:jc w:val="left"/>
        <w:rPr>
          <w:rFonts w:ascii="Century Gothic" w:hAnsi="Century Gothic" w:cs="Arial"/>
          <w:lang w:val="en-AU"/>
        </w:rPr>
      </w:pPr>
    </w:p>
    <w:p w14:paraId="5377DCA7" w14:textId="691BD6A8" w:rsidR="00A3034C" w:rsidRDefault="00A3034C" w:rsidP="00475EAB">
      <w:pPr>
        <w:pStyle w:val="Caption"/>
        <w:spacing w:after="240"/>
        <w:jc w:val="left"/>
        <w:rPr>
          <w:rFonts w:ascii="Century Gothic" w:hAnsi="Century Gothic"/>
        </w:rPr>
      </w:pPr>
      <w:bookmarkStart w:id="20" w:name="_Ref440009776"/>
      <w:r w:rsidRPr="00792082">
        <w:rPr>
          <w:rFonts w:ascii="Century Gothic" w:hAnsi="Century Gothic"/>
        </w:rPr>
        <w:lastRenderedPageBreak/>
        <w:t xml:space="preserve">Table </w:t>
      </w:r>
      <w:r w:rsidR="008C433E" w:rsidRPr="00792082">
        <w:rPr>
          <w:rFonts w:ascii="Century Gothic" w:hAnsi="Century Gothic"/>
        </w:rPr>
        <w:fldChar w:fldCharType="begin"/>
      </w:r>
      <w:r w:rsidRPr="00792082">
        <w:rPr>
          <w:rFonts w:ascii="Century Gothic" w:hAnsi="Century Gothic"/>
        </w:rPr>
        <w:instrText xml:space="preserve"> SEQ Table \* ARABIC </w:instrText>
      </w:r>
      <w:r w:rsidR="008C433E" w:rsidRPr="00792082">
        <w:rPr>
          <w:rFonts w:ascii="Century Gothic" w:hAnsi="Century Gothic"/>
        </w:rPr>
        <w:fldChar w:fldCharType="separate"/>
      </w:r>
      <w:r w:rsidR="00FA7A50">
        <w:rPr>
          <w:rFonts w:ascii="Century Gothic" w:hAnsi="Century Gothic"/>
          <w:noProof/>
        </w:rPr>
        <w:t>1</w:t>
      </w:r>
      <w:r w:rsidR="008C433E" w:rsidRPr="00792082">
        <w:rPr>
          <w:rFonts w:ascii="Century Gothic" w:hAnsi="Century Gothic"/>
        </w:rPr>
        <w:fldChar w:fldCharType="end"/>
      </w:r>
      <w:bookmarkEnd w:id="20"/>
      <w:r w:rsidRPr="00792082">
        <w:rPr>
          <w:rFonts w:ascii="Century Gothic" w:hAnsi="Century Gothic"/>
        </w:rPr>
        <w:t xml:space="preserve">: </w:t>
      </w:r>
      <w:r w:rsidRPr="00185E5A">
        <w:rPr>
          <w:rFonts w:ascii="Century Gothic" w:hAnsi="Century Gothic"/>
          <w:b w:val="0"/>
        </w:rPr>
        <w:t xml:space="preserve">Summary of </w:t>
      </w:r>
      <w:r w:rsidR="004D5B53" w:rsidRPr="00185E5A">
        <w:rPr>
          <w:rFonts w:ascii="Century Gothic" w:hAnsi="Century Gothic"/>
          <w:b w:val="0"/>
        </w:rPr>
        <w:t>o</w:t>
      </w:r>
      <w:r w:rsidR="004D5B53">
        <w:rPr>
          <w:rFonts w:ascii="Century Gothic" w:hAnsi="Century Gothic"/>
          <w:b w:val="0"/>
        </w:rPr>
        <w:t>bjectives</w:t>
      </w:r>
      <w:r w:rsidR="004D5B53" w:rsidRPr="00185E5A">
        <w:rPr>
          <w:rFonts w:ascii="Century Gothic" w:hAnsi="Century Gothic"/>
          <w:b w:val="0"/>
        </w:rPr>
        <w:t xml:space="preserve">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the </w:t>
      </w:r>
      <w:r w:rsidR="00E573D0" w:rsidRPr="00E573D0">
        <w:rPr>
          <w:rFonts w:ascii="Century Gothic" w:hAnsi="Century Gothic"/>
          <w:b w:val="0"/>
        </w:rPr>
        <w:t>Barwon-Darling</w:t>
      </w:r>
    </w:p>
    <w:tbl>
      <w:tblPr>
        <w:tblW w:w="0" w:type="auto"/>
        <w:tblInd w:w="106" w:type="dxa"/>
        <w:tblLayout w:type="fixed"/>
        <w:tblCellMar>
          <w:left w:w="0" w:type="dxa"/>
          <w:right w:w="0" w:type="dxa"/>
        </w:tblCellMar>
        <w:tblLook w:val="01E0" w:firstRow="1" w:lastRow="1" w:firstColumn="1" w:lastColumn="1" w:noHBand="0" w:noVBand="0"/>
      </w:tblPr>
      <w:tblGrid>
        <w:gridCol w:w="2439"/>
        <w:gridCol w:w="7939"/>
        <w:gridCol w:w="32"/>
      </w:tblGrid>
      <w:tr w:rsidR="005C350A" w:rsidRPr="005C350A" w14:paraId="124FF497" w14:textId="77777777" w:rsidTr="00BC60AD">
        <w:trPr>
          <w:gridAfter w:val="1"/>
          <w:wAfter w:w="25" w:type="dxa"/>
          <w:trHeight w:hRule="exact" w:val="350"/>
        </w:trPr>
        <w:tc>
          <w:tcPr>
            <w:tcW w:w="2439" w:type="dxa"/>
            <w:vMerge w:val="restart"/>
            <w:tcBorders>
              <w:top w:val="single" w:sz="5" w:space="0" w:color="000000"/>
              <w:left w:val="single" w:sz="5" w:space="0" w:color="000000"/>
              <w:right w:val="single" w:sz="5" w:space="0" w:color="000000"/>
            </w:tcBorders>
            <w:shd w:val="clear" w:color="auto" w:fill="B1A0C6"/>
          </w:tcPr>
          <w:p w14:paraId="055AB552" w14:textId="77777777" w:rsidR="005C350A" w:rsidRPr="005C350A" w:rsidRDefault="005C350A" w:rsidP="00BC60AD">
            <w:pPr>
              <w:pStyle w:val="TableParagraph"/>
              <w:spacing w:before="75"/>
              <w:ind w:left="102"/>
              <w:rPr>
                <w:rFonts w:ascii="Century Gothic" w:eastAsia="Century Gothic" w:hAnsi="Century Gothic" w:cs="Century Gothic"/>
                <w:sz w:val="20"/>
                <w:szCs w:val="20"/>
              </w:rPr>
            </w:pPr>
            <w:r w:rsidRPr="005C350A">
              <w:rPr>
                <w:rFonts w:ascii="Century Gothic" w:hAnsi="Century Gothic"/>
                <w:b/>
                <w:sz w:val="20"/>
                <w:szCs w:val="20"/>
              </w:rPr>
              <w:t>BASIN-WIDE</w:t>
            </w:r>
            <w:r w:rsidRPr="005C350A">
              <w:rPr>
                <w:rFonts w:ascii="Century Gothic" w:hAnsi="Century Gothic"/>
                <w:b/>
                <w:spacing w:val="-17"/>
                <w:sz w:val="20"/>
                <w:szCs w:val="20"/>
              </w:rPr>
              <w:t xml:space="preserve"> </w:t>
            </w:r>
            <w:r w:rsidRPr="005C350A">
              <w:rPr>
                <w:rFonts w:ascii="Century Gothic" w:hAnsi="Century Gothic"/>
                <w:b/>
                <w:spacing w:val="-1"/>
                <w:sz w:val="20"/>
                <w:szCs w:val="20"/>
              </w:rPr>
              <w:t>OUTCOMES</w:t>
            </w:r>
          </w:p>
          <w:p w14:paraId="03EAB474" w14:textId="77777777" w:rsidR="005C350A" w:rsidRPr="005C350A" w:rsidRDefault="005C350A" w:rsidP="00BC60AD">
            <w:pPr>
              <w:pStyle w:val="TableParagraph"/>
              <w:spacing w:line="239" w:lineRule="auto"/>
              <w:ind w:left="102" w:right="235"/>
              <w:rPr>
                <w:rFonts w:ascii="Century Gothic" w:eastAsia="Century Gothic" w:hAnsi="Century Gothic" w:cs="Century Gothic"/>
                <w:sz w:val="20"/>
                <w:szCs w:val="20"/>
              </w:rPr>
            </w:pPr>
            <w:r w:rsidRPr="005C350A">
              <w:rPr>
                <w:rFonts w:ascii="Century Gothic" w:hAnsi="Century Gothic"/>
                <w:b/>
                <w:color w:val="C00000"/>
                <w:spacing w:val="-1"/>
                <w:sz w:val="20"/>
                <w:szCs w:val="20"/>
              </w:rPr>
              <w:t>(Outcomes</w:t>
            </w:r>
            <w:r w:rsidRPr="005C350A">
              <w:rPr>
                <w:rFonts w:ascii="Century Gothic" w:hAnsi="Century Gothic"/>
                <w:b/>
                <w:color w:val="C00000"/>
                <w:spacing w:val="-3"/>
                <w:sz w:val="20"/>
                <w:szCs w:val="20"/>
              </w:rPr>
              <w:t xml:space="preserve"> </w:t>
            </w:r>
            <w:r w:rsidRPr="005C350A">
              <w:rPr>
                <w:rFonts w:ascii="Century Gothic" w:hAnsi="Century Gothic"/>
                <w:b/>
                <w:color w:val="C00000"/>
                <w:sz w:val="20"/>
                <w:szCs w:val="20"/>
              </w:rPr>
              <w:t>in</w:t>
            </w:r>
            <w:r w:rsidRPr="005C350A">
              <w:rPr>
                <w:rFonts w:ascii="Century Gothic" w:hAnsi="Century Gothic"/>
                <w:b/>
                <w:color w:val="C00000"/>
                <w:spacing w:val="-3"/>
                <w:sz w:val="20"/>
                <w:szCs w:val="20"/>
              </w:rPr>
              <w:t xml:space="preserve"> </w:t>
            </w:r>
            <w:r w:rsidRPr="005C350A">
              <w:rPr>
                <w:rFonts w:ascii="Century Gothic" w:hAnsi="Century Gothic"/>
                <w:b/>
                <w:color w:val="C00000"/>
                <w:sz w:val="20"/>
                <w:szCs w:val="20"/>
              </w:rPr>
              <w:t>red</w:t>
            </w:r>
            <w:r w:rsidRPr="005C350A">
              <w:rPr>
                <w:rFonts w:ascii="Century Gothic" w:hAnsi="Century Gothic"/>
                <w:b/>
                <w:color w:val="C00000"/>
                <w:spacing w:val="-1"/>
                <w:sz w:val="20"/>
                <w:szCs w:val="20"/>
              </w:rPr>
              <w:t xml:space="preserve"> </w:t>
            </w:r>
            <w:r w:rsidRPr="005C350A">
              <w:rPr>
                <w:rFonts w:ascii="Century Gothic" w:hAnsi="Century Gothic"/>
                <w:b/>
                <w:color w:val="C00000"/>
                <w:sz w:val="20"/>
                <w:szCs w:val="20"/>
              </w:rPr>
              <w:t>link</w:t>
            </w:r>
            <w:r w:rsidRPr="005C350A">
              <w:rPr>
                <w:rFonts w:ascii="Century Gothic" w:hAnsi="Century Gothic"/>
                <w:b/>
                <w:color w:val="C00000"/>
                <w:spacing w:val="-1"/>
                <w:sz w:val="20"/>
                <w:szCs w:val="20"/>
              </w:rPr>
              <w:t xml:space="preserve"> to</w:t>
            </w:r>
            <w:r w:rsidRPr="005C350A">
              <w:rPr>
                <w:rFonts w:ascii="Century Gothic" w:hAnsi="Century Gothic"/>
                <w:b/>
                <w:color w:val="C00000"/>
                <w:spacing w:val="24"/>
                <w:sz w:val="20"/>
                <w:szCs w:val="20"/>
              </w:rPr>
              <w:t xml:space="preserve"> </w:t>
            </w:r>
            <w:r w:rsidRPr="005C350A">
              <w:rPr>
                <w:rFonts w:ascii="Century Gothic" w:hAnsi="Century Gothic"/>
                <w:b/>
                <w:color w:val="C00000"/>
                <w:spacing w:val="-1"/>
                <w:sz w:val="20"/>
                <w:szCs w:val="20"/>
              </w:rPr>
              <w:t>the</w:t>
            </w:r>
            <w:r w:rsidRPr="005C350A">
              <w:rPr>
                <w:rFonts w:ascii="Century Gothic" w:hAnsi="Century Gothic"/>
                <w:b/>
                <w:color w:val="C00000"/>
                <w:spacing w:val="-6"/>
                <w:sz w:val="20"/>
                <w:szCs w:val="20"/>
              </w:rPr>
              <w:t xml:space="preserve"> </w:t>
            </w:r>
            <w:r w:rsidRPr="005C350A">
              <w:rPr>
                <w:rFonts w:ascii="Century Gothic" w:hAnsi="Century Gothic"/>
                <w:b/>
                <w:color w:val="C00000"/>
                <w:sz w:val="20"/>
                <w:szCs w:val="20"/>
              </w:rPr>
              <w:t>Basin-wide</w:t>
            </w:r>
            <w:r w:rsidRPr="005C350A">
              <w:rPr>
                <w:rFonts w:ascii="Century Gothic" w:hAnsi="Century Gothic"/>
                <w:b/>
                <w:color w:val="C00000"/>
                <w:spacing w:val="21"/>
                <w:sz w:val="20"/>
                <w:szCs w:val="20"/>
              </w:rPr>
              <w:t xml:space="preserve"> </w:t>
            </w:r>
            <w:r w:rsidRPr="005C350A">
              <w:rPr>
                <w:rFonts w:ascii="Century Gothic" w:hAnsi="Century Gothic"/>
                <w:b/>
                <w:color w:val="C00000"/>
                <w:spacing w:val="-1"/>
                <w:sz w:val="20"/>
                <w:szCs w:val="20"/>
              </w:rPr>
              <w:t>Environmental</w:t>
            </w:r>
            <w:r w:rsidRPr="005C350A">
              <w:rPr>
                <w:rFonts w:ascii="Century Gothic" w:hAnsi="Century Gothic"/>
                <w:b/>
                <w:color w:val="C00000"/>
                <w:spacing w:val="-15"/>
                <w:sz w:val="20"/>
                <w:szCs w:val="20"/>
              </w:rPr>
              <w:t xml:space="preserve"> </w:t>
            </w:r>
            <w:r w:rsidRPr="005C350A">
              <w:rPr>
                <w:rFonts w:ascii="Century Gothic" w:hAnsi="Century Gothic"/>
                <w:b/>
                <w:color w:val="C00000"/>
                <w:spacing w:val="-1"/>
                <w:sz w:val="20"/>
                <w:szCs w:val="20"/>
              </w:rPr>
              <w:t>Watering</w:t>
            </w:r>
            <w:r w:rsidRPr="005C350A">
              <w:rPr>
                <w:rFonts w:ascii="Century Gothic" w:hAnsi="Century Gothic"/>
                <w:b/>
                <w:color w:val="C00000"/>
                <w:spacing w:val="28"/>
                <w:w w:val="99"/>
                <w:sz w:val="20"/>
                <w:szCs w:val="20"/>
              </w:rPr>
              <w:t xml:space="preserve"> </w:t>
            </w:r>
            <w:r w:rsidRPr="005C350A">
              <w:rPr>
                <w:rFonts w:ascii="Century Gothic" w:hAnsi="Century Gothic"/>
                <w:b/>
                <w:color w:val="C00000"/>
                <w:spacing w:val="-1"/>
                <w:sz w:val="20"/>
                <w:szCs w:val="20"/>
              </w:rPr>
              <w:t>Strategy)</w:t>
            </w:r>
          </w:p>
        </w:tc>
        <w:tc>
          <w:tcPr>
            <w:tcW w:w="7934" w:type="dxa"/>
            <w:tcBorders>
              <w:top w:val="single" w:sz="5" w:space="0" w:color="000000"/>
              <w:left w:val="single" w:sz="5" w:space="0" w:color="000000"/>
              <w:bottom w:val="single" w:sz="5" w:space="0" w:color="000000"/>
              <w:right w:val="single" w:sz="5" w:space="0" w:color="000000"/>
            </w:tcBorders>
            <w:shd w:val="clear" w:color="auto" w:fill="B1A0C6"/>
          </w:tcPr>
          <w:p w14:paraId="5E197951" w14:textId="6305575E" w:rsidR="005C350A" w:rsidRPr="005C350A" w:rsidRDefault="005C350A" w:rsidP="005C350A">
            <w:pPr>
              <w:pStyle w:val="TableParagraph"/>
              <w:spacing w:before="53"/>
              <w:ind w:left="1074"/>
              <w:rPr>
                <w:rFonts w:ascii="Century Gothic" w:eastAsia="Century Gothic" w:hAnsi="Century Gothic" w:cs="Century Gothic"/>
                <w:sz w:val="20"/>
                <w:szCs w:val="20"/>
              </w:rPr>
            </w:pPr>
            <w:r w:rsidRPr="005C350A">
              <w:rPr>
                <w:rFonts w:ascii="Century Gothic" w:hAnsi="Century Gothic"/>
                <w:b/>
                <w:spacing w:val="-1"/>
                <w:sz w:val="20"/>
                <w:szCs w:val="20"/>
              </w:rPr>
              <w:t>EXPECTED</w:t>
            </w:r>
            <w:r w:rsidRPr="005C350A">
              <w:rPr>
                <w:rFonts w:ascii="Century Gothic" w:hAnsi="Century Gothic"/>
                <w:b/>
                <w:spacing w:val="-5"/>
                <w:sz w:val="20"/>
                <w:szCs w:val="20"/>
              </w:rPr>
              <w:t xml:space="preserve"> </w:t>
            </w:r>
            <w:r w:rsidRPr="005C350A">
              <w:rPr>
                <w:rFonts w:ascii="Century Gothic" w:hAnsi="Century Gothic"/>
                <w:b/>
                <w:sz w:val="20"/>
                <w:szCs w:val="20"/>
              </w:rPr>
              <w:t>OUTCOMES</w:t>
            </w:r>
            <w:r w:rsidRPr="005C350A">
              <w:rPr>
                <w:rFonts w:ascii="Century Gothic" w:hAnsi="Century Gothic"/>
                <w:b/>
                <w:spacing w:val="-6"/>
                <w:sz w:val="20"/>
                <w:szCs w:val="20"/>
              </w:rPr>
              <w:t xml:space="preserve"> </w:t>
            </w:r>
            <w:r w:rsidRPr="005C350A">
              <w:rPr>
                <w:rFonts w:ascii="Century Gothic" w:hAnsi="Century Gothic"/>
                <w:b/>
                <w:sz w:val="20"/>
                <w:szCs w:val="20"/>
              </w:rPr>
              <w:t>FOR</w:t>
            </w:r>
            <w:r w:rsidRPr="005C350A">
              <w:rPr>
                <w:rFonts w:ascii="Century Gothic" w:hAnsi="Century Gothic"/>
                <w:b/>
                <w:spacing w:val="-8"/>
                <w:sz w:val="20"/>
                <w:szCs w:val="20"/>
              </w:rPr>
              <w:t xml:space="preserve"> </w:t>
            </w:r>
            <w:r w:rsidRPr="005C350A">
              <w:rPr>
                <w:rFonts w:ascii="Century Gothic" w:hAnsi="Century Gothic"/>
                <w:b/>
                <w:spacing w:val="-1"/>
                <w:sz w:val="20"/>
                <w:szCs w:val="20"/>
              </w:rPr>
              <w:t>BARWON-DARLING</w:t>
            </w:r>
            <w:r w:rsidRPr="005C350A">
              <w:rPr>
                <w:rFonts w:ascii="Century Gothic" w:hAnsi="Century Gothic"/>
                <w:b/>
                <w:spacing w:val="-7"/>
                <w:sz w:val="20"/>
                <w:szCs w:val="20"/>
              </w:rPr>
              <w:t xml:space="preserve"> </w:t>
            </w:r>
            <w:r w:rsidRPr="005C350A">
              <w:rPr>
                <w:rFonts w:ascii="Century Gothic" w:hAnsi="Century Gothic"/>
                <w:b/>
                <w:sz w:val="20"/>
                <w:szCs w:val="20"/>
              </w:rPr>
              <w:t>RIVERS</w:t>
            </w:r>
            <w:r w:rsidRPr="005C350A">
              <w:rPr>
                <w:rFonts w:ascii="Century Gothic" w:hAnsi="Century Gothic"/>
                <w:b/>
                <w:spacing w:val="-6"/>
                <w:sz w:val="20"/>
                <w:szCs w:val="20"/>
              </w:rPr>
              <w:t xml:space="preserve"> </w:t>
            </w:r>
            <w:r w:rsidRPr="005C350A">
              <w:rPr>
                <w:rFonts w:ascii="Century Gothic" w:hAnsi="Century Gothic"/>
                <w:b/>
                <w:spacing w:val="-1"/>
                <w:sz w:val="20"/>
                <w:szCs w:val="20"/>
              </w:rPr>
              <w:t>ASSETS</w:t>
            </w:r>
          </w:p>
        </w:tc>
      </w:tr>
      <w:tr w:rsidR="005C350A" w:rsidRPr="005C350A" w14:paraId="39E34835" w14:textId="77777777" w:rsidTr="005C350A">
        <w:trPr>
          <w:gridAfter w:val="1"/>
          <w:wAfter w:w="20" w:type="dxa"/>
          <w:trHeight w:hRule="exact" w:val="351"/>
        </w:trPr>
        <w:tc>
          <w:tcPr>
            <w:tcW w:w="2439" w:type="dxa"/>
            <w:vMerge/>
            <w:tcBorders>
              <w:left w:val="single" w:sz="5" w:space="0" w:color="000000"/>
              <w:right w:val="single" w:sz="5" w:space="0" w:color="000000"/>
            </w:tcBorders>
            <w:shd w:val="clear" w:color="auto" w:fill="B1A0C6"/>
          </w:tcPr>
          <w:p w14:paraId="2067085E" w14:textId="77777777" w:rsidR="005C350A" w:rsidRPr="005C350A" w:rsidRDefault="005C350A" w:rsidP="00BC60AD">
            <w:pPr>
              <w:rPr>
                <w:rFonts w:ascii="Century Gothic" w:hAnsi="Century Gothic"/>
              </w:rPr>
            </w:pPr>
          </w:p>
        </w:tc>
        <w:tc>
          <w:tcPr>
            <w:tcW w:w="7939" w:type="dxa"/>
            <w:vMerge w:val="restart"/>
            <w:tcBorders>
              <w:top w:val="single" w:sz="5" w:space="0" w:color="000000"/>
              <w:left w:val="single" w:sz="5" w:space="0" w:color="000000"/>
              <w:right w:val="single" w:sz="5" w:space="0" w:color="000000"/>
            </w:tcBorders>
            <w:shd w:val="clear" w:color="auto" w:fill="B1A0C6"/>
          </w:tcPr>
          <w:p w14:paraId="2BB8CAE0" w14:textId="77777777" w:rsidR="005C350A" w:rsidRPr="005C350A" w:rsidRDefault="005C350A" w:rsidP="00BC60AD">
            <w:pPr>
              <w:pStyle w:val="TableParagraph"/>
              <w:rPr>
                <w:rFonts w:ascii="Century Gothic" w:eastAsia="Century Gothic" w:hAnsi="Century Gothic" w:cs="Century Gothic"/>
                <w:sz w:val="20"/>
                <w:szCs w:val="20"/>
              </w:rPr>
            </w:pPr>
          </w:p>
          <w:p w14:paraId="6B4BCD36" w14:textId="77777777" w:rsidR="005C350A" w:rsidRPr="005C350A" w:rsidRDefault="005C350A" w:rsidP="00BC60AD">
            <w:pPr>
              <w:pStyle w:val="TableParagraph"/>
              <w:spacing w:before="121"/>
              <w:ind w:left="892"/>
              <w:rPr>
                <w:rFonts w:ascii="Century Gothic" w:eastAsia="Century Gothic" w:hAnsi="Century Gothic" w:cs="Century Gothic"/>
                <w:sz w:val="20"/>
                <w:szCs w:val="20"/>
              </w:rPr>
            </w:pPr>
            <w:r w:rsidRPr="005C350A">
              <w:rPr>
                <w:rFonts w:ascii="Century Gothic" w:hAnsi="Century Gothic"/>
                <w:b/>
                <w:spacing w:val="-1"/>
                <w:sz w:val="20"/>
                <w:szCs w:val="20"/>
              </w:rPr>
              <w:t>IN-CHANNEL</w:t>
            </w:r>
            <w:r w:rsidRPr="005C350A">
              <w:rPr>
                <w:rFonts w:ascii="Century Gothic" w:hAnsi="Century Gothic"/>
                <w:b/>
                <w:spacing w:val="-16"/>
                <w:sz w:val="20"/>
                <w:szCs w:val="20"/>
              </w:rPr>
              <w:t xml:space="preserve"> </w:t>
            </w:r>
            <w:r w:rsidRPr="005C350A">
              <w:rPr>
                <w:rFonts w:ascii="Century Gothic" w:hAnsi="Century Gothic"/>
                <w:b/>
                <w:spacing w:val="-1"/>
                <w:sz w:val="20"/>
                <w:szCs w:val="20"/>
              </w:rPr>
              <w:t>ASSETS</w:t>
            </w:r>
          </w:p>
        </w:tc>
      </w:tr>
      <w:tr w:rsidR="005C350A" w:rsidRPr="005C350A" w14:paraId="06C881BC" w14:textId="77777777" w:rsidTr="005C350A">
        <w:trPr>
          <w:gridAfter w:val="1"/>
          <w:wAfter w:w="20" w:type="dxa"/>
          <w:trHeight w:hRule="exact" w:val="573"/>
        </w:trPr>
        <w:tc>
          <w:tcPr>
            <w:tcW w:w="2439" w:type="dxa"/>
            <w:vMerge/>
            <w:tcBorders>
              <w:left w:val="single" w:sz="5" w:space="0" w:color="000000"/>
              <w:bottom w:val="single" w:sz="5" w:space="0" w:color="000000"/>
              <w:right w:val="single" w:sz="5" w:space="0" w:color="000000"/>
            </w:tcBorders>
            <w:shd w:val="clear" w:color="auto" w:fill="B1A0C6"/>
          </w:tcPr>
          <w:p w14:paraId="5F55F56A" w14:textId="77777777" w:rsidR="005C350A" w:rsidRPr="005C350A" w:rsidRDefault="005C350A" w:rsidP="00BC60AD">
            <w:pPr>
              <w:rPr>
                <w:rFonts w:ascii="Century Gothic" w:hAnsi="Century Gothic"/>
              </w:rPr>
            </w:pPr>
          </w:p>
        </w:tc>
        <w:tc>
          <w:tcPr>
            <w:tcW w:w="7939" w:type="dxa"/>
            <w:vMerge/>
            <w:tcBorders>
              <w:left w:val="single" w:sz="5" w:space="0" w:color="000000"/>
              <w:bottom w:val="single" w:sz="5" w:space="0" w:color="000000"/>
              <w:right w:val="single" w:sz="5" w:space="0" w:color="000000"/>
            </w:tcBorders>
            <w:shd w:val="clear" w:color="auto" w:fill="B1A0C6"/>
          </w:tcPr>
          <w:p w14:paraId="7FB4CD61" w14:textId="77777777" w:rsidR="005C350A" w:rsidRPr="005C350A" w:rsidRDefault="005C350A" w:rsidP="00BC60AD">
            <w:pPr>
              <w:rPr>
                <w:rFonts w:ascii="Century Gothic" w:hAnsi="Century Gothic"/>
              </w:rPr>
            </w:pPr>
          </w:p>
        </w:tc>
      </w:tr>
      <w:tr w:rsidR="005C350A" w:rsidRPr="005C350A" w14:paraId="1E44D6A8" w14:textId="77777777" w:rsidTr="005C350A">
        <w:trPr>
          <w:gridAfter w:val="1"/>
          <w:wAfter w:w="20" w:type="dxa"/>
          <w:trHeight w:hRule="exact" w:val="1013"/>
        </w:trPr>
        <w:tc>
          <w:tcPr>
            <w:tcW w:w="2439" w:type="dxa"/>
            <w:tcBorders>
              <w:top w:val="single" w:sz="5" w:space="0" w:color="000000"/>
              <w:left w:val="single" w:sz="5" w:space="0" w:color="000000"/>
              <w:bottom w:val="single" w:sz="5" w:space="0" w:color="000000"/>
              <w:right w:val="single" w:sz="5" w:space="0" w:color="000000"/>
            </w:tcBorders>
          </w:tcPr>
          <w:p w14:paraId="5525BC52" w14:textId="77777777" w:rsidR="005C350A" w:rsidRPr="005C350A" w:rsidRDefault="005C350A" w:rsidP="00BC60AD">
            <w:pPr>
              <w:pStyle w:val="TableParagraph"/>
              <w:rPr>
                <w:rFonts w:ascii="Century Gothic" w:eastAsia="Century Gothic" w:hAnsi="Century Gothic" w:cs="Century Gothic"/>
                <w:sz w:val="20"/>
                <w:szCs w:val="20"/>
              </w:rPr>
            </w:pPr>
          </w:p>
          <w:p w14:paraId="23B68A61" w14:textId="77777777" w:rsidR="005C350A" w:rsidRPr="005C350A" w:rsidRDefault="005C350A" w:rsidP="00BC60AD">
            <w:pPr>
              <w:pStyle w:val="TableParagraph"/>
              <w:spacing w:before="5"/>
              <w:rPr>
                <w:rFonts w:ascii="Century Gothic" w:eastAsia="Century Gothic" w:hAnsi="Century Gothic" w:cs="Century Gothic"/>
                <w:sz w:val="20"/>
                <w:szCs w:val="20"/>
              </w:rPr>
            </w:pPr>
          </w:p>
          <w:p w14:paraId="2CE776FE" w14:textId="77777777" w:rsidR="005C350A" w:rsidRPr="005C350A" w:rsidRDefault="005C350A" w:rsidP="00BC60AD">
            <w:pPr>
              <w:pStyle w:val="TableParagraph"/>
              <w:ind w:left="102"/>
              <w:rPr>
                <w:rFonts w:ascii="Century Gothic" w:eastAsia="Century Gothic" w:hAnsi="Century Gothic" w:cs="Century Gothic"/>
                <w:sz w:val="20"/>
                <w:szCs w:val="20"/>
              </w:rPr>
            </w:pPr>
            <w:r w:rsidRPr="005C350A">
              <w:rPr>
                <w:rFonts w:ascii="Century Gothic" w:hAnsi="Century Gothic"/>
                <w:b/>
                <w:color w:val="C00000"/>
                <w:sz w:val="20"/>
                <w:szCs w:val="20"/>
              </w:rPr>
              <w:t>VEGETATION</w:t>
            </w:r>
          </w:p>
        </w:tc>
        <w:tc>
          <w:tcPr>
            <w:tcW w:w="7939" w:type="dxa"/>
            <w:tcBorders>
              <w:top w:val="single" w:sz="5" w:space="0" w:color="000000"/>
              <w:left w:val="single" w:sz="5" w:space="0" w:color="000000"/>
              <w:bottom w:val="single" w:sz="5" w:space="0" w:color="000000"/>
              <w:right w:val="single" w:sz="5" w:space="0" w:color="000000"/>
            </w:tcBorders>
          </w:tcPr>
          <w:p w14:paraId="46CCBA40" w14:textId="77777777" w:rsidR="005C350A" w:rsidRPr="005C350A" w:rsidRDefault="005C350A" w:rsidP="00BC60AD">
            <w:pPr>
              <w:pStyle w:val="TableParagraph"/>
              <w:spacing w:before="5"/>
              <w:rPr>
                <w:rFonts w:ascii="Century Gothic" w:eastAsia="Century Gothic" w:hAnsi="Century Gothic" w:cs="Century Gothic"/>
                <w:sz w:val="20"/>
                <w:szCs w:val="20"/>
              </w:rPr>
            </w:pPr>
          </w:p>
          <w:p w14:paraId="37120A22" w14:textId="77777777" w:rsidR="005C350A" w:rsidRPr="005C350A" w:rsidRDefault="005C350A" w:rsidP="00BC60AD">
            <w:pPr>
              <w:pStyle w:val="TableParagraph"/>
              <w:ind w:left="80" w:right="472"/>
              <w:rPr>
                <w:rFonts w:ascii="Century Gothic" w:eastAsia="Century Gothic" w:hAnsi="Century Gothic" w:cs="Century Gothic"/>
                <w:sz w:val="20"/>
                <w:szCs w:val="20"/>
              </w:rPr>
            </w:pPr>
            <w:r w:rsidRPr="005C350A">
              <w:rPr>
                <w:rFonts w:ascii="Century Gothic" w:hAnsi="Century Gothic"/>
                <w:spacing w:val="-1"/>
                <w:sz w:val="20"/>
                <w:szCs w:val="20"/>
              </w:rPr>
              <w:t>Maintain</w:t>
            </w:r>
            <w:r w:rsidRPr="005C350A">
              <w:rPr>
                <w:rFonts w:ascii="Century Gothic" w:hAnsi="Century Gothic"/>
                <w:spacing w:val="-5"/>
                <w:sz w:val="20"/>
                <w:szCs w:val="20"/>
              </w:rPr>
              <w:t xml:space="preserve"> </w:t>
            </w:r>
            <w:r w:rsidRPr="005C350A">
              <w:rPr>
                <w:rFonts w:ascii="Century Gothic" w:hAnsi="Century Gothic"/>
                <w:spacing w:val="-1"/>
                <w:sz w:val="20"/>
                <w:szCs w:val="20"/>
              </w:rPr>
              <w:t>riparian</w:t>
            </w:r>
            <w:r w:rsidRPr="005C350A">
              <w:rPr>
                <w:rFonts w:ascii="Century Gothic" w:hAnsi="Century Gothic"/>
                <w:spacing w:val="-6"/>
                <w:sz w:val="20"/>
                <w:szCs w:val="20"/>
              </w:rPr>
              <w:t xml:space="preserve"> </w:t>
            </w:r>
            <w:r w:rsidRPr="005C350A">
              <w:rPr>
                <w:rFonts w:ascii="Century Gothic" w:hAnsi="Century Gothic"/>
                <w:sz w:val="20"/>
                <w:szCs w:val="20"/>
              </w:rPr>
              <w:t>and</w:t>
            </w:r>
            <w:r w:rsidRPr="005C350A">
              <w:rPr>
                <w:rFonts w:ascii="Century Gothic" w:hAnsi="Century Gothic"/>
                <w:spacing w:val="-5"/>
                <w:sz w:val="20"/>
                <w:szCs w:val="20"/>
              </w:rPr>
              <w:t xml:space="preserve"> </w:t>
            </w:r>
            <w:r w:rsidRPr="005C350A">
              <w:rPr>
                <w:rFonts w:ascii="Century Gothic" w:hAnsi="Century Gothic"/>
                <w:spacing w:val="-1"/>
                <w:sz w:val="20"/>
                <w:szCs w:val="20"/>
              </w:rPr>
              <w:t>in-channel</w:t>
            </w:r>
            <w:r w:rsidRPr="005C350A">
              <w:rPr>
                <w:rFonts w:ascii="Century Gothic" w:hAnsi="Century Gothic"/>
                <w:spacing w:val="39"/>
                <w:sz w:val="20"/>
                <w:szCs w:val="20"/>
              </w:rPr>
              <w:t xml:space="preserve"> </w:t>
            </w:r>
            <w:r w:rsidRPr="005C350A">
              <w:rPr>
                <w:rFonts w:ascii="Century Gothic" w:hAnsi="Century Gothic"/>
                <w:spacing w:val="-1"/>
                <w:sz w:val="20"/>
                <w:szCs w:val="20"/>
              </w:rPr>
              <w:t>vegetation</w:t>
            </w:r>
            <w:r w:rsidRPr="005C350A">
              <w:rPr>
                <w:rFonts w:ascii="Century Gothic" w:hAnsi="Century Gothic"/>
                <w:spacing w:val="-8"/>
                <w:sz w:val="20"/>
                <w:szCs w:val="20"/>
              </w:rPr>
              <w:t xml:space="preserve"> </w:t>
            </w:r>
            <w:r w:rsidRPr="005C350A">
              <w:rPr>
                <w:rFonts w:ascii="Century Gothic" w:hAnsi="Century Gothic"/>
                <w:spacing w:val="-1"/>
                <w:sz w:val="20"/>
                <w:szCs w:val="20"/>
              </w:rPr>
              <w:t>condition,</w:t>
            </w:r>
            <w:r w:rsidRPr="005C350A">
              <w:rPr>
                <w:rFonts w:ascii="Century Gothic" w:hAnsi="Century Gothic"/>
                <w:spacing w:val="-10"/>
                <w:sz w:val="20"/>
                <w:szCs w:val="20"/>
              </w:rPr>
              <w:t xml:space="preserve"> </w:t>
            </w:r>
            <w:r w:rsidRPr="005C350A">
              <w:rPr>
                <w:rFonts w:ascii="Century Gothic" w:hAnsi="Century Gothic"/>
                <w:spacing w:val="-1"/>
                <w:sz w:val="20"/>
                <w:szCs w:val="20"/>
              </w:rPr>
              <w:t>growth</w:t>
            </w:r>
            <w:r w:rsidRPr="005C350A">
              <w:rPr>
                <w:rFonts w:ascii="Century Gothic" w:hAnsi="Century Gothic"/>
                <w:spacing w:val="-8"/>
                <w:sz w:val="20"/>
                <w:szCs w:val="20"/>
              </w:rPr>
              <w:t xml:space="preserve"> </w:t>
            </w:r>
            <w:r w:rsidRPr="005C350A">
              <w:rPr>
                <w:rFonts w:ascii="Century Gothic" w:hAnsi="Century Gothic"/>
                <w:sz w:val="20"/>
                <w:szCs w:val="20"/>
              </w:rPr>
              <w:t>and</w:t>
            </w:r>
            <w:r w:rsidRPr="005C350A">
              <w:rPr>
                <w:rFonts w:ascii="Century Gothic" w:hAnsi="Century Gothic"/>
                <w:spacing w:val="31"/>
                <w:sz w:val="20"/>
                <w:szCs w:val="20"/>
              </w:rPr>
              <w:t xml:space="preserve"> </w:t>
            </w:r>
            <w:r w:rsidRPr="005C350A">
              <w:rPr>
                <w:rFonts w:ascii="Century Gothic" w:hAnsi="Century Gothic"/>
                <w:spacing w:val="-1"/>
                <w:sz w:val="20"/>
                <w:szCs w:val="20"/>
              </w:rPr>
              <w:t>survival</w:t>
            </w:r>
          </w:p>
        </w:tc>
      </w:tr>
      <w:tr w:rsidR="005C350A" w:rsidRPr="005C350A" w14:paraId="00B19399" w14:textId="77777777" w:rsidTr="005C350A">
        <w:trPr>
          <w:gridAfter w:val="1"/>
          <w:wAfter w:w="20" w:type="dxa"/>
          <w:trHeight w:hRule="exact" w:val="1022"/>
        </w:trPr>
        <w:tc>
          <w:tcPr>
            <w:tcW w:w="2439" w:type="dxa"/>
            <w:tcBorders>
              <w:top w:val="single" w:sz="5" w:space="0" w:color="000000"/>
              <w:left w:val="single" w:sz="5" w:space="0" w:color="000000"/>
              <w:bottom w:val="single" w:sz="5" w:space="0" w:color="000000"/>
              <w:right w:val="single" w:sz="5" w:space="0" w:color="000000"/>
            </w:tcBorders>
          </w:tcPr>
          <w:p w14:paraId="51EBB61C" w14:textId="77777777" w:rsidR="005C350A" w:rsidRPr="005C350A" w:rsidRDefault="005C350A" w:rsidP="00BC60AD">
            <w:pPr>
              <w:pStyle w:val="TableParagraph"/>
              <w:rPr>
                <w:rFonts w:ascii="Century Gothic" w:eastAsia="Century Gothic" w:hAnsi="Century Gothic" w:cs="Century Gothic"/>
                <w:sz w:val="20"/>
                <w:szCs w:val="20"/>
              </w:rPr>
            </w:pPr>
          </w:p>
          <w:p w14:paraId="5AB62A29" w14:textId="77777777" w:rsidR="005C350A" w:rsidRPr="005C350A" w:rsidRDefault="005C350A" w:rsidP="00BC60AD">
            <w:pPr>
              <w:pStyle w:val="TableParagraph"/>
              <w:spacing w:before="10"/>
              <w:rPr>
                <w:rFonts w:ascii="Century Gothic" w:eastAsia="Century Gothic" w:hAnsi="Century Gothic" w:cs="Century Gothic"/>
                <w:sz w:val="20"/>
                <w:szCs w:val="20"/>
              </w:rPr>
            </w:pPr>
          </w:p>
          <w:p w14:paraId="197C4681" w14:textId="77777777" w:rsidR="005C350A" w:rsidRPr="005C350A" w:rsidRDefault="005C350A" w:rsidP="00BC60AD">
            <w:pPr>
              <w:pStyle w:val="TableParagraph"/>
              <w:ind w:left="102"/>
              <w:rPr>
                <w:rFonts w:ascii="Century Gothic" w:eastAsia="Century Gothic" w:hAnsi="Century Gothic" w:cs="Century Gothic"/>
                <w:sz w:val="20"/>
                <w:szCs w:val="20"/>
              </w:rPr>
            </w:pPr>
            <w:r w:rsidRPr="005C350A">
              <w:rPr>
                <w:rFonts w:ascii="Century Gothic" w:hAnsi="Century Gothic"/>
                <w:b/>
                <w:color w:val="C00000"/>
                <w:sz w:val="20"/>
                <w:szCs w:val="20"/>
              </w:rPr>
              <w:t>WATERBIRDS</w:t>
            </w:r>
          </w:p>
        </w:tc>
        <w:tc>
          <w:tcPr>
            <w:tcW w:w="7939" w:type="dxa"/>
            <w:tcBorders>
              <w:top w:val="single" w:sz="5" w:space="0" w:color="000000"/>
              <w:left w:val="single" w:sz="5" w:space="0" w:color="000000"/>
              <w:bottom w:val="single" w:sz="5" w:space="0" w:color="000000"/>
              <w:right w:val="single" w:sz="5" w:space="0" w:color="000000"/>
            </w:tcBorders>
            <w:shd w:val="clear" w:color="auto" w:fill="808080"/>
          </w:tcPr>
          <w:p w14:paraId="4FA99403" w14:textId="77777777" w:rsidR="005C350A" w:rsidRPr="005C350A" w:rsidRDefault="005C350A" w:rsidP="00BC60AD">
            <w:pPr>
              <w:rPr>
                <w:rFonts w:ascii="Century Gothic" w:hAnsi="Century Gothic"/>
              </w:rPr>
            </w:pPr>
          </w:p>
        </w:tc>
      </w:tr>
      <w:tr w:rsidR="005C350A" w:rsidRPr="005C350A" w14:paraId="72AFCF68" w14:textId="77777777" w:rsidTr="005C350A">
        <w:trPr>
          <w:gridAfter w:val="1"/>
          <w:wAfter w:w="20" w:type="dxa"/>
          <w:trHeight w:hRule="exact" w:val="1013"/>
        </w:trPr>
        <w:tc>
          <w:tcPr>
            <w:tcW w:w="2439" w:type="dxa"/>
            <w:tcBorders>
              <w:top w:val="single" w:sz="5" w:space="0" w:color="000000"/>
              <w:left w:val="single" w:sz="5" w:space="0" w:color="000000"/>
              <w:bottom w:val="single" w:sz="5" w:space="0" w:color="000000"/>
              <w:right w:val="single" w:sz="5" w:space="0" w:color="000000"/>
            </w:tcBorders>
          </w:tcPr>
          <w:p w14:paraId="377812D9" w14:textId="77777777" w:rsidR="005C350A" w:rsidRPr="005C350A" w:rsidRDefault="005C350A" w:rsidP="00BC60AD">
            <w:pPr>
              <w:pStyle w:val="TableParagraph"/>
              <w:rPr>
                <w:rFonts w:ascii="Century Gothic" w:eastAsia="Century Gothic" w:hAnsi="Century Gothic" w:cs="Century Gothic"/>
                <w:sz w:val="20"/>
                <w:szCs w:val="20"/>
              </w:rPr>
            </w:pPr>
          </w:p>
          <w:p w14:paraId="1477E681" w14:textId="77777777" w:rsidR="005C350A" w:rsidRPr="005C350A" w:rsidRDefault="005C350A" w:rsidP="00BC60AD">
            <w:pPr>
              <w:pStyle w:val="TableParagraph"/>
              <w:spacing w:before="5"/>
              <w:rPr>
                <w:rFonts w:ascii="Century Gothic" w:eastAsia="Century Gothic" w:hAnsi="Century Gothic" w:cs="Century Gothic"/>
                <w:sz w:val="20"/>
                <w:szCs w:val="20"/>
              </w:rPr>
            </w:pPr>
          </w:p>
          <w:p w14:paraId="56D28F5F" w14:textId="77777777" w:rsidR="005C350A" w:rsidRPr="005C350A" w:rsidRDefault="005C350A" w:rsidP="00BC60AD">
            <w:pPr>
              <w:pStyle w:val="TableParagraph"/>
              <w:ind w:left="102"/>
              <w:rPr>
                <w:rFonts w:ascii="Century Gothic" w:eastAsia="Century Gothic" w:hAnsi="Century Gothic" w:cs="Century Gothic"/>
                <w:sz w:val="20"/>
                <w:szCs w:val="20"/>
              </w:rPr>
            </w:pPr>
            <w:r w:rsidRPr="005C350A">
              <w:rPr>
                <w:rFonts w:ascii="Century Gothic" w:hAnsi="Century Gothic"/>
                <w:b/>
                <w:color w:val="C00000"/>
                <w:sz w:val="20"/>
                <w:szCs w:val="20"/>
              </w:rPr>
              <w:t>FISH</w:t>
            </w:r>
          </w:p>
        </w:tc>
        <w:tc>
          <w:tcPr>
            <w:tcW w:w="7939" w:type="dxa"/>
            <w:tcBorders>
              <w:top w:val="single" w:sz="5" w:space="0" w:color="000000"/>
              <w:left w:val="single" w:sz="5" w:space="0" w:color="000000"/>
              <w:bottom w:val="single" w:sz="5" w:space="0" w:color="000000"/>
              <w:right w:val="single" w:sz="5" w:space="0" w:color="000000"/>
            </w:tcBorders>
          </w:tcPr>
          <w:p w14:paraId="66D3054D" w14:textId="77777777" w:rsidR="005C350A" w:rsidRPr="005C350A" w:rsidRDefault="005C350A" w:rsidP="00BC60AD">
            <w:pPr>
              <w:pStyle w:val="TableParagraph"/>
              <w:spacing w:before="53"/>
              <w:ind w:left="80" w:right="344"/>
              <w:rPr>
                <w:rFonts w:ascii="Century Gothic" w:eastAsia="Century Gothic" w:hAnsi="Century Gothic" w:cs="Century Gothic"/>
                <w:sz w:val="20"/>
                <w:szCs w:val="20"/>
              </w:rPr>
            </w:pPr>
            <w:r w:rsidRPr="005C350A">
              <w:rPr>
                <w:rFonts w:ascii="Century Gothic" w:hAnsi="Century Gothic"/>
                <w:spacing w:val="-1"/>
                <w:sz w:val="20"/>
                <w:szCs w:val="20"/>
              </w:rPr>
              <w:t>Provide</w:t>
            </w:r>
            <w:r w:rsidRPr="005C350A">
              <w:rPr>
                <w:rFonts w:ascii="Century Gothic" w:hAnsi="Century Gothic"/>
                <w:spacing w:val="-5"/>
                <w:sz w:val="20"/>
                <w:szCs w:val="20"/>
              </w:rPr>
              <w:t xml:space="preserve"> </w:t>
            </w:r>
            <w:r w:rsidRPr="005C350A">
              <w:rPr>
                <w:rFonts w:ascii="Century Gothic" w:hAnsi="Century Gothic"/>
                <w:spacing w:val="-1"/>
                <w:sz w:val="20"/>
                <w:szCs w:val="20"/>
              </w:rPr>
              <w:t>flows</w:t>
            </w:r>
            <w:r w:rsidRPr="005C350A">
              <w:rPr>
                <w:rFonts w:ascii="Century Gothic" w:hAnsi="Century Gothic"/>
                <w:spacing w:val="-5"/>
                <w:sz w:val="20"/>
                <w:szCs w:val="20"/>
              </w:rPr>
              <w:t xml:space="preserve"> </w:t>
            </w:r>
            <w:r w:rsidRPr="005C350A">
              <w:rPr>
                <w:rFonts w:ascii="Century Gothic" w:hAnsi="Century Gothic"/>
                <w:spacing w:val="-1"/>
                <w:sz w:val="20"/>
                <w:szCs w:val="20"/>
              </w:rPr>
              <w:t>that</w:t>
            </w:r>
            <w:r w:rsidRPr="005C350A">
              <w:rPr>
                <w:rFonts w:ascii="Century Gothic" w:hAnsi="Century Gothic"/>
                <w:spacing w:val="-6"/>
                <w:sz w:val="20"/>
                <w:szCs w:val="20"/>
              </w:rPr>
              <w:t xml:space="preserve"> </w:t>
            </w:r>
            <w:r w:rsidRPr="005C350A">
              <w:rPr>
                <w:rFonts w:ascii="Century Gothic" w:hAnsi="Century Gothic"/>
                <w:spacing w:val="-1"/>
                <w:sz w:val="20"/>
                <w:szCs w:val="20"/>
              </w:rPr>
              <w:t>improve</w:t>
            </w:r>
            <w:r w:rsidRPr="005C350A">
              <w:rPr>
                <w:rFonts w:ascii="Century Gothic" w:hAnsi="Century Gothic"/>
                <w:spacing w:val="-4"/>
                <w:sz w:val="20"/>
                <w:szCs w:val="20"/>
              </w:rPr>
              <w:t xml:space="preserve"> </w:t>
            </w:r>
            <w:r w:rsidRPr="005C350A">
              <w:rPr>
                <w:rFonts w:ascii="Century Gothic" w:hAnsi="Century Gothic"/>
                <w:spacing w:val="-1"/>
                <w:sz w:val="20"/>
                <w:szCs w:val="20"/>
              </w:rPr>
              <w:t>habitat</w:t>
            </w:r>
            <w:r w:rsidRPr="005C350A">
              <w:rPr>
                <w:rFonts w:ascii="Century Gothic" w:hAnsi="Century Gothic"/>
                <w:spacing w:val="31"/>
                <w:w w:val="99"/>
                <w:sz w:val="20"/>
                <w:szCs w:val="20"/>
              </w:rPr>
              <w:t xml:space="preserve"> </w:t>
            </w:r>
            <w:r w:rsidRPr="005C350A">
              <w:rPr>
                <w:rFonts w:ascii="Century Gothic" w:hAnsi="Century Gothic"/>
                <w:spacing w:val="-1"/>
                <w:sz w:val="20"/>
                <w:szCs w:val="20"/>
              </w:rPr>
              <w:t>conditions</w:t>
            </w:r>
            <w:r w:rsidRPr="005C350A">
              <w:rPr>
                <w:rFonts w:ascii="Century Gothic" w:hAnsi="Century Gothic"/>
                <w:spacing w:val="-5"/>
                <w:sz w:val="20"/>
                <w:szCs w:val="20"/>
              </w:rPr>
              <w:t xml:space="preserve"> </w:t>
            </w:r>
            <w:r w:rsidRPr="005C350A">
              <w:rPr>
                <w:rFonts w:ascii="Century Gothic" w:hAnsi="Century Gothic"/>
                <w:spacing w:val="-1"/>
                <w:sz w:val="20"/>
                <w:szCs w:val="20"/>
              </w:rPr>
              <w:t>and</w:t>
            </w:r>
            <w:r w:rsidRPr="005C350A">
              <w:rPr>
                <w:rFonts w:ascii="Century Gothic" w:hAnsi="Century Gothic"/>
                <w:spacing w:val="-6"/>
                <w:sz w:val="20"/>
                <w:szCs w:val="20"/>
              </w:rPr>
              <w:t xml:space="preserve"> </w:t>
            </w:r>
            <w:r w:rsidRPr="005C350A">
              <w:rPr>
                <w:rFonts w:ascii="Century Gothic" w:hAnsi="Century Gothic"/>
                <w:spacing w:val="-1"/>
                <w:sz w:val="20"/>
                <w:szCs w:val="20"/>
              </w:rPr>
              <w:t>support</w:t>
            </w:r>
            <w:r w:rsidRPr="005C350A">
              <w:rPr>
                <w:rFonts w:ascii="Century Gothic" w:hAnsi="Century Gothic"/>
                <w:spacing w:val="-7"/>
                <w:sz w:val="20"/>
                <w:szCs w:val="20"/>
              </w:rPr>
              <w:t xml:space="preserve"> </w:t>
            </w:r>
            <w:r w:rsidRPr="005C350A">
              <w:rPr>
                <w:rFonts w:ascii="Century Gothic" w:hAnsi="Century Gothic"/>
                <w:spacing w:val="-1"/>
                <w:sz w:val="20"/>
                <w:szCs w:val="20"/>
              </w:rPr>
              <w:t>different</w:t>
            </w:r>
            <w:r w:rsidRPr="005C350A">
              <w:rPr>
                <w:rFonts w:ascii="Century Gothic" w:hAnsi="Century Gothic"/>
                <w:spacing w:val="-7"/>
                <w:sz w:val="20"/>
                <w:szCs w:val="20"/>
              </w:rPr>
              <w:t xml:space="preserve"> </w:t>
            </w:r>
            <w:r w:rsidRPr="005C350A">
              <w:rPr>
                <w:rFonts w:ascii="Century Gothic" w:hAnsi="Century Gothic"/>
                <w:sz w:val="20"/>
                <w:szCs w:val="20"/>
              </w:rPr>
              <w:t>life</w:t>
            </w:r>
            <w:r w:rsidRPr="005C350A">
              <w:rPr>
                <w:rFonts w:ascii="Century Gothic" w:hAnsi="Century Gothic"/>
                <w:spacing w:val="41"/>
                <w:w w:val="99"/>
                <w:sz w:val="20"/>
                <w:szCs w:val="20"/>
              </w:rPr>
              <w:t xml:space="preserve"> </w:t>
            </w:r>
            <w:r w:rsidRPr="005C350A">
              <w:rPr>
                <w:rFonts w:ascii="Century Gothic" w:hAnsi="Century Gothic"/>
                <w:spacing w:val="-1"/>
                <w:sz w:val="20"/>
                <w:szCs w:val="20"/>
              </w:rPr>
              <w:t>stages</w:t>
            </w:r>
            <w:r w:rsidRPr="005C350A">
              <w:rPr>
                <w:rFonts w:ascii="Century Gothic" w:hAnsi="Century Gothic"/>
                <w:spacing w:val="-3"/>
                <w:sz w:val="20"/>
                <w:szCs w:val="20"/>
              </w:rPr>
              <w:t xml:space="preserve"> </w:t>
            </w:r>
            <w:r w:rsidRPr="005C350A">
              <w:rPr>
                <w:rFonts w:ascii="Century Gothic" w:hAnsi="Century Gothic"/>
                <w:spacing w:val="-1"/>
                <w:sz w:val="20"/>
                <w:szCs w:val="20"/>
              </w:rPr>
              <w:t>(migration,</w:t>
            </w:r>
            <w:r w:rsidRPr="005C350A">
              <w:rPr>
                <w:rFonts w:ascii="Century Gothic" w:hAnsi="Century Gothic"/>
                <w:spacing w:val="-9"/>
                <w:sz w:val="20"/>
                <w:szCs w:val="20"/>
              </w:rPr>
              <w:t xml:space="preserve"> </w:t>
            </w:r>
            <w:r w:rsidRPr="005C350A">
              <w:rPr>
                <w:rFonts w:ascii="Century Gothic" w:hAnsi="Century Gothic"/>
                <w:spacing w:val="-1"/>
                <w:sz w:val="20"/>
                <w:szCs w:val="20"/>
              </w:rPr>
              <w:t>spawning,</w:t>
            </w:r>
            <w:r w:rsidRPr="005C350A">
              <w:rPr>
                <w:rFonts w:ascii="Century Gothic" w:hAnsi="Century Gothic"/>
                <w:spacing w:val="30"/>
                <w:w w:val="99"/>
                <w:sz w:val="20"/>
                <w:szCs w:val="20"/>
              </w:rPr>
              <w:t xml:space="preserve"> </w:t>
            </w:r>
            <w:r w:rsidRPr="005C350A">
              <w:rPr>
                <w:rFonts w:ascii="Century Gothic" w:hAnsi="Century Gothic"/>
                <w:spacing w:val="-1"/>
                <w:sz w:val="20"/>
                <w:szCs w:val="20"/>
              </w:rPr>
              <w:t>recruitment,</w:t>
            </w:r>
            <w:r w:rsidRPr="005C350A">
              <w:rPr>
                <w:rFonts w:ascii="Century Gothic" w:hAnsi="Century Gothic"/>
                <w:spacing w:val="-18"/>
                <w:sz w:val="20"/>
                <w:szCs w:val="20"/>
              </w:rPr>
              <w:t xml:space="preserve"> </w:t>
            </w:r>
            <w:r w:rsidRPr="005C350A">
              <w:rPr>
                <w:rFonts w:ascii="Century Gothic" w:hAnsi="Century Gothic"/>
                <w:spacing w:val="-1"/>
                <w:sz w:val="20"/>
                <w:szCs w:val="20"/>
              </w:rPr>
              <w:t>refuge)</w:t>
            </w:r>
          </w:p>
        </w:tc>
      </w:tr>
      <w:tr w:rsidR="005C350A" w:rsidRPr="005C350A" w14:paraId="191AA7D6" w14:textId="77777777" w:rsidTr="006F32C2">
        <w:trPr>
          <w:gridAfter w:val="1"/>
          <w:wAfter w:w="25" w:type="dxa"/>
          <w:trHeight w:hRule="exact" w:val="941"/>
        </w:trPr>
        <w:tc>
          <w:tcPr>
            <w:tcW w:w="2439" w:type="dxa"/>
            <w:tcBorders>
              <w:top w:val="single" w:sz="5" w:space="0" w:color="000000"/>
              <w:left w:val="single" w:sz="5" w:space="0" w:color="000000"/>
              <w:bottom w:val="single" w:sz="5" w:space="0" w:color="000000"/>
              <w:right w:val="single" w:sz="5" w:space="0" w:color="000000"/>
            </w:tcBorders>
          </w:tcPr>
          <w:p w14:paraId="5DB4B93F" w14:textId="77777777" w:rsidR="005C350A" w:rsidRPr="005C350A" w:rsidRDefault="005C350A" w:rsidP="00BC60AD">
            <w:pPr>
              <w:pStyle w:val="TableParagraph"/>
              <w:spacing w:before="12"/>
              <w:rPr>
                <w:rFonts w:ascii="Century Gothic" w:eastAsia="Century Gothic" w:hAnsi="Century Gothic" w:cs="Century Gothic"/>
                <w:sz w:val="20"/>
                <w:szCs w:val="20"/>
              </w:rPr>
            </w:pPr>
          </w:p>
          <w:p w14:paraId="79339873" w14:textId="77777777" w:rsidR="005C350A" w:rsidRPr="005C350A" w:rsidRDefault="005C350A" w:rsidP="00BC60AD">
            <w:pPr>
              <w:pStyle w:val="TableParagraph"/>
              <w:ind w:left="102"/>
              <w:rPr>
                <w:rFonts w:ascii="Century Gothic" w:eastAsia="Century Gothic" w:hAnsi="Century Gothic" w:cs="Century Gothic"/>
                <w:sz w:val="20"/>
                <w:szCs w:val="20"/>
              </w:rPr>
            </w:pPr>
            <w:r w:rsidRPr="005C350A">
              <w:rPr>
                <w:rFonts w:ascii="Century Gothic" w:hAnsi="Century Gothic"/>
                <w:b/>
                <w:spacing w:val="-1"/>
                <w:sz w:val="20"/>
                <w:szCs w:val="20"/>
              </w:rPr>
              <w:t>INVERTEBRATES</w:t>
            </w:r>
          </w:p>
        </w:tc>
        <w:tc>
          <w:tcPr>
            <w:tcW w:w="7934" w:type="dxa"/>
            <w:tcBorders>
              <w:top w:val="single" w:sz="5" w:space="0" w:color="000000"/>
              <w:left w:val="single" w:sz="5" w:space="0" w:color="000000"/>
              <w:bottom w:val="single" w:sz="5" w:space="0" w:color="000000"/>
              <w:right w:val="single" w:sz="5" w:space="0" w:color="000000"/>
            </w:tcBorders>
          </w:tcPr>
          <w:p w14:paraId="4B6C6990" w14:textId="77777777" w:rsidR="005C350A" w:rsidRPr="005C350A" w:rsidRDefault="005C350A" w:rsidP="00BC60AD">
            <w:pPr>
              <w:pStyle w:val="TableParagraph"/>
              <w:spacing w:before="61"/>
              <w:ind w:left="80" w:right="216"/>
              <w:rPr>
                <w:rFonts w:ascii="Century Gothic" w:eastAsia="Century Gothic" w:hAnsi="Century Gothic" w:cs="Century Gothic"/>
                <w:sz w:val="20"/>
                <w:szCs w:val="20"/>
              </w:rPr>
            </w:pPr>
            <w:r w:rsidRPr="005C350A">
              <w:rPr>
                <w:rFonts w:ascii="Century Gothic" w:hAnsi="Century Gothic"/>
                <w:spacing w:val="-3"/>
                <w:sz w:val="20"/>
                <w:szCs w:val="20"/>
              </w:rPr>
              <w:t>Provide</w:t>
            </w:r>
            <w:r w:rsidRPr="005C350A">
              <w:rPr>
                <w:rFonts w:ascii="Century Gothic" w:hAnsi="Century Gothic"/>
                <w:spacing w:val="-7"/>
                <w:sz w:val="20"/>
                <w:szCs w:val="20"/>
              </w:rPr>
              <w:t xml:space="preserve"> </w:t>
            </w:r>
            <w:r w:rsidRPr="005C350A">
              <w:rPr>
                <w:rFonts w:ascii="Century Gothic" w:hAnsi="Century Gothic"/>
                <w:spacing w:val="-2"/>
                <w:sz w:val="20"/>
                <w:szCs w:val="20"/>
              </w:rPr>
              <w:t>habitat</w:t>
            </w:r>
            <w:r w:rsidRPr="005C350A">
              <w:rPr>
                <w:rFonts w:ascii="Century Gothic" w:hAnsi="Century Gothic"/>
                <w:spacing w:val="-5"/>
                <w:sz w:val="20"/>
                <w:szCs w:val="20"/>
              </w:rPr>
              <w:t xml:space="preserve"> </w:t>
            </w:r>
            <w:r w:rsidRPr="005C350A">
              <w:rPr>
                <w:rFonts w:ascii="Century Gothic" w:hAnsi="Century Gothic"/>
                <w:spacing w:val="-3"/>
                <w:sz w:val="20"/>
                <w:szCs w:val="20"/>
              </w:rPr>
              <w:t>(e.g.</w:t>
            </w:r>
            <w:r w:rsidRPr="005C350A">
              <w:rPr>
                <w:rFonts w:ascii="Century Gothic" w:hAnsi="Century Gothic"/>
                <w:spacing w:val="-7"/>
                <w:sz w:val="20"/>
                <w:szCs w:val="20"/>
              </w:rPr>
              <w:t xml:space="preserve"> </w:t>
            </w:r>
            <w:r w:rsidRPr="005C350A">
              <w:rPr>
                <w:rFonts w:ascii="Century Gothic" w:hAnsi="Century Gothic"/>
                <w:spacing w:val="-2"/>
                <w:sz w:val="20"/>
                <w:szCs w:val="20"/>
              </w:rPr>
              <w:t>pools</w:t>
            </w:r>
            <w:r w:rsidRPr="005C350A">
              <w:rPr>
                <w:rFonts w:ascii="Century Gothic" w:hAnsi="Century Gothic"/>
                <w:spacing w:val="-8"/>
                <w:sz w:val="20"/>
                <w:szCs w:val="20"/>
              </w:rPr>
              <w:t xml:space="preserve"> </w:t>
            </w:r>
            <w:r w:rsidRPr="005C350A">
              <w:rPr>
                <w:rFonts w:ascii="Century Gothic" w:hAnsi="Century Gothic"/>
                <w:spacing w:val="-1"/>
                <w:sz w:val="20"/>
                <w:szCs w:val="20"/>
              </w:rPr>
              <w:t>and</w:t>
            </w:r>
            <w:r w:rsidRPr="005C350A">
              <w:rPr>
                <w:rFonts w:ascii="Century Gothic" w:hAnsi="Century Gothic"/>
                <w:spacing w:val="-9"/>
                <w:sz w:val="20"/>
                <w:szCs w:val="20"/>
              </w:rPr>
              <w:t xml:space="preserve"> </w:t>
            </w:r>
            <w:r w:rsidRPr="005C350A">
              <w:rPr>
                <w:rFonts w:ascii="Century Gothic" w:hAnsi="Century Gothic"/>
                <w:spacing w:val="-2"/>
                <w:sz w:val="20"/>
                <w:szCs w:val="20"/>
              </w:rPr>
              <w:t>riffles)</w:t>
            </w:r>
            <w:r w:rsidRPr="005C350A">
              <w:rPr>
                <w:rFonts w:ascii="Century Gothic" w:hAnsi="Century Gothic"/>
                <w:spacing w:val="-9"/>
                <w:sz w:val="20"/>
                <w:szCs w:val="20"/>
              </w:rPr>
              <w:t xml:space="preserve"> </w:t>
            </w:r>
            <w:r w:rsidRPr="005C350A">
              <w:rPr>
                <w:rFonts w:ascii="Century Gothic" w:hAnsi="Century Gothic"/>
                <w:spacing w:val="-2"/>
                <w:sz w:val="20"/>
                <w:szCs w:val="20"/>
              </w:rPr>
              <w:t>and</w:t>
            </w:r>
            <w:r w:rsidRPr="005C350A">
              <w:rPr>
                <w:rFonts w:ascii="Century Gothic" w:hAnsi="Century Gothic"/>
                <w:spacing w:val="-9"/>
                <w:sz w:val="20"/>
                <w:szCs w:val="20"/>
              </w:rPr>
              <w:t xml:space="preserve"> </w:t>
            </w:r>
            <w:r w:rsidRPr="005C350A">
              <w:rPr>
                <w:rFonts w:ascii="Century Gothic" w:hAnsi="Century Gothic"/>
                <w:spacing w:val="-3"/>
                <w:sz w:val="20"/>
                <w:szCs w:val="20"/>
              </w:rPr>
              <w:t>conditions</w:t>
            </w:r>
            <w:r w:rsidRPr="005C350A">
              <w:rPr>
                <w:rFonts w:ascii="Century Gothic" w:hAnsi="Century Gothic"/>
                <w:spacing w:val="-6"/>
                <w:sz w:val="20"/>
                <w:szCs w:val="20"/>
              </w:rPr>
              <w:t xml:space="preserve"> </w:t>
            </w:r>
            <w:r w:rsidRPr="005C350A">
              <w:rPr>
                <w:rFonts w:ascii="Century Gothic" w:hAnsi="Century Gothic"/>
                <w:spacing w:val="-2"/>
                <w:sz w:val="20"/>
                <w:szCs w:val="20"/>
              </w:rPr>
              <w:t>(low</w:t>
            </w:r>
            <w:r w:rsidRPr="005C350A">
              <w:rPr>
                <w:rFonts w:ascii="Century Gothic" w:hAnsi="Century Gothic"/>
                <w:spacing w:val="-8"/>
                <w:sz w:val="20"/>
                <w:szCs w:val="20"/>
              </w:rPr>
              <w:t xml:space="preserve"> </w:t>
            </w:r>
            <w:r w:rsidRPr="005C350A">
              <w:rPr>
                <w:rFonts w:ascii="Century Gothic" w:hAnsi="Century Gothic"/>
                <w:spacing w:val="-3"/>
                <w:sz w:val="20"/>
                <w:szCs w:val="20"/>
              </w:rPr>
              <w:t>flows,</w:t>
            </w:r>
            <w:r w:rsidRPr="005C350A">
              <w:rPr>
                <w:rFonts w:ascii="Century Gothic" w:hAnsi="Century Gothic"/>
                <w:spacing w:val="-10"/>
                <w:sz w:val="20"/>
                <w:szCs w:val="20"/>
              </w:rPr>
              <w:t xml:space="preserve"> </w:t>
            </w:r>
            <w:proofErr w:type="spellStart"/>
            <w:r w:rsidRPr="005C350A">
              <w:rPr>
                <w:rFonts w:ascii="Century Gothic" w:hAnsi="Century Gothic"/>
                <w:spacing w:val="-2"/>
                <w:sz w:val="20"/>
                <w:szCs w:val="20"/>
              </w:rPr>
              <w:t>freshes</w:t>
            </w:r>
            <w:proofErr w:type="spellEnd"/>
            <w:r w:rsidRPr="005C350A">
              <w:rPr>
                <w:rFonts w:ascii="Century Gothic" w:hAnsi="Century Gothic"/>
                <w:spacing w:val="-2"/>
                <w:sz w:val="20"/>
                <w:szCs w:val="20"/>
              </w:rPr>
              <w:t>,</w:t>
            </w:r>
            <w:r w:rsidRPr="005C350A">
              <w:rPr>
                <w:rFonts w:ascii="Century Gothic" w:hAnsi="Century Gothic"/>
                <w:spacing w:val="-10"/>
                <w:sz w:val="20"/>
                <w:szCs w:val="20"/>
              </w:rPr>
              <w:t xml:space="preserve"> </w:t>
            </w:r>
            <w:proofErr w:type="gramStart"/>
            <w:r w:rsidRPr="005C350A">
              <w:rPr>
                <w:rFonts w:ascii="Century Gothic" w:hAnsi="Century Gothic"/>
                <w:spacing w:val="-2"/>
                <w:sz w:val="20"/>
                <w:szCs w:val="20"/>
              </w:rPr>
              <w:t>scouring</w:t>
            </w:r>
            <w:proofErr w:type="gramEnd"/>
            <w:r w:rsidRPr="005C350A">
              <w:rPr>
                <w:rFonts w:ascii="Century Gothic" w:hAnsi="Century Gothic"/>
                <w:spacing w:val="-9"/>
                <w:sz w:val="20"/>
                <w:szCs w:val="20"/>
              </w:rPr>
              <w:t xml:space="preserve"> </w:t>
            </w:r>
            <w:r w:rsidRPr="005C350A">
              <w:rPr>
                <w:rFonts w:ascii="Century Gothic" w:hAnsi="Century Gothic"/>
                <w:spacing w:val="-3"/>
                <w:sz w:val="20"/>
                <w:szCs w:val="20"/>
              </w:rPr>
              <w:t>flows)</w:t>
            </w:r>
            <w:r w:rsidRPr="005C350A">
              <w:rPr>
                <w:rFonts w:ascii="Century Gothic" w:hAnsi="Century Gothic"/>
                <w:spacing w:val="-9"/>
                <w:sz w:val="20"/>
                <w:szCs w:val="20"/>
              </w:rPr>
              <w:t xml:space="preserve"> </w:t>
            </w:r>
            <w:r w:rsidRPr="005C350A">
              <w:rPr>
                <w:rFonts w:ascii="Century Gothic" w:hAnsi="Century Gothic"/>
                <w:spacing w:val="-2"/>
                <w:sz w:val="20"/>
                <w:szCs w:val="20"/>
              </w:rPr>
              <w:t>to</w:t>
            </w:r>
            <w:r w:rsidRPr="005C350A">
              <w:rPr>
                <w:rFonts w:ascii="Century Gothic" w:hAnsi="Century Gothic"/>
                <w:spacing w:val="58"/>
                <w:w w:val="99"/>
                <w:sz w:val="20"/>
                <w:szCs w:val="20"/>
              </w:rPr>
              <w:t xml:space="preserve"> </w:t>
            </w:r>
            <w:r w:rsidRPr="005C350A">
              <w:rPr>
                <w:rFonts w:ascii="Century Gothic" w:hAnsi="Century Gothic"/>
                <w:spacing w:val="-3"/>
                <w:sz w:val="20"/>
                <w:szCs w:val="20"/>
              </w:rPr>
              <w:t>maintain</w:t>
            </w:r>
            <w:r w:rsidRPr="005C350A">
              <w:rPr>
                <w:rFonts w:ascii="Century Gothic" w:hAnsi="Century Gothic"/>
                <w:spacing w:val="-9"/>
                <w:sz w:val="20"/>
                <w:szCs w:val="20"/>
              </w:rPr>
              <w:t xml:space="preserve"> </w:t>
            </w:r>
            <w:r w:rsidRPr="005C350A">
              <w:rPr>
                <w:rFonts w:ascii="Century Gothic" w:hAnsi="Century Gothic"/>
                <w:spacing w:val="-3"/>
                <w:sz w:val="20"/>
                <w:szCs w:val="20"/>
              </w:rPr>
              <w:t>/improve</w:t>
            </w:r>
            <w:r w:rsidRPr="005C350A">
              <w:rPr>
                <w:rFonts w:ascii="Century Gothic" w:hAnsi="Century Gothic"/>
                <w:spacing w:val="-7"/>
                <w:sz w:val="20"/>
                <w:szCs w:val="20"/>
              </w:rPr>
              <w:t xml:space="preserve"> </w:t>
            </w:r>
            <w:r w:rsidRPr="005C350A">
              <w:rPr>
                <w:rFonts w:ascii="Century Gothic" w:hAnsi="Century Gothic"/>
                <w:spacing w:val="-3"/>
                <w:sz w:val="20"/>
                <w:szCs w:val="20"/>
              </w:rPr>
              <w:t>micro</w:t>
            </w:r>
            <w:r w:rsidRPr="005C350A">
              <w:rPr>
                <w:rFonts w:ascii="Century Gothic" w:hAnsi="Century Gothic"/>
                <w:spacing w:val="-10"/>
                <w:sz w:val="20"/>
                <w:szCs w:val="20"/>
              </w:rPr>
              <w:t xml:space="preserve"> </w:t>
            </w:r>
            <w:r w:rsidRPr="005C350A">
              <w:rPr>
                <w:rFonts w:ascii="Century Gothic" w:hAnsi="Century Gothic"/>
                <w:spacing w:val="-2"/>
                <w:sz w:val="20"/>
                <w:szCs w:val="20"/>
              </w:rPr>
              <w:t>and</w:t>
            </w:r>
            <w:r w:rsidRPr="005C350A">
              <w:rPr>
                <w:rFonts w:ascii="Century Gothic" w:hAnsi="Century Gothic"/>
                <w:spacing w:val="-9"/>
                <w:sz w:val="20"/>
                <w:szCs w:val="20"/>
              </w:rPr>
              <w:t xml:space="preserve"> </w:t>
            </w:r>
            <w:r w:rsidRPr="005C350A">
              <w:rPr>
                <w:rFonts w:ascii="Century Gothic" w:hAnsi="Century Gothic"/>
                <w:spacing w:val="-3"/>
                <w:sz w:val="20"/>
                <w:szCs w:val="20"/>
              </w:rPr>
              <w:t>macroinvertebrate</w:t>
            </w:r>
            <w:r w:rsidRPr="005C350A">
              <w:rPr>
                <w:rFonts w:ascii="Century Gothic" w:hAnsi="Century Gothic"/>
                <w:spacing w:val="-24"/>
                <w:sz w:val="20"/>
                <w:szCs w:val="20"/>
              </w:rPr>
              <w:t xml:space="preserve"> </w:t>
            </w:r>
            <w:r w:rsidRPr="005C350A">
              <w:rPr>
                <w:rFonts w:ascii="Century Gothic" w:hAnsi="Century Gothic"/>
                <w:spacing w:val="-3"/>
                <w:sz w:val="20"/>
                <w:szCs w:val="20"/>
              </w:rPr>
              <w:t>condition</w:t>
            </w:r>
            <w:r w:rsidRPr="005C350A">
              <w:rPr>
                <w:rFonts w:ascii="Century Gothic" w:hAnsi="Century Gothic"/>
                <w:spacing w:val="-8"/>
                <w:sz w:val="20"/>
                <w:szCs w:val="20"/>
              </w:rPr>
              <w:t xml:space="preserve"> </w:t>
            </w:r>
            <w:r w:rsidRPr="005C350A">
              <w:rPr>
                <w:rFonts w:ascii="Century Gothic" w:hAnsi="Century Gothic"/>
                <w:spacing w:val="-2"/>
                <w:sz w:val="20"/>
                <w:szCs w:val="20"/>
              </w:rPr>
              <w:t>and</w:t>
            </w:r>
            <w:r w:rsidRPr="005C350A">
              <w:rPr>
                <w:rFonts w:ascii="Century Gothic" w:hAnsi="Century Gothic"/>
                <w:spacing w:val="-11"/>
                <w:sz w:val="20"/>
                <w:szCs w:val="20"/>
              </w:rPr>
              <w:t xml:space="preserve"> </w:t>
            </w:r>
            <w:r w:rsidRPr="005C350A">
              <w:rPr>
                <w:rFonts w:ascii="Century Gothic" w:hAnsi="Century Gothic"/>
                <w:spacing w:val="-3"/>
                <w:sz w:val="20"/>
                <w:szCs w:val="20"/>
              </w:rPr>
              <w:t>diversity.</w:t>
            </w:r>
          </w:p>
        </w:tc>
      </w:tr>
      <w:tr w:rsidR="005C350A" w:rsidRPr="005C350A" w14:paraId="16035462" w14:textId="77777777" w:rsidTr="006F32C2">
        <w:trPr>
          <w:gridAfter w:val="1"/>
          <w:wAfter w:w="25" w:type="dxa"/>
          <w:trHeight w:hRule="exact" w:val="699"/>
        </w:trPr>
        <w:tc>
          <w:tcPr>
            <w:tcW w:w="2439" w:type="dxa"/>
            <w:tcBorders>
              <w:top w:val="single" w:sz="5" w:space="0" w:color="000000"/>
              <w:left w:val="single" w:sz="5" w:space="0" w:color="000000"/>
              <w:bottom w:val="single" w:sz="5" w:space="0" w:color="000000"/>
              <w:right w:val="single" w:sz="5" w:space="0" w:color="000000"/>
            </w:tcBorders>
          </w:tcPr>
          <w:p w14:paraId="2EA56D26" w14:textId="77777777" w:rsidR="005C350A" w:rsidRPr="005C350A" w:rsidRDefault="005C350A" w:rsidP="00BC60AD">
            <w:pPr>
              <w:pStyle w:val="TableParagraph"/>
              <w:spacing w:before="5"/>
              <w:rPr>
                <w:rFonts w:ascii="Century Gothic" w:eastAsia="Century Gothic" w:hAnsi="Century Gothic" w:cs="Century Gothic"/>
                <w:sz w:val="20"/>
                <w:szCs w:val="20"/>
              </w:rPr>
            </w:pPr>
          </w:p>
          <w:p w14:paraId="1B590B52" w14:textId="77777777" w:rsidR="005C350A" w:rsidRPr="005C350A" w:rsidRDefault="005C350A" w:rsidP="00BC60AD">
            <w:pPr>
              <w:pStyle w:val="TableParagraph"/>
              <w:ind w:left="102"/>
              <w:rPr>
                <w:rFonts w:ascii="Century Gothic" w:eastAsia="Century Gothic" w:hAnsi="Century Gothic" w:cs="Century Gothic"/>
                <w:sz w:val="20"/>
                <w:szCs w:val="20"/>
              </w:rPr>
            </w:pPr>
            <w:r w:rsidRPr="005C350A">
              <w:rPr>
                <w:rFonts w:ascii="Century Gothic" w:hAnsi="Century Gothic"/>
                <w:b/>
                <w:spacing w:val="-1"/>
                <w:sz w:val="20"/>
                <w:szCs w:val="20"/>
              </w:rPr>
              <w:t>OTHER</w:t>
            </w:r>
            <w:r w:rsidRPr="005C350A">
              <w:rPr>
                <w:rFonts w:ascii="Century Gothic" w:hAnsi="Century Gothic"/>
                <w:b/>
                <w:spacing w:val="-5"/>
                <w:sz w:val="20"/>
                <w:szCs w:val="20"/>
              </w:rPr>
              <w:t xml:space="preserve"> </w:t>
            </w:r>
            <w:r w:rsidRPr="005C350A">
              <w:rPr>
                <w:rFonts w:ascii="Century Gothic" w:hAnsi="Century Gothic"/>
                <w:b/>
                <w:spacing w:val="-1"/>
                <w:sz w:val="20"/>
                <w:szCs w:val="20"/>
              </w:rPr>
              <w:t>VERTEBRATES</w:t>
            </w:r>
          </w:p>
        </w:tc>
        <w:tc>
          <w:tcPr>
            <w:tcW w:w="7934" w:type="dxa"/>
            <w:tcBorders>
              <w:top w:val="single" w:sz="5" w:space="0" w:color="000000"/>
              <w:left w:val="single" w:sz="5" w:space="0" w:color="000000"/>
              <w:bottom w:val="single" w:sz="5" w:space="0" w:color="000000"/>
              <w:right w:val="single" w:sz="5" w:space="0" w:color="000000"/>
            </w:tcBorders>
          </w:tcPr>
          <w:p w14:paraId="42140B53" w14:textId="00B87A6F" w:rsidR="005C350A" w:rsidRPr="005C350A" w:rsidRDefault="005C350A" w:rsidP="005C350A">
            <w:pPr>
              <w:pStyle w:val="TableParagraph"/>
              <w:spacing w:before="53"/>
              <w:ind w:left="80" w:right="464"/>
              <w:rPr>
                <w:rFonts w:ascii="Century Gothic" w:eastAsia="Century Gothic" w:hAnsi="Century Gothic" w:cs="Century Gothic"/>
                <w:sz w:val="20"/>
                <w:szCs w:val="20"/>
              </w:rPr>
            </w:pPr>
            <w:r w:rsidRPr="005C350A">
              <w:rPr>
                <w:rFonts w:ascii="Century Gothic" w:hAnsi="Century Gothic"/>
                <w:spacing w:val="-1"/>
                <w:sz w:val="20"/>
                <w:szCs w:val="20"/>
              </w:rPr>
              <w:t>Provide</w:t>
            </w:r>
            <w:r w:rsidRPr="005C350A">
              <w:rPr>
                <w:rFonts w:ascii="Century Gothic" w:hAnsi="Century Gothic"/>
                <w:spacing w:val="44"/>
                <w:sz w:val="20"/>
                <w:szCs w:val="20"/>
              </w:rPr>
              <w:t xml:space="preserve"> </w:t>
            </w:r>
            <w:r w:rsidRPr="005C350A">
              <w:rPr>
                <w:rFonts w:ascii="Century Gothic" w:hAnsi="Century Gothic"/>
                <w:spacing w:val="-1"/>
                <w:sz w:val="20"/>
                <w:szCs w:val="20"/>
              </w:rPr>
              <w:t>habitat</w:t>
            </w:r>
            <w:r w:rsidRPr="005C350A">
              <w:rPr>
                <w:rFonts w:ascii="Century Gothic" w:hAnsi="Century Gothic"/>
                <w:spacing w:val="-5"/>
                <w:sz w:val="20"/>
                <w:szCs w:val="20"/>
              </w:rPr>
              <w:t xml:space="preserve"> </w:t>
            </w:r>
            <w:r w:rsidRPr="005C350A">
              <w:rPr>
                <w:rFonts w:ascii="Century Gothic" w:hAnsi="Century Gothic"/>
                <w:sz w:val="20"/>
                <w:szCs w:val="20"/>
              </w:rPr>
              <w:t>and</w:t>
            </w:r>
            <w:r w:rsidRPr="005C350A">
              <w:rPr>
                <w:rFonts w:ascii="Century Gothic" w:hAnsi="Century Gothic"/>
                <w:spacing w:val="-3"/>
                <w:sz w:val="20"/>
                <w:szCs w:val="20"/>
              </w:rPr>
              <w:t xml:space="preserve"> </w:t>
            </w:r>
            <w:r w:rsidRPr="005C350A">
              <w:rPr>
                <w:rFonts w:ascii="Century Gothic" w:hAnsi="Century Gothic"/>
                <w:spacing w:val="-1"/>
                <w:sz w:val="20"/>
                <w:szCs w:val="20"/>
              </w:rPr>
              <w:t>conditions</w:t>
            </w:r>
            <w:r w:rsidRPr="005C350A">
              <w:rPr>
                <w:rFonts w:ascii="Century Gothic" w:hAnsi="Century Gothic"/>
                <w:spacing w:val="-3"/>
                <w:sz w:val="20"/>
                <w:szCs w:val="20"/>
              </w:rPr>
              <w:t xml:space="preserve"> </w:t>
            </w:r>
            <w:r w:rsidRPr="005C350A">
              <w:rPr>
                <w:rFonts w:ascii="Century Gothic" w:hAnsi="Century Gothic"/>
                <w:spacing w:val="-1"/>
                <w:sz w:val="20"/>
                <w:szCs w:val="20"/>
              </w:rPr>
              <w:t>to</w:t>
            </w:r>
            <w:r w:rsidRPr="005C350A">
              <w:rPr>
                <w:rFonts w:ascii="Century Gothic" w:hAnsi="Century Gothic"/>
                <w:spacing w:val="-3"/>
                <w:sz w:val="20"/>
                <w:szCs w:val="20"/>
              </w:rPr>
              <w:t xml:space="preserve"> </w:t>
            </w:r>
            <w:r w:rsidRPr="005C350A">
              <w:rPr>
                <w:rFonts w:ascii="Century Gothic" w:hAnsi="Century Gothic"/>
                <w:spacing w:val="-1"/>
                <w:sz w:val="20"/>
                <w:szCs w:val="20"/>
              </w:rPr>
              <w:t>support</w:t>
            </w:r>
            <w:r w:rsidRPr="005C350A">
              <w:rPr>
                <w:rFonts w:ascii="Century Gothic" w:hAnsi="Century Gothic"/>
                <w:spacing w:val="-5"/>
                <w:sz w:val="20"/>
                <w:szCs w:val="20"/>
              </w:rPr>
              <w:t xml:space="preserve"> </w:t>
            </w:r>
            <w:r w:rsidRPr="005C350A">
              <w:rPr>
                <w:rFonts w:ascii="Century Gothic" w:hAnsi="Century Gothic"/>
                <w:spacing w:val="-1"/>
                <w:sz w:val="20"/>
                <w:szCs w:val="20"/>
              </w:rPr>
              <w:t>survival</w:t>
            </w:r>
            <w:r w:rsidRPr="005C350A">
              <w:rPr>
                <w:rFonts w:ascii="Century Gothic" w:hAnsi="Century Gothic"/>
                <w:spacing w:val="-3"/>
                <w:sz w:val="20"/>
                <w:szCs w:val="20"/>
              </w:rPr>
              <w:t xml:space="preserve"> </w:t>
            </w:r>
            <w:r w:rsidRPr="005C350A">
              <w:rPr>
                <w:rFonts w:ascii="Century Gothic" w:hAnsi="Century Gothic"/>
                <w:spacing w:val="-1"/>
                <w:sz w:val="20"/>
                <w:szCs w:val="20"/>
              </w:rPr>
              <w:t>and</w:t>
            </w:r>
            <w:r w:rsidRPr="005C350A">
              <w:rPr>
                <w:rFonts w:ascii="Century Gothic" w:hAnsi="Century Gothic"/>
                <w:spacing w:val="-4"/>
                <w:sz w:val="20"/>
                <w:szCs w:val="20"/>
              </w:rPr>
              <w:t xml:space="preserve"> </w:t>
            </w:r>
            <w:r w:rsidRPr="005C350A">
              <w:rPr>
                <w:rFonts w:ascii="Century Gothic" w:hAnsi="Century Gothic"/>
                <w:spacing w:val="-1"/>
                <w:sz w:val="20"/>
                <w:szCs w:val="20"/>
              </w:rPr>
              <w:t>recruitment</w:t>
            </w:r>
            <w:r w:rsidRPr="005C350A">
              <w:rPr>
                <w:rFonts w:ascii="Century Gothic" w:hAnsi="Century Gothic"/>
                <w:spacing w:val="-5"/>
                <w:sz w:val="20"/>
                <w:szCs w:val="20"/>
              </w:rPr>
              <w:t xml:space="preserve"> </w:t>
            </w:r>
            <w:r w:rsidRPr="005C350A">
              <w:rPr>
                <w:rFonts w:ascii="Century Gothic" w:hAnsi="Century Gothic"/>
                <w:sz w:val="20"/>
                <w:szCs w:val="20"/>
              </w:rPr>
              <w:t>of</w:t>
            </w:r>
            <w:r w:rsidRPr="005C350A">
              <w:rPr>
                <w:rFonts w:ascii="Century Gothic" w:hAnsi="Century Gothic"/>
                <w:spacing w:val="-2"/>
                <w:sz w:val="20"/>
                <w:szCs w:val="20"/>
              </w:rPr>
              <w:t xml:space="preserve"> </w:t>
            </w:r>
            <w:r w:rsidRPr="005C350A">
              <w:rPr>
                <w:rFonts w:ascii="Century Gothic" w:hAnsi="Century Gothic"/>
                <w:spacing w:val="-1"/>
                <w:sz w:val="20"/>
                <w:szCs w:val="20"/>
              </w:rPr>
              <w:t>native</w:t>
            </w:r>
            <w:r w:rsidRPr="005C350A">
              <w:rPr>
                <w:rFonts w:ascii="Century Gothic" w:hAnsi="Century Gothic"/>
                <w:spacing w:val="-3"/>
                <w:sz w:val="20"/>
                <w:szCs w:val="20"/>
              </w:rPr>
              <w:t xml:space="preserve"> </w:t>
            </w:r>
            <w:r w:rsidRPr="005C350A">
              <w:rPr>
                <w:rFonts w:ascii="Century Gothic" w:hAnsi="Century Gothic"/>
                <w:spacing w:val="-1"/>
                <w:sz w:val="20"/>
                <w:szCs w:val="20"/>
              </w:rPr>
              <w:t>aquatic</w:t>
            </w:r>
            <w:r w:rsidRPr="005C350A">
              <w:rPr>
                <w:rFonts w:ascii="Century Gothic" w:hAnsi="Century Gothic"/>
                <w:spacing w:val="64"/>
                <w:sz w:val="20"/>
                <w:szCs w:val="20"/>
              </w:rPr>
              <w:t xml:space="preserve"> </w:t>
            </w:r>
            <w:r w:rsidRPr="005C350A">
              <w:rPr>
                <w:rFonts w:ascii="Century Gothic" w:hAnsi="Century Gothic"/>
                <w:spacing w:val="-1"/>
                <w:sz w:val="20"/>
                <w:szCs w:val="20"/>
              </w:rPr>
              <w:t xml:space="preserve">fauna </w:t>
            </w:r>
            <w:r w:rsidRPr="005C350A">
              <w:rPr>
                <w:rFonts w:ascii="Century Gothic" w:hAnsi="Century Gothic"/>
                <w:spacing w:val="-2"/>
                <w:sz w:val="20"/>
                <w:szCs w:val="20"/>
              </w:rPr>
              <w:t>(e.g.</w:t>
            </w:r>
            <w:r w:rsidRPr="005C350A">
              <w:rPr>
                <w:rFonts w:ascii="Century Gothic" w:hAnsi="Century Gothic"/>
                <w:spacing w:val="-5"/>
                <w:sz w:val="20"/>
                <w:szCs w:val="20"/>
              </w:rPr>
              <w:t xml:space="preserve"> </w:t>
            </w:r>
            <w:r w:rsidRPr="005C350A">
              <w:rPr>
                <w:rFonts w:ascii="Century Gothic" w:hAnsi="Century Gothic"/>
                <w:spacing w:val="-1"/>
                <w:sz w:val="20"/>
                <w:szCs w:val="20"/>
              </w:rPr>
              <w:t>native water</w:t>
            </w:r>
            <w:r w:rsidRPr="005C350A">
              <w:rPr>
                <w:rFonts w:ascii="Century Gothic" w:hAnsi="Century Gothic"/>
                <w:spacing w:val="-2"/>
                <w:sz w:val="20"/>
                <w:szCs w:val="20"/>
              </w:rPr>
              <w:t xml:space="preserve"> </w:t>
            </w:r>
            <w:r w:rsidRPr="005C350A">
              <w:rPr>
                <w:rFonts w:ascii="Century Gothic" w:hAnsi="Century Gothic"/>
                <w:spacing w:val="-1"/>
                <w:sz w:val="20"/>
                <w:szCs w:val="20"/>
              </w:rPr>
              <w:t>rat,</w:t>
            </w:r>
            <w:r w:rsidRPr="005C350A">
              <w:rPr>
                <w:rFonts w:ascii="Century Gothic" w:hAnsi="Century Gothic"/>
                <w:spacing w:val="-5"/>
                <w:sz w:val="20"/>
                <w:szCs w:val="20"/>
              </w:rPr>
              <w:t xml:space="preserve"> </w:t>
            </w:r>
            <w:r w:rsidRPr="005C350A">
              <w:rPr>
                <w:rFonts w:ascii="Century Gothic" w:hAnsi="Century Gothic"/>
                <w:spacing w:val="-1"/>
                <w:sz w:val="20"/>
                <w:szCs w:val="20"/>
              </w:rPr>
              <w:t>frogs,</w:t>
            </w:r>
            <w:r w:rsidRPr="005C350A">
              <w:rPr>
                <w:rFonts w:ascii="Century Gothic" w:hAnsi="Century Gothic"/>
                <w:spacing w:val="-6"/>
                <w:sz w:val="20"/>
                <w:szCs w:val="20"/>
              </w:rPr>
              <w:t xml:space="preserve"> </w:t>
            </w:r>
            <w:r w:rsidRPr="005C350A">
              <w:rPr>
                <w:rFonts w:ascii="Century Gothic" w:hAnsi="Century Gothic"/>
                <w:spacing w:val="-1"/>
                <w:sz w:val="20"/>
                <w:szCs w:val="20"/>
              </w:rPr>
              <w:t>turtles)</w:t>
            </w:r>
          </w:p>
        </w:tc>
      </w:tr>
      <w:tr w:rsidR="005C350A" w:rsidRPr="005C350A" w14:paraId="65BBA087" w14:textId="77777777" w:rsidTr="005C350A">
        <w:trPr>
          <w:trHeight w:hRule="exact" w:val="792"/>
        </w:trPr>
        <w:tc>
          <w:tcPr>
            <w:tcW w:w="2439" w:type="dxa"/>
            <w:tcBorders>
              <w:top w:val="single" w:sz="5" w:space="0" w:color="000000"/>
              <w:left w:val="single" w:sz="5" w:space="0" w:color="000000"/>
              <w:bottom w:val="single" w:sz="5" w:space="0" w:color="000000"/>
              <w:right w:val="single" w:sz="5" w:space="0" w:color="000000"/>
            </w:tcBorders>
          </w:tcPr>
          <w:p w14:paraId="18C8F64A" w14:textId="77777777" w:rsidR="005C350A" w:rsidRPr="005C350A" w:rsidRDefault="005C350A" w:rsidP="00BC60AD">
            <w:pPr>
              <w:pStyle w:val="TableParagraph"/>
              <w:spacing w:before="5"/>
              <w:rPr>
                <w:rFonts w:ascii="Century Gothic" w:eastAsia="Century Gothic" w:hAnsi="Century Gothic" w:cs="Century Gothic"/>
                <w:sz w:val="20"/>
                <w:szCs w:val="20"/>
              </w:rPr>
            </w:pPr>
          </w:p>
          <w:p w14:paraId="709D41AF" w14:textId="77777777" w:rsidR="005C350A" w:rsidRPr="005C350A" w:rsidRDefault="005C350A" w:rsidP="00BC60AD">
            <w:pPr>
              <w:pStyle w:val="TableParagraph"/>
              <w:ind w:left="102"/>
              <w:rPr>
                <w:rFonts w:ascii="Century Gothic" w:eastAsia="Century Gothic" w:hAnsi="Century Gothic" w:cs="Century Gothic"/>
                <w:sz w:val="20"/>
                <w:szCs w:val="20"/>
              </w:rPr>
            </w:pPr>
            <w:r w:rsidRPr="005C350A">
              <w:rPr>
                <w:rFonts w:ascii="Century Gothic" w:hAnsi="Century Gothic"/>
                <w:b/>
                <w:color w:val="C00000"/>
                <w:spacing w:val="-1"/>
                <w:sz w:val="20"/>
                <w:szCs w:val="20"/>
              </w:rPr>
              <w:t>CONNECTIVITY</w:t>
            </w:r>
          </w:p>
        </w:tc>
        <w:tc>
          <w:tcPr>
            <w:tcW w:w="7939" w:type="dxa"/>
            <w:tcBorders>
              <w:top w:val="single" w:sz="5" w:space="0" w:color="000000"/>
              <w:left w:val="single" w:sz="5" w:space="0" w:color="000000"/>
              <w:bottom w:val="single" w:sz="5" w:space="0" w:color="000000"/>
              <w:right w:val="single" w:sz="5" w:space="0" w:color="000000"/>
            </w:tcBorders>
          </w:tcPr>
          <w:p w14:paraId="5BEDB761" w14:textId="77777777" w:rsidR="005C350A" w:rsidRPr="005C350A" w:rsidRDefault="005C350A" w:rsidP="00BC60AD">
            <w:pPr>
              <w:pStyle w:val="TableParagraph"/>
              <w:spacing w:before="5"/>
              <w:rPr>
                <w:rFonts w:ascii="Century Gothic" w:eastAsia="Century Gothic" w:hAnsi="Century Gothic" w:cs="Century Gothic"/>
                <w:sz w:val="20"/>
                <w:szCs w:val="20"/>
              </w:rPr>
            </w:pPr>
          </w:p>
          <w:p w14:paraId="49A0F827" w14:textId="18CDBBD8" w:rsidR="005C350A" w:rsidRPr="005C350A" w:rsidRDefault="005C350A" w:rsidP="005C350A">
            <w:pPr>
              <w:pStyle w:val="TableParagraph"/>
              <w:ind w:left="80" w:right="361"/>
              <w:rPr>
                <w:rFonts w:ascii="Century Gothic" w:eastAsia="Century Gothic" w:hAnsi="Century Gothic" w:cs="Century Gothic"/>
                <w:sz w:val="20"/>
                <w:szCs w:val="20"/>
              </w:rPr>
            </w:pPr>
            <w:r w:rsidRPr="005C350A">
              <w:rPr>
                <w:rFonts w:ascii="Century Gothic" w:hAnsi="Century Gothic"/>
                <w:spacing w:val="-1"/>
                <w:sz w:val="20"/>
                <w:szCs w:val="20"/>
              </w:rPr>
              <w:t>Support</w:t>
            </w:r>
            <w:r w:rsidRPr="005C350A">
              <w:rPr>
                <w:rFonts w:ascii="Century Gothic" w:hAnsi="Century Gothic"/>
                <w:spacing w:val="-9"/>
                <w:sz w:val="20"/>
                <w:szCs w:val="20"/>
              </w:rPr>
              <w:t xml:space="preserve"> </w:t>
            </w:r>
            <w:r w:rsidRPr="005C350A">
              <w:rPr>
                <w:rFonts w:ascii="Century Gothic" w:hAnsi="Century Gothic"/>
                <w:spacing w:val="-1"/>
                <w:sz w:val="20"/>
                <w:szCs w:val="20"/>
              </w:rPr>
              <w:t>longitudinal</w:t>
            </w:r>
            <w:r w:rsidRPr="005C350A">
              <w:rPr>
                <w:rFonts w:ascii="Century Gothic" w:hAnsi="Century Gothic"/>
                <w:spacing w:val="-8"/>
                <w:sz w:val="20"/>
                <w:szCs w:val="20"/>
              </w:rPr>
              <w:t xml:space="preserve"> </w:t>
            </w:r>
            <w:r w:rsidRPr="005C350A">
              <w:rPr>
                <w:rFonts w:ascii="Century Gothic" w:hAnsi="Century Gothic"/>
                <w:spacing w:val="-1"/>
                <w:sz w:val="20"/>
                <w:szCs w:val="20"/>
              </w:rPr>
              <w:t>connectivity</w:t>
            </w:r>
            <w:r w:rsidRPr="005C350A">
              <w:rPr>
                <w:rFonts w:ascii="Century Gothic" w:hAnsi="Century Gothic"/>
                <w:spacing w:val="-9"/>
                <w:sz w:val="20"/>
                <w:szCs w:val="20"/>
              </w:rPr>
              <w:t xml:space="preserve"> </w:t>
            </w:r>
            <w:r w:rsidRPr="005C350A">
              <w:rPr>
                <w:rFonts w:ascii="Century Gothic" w:hAnsi="Century Gothic"/>
                <w:spacing w:val="1"/>
                <w:sz w:val="20"/>
                <w:szCs w:val="20"/>
              </w:rPr>
              <w:t>in</w:t>
            </w:r>
            <w:r w:rsidRPr="005C350A">
              <w:rPr>
                <w:rFonts w:ascii="Century Gothic" w:hAnsi="Century Gothic"/>
                <w:spacing w:val="47"/>
                <w:w w:val="99"/>
                <w:sz w:val="20"/>
                <w:szCs w:val="20"/>
              </w:rPr>
              <w:t xml:space="preserve"> </w:t>
            </w:r>
            <w:r w:rsidRPr="005C350A">
              <w:rPr>
                <w:rFonts w:ascii="Century Gothic" w:hAnsi="Century Gothic"/>
                <w:spacing w:val="-1"/>
                <w:sz w:val="20"/>
                <w:szCs w:val="20"/>
              </w:rPr>
              <w:t>the</w:t>
            </w:r>
            <w:r w:rsidRPr="005C350A">
              <w:rPr>
                <w:rFonts w:ascii="Century Gothic" w:hAnsi="Century Gothic"/>
                <w:spacing w:val="-6"/>
                <w:sz w:val="20"/>
                <w:szCs w:val="20"/>
              </w:rPr>
              <w:t xml:space="preserve"> </w:t>
            </w:r>
            <w:proofErr w:type="spellStart"/>
            <w:r w:rsidRPr="005C350A">
              <w:rPr>
                <w:rFonts w:ascii="Century Gothic" w:hAnsi="Century Gothic"/>
                <w:spacing w:val="-1"/>
                <w:sz w:val="20"/>
                <w:szCs w:val="20"/>
              </w:rPr>
              <w:t>Barwon</w:t>
            </w:r>
            <w:proofErr w:type="spellEnd"/>
            <w:r w:rsidRPr="005C350A">
              <w:rPr>
                <w:rFonts w:ascii="Century Gothic" w:hAnsi="Century Gothic"/>
                <w:spacing w:val="-1"/>
                <w:sz w:val="20"/>
                <w:szCs w:val="20"/>
              </w:rPr>
              <w:t xml:space="preserve">-Darling and connection with its </w:t>
            </w:r>
            <w:r w:rsidR="007B3BA6" w:rsidRPr="005C350A">
              <w:rPr>
                <w:rFonts w:ascii="Century Gothic" w:hAnsi="Century Gothic"/>
                <w:spacing w:val="-1"/>
                <w:sz w:val="20"/>
                <w:szCs w:val="20"/>
              </w:rPr>
              <w:t>tributaries</w:t>
            </w:r>
          </w:p>
        </w:tc>
        <w:tc>
          <w:tcPr>
            <w:tcW w:w="20" w:type="dxa"/>
            <w:tcBorders>
              <w:top w:val="single" w:sz="5" w:space="0" w:color="000000"/>
              <w:left w:val="single" w:sz="5" w:space="0" w:color="000000"/>
              <w:bottom w:val="single" w:sz="5" w:space="0" w:color="000000"/>
              <w:right w:val="single" w:sz="5" w:space="0" w:color="000000"/>
            </w:tcBorders>
          </w:tcPr>
          <w:p w14:paraId="3F5CC9EF" w14:textId="77777777" w:rsidR="005C350A" w:rsidRPr="005C350A" w:rsidRDefault="005C350A" w:rsidP="00BC60AD">
            <w:pPr>
              <w:pStyle w:val="TableParagraph"/>
              <w:spacing w:before="53"/>
              <w:ind w:left="80" w:right="201"/>
              <w:rPr>
                <w:rFonts w:ascii="Century Gothic" w:eastAsia="Century Gothic" w:hAnsi="Century Gothic" w:cs="Century Gothic"/>
                <w:sz w:val="20"/>
                <w:szCs w:val="20"/>
              </w:rPr>
            </w:pPr>
            <w:r w:rsidRPr="005C350A">
              <w:rPr>
                <w:rFonts w:ascii="Century Gothic" w:hAnsi="Century Gothic"/>
                <w:spacing w:val="-1"/>
                <w:sz w:val="20"/>
                <w:szCs w:val="20"/>
              </w:rPr>
              <w:t>Support</w:t>
            </w:r>
            <w:r w:rsidRPr="005C350A">
              <w:rPr>
                <w:rFonts w:ascii="Century Gothic" w:hAnsi="Century Gothic"/>
                <w:spacing w:val="-7"/>
                <w:sz w:val="20"/>
                <w:szCs w:val="20"/>
              </w:rPr>
              <w:t xml:space="preserve"> </w:t>
            </w:r>
            <w:r w:rsidRPr="005C350A">
              <w:rPr>
                <w:rFonts w:ascii="Century Gothic" w:hAnsi="Century Gothic"/>
                <w:spacing w:val="-1"/>
                <w:sz w:val="20"/>
                <w:szCs w:val="20"/>
              </w:rPr>
              <w:t>lateral</w:t>
            </w:r>
            <w:r w:rsidRPr="005C350A">
              <w:rPr>
                <w:rFonts w:ascii="Century Gothic" w:hAnsi="Century Gothic"/>
                <w:spacing w:val="-6"/>
                <w:sz w:val="20"/>
                <w:szCs w:val="20"/>
              </w:rPr>
              <w:t xml:space="preserve"> </w:t>
            </w:r>
            <w:r w:rsidRPr="005C350A">
              <w:rPr>
                <w:rFonts w:ascii="Century Gothic" w:hAnsi="Century Gothic"/>
                <w:spacing w:val="-1"/>
                <w:sz w:val="20"/>
                <w:szCs w:val="20"/>
              </w:rPr>
              <w:t>and</w:t>
            </w:r>
            <w:r w:rsidRPr="005C350A">
              <w:rPr>
                <w:rFonts w:ascii="Century Gothic" w:hAnsi="Century Gothic"/>
                <w:spacing w:val="-6"/>
                <w:sz w:val="20"/>
                <w:szCs w:val="20"/>
              </w:rPr>
              <w:t xml:space="preserve"> </w:t>
            </w:r>
            <w:r w:rsidRPr="005C350A">
              <w:rPr>
                <w:rFonts w:ascii="Century Gothic" w:hAnsi="Century Gothic"/>
                <w:spacing w:val="-1"/>
                <w:sz w:val="20"/>
                <w:szCs w:val="20"/>
              </w:rPr>
              <w:t>longitudinal</w:t>
            </w:r>
            <w:r w:rsidRPr="005C350A">
              <w:rPr>
                <w:rFonts w:ascii="Century Gothic" w:hAnsi="Century Gothic"/>
                <w:spacing w:val="-5"/>
                <w:sz w:val="20"/>
                <w:szCs w:val="20"/>
              </w:rPr>
              <w:t xml:space="preserve"> </w:t>
            </w:r>
            <w:r w:rsidRPr="005C350A">
              <w:rPr>
                <w:rFonts w:ascii="Century Gothic" w:hAnsi="Century Gothic"/>
                <w:spacing w:val="-1"/>
                <w:sz w:val="20"/>
                <w:szCs w:val="20"/>
              </w:rPr>
              <w:t>(anabranches)</w:t>
            </w:r>
            <w:r w:rsidRPr="005C350A">
              <w:rPr>
                <w:rFonts w:ascii="Century Gothic" w:hAnsi="Century Gothic"/>
                <w:spacing w:val="46"/>
                <w:sz w:val="20"/>
                <w:szCs w:val="20"/>
              </w:rPr>
              <w:t xml:space="preserve"> </w:t>
            </w:r>
            <w:r w:rsidRPr="005C350A">
              <w:rPr>
                <w:rFonts w:ascii="Century Gothic" w:hAnsi="Century Gothic"/>
                <w:spacing w:val="-1"/>
                <w:sz w:val="20"/>
                <w:szCs w:val="20"/>
              </w:rPr>
              <w:t>connectivity</w:t>
            </w:r>
            <w:r w:rsidRPr="005C350A">
              <w:rPr>
                <w:rFonts w:ascii="Century Gothic" w:hAnsi="Century Gothic"/>
                <w:spacing w:val="-7"/>
                <w:sz w:val="20"/>
                <w:szCs w:val="20"/>
              </w:rPr>
              <w:t xml:space="preserve"> </w:t>
            </w:r>
            <w:r w:rsidRPr="005C350A">
              <w:rPr>
                <w:rFonts w:ascii="Century Gothic" w:hAnsi="Century Gothic"/>
                <w:spacing w:val="-1"/>
                <w:sz w:val="20"/>
                <w:szCs w:val="20"/>
              </w:rPr>
              <w:t>between</w:t>
            </w:r>
            <w:r w:rsidRPr="005C350A">
              <w:rPr>
                <w:rFonts w:ascii="Century Gothic" w:hAnsi="Century Gothic"/>
                <w:spacing w:val="-5"/>
                <w:sz w:val="20"/>
                <w:szCs w:val="20"/>
              </w:rPr>
              <w:t xml:space="preserve"> </w:t>
            </w:r>
            <w:r w:rsidRPr="005C350A">
              <w:rPr>
                <w:rFonts w:ascii="Century Gothic" w:hAnsi="Century Gothic"/>
                <w:sz w:val="20"/>
                <w:szCs w:val="20"/>
              </w:rPr>
              <w:t>the</w:t>
            </w:r>
            <w:r w:rsidRPr="005C350A">
              <w:rPr>
                <w:rFonts w:ascii="Century Gothic" w:hAnsi="Century Gothic"/>
                <w:spacing w:val="-5"/>
                <w:sz w:val="20"/>
                <w:szCs w:val="20"/>
              </w:rPr>
              <w:t xml:space="preserve"> </w:t>
            </w:r>
            <w:r w:rsidRPr="005C350A">
              <w:rPr>
                <w:rFonts w:ascii="Century Gothic" w:hAnsi="Century Gothic"/>
                <w:spacing w:val="-1"/>
                <w:sz w:val="20"/>
                <w:szCs w:val="20"/>
              </w:rPr>
              <w:t>river</w:t>
            </w:r>
            <w:r w:rsidRPr="005C350A">
              <w:rPr>
                <w:rFonts w:ascii="Century Gothic" w:hAnsi="Century Gothic"/>
                <w:spacing w:val="-6"/>
                <w:sz w:val="20"/>
                <w:szCs w:val="20"/>
              </w:rPr>
              <w:t xml:space="preserve"> </w:t>
            </w:r>
            <w:r w:rsidRPr="005C350A">
              <w:rPr>
                <w:rFonts w:ascii="Century Gothic" w:hAnsi="Century Gothic"/>
                <w:sz w:val="20"/>
                <w:szCs w:val="20"/>
              </w:rPr>
              <w:t>and</w:t>
            </w:r>
            <w:r w:rsidRPr="005C350A">
              <w:rPr>
                <w:rFonts w:ascii="Century Gothic" w:hAnsi="Century Gothic"/>
                <w:spacing w:val="-6"/>
                <w:sz w:val="20"/>
                <w:szCs w:val="20"/>
              </w:rPr>
              <w:t xml:space="preserve"> </w:t>
            </w:r>
            <w:r w:rsidRPr="005C350A">
              <w:rPr>
                <w:rFonts w:ascii="Century Gothic" w:hAnsi="Century Gothic"/>
                <w:spacing w:val="-1"/>
                <w:sz w:val="20"/>
                <w:szCs w:val="20"/>
              </w:rPr>
              <w:t>wetlands</w:t>
            </w:r>
            <w:r w:rsidRPr="005C350A">
              <w:rPr>
                <w:rFonts w:ascii="Century Gothic" w:hAnsi="Century Gothic"/>
                <w:spacing w:val="29"/>
                <w:sz w:val="20"/>
                <w:szCs w:val="20"/>
              </w:rPr>
              <w:t xml:space="preserve"> </w:t>
            </w:r>
            <w:r w:rsidRPr="005C350A">
              <w:rPr>
                <w:rFonts w:ascii="Century Gothic" w:hAnsi="Century Gothic"/>
                <w:spacing w:val="-1"/>
                <w:sz w:val="20"/>
                <w:szCs w:val="20"/>
              </w:rPr>
              <w:t>and</w:t>
            </w:r>
            <w:r w:rsidRPr="005C350A">
              <w:rPr>
                <w:rFonts w:ascii="Century Gothic" w:hAnsi="Century Gothic"/>
                <w:spacing w:val="-7"/>
                <w:sz w:val="20"/>
                <w:szCs w:val="20"/>
              </w:rPr>
              <w:t xml:space="preserve"> </w:t>
            </w:r>
            <w:r w:rsidRPr="005C350A">
              <w:rPr>
                <w:rFonts w:ascii="Century Gothic" w:hAnsi="Century Gothic"/>
                <w:spacing w:val="-1"/>
                <w:sz w:val="20"/>
                <w:szCs w:val="20"/>
              </w:rPr>
              <w:t>floodplains</w:t>
            </w:r>
          </w:p>
        </w:tc>
      </w:tr>
      <w:tr w:rsidR="005C350A" w:rsidRPr="005C350A" w14:paraId="31922DF3" w14:textId="77777777" w:rsidTr="00BC60AD">
        <w:trPr>
          <w:gridAfter w:val="1"/>
          <w:wAfter w:w="25" w:type="dxa"/>
          <w:trHeight w:hRule="exact" w:val="571"/>
        </w:trPr>
        <w:tc>
          <w:tcPr>
            <w:tcW w:w="2439" w:type="dxa"/>
            <w:tcBorders>
              <w:top w:val="single" w:sz="5" w:space="0" w:color="000000"/>
              <w:left w:val="single" w:sz="5" w:space="0" w:color="000000"/>
              <w:bottom w:val="single" w:sz="5" w:space="0" w:color="000000"/>
              <w:right w:val="single" w:sz="5" w:space="0" w:color="000000"/>
            </w:tcBorders>
          </w:tcPr>
          <w:p w14:paraId="6A0A388D" w14:textId="77777777" w:rsidR="005C350A" w:rsidRPr="005C350A" w:rsidRDefault="005C350A" w:rsidP="00BC60AD">
            <w:pPr>
              <w:pStyle w:val="TableParagraph"/>
              <w:spacing w:before="5"/>
              <w:rPr>
                <w:rFonts w:ascii="Century Gothic" w:eastAsia="Century Gothic" w:hAnsi="Century Gothic" w:cs="Century Gothic"/>
                <w:sz w:val="20"/>
                <w:szCs w:val="20"/>
              </w:rPr>
            </w:pPr>
          </w:p>
          <w:p w14:paraId="25286D70" w14:textId="77777777" w:rsidR="005C350A" w:rsidRPr="005C350A" w:rsidRDefault="005C350A" w:rsidP="00BC60AD">
            <w:pPr>
              <w:pStyle w:val="TableParagraph"/>
              <w:ind w:left="102"/>
              <w:rPr>
                <w:rFonts w:ascii="Century Gothic" w:eastAsia="Century Gothic" w:hAnsi="Century Gothic" w:cs="Century Gothic"/>
                <w:sz w:val="20"/>
                <w:szCs w:val="20"/>
              </w:rPr>
            </w:pPr>
            <w:r w:rsidRPr="005C350A">
              <w:rPr>
                <w:rFonts w:ascii="Century Gothic" w:hAnsi="Century Gothic"/>
                <w:b/>
                <w:spacing w:val="-1"/>
                <w:sz w:val="20"/>
                <w:szCs w:val="20"/>
              </w:rPr>
              <w:t>PROCESSES</w:t>
            </w:r>
          </w:p>
        </w:tc>
        <w:tc>
          <w:tcPr>
            <w:tcW w:w="7934" w:type="dxa"/>
            <w:tcBorders>
              <w:top w:val="single" w:sz="5" w:space="0" w:color="000000"/>
              <w:left w:val="single" w:sz="5" w:space="0" w:color="000000"/>
              <w:bottom w:val="single" w:sz="5" w:space="0" w:color="000000"/>
              <w:right w:val="single" w:sz="5" w:space="0" w:color="000000"/>
            </w:tcBorders>
          </w:tcPr>
          <w:p w14:paraId="1AFB30F7" w14:textId="77777777" w:rsidR="005C350A" w:rsidRPr="005C350A" w:rsidRDefault="005C350A" w:rsidP="00BC60AD">
            <w:pPr>
              <w:pStyle w:val="TableParagraph"/>
              <w:spacing w:before="53"/>
              <w:ind w:left="80" w:right="901"/>
              <w:rPr>
                <w:rFonts w:ascii="Century Gothic" w:eastAsia="Century Gothic" w:hAnsi="Century Gothic" w:cs="Century Gothic"/>
                <w:sz w:val="20"/>
                <w:szCs w:val="20"/>
              </w:rPr>
            </w:pPr>
            <w:r w:rsidRPr="005C350A">
              <w:rPr>
                <w:rFonts w:ascii="Century Gothic" w:hAnsi="Century Gothic"/>
                <w:spacing w:val="-3"/>
                <w:sz w:val="20"/>
                <w:szCs w:val="20"/>
              </w:rPr>
              <w:t>Support</w:t>
            </w:r>
            <w:r w:rsidRPr="005C350A">
              <w:rPr>
                <w:rFonts w:ascii="Century Gothic" w:hAnsi="Century Gothic"/>
                <w:spacing w:val="-10"/>
                <w:sz w:val="20"/>
                <w:szCs w:val="20"/>
              </w:rPr>
              <w:t xml:space="preserve"> </w:t>
            </w:r>
            <w:r w:rsidRPr="005C350A">
              <w:rPr>
                <w:rFonts w:ascii="Century Gothic" w:hAnsi="Century Gothic"/>
                <w:spacing w:val="-3"/>
                <w:sz w:val="20"/>
                <w:szCs w:val="20"/>
              </w:rPr>
              <w:t>primary</w:t>
            </w:r>
            <w:r w:rsidRPr="005C350A">
              <w:rPr>
                <w:rFonts w:ascii="Century Gothic" w:hAnsi="Century Gothic"/>
                <w:spacing w:val="-8"/>
                <w:sz w:val="20"/>
                <w:szCs w:val="20"/>
              </w:rPr>
              <w:t xml:space="preserve"> </w:t>
            </w:r>
            <w:r w:rsidRPr="005C350A">
              <w:rPr>
                <w:rFonts w:ascii="Century Gothic" w:hAnsi="Century Gothic"/>
                <w:spacing w:val="-3"/>
                <w:sz w:val="20"/>
                <w:szCs w:val="20"/>
              </w:rPr>
              <w:t>production,</w:t>
            </w:r>
            <w:r w:rsidRPr="005C350A">
              <w:rPr>
                <w:rFonts w:ascii="Century Gothic" w:hAnsi="Century Gothic"/>
                <w:spacing w:val="-8"/>
                <w:sz w:val="20"/>
                <w:szCs w:val="20"/>
              </w:rPr>
              <w:t xml:space="preserve"> </w:t>
            </w:r>
            <w:r w:rsidRPr="005C350A">
              <w:rPr>
                <w:rFonts w:ascii="Century Gothic" w:hAnsi="Century Gothic"/>
                <w:spacing w:val="-2"/>
                <w:sz w:val="20"/>
                <w:szCs w:val="20"/>
              </w:rPr>
              <w:t>nutrient</w:t>
            </w:r>
            <w:r w:rsidRPr="005C350A">
              <w:rPr>
                <w:rFonts w:ascii="Century Gothic" w:hAnsi="Century Gothic"/>
                <w:spacing w:val="-10"/>
                <w:sz w:val="20"/>
                <w:szCs w:val="20"/>
              </w:rPr>
              <w:t xml:space="preserve"> </w:t>
            </w:r>
            <w:r w:rsidRPr="005C350A">
              <w:rPr>
                <w:rFonts w:ascii="Century Gothic" w:hAnsi="Century Gothic"/>
                <w:spacing w:val="-2"/>
                <w:sz w:val="20"/>
                <w:szCs w:val="20"/>
              </w:rPr>
              <w:t>and</w:t>
            </w:r>
            <w:r w:rsidRPr="005C350A">
              <w:rPr>
                <w:rFonts w:ascii="Century Gothic" w:hAnsi="Century Gothic"/>
                <w:spacing w:val="-9"/>
                <w:sz w:val="20"/>
                <w:szCs w:val="20"/>
              </w:rPr>
              <w:t xml:space="preserve"> </w:t>
            </w:r>
            <w:r w:rsidRPr="005C350A">
              <w:rPr>
                <w:rFonts w:ascii="Century Gothic" w:hAnsi="Century Gothic"/>
                <w:spacing w:val="-3"/>
                <w:sz w:val="20"/>
                <w:szCs w:val="20"/>
              </w:rPr>
              <w:t>carbon</w:t>
            </w:r>
            <w:r w:rsidRPr="005C350A">
              <w:rPr>
                <w:rFonts w:ascii="Century Gothic" w:hAnsi="Century Gothic"/>
                <w:spacing w:val="-7"/>
                <w:sz w:val="20"/>
                <w:szCs w:val="20"/>
              </w:rPr>
              <w:t xml:space="preserve"> </w:t>
            </w:r>
            <w:r w:rsidRPr="005C350A">
              <w:rPr>
                <w:rFonts w:ascii="Century Gothic" w:hAnsi="Century Gothic"/>
                <w:spacing w:val="-2"/>
                <w:sz w:val="20"/>
                <w:szCs w:val="20"/>
              </w:rPr>
              <w:t>cycling</w:t>
            </w:r>
            <w:r w:rsidRPr="005C350A">
              <w:rPr>
                <w:rFonts w:ascii="Century Gothic" w:hAnsi="Century Gothic"/>
                <w:spacing w:val="-10"/>
                <w:sz w:val="20"/>
                <w:szCs w:val="20"/>
              </w:rPr>
              <w:t xml:space="preserve"> </w:t>
            </w:r>
            <w:r w:rsidRPr="005C350A">
              <w:rPr>
                <w:rFonts w:ascii="Century Gothic" w:hAnsi="Century Gothic"/>
                <w:spacing w:val="-2"/>
                <w:sz w:val="20"/>
                <w:szCs w:val="20"/>
              </w:rPr>
              <w:t>and</w:t>
            </w:r>
            <w:r w:rsidRPr="005C350A">
              <w:rPr>
                <w:rFonts w:ascii="Century Gothic" w:hAnsi="Century Gothic"/>
                <w:spacing w:val="-9"/>
                <w:sz w:val="20"/>
                <w:szCs w:val="20"/>
              </w:rPr>
              <w:t xml:space="preserve"> </w:t>
            </w:r>
            <w:r w:rsidRPr="005C350A">
              <w:rPr>
                <w:rFonts w:ascii="Century Gothic" w:hAnsi="Century Gothic"/>
                <w:spacing w:val="-2"/>
                <w:sz w:val="20"/>
                <w:szCs w:val="20"/>
              </w:rPr>
              <w:t>biotic</w:t>
            </w:r>
            <w:r w:rsidRPr="005C350A">
              <w:rPr>
                <w:rFonts w:ascii="Century Gothic" w:hAnsi="Century Gothic"/>
                <w:spacing w:val="-7"/>
                <w:sz w:val="20"/>
                <w:szCs w:val="20"/>
              </w:rPr>
              <w:t xml:space="preserve"> </w:t>
            </w:r>
            <w:r w:rsidRPr="005C350A">
              <w:rPr>
                <w:rFonts w:ascii="Century Gothic" w:hAnsi="Century Gothic"/>
                <w:spacing w:val="-3"/>
                <w:sz w:val="20"/>
                <w:szCs w:val="20"/>
              </w:rPr>
              <w:t>dispersal</w:t>
            </w:r>
            <w:r w:rsidRPr="005C350A">
              <w:rPr>
                <w:rFonts w:ascii="Century Gothic" w:hAnsi="Century Gothic"/>
                <w:spacing w:val="-9"/>
                <w:sz w:val="20"/>
                <w:szCs w:val="20"/>
              </w:rPr>
              <w:t xml:space="preserve"> </w:t>
            </w:r>
            <w:r w:rsidRPr="005C350A">
              <w:rPr>
                <w:rFonts w:ascii="Century Gothic" w:hAnsi="Century Gothic"/>
                <w:spacing w:val="-1"/>
                <w:sz w:val="20"/>
                <w:szCs w:val="20"/>
              </w:rPr>
              <w:t>and</w:t>
            </w:r>
            <w:r w:rsidRPr="005C350A">
              <w:rPr>
                <w:rFonts w:ascii="Century Gothic" w:hAnsi="Century Gothic"/>
                <w:spacing w:val="76"/>
                <w:sz w:val="20"/>
                <w:szCs w:val="20"/>
              </w:rPr>
              <w:t xml:space="preserve"> </w:t>
            </w:r>
            <w:r w:rsidRPr="005C350A">
              <w:rPr>
                <w:rFonts w:ascii="Century Gothic" w:hAnsi="Century Gothic"/>
                <w:spacing w:val="-3"/>
                <w:sz w:val="20"/>
                <w:szCs w:val="20"/>
              </w:rPr>
              <w:t>movement</w:t>
            </w:r>
          </w:p>
        </w:tc>
      </w:tr>
      <w:tr w:rsidR="005C350A" w:rsidRPr="005C350A" w14:paraId="22CB5A32" w14:textId="77777777" w:rsidTr="005C350A">
        <w:trPr>
          <w:trHeight w:hRule="exact" w:val="792"/>
        </w:trPr>
        <w:tc>
          <w:tcPr>
            <w:tcW w:w="2439" w:type="dxa"/>
            <w:tcBorders>
              <w:top w:val="single" w:sz="5" w:space="0" w:color="000000"/>
              <w:left w:val="single" w:sz="5" w:space="0" w:color="000000"/>
              <w:bottom w:val="single" w:sz="5" w:space="0" w:color="000000"/>
              <w:right w:val="single" w:sz="5" w:space="0" w:color="000000"/>
            </w:tcBorders>
          </w:tcPr>
          <w:p w14:paraId="4FF9A249" w14:textId="77777777" w:rsidR="005C350A" w:rsidRPr="005C350A" w:rsidRDefault="005C350A" w:rsidP="00BC60AD">
            <w:pPr>
              <w:pStyle w:val="TableParagraph"/>
              <w:spacing w:before="5"/>
              <w:rPr>
                <w:rFonts w:ascii="Century Gothic" w:eastAsia="Century Gothic" w:hAnsi="Century Gothic" w:cs="Century Gothic"/>
                <w:sz w:val="20"/>
                <w:szCs w:val="20"/>
              </w:rPr>
            </w:pPr>
          </w:p>
          <w:p w14:paraId="36D3B0A6" w14:textId="77777777" w:rsidR="005C350A" w:rsidRPr="005C350A" w:rsidRDefault="005C350A" w:rsidP="00BC60AD">
            <w:pPr>
              <w:pStyle w:val="TableParagraph"/>
              <w:ind w:left="102"/>
              <w:rPr>
                <w:rFonts w:ascii="Century Gothic" w:eastAsia="Century Gothic" w:hAnsi="Century Gothic" w:cs="Century Gothic"/>
                <w:sz w:val="20"/>
                <w:szCs w:val="20"/>
              </w:rPr>
            </w:pPr>
            <w:r w:rsidRPr="005C350A">
              <w:rPr>
                <w:rFonts w:ascii="Century Gothic" w:hAnsi="Century Gothic"/>
                <w:b/>
                <w:sz w:val="20"/>
                <w:szCs w:val="20"/>
              </w:rPr>
              <w:t>WATER</w:t>
            </w:r>
            <w:r w:rsidRPr="005C350A">
              <w:rPr>
                <w:rFonts w:ascii="Century Gothic" w:hAnsi="Century Gothic"/>
                <w:b/>
                <w:spacing w:val="-9"/>
                <w:sz w:val="20"/>
                <w:szCs w:val="20"/>
              </w:rPr>
              <w:t xml:space="preserve"> </w:t>
            </w:r>
            <w:r w:rsidRPr="005C350A">
              <w:rPr>
                <w:rFonts w:ascii="Century Gothic" w:hAnsi="Century Gothic"/>
                <w:b/>
                <w:spacing w:val="-1"/>
                <w:sz w:val="20"/>
                <w:szCs w:val="20"/>
              </w:rPr>
              <w:t>QUALITY</w:t>
            </w:r>
          </w:p>
        </w:tc>
        <w:tc>
          <w:tcPr>
            <w:tcW w:w="7939" w:type="dxa"/>
            <w:tcBorders>
              <w:top w:val="single" w:sz="5" w:space="0" w:color="000000"/>
              <w:left w:val="single" w:sz="5" w:space="0" w:color="000000"/>
              <w:bottom w:val="single" w:sz="5" w:space="0" w:color="000000"/>
              <w:right w:val="single" w:sz="5" w:space="0" w:color="000000"/>
            </w:tcBorders>
          </w:tcPr>
          <w:p w14:paraId="722C99E2" w14:textId="77777777" w:rsidR="005C350A" w:rsidRPr="005C350A" w:rsidRDefault="005C350A" w:rsidP="00BC60AD">
            <w:pPr>
              <w:pStyle w:val="TableParagraph"/>
              <w:spacing w:before="5"/>
              <w:rPr>
                <w:rFonts w:ascii="Century Gothic" w:eastAsia="Century Gothic" w:hAnsi="Century Gothic" w:cs="Century Gothic"/>
                <w:sz w:val="20"/>
                <w:szCs w:val="20"/>
              </w:rPr>
            </w:pPr>
          </w:p>
          <w:p w14:paraId="34185B2E" w14:textId="77777777" w:rsidR="005C350A" w:rsidRPr="005C350A" w:rsidRDefault="005C350A" w:rsidP="00BC60AD">
            <w:pPr>
              <w:pStyle w:val="TableParagraph"/>
              <w:ind w:left="80" w:right="85"/>
              <w:rPr>
                <w:rFonts w:ascii="Century Gothic" w:eastAsia="Century Gothic" w:hAnsi="Century Gothic" w:cs="Century Gothic"/>
                <w:sz w:val="20"/>
                <w:szCs w:val="20"/>
              </w:rPr>
            </w:pPr>
            <w:r w:rsidRPr="005C350A">
              <w:rPr>
                <w:rFonts w:ascii="Century Gothic" w:hAnsi="Century Gothic"/>
                <w:spacing w:val="-1"/>
                <w:sz w:val="20"/>
                <w:szCs w:val="20"/>
              </w:rPr>
              <w:t>Maintain</w:t>
            </w:r>
            <w:r w:rsidRPr="005C350A">
              <w:rPr>
                <w:rFonts w:ascii="Century Gothic" w:hAnsi="Century Gothic"/>
                <w:spacing w:val="-3"/>
                <w:sz w:val="20"/>
                <w:szCs w:val="20"/>
              </w:rPr>
              <w:t xml:space="preserve"> </w:t>
            </w:r>
            <w:r w:rsidRPr="005C350A">
              <w:rPr>
                <w:rFonts w:ascii="Century Gothic" w:hAnsi="Century Gothic"/>
                <w:spacing w:val="-1"/>
                <w:sz w:val="20"/>
                <w:szCs w:val="20"/>
              </w:rPr>
              <w:t>water</w:t>
            </w:r>
            <w:r w:rsidRPr="005C350A">
              <w:rPr>
                <w:rFonts w:ascii="Century Gothic" w:hAnsi="Century Gothic"/>
                <w:spacing w:val="-3"/>
                <w:sz w:val="20"/>
                <w:szCs w:val="20"/>
              </w:rPr>
              <w:t xml:space="preserve"> </w:t>
            </w:r>
            <w:r w:rsidRPr="005C350A">
              <w:rPr>
                <w:rFonts w:ascii="Century Gothic" w:hAnsi="Century Gothic"/>
                <w:spacing w:val="-1"/>
                <w:sz w:val="20"/>
                <w:szCs w:val="20"/>
              </w:rPr>
              <w:t>quality within</w:t>
            </w:r>
            <w:r w:rsidRPr="005C350A">
              <w:rPr>
                <w:rFonts w:ascii="Century Gothic" w:hAnsi="Century Gothic"/>
                <w:spacing w:val="-3"/>
                <w:sz w:val="20"/>
                <w:szCs w:val="20"/>
              </w:rPr>
              <w:t xml:space="preserve"> </w:t>
            </w:r>
            <w:r w:rsidRPr="005C350A">
              <w:rPr>
                <w:rFonts w:ascii="Century Gothic" w:hAnsi="Century Gothic"/>
                <w:spacing w:val="-1"/>
                <w:sz w:val="20"/>
                <w:szCs w:val="20"/>
              </w:rPr>
              <w:t>channels</w:t>
            </w:r>
            <w:r w:rsidRPr="005C350A">
              <w:rPr>
                <w:rFonts w:ascii="Century Gothic" w:hAnsi="Century Gothic"/>
                <w:spacing w:val="30"/>
                <w:sz w:val="20"/>
                <w:szCs w:val="20"/>
              </w:rPr>
              <w:t xml:space="preserve"> </w:t>
            </w:r>
            <w:r w:rsidRPr="005C350A">
              <w:rPr>
                <w:rFonts w:ascii="Century Gothic" w:hAnsi="Century Gothic"/>
                <w:spacing w:val="-1"/>
                <w:sz w:val="20"/>
                <w:szCs w:val="20"/>
              </w:rPr>
              <w:t>and</w:t>
            </w:r>
            <w:r w:rsidRPr="005C350A">
              <w:rPr>
                <w:rFonts w:ascii="Century Gothic" w:hAnsi="Century Gothic"/>
                <w:spacing w:val="-3"/>
                <w:sz w:val="20"/>
                <w:szCs w:val="20"/>
              </w:rPr>
              <w:t xml:space="preserve"> </w:t>
            </w:r>
            <w:r w:rsidRPr="005C350A">
              <w:rPr>
                <w:rFonts w:ascii="Century Gothic" w:hAnsi="Century Gothic"/>
                <w:spacing w:val="-1"/>
                <w:sz w:val="20"/>
                <w:szCs w:val="20"/>
              </w:rPr>
              <w:t>pools</w:t>
            </w:r>
          </w:p>
        </w:tc>
        <w:tc>
          <w:tcPr>
            <w:tcW w:w="20" w:type="dxa"/>
            <w:tcBorders>
              <w:top w:val="single" w:sz="5" w:space="0" w:color="000000"/>
              <w:left w:val="single" w:sz="5" w:space="0" w:color="000000"/>
              <w:bottom w:val="single" w:sz="5" w:space="0" w:color="000000"/>
              <w:right w:val="single" w:sz="5" w:space="0" w:color="000000"/>
            </w:tcBorders>
          </w:tcPr>
          <w:p w14:paraId="256EB2BA" w14:textId="77777777" w:rsidR="005C350A" w:rsidRPr="005C350A" w:rsidRDefault="005C350A" w:rsidP="00BC60AD">
            <w:pPr>
              <w:pStyle w:val="TableParagraph"/>
              <w:spacing w:before="53"/>
              <w:ind w:left="80" w:right="294"/>
              <w:rPr>
                <w:rFonts w:ascii="Century Gothic" w:eastAsia="Century Gothic" w:hAnsi="Century Gothic" w:cs="Century Gothic"/>
                <w:sz w:val="20"/>
                <w:szCs w:val="20"/>
              </w:rPr>
            </w:pPr>
            <w:r w:rsidRPr="005C350A">
              <w:rPr>
                <w:rFonts w:ascii="Century Gothic" w:hAnsi="Century Gothic"/>
                <w:spacing w:val="-1"/>
                <w:sz w:val="20"/>
                <w:szCs w:val="20"/>
              </w:rPr>
              <w:t>Support</w:t>
            </w:r>
            <w:r w:rsidRPr="005C350A">
              <w:rPr>
                <w:rFonts w:ascii="Century Gothic" w:hAnsi="Century Gothic"/>
                <w:spacing w:val="-7"/>
                <w:sz w:val="20"/>
                <w:szCs w:val="20"/>
              </w:rPr>
              <w:t xml:space="preserve"> </w:t>
            </w:r>
            <w:r w:rsidRPr="005C350A">
              <w:rPr>
                <w:rFonts w:ascii="Century Gothic" w:hAnsi="Century Gothic"/>
                <w:spacing w:val="-1"/>
                <w:sz w:val="20"/>
                <w:szCs w:val="20"/>
              </w:rPr>
              <w:t>more</w:t>
            </w:r>
            <w:r w:rsidRPr="005C350A">
              <w:rPr>
                <w:rFonts w:ascii="Century Gothic" w:hAnsi="Century Gothic"/>
                <w:spacing w:val="-5"/>
                <w:sz w:val="20"/>
                <w:szCs w:val="20"/>
              </w:rPr>
              <w:t xml:space="preserve"> </w:t>
            </w:r>
            <w:r w:rsidRPr="005C350A">
              <w:rPr>
                <w:rFonts w:ascii="Century Gothic" w:hAnsi="Century Gothic"/>
                <w:spacing w:val="-1"/>
                <w:sz w:val="20"/>
                <w:szCs w:val="20"/>
              </w:rPr>
              <w:t>natural</w:t>
            </w:r>
            <w:r w:rsidRPr="005C350A">
              <w:rPr>
                <w:rFonts w:ascii="Century Gothic" w:hAnsi="Century Gothic"/>
                <w:spacing w:val="-5"/>
                <w:sz w:val="20"/>
                <w:szCs w:val="20"/>
              </w:rPr>
              <w:t xml:space="preserve"> </w:t>
            </w:r>
            <w:r w:rsidRPr="005C350A">
              <w:rPr>
                <w:rFonts w:ascii="Century Gothic" w:hAnsi="Century Gothic"/>
                <w:spacing w:val="-1"/>
                <w:sz w:val="20"/>
                <w:szCs w:val="20"/>
              </w:rPr>
              <w:t>water</w:t>
            </w:r>
            <w:r w:rsidRPr="005C350A">
              <w:rPr>
                <w:rFonts w:ascii="Century Gothic" w:hAnsi="Century Gothic"/>
                <w:spacing w:val="-6"/>
                <w:sz w:val="20"/>
                <w:szCs w:val="20"/>
              </w:rPr>
              <w:t xml:space="preserve"> </w:t>
            </w:r>
            <w:r w:rsidRPr="005C350A">
              <w:rPr>
                <w:rFonts w:ascii="Century Gothic" w:hAnsi="Century Gothic"/>
                <w:spacing w:val="-1"/>
                <w:sz w:val="20"/>
                <w:szCs w:val="20"/>
              </w:rPr>
              <w:t>temperature,</w:t>
            </w:r>
            <w:r w:rsidRPr="005C350A">
              <w:rPr>
                <w:rFonts w:ascii="Century Gothic" w:hAnsi="Century Gothic"/>
                <w:spacing w:val="-7"/>
                <w:sz w:val="20"/>
                <w:szCs w:val="20"/>
              </w:rPr>
              <w:t xml:space="preserve"> </w:t>
            </w:r>
            <w:r w:rsidRPr="005C350A">
              <w:rPr>
                <w:rFonts w:ascii="Century Gothic" w:hAnsi="Century Gothic"/>
                <w:spacing w:val="-1"/>
                <w:sz w:val="20"/>
                <w:szCs w:val="20"/>
              </w:rPr>
              <w:t>flow</w:t>
            </w:r>
            <w:r w:rsidRPr="005C350A">
              <w:rPr>
                <w:rFonts w:ascii="Century Gothic" w:hAnsi="Century Gothic"/>
                <w:spacing w:val="34"/>
                <w:sz w:val="20"/>
                <w:szCs w:val="20"/>
              </w:rPr>
              <w:t xml:space="preserve"> </w:t>
            </w:r>
            <w:r w:rsidRPr="005C350A">
              <w:rPr>
                <w:rFonts w:ascii="Century Gothic" w:hAnsi="Century Gothic"/>
                <w:spacing w:val="-1"/>
                <w:sz w:val="20"/>
                <w:szCs w:val="20"/>
              </w:rPr>
              <w:t>regimes</w:t>
            </w:r>
            <w:r w:rsidRPr="005C350A">
              <w:rPr>
                <w:rFonts w:ascii="Century Gothic" w:hAnsi="Century Gothic"/>
                <w:spacing w:val="-6"/>
                <w:sz w:val="20"/>
                <w:szCs w:val="20"/>
              </w:rPr>
              <w:t xml:space="preserve"> </w:t>
            </w:r>
            <w:r w:rsidRPr="005C350A">
              <w:rPr>
                <w:rFonts w:ascii="Century Gothic" w:hAnsi="Century Gothic"/>
                <w:sz w:val="20"/>
                <w:szCs w:val="20"/>
              </w:rPr>
              <w:t>and</w:t>
            </w:r>
            <w:r w:rsidRPr="005C350A">
              <w:rPr>
                <w:rFonts w:ascii="Century Gothic" w:hAnsi="Century Gothic"/>
                <w:spacing w:val="-6"/>
                <w:sz w:val="20"/>
                <w:szCs w:val="20"/>
              </w:rPr>
              <w:t xml:space="preserve"> </w:t>
            </w:r>
            <w:r w:rsidRPr="005C350A">
              <w:rPr>
                <w:rFonts w:ascii="Century Gothic" w:hAnsi="Century Gothic"/>
                <w:spacing w:val="-1"/>
                <w:sz w:val="20"/>
                <w:szCs w:val="20"/>
              </w:rPr>
              <w:t>connectivity</w:t>
            </w:r>
            <w:r w:rsidRPr="005C350A">
              <w:rPr>
                <w:rFonts w:ascii="Century Gothic" w:hAnsi="Century Gothic"/>
                <w:spacing w:val="-6"/>
                <w:sz w:val="20"/>
                <w:szCs w:val="20"/>
              </w:rPr>
              <w:t xml:space="preserve"> </w:t>
            </w:r>
            <w:r w:rsidRPr="005C350A">
              <w:rPr>
                <w:rFonts w:ascii="Century Gothic" w:hAnsi="Century Gothic"/>
                <w:spacing w:val="-1"/>
                <w:sz w:val="20"/>
                <w:szCs w:val="20"/>
              </w:rPr>
              <w:t>to</w:t>
            </w:r>
            <w:r w:rsidRPr="005C350A">
              <w:rPr>
                <w:rFonts w:ascii="Century Gothic" w:hAnsi="Century Gothic"/>
                <w:spacing w:val="-5"/>
                <w:sz w:val="20"/>
                <w:szCs w:val="20"/>
              </w:rPr>
              <w:t xml:space="preserve"> </w:t>
            </w:r>
            <w:r w:rsidRPr="005C350A">
              <w:rPr>
                <w:rFonts w:ascii="Century Gothic" w:hAnsi="Century Gothic"/>
                <w:spacing w:val="-1"/>
                <w:sz w:val="20"/>
                <w:szCs w:val="20"/>
              </w:rPr>
              <w:t>support</w:t>
            </w:r>
            <w:r w:rsidRPr="005C350A">
              <w:rPr>
                <w:rFonts w:ascii="Century Gothic" w:hAnsi="Century Gothic"/>
                <w:spacing w:val="-7"/>
                <w:sz w:val="20"/>
                <w:szCs w:val="20"/>
              </w:rPr>
              <w:t xml:space="preserve"> </w:t>
            </w:r>
            <w:r w:rsidRPr="005C350A">
              <w:rPr>
                <w:rFonts w:ascii="Century Gothic" w:hAnsi="Century Gothic"/>
                <w:spacing w:val="-1"/>
                <w:sz w:val="20"/>
                <w:szCs w:val="20"/>
              </w:rPr>
              <w:t>nutrient</w:t>
            </w:r>
            <w:r w:rsidRPr="005C350A">
              <w:rPr>
                <w:rFonts w:ascii="Century Gothic" w:hAnsi="Century Gothic"/>
                <w:spacing w:val="39"/>
                <w:w w:val="99"/>
                <w:sz w:val="20"/>
                <w:szCs w:val="20"/>
              </w:rPr>
              <w:t xml:space="preserve"> </w:t>
            </w:r>
            <w:r w:rsidRPr="005C350A">
              <w:rPr>
                <w:rFonts w:ascii="Century Gothic" w:hAnsi="Century Gothic"/>
                <w:spacing w:val="-1"/>
                <w:sz w:val="20"/>
                <w:szCs w:val="20"/>
              </w:rPr>
              <w:t>cycling</w:t>
            </w:r>
            <w:r w:rsidRPr="005C350A">
              <w:rPr>
                <w:rFonts w:ascii="Century Gothic" w:hAnsi="Century Gothic"/>
                <w:spacing w:val="-20"/>
                <w:sz w:val="20"/>
                <w:szCs w:val="20"/>
              </w:rPr>
              <w:t xml:space="preserve"> </w:t>
            </w:r>
            <w:r w:rsidRPr="005C350A">
              <w:rPr>
                <w:rFonts w:ascii="Century Gothic" w:hAnsi="Century Gothic"/>
                <w:spacing w:val="-1"/>
                <w:sz w:val="20"/>
                <w:szCs w:val="20"/>
              </w:rPr>
              <w:t>and</w:t>
            </w:r>
            <w:r w:rsidRPr="005C350A">
              <w:rPr>
                <w:rFonts w:ascii="Century Gothic" w:hAnsi="Century Gothic"/>
                <w:spacing w:val="-4"/>
                <w:sz w:val="20"/>
                <w:szCs w:val="20"/>
              </w:rPr>
              <w:t xml:space="preserve"> </w:t>
            </w:r>
            <w:r w:rsidRPr="005C350A">
              <w:rPr>
                <w:rFonts w:ascii="Century Gothic" w:hAnsi="Century Gothic"/>
                <w:spacing w:val="-1"/>
                <w:sz w:val="20"/>
                <w:szCs w:val="20"/>
              </w:rPr>
              <w:t>water</w:t>
            </w:r>
            <w:r w:rsidRPr="005C350A">
              <w:rPr>
                <w:rFonts w:ascii="Century Gothic" w:hAnsi="Century Gothic"/>
                <w:spacing w:val="-3"/>
                <w:sz w:val="20"/>
                <w:szCs w:val="20"/>
              </w:rPr>
              <w:t xml:space="preserve"> </w:t>
            </w:r>
            <w:r w:rsidRPr="005C350A">
              <w:rPr>
                <w:rFonts w:ascii="Century Gothic" w:hAnsi="Century Gothic"/>
                <w:spacing w:val="-1"/>
                <w:sz w:val="20"/>
                <w:szCs w:val="20"/>
              </w:rPr>
              <w:t>quality</w:t>
            </w:r>
            <w:r w:rsidRPr="005C350A">
              <w:rPr>
                <w:rFonts w:ascii="Century Gothic" w:hAnsi="Century Gothic"/>
                <w:spacing w:val="-5"/>
                <w:sz w:val="20"/>
                <w:szCs w:val="20"/>
              </w:rPr>
              <w:t xml:space="preserve"> </w:t>
            </w:r>
            <w:r w:rsidRPr="005C350A">
              <w:rPr>
                <w:rFonts w:ascii="Century Gothic" w:hAnsi="Century Gothic"/>
                <w:spacing w:val="-1"/>
                <w:sz w:val="20"/>
                <w:szCs w:val="20"/>
              </w:rPr>
              <w:t>benefits</w:t>
            </w:r>
          </w:p>
        </w:tc>
      </w:tr>
      <w:tr w:rsidR="005C350A" w:rsidRPr="005C350A" w14:paraId="2FB0ABDD" w14:textId="77777777" w:rsidTr="00BC60AD">
        <w:trPr>
          <w:gridAfter w:val="1"/>
          <w:wAfter w:w="25" w:type="dxa"/>
          <w:trHeight w:hRule="exact" w:val="350"/>
        </w:trPr>
        <w:tc>
          <w:tcPr>
            <w:tcW w:w="2439" w:type="dxa"/>
            <w:tcBorders>
              <w:top w:val="single" w:sz="5" w:space="0" w:color="000000"/>
              <w:left w:val="single" w:sz="5" w:space="0" w:color="000000"/>
              <w:bottom w:val="single" w:sz="5" w:space="0" w:color="000000"/>
              <w:right w:val="single" w:sz="5" w:space="0" w:color="000000"/>
            </w:tcBorders>
          </w:tcPr>
          <w:p w14:paraId="6E4FF4B9" w14:textId="77777777" w:rsidR="005C350A" w:rsidRPr="005C350A" w:rsidRDefault="005C350A" w:rsidP="00BC60AD">
            <w:pPr>
              <w:pStyle w:val="TableParagraph"/>
              <w:spacing w:before="53"/>
              <w:ind w:left="102"/>
              <w:rPr>
                <w:rFonts w:ascii="Century Gothic" w:eastAsia="Century Gothic" w:hAnsi="Century Gothic" w:cs="Century Gothic"/>
                <w:sz w:val="20"/>
                <w:szCs w:val="20"/>
              </w:rPr>
            </w:pPr>
            <w:r w:rsidRPr="005C350A">
              <w:rPr>
                <w:rFonts w:ascii="Century Gothic" w:hAnsi="Century Gothic"/>
                <w:b/>
                <w:spacing w:val="-1"/>
                <w:sz w:val="20"/>
                <w:szCs w:val="20"/>
              </w:rPr>
              <w:t>RESILIENCE</w:t>
            </w:r>
          </w:p>
        </w:tc>
        <w:tc>
          <w:tcPr>
            <w:tcW w:w="7934" w:type="dxa"/>
            <w:tcBorders>
              <w:top w:val="single" w:sz="5" w:space="0" w:color="000000"/>
              <w:left w:val="single" w:sz="5" w:space="0" w:color="000000"/>
              <w:bottom w:val="single" w:sz="5" w:space="0" w:color="000000"/>
              <w:right w:val="single" w:sz="5" w:space="0" w:color="000000"/>
            </w:tcBorders>
          </w:tcPr>
          <w:p w14:paraId="0C6C3EC4" w14:textId="77777777" w:rsidR="005C350A" w:rsidRPr="005C350A" w:rsidRDefault="005C350A" w:rsidP="00BC60AD">
            <w:pPr>
              <w:pStyle w:val="TableParagraph"/>
              <w:spacing w:before="53"/>
              <w:ind w:left="102"/>
              <w:rPr>
                <w:rFonts w:ascii="Century Gothic" w:eastAsia="Century Gothic" w:hAnsi="Century Gothic" w:cs="Century Gothic"/>
                <w:sz w:val="20"/>
                <w:szCs w:val="20"/>
              </w:rPr>
            </w:pPr>
            <w:r w:rsidRPr="005C350A">
              <w:rPr>
                <w:rFonts w:ascii="Century Gothic" w:hAnsi="Century Gothic"/>
                <w:spacing w:val="-1"/>
                <w:sz w:val="20"/>
                <w:szCs w:val="20"/>
              </w:rPr>
              <w:t>Provide</w:t>
            </w:r>
            <w:r w:rsidRPr="005C350A">
              <w:rPr>
                <w:rFonts w:ascii="Century Gothic" w:hAnsi="Century Gothic"/>
                <w:spacing w:val="-4"/>
                <w:sz w:val="20"/>
                <w:szCs w:val="20"/>
              </w:rPr>
              <w:t xml:space="preserve"> </w:t>
            </w:r>
            <w:r w:rsidRPr="005C350A">
              <w:rPr>
                <w:rFonts w:ascii="Century Gothic" w:hAnsi="Century Gothic"/>
                <w:spacing w:val="-1"/>
                <w:sz w:val="20"/>
                <w:szCs w:val="20"/>
              </w:rPr>
              <w:t>refuge</w:t>
            </w:r>
            <w:r w:rsidRPr="005C350A">
              <w:rPr>
                <w:rFonts w:ascii="Century Gothic" w:hAnsi="Century Gothic"/>
                <w:spacing w:val="-3"/>
                <w:sz w:val="20"/>
                <w:szCs w:val="20"/>
              </w:rPr>
              <w:t xml:space="preserve"> </w:t>
            </w:r>
            <w:r w:rsidRPr="005C350A">
              <w:rPr>
                <w:rFonts w:ascii="Century Gothic" w:hAnsi="Century Gothic"/>
                <w:spacing w:val="-1"/>
                <w:sz w:val="20"/>
                <w:szCs w:val="20"/>
              </w:rPr>
              <w:t>habitat</w:t>
            </w:r>
            <w:r w:rsidRPr="005C350A">
              <w:rPr>
                <w:rFonts w:ascii="Century Gothic" w:hAnsi="Century Gothic"/>
                <w:spacing w:val="-5"/>
                <w:sz w:val="20"/>
                <w:szCs w:val="20"/>
              </w:rPr>
              <w:t xml:space="preserve"> </w:t>
            </w:r>
            <w:r w:rsidRPr="005C350A">
              <w:rPr>
                <w:rFonts w:ascii="Century Gothic" w:hAnsi="Century Gothic"/>
                <w:sz w:val="20"/>
                <w:szCs w:val="20"/>
              </w:rPr>
              <w:t>for</w:t>
            </w:r>
            <w:r w:rsidRPr="005C350A">
              <w:rPr>
                <w:rFonts w:ascii="Century Gothic" w:hAnsi="Century Gothic"/>
                <w:spacing w:val="-3"/>
                <w:sz w:val="20"/>
                <w:szCs w:val="20"/>
              </w:rPr>
              <w:t xml:space="preserve"> </w:t>
            </w:r>
            <w:r w:rsidRPr="005C350A">
              <w:rPr>
                <w:rFonts w:ascii="Century Gothic" w:hAnsi="Century Gothic"/>
                <w:spacing w:val="-1"/>
                <w:sz w:val="20"/>
                <w:szCs w:val="20"/>
              </w:rPr>
              <w:t>fish</w:t>
            </w:r>
            <w:r w:rsidRPr="005C350A">
              <w:rPr>
                <w:rFonts w:ascii="Century Gothic" w:hAnsi="Century Gothic"/>
                <w:spacing w:val="-3"/>
                <w:sz w:val="20"/>
                <w:szCs w:val="20"/>
              </w:rPr>
              <w:t xml:space="preserve"> </w:t>
            </w:r>
            <w:r w:rsidRPr="005C350A">
              <w:rPr>
                <w:rFonts w:ascii="Century Gothic" w:hAnsi="Century Gothic"/>
                <w:spacing w:val="-1"/>
                <w:sz w:val="20"/>
                <w:szCs w:val="20"/>
              </w:rPr>
              <w:t>and</w:t>
            </w:r>
            <w:r w:rsidRPr="005C350A">
              <w:rPr>
                <w:rFonts w:ascii="Century Gothic" w:hAnsi="Century Gothic"/>
                <w:spacing w:val="-4"/>
                <w:sz w:val="20"/>
                <w:szCs w:val="20"/>
              </w:rPr>
              <w:t xml:space="preserve"> </w:t>
            </w:r>
            <w:r w:rsidRPr="005C350A">
              <w:rPr>
                <w:rFonts w:ascii="Century Gothic" w:hAnsi="Century Gothic"/>
                <w:spacing w:val="-1"/>
                <w:sz w:val="20"/>
                <w:szCs w:val="20"/>
              </w:rPr>
              <w:t>other</w:t>
            </w:r>
            <w:r w:rsidRPr="005C350A">
              <w:rPr>
                <w:rFonts w:ascii="Century Gothic" w:hAnsi="Century Gothic"/>
                <w:spacing w:val="-3"/>
                <w:sz w:val="20"/>
                <w:szCs w:val="20"/>
              </w:rPr>
              <w:t xml:space="preserve"> </w:t>
            </w:r>
            <w:r w:rsidRPr="005C350A">
              <w:rPr>
                <w:rFonts w:ascii="Century Gothic" w:hAnsi="Century Gothic"/>
                <w:spacing w:val="-1"/>
                <w:sz w:val="20"/>
                <w:szCs w:val="20"/>
              </w:rPr>
              <w:t>aquatic</w:t>
            </w:r>
            <w:r w:rsidRPr="005C350A">
              <w:rPr>
                <w:rFonts w:ascii="Century Gothic" w:hAnsi="Century Gothic"/>
                <w:spacing w:val="-3"/>
                <w:sz w:val="20"/>
                <w:szCs w:val="20"/>
              </w:rPr>
              <w:t xml:space="preserve"> </w:t>
            </w:r>
            <w:r w:rsidRPr="005C350A">
              <w:rPr>
                <w:rFonts w:ascii="Century Gothic" w:hAnsi="Century Gothic"/>
                <w:spacing w:val="-1"/>
                <w:sz w:val="20"/>
                <w:szCs w:val="20"/>
              </w:rPr>
              <w:t>fauna</w:t>
            </w:r>
          </w:p>
        </w:tc>
      </w:tr>
    </w:tbl>
    <w:p w14:paraId="3E70C780" w14:textId="69130CCC" w:rsidR="005C350A" w:rsidRDefault="005C350A" w:rsidP="00533D9A">
      <w:pPr>
        <w:spacing w:before="114"/>
        <w:ind w:left="107" w:right="231"/>
        <w:rPr>
          <w:rFonts w:ascii="Century Gothic" w:eastAsia="Century Gothic" w:hAnsi="Century Gothic" w:cs="Century Gothic"/>
          <w:sz w:val="18"/>
          <w:szCs w:val="18"/>
        </w:rPr>
        <w:sectPr w:rsidR="005C350A" w:rsidSect="00087DF0">
          <w:pgSz w:w="11910" w:h="16840"/>
          <w:pgMar w:top="780" w:right="600" w:bottom="880" w:left="600" w:header="0" w:footer="0" w:gutter="0"/>
          <w:cols w:space="720"/>
          <w:docGrid w:linePitch="272"/>
        </w:sectPr>
      </w:pPr>
      <w:r>
        <w:rPr>
          <w:rFonts w:ascii="Century Gothic"/>
          <w:spacing w:val="-1"/>
          <w:sz w:val="18"/>
        </w:rPr>
        <w:t>Information</w:t>
      </w:r>
      <w:r>
        <w:rPr>
          <w:rFonts w:ascii="Century Gothic"/>
          <w:spacing w:val="-6"/>
          <w:sz w:val="18"/>
        </w:rPr>
        <w:t xml:space="preserve"> </w:t>
      </w:r>
      <w:r>
        <w:rPr>
          <w:rFonts w:ascii="Century Gothic"/>
          <w:spacing w:val="-1"/>
          <w:sz w:val="18"/>
        </w:rPr>
        <w:t>sourced</w:t>
      </w:r>
      <w:r>
        <w:rPr>
          <w:rFonts w:ascii="Century Gothic"/>
          <w:spacing w:val="-6"/>
          <w:sz w:val="18"/>
        </w:rPr>
        <w:t xml:space="preserve"> </w:t>
      </w:r>
      <w:r>
        <w:rPr>
          <w:rFonts w:ascii="Century Gothic"/>
          <w:spacing w:val="-1"/>
          <w:sz w:val="18"/>
        </w:rPr>
        <w:t>fr</w:t>
      </w:r>
      <w:r w:rsidR="00D044A0">
        <w:rPr>
          <w:rFonts w:ascii="Century Gothic"/>
          <w:spacing w:val="-1"/>
          <w:sz w:val="18"/>
        </w:rPr>
        <w:t xml:space="preserve">om </w:t>
      </w:r>
      <w:r w:rsidR="00533D9A">
        <w:rPr>
          <w:rFonts w:ascii="Century Gothic" w:eastAsia="Century Gothic" w:hAnsi="Century Gothic" w:cs="Century Gothic"/>
          <w:sz w:val="18"/>
          <w:szCs w:val="18"/>
        </w:rPr>
        <w:t>MDBA 2014</w:t>
      </w:r>
    </w:p>
    <w:p w14:paraId="5377DCE6" w14:textId="38186DE0" w:rsidR="00A3034C" w:rsidRPr="000B1AE8" w:rsidRDefault="00B31E7E" w:rsidP="0010676E">
      <w:pPr>
        <w:pStyle w:val="Heading2"/>
        <w:spacing w:before="0" w:after="120"/>
        <w:ind w:left="851" w:hanging="851"/>
        <w:rPr>
          <w:rFonts w:ascii="Century Gothic" w:hAnsi="Century Gothic"/>
          <w:noProof/>
          <w:color w:val="5F497A" w:themeColor="accent4" w:themeShade="BF"/>
        </w:rPr>
      </w:pPr>
      <w:bookmarkStart w:id="21" w:name="_Toc519081119"/>
      <w:r>
        <w:rPr>
          <w:rFonts w:ascii="Century Gothic" w:hAnsi="Century Gothic"/>
          <w:noProof/>
          <w:color w:val="5F497A" w:themeColor="accent4" w:themeShade="BF"/>
        </w:rPr>
        <w:lastRenderedPageBreak/>
        <w:t>Environmental flow requirements</w:t>
      </w:r>
      <w:bookmarkEnd w:id="21"/>
      <w:r>
        <w:rPr>
          <w:rFonts w:ascii="Century Gothic" w:hAnsi="Century Gothic"/>
          <w:noProof/>
          <w:color w:val="5F497A" w:themeColor="accent4" w:themeShade="BF"/>
        </w:rPr>
        <w:t xml:space="preserve"> </w:t>
      </w:r>
    </w:p>
    <w:p w14:paraId="5377DCE7" w14:textId="0733EB86" w:rsidR="00A3034C" w:rsidRDefault="00A3034C" w:rsidP="0010676E">
      <w:pPr>
        <w:pStyle w:val="NormalWeb"/>
        <w:spacing w:before="0" w:beforeAutospacing="0" w:after="120" w:afterAutospacing="0"/>
        <w:jc w:val="left"/>
        <w:rPr>
          <w:rFonts w:ascii="Century Gothic" w:hAnsi="Century Gothic"/>
        </w:rPr>
      </w:pPr>
      <w:r w:rsidRPr="00E167C0">
        <w:rPr>
          <w:rFonts w:ascii="Century Gothic" w:hAnsi="Century Gothic"/>
        </w:rPr>
        <w:t xml:space="preserve">Not all environmental demands can and will be met through the use of </w:t>
      </w:r>
      <w:r w:rsidR="005C350A">
        <w:rPr>
          <w:rFonts w:ascii="Century Gothic" w:hAnsi="Century Gothic"/>
        </w:rPr>
        <w:t>Commonwealth</w:t>
      </w:r>
      <w:r w:rsidRPr="00E167C0">
        <w:rPr>
          <w:rFonts w:ascii="Century Gothic" w:hAnsi="Century Gothic"/>
        </w:rPr>
        <w:t xml:space="preserve"> environmental water. Some demands are met by regulated water deliveries for consumptive purposes</w:t>
      </w:r>
      <w:r w:rsidR="00D044A0">
        <w:rPr>
          <w:rFonts w:ascii="Century Gothic" w:hAnsi="Century Gothic"/>
        </w:rPr>
        <w:t xml:space="preserve"> from the </w:t>
      </w:r>
      <w:r w:rsidR="00D044A0" w:rsidRPr="002F3CAE">
        <w:rPr>
          <w:rFonts w:ascii="Century Gothic" w:hAnsi="Century Gothic"/>
        </w:rPr>
        <w:t xml:space="preserve">northern NSW tributaries (Border Rivers, Gwydir, </w:t>
      </w:r>
      <w:proofErr w:type="spellStart"/>
      <w:r w:rsidR="00D044A0" w:rsidRPr="002F3CAE">
        <w:rPr>
          <w:rFonts w:ascii="Century Gothic" w:hAnsi="Century Gothic"/>
        </w:rPr>
        <w:t>Namoi</w:t>
      </w:r>
      <w:proofErr w:type="spellEnd"/>
      <w:r w:rsidR="00D044A0" w:rsidRPr="002F3CAE">
        <w:rPr>
          <w:rFonts w:ascii="Century Gothic" w:hAnsi="Century Gothic"/>
        </w:rPr>
        <w:t xml:space="preserve"> and Macquarie valleys)</w:t>
      </w:r>
      <w:r w:rsidR="00D044A0">
        <w:rPr>
          <w:rFonts w:ascii="Century Gothic" w:hAnsi="Century Gothic"/>
        </w:rPr>
        <w:t>,</w:t>
      </w:r>
      <w:r w:rsidRPr="00E167C0">
        <w:rPr>
          <w:rFonts w:ascii="Century Gothic" w:hAnsi="Century Gothic"/>
        </w:rPr>
        <w:t xml:space="preserve"> while others are met by large unregulated/natural flows events</w:t>
      </w:r>
      <w:r w:rsidR="00D044A0">
        <w:rPr>
          <w:rFonts w:ascii="Century Gothic" w:hAnsi="Century Gothic"/>
        </w:rPr>
        <w:t>.</w:t>
      </w:r>
      <w:r w:rsidRPr="00E167C0">
        <w:rPr>
          <w:rFonts w:ascii="Century Gothic" w:hAnsi="Century Gothic"/>
        </w:rPr>
        <w:t xml:space="preserve"> </w:t>
      </w:r>
      <w:r w:rsidR="008C433E" w:rsidRPr="00E167C0">
        <w:rPr>
          <w:rFonts w:ascii="Century Gothic" w:hAnsi="Century Gothic"/>
        </w:rPr>
        <w:fldChar w:fldCharType="begin"/>
      </w:r>
      <w:r w:rsidR="0080679E" w:rsidRPr="00E167C0">
        <w:rPr>
          <w:rFonts w:ascii="Century Gothic" w:hAnsi="Century Gothic"/>
        </w:rPr>
        <w:instrText xml:space="preserve"> REF _Ref438477374 </w:instrText>
      </w:r>
      <w:r w:rsidR="00E167C0">
        <w:rPr>
          <w:rFonts w:ascii="Century Gothic" w:hAnsi="Century Gothic"/>
        </w:rPr>
        <w:instrText xml:space="preserve"> \* MERGEFORMAT </w:instrText>
      </w:r>
      <w:r w:rsidR="008C433E" w:rsidRPr="00E167C0">
        <w:rPr>
          <w:rFonts w:ascii="Century Gothic" w:hAnsi="Century Gothic"/>
        </w:rPr>
        <w:fldChar w:fldCharType="separate"/>
      </w:r>
      <w:r w:rsidR="00FA7A50" w:rsidRPr="00185E5A">
        <w:rPr>
          <w:rFonts w:ascii="Century Gothic" w:hAnsi="Century Gothic"/>
        </w:rPr>
        <w:t xml:space="preserve">Figure </w:t>
      </w:r>
      <w:r w:rsidR="00FA7A50">
        <w:rPr>
          <w:rFonts w:ascii="Century Gothic" w:hAnsi="Century Gothic"/>
        </w:rPr>
        <w:t>2</w:t>
      </w:r>
      <w:r w:rsidR="008C433E" w:rsidRPr="00E167C0">
        <w:rPr>
          <w:rFonts w:ascii="Century Gothic" w:hAnsi="Century Gothic"/>
        </w:rPr>
        <w:fldChar w:fldCharType="end"/>
      </w:r>
      <w:r w:rsidRPr="00E167C0">
        <w:rPr>
          <w:rFonts w:ascii="Century Gothic" w:hAnsi="Century Gothic"/>
        </w:rPr>
        <w:t xml:space="preserve"> shows the broad environmental demands that are in scope for </w:t>
      </w:r>
      <w:r w:rsidR="003C3772" w:rsidRPr="00E167C0">
        <w:rPr>
          <w:rFonts w:ascii="Century Gothic" w:hAnsi="Century Gothic"/>
        </w:rPr>
        <w:t>Commonwealth environmental water</w:t>
      </w:r>
      <w:r w:rsidRPr="00E167C0">
        <w:rPr>
          <w:rFonts w:ascii="Century Gothic" w:hAnsi="Century Gothic"/>
        </w:rPr>
        <w:t>. Importantly, these are broad, indicative demands and individual watering events may contribute to p</w:t>
      </w:r>
      <w:r w:rsidR="002B65D9">
        <w:rPr>
          <w:rFonts w:ascii="Century Gothic" w:hAnsi="Century Gothic"/>
        </w:rPr>
        <w:t>articular opportunities</w:t>
      </w:r>
      <w:r w:rsidRPr="00E167C0">
        <w:rPr>
          <w:rFonts w:ascii="Century Gothic" w:hAnsi="Century Gothic"/>
        </w:rPr>
        <w:t xml:space="preserve">. </w:t>
      </w:r>
    </w:p>
    <w:p w14:paraId="4E142BB5" w14:textId="3D38CFED" w:rsidR="00834359" w:rsidRDefault="0009270B" w:rsidP="00834359">
      <w:pPr>
        <w:pStyle w:val="PlainText"/>
        <w:rPr>
          <w:rFonts w:asciiTheme="minorHAnsi" w:hAnsiTheme="minorHAnsi"/>
          <w:noProof/>
          <w:lang w:eastAsia="en-AU"/>
        </w:rPr>
      </w:pPr>
      <w:r>
        <w:rPr>
          <w:rFonts w:ascii="Century Gothic" w:hAnsi="Century Gothic"/>
          <w:noProof/>
          <w:sz w:val="18"/>
          <w:szCs w:val="18"/>
          <w:lang w:eastAsia="en-AU"/>
        </w:rPr>
        <w:drawing>
          <wp:inline distT="0" distB="0" distL="0" distR="0" wp14:anchorId="478D90DD" wp14:editId="779ADE00">
            <wp:extent cx="5877916" cy="3759200"/>
            <wp:effectExtent l="19050" t="19050" r="27940" b="12700"/>
            <wp:docPr id="21" name="Picture 21" descr="A hydrograph showing the scope of demands that Commonwealth environmental water may contribute to in the Barwon-Darling. As the Barwon-Darling is an unregulated catchment the river experiences high variability in flows from dry periods to floods. Environmental water left instream contributes to low and medium flows. Environmental water released from dams in the tributaries can contribute to very low flows during dry times " title="Figure 2 (hydr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883710" cy="3762906"/>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BBB5A0" w14:textId="6C02E207" w:rsidR="00834359" w:rsidRPr="009832F5" w:rsidRDefault="00834359" w:rsidP="005E0509">
      <w:pPr>
        <w:pStyle w:val="PlainText"/>
        <w:rPr>
          <w:rFonts w:ascii="Century Gothic" w:hAnsi="Century Gothic"/>
          <w:sz w:val="18"/>
          <w:szCs w:val="18"/>
        </w:rPr>
      </w:pPr>
    </w:p>
    <w:p w14:paraId="5377DCEA" w14:textId="50FD6E52" w:rsidR="00B31E7E" w:rsidRPr="00185E5A" w:rsidRDefault="00B31E7E" w:rsidP="0010676E">
      <w:pPr>
        <w:pStyle w:val="Caption"/>
        <w:spacing w:after="120"/>
        <w:rPr>
          <w:rFonts w:ascii="Century Gothic" w:hAnsi="Century Gothic"/>
        </w:rPr>
      </w:pPr>
      <w:bookmarkStart w:id="22" w:name="_Ref438477374"/>
      <w:bookmarkStart w:id="23" w:name="_Ref438477365"/>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FA7A50">
        <w:rPr>
          <w:rFonts w:ascii="Century Gothic" w:hAnsi="Century Gothic"/>
          <w:noProof/>
        </w:rPr>
        <w:t>2</w:t>
      </w:r>
      <w:r w:rsidR="008C433E">
        <w:rPr>
          <w:rFonts w:ascii="Century Gothic" w:hAnsi="Century Gothic"/>
        </w:rPr>
        <w:fldChar w:fldCharType="end"/>
      </w:r>
      <w:bookmarkEnd w:id="22"/>
      <w:r w:rsidRPr="00185E5A">
        <w:rPr>
          <w:rFonts w:ascii="Century Gothic" w:hAnsi="Century Gothic"/>
        </w:rPr>
        <w:t xml:space="preserve">: </w:t>
      </w:r>
      <w:r w:rsidRPr="00185E5A">
        <w:rPr>
          <w:rFonts w:ascii="Century Gothic" w:hAnsi="Century Gothic"/>
          <w:b w:val="0"/>
        </w:rPr>
        <w:t xml:space="preserve">Scope of demands that environmental water may contribute to in the </w:t>
      </w:r>
      <w:bookmarkEnd w:id="23"/>
      <w:r w:rsidR="00E9532C" w:rsidRPr="00E9532C">
        <w:rPr>
          <w:rFonts w:ascii="Century Gothic" w:hAnsi="Century Gothic"/>
          <w:b w:val="0"/>
        </w:rPr>
        <w:t>Barwon-Darling</w:t>
      </w:r>
    </w:p>
    <w:p w14:paraId="5377DCEB" w14:textId="79FBC6F9"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FA7A50" w:rsidRPr="00FA7A50">
        <w:rPr>
          <w:rFonts w:ascii="Century Gothic" w:hAnsi="Century Gothic"/>
          <w:lang w:val="en-US" w:eastAsia="en-US"/>
        </w:rPr>
        <w:t>Table 2</w:t>
      </w:r>
      <w:r w:rsidR="00EE124D" w:rsidRPr="00E167C0">
        <w:rPr>
          <w:rFonts w:ascii="Century Gothic" w:hAnsi="Century Gothic"/>
          <w:lang w:val="en-US" w:eastAsia="en-US"/>
        </w:rPr>
        <w:fldChar w:fldCharType="end"/>
      </w:r>
      <w:r w:rsidRPr="00E167C0">
        <w:rPr>
          <w:rFonts w:ascii="Century Gothic" w:hAnsi="Century Gothic"/>
          <w:lang w:val="en-US" w:eastAsia="en-US"/>
        </w:rPr>
        <w:t>.</w:t>
      </w:r>
      <w:r w:rsidR="00D60728" w:rsidRPr="00E167C0">
        <w:rPr>
          <w:rFonts w:ascii="Century Gothic" w:hAnsi="Century Gothic"/>
          <w:lang w:val="en-US" w:eastAsia="en-US"/>
        </w:rPr>
        <w:t xml:space="preserve"> As with the objectives, the environmental water requirements will continue to be reviewed and revised in response to new knowledge.</w:t>
      </w:r>
      <w:r w:rsidR="00D60728">
        <w:rPr>
          <w:rFonts w:ascii="Century Gothic" w:hAnsi="Century Gothic" w:cs="Arial"/>
          <w:noProof/>
        </w:rPr>
        <w:t xml:space="preserve">  </w:t>
      </w:r>
    </w:p>
    <w:p w14:paraId="5377DCED" w14:textId="77777777"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4" w:name="_Toc519081120"/>
      <w:r>
        <w:rPr>
          <w:rFonts w:ascii="Century Gothic" w:hAnsi="Century Gothic"/>
          <w:noProof/>
          <w:color w:val="5F497A" w:themeColor="accent4" w:themeShade="BF"/>
        </w:rPr>
        <w:t>Monitoring and adaptive management</w:t>
      </w:r>
      <w:bookmarkEnd w:id="24"/>
    </w:p>
    <w:p w14:paraId="54DFBA1D" w14:textId="5CB6CC8F" w:rsidR="006134EA"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sidR="007B21DD">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s</w:t>
      </w:r>
      <w:r w:rsidR="00D044A0">
        <w:rPr>
          <w:rFonts w:ascii="Century Gothic" w:hAnsi="Century Gothic"/>
        </w:rPr>
        <w:t xml:space="preserve"> including monitoring fish condition and water quality</w:t>
      </w:r>
      <w:r>
        <w:rPr>
          <w:rFonts w:ascii="Century Gothic" w:hAnsi="Century Gothic"/>
        </w:rPr>
        <w:t>.</w:t>
      </w:r>
      <w:r w:rsidR="00EB3921">
        <w:rPr>
          <w:rFonts w:ascii="Century Gothic" w:hAnsi="Century Gothic"/>
        </w:rPr>
        <w:t xml:space="preserve"> </w:t>
      </w:r>
    </w:p>
    <w:p w14:paraId="52E5D785" w14:textId="1D961BAE" w:rsidR="007B70F5" w:rsidRDefault="007B70F5" w:rsidP="00F07F2C">
      <w:pPr>
        <w:pStyle w:val="NormalWeb"/>
        <w:spacing w:before="0" w:beforeAutospacing="0" w:after="240" w:afterAutospacing="0"/>
        <w:jc w:val="left"/>
        <w:rPr>
          <w:rFonts w:ascii="Century Gothic" w:hAnsi="Century Gothic"/>
        </w:rPr>
      </w:pPr>
      <w:r>
        <w:rPr>
          <w:rFonts w:ascii="Century Gothic" w:hAnsi="Century Gothic"/>
        </w:rPr>
        <w:t xml:space="preserve">DPI </w:t>
      </w:r>
      <w:r w:rsidR="007B3BA6">
        <w:rPr>
          <w:rFonts w:ascii="Century Gothic" w:hAnsi="Century Gothic"/>
        </w:rPr>
        <w:t>Fisheries</w:t>
      </w:r>
      <w:r>
        <w:rPr>
          <w:rFonts w:ascii="Century Gothic" w:hAnsi="Century Gothic"/>
        </w:rPr>
        <w:t xml:space="preserve"> have been contracted to undertake monitoring of native fish condition and </w:t>
      </w:r>
      <w:r w:rsidR="007B3BA6">
        <w:rPr>
          <w:rFonts w:ascii="Century Gothic" w:hAnsi="Century Gothic"/>
        </w:rPr>
        <w:t>movement</w:t>
      </w:r>
      <w:r>
        <w:rPr>
          <w:rFonts w:ascii="Century Gothic" w:hAnsi="Century Gothic"/>
        </w:rPr>
        <w:t xml:space="preserve"> in the </w:t>
      </w:r>
      <w:proofErr w:type="spellStart"/>
      <w:r>
        <w:rPr>
          <w:rFonts w:ascii="Century Gothic" w:hAnsi="Century Gothic"/>
        </w:rPr>
        <w:t>Barwon</w:t>
      </w:r>
      <w:proofErr w:type="spellEnd"/>
      <w:r>
        <w:rPr>
          <w:rFonts w:ascii="Century Gothic" w:hAnsi="Century Gothic"/>
        </w:rPr>
        <w:t>-Darling</w:t>
      </w:r>
      <w:r w:rsidR="00BE0BBF">
        <w:rPr>
          <w:rFonts w:ascii="Century Gothic" w:hAnsi="Century Gothic"/>
        </w:rPr>
        <w:t xml:space="preserve"> as part of a coordinated flow release (i.e. the northern connectivity event) described in Section 2.1</w:t>
      </w:r>
      <w:r>
        <w:rPr>
          <w:rFonts w:ascii="Century Gothic" w:hAnsi="Century Gothic"/>
        </w:rPr>
        <w:t xml:space="preserve">. This work is monitoring the change in fish condition and </w:t>
      </w:r>
      <w:r w:rsidR="007B3BA6">
        <w:rPr>
          <w:rFonts w:ascii="Century Gothic" w:hAnsi="Century Gothic"/>
        </w:rPr>
        <w:t>movement</w:t>
      </w:r>
      <w:r>
        <w:rPr>
          <w:rFonts w:ascii="Century Gothic" w:hAnsi="Century Gothic"/>
        </w:rPr>
        <w:t xml:space="preserve"> due to </w:t>
      </w:r>
      <w:r w:rsidR="007B3BA6">
        <w:rPr>
          <w:rFonts w:ascii="Century Gothic" w:hAnsi="Century Gothic"/>
        </w:rPr>
        <w:t>environmental</w:t>
      </w:r>
      <w:r>
        <w:rPr>
          <w:rFonts w:ascii="Century Gothic" w:hAnsi="Century Gothic"/>
        </w:rPr>
        <w:t xml:space="preserve"> flows. The results of this project will be used to inform future environmental </w:t>
      </w:r>
      <w:r w:rsidR="001B6178">
        <w:rPr>
          <w:rFonts w:ascii="Century Gothic" w:hAnsi="Century Gothic"/>
        </w:rPr>
        <w:t xml:space="preserve">water </w:t>
      </w:r>
      <w:r>
        <w:rPr>
          <w:rFonts w:ascii="Century Gothic" w:hAnsi="Century Gothic"/>
        </w:rPr>
        <w:t>management. The final report for this project will be made public once the project is completed.</w:t>
      </w:r>
      <w:r w:rsidR="00390586">
        <w:rPr>
          <w:rFonts w:ascii="Century Gothic" w:hAnsi="Century Gothic"/>
        </w:rPr>
        <w:t xml:space="preserve"> Preliminary results suggest</w:t>
      </w:r>
      <w:r w:rsidR="00BE0BBF">
        <w:rPr>
          <w:rFonts w:ascii="Century Gothic" w:hAnsi="Century Gothic"/>
        </w:rPr>
        <w:t>ed that</w:t>
      </w:r>
      <w:r w:rsidR="00390586">
        <w:rPr>
          <w:rFonts w:ascii="Century Gothic" w:hAnsi="Century Gothic"/>
        </w:rPr>
        <w:t xml:space="preserve">: </w:t>
      </w:r>
    </w:p>
    <w:p w14:paraId="37AA0082" w14:textId="22B091DE" w:rsidR="00807606" w:rsidRDefault="00BE0BBF" w:rsidP="00807606">
      <w:pPr>
        <w:pStyle w:val="ListBullet"/>
        <w:rPr>
          <w:rFonts w:ascii="Century Gothic" w:hAnsi="Century Gothic"/>
        </w:rPr>
      </w:pPr>
      <w:r>
        <w:rPr>
          <w:rFonts w:ascii="Century Gothic" w:hAnsi="Century Gothic"/>
        </w:rPr>
        <w:t>the</w:t>
      </w:r>
      <w:r w:rsidR="00807606" w:rsidRPr="00807606">
        <w:rPr>
          <w:rFonts w:ascii="Century Gothic" w:hAnsi="Century Gothic"/>
        </w:rPr>
        <w:t xml:space="preserve"> high diversity of fish species but low numbers</w:t>
      </w:r>
      <w:r>
        <w:rPr>
          <w:rFonts w:ascii="Century Gothic" w:hAnsi="Century Gothic"/>
        </w:rPr>
        <w:t xml:space="preserve"> found was</w:t>
      </w:r>
      <w:r w:rsidR="00807606" w:rsidRPr="00807606">
        <w:rPr>
          <w:rFonts w:ascii="Century Gothic" w:hAnsi="Century Gothic"/>
        </w:rPr>
        <w:t xml:space="preserve"> consistent with the Darling fish population being in moderate condition </w:t>
      </w:r>
      <w:r>
        <w:rPr>
          <w:rFonts w:ascii="Century Gothic" w:hAnsi="Century Gothic"/>
        </w:rPr>
        <w:t>and</w:t>
      </w:r>
      <w:r w:rsidR="00807606" w:rsidRPr="00807606">
        <w:rPr>
          <w:rFonts w:ascii="Century Gothic" w:hAnsi="Century Gothic"/>
        </w:rPr>
        <w:t xml:space="preserve"> havi</w:t>
      </w:r>
      <w:r w:rsidR="00807606">
        <w:rPr>
          <w:rFonts w:ascii="Century Gothic" w:hAnsi="Century Gothic"/>
        </w:rPr>
        <w:t>ng a good platform for recovery</w:t>
      </w:r>
    </w:p>
    <w:p w14:paraId="5FAB202E" w14:textId="23E76212" w:rsidR="00807606" w:rsidRDefault="00807606" w:rsidP="00807606">
      <w:pPr>
        <w:pStyle w:val="ListBullet"/>
        <w:rPr>
          <w:rFonts w:ascii="Century Gothic" w:hAnsi="Century Gothic"/>
        </w:rPr>
      </w:pPr>
      <w:r w:rsidRPr="00807606">
        <w:rPr>
          <w:rFonts w:ascii="Century Gothic" w:hAnsi="Century Gothic"/>
        </w:rPr>
        <w:t>fish were stressed whe</w:t>
      </w:r>
      <w:r w:rsidR="009D1AF6">
        <w:rPr>
          <w:rFonts w:ascii="Century Gothic" w:hAnsi="Century Gothic"/>
        </w:rPr>
        <w:t>re the river had ceased-to-flow</w:t>
      </w:r>
      <w:r w:rsidRPr="00807606">
        <w:rPr>
          <w:rFonts w:ascii="Century Gothic" w:hAnsi="Century Gothic"/>
        </w:rPr>
        <w:t xml:space="preserve"> </w:t>
      </w:r>
    </w:p>
    <w:p w14:paraId="174A7D26" w14:textId="3716E96E" w:rsidR="00807606" w:rsidRDefault="00807606" w:rsidP="00807606">
      <w:pPr>
        <w:pStyle w:val="ListBullet"/>
        <w:rPr>
          <w:rFonts w:ascii="Century Gothic" w:hAnsi="Century Gothic"/>
        </w:rPr>
      </w:pPr>
      <w:proofErr w:type="gramStart"/>
      <w:r>
        <w:rPr>
          <w:rFonts w:ascii="Century Gothic" w:hAnsi="Century Gothic"/>
        </w:rPr>
        <w:t>t</w:t>
      </w:r>
      <w:r w:rsidRPr="00807606">
        <w:rPr>
          <w:rFonts w:ascii="Century Gothic" w:hAnsi="Century Gothic"/>
        </w:rPr>
        <w:t>he</w:t>
      </w:r>
      <w:proofErr w:type="gramEnd"/>
      <w:r w:rsidRPr="00807606">
        <w:rPr>
          <w:rFonts w:ascii="Century Gothic" w:hAnsi="Century Gothic"/>
        </w:rPr>
        <w:t xml:space="preserve"> proportion of fish with health conditions was highest at the two sites immediately downstream of Wilcannia (</w:t>
      </w:r>
      <w:proofErr w:type="spellStart"/>
      <w:r w:rsidRPr="00807606">
        <w:rPr>
          <w:rFonts w:ascii="Century Gothic" w:hAnsi="Century Gothic"/>
        </w:rPr>
        <w:t>Moorabin</w:t>
      </w:r>
      <w:proofErr w:type="spellEnd"/>
      <w:r w:rsidRPr="00807606">
        <w:rPr>
          <w:rFonts w:ascii="Century Gothic" w:hAnsi="Century Gothic"/>
        </w:rPr>
        <w:t xml:space="preserve"> and </w:t>
      </w:r>
      <w:proofErr w:type="spellStart"/>
      <w:r w:rsidRPr="00807606">
        <w:rPr>
          <w:rFonts w:ascii="Century Gothic" w:hAnsi="Century Gothic"/>
        </w:rPr>
        <w:t>Billilla</w:t>
      </w:r>
      <w:proofErr w:type="spellEnd"/>
      <w:r w:rsidRPr="00807606">
        <w:rPr>
          <w:rFonts w:ascii="Century Gothic" w:hAnsi="Century Gothic"/>
        </w:rPr>
        <w:t xml:space="preserve">) where the river had ceased-to-flow for longest, and algae levels </w:t>
      </w:r>
      <w:r w:rsidR="009D1AF6">
        <w:rPr>
          <w:rFonts w:ascii="Century Gothic" w:hAnsi="Century Gothic"/>
        </w:rPr>
        <w:t>were</w:t>
      </w:r>
      <w:r w:rsidRPr="00807606">
        <w:rPr>
          <w:rFonts w:ascii="Century Gothic" w:hAnsi="Century Gothic"/>
        </w:rPr>
        <w:t xml:space="preserve"> high.</w:t>
      </w:r>
    </w:p>
    <w:p w14:paraId="5377DCEF" w14:textId="7BD4D785" w:rsidR="00F07F2C" w:rsidRDefault="00153D52" w:rsidP="00F07F2C">
      <w:pPr>
        <w:pStyle w:val="NormalWeb"/>
        <w:spacing w:before="0" w:beforeAutospacing="0" w:after="240" w:afterAutospacing="0"/>
        <w:jc w:val="left"/>
        <w:rPr>
          <w:rFonts w:ascii="Century Gothic" w:hAnsi="Century Gothic"/>
        </w:rPr>
      </w:pPr>
      <w:r>
        <w:rPr>
          <w:rFonts w:ascii="Century Gothic" w:hAnsi="Century Gothic"/>
        </w:rPr>
        <w:lastRenderedPageBreak/>
        <w:t>The Long Term Interve</w:t>
      </w:r>
      <w:r w:rsidR="0009270B">
        <w:rPr>
          <w:rFonts w:ascii="Century Gothic" w:hAnsi="Century Gothic"/>
        </w:rPr>
        <w:t>ntion Monitoring (LTIM) Project</w:t>
      </w:r>
      <w:r w:rsidR="00190143">
        <w:rPr>
          <w:rFonts w:ascii="Century Gothic" w:hAnsi="Century Gothic"/>
        </w:rPr>
        <w:t xml:space="preserve"> i</w:t>
      </w:r>
      <w:r w:rsidR="00CE5897">
        <w:rPr>
          <w:rFonts w:ascii="Century Gothic" w:hAnsi="Century Gothic"/>
        </w:rPr>
        <w:t xml:space="preserve">s also being undertaken at </w:t>
      </w:r>
      <w:r w:rsidR="00E9532C" w:rsidRPr="00E9532C">
        <w:rPr>
          <w:rFonts w:ascii="Century Gothic" w:hAnsi="Century Gothic"/>
        </w:rPr>
        <w:t xml:space="preserve">the junction of the </w:t>
      </w:r>
      <w:proofErr w:type="spellStart"/>
      <w:r w:rsidR="00E9532C" w:rsidRPr="00E9532C">
        <w:rPr>
          <w:rFonts w:ascii="Century Gothic" w:hAnsi="Century Gothic"/>
        </w:rPr>
        <w:t>Warrego</w:t>
      </w:r>
      <w:proofErr w:type="spellEnd"/>
      <w:r w:rsidR="00E9532C" w:rsidRPr="00E9532C">
        <w:rPr>
          <w:rFonts w:ascii="Century Gothic" w:hAnsi="Century Gothic"/>
        </w:rPr>
        <w:t xml:space="preserve"> and Darlin</w:t>
      </w:r>
      <w:r w:rsidR="00E9532C">
        <w:rPr>
          <w:rFonts w:ascii="Century Gothic" w:hAnsi="Century Gothic"/>
        </w:rPr>
        <w:t>g</w:t>
      </w:r>
      <w:r w:rsidR="00E9532C" w:rsidRPr="00E9532C">
        <w:rPr>
          <w:rFonts w:ascii="Century Gothic" w:hAnsi="Century Gothic"/>
        </w:rPr>
        <w:t xml:space="preserve"> rivers</w:t>
      </w:r>
      <w:r w:rsidR="00CE5897">
        <w:rPr>
          <w:rFonts w:ascii="Century Gothic" w:hAnsi="Century Gothic"/>
        </w:rPr>
        <w:t>. It</w:t>
      </w:r>
      <w:r w:rsidR="00F07F2C" w:rsidRPr="00F07F2C">
        <w:rPr>
          <w:rFonts w:ascii="Century Gothic" w:hAnsi="Century Gothic"/>
        </w:rPr>
        <w:t xml:space="preserve"> aims to understand the environmental response </w:t>
      </w:r>
      <w:r w:rsidR="008059BA">
        <w:rPr>
          <w:rFonts w:ascii="Century Gothic" w:hAnsi="Century Gothic"/>
        </w:rPr>
        <w:t xml:space="preserve">from </w:t>
      </w:r>
      <w:r w:rsidR="00F07F2C" w:rsidRPr="00F07F2C">
        <w:rPr>
          <w:rFonts w:ascii="Century Gothic" w:hAnsi="Century Gothic"/>
        </w:rPr>
        <w:t xml:space="preserve">Commonwealth environmental watering </w:t>
      </w:r>
      <w:r w:rsidR="008059BA">
        <w:rPr>
          <w:rFonts w:ascii="Century Gothic" w:hAnsi="Century Gothic"/>
        </w:rPr>
        <w:t xml:space="preserve">with respect to </w:t>
      </w:r>
      <w:r w:rsidR="002C7136" w:rsidRPr="00B0159D">
        <w:rPr>
          <w:rFonts w:ascii="Century Gothic" w:hAnsi="Century Gothic"/>
        </w:rPr>
        <w:t>the</w:t>
      </w:r>
      <w:r w:rsidR="002C7136">
        <w:rPr>
          <w:rFonts w:ascii="Century Gothic" w:hAnsi="Century Gothic"/>
        </w:rPr>
        <w:t xml:space="preserve"> </w:t>
      </w:r>
      <w:r w:rsidR="008059BA">
        <w:rPr>
          <w:rFonts w:ascii="Century Gothic" w:hAnsi="Century Gothic"/>
        </w:rPr>
        <w:t xml:space="preserve">targeted </w:t>
      </w:r>
      <w:r w:rsidR="00F07F2C" w:rsidRPr="00F07F2C">
        <w:rPr>
          <w:rFonts w:ascii="Century Gothic" w:hAnsi="Century Gothic"/>
        </w:rPr>
        <w:t xml:space="preserve">objectives. </w:t>
      </w:r>
      <w:r w:rsidR="00CE5897">
        <w:rPr>
          <w:rFonts w:ascii="Century Gothic" w:hAnsi="Century Gothic"/>
        </w:rPr>
        <w:t>Monitoring information is also provided by state governments.</w:t>
      </w:r>
      <w:r w:rsidR="007B21DD">
        <w:rPr>
          <w:rFonts w:ascii="Century Gothic" w:hAnsi="Century Gothic"/>
        </w:rPr>
        <w:t xml:space="preserve">  </w:t>
      </w:r>
    </w:p>
    <w:p w14:paraId="3E103843" w14:textId="6D8CD5E1" w:rsidR="003A16C3" w:rsidRPr="003A16C3" w:rsidRDefault="003A16C3" w:rsidP="003A16C3">
      <w:pPr>
        <w:pStyle w:val="BodyText"/>
        <w:ind w:right="292"/>
        <w:rPr>
          <w:rFonts w:ascii="Century Gothic" w:hAnsi="Century Gothic"/>
          <w:sz w:val="20"/>
          <w:szCs w:val="20"/>
          <w:lang w:val="en-US" w:eastAsia="en-US"/>
        </w:rPr>
      </w:pPr>
      <w:r w:rsidRPr="003A16C3">
        <w:rPr>
          <w:rFonts w:ascii="Century Gothic" w:hAnsi="Century Gothic"/>
          <w:sz w:val="20"/>
          <w:szCs w:val="20"/>
          <w:lang w:val="en-US" w:eastAsia="en-US"/>
        </w:rPr>
        <w:t xml:space="preserve">The LTIM project at the junction of the </w:t>
      </w:r>
      <w:proofErr w:type="spellStart"/>
      <w:r w:rsidRPr="003A16C3">
        <w:rPr>
          <w:rFonts w:ascii="Century Gothic" w:hAnsi="Century Gothic"/>
          <w:sz w:val="20"/>
          <w:szCs w:val="20"/>
          <w:lang w:val="en-US" w:eastAsia="en-US"/>
        </w:rPr>
        <w:t>Warrego</w:t>
      </w:r>
      <w:proofErr w:type="spellEnd"/>
      <w:r w:rsidRPr="003A16C3">
        <w:rPr>
          <w:rFonts w:ascii="Century Gothic" w:hAnsi="Century Gothic"/>
          <w:sz w:val="20"/>
          <w:szCs w:val="20"/>
          <w:lang w:val="en-US" w:eastAsia="en-US"/>
        </w:rPr>
        <w:t xml:space="preserve"> and Darling Rivers Selected Area (at </w:t>
      </w:r>
      <w:proofErr w:type="spellStart"/>
      <w:r w:rsidRPr="003A16C3">
        <w:rPr>
          <w:rFonts w:ascii="Century Gothic" w:hAnsi="Century Gothic"/>
          <w:sz w:val="20"/>
          <w:szCs w:val="20"/>
          <w:lang w:val="en-US" w:eastAsia="en-US"/>
        </w:rPr>
        <w:t>Toorale</w:t>
      </w:r>
      <w:proofErr w:type="spellEnd"/>
      <w:r w:rsidRPr="003A16C3">
        <w:rPr>
          <w:rFonts w:ascii="Century Gothic" w:hAnsi="Century Gothic"/>
          <w:sz w:val="20"/>
          <w:szCs w:val="20"/>
          <w:lang w:val="en-US" w:eastAsia="en-US"/>
        </w:rPr>
        <w:t xml:space="preserve">) aims to evaluate the contribution of Commonwealth environmental water delivery in relation to the expected outcomes at the local and Basin scale. At </w:t>
      </w:r>
      <w:proofErr w:type="spellStart"/>
      <w:r w:rsidRPr="003A16C3">
        <w:rPr>
          <w:rFonts w:ascii="Century Gothic" w:hAnsi="Century Gothic"/>
          <w:sz w:val="20"/>
          <w:szCs w:val="20"/>
          <w:lang w:val="en-US" w:eastAsia="en-US"/>
        </w:rPr>
        <w:t>Toorale</w:t>
      </w:r>
      <w:proofErr w:type="spellEnd"/>
      <w:r w:rsidRPr="003A16C3">
        <w:rPr>
          <w:rFonts w:ascii="Century Gothic" w:hAnsi="Century Gothic"/>
          <w:sz w:val="20"/>
          <w:szCs w:val="20"/>
          <w:lang w:val="en-US" w:eastAsia="en-US"/>
        </w:rPr>
        <w:t xml:space="preserve">, this includes considering both local catchment-based Commonwealth unregulated flow contributions and residual inflows from upstream unregulated and regulated sources. </w:t>
      </w:r>
      <w:r>
        <w:rPr>
          <w:rFonts w:ascii="Century Gothic" w:hAnsi="Century Gothic"/>
          <w:sz w:val="20"/>
          <w:szCs w:val="20"/>
          <w:lang w:val="en-US" w:eastAsia="en-US"/>
        </w:rPr>
        <w:t xml:space="preserve">This includes water quality monitoring at sites along the Darling River. </w:t>
      </w:r>
      <w:r w:rsidRPr="003A16C3">
        <w:rPr>
          <w:rFonts w:ascii="Century Gothic" w:hAnsi="Century Gothic"/>
          <w:sz w:val="20"/>
          <w:szCs w:val="20"/>
          <w:lang w:val="en-US" w:eastAsia="en-US"/>
        </w:rPr>
        <w:t xml:space="preserve">Some of the key findings of </w:t>
      </w:r>
      <w:r>
        <w:rPr>
          <w:rFonts w:ascii="Century Gothic" w:hAnsi="Century Gothic"/>
          <w:sz w:val="20"/>
          <w:szCs w:val="20"/>
          <w:lang w:val="en-US" w:eastAsia="en-US"/>
        </w:rPr>
        <w:t xml:space="preserve">this </w:t>
      </w:r>
      <w:r w:rsidRPr="003A16C3">
        <w:rPr>
          <w:rFonts w:ascii="Century Gothic" w:hAnsi="Century Gothic"/>
          <w:sz w:val="20"/>
          <w:szCs w:val="20"/>
          <w:lang w:val="en-US" w:eastAsia="en-US"/>
        </w:rPr>
        <w:t>monitoring include:</w:t>
      </w:r>
    </w:p>
    <w:p w14:paraId="3724CE64" w14:textId="77777777" w:rsidR="00803ACE" w:rsidRPr="009666AF" w:rsidRDefault="00803ACE" w:rsidP="009666AF">
      <w:pPr>
        <w:pStyle w:val="BodyText"/>
        <w:widowControl w:val="0"/>
        <w:numPr>
          <w:ilvl w:val="0"/>
          <w:numId w:val="22"/>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66"/>
        </w:tabs>
        <w:spacing w:before="0" w:after="0"/>
        <w:ind w:right="130" w:hanging="369"/>
        <w:contextualSpacing/>
        <w:rPr>
          <w:rFonts w:ascii="Century Gothic" w:hAnsi="Century Gothic"/>
          <w:sz w:val="20"/>
          <w:szCs w:val="20"/>
          <w:lang w:val="en-US" w:eastAsia="en-US"/>
        </w:rPr>
      </w:pPr>
      <w:r w:rsidRPr="009666AF">
        <w:rPr>
          <w:rFonts w:ascii="Century Gothic" w:hAnsi="Century Gothic"/>
          <w:sz w:val="20"/>
          <w:szCs w:val="20"/>
          <w:lang w:val="en-US" w:eastAsia="en-US"/>
        </w:rPr>
        <w:t xml:space="preserve">Approximately 8,720 ML of Commonwealth environmental water contributed to four flow events down the Darling River, which provided connecting flows through to </w:t>
      </w:r>
      <w:proofErr w:type="spellStart"/>
      <w:r w:rsidRPr="009666AF">
        <w:rPr>
          <w:rFonts w:ascii="Century Gothic" w:hAnsi="Century Gothic"/>
          <w:sz w:val="20"/>
          <w:szCs w:val="20"/>
          <w:lang w:val="en-US" w:eastAsia="en-US"/>
        </w:rPr>
        <w:t>Louth</w:t>
      </w:r>
      <w:proofErr w:type="spellEnd"/>
      <w:r w:rsidRPr="009666AF">
        <w:rPr>
          <w:rFonts w:ascii="Century Gothic" w:hAnsi="Century Gothic"/>
          <w:i/>
          <w:iCs/>
          <w:lang w:val="en-US" w:eastAsia="en-US"/>
        </w:rPr>
        <w:t>.</w:t>
      </w:r>
    </w:p>
    <w:p w14:paraId="1A0EA068" w14:textId="77777777" w:rsidR="00803ACE" w:rsidRPr="009666AF" w:rsidRDefault="00803ACE" w:rsidP="009666AF">
      <w:pPr>
        <w:pStyle w:val="BodyText"/>
        <w:widowControl w:val="0"/>
        <w:numPr>
          <w:ilvl w:val="0"/>
          <w:numId w:val="22"/>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66"/>
        </w:tabs>
        <w:spacing w:before="0" w:after="0"/>
        <w:ind w:right="130" w:hanging="369"/>
        <w:contextualSpacing/>
        <w:rPr>
          <w:rFonts w:ascii="Century Gothic" w:hAnsi="Century Gothic"/>
          <w:sz w:val="20"/>
          <w:szCs w:val="20"/>
          <w:lang w:val="en-US" w:eastAsia="en-US"/>
        </w:rPr>
      </w:pPr>
      <w:r w:rsidRPr="009666AF">
        <w:rPr>
          <w:rFonts w:ascii="Century Gothic" w:hAnsi="Century Gothic"/>
          <w:sz w:val="20"/>
          <w:szCs w:val="20"/>
          <w:lang w:val="en-US" w:eastAsia="en-US"/>
        </w:rPr>
        <w:t>These flow events inundated 173 benches, 20 anabranch channels and 33,269 individual snags. Inundation of these features provided additional habitat for biota, and allowed for the exchange of organic matter and nutrients between these features and the river channel, which stimulated food webs.</w:t>
      </w:r>
    </w:p>
    <w:p w14:paraId="39584855" w14:textId="1D45B33A" w:rsidR="003A16C3" w:rsidRPr="003A16C3" w:rsidRDefault="00803ACE" w:rsidP="009666AF">
      <w:pPr>
        <w:pStyle w:val="BodyText"/>
        <w:widowControl w:val="0"/>
        <w:numPr>
          <w:ilvl w:val="0"/>
          <w:numId w:val="22"/>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66"/>
        </w:tabs>
        <w:spacing w:before="0" w:after="0"/>
        <w:ind w:right="130" w:hanging="369"/>
        <w:contextualSpacing/>
        <w:rPr>
          <w:rFonts w:ascii="Century Gothic" w:hAnsi="Century Gothic"/>
          <w:sz w:val="20"/>
          <w:szCs w:val="20"/>
          <w:lang w:val="en-US" w:eastAsia="en-US"/>
        </w:rPr>
      </w:pPr>
      <w:r w:rsidRPr="003A16C3">
        <w:rPr>
          <w:rFonts w:ascii="Century Gothic" w:hAnsi="Century Gothic"/>
          <w:sz w:val="20"/>
          <w:szCs w:val="20"/>
          <w:lang w:val="en-US" w:eastAsia="en-US"/>
        </w:rPr>
        <w:t xml:space="preserve"> </w:t>
      </w:r>
      <w:r w:rsidR="009666AF">
        <w:rPr>
          <w:rFonts w:ascii="Century Gothic" w:hAnsi="Century Gothic"/>
          <w:sz w:val="20"/>
          <w:szCs w:val="20"/>
          <w:lang w:val="en-US" w:eastAsia="en-US"/>
        </w:rPr>
        <w:t>E</w:t>
      </w:r>
      <w:r w:rsidR="003A16C3" w:rsidRPr="003A16C3">
        <w:rPr>
          <w:rFonts w:ascii="Century Gothic" w:hAnsi="Century Gothic"/>
          <w:sz w:val="20"/>
          <w:szCs w:val="20"/>
          <w:lang w:val="en-US" w:eastAsia="en-US"/>
        </w:rPr>
        <w:t xml:space="preserve">nvironmental flows </w:t>
      </w:r>
      <w:r w:rsidR="009666AF">
        <w:rPr>
          <w:rFonts w:ascii="Century Gothic" w:hAnsi="Century Gothic"/>
          <w:sz w:val="20"/>
          <w:szCs w:val="20"/>
          <w:lang w:val="en-US" w:eastAsia="en-US"/>
        </w:rPr>
        <w:t xml:space="preserve">from the </w:t>
      </w:r>
      <w:proofErr w:type="spellStart"/>
      <w:r w:rsidR="009666AF">
        <w:rPr>
          <w:rFonts w:ascii="Century Gothic" w:hAnsi="Century Gothic"/>
          <w:sz w:val="20"/>
          <w:szCs w:val="20"/>
          <w:lang w:val="en-US" w:eastAsia="en-US"/>
        </w:rPr>
        <w:t>Warrego</w:t>
      </w:r>
      <w:proofErr w:type="spellEnd"/>
      <w:r w:rsidR="009666AF">
        <w:rPr>
          <w:rFonts w:ascii="Century Gothic" w:hAnsi="Century Gothic"/>
          <w:sz w:val="20"/>
          <w:szCs w:val="20"/>
          <w:lang w:val="en-US" w:eastAsia="en-US"/>
        </w:rPr>
        <w:t xml:space="preserve"> at </w:t>
      </w:r>
      <w:proofErr w:type="spellStart"/>
      <w:r w:rsidR="009666AF">
        <w:rPr>
          <w:rFonts w:ascii="Century Gothic" w:hAnsi="Century Gothic"/>
          <w:sz w:val="20"/>
          <w:szCs w:val="20"/>
          <w:lang w:val="en-US" w:eastAsia="en-US"/>
        </w:rPr>
        <w:t>Toorale</w:t>
      </w:r>
      <w:proofErr w:type="spellEnd"/>
      <w:r w:rsidR="009666AF">
        <w:rPr>
          <w:rFonts w:ascii="Century Gothic" w:hAnsi="Century Gothic"/>
          <w:sz w:val="20"/>
          <w:szCs w:val="20"/>
          <w:lang w:val="en-US" w:eastAsia="en-US"/>
        </w:rPr>
        <w:t xml:space="preserve"> </w:t>
      </w:r>
      <w:r w:rsidR="003A16C3" w:rsidRPr="003A16C3">
        <w:rPr>
          <w:rFonts w:ascii="Century Gothic" w:hAnsi="Century Gothic"/>
          <w:sz w:val="20"/>
          <w:szCs w:val="20"/>
          <w:lang w:val="en-US" w:eastAsia="en-US"/>
        </w:rPr>
        <w:t xml:space="preserve">increased the connectivity along and between </w:t>
      </w:r>
      <w:r>
        <w:rPr>
          <w:rFonts w:ascii="Century Gothic" w:hAnsi="Century Gothic"/>
          <w:sz w:val="20"/>
          <w:szCs w:val="20"/>
          <w:lang w:val="en-US" w:eastAsia="en-US"/>
        </w:rPr>
        <w:t xml:space="preserve">the </w:t>
      </w:r>
      <w:proofErr w:type="spellStart"/>
      <w:r w:rsidR="003A16C3" w:rsidRPr="003A16C3">
        <w:rPr>
          <w:rFonts w:ascii="Century Gothic" w:hAnsi="Century Gothic"/>
          <w:sz w:val="20"/>
          <w:szCs w:val="20"/>
          <w:lang w:val="en-US" w:eastAsia="en-US"/>
        </w:rPr>
        <w:t>Warrego</w:t>
      </w:r>
      <w:proofErr w:type="spellEnd"/>
      <w:r w:rsidR="003A16C3" w:rsidRPr="003A16C3">
        <w:rPr>
          <w:rFonts w:ascii="Century Gothic" w:hAnsi="Century Gothic"/>
          <w:sz w:val="20"/>
          <w:szCs w:val="20"/>
          <w:lang w:val="en-US" w:eastAsia="en-US"/>
        </w:rPr>
        <w:t xml:space="preserve"> and Darling Rivers</w:t>
      </w:r>
      <w:r w:rsidR="009666AF">
        <w:rPr>
          <w:rFonts w:ascii="Century Gothic" w:hAnsi="Century Gothic"/>
          <w:sz w:val="20"/>
          <w:szCs w:val="20"/>
          <w:lang w:val="en-US" w:eastAsia="en-US"/>
        </w:rPr>
        <w:t xml:space="preserve">, which is important for fish movement. The </w:t>
      </w:r>
      <w:proofErr w:type="spellStart"/>
      <w:r w:rsidR="009666AF">
        <w:rPr>
          <w:rFonts w:ascii="Century Gothic" w:hAnsi="Century Gothic"/>
          <w:sz w:val="20"/>
          <w:szCs w:val="20"/>
          <w:lang w:val="en-US" w:eastAsia="en-US"/>
        </w:rPr>
        <w:t>Warrego</w:t>
      </w:r>
      <w:proofErr w:type="spellEnd"/>
      <w:r w:rsidR="009666AF">
        <w:rPr>
          <w:rFonts w:ascii="Century Gothic" w:hAnsi="Century Gothic"/>
          <w:sz w:val="20"/>
          <w:szCs w:val="20"/>
          <w:lang w:val="en-US" w:eastAsia="en-US"/>
        </w:rPr>
        <w:t xml:space="preserve"> flows also improved the water quality in the Darling River</w:t>
      </w:r>
      <w:r w:rsidR="003A16C3" w:rsidRPr="003A16C3">
        <w:rPr>
          <w:rFonts w:ascii="Century Gothic" w:hAnsi="Century Gothic"/>
          <w:sz w:val="20"/>
          <w:szCs w:val="20"/>
          <w:lang w:val="en-US" w:eastAsia="en-US"/>
        </w:rPr>
        <w:t>.</w:t>
      </w:r>
    </w:p>
    <w:p w14:paraId="1A54F5C7" w14:textId="486594B5" w:rsidR="003A16C3" w:rsidRPr="003A16C3" w:rsidRDefault="003A16C3" w:rsidP="003A16C3">
      <w:pPr>
        <w:pStyle w:val="BodyText"/>
        <w:spacing w:before="62"/>
        <w:ind w:right="291"/>
        <w:rPr>
          <w:rFonts w:ascii="Century Gothic" w:hAnsi="Century Gothic"/>
          <w:sz w:val="20"/>
          <w:szCs w:val="20"/>
          <w:lang w:val="en-US" w:eastAsia="en-US"/>
        </w:rPr>
      </w:pPr>
      <w:r w:rsidRPr="003A16C3">
        <w:rPr>
          <w:rFonts w:ascii="Century Gothic" w:hAnsi="Century Gothic"/>
          <w:sz w:val="20"/>
          <w:szCs w:val="20"/>
        </w:rPr>
        <w:t xml:space="preserve">Information on the monitoring activities is available at </w:t>
      </w:r>
      <w:hyperlink r:id="rId21" w:history="1">
        <w:r w:rsidRPr="003A16C3">
          <w:rPr>
            <w:rStyle w:val="Hyperlink"/>
            <w:rFonts w:ascii="Century Gothic" w:hAnsi="Century Gothic"/>
            <w:sz w:val="20"/>
            <w:szCs w:val="20"/>
          </w:rPr>
          <w:t>https://www.environment.gov.au/water/cewo/catchment/northern-unregulated-rivers/monitoring</w:t>
        </w:r>
      </w:hyperlink>
    </w:p>
    <w:p w14:paraId="5377DCF1" w14:textId="08E3C3CA" w:rsidR="00F07F2C" w:rsidRDefault="003A16C3" w:rsidP="003A16C3">
      <w:pPr>
        <w:pStyle w:val="BodyText"/>
        <w:spacing w:before="62"/>
        <w:ind w:right="291"/>
        <w:rPr>
          <w:rFonts w:ascii="Century Gothic" w:hAnsi="Century Gothic"/>
          <w:b/>
          <w:color w:val="5F497A" w:themeColor="accent4" w:themeShade="BF"/>
          <w:sz w:val="42"/>
          <w:lang w:val="en-GB"/>
        </w:rPr>
      </w:pPr>
      <w:r w:rsidRPr="003A16C3">
        <w:rPr>
          <w:rFonts w:ascii="Century Gothic" w:hAnsi="Century Gothic"/>
          <w:sz w:val="20"/>
          <w:szCs w:val="20"/>
          <w:lang w:val="en-US" w:eastAsia="en-US"/>
        </w:rPr>
        <w:t>The CEWO also makes use of monitoring undertaken by state partners. For example, our partners provide updates on the condition of important i</w:t>
      </w:r>
      <w:r>
        <w:rPr>
          <w:rFonts w:ascii="Century Gothic" w:hAnsi="Century Gothic"/>
          <w:sz w:val="20"/>
          <w:szCs w:val="20"/>
          <w:lang w:val="en-US" w:eastAsia="en-US"/>
        </w:rPr>
        <w:t>n-channel and riparian habitats.</w:t>
      </w:r>
      <w:r w:rsidRPr="003A16C3">
        <w:rPr>
          <w:rFonts w:ascii="Century Gothic" w:hAnsi="Century Gothic"/>
          <w:sz w:val="20"/>
          <w:szCs w:val="20"/>
          <w:lang w:val="en-US" w:eastAsia="en-US"/>
        </w:rPr>
        <w:t xml:space="preserve"> The outcomes from these monitoring activities, and any other available relevant data, are used in adaptive management to inform portfolio planning and decision-</w:t>
      </w:r>
      <w:r w:rsidRPr="009666AF">
        <w:rPr>
          <w:rFonts w:ascii="Century Gothic" w:hAnsi="Century Gothic"/>
          <w:sz w:val="20"/>
          <w:szCs w:val="20"/>
          <w:lang w:val="en-US" w:eastAsia="en-US"/>
        </w:rPr>
        <w:t>making</w:t>
      </w:r>
      <w:r w:rsidR="0074753B" w:rsidRPr="009666AF">
        <w:rPr>
          <w:rFonts w:ascii="Century Gothic" w:hAnsi="Century Gothic"/>
          <w:sz w:val="20"/>
          <w:szCs w:val="20"/>
        </w:rPr>
        <w:t xml:space="preserve"> as outlined in Section 2</w:t>
      </w:r>
      <w:r w:rsidR="007E437E" w:rsidRPr="009666AF">
        <w:rPr>
          <w:rFonts w:ascii="Century Gothic" w:hAnsi="Century Gothic"/>
          <w:sz w:val="20"/>
          <w:szCs w:val="20"/>
        </w:rPr>
        <w:t>.</w:t>
      </w:r>
    </w:p>
    <w:p w14:paraId="5377DCF2" w14:textId="4D939C6D"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5" w:name="_Toc519081121"/>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w:t>
      </w:r>
      <w:r w:rsidR="00B0159D">
        <w:rPr>
          <w:rFonts w:ascii="Century Gothic" w:hAnsi="Century Gothic"/>
          <w:color w:val="5F497A" w:themeColor="accent4" w:themeShade="BF"/>
        </w:rPr>
        <w:t>8</w:t>
      </w:r>
      <w:r w:rsidR="00AF0362" w:rsidRPr="00966AD1">
        <w:rPr>
          <w:rFonts w:ascii="Century Gothic" w:hAnsi="Century Gothic"/>
          <w:color w:val="5F497A" w:themeColor="accent4" w:themeShade="BF"/>
        </w:rPr>
        <w:t>–1</w:t>
      </w:r>
      <w:r w:rsidR="00B0159D">
        <w:rPr>
          <w:rFonts w:ascii="Century Gothic" w:hAnsi="Century Gothic"/>
          <w:color w:val="5F497A" w:themeColor="accent4" w:themeShade="BF"/>
        </w:rPr>
        <w:t>9</w:t>
      </w:r>
      <w:bookmarkEnd w:id="25"/>
    </w:p>
    <w:p w14:paraId="5377DCF3" w14:textId="6DD1A1FC"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w:t>
      </w:r>
      <w:proofErr w:type="spellStart"/>
      <w:r>
        <w:rPr>
          <w:rFonts w:ascii="Century Gothic" w:hAnsi="Century Gothic"/>
        </w:rPr>
        <w:t>maximise</w:t>
      </w:r>
      <w:proofErr w:type="spellEnd"/>
      <w:r>
        <w:rPr>
          <w:rFonts w:ascii="Century Gothic" w:hAnsi="Century Gothic"/>
        </w:rPr>
        <w:t xml:space="preserv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549293AF" w:rsidR="005D1D5B" w:rsidRDefault="0074225B" w:rsidP="00BD0021">
      <w:pPr>
        <w:pStyle w:val="NormalWeb"/>
        <w:spacing w:before="0" w:beforeAutospacing="0" w:after="240" w:afterAutospacing="0"/>
        <w:jc w:val="left"/>
        <w:rPr>
          <w:rFonts w:ascii="Century Gothic" w:hAnsi="Century Gothic"/>
        </w:rPr>
      </w:pPr>
      <w:r>
        <w:rPr>
          <w:rFonts w:ascii="Century Gothic" w:hAnsi="Century Gothic"/>
        </w:rPr>
        <w:t>Th</w:t>
      </w:r>
      <w:r w:rsidR="00BD0021">
        <w:rPr>
          <w:rFonts w:ascii="Century Gothic" w:hAnsi="Century Gothic"/>
        </w:rPr>
        <w:t xml:space="preserve">is planning process is outlined in full in </w:t>
      </w:r>
      <w:r w:rsidR="00EE124D">
        <w:fldChar w:fldCharType="begin"/>
      </w:r>
      <w:r w:rsidR="00EE124D">
        <w:instrText xml:space="preserve"> REF _Ref439688367 \h  \* MERGEFORMAT </w:instrText>
      </w:r>
      <w:r w:rsidR="00EE124D">
        <w:fldChar w:fldCharType="separate"/>
      </w:r>
      <w:r w:rsidR="00FA7A50" w:rsidRPr="00FA7A50">
        <w:rPr>
          <w:rFonts w:ascii="Century Gothic" w:hAnsi="Century Gothic"/>
        </w:rPr>
        <w:t>Table 2</w:t>
      </w:r>
      <w:r w:rsidR="00EE124D">
        <w:fldChar w:fldCharType="end"/>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5AC57514" w14:textId="0B2BFAEC" w:rsidR="004F3F52" w:rsidRPr="004F3F52" w:rsidRDefault="004F3F52" w:rsidP="004F3F52">
      <w:pPr>
        <w:pStyle w:val="NormalWeb"/>
        <w:spacing w:before="0" w:beforeAutospacing="0" w:after="240" w:afterAutospacing="0"/>
        <w:jc w:val="left"/>
        <w:rPr>
          <w:rFonts w:ascii="Century Gothic" w:hAnsi="Century Gothic"/>
        </w:rPr>
      </w:pPr>
      <w:r w:rsidRPr="004A3472">
        <w:rPr>
          <w:rFonts w:ascii="Century Gothic" w:hAnsi="Century Gothic"/>
        </w:rPr>
        <w:t xml:space="preserve">Event based mechanisms </w:t>
      </w:r>
      <w:r w:rsidR="00AD2780">
        <w:rPr>
          <w:rFonts w:ascii="Century Gothic" w:hAnsi="Century Gothic"/>
        </w:rPr>
        <w:t>may</w:t>
      </w:r>
      <w:r w:rsidR="00AD2780" w:rsidRPr="004A3472">
        <w:rPr>
          <w:rFonts w:ascii="Century Gothic" w:hAnsi="Century Gothic"/>
        </w:rPr>
        <w:t xml:space="preserve"> </w:t>
      </w:r>
      <w:r w:rsidR="002A0FE6" w:rsidRPr="004A3472">
        <w:rPr>
          <w:rFonts w:ascii="Century Gothic" w:hAnsi="Century Gothic"/>
        </w:rPr>
        <w:t>be considered</w:t>
      </w:r>
      <w:r w:rsidRPr="004A3472">
        <w:rPr>
          <w:rFonts w:ascii="Century Gothic" w:hAnsi="Century Gothic"/>
        </w:rPr>
        <w:t xml:space="preserve"> </w:t>
      </w:r>
      <w:r w:rsidR="00750F12">
        <w:rPr>
          <w:rFonts w:ascii="Century Gothic" w:hAnsi="Century Gothic"/>
        </w:rPr>
        <w:t xml:space="preserve">in 2018-19 </w:t>
      </w:r>
      <w:r w:rsidRPr="004A3472">
        <w:rPr>
          <w:rFonts w:ascii="Century Gothic" w:hAnsi="Century Gothic"/>
        </w:rPr>
        <w:t xml:space="preserve">to allow more active management of unregulated entitlements to </w:t>
      </w:r>
      <w:r w:rsidR="00224B4B">
        <w:rPr>
          <w:rFonts w:ascii="Century Gothic" w:hAnsi="Century Gothic"/>
        </w:rPr>
        <w:t xml:space="preserve">help </w:t>
      </w:r>
      <w:r w:rsidRPr="004A3472">
        <w:rPr>
          <w:rFonts w:ascii="Century Gothic" w:hAnsi="Century Gothic"/>
        </w:rPr>
        <w:t>achieve greater ecological outcomes</w:t>
      </w:r>
      <w:r w:rsidR="004A3472" w:rsidRPr="004A3472">
        <w:rPr>
          <w:rFonts w:ascii="Century Gothic" w:hAnsi="Century Gothic"/>
        </w:rPr>
        <w:t xml:space="preserve"> in the </w:t>
      </w:r>
      <w:proofErr w:type="spellStart"/>
      <w:r w:rsidR="004A3472" w:rsidRPr="004A3472">
        <w:rPr>
          <w:rFonts w:ascii="Century Gothic" w:hAnsi="Century Gothic"/>
        </w:rPr>
        <w:t>Barwon</w:t>
      </w:r>
      <w:proofErr w:type="spellEnd"/>
      <w:r w:rsidR="004A3472" w:rsidRPr="004A3472">
        <w:rPr>
          <w:rFonts w:ascii="Century Gothic" w:hAnsi="Century Gothic"/>
        </w:rPr>
        <w:t>-Darling</w:t>
      </w:r>
      <w:r w:rsidRPr="004A3472">
        <w:rPr>
          <w:rFonts w:ascii="Century Gothic" w:hAnsi="Century Gothic"/>
        </w:rPr>
        <w:t xml:space="preserve">. </w:t>
      </w:r>
      <w:r w:rsidR="00224B4B">
        <w:rPr>
          <w:rFonts w:ascii="Century Gothic" w:hAnsi="Century Gothic"/>
        </w:rPr>
        <w:t xml:space="preserve">The implementation of an event based mechanism in the </w:t>
      </w:r>
      <w:proofErr w:type="spellStart"/>
      <w:r w:rsidR="00224B4B">
        <w:rPr>
          <w:rFonts w:ascii="Century Gothic" w:hAnsi="Century Gothic"/>
        </w:rPr>
        <w:t>Barwon</w:t>
      </w:r>
      <w:proofErr w:type="spellEnd"/>
      <w:r w:rsidR="00224B4B">
        <w:rPr>
          <w:rFonts w:ascii="Century Gothic" w:hAnsi="Century Gothic"/>
        </w:rPr>
        <w:t xml:space="preserve">-Darling will be subject to </w:t>
      </w:r>
      <w:r w:rsidR="00750F12">
        <w:rPr>
          <w:rFonts w:ascii="Century Gothic" w:hAnsi="Century Gothic"/>
        </w:rPr>
        <w:t xml:space="preserve">the NSW government providing </w:t>
      </w:r>
      <w:r w:rsidR="00224B4B">
        <w:rPr>
          <w:rFonts w:ascii="Century Gothic" w:hAnsi="Century Gothic"/>
        </w:rPr>
        <w:t>environmental</w:t>
      </w:r>
      <w:r w:rsidR="00750F12">
        <w:rPr>
          <w:rFonts w:ascii="Century Gothic" w:hAnsi="Century Gothic"/>
        </w:rPr>
        <w:t xml:space="preserve"> protection measures</w:t>
      </w:r>
      <w:r w:rsidR="00224B4B">
        <w:rPr>
          <w:rFonts w:ascii="Century Gothic" w:hAnsi="Century Gothic"/>
        </w:rPr>
        <w:t xml:space="preserve"> such </w:t>
      </w:r>
      <w:r w:rsidR="00750F12">
        <w:rPr>
          <w:rFonts w:ascii="Century Gothic" w:hAnsi="Century Gothic"/>
        </w:rPr>
        <w:t xml:space="preserve">as temporary water restrictions. </w:t>
      </w:r>
      <w:r w:rsidR="00224B4B">
        <w:rPr>
          <w:rFonts w:ascii="Century Gothic" w:hAnsi="Century Gothic"/>
        </w:rPr>
        <w:t xml:space="preserve">The establishment of </w:t>
      </w:r>
      <w:r w:rsidR="00AD2780">
        <w:rPr>
          <w:rFonts w:ascii="Century Gothic" w:hAnsi="Century Gothic"/>
        </w:rPr>
        <w:t xml:space="preserve">active management arrangements including </w:t>
      </w:r>
      <w:r w:rsidR="00224B4B">
        <w:rPr>
          <w:rFonts w:ascii="Century Gothic" w:hAnsi="Century Gothic"/>
        </w:rPr>
        <w:t xml:space="preserve">a river operator and transparent operating protocol </w:t>
      </w:r>
      <w:r w:rsidR="00750F12">
        <w:rPr>
          <w:rFonts w:ascii="Century Gothic" w:hAnsi="Century Gothic"/>
        </w:rPr>
        <w:t>f</w:t>
      </w:r>
      <w:r w:rsidR="00224B4B">
        <w:rPr>
          <w:rFonts w:ascii="Century Gothic" w:hAnsi="Century Gothic"/>
        </w:rPr>
        <w:t xml:space="preserve">or the </w:t>
      </w:r>
      <w:proofErr w:type="spellStart"/>
      <w:r w:rsidR="00224B4B">
        <w:rPr>
          <w:rFonts w:ascii="Century Gothic" w:hAnsi="Century Gothic"/>
        </w:rPr>
        <w:t>Barwon</w:t>
      </w:r>
      <w:proofErr w:type="spellEnd"/>
      <w:r w:rsidR="00224B4B">
        <w:rPr>
          <w:rFonts w:ascii="Century Gothic" w:hAnsi="Century Gothic"/>
        </w:rPr>
        <w:t xml:space="preserve">-Darling would </w:t>
      </w:r>
      <w:r w:rsidR="00750F12">
        <w:rPr>
          <w:rFonts w:ascii="Century Gothic" w:hAnsi="Century Gothic"/>
        </w:rPr>
        <w:t xml:space="preserve">also </w:t>
      </w:r>
      <w:r w:rsidR="00224B4B">
        <w:rPr>
          <w:rFonts w:ascii="Century Gothic" w:hAnsi="Century Gothic"/>
        </w:rPr>
        <w:t>help to implement an event based mechanism.</w:t>
      </w:r>
    </w:p>
    <w:p w14:paraId="5377DCF5" w14:textId="6EFFAD5B" w:rsidR="00AF0362" w:rsidRPr="00AF0362" w:rsidRDefault="007D584C" w:rsidP="00AF0362">
      <w:pPr>
        <w:pStyle w:val="Heading2"/>
        <w:spacing w:before="0"/>
        <w:ind w:left="851" w:hanging="851"/>
        <w:rPr>
          <w:rFonts w:ascii="Century Gothic" w:hAnsi="Century Gothic"/>
          <w:color w:val="5F497A" w:themeColor="accent4" w:themeShade="BF"/>
        </w:rPr>
      </w:pPr>
      <w:bookmarkStart w:id="26" w:name="_Toc519081122"/>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B0159D">
        <w:rPr>
          <w:rFonts w:ascii="Century Gothic" w:hAnsi="Century Gothic"/>
          <w:color w:val="5F497A" w:themeColor="accent4" w:themeShade="BF"/>
        </w:rPr>
        <w:t>2018</w:t>
      </w:r>
      <w:r w:rsidR="0057221C">
        <w:rPr>
          <w:rFonts w:ascii="Century Gothic" w:hAnsi="Century Gothic"/>
          <w:color w:val="5F497A" w:themeColor="accent4" w:themeShade="BF"/>
        </w:rPr>
        <w:t>–1</w:t>
      </w:r>
      <w:r w:rsidR="00B0159D">
        <w:rPr>
          <w:rFonts w:ascii="Century Gothic" w:hAnsi="Century Gothic"/>
          <w:color w:val="5F497A" w:themeColor="accent4" w:themeShade="BF"/>
        </w:rPr>
        <w:t>9</w:t>
      </w:r>
      <w:bookmarkEnd w:id="26"/>
    </w:p>
    <w:p w14:paraId="4CEDF3D8" w14:textId="63580733" w:rsidR="00D0712C" w:rsidRDefault="00A17D9D" w:rsidP="003B1EF0">
      <w:pPr>
        <w:spacing w:before="120"/>
        <w:rPr>
          <w:rFonts w:ascii="Century Gothic" w:hAnsi="Century Gothic"/>
          <w:lang w:val="en-US" w:eastAsia="en-US"/>
        </w:rPr>
      </w:pPr>
      <w:r w:rsidRPr="00A17D9D">
        <w:rPr>
          <w:rFonts w:ascii="Century Gothic" w:hAnsi="Century Gothic"/>
          <w:lang w:val="en-US" w:eastAsia="en-US"/>
        </w:rPr>
        <w:t xml:space="preserve">For the first half of 2017-18, most of the </w:t>
      </w:r>
      <w:r w:rsidRPr="00BF2908">
        <w:rPr>
          <w:rFonts w:ascii="Century Gothic" w:hAnsi="Century Gothic"/>
          <w:lang w:val="en-US" w:eastAsia="en-US"/>
        </w:rPr>
        <w:t>Northern Basin</w:t>
      </w:r>
      <w:r w:rsidRPr="00A17D9D">
        <w:rPr>
          <w:rFonts w:ascii="Century Gothic" w:hAnsi="Century Gothic"/>
          <w:lang w:val="en-US" w:eastAsia="en-US"/>
        </w:rPr>
        <w:t xml:space="preserve"> </w:t>
      </w:r>
      <w:r>
        <w:rPr>
          <w:rFonts w:ascii="Century Gothic" w:hAnsi="Century Gothic"/>
          <w:lang w:val="en-US" w:eastAsia="en-US"/>
        </w:rPr>
        <w:t>was</w:t>
      </w:r>
      <w:r w:rsidRPr="00A17D9D">
        <w:rPr>
          <w:rFonts w:ascii="Century Gothic" w:hAnsi="Century Gothic"/>
          <w:lang w:val="en-US" w:eastAsia="en-US"/>
        </w:rPr>
        <w:t xml:space="preserve"> experiencing below average to very much below average rainfall conditions, resulting in very low to no flows across all systems (BOM 2018).  At the same time, some areas were experiencing record hot temperatures during spring and early summer, including very warm nights, which </w:t>
      </w:r>
      <w:r w:rsidR="00224B4B">
        <w:rPr>
          <w:rFonts w:ascii="Century Gothic" w:hAnsi="Century Gothic"/>
          <w:lang w:val="en-US" w:eastAsia="en-US"/>
        </w:rPr>
        <w:t xml:space="preserve">exacerbated no flow conditions. </w:t>
      </w:r>
      <w:r w:rsidR="00D0712C">
        <w:rPr>
          <w:rFonts w:ascii="Century Gothic" w:hAnsi="Century Gothic"/>
          <w:lang w:val="en-US" w:eastAsia="en-US"/>
        </w:rPr>
        <w:t xml:space="preserve">From 28 January 2018 to the 6 May 2018 there was no </w:t>
      </w:r>
      <w:r w:rsidR="003B1EF0" w:rsidRPr="00865EF7">
        <w:rPr>
          <w:rFonts w:ascii="Century Gothic" w:hAnsi="Century Gothic"/>
          <w:lang w:val="en-US" w:eastAsia="en-US"/>
        </w:rPr>
        <w:t xml:space="preserve">flow at </w:t>
      </w:r>
      <w:proofErr w:type="spellStart"/>
      <w:r w:rsidR="003B1EF0" w:rsidRPr="00865EF7">
        <w:rPr>
          <w:rFonts w:ascii="Century Gothic" w:hAnsi="Century Gothic"/>
          <w:lang w:val="en-US" w:eastAsia="en-US"/>
        </w:rPr>
        <w:t>Wilcannia</w:t>
      </w:r>
      <w:proofErr w:type="spellEnd"/>
      <w:r w:rsidR="003B1EF0" w:rsidRPr="00865EF7">
        <w:rPr>
          <w:rFonts w:ascii="Century Gothic" w:hAnsi="Century Gothic"/>
          <w:lang w:val="en-US" w:eastAsia="en-US"/>
        </w:rPr>
        <w:t xml:space="preserve">, increasing pressure on town water supplies and stock and domestic supply. </w:t>
      </w:r>
    </w:p>
    <w:p w14:paraId="50E2F83C" w14:textId="7C6F2508" w:rsidR="00BF2908" w:rsidRPr="00865EF7" w:rsidRDefault="00A17D9D" w:rsidP="00BF2908">
      <w:pPr>
        <w:spacing w:before="120"/>
        <w:rPr>
          <w:rFonts w:ascii="Century Gothic" w:hAnsi="Century Gothic"/>
          <w:lang w:val="en-US" w:eastAsia="en-US"/>
        </w:rPr>
      </w:pPr>
      <w:r w:rsidRPr="00A17D9D">
        <w:rPr>
          <w:rFonts w:ascii="Century Gothic" w:hAnsi="Century Gothic"/>
          <w:lang w:val="en-US" w:eastAsia="en-US"/>
        </w:rPr>
        <w:t xml:space="preserve">At the end of February and early March 2018, a deep trough extended from the northwest, through to central and southeastern Queensland producing rainfall across the west and southern inland areas (BOM 2018). </w:t>
      </w:r>
      <w:r w:rsidR="00D0712C" w:rsidRPr="00865EF7">
        <w:rPr>
          <w:rFonts w:ascii="Century Gothic" w:hAnsi="Century Gothic"/>
          <w:lang w:val="en-US" w:eastAsia="en-US"/>
        </w:rPr>
        <w:t xml:space="preserve">In </w:t>
      </w:r>
      <w:r w:rsidR="00D0712C" w:rsidRPr="00865EF7">
        <w:rPr>
          <w:rFonts w:ascii="Century Gothic" w:hAnsi="Century Gothic"/>
          <w:lang w:val="en-US" w:eastAsia="en-US"/>
        </w:rPr>
        <w:lastRenderedPageBreak/>
        <w:t xml:space="preserve">response, </w:t>
      </w:r>
      <w:r w:rsidR="00D0712C">
        <w:rPr>
          <w:rFonts w:ascii="Century Gothic" w:hAnsi="Century Gothic"/>
          <w:lang w:val="en-US" w:eastAsia="en-US"/>
        </w:rPr>
        <w:t>the NSW Government placed a</w:t>
      </w:r>
      <w:r w:rsidR="00D0712C" w:rsidRPr="00865EF7">
        <w:rPr>
          <w:rFonts w:ascii="Century Gothic" w:hAnsi="Century Gothic"/>
          <w:lang w:val="en-US" w:eastAsia="en-US"/>
        </w:rPr>
        <w:t xml:space="preserve"> </w:t>
      </w:r>
      <w:r w:rsidR="00373D3E">
        <w:rPr>
          <w:rFonts w:ascii="Century Gothic" w:hAnsi="Century Gothic"/>
          <w:lang w:val="en-US" w:eastAsia="en-US"/>
        </w:rPr>
        <w:t>temporary restriction on pumping</w:t>
      </w:r>
      <w:r w:rsidR="00D0712C" w:rsidRPr="00865EF7">
        <w:rPr>
          <w:rFonts w:ascii="Century Gothic" w:hAnsi="Century Gothic"/>
          <w:lang w:val="en-US" w:eastAsia="en-US"/>
        </w:rPr>
        <w:t xml:space="preserve"> order on natural flows entering the </w:t>
      </w:r>
      <w:proofErr w:type="spellStart"/>
      <w:r w:rsidR="00D0712C" w:rsidRPr="00865EF7">
        <w:rPr>
          <w:rFonts w:ascii="Century Gothic" w:hAnsi="Century Gothic"/>
          <w:lang w:val="en-US" w:eastAsia="en-US"/>
        </w:rPr>
        <w:t>Barwon</w:t>
      </w:r>
      <w:proofErr w:type="spellEnd"/>
      <w:r w:rsidR="00D0712C" w:rsidRPr="00865EF7">
        <w:rPr>
          <w:rFonts w:ascii="Century Gothic" w:hAnsi="Century Gothic"/>
          <w:lang w:val="en-US" w:eastAsia="en-US"/>
        </w:rPr>
        <w:t xml:space="preserve">-Darling to replenish town water supplies and provide stock and domestic supply for landholders, inhibiting A, B and C class </w:t>
      </w:r>
      <w:proofErr w:type="spellStart"/>
      <w:r w:rsidR="00D0712C" w:rsidRPr="00865EF7">
        <w:rPr>
          <w:rFonts w:ascii="Century Gothic" w:hAnsi="Century Gothic"/>
          <w:lang w:val="en-US" w:eastAsia="en-US"/>
        </w:rPr>
        <w:t>licence</w:t>
      </w:r>
      <w:proofErr w:type="spellEnd"/>
      <w:r w:rsidR="00D0712C" w:rsidRPr="00865EF7">
        <w:rPr>
          <w:rFonts w:ascii="Century Gothic" w:hAnsi="Century Gothic"/>
          <w:lang w:val="en-US" w:eastAsia="en-US"/>
        </w:rPr>
        <w:t xml:space="preserve"> access until 31 March above </w:t>
      </w:r>
      <w:proofErr w:type="spellStart"/>
      <w:r w:rsidR="00D0712C" w:rsidRPr="00865EF7">
        <w:rPr>
          <w:rFonts w:ascii="Century Gothic" w:hAnsi="Century Gothic"/>
          <w:lang w:val="en-US" w:eastAsia="en-US"/>
        </w:rPr>
        <w:t>Boorooma</w:t>
      </w:r>
      <w:proofErr w:type="spellEnd"/>
      <w:r w:rsidR="00D0712C" w:rsidRPr="00865EF7">
        <w:rPr>
          <w:rFonts w:ascii="Century Gothic" w:hAnsi="Century Gothic"/>
          <w:lang w:val="en-US" w:eastAsia="en-US"/>
        </w:rPr>
        <w:t xml:space="preserve"> and until 28 April below </w:t>
      </w:r>
      <w:proofErr w:type="spellStart"/>
      <w:r w:rsidR="00D0712C" w:rsidRPr="00865EF7">
        <w:rPr>
          <w:rFonts w:ascii="Century Gothic" w:hAnsi="Century Gothic"/>
          <w:lang w:val="en-US" w:eastAsia="en-US"/>
        </w:rPr>
        <w:t>Boorooma</w:t>
      </w:r>
      <w:proofErr w:type="spellEnd"/>
      <w:r w:rsidR="00D0712C" w:rsidRPr="00865EF7">
        <w:rPr>
          <w:rFonts w:ascii="Century Gothic" w:hAnsi="Century Gothic"/>
          <w:lang w:val="en-US" w:eastAsia="en-US"/>
        </w:rPr>
        <w:t>.</w:t>
      </w:r>
      <w:r w:rsidR="00D0712C">
        <w:rPr>
          <w:rFonts w:ascii="Century Gothic" w:hAnsi="Century Gothic"/>
          <w:lang w:val="en-US" w:eastAsia="en-US"/>
        </w:rPr>
        <w:t xml:space="preserve"> </w:t>
      </w:r>
      <w:r w:rsidR="00BF2908">
        <w:rPr>
          <w:rFonts w:ascii="Century Gothic" w:hAnsi="Century Gothic"/>
          <w:lang w:val="en-US" w:eastAsia="en-US"/>
        </w:rPr>
        <w:t>This resulted in n</w:t>
      </w:r>
      <w:r w:rsidR="00EA7374" w:rsidRPr="00865EF7">
        <w:rPr>
          <w:rFonts w:ascii="Century Gothic" w:hAnsi="Century Gothic"/>
          <w:lang w:val="en-US" w:eastAsia="en-US"/>
        </w:rPr>
        <w:t xml:space="preserve">atural </w:t>
      </w:r>
      <w:r w:rsidR="003B1EF0" w:rsidRPr="00865EF7">
        <w:rPr>
          <w:rFonts w:ascii="Century Gothic" w:hAnsi="Century Gothic"/>
          <w:lang w:val="en-US" w:eastAsia="en-US"/>
        </w:rPr>
        <w:t xml:space="preserve">flows from the Moonie, </w:t>
      </w:r>
      <w:proofErr w:type="spellStart"/>
      <w:r w:rsidR="003B1EF0" w:rsidRPr="00865EF7">
        <w:rPr>
          <w:rFonts w:ascii="Century Gothic" w:hAnsi="Century Gothic"/>
          <w:lang w:val="en-US" w:eastAsia="en-US"/>
        </w:rPr>
        <w:t>Condamine-Balonne</w:t>
      </w:r>
      <w:proofErr w:type="spellEnd"/>
      <w:r w:rsidR="003B1EF0" w:rsidRPr="00865EF7">
        <w:rPr>
          <w:rFonts w:ascii="Century Gothic" w:hAnsi="Century Gothic"/>
          <w:lang w:val="en-US" w:eastAsia="en-US"/>
        </w:rPr>
        <w:t>/</w:t>
      </w:r>
      <w:proofErr w:type="spellStart"/>
      <w:r w:rsidR="003B1EF0" w:rsidRPr="00865EF7">
        <w:rPr>
          <w:rFonts w:ascii="Century Gothic" w:hAnsi="Century Gothic"/>
          <w:lang w:val="en-US" w:eastAsia="en-US"/>
        </w:rPr>
        <w:t>Culgoa</w:t>
      </w:r>
      <w:proofErr w:type="spellEnd"/>
      <w:r w:rsidR="003B1EF0" w:rsidRPr="00865EF7">
        <w:rPr>
          <w:rFonts w:ascii="Century Gothic" w:hAnsi="Century Gothic"/>
          <w:lang w:val="en-US" w:eastAsia="en-US"/>
        </w:rPr>
        <w:t xml:space="preserve">, and </w:t>
      </w:r>
      <w:proofErr w:type="spellStart"/>
      <w:r w:rsidR="003B1EF0" w:rsidRPr="00865EF7">
        <w:rPr>
          <w:rFonts w:ascii="Century Gothic" w:hAnsi="Century Gothic"/>
          <w:lang w:val="en-US" w:eastAsia="en-US"/>
        </w:rPr>
        <w:t>Warrego</w:t>
      </w:r>
      <w:proofErr w:type="spellEnd"/>
      <w:r w:rsidR="003B1EF0" w:rsidRPr="00865EF7">
        <w:rPr>
          <w:rFonts w:ascii="Century Gothic" w:hAnsi="Century Gothic"/>
          <w:lang w:val="en-US" w:eastAsia="en-US"/>
        </w:rPr>
        <w:t xml:space="preserve"> </w:t>
      </w:r>
      <w:r w:rsidR="00BF2908">
        <w:rPr>
          <w:rFonts w:ascii="Century Gothic" w:hAnsi="Century Gothic"/>
          <w:lang w:val="en-US" w:eastAsia="en-US"/>
        </w:rPr>
        <w:t>breaking</w:t>
      </w:r>
      <w:r w:rsidR="003B1EF0" w:rsidRPr="00865EF7">
        <w:rPr>
          <w:rFonts w:ascii="Century Gothic" w:hAnsi="Century Gothic"/>
          <w:lang w:val="en-US" w:eastAsia="en-US"/>
        </w:rPr>
        <w:t xml:space="preserve"> </w:t>
      </w:r>
      <w:r w:rsidR="00BF2908">
        <w:rPr>
          <w:rFonts w:ascii="Century Gothic" w:hAnsi="Century Gothic"/>
          <w:lang w:val="en-US" w:eastAsia="en-US"/>
        </w:rPr>
        <w:t>the</w:t>
      </w:r>
      <w:r w:rsidR="003B1EF0" w:rsidRPr="00865EF7">
        <w:rPr>
          <w:rFonts w:ascii="Century Gothic" w:hAnsi="Century Gothic"/>
          <w:lang w:val="en-US" w:eastAsia="en-US"/>
        </w:rPr>
        <w:t xml:space="preserve"> cease to flow event in the </w:t>
      </w:r>
      <w:proofErr w:type="spellStart"/>
      <w:r w:rsidR="003B1EF0" w:rsidRPr="00865EF7">
        <w:rPr>
          <w:rFonts w:ascii="Century Gothic" w:hAnsi="Century Gothic"/>
          <w:lang w:val="en-US" w:eastAsia="en-US"/>
        </w:rPr>
        <w:t>Barwon</w:t>
      </w:r>
      <w:proofErr w:type="spellEnd"/>
      <w:r w:rsidR="003B1EF0" w:rsidRPr="00865EF7">
        <w:rPr>
          <w:rFonts w:ascii="Century Gothic" w:hAnsi="Century Gothic"/>
          <w:lang w:val="en-US" w:eastAsia="en-US"/>
        </w:rPr>
        <w:t xml:space="preserve">-Darling River </w:t>
      </w:r>
      <w:r w:rsidR="00865EF7">
        <w:rPr>
          <w:rFonts w:ascii="Century Gothic" w:hAnsi="Century Gothic"/>
          <w:lang w:val="en-US" w:eastAsia="en-US"/>
        </w:rPr>
        <w:t xml:space="preserve">as shown in the following </w:t>
      </w:r>
      <w:r w:rsidR="00E603C4">
        <w:rPr>
          <w:rFonts w:ascii="Century Gothic" w:hAnsi="Century Gothic"/>
          <w:lang w:val="en-US" w:eastAsia="en-US"/>
        </w:rPr>
        <w:t>graph.</w:t>
      </w:r>
      <w:r w:rsidR="00BF2908" w:rsidRPr="00BF2908">
        <w:rPr>
          <w:rFonts w:ascii="Century Gothic" w:hAnsi="Century Gothic"/>
          <w:lang w:val="en-US" w:eastAsia="en-US"/>
        </w:rPr>
        <w:t xml:space="preserve"> </w:t>
      </w:r>
    </w:p>
    <w:p w14:paraId="68DD7306" w14:textId="77777777" w:rsidR="003B1EF0" w:rsidRDefault="003B1EF0" w:rsidP="003B1EF0">
      <w:pPr>
        <w:spacing w:before="120"/>
        <w:jc w:val="center"/>
        <w:rPr>
          <w:rFonts w:cs="Arial"/>
          <w:szCs w:val="22"/>
        </w:rPr>
      </w:pPr>
      <w:r>
        <w:rPr>
          <w:noProof/>
        </w:rPr>
        <w:drawing>
          <wp:inline distT="0" distB="0" distL="0" distR="0" wp14:anchorId="567EA72D" wp14:editId="265F72B9">
            <wp:extent cx="5664200" cy="3695700"/>
            <wp:effectExtent l="0" t="0" r="1270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928D9E" w14:textId="6EFC6868" w:rsidR="003B1EF0" w:rsidRPr="00EA7374" w:rsidRDefault="00E603C4" w:rsidP="003B1EF0">
      <w:pPr>
        <w:spacing w:before="120"/>
        <w:rPr>
          <w:rFonts w:ascii="Century Gothic" w:hAnsi="Century Gothic"/>
          <w:lang w:val="en-US" w:eastAsia="en-US"/>
        </w:rPr>
      </w:pPr>
      <w:r w:rsidRPr="0009158C">
        <w:rPr>
          <w:rFonts w:ascii="Century Gothic" w:hAnsi="Century Gothic"/>
          <w:b/>
          <w:lang w:val="en-US" w:eastAsia="en-US"/>
        </w:rPr>
        <w:t>Graph 1</w:t>
      </w:r>
      <w:r w:rsidR="003B1EF0" w:rsidRPr="0009158C">
        <w:rPr>
          <w:rFonts w:ascii="Century Gothic" w:hAnsi="Century Gothic"/>
          <w:b/>
          <w:lang w:val="en-US" w:eastAsia="en-US"/>
        </w:rPr>
        <w:t>:</w:t>
      </w:r>
      <w:r w:rsidR="003B1EF0" w:rsidRPr="00EA7374">
        <w:rPr>
          <w:rFonts w:ascii="Century Gothic" w:hAnsi="Century Gothic"/>
          <w:lang w:val="en-US" w:eastAsia="en-US"/>
        </w:rPr>
        <w:t xml:space="preserve"> Flows in the Darling Rive</w:t>
      </w:r>
      <w:r>
        <w:rPr>
          <w:rFonts w:ascii="Century Gothic" w:hAnsi="Century Gothic"/>
          <w:lang w:val="en-US" w:eastAsia="en-US"/>
        </w:rPr>
        <w:t>r from January 2018 to May 2018</w:t>
      </w:r>
      <w:r w:rsidR="003B1EF0" w:rsidRPr="00EA7374">
        <w:rPr>
          <w:rFonts w:ascii="Century Gothic" w:hAnsi="Century Gothic"/>
          <w:lang w:val="en-US" w:eastAsia="en-US"/>
        </w:rPr>
        <w:t xml:space="preserve"> </w:t>
      </w:r>
      <w:r>
        <w:rPr>
          <w:rFonts w:ascii="Century Gothic" w:hAnsi="Century Gothic"/>
          <w:lang w:val="en-US" w:eastAsia="en-US"/>
        </w:rPr>
        <w:t>(</w:t>
      </w:r>
      <w:r w:rsidR="00321C47">
        <w:rPr>
          <w:rFonts w:ascii="Century Gothic" w:hAnsi="Century Gothic"/>
          <w:lang w:val="en-US" w:eastAsia="en-US"/>
        </w:rPr>
        <w:t>NSW DPI</w:t>
      </w:r>
      <w:r>
        <w:rPr>
          <w:rFonts w:ascii="Century Gothic" w:hAnsi="Century Gothic"/>
          <w:lang w:val="en-US" w:eastAsia="en-US"/>
        </w:rPr>
        <w:t>, 2018)</w:t>
      </w:r>
    </w:p>
    <w:p w14:paraId="357AD376" w14:textId="5AC690E5" w:rsidR="003B1EF0" w:rsidRDefault="003B1EF0" w:rsidP="003B1EF0">
      <w:pPr>
        <w:spacing w:after="200"/>
        <w:jc w:val="left"/>
        <w:rPr>
          <w:rFonts w:ascii="Century Gothic" w:hAnsi="Century Gothic"/>
          <w:lang w:val="en-US" w:eastAsia="en-US"/>
        </w:rPr>
      </w:pPr>
      <w:r w:rsidRPr="00EA7374">
        <w:rPr>
          <w:rFonts w:ascii="Century Gothic" w:hAnsi="Century Gothic"/>
          <w:lang w:val="en-US" w:eastAsia="en-US"/>
        </w:rPr>
        <w:t xml:space="preserve">From an environmental perspective, these natural flows provided great benefit in wetting the system following extended dry periods, filling up pools, connecting reaches of waterway and improving water quality. However, as evident by the recession of flows, it takes quite a large volume of water to re-start the </w:t>
      </w:r>
      <w:proofErr w:type="spellStart"/>
      <w:r w:rsidRPr="00EA7374">
        <w:rPr>
          <w:rFonts w:ascii="Century Gothic" w:hAnsi="Century Gothic"/>
          <w:lang w:val="en-US" w:eastAsia="en-US"/>
        </w:rPr>
        <w:t>Barwon</w:t>
      </w:r>
      <w:proofErr w:type="spellEnd"/>
      <w:r w:rsidRPr="00EA7374">
        <w:rPr>
          <w:rFonts w:ascii="Century Gothic" w:hAnsi="Century Gothic"/>
          <w:lang w:val="en-US" w:eastAsia="en-US"/>
        </w:rPr>
        <w:t>-Darling River, particularly downstream of Bourke, with very little of the natu</w:t>
      </w:r>
      <w:r w:rsidR="00D45EB3">
        <w:rPr>
          <w:rFonts w:ascii="Century Gothic" w:hAnsi="Century Gothic"/>
          <w:lang w:val="en-US" w:eastAsia="en-US"/>
        </w:rPr>
        <w:t xml:space="preserve">ral flow making it to </w:t>
      </w:r>
      <w:proofErr w:type="spellStart"/>
      <w:r w:rsidR="00D45EB3">
        <w:rPr>
          <w:rFonts w:ascii="Century Gothic" w:hAnsi="Century Gothic"/>
          <w:lang w:val="en-US" w:eastAsia="en-US"/>
        </w:rPr>
        <w:t>Wilcannia</w:t>
      </w:r>
      <w:proofErr w:type="spellEnd"/>
      <w:r w:rsidR="00321C47">
        <w:rPr>
          <w:rFonts w:ascii="Century Gothic" w:hAnsi="Century Gothic"/>
          <w:lang w:val="en-US" w:eastAsia="en-US"/>
        </w:rPr>
        <w:t xml:space="preserve"> (NSW DPI, 2018)</w:t>
      </w:r>
      <w:r w:rsidR="00D45EB3">
        <w:rPr>
          <w:rFonts w:ascii="Century Gothic" w:hAnsi="Century Gothic"/>
          <w:lang w:val="en-US" w:eastAsia="en-US"/>
        </w:rPr>
        <w:t>.</w:t>
      </w:r>
    </w:p>
    <w:p w14:paraId="2FEC6856" w14:textId="48039D02" w:rsidR="00D45EB3" w:rsidRDefault="009043CB" w:rsidP="00D45EB3">
      <w:pPr>
        <w:spacing w:after="200"/>
        <w:jc w:val="left"/>
        <w:rPr>
          <w:rFonts w:ascii="Century Gothic" w:hAnsi="Century Gothic"/>
          <w:lang w:val="en-US" w:eastAsia="en-US"/>
        </w:rPr>
      </w:pPr>
      <w:r>
        <w:rPr>
          <w:rFonts w:ascii="Century Gothic" w:hAnsi="Century Gothic"/>
          <w:lang w:val="en-US" w:eastAsia="en-US"/>
        </w:rPr>
        <w:t>R</w:t>
      </w:r>
      <w:r w:rsidR="00D45EB3" w:rsidRPr="00D45EB3">
        <w:rPr>
          <w:rFonts w:ascii="Century Gothic" w:hAnsi="Century Gothic"/>
          <w:lang w:val="en-US" w:eastAsia="en-US"/>
        </w:rPr>
        <w:t xml:space="preserve">eleases of Commonwealth </w:t>
      </w:r>
      <w:r w:rsidR="00D0712C">
        <w:rPr>
          <w:rFonts w:ascii="Century Gothic" w:hAnsi="Century Gothic"/>
          <w:lang w:val="en-US" w:eastAsia="en-US"/>
        </w:rPr>
        <w:t xml:space="preserve">and NSW </w:t>
      </w:r>
      <w:r w:rsidR="00D45EB3" w:rsidRPr="00D45EB3">
        <w:rPr>
          <w:rFonts w:ascii="Century Gothic" w:hAnsi="Century Gothic"/>
          <w:lang w:val="en-US" w:eastAsia="en-US"/>
        </w:rPr>
        <w:t xml:space="preserve">environmental water from </w:t>
      </w:r>
      <w:proofErr w:type="spellStart"/>
      <w:r w:rsidR="00D45EB3" w:rsidRPr="00D45EB3">
        <w:rPr>
          <w:rFonts w:ascii="Century Gothic" w:hAnsi="Century Gothic"/>
          <w:lang w:val="en-US" w:eastAsia="en-US"/>
        </w:rPr>
        <w:t>Glenlyon</w:t>
      </w:r>
      <w:proofErr w:type="spellEnd"/>
      <w:r w:rsidR="00D45EB3" w:rsidRPr="00D45EB3">
        <w:rPr>
          <w:rFonts w:ascii="Century Gothic" w:hAnsi="Century Gothic"/>
          <w:lang w:val="en-US" w:eastAsia="en-US"/>
        </w:rPr>
        <w:t xml:space="preserve"> Dam (Border Rivers) and </w:t>
      </w:r>
      <w:proofErr w:type="spellStart"/>
      <w:r w:rsidR="00D45EB3" w:rsidRPr="00D45EB3">
        <w:rPr>
          <w:rFonts w:ascii="Century Gothic" w:hAnsi="Century Gothic"/>
          <w:lang w:val="en-US" w:eastAsia="en-US"/>
        </w:rPr>
        <w:t>Copeton</w:t>
      </w:r>
      <w:proofErr w:type="spellEnd"/>
      <w:r w:rsidR="00D45EB3" w:rsidRPr="00D45EB3">
        <w:rPr>
          <w:rFonts w:ascii="Century Gothic" w:hAnsi="Century Gothic"/>
          <w:lang w:val="en-US" w:eastAsia="en-US"/>
        </w:rPr>
        <w:t xml:space="preserve"> Dam (Gwydir</w:t>
      </w:r>
      <w:r w:rsidR="00C31036">
        <w:rPr>
          <w:rFonts w:ascii="Century Gothic" w:hAnsi="Century Gothic"/>
          <w:lang w:val="en-US" w:eastAsia="en-US"/>
        </w:rPr>
        <w:t>,</w:t>
      </w:r>
      <w:r>
        <w:rPr>
          <w:rFonts w:ascii="Century Gothic" w:hAnsi="Century Gothic"/>
          <w:lang w:val="en-US" w:eastAsia="en-US"/>
        </w:rPr>
        <w:t>)</w:t>
      </w:r>
      <w:r w:rsidR="00C31036">
        <w:rPr>
          <w:rFonts w:ascii="Century Gothic" w:hAnsi="Century Gothic"/>
          <w:lang w:val="en-US" w:eastAsia="en-US"/>
        </w:rPr>
        <w:t xml:space="preserve"> known as the northern connectivity event,</w:t>
      </w:r>
      <w:r w:rsidRPr="009043CB">
        <w:rPr>
          <w:rFonts w:ascii="Century Gothic" w:hAnsi="Century Gothic"/>
          <w:lang w:val="en-US" w:eastAsia="en-US"/>
        </w:rPr>
        <w:t xml:space="preserve"> </w:t>
      </w:r>
      <w:r>
        <w:rPr>
          <w:rFonts w:ascii="Century Gothic" w:hAnsi="Century Gothic"/>
          <w:lang w:val="en-US" w:eastAsia="en-US"/>
        </w:rPr>
        <w:t xml:space="preserve">increased flows in the </w:t>
      </w:r>
      <w:proofErr w:type="spellStart"/>
      <w:r>
        <w:rPr>
          <w:rFonts w:ascii="Century Gothic" w:hAnsi="Century Gothic"/>
          <w:lang w:val="en-US" w:eastAsia="en-US"/>
        </w:rPr>
        <w:t>Barwon</w:t>
      </w:r>
      <w:proofErr w:type="spellEnd"/>
      <w:r>
        <w:rPr>
          <w:rFonts w:ascii="Century Gothic" w:hAnsi="Century Gothic"/>
          <w:lang w:val="en-US" w:eastAsia="en-US"/>
        </w:rPr>
        <w:t xml:space="preserve">-Darling in April </w:t>
      </w:r>
      <w:r w:rsidR="00605236">
        <w:rPr>
          <w:rFonts w:ascii="Century Gothic" w:hAnsi="Century Gothic"/>
          <w:lang w:val="en-US" w:eastAsia="en-US"/>
        </w:rPr>
        <w:t>to June</w:t>
      </w:r>
      <w:r>
        <w:rPr>
          <w:rFonts w:ascii="Century Gothic" w:hAnsi="Century Gothic"/>
          <w:lang w:val="en-US" w:eastAsia="en-US"/>
        </w:rPr>
        <w:t xml:space="preserve"> 2018. The purpose of the</w:t>
      </w:r>
      <w:r w:rsidR="00D45EB3" w:rsidRPr="00D45EB3">
        <w:rPr>
          <w:rFonts w:ascii="Century Gothic" w:hAnsi="Century Gothic"/>
          <w:lang w:val="en-US" w:eastAsia="en-US"/>
        </w:rPr>
        <w:t>s</w:t>
      </w:r>
      <w:r>
        <w:rPr>
          <w:rFonts w:ascii="Century Gothic" w:hAnsi="Century Gothic"/>
          <w:lang w:val="en-US" w:eastAsia="en-US"/>
        </w:rPr>
        <w:t>e</w:t>
      </w:r>
      <w:r w:rsidR="00D45EB3" w:rsidRPr="00D45EB3">
        <w:rPr>
          <w:rFonts w:ascii="Century Gothic" w:hAnsi="Century Gothic"/>
          <w:lang w:val="en-US" w:eastAsia="en-US"/>
        </w:rPr>
        <w:t xml:space="preserve"> release</w:t>
      </w:r>
      <w:r>
        <w:rPr>
          <w:rFonts w:ascii="Century Gothic" w:hAnsi="Century Gothic"/>
          <w:lang w:val="en-US" w:eastAsia="en-US"/>
        </w:rPr>
        <w:t>s</w:t>
      </w:r>
      <w:r w:rsidR="00D45EB3" w:rsidRPr="00D45EB3">
        <w:rPr>
          <w:rFonts w:ascii="Century Gothic" w:hAnsi="Century Gothic"/>
          <w:lang w:val="en-US" w:eastAsia="en-US"/>
        </w:rPr>
        <w:t xml:space="preserve"> was to benefit native fish along rivers in the northern Murray-Darling Basin by improving longitudinal connectivity, and therefore providing </w:t>
      </w:r>
      <w:r w:rsidR="00D45EB3">
        <w:rPr>
          <w:rFonts w:ascii="Century Gothic" w:hAnsi="Century Gothic"/>
          <w:lang w:val="en-US" w:eastAsia="en-US"/>
        </w:rPr>
        <w:t xml:space="preserve">fish with </w:t>
      </w:r>
      <w:r w:rsidR="00D45EB3" w:rsidRPr="00D45EB3">
        <w:rPr>
          <w:rFonts w:ascii="Century Gothic" w:hAnsi="Century Gothic"/>
          <w:lang w:val="en-US" w:eastAsia="en-US"/>
        </w:rPr>
        <w:t xml:space="preserve">improved food sources, and opportunities to move and disperse to better habitats. </w:t>
      </w:r>
      <w:r w:rsidR="00741D45">
        <w:rPr>
          <w:rFonts w:ascii="Century Gothic" w:hAnsi="Century Gothic"/>
          <w:lang w:val="en-US" w:eastAsia="en-US"/>
        </w:rPr>
        <w:t xml:space="preserve">The flow of water for the environment was protected by a further temporary restriction on pumping </w:t>
      </w:r>
      <w:r w:rsidR="0056523E">
        <w:rPr>
          <w:rFonts w:ascii="Century Gothic" w:hAnsi="Century Gothic"/>
          <w:lang w:val="en-US" w:eastAsia="en-US"/>
        </w:rPr>
        <w:t xml:space="preserve">of </w:t>
      </w:r>
      <w:r w:rsidR="00741D45">
        <w:rPr>
          <w:rFonts w:ascii="Century Gothic" w:hAnsi="Century Gothic"/>
          <w:lang w:val="en-US" w:eastAsia="en-US"/>
        </w:rPr>
        <w:t xml:space="preserve">A, B and C class until </w:t>
      </w:r>
      <w:r w:rsidR="0056523E">
        <w:rPr>
          <w:rFonts w:ascii="Century Gothic" w:hAnsi="Century Gothic"/>
          <w:lang w:val="en-US" w:eastAsia="en-US"/>
        </w:rPr>
        <w:t>22 June</w:t>
      </w:r>
      <w:r w:rsidR="00813B47">
        <w:rPr>
          <w:rFonts w:ascii="Century Gothic" w:hAnsi="Century Gothic"/>
          <w:lang w:val="en-US" w:eastAsia="en-US"/>
        </w:rPr>
        <w:t>. This restriction was</w:t>
      </w:r>
      <w:r w:rsidR="00741D45">
        <w:rPr>
          <w:rFonts w:ascii="Century Gothic" w:hAnsi="Century Gothic"/>
          <w:lang w:val="en-US" w:eastAsia="en-US"/>
        </w:rPr>
        <w:t xml:space="preserve"> imposed by the NSW government</w:t>
      </w:r>
      <w:r w:rsidR="00813B47">
        <w:rPr>
          <w:rFonts w:ascii="Century Gothic" w:hAnsi="Century Gothic"/>
          <w:lang w:val="en-US" w:eastAsia="en-US"/>
        </w:rPr>
        <w:t xml:space="preserve"> in</w:t>
      </w:r>
      <w:r w:rsidR="00741D45">
        <w:rPr>
          <w:rFonts w:ascii="Century Gothic" w:hAnsi="Century Gothic"/>
          <w:lang w:val="en-US" w:eastAsia="en-US"/>
        </w:rPr>
        <w:t xml:space="preserve"> recognition of the environmental need and community benefit of the flow</w:t>
      </w:r>
      <w:r w:rsidR="00813B47">
        <w:rPr>
          <w:rFonts w:ascii="Century Gothic" w:hAnsi="Century Gothic"/>
          <w:lang w:val="en-US" w:eastAsia="en-US"/>
        </w:rPr>
        <w:t xml:space="preserve">, with no natural inflows to the system environmental water replenished </w:t>
      </w:r>
      <w:r w:rsidR="00813B47" w:rsidRPr="00D45EB3">
        <w:rPr>
          <w:rFonts w:ascii="Century Gothic" w:hAnsi="Century Gothic"/>
          <w:lang w:val="en-US" w:eastAsia="en-US"/>
        </w:rPr>
        <w:t>over 2,000 km</w:t>
      </w:r>
      <w:r w:rsidR="00813B47">
        <w:rPr>
          <w:rFonts w:ascii="Century Gothic" w:hAnsi="Century Gothic"/>
          <w:lang w:val="en-US" w:eastAsia="en-US"/>
        </w:rPr>
        <w:t xml:space="preserve"> of habitat along </w:t>
      </w:r>
      <w:r w:rsidR="00813B47" w:rsidRPr="00D45EB3">
        <w:rPr>
          <w:rFonts w:ascii="Century Gothic" w:hAnsi="Century Gothic"/>
          <w:lang w:val="en-US" w:eastAsia="en-US"/>
        </w:rPr>
        <w:t xml:space="preserve">the </w:t>
      </w:r>
      <w:proofErr w:type="spellStart"/>
      <w:r w:rsidR="00813B47" w:rsidRPr="00D45EB3">
        <w:rPr>
          <w:rFonts w:ascii="Century Gothic" w:hAnsi="Century Gothic"/>
          <w:lang w:val="en-US" w:eastAsia="en-US"/>
        </w:rPr>
        <w:t>Barwon</w:t>
      </w:r>
      <w:proofErr w:type="spellEnd"/>
      <w:r w:rsidR="00813B47" w:rsidRPr="00D45EB3">
        <w:rPr>
          <w:rFonts w:ascii="Century Gothic" w:hAnsi="Century Gothic"/>
          <w:lang w:val="en-US" w:eastAsia="en-US"/>
        </w:rPr>
        <w:t>-Darling River.</w:t>
      </w:r>
      <w:r w:rsidR="00813B47">
        <w:rPr>
          <w:rFonts w:ascii="Century Gothic" w:hAnsi="Century Gothic"/>
          <w:lang w:val="en-US" w:eastAsia="en-US"/>
        </w:rPr>
        <w:t xml:space="preserve"> </w:t>
      </w:r>
      <w:r w:rsidR="00D45EB3" w:rsidRPr="00D45EB3">
        <w:rPr>
          <w:rFonts w:ascii="Century Gothic" w:hAnsi="Century Gothic"/>
          <w:lang w:val="en-US" w:eastAsia="en-US"/>
        </w:rPr>
        <w:t xml:space="preserve">This flow peaked in the </w:t>
      </w:r>
      <w:proofErr w:type="spellStart"/>
      <w:r w:rsidR="00D45EB3" w:rsidRPr="00D45EB3">
        <w:rPr>
          <w:rFonts w:ascii="Century Gothic" w:hAnsi="Century Gothic"/>
          <w:lang w:val="en-US" w:eastAsia="en-US"/>
        </w:rPr>
        <w:t>Barwon</w:t>
      </w:r>
      <w:proofErr w:type="spellEnd"/>
      <w:r w:rsidR="00D45EB3" w:rsidRPr="00D45EB3">
        <w:rPr>
          <w:rFonts w:ascii="Century Gothic" w:hAnsi="Century Gothic"/>
          <w:lang w:val="en-US" w:eastAsia="en-US"/>
        </w:rPr>
        <w:t xml:space="preserve"> River at 1,</w:t>
      </w:r>
      <w:r w:rsidR="00D0712C">
        <w:rPr>
          <w:rFonts w:ascii="Century Gothic" w:hAnsi="Century Gothic"/>
          <w:lang w:val="en-US" w:eastAsia="en-US"/>
        </w:rPr>
        <w:t>2</w:t>
      </w:r>
      <w:r w:rsidR="00D0712C" w:rsidRPr="00D45EB3">
        <w:rPr>
          <w:rFonts w:ascii="Century Gothic" w:hAnsi="Century Gothic"/>
          <w:lang w:val="en-US" w:eastAsia="en-US"/>
        </w:rPr>
        <w:t xml:space="preserve">00 </w:t>
      </w:r>
      <w:r w:rsidR="00D45EB3" w:rsidRPr="00D45EB3">
        <w:rPr>
          <w:rFonts w:ascii="Century Gothic" w:hAnsi="Century Gothic"/>
          <w:lang w:val="en-US" w:eastAsia="en-US"/>
        </w:rPr>
        <w:t xml:space="preserve">ML/day at </w:t>
      </w:r>
      <w:proofErr w:type="spellStart"/>
      <w:r w:rsidR="00D45EB3" w:rsidRPr="00D45EB3">
        <w:rPr>
          <w:rFonts w:ascii="Century Gothic" w:hAnsi="Century Gothic"/>
          <w:lang w:val="en-US" w:eastAsia="en-US"/>
        </w:rPr>
        <w:t>Collarenebri</w:t>
      </w:r>
      <w:proofErr w:type="spellEnd"/>
      <w:r w:rsidR="00D0712C">
        <w:rPr>
          <w:rFonts w:ascii="Century Gothic" w:hAnsi="Century Gothic"/>
          <w:lang w:val="en-US" w:eastAsia="en-US"/>
        </w:rPr>
        <w:t>,</w:t>
      </w:r>
      <w:r w:rsidR="00D45EB3" w:rsidRPr="00D45EB3">
        <w:rPr>
          <w:rFonts w:ascii="Century Gothic" w:hAnsi="Century Gothic"/>
          <w:lang w:val="en-US" w:eastAsia="en-US"/>
        </w:rPr>
        <w:t xml:space="preserve"> 1,200 ML/day </w:t>
      </w:r>
      <w:r w:rsidR="00D45EB3">
        <w:rPr>
          <w:rFonts w:ascii="Century Gothic" w:hAnsi="Century Gothic"/>
          <w:lang w:val="en-US" w:eastAsia="en-US"/>
        </w:rPr>
        <w:t xml:space="preserve">at </w:t>
      </w:r>
      <w:proofErr w:type="spellStart"/>
      <w:r w:rsidR="00D45EB3">
        <w:rPr>
          <w:rFonts w:ascii="Century Gothic" w:hAnsi="Century Gothic"/>
          <w:lang w:val="en-US" w:eastAsia="en-US"/>
        </w:rPr>
        <w:t>Walgett</w:t>
      </w:r>
      <w:proofErr w:type="spellEnd"/>
      <w:r w:rsidR="0056523E">
        <w:rPr>
          <w:rFonts w:ascii="Century Gothic" w:hAnsi="Century Gothic"/>
          <w:lang w:val="en-US" w:eastAsia="en-US"/>
        </w:rPr>
        <w:t>,</w:t>
      </w:r>
      <w:r w:rsidR="00D0712C">
        <w:rPr>
          <w:rFonts w:ascii="Century Gothic" w:hAnsi="Century Gothic"/>
          <w:lang w:val="en-US" w:eastAsia="en-US"/>
        </w:rPr>
        <w:t xml:space="preserve"> 1000 ML/day at </w:t>
      </w:r>
      <w:proofErr w:type="spellStart"/>
      <w:r w:rsidR="00D0712C">
        <w:rPr>
          <w:rFonts w:ascii="Century Gothic" w:hAnsi="Century Gothic"/>
          <w:lang w:val="en-US" w:eastAsia="en-US"/>
        </w:rPr>
        <w:t>Brewarrina</w:t>
      </w:r>
      <w:proofErr w:type="spellEnd"/>
      <w:r w:rsidR="0056523E">
        <w:rPr>
          <w:rFonts w:ascii="Century Gothic" w:hAnsi="Century Gothic"/>
          <w:lang w:val="en-US" w:eastAsia="en-US"/>
        </w:rPr>
        <w:t xml:space="preserve"> and achieved 500 ML/day at </w:t>
      </w:r>
      <w:proofErr w:type="spellStart"/>
      <w:r w:rsidR="0056523E">
        <w:rPr>
          <w:rFonts w:ascii="Century Gothic" w:hAnsi="Century Gothic"/>
          <w:lang w:val="en-US" w:eastAsia="en-US"/>
        </w:rPr>
        <w:t>Wilcannia</w:t>
      </w:r>
      <w:proofErr w:type="spellEnd"/>
      <w:r w:rsidR="00D45EB3" w:rsidRPr="00D45EB3">
        <w:rPr>
          <w:rFonts w:ascii="Century Gothic" w:hAnsi="Century Gothic"/>
          <w:lang w:val="en-US" w:eastAsia="en-US"/>
        </w:rPr>
        <w:t xml:space="preserve">. </w:t>
      </w:r>
    </w:p>
    <w:p w14:paraId="026A9272" w14:textId="4FB26BB4" w:rsidR="003742A0" w:rsidRDefault="001402F4" w:rsidP="003742A0">
      <w:pPr>
        <w:spacing w:after="200"/>
        <w:jc w:val="left"/>
        <w:rPr>
          <w:rFonts w:ascii="Century Gothic" w:hAnsi="Century Gothic"/>
          <w:lang w:val="en-US" w:eastAsia="en-US"/>
        </w:rPr>
      </w:pPr>
      <w:r>
        <w:rPr>
          <w:rFonts w:ascii="Century Gothic" w:hAnsi="Century Gothic"/>
          <w:lang w:val="en-US" w:eastAsia="en-US"/>
        </w:rPr>
        <w:t>If con</w:t>
      </w:r>
      <w:r w:rsidR="001E0961">
        <w:rPr>
          <w:rFonts w:ascii="Century Gothic" w:hAnsi="Century Gothic"/>
          <w:lang w:val="en-US" w:eastAsia="en-US"/>
        </w:rPr>
        <w:t>di</w:t>
      </w:r>
      <w:r>
        <w:rPr>
          <w:rFonts w:ascii="Century Gothic" w:hAnsi="Century Gothic"/>
          <w:lang w:val="en-US" w:eastAsia="en-US"/>
        </w:rPr>
        <w:t>tions are dry in 2</w:t>
      </w:r>
      <w:r w:rsidR="00FE5765">
        <w:rPr>
          <w:rFonts w:ascii="Century Gothic" w:hAnsi="Century Gothic"/>
          <w:lang w:val="en-US" w:eastAsia="en-US"/>
        </w:rPr>
        <w:t>0</w:t>
      </w:r>
      <w:r>
        <w:rPr>
          <w:rFonts w:ascii="Century Gothic" w:hAnsi="Century Gothic"/>
          <w:lang w:val="en-US" w:eastAsia="en-US"/>
        </w:rPr>
        <w:t>18-19 there is likely to be an environmental demand for low flows</w:t>
      </w:r>
      <w:r w:rsidR="003742A0">
        <w:rPr>
          <w:rFonts w:ascii="Century Gothic" w:hAnsi="Century Gothic"/>
          <w:lang w:val="en-US" w:eastAsia="en-US"/>
        </w:rPr>
        <w:t xml:space="preserve">. </w:t>
      </w:r>
      <w:r w:rsidR="00FD6D77">
        <w:rPr>
          <w:rFonts w:ascii="Century Gothic" w:hAnsi="Century Gothic"/>
        </w:rPr>
        <w:t>Subject to antecedent conditions, water availability, and urgency of environmental demands, there may be opportunities to coordinate releases across multiple rivers in the northern Basin</w:t>
      </w:r>
      <w:r>
        <w:rPr>
          <w:rFonts w:ascii="Century Gothic" w:hAnsi="Century Gothic"/>
        </w:rPr>
        <w:t xml:space="preserve"> in 2018-19</w:t>
      </w:r>
      <w:r w:rsidR="00FD6D77">
        <w:rPr>
          <w:rFonts w:ascii="Century Gothic" w:hAnsi="Century Gothic"/>
        </w:rPr>
        <w:t xml:space="preserve"> to meet broader environmental demands. </w:t>
      </w:r>
      <w:r w:rsidR="003742A0">
        <w:rPr>
          <w:rFonts w:ascii="Century Gothic" w:hAnsi="Century Gothic"/>
        </w:rPr>
        <w:t xml:space="preserve">However, </w:t>
      </w:r>
      <w:r w:rsidR="007154CF">
        <w:rPr>
          <w:rFonts w:ascii="Century Gothic" w:hAnsi="Century Gothic"/>
        </w:rPr>
        <w:t>because of</w:t>
      </w:r>
      <w:r w:rsidR="003742A0">
        <w:rPr>
          <w:rFonts w:ascii="Century Gothic" w:hAnsi="Century Gothic"/>
          <w:lang w:val="en-US" w:eastAsia="en-US"/>
        </w:rPr>
        <w:t xml:space="preserve"> the volume of water required it is only occasionally possible to release environmental water from the tributary dams to flow the length of the </w:t>
      </w:r>
      <w:proofErr w:type="spellStart"/>
      <w:r w:rsidR="003742A0">
        <w:rPr>
          <w:rFonts w:ascii="Century Gothic" w:hAnsi="Century Gothic"/>
          <w:lang w:val="en-US" w:eastAsia="en-US"/>
        </w:rPr>
        <w:t>Barwon</w:t>
      </w:r>
      <w:proofErr w:type="spellEnd"/>
      <w:r w:rsidR="003742A0">
        <w:rPr>
          <w:rFonts w:ascii="Century Gothic" w:hAnsi="Century Gothic"/>
          <w:lang w:val="en-US" w:eastAsia="en-US"/>
        </w:rPr>
        <w:t xml:space="preserve">-Darling, perhaps once or twice in a decade. </w:t>
      </w:r>
    </w:p>
    <w:p w14:paraId="6D253C3A" w14:textId="01CFBEB0" w:rsidR="00FD6D77" w:rsidRDefault="001402F4" w:rsidP="003742A0">
      <w:pPr>
        <w:spacing w:after="200"/>
        <w:jc w:val="left"/>
        <w:rPr>
          <w:rFonts w:ascii="Century Gothic" w:hAnsi="Century Gothic"/>
        </w:rPr>
      </w:pPr>
      <w:r>
        <w:rPr>
          <w:rFonts w:ascii="Century Gothic" w:hAnsi="Century Gothic"/>
        </w:rPr>
        <w:t xml:space="preserve">The environmental demands in the tributaries of the Barwon-Darling are described in the </w:t>
      </w:r>
      <w:r w:rsidRPr="00FD6D77">
        <w:rPr>
          <w:rFonts w:ascii="Century Gothic" w:hAnsi="Century Gothic"/>
        </w:rPr>
        <w:t>portfolio management plans</w:t>
      </w:r>
      <w:r>
        <w:rPr>
          <w:rFonts w:ascii="Century Gothic" w:hAnsi="Century Gothic"/>
        </w:rPr>
        <w:t xml:space="preserve"> for the </w:t>
      </w:r>
      <w:r w:rsidRPr="00FD6D77">
        <w:rPr>
          <w:rFonts w:ascii="Century Gothic" w:hAnsi="Century Gothic"/>
        </w:rPr>
        <w:t xml:space="preserve">individual </w:t>
      </w:r>
      <w:r w:rsidR="007B3BA6" w:rsidRPr="00FD6D77">
        <w:rPr>
          <w:rFonts w:ascii="Century Gothic" w:hAnsi="Century Gothic"/>
        </w:rPr>
        <w:t>catchments</w:t>
      </w:r>
      <w:r>
        <w:rPr>
          <w:rFonts w:ascii="Century Gothic" w:hAnsi="Century Gothic"/>
        </w:rPr>
        <w:t>.</w:t>
      </w:r>
      <w:r w:rsidR="0023549E">
        <w:rPr>
          <w:rFonts w:ascii="Century Gothic" w:hAnsi="Century Gothic"/>
        </w:rPr>
        <w:t xml:space="preserve"> </w:t>
      </w:r>
    </w:p>
    <w:p w14:paraId="01CCC573" w14:textId="5AC25DB1" w:rsidR="001402F4" w:rsidRDefault="001402F4" w:rsidP="001402F4">
      <w:pPr>
        <w:spacing w:after="200"/>
        <w:jc w:val="left"/>
        <w:rPr>
          <w:rFonts w:ascii="Century Gothic" w:hAnsi="Century Gothic"/>
          <w:lang w:val="en-US" w:eastAsia="en-US"/>
        </w:rPr>
      </w:pPr>
      <w:r>
        <w:rPr>
          <w:rFonts w:ascii="Century Gothic" w:hAnsi="Century Gothic"/>
          <w:lang w:val="en-US" w:eastAsia="en-US"/>
        </w:rPr>
        <w:lastRenderedPageBreak/>
        <w:t>There is ongoing environmental demand</w:t>
      </w:r>
      <w:r w:rsidR="00750F12">
        <w:rPr>
          <w:rFonts w:ascii="Century Gothic" w:hAnsi="Century Gothic"/>
          <w:lang w:val="en-US" w:eastAsia="en-US"/>
        </w:rPr>
        <w:t>s</w:t>
      </w:r>
      <w:r>
        <w:rPr>
          <w:rFonts w:ascii="Century Gothic" w:hAnsi="Century Gothic"/>
          <w:lang w:val="en-US" w:eastAsia="en-US"/>
        </w:rPr>
        <w:t xml:space="preserve"> in the </w:t>
      </w:r>
      <w:proofErr w:type="spellStart"/>
      <w:r>
        <w:rPr>
          <w:rFonts w:ascii="Century Gothic" w:hAnsi="Century Gothic"/>
          <w:lang w:val="en-US" w:eastAsia="en-US"/>
        </w:rPr>
        <w:t>Barwon</w:t>
      </w:r>
      <w:proofErr w:type="spellEnd"/>
      <w:r>
        <w:rPr>
          <w:rFonts w:ascii="Century Gothic" w:hAnsi="Century Gothic"/>
          <w:lang w:val="en-US" w:eastAsia="en-US"/>
        </w:rPr>
        <w:t>-</w:t>
      </w:r>
      <w:r w:rsidR="007B3BA6">
        <w:rPr>
          <w:rFonts w:ascii="Century Gothic" w:hAnsi="Century Gothic"/>
          <w:lang w:val="en-US" w:eastAsia="en-US"/>
        </w:rPr>
        <w:t>Darling</w:t>
      </w:r>
      <w:r>
        <w:rPr>
          <w:rFonts w:ascii="Century Gothic" w:hAnsi="Century Gothic"/>
          <w:lang w:val="en-US" w:eastAsia="en-US"/>
        </w:rPr>
        <w:t xml:space="preserve"> for flows over 6,000 ML/day at Bourke. This is outside the scope of what </w:t>
      </w:r>
      <w:r w:rsidR="00750F12">
        <w:rPr>
          <w:rFonts w:ascii="Century Gothic" w:hAnsi="Century Gothic"/>
          <w:lang w:val="en-US" w:eastAsia="en-US"/>
        </w:rPr>
        <w:t xml:space="preserve">Commonwealth </w:t>
      </w:r>
      <w:r>
        <w:rPr>
          <w:rFonts w:ascii="Century Gothic" w:hAnsi="Century Gothic"/>
          <w:lang w:val="en-US" w:eastAsia="en-US"/>
        </w:rPr>
        <w:t xml:space="preserve">environmental watering can </w:t>
      </w:r>
      <w:r w:rsidR="007B3BA6">
        <w:rPr>
          <w:rFonts w:ascii="Century Gothic" w:hAnsi="Century Gothic"/>
          <w:lang w:val="en-US" w:eastAsia="en-US"/>
        </w:rPr>
        <w:t>achieve</w:t>
      </w:r>
      <w:r w:rsidR="001E0961">
        <w:rPr>
          <w:rFonts w:ascii="Century Gothic" w:hAnsi="Century Gothic"/>
          <w:lang w:val="en-US" w:eastAsia="en-US"/>
        </w:rPr>
        <w:t xml:space="preserve"> and will only be met by wet conditions</w:t>
      </w:r>
      <w:r>
        <w:rPr>
          <w:rFonts w:ascii="Century Gothic" w:hAnsi="Century Gothic"/>
          <w:lang w:val="en-US" w:eastAsia="en-US"/>
        </w:rPr>
        <w:t xml:space="preserve">. </w:t>
      </w:r>
    </w:p>
    <w:p w14:paraId="3D2CBEF1" w14:textId="77777777" w:rsidR="00825A9D" w:rsidRPr="00825A9D" w:rsidRDefault="00825A9D" w:rsidP="00CB11AE">
      <w:pPr>
        <w:pStyle w:val="NormalWeb"/>
        <w:spacing w:before="0" w:beforeAutospacing="0" w:after="240" w:afterAutospacing="0"/>
        <w:jc w:val="left"/>
        <w:rPr>
          <w:rFonts w:ascii="Century Gothic" w:hAnsi="Century Gothic"/>
          <w:b/>
        </w:rPr>
      </w:pPr>
      <w:r w:rsidRPr="00825A9D">
        <w:rPr>
          <w:rFonts w:ascii="Century Gothic" w:hAnsi="Century Gothic"/>
          <w:b/>
        </w:rPr>
        <w:t xml:space="preserve">Murray–Darling Basin Plan environmental watering priorities and the Murray–Darling Basin-wide environmental watering strategy </w:t>
      </w:r>
    </w:p>
    <w:p w14:paraId="4D41CEC2" w14:textId="4B828333" w:rsidR="00825A9D" w:rsidRPr="00825A9D" w:rsidRDefault="00825A9D" w:rsidP="00825A9D">
      <w:pPr>
        <w:spacing w:after="200"/>
        <w:jc w:val="left"/>
        <w:rPr>
          <w:rFonts w:ascii="Century Gothic" w:hAnsi="Century Gothic"/>
          <w:lang w:val="en-US" w:eastAsia="en-US"/>
        </w:rPr>
      </w:pPr>
      <w:r w:rsidRPr="00825A9D">
        <w:rPr>
          <w:rFonts w:ascii="Century Gothic" w:hAnsi="Century Gothic"/>
          <w:lang w:val="en-US" w:eastAsia="en-US"/>
        </w:rPr>
        <w:t xml:space="preserve">The Murray–Darling Basin Authority publish the Basin annual environmental watering priorities each year and in 2017–18 also published multi-year priorities. Commonwealth environmental water in </w:t>
      </w:r>
      <w:r>
        <w:rPr>
          <w:rFonts w:ascii="Century Gothic" w:hAnsi="Century Gothic"/>
          <w:lang w:val="en-US" w:eastAsia="en-US"/>
        </w:rPr>
        <w:t xml:space="preserve">the </w:t>
      </w:r>
      <w:proofErr w:type="spellStart"/>
      <w:r>
        <w:rPr>
          <w:rFonts w:ascii="Century Gothic" w:hAnsi="Century Gothic"/>
          <w:lang w:val="en-US" w:eastAsia="en-US"/>
        </w:rPr>
        <w:t>Barwon</w:t>
      </w:r>
      <w:proofErr w:type="spellEnd"/>
      <w:r>
        <w:rPr>
          <w:rFonts w:ascii="Century Gothic" w:hAnsi="Century Gothic"/>
          <w:lang w:val="en-US" w:eastAsia="en-US"/>
        </w:rPr>
        <w:t>-Darling</w:t>
      </w:r>
      <w:r w:rsidRPr="00825A9D">
        <w:rPr>
          <w:rFonts w:ascii="Century Gothic" w:hAnsi="Century Gothic"/>
          <w:lang w:val="en-US" w:eastAsia="en-US"/>
        </w:rPr>
        <w:t xml:space="preserve"> will contribute to the following multi-year environmental watering priorities and the 2018–19 Basin annual environmental watering priorities. </w:t>
      </w:r>
    </w:p>
    <w:p w14:paraId="6E732807" w14:textId="6E9BF346" w:rsidR="0043040B" w:rsidRPr="0043040B" w:rsidRDefault="0043040B" w:rsidP="0043040B">
      <w:pPr>
        <w:pStyle w:val="NormalWeb"/>
        <w:spacing w:before="0" w:beforeAutospacing="0" w:after="240" w:afterAutospacing="0"/>
        <w:jc w:val="left"/>
        <w:rPr>
          <w:rFonts w:ascii="Century Gothic" w:hAnsi="Century Gothic"/>
          <w:b/>
        </w:rPr>
      </w:pPr>
      <w:r>
        <w:rPr>
          <w:rFonts w:ascii="Century Gothic" w:hAnsi="Century Gothic"/>
          <w:b/>
        </w:rPr>
        <w:t>R</w:t>
      </w:r>
      <w:r w:rsidRPr="0043040B">
        <w:rPr>
          <w:rFonts w:ascii="Century Gothic" w:hAnsi="Century Gothic"/>
          <w:b/>
        </w:rPr>
        <w:t>olling, multi-year priorities</w:t>
      </w:r>
    </w:p>
    <w:p w14:paraId="52D378A5" w14:textId="77777777" w:rsidR="0043040B" w:rsidRPr="0043040B" w:rsidRDefault="0043040B" w:rsidP="0043040B">
      <w:pPr>
        <w:pStyle w:val="ListParagraph"/>
        <w:numPr>
          <w:ilvl w:val="0"/>
          <w:numId w:val="25"/>
        </w:numPr>
        <w:spacing w:after="160" w:line="256" w:lineRule="auto"/>
        <w:jc w:val="left"/>
        <w:rPr>
          <w:rFonts w:ascii="Century Gothic" w:hAnsi="Century Gothic"/>
          <w:lang w:val="en-US" w:eastAsia="en-US"/>
        </w:rPr>
      </w:pPr>
      <w:r w:rsidRPr="0043040B">
        <w:rPr>
          <w:rFonts w:ascii="Century Gothic" w:hAnsi="Century Gothic"/>
          <w:lang w:val="en-US" w:eastAsia="en-US"/>
        </w:rPr>
        <w:t>Support lateral and longitudinal connectivity;</w:t>
      </w:r>
    </w:p>
    <w:p w14:paraId="15C8458F" w14:textId="77777777" w:rsidR="0043040B" w:rsidRPr="0043040B" w:rsidRDefault="0043040B" w:rsidP="0043040B">
      <w:pPr>
        <w:pStyle w:val="ListParagraph"/>
        <w:numPr>
          <w:ilvl w:val="0"/>
          <w:numId w:val="25"/>
        </w:numPr>
        <w:spacing w:after="160" w:line="256" w:lineRule="auto"/>
        <w:jc w:val="left"/>
        <w:rPr>
          <w:rFonts w:ascii="Century Gothic" w:hAnsi="Century Gothic"/>
          <w:lang w:val="en-US" w:eastAsia="en-US"/>
        </w:rPr>
      </w:pPr>
      <w:r w:rsidRPr="0043040B">
        <w:rPr>
          <w:rFonts w:ascii="Century Gothic" w:hAnsi="Century Gothic"/>
          <w:lang w:val="en-US" w:eastAsia="en-US"/>
        </w:rPr>
        <w:t xml:space="preserve">Improve flow regimes and connectivity to </w:t>
      </w:r>
      <w:proofErr w:type="spellStart"/>
      <w:r w:rsidRPr="0043040B">
        <w:rPr>
          <w:rFonts w:ascii="Century Gothic" w:hAnsi="Century Gothic"/>
          <w:lang w:val="en-US" w:eastAsia="en-US"/>
        </w:rPr>
        <w:t>maximise</w:t>
      </w:r>
      <w:proofErr w:type="spellEnd"/>
      <w:r w:rsidRPr="0043040B">
        <w:rPr>
          <w:rFonts w:ascii="Century Gothic" w:hAnsi="Century Gothic"/>
          <w:lang w:val="en-US" w:eastAsia="en-US"/>
        </w:rPr>
        <w:t xml:space="preserve"> the ecological function of the </w:t>
      </w:r>
      <w:proofErr w:type="spellStart"/>
      <w:r w:rsidRPr="0043040B">
        <w:rPr>
          <w:rFonts w:ascii="Century Gothic" w:hAnsi="Century Gothic"/>
          <w:lang w:val="en-US" w:eastAsia="en-US"/>
        </w:rPr>
        <w:t>Barwon</w:t>
      </w:r>
      <w:proofErr w:type="spellEnd"/>
      <w:r w:rsidRPr="0043040B">
        <w:rPr>
          <w:rFonts w:ascii="Century Gothic" w:hAnsi="Century Gothic"/>
          <w:lang w:val="en-US" w:eastAsia="en-US"/>
        </w:rPr>
        <w:t>-Darling river system for native fish;</w:t>
      </w:r>
    </w:p>
    <w:p w14:paraId="3F213CD7" w14:textId="77777777" w:rsidR="0043040B" w:rsidRPr="0043040B" w:rsidRDefault="0043040B" w:rsidP="0043040B">
      <w:pPr>
        <w:pStyle w:val="ListParagraph"/>
        <w:numPr>
          <w:ilvl w:val="0"/>
          <w:numId w:val="25"/>
        </w:numPr>
        <w:spacing w:after="160" w:line="256" w:lineRule="auto"/>
        <w:jc w:val="left"/>
        <w:rPr>
          <w:rFonts w:ascii="Century Gothic" w:hAnsi="Century Gothic"/>
          <w:lang w:val="en-US" w:eastAsia="en-US"/>
        </w:rPr>
      </w:pPr>
      <w:r w:rsidRPr="0043040B">
        <w:rPr>
          <w:rFonts w:ascii="Century Gothic" w:hAnsi="Century Gothic"/>
          <w:lang w:val="en-US" w:eastAsia="en-US"/>
        </w:rPr>
        <w:t xml:space="preserve">Support viable populations of threatened native fish, </w:t>
      </w:r>
      <w:proofErr w:type="spellStart"/>
      <w:r w:rsidRPr="0043040B">
        <w:rPr>
          <w:rFonts w:ascii="Century Gothic" w:hAnsi="Century Gothic"/>
          <w:lang w:val="en-US" w:eastAsia="en-US"/>
        </w:rPr>
        <w:t>maximise</w:t>
      </w:r>
      <w:proofErr w:type="spellEnd"/>
      <w:r w:rsidRPr="0043040B">
        <w:rPr>
          <w:rFonts w:ascii="Century Gothic" w:hAnsi="Century Gothic"/>
          <w:lang w:val="en-US" w:eastAsia="en-US"/>
        </w:rPr>
        <w:t xml:space="preserve"> opportunities for range expansion and establish new populations.</w:t>
      </w:r>
    </w:p>
    <w:p w14:paraId="7927DF4A" w14:textId="77777777" w:rsidR="0043040B" w:rsidRPr="0043040B" w:rsidRDefault="0043040B" w:rsidP="0043040B">
      <w:pPr>
        <w:pStyle w:val="NormalWeb"/>
        <w:spacing w:before="0" w:beforeAutospacing="0" w:after="240" w:afterAutospacing="0"/>
        <w:jc w:val="left"/>
        <w:rPr>
          <w:rFonts w:ascii="Century Gothic" w:hAnsi="Century Gothic"/>
          <w:b/>
        </w:rPr>
      </w:pPr>
      <w:r w:rsidRPr="0043040B">
        <w:rPr>
          <w:rFonts w:ascii="Century Gothic" w:hAnsi="Century Gothic"/>
          <w:b/>
        </w:rPr>
        <w:t>2018-19 Annual Priorities</w:t>
      </w:r>
    </w:p>
    <w:p w14:paraId="09AE1C43" w14:textId="77777777" w:rsidR="0043040B" w:rsidRPr="0043040B" w:rsidRDefault="0043040B" w:rsidP="0043040B">
      <w:pPr>
        <w:pStyle w:val="ListParagraph"/>
        <w:numPr>
          <w:ilvl w:val="0"/>
          <w:numId w:val="25"/>
        </w:numPr>
        <w:spacing w:after="160" w:line="256" w:lineRule="auto"/>
        <w:jc w:val="left"/>
        <w:rPr>
          <w:rFonts w:ascii="Century Gothic" w:hAnsi="Century Gothic"/>
          <w:lang w:val="en-US" w:eastAsia="en-US"/>
        </w:rPr>
      </w:pPr>
      <w:r w:rsidRPr="0043040B">
        <w:rPr>
          <w:rFonts w:ascii="Century Gothic" w:hAnsi="Century Gothic"/>
          <w:lang w:val="en-US" w:eastAsia="en-US"/>
        </w:rPr>
        <w:t xml:space="preserve">Coordinate replenishment flows across multiple tributaries to maintain habitat condition and regulate water quality, carbon and nutrients in refuges along the </w:t>
      </w:r>
      <w:proofErr w:type="spellStart"/>
      <w:r w:rsidRPr="0043040B">
        <w:rPr>
          <w:rFonts w:ascii="Century Gothic" w:hAnsi="Century Gothic"/>
          <w:lang w:val="en-US" w:eastAsia="en-US"/>
        </w:rPr>
        <w:t>Barwon</w:t>
      </w:r>
      <w:proofErr w:type="spellEnd"/>
      <w:r w:rsidRPr="0043040B">
        <w:rPr>
          <w:rFonts w:ascii="Century Gothic" w:hAnsi="Century Gothic"/>
          <w:lang w:val="en-US" w:eastAsia="en-US"/>
        </w:rPr>
        <w:t>-Darling watercourse;</w:t>
      </w:r>
    </w:p>
    <w:p w14:paraId="777EEBE9" w14:textId="77777777" w:rsidR="0043040B" w:rsidRPr="0043040B" w:rsidRDefault="0043040B" w:rsidP="0043040B">
      <w:pPr>
        <w:pStyle w:val="ListParagraph"/>
        <w:numPr>
          <w:ilvl w:val="0"/>
          <w:numId w:val="25"/>
        </w:numPr>
        <w:spacing w:after="160" w:line="256" w:lineRule="auto"/>
        <w:jc w:val="left"/>
        <w:rPr>
          <w:rFonts w:ascii="Century Gothic" w:hAnsi="Century Gothic"/>
          <w:lang w:val="en-US" w:eastAsia="en-US"/>
        </w:rPr>
      </w:pPr>
      <w:r w:rsidRPr="0043040B">
        <w:rPr>
          <w:rFonts w:ascii="Century Gothic" w:hAnsi="Century Gothic"/>
          <w:lang w:val="en-US" w:eastAsia="en-US"/>
        </w:rPr>
        <w:t xml:space="preserve">Improve flow regimes and connectivity to </w:t>
      </w:r>
      <w:proofErr w:type="spellStart"/>
      <w:r w:rsidRPr="0043040B">
        <w:rPr>
          <w:rFonts w:ascii="Century Gothic" w:hAnsi="Century Gothic"/>
          <w:lang w:val="en-US" w:eastAsia="en-US"/>
        </w:rPr>
        <w:t>maximise</w:t>
      </w:r>
      <w:proofErr w:type="spellEnd"/>
      <w:r w:rsidRPr="0043040B">
        <w:rPr>
          <w:rFonts w:ascii="Century Gothic" w:hAnsi="Century Gothic"/>
          <w:lang w:val="en-US" w:eastAsia="en-US"/>
        </w:rPr>
        <w:t xml:space="preserve"> the ecological function of the </w:t>
      </w:r>
      <w:proofErr w:type="spellStart"/>
      <w:r w:rsidRPr="0043040B">
        <w:rPr>
          <w:rFonts w:ascii="Century Gothic" w:hAnsi="Century Gothic"/>
          <w:lang w:val="en-US" w:eastAsia="en-US"/>
        </w:rPr>
        <w:t>Barwon</w:t>
      </w:r>
      <w:proofErr w:type="spellEnd"/>
      <w:r w:rsidRPr="0043040B">
        <w:rPr>
          <w:rFonts w:ascii="Century Gothic" w:hAnsi="Century Gothic"/>
          <w:lang w:val="en-US" w:eastAsia="en-US"/>
        </w:rPr>
        <w:t>-Darling river system for native fish;</w:t>
      </w:r>
    </w:p>
    <w:p w14:paraId="6FD0C993" w14:textId="5628D194" w:rsidR="0043040B" w:rsidRDefault="0043040B" w:rsidP="0043040B">
      <w:pPr>
        <w:pStyle w:val="ListParagraph"/>
        <w:numPr>
          <w:ilvl w:val="0"/>
          <w:numId w:val="25"/>
        </w:numPr>
        <w:spacing w:after="160" w:line="256" w:lineRule="auto"/>
        <w:jc w:val="left"/>
        <w:rPr>
          <w:rFonts w:ascii="Century Gothic" w:hAnsi="Century Gothic"/>
          <w:lang w:val="en-US" w:eastAsia="en-US"/>
        </w:rPr>
      </w:pPr>
      <w:r w:rsidRPr="0043040B">
        <w:rPr>
          <w:rFonts w:ascii="Century Gothic" w:hAnsi="Century Gothic"/>
          <w:lang w:val="en-US" w:eastAsia="en-US"/>
        </w:rPr>
        <w:t xml:space="preserve">Support viable populations of threatened native fish, </w:t>
      </w:r>
      <w:proofErr w:type="spellStart"/>
      <w:r w:rsidRPr="0043040B">
        <w:rPr>
          <w:rFonts w:ascii="Century Gothic" w:hAnsi="Century Gothic"/>
          <w:lang w:val="en-US" w:eastAsia="en-US"/>
        </w:rPr>
        <w:t>maximise</w:t>
      </w:r>
      <w:proofErr w:type="spellEnd"/>
      <w:r w:rsidRPr="0043040B">
        <w:rPr>
          <w:rFonts w:ascii="Century Gothic" w:hAnsi="Century Gothic"/>
          <w:lang w:val="en-US" w:eastAsia="en-US"/>
        </w:rPr>
        <w:t xml:space="preserve"> opportunities for range expansion and establish new populations.</w:t>
      </w:r>
    </w:p>
    <w:p w14:paraId="32287BF9" w14:textId="7054C13D" w:rsidR="0043040B" w:rsidRPr="0043040B" w:rsidRDefault="0043040B" w:rsidP="0043040B">
      <w:pPr>
        <w:spacing w:after="160" w:line="256" w:lineRule="auto"/>
        <w:jc w:val="left"/>
        <w:rPr>
          <w:rFonts w:ascii="Century Gothic" w:hAnsi="Century Gothic"/>
          <w:lang w:val="en-US" w:eastAsia="en-US"/>
        </w:rPr>
      </w:pPr>
      <w:r>
        <w:rPr>
          <w:rFonts w:ascii="Century Gothic" w:hAnsi="Century Gothic"/>
          <w:lang w:val="en-US" w:eastAsia="en-US"/>
        </w:rPr>
        <w:t>In making decisions on the use of Commonwealth environmental water the CEWH will have regard to these priorities while also considering water resource availability and environmental demand.</w:t>
      </w:r>
      <w:r w:rsidR="00825A9D">
        <w:rPr>
          <w:rFonts w:ascii="Century Gothic" w:hAnsi="Century Gothic"/>
          <w:lang w:val="en-US" w:eastAsia="en-US"/>
        </w:rPr>
        <w:t xml:space="preserve"> </w:t>
      </w:r>
      <w:r w:rsidR="00825A9D" w:rsidRPr="00825A9D">
        <w:rPr>
          <w:rFonts w:ascii="Century Gothic" w:hAnsi="Century Gothic"/>
          <w:lang w:val="en-US" w:eastAsia="en-US"/>
        </w:rPr>
        <w:t>In contributing to these demands, the Commonwealth Environmental Water Office will also be aiming to contribute to the expected outcomes in the Basin-wide environmental watering strategy (see Attachment A).</w:t>
      </w:r>
    </w:p>
    <w:p w14:paraId="5377DD05" w14:textId="1B7A85CE"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7" w:name="_Toc519081123"/>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201</w:t>
      </w:r>
      <w:r w:rsidR="000A0231">
        <w:rPr>
          <w:rFonts w:ascii="Century Gothic" w:hAnsi="Century Gothic"/>
          <w:noProof/>
          <w:color w:val="5F497A" w:themeColor="accent4" w:themeShade="BF"/>
        </w:rPr>
        <w:t>8</w:t>
      </w:r>
      <w:r w:rsidR="0057221C">
        <w:rPr>
          <w:rFonts w:ascii="Century Gothic" w:hAnsi="Century Gothic"/>
          <w:noProof/>
          <w:color w:val="5F497A" w:themeColor="accent4" w:themeShade="BF"/>
        </w:rPr>
        <w:t>–1</w:t>
      </w:r>
      <w:r w:rsidR="000A0231">
        <w:rPr>
          <w:rFonts w:ascii="Century Gothic" w:hAnsi="Century Gothic"/>
          <w:noProof/>
          <w:color w:val="5F497A" w:themeColor="accent4" w:themeShade="BF"/>
        </w:rPr>
        <w:t>9</w:t>
      </w:r>
      <w:bookmarkEnd w:id="27"/>
    </w:p>
    <w:p w14:paraId="040AEE91" w14:textId="52BD8164" w:rsidR="002B65D9" w:rsidRPr="002B65D9" w:rsidRDefault="003D7984" w:rsidP="0099244C">
      <w:pPr>
        <w:pStyle w:val="NormalWeb"/>
        <w:spacing w:before="0" w:beforeAutospacing="0" w:after="240" w:afterAutospacing="0"/>
        <w:jc w:val="left"/>
        <w:rPr>
          <w:rFonts w:ascii="Century Gothic" w:hAnsi="Century Gothic"/>
        </w:rPr>
      </w:pPr>
      <w:r>
        <w:rPr>
          <w:rFonts w:ascii="Century Gothic" w:hAnsi="Century Gothic"/>
        </w:rPr>
        <w:t>W</w:t>
      </w:r>
      <w:r w:rsidR="002B65D9" w:rsidRPr="002B65D9">
        <w:rPr>
          <w:rFonts w:ascii="Century Gothic" w:hAnsi="Century Gothic"/>
        </w:rPr>
        <w:t xml:space="preserve">ater </w:t>
      </w:r>
      <w:r w:rsidR="007B3BA6" w:rsidRPr="002B65D9">
        <w:rPr>
          <w:rFonts w:ascii="Century Gothic" w:hAnsi="Century Gothic"/>
        </w:rPr>
        <w:t>availability</w:t>
      </w:r>
      <w:r w:rsidR="002B65D9" w:rsidRPr="002B65D9">
        <w:rPr>
          <w:rFonts w:ascii="Century Gothic" w:hAnsi="Century Gothic"/>
        </w:rPr>
        <w:t xml:space="preserve"> in the </w:t>
      </w:r>
      <w:proofErr w:type="spellStart"/>
      <w:r w:rsidR="002B65D9" w:rsidRPr="002B65D9">
        <w:rPr>
          <w:rFonts w:ascii="Century Gothic" w:hAnsi="Century Gothic"/>
        </w:rPr>
        <w:t>Barwon</w:t>
      </w:r>
      <w:proofErr w:type="spellEnd"/>
      <w:r w:rsidR="002B65D9" w:rsidRPr="002B65D9">
        <w:rPr>
          <w:rFonts w:ascii="Century Gothic" w:hAnsi="Century Gothic"/>
        </w:rPr>
        <w:t xml:space="preserve">-Darling in 2018-19 is </w:t>
      </w:r>
      <w:r w:rsidR="00666B58">
        <w:rPr>
          <w:rFonts w:ascii="Century Gothic" w:hAnsi="Century Gothic"/>
        </w:rPr>
        <w:t>subject to natural rain</w:t>
      </w:r>
      <w:r>
        <w:rPr>
          <w:rFonts w:ascii="Century Gothic" w:hAnsi="Century Gothic"/>
        </w:rPr>
        <w:t xml:space="preserve">fall and flows from the tributaries. The </w:t>
      </w:r>
      <w:r w:rsidR="007B3BA6">
        <w:rPr>
          <w:rFonts w:ascii="Century Gothic" w:hAnsi="Century Gothic"/>
        </w:rPr>
        <w:t>Commonwealth</w:t>
      </w:r>
      <w:r>
        <w:rPr>
          <w:rFonts w:ascii="Century Gothic" w:hAnsi="Century Gothic"/>
        </w:rPr>
        <w:t xml:space="preserve"> Environmental Water Holder holds</w:t>
      </w:r>
      <w:r w:rsidR="002B65D9" w:rsidRPr="002B65D9">
        <w:rPr>
          <w:rFonts w:ascii="Century Gothic" w:hAnsi="Century Gothic"/>
        </w:rPr>
        <w:t xml:space="preserve"> unregulated entitlements on the </w:t>
      </w:r>
      <w:proofErr w:type="spellStart"/>
      <w:r w:rsidR="002B65D9" w:rsidRPr="002B65D9">
        <w:rPr>
          <w:rFonts w:ascii="Century Gothic" w:hAnsi="Century Gothic"/>
        </w:rPr>
        <w:t>Barwon</w:t>
      </w:r>
      <w:proofErr w:type="spellEnd"/>
      <w:r w:rsidR="002B65D9" w:rsidRPr="002B65D9">
        <w:rPr>
          <w:rFonts w:ascii="Century Gothic" w:hAnsi="Century Gothic"/>
        </w:rPr>
        <w:t>-Darling River</w:t>
      </w:r>
      <w:r w:rsidR="002B65D9">
        <w:rPr>
          <w:rFonts w:ascii="Century Gothic" w:hAnsi="Century Gothic"/>
        </w:rPr>
        <w:t xml:space="preserve"> at </w:t>
      </w:r>
      <w:proofErr w:type="spellStart"/>
      <w:r w:rsidR="002B65D9">
        <w:rPr>
          <w:rFonts w:ascii="Century Gothic" w:hAnsi="Century Gothic"/>
        </w:rPr>
        <w:t>Collarenebri</w:t>
      </w:r>
      <w:proofErr w:type="spellEnd"/>
      <w:r w:rsidR="002B65D9">
        <w:rPr>
          <w:rFonts w:ascii="Century Gothic" w:hAnsi="Century Gothic"/>
        </w:rPr>
        <w:t xml:space="preserve"> and </w:t>
      </w:r>
      <w:proofErr w:type="spellStart"/>
      <w:r w:rsidR="002B65D9">
        <w:rPr>
          <w:rFonts w:ascii="Century Gothic" w:hAnsi="Century Gothic"/>
        </w:rPr>
        <w:t>Toorale</w:t>
      </w:r>
      <w:proofErr w:type="spellEnd"/>
      <w:r w:rsidR="002B65D9" w:rsidRPr="002B65D9">
        <w:rPr>
          <w:rFonts w:ascii="Century Gothic" w:hAnsi="Century Gothic"/>
        </w:rPr>
        <w:t>. Additio</w:t>
      </w:r>
      <w:r w:rsidR="002B65D9">
        <w:rPr>
          <w:rFonts w:ascii="Century Gothic" w:hAnsi="Century Gothic"/>
        </w:rPr>
        <w:t>n</w:t>
      </w:r>
      <w:r w:rsidR="002B65D9" w:rsidRPr="002B65D9">
        <w:rPr>
          <w:rFonts w:ascii="Century Gothic" w:hAnsi="Century Gothic"/>
        </w:rPr>
        <w:t>al enviro</w:t>
      </w:r>
      <w:r w:rsidR="002B65D9">
        <w:rPr>
          <w:rFonts w:ascii="Century Gothic" w:hAnsi="Century Gothic"/>
        </w:rPr>
        <w:t>nment</w:t>
      </w:r>
      <w:r w:rsidR="002B65D9" w:rsidRPr="002B65D9">
        <w:rPr>
          <w:rFonts w:ascii="Century Gothic" w:hAnsi="Century Gothic"/>
        </w:rPr>
        <w:t xml:space="preserve">al water may be </w:t>
      </w:r>
      <w:r w:rsidR="007B3BA6" w:rsidRPr="002B65D9">
        <w:rPr>
          <w:rFonts w:ascii="Century Gothic" w:hAnsi="Century Gothic"/>
        </w:rPr>
        <w:t>avail</w:t>
      </w:r>
      <w:r w:rsidR="007B3BA6">
        <w:rPr>
          <w:rFonts w:ascii="Century Gothic" w:hAnsi="Century Gothic"/>
        </w:rPr>
        <w:t>able</w:t>
      </w:r>
      <w:r w:rsidR="002B65D9">
        <w:rPr>
          <w:rFonts w:ascii="Century Gothic" w:hAnsi="Century Gothic"/>
        </w:rPr>
        <w:t xml:space="preserve"> to contribute to </w:t>
      </w:r>
      <w:proofErr w:type="spellStart"/>
      <w:r w:rsidR="002B65D9">
        <w:rPr>
          <w:rFonts w:ascii="Century Gothic" w:hAnsi="Century Gothic"/>
        </w:rPr>
        <w:t>Barwon</w:t>
      </w:r>
      <w:proofErr w:type="spellEnd"/>
      <w:r w:rsidR="002B65D9">
        <w:rPr>
          <w:rFonts w:ascii="Century Gothic" w:hAnsi="Century Gothic"/>
        </w:rPr>
        <w:t>-Darl</w:t>
      </w:r>
      <w:r w:rsidR="002B65D9" w:rsidRPr="002B65D9">
        <w:rPr>
          <w:rFonts w:ascii="Century Gothic" w:hAnsi="Century Gothic"/>
        </w:rPr>
        <w:t xml:space="preserve">ing </w:t>
      </w:r>
      <w:r w:rsidR="002B65D9">
        <w:rPr>
          <w:rFonts w:ascii="Century Gothic" w:hAnsi="Century Gothic"/>
        </w:rPr>
        <w:t>f</w:t>
      </w:r>
      <w:r w:rsidR="002B65D9" w:rsidRPr="002B65D9">
        <w:rPr>
          <w:rFonts w:ascii="Century Gothic" w:hAnsi="Century Gothic"/>
        </w:rPr>
        <w:t xml:space="preserve">lows. </w:t>
      </w:r>
      <w:r w:rsidR="002B65D9">
        <w:rPr>
          <w:rFonts w:ascii="Century Gothic" w:hAnsi="Century Gothic"/>
        </w:rPr>
        <w:t>R</w:t>
      </w:r>
      <w:r w:rsidR="002B65D9" w:rsidRPr="002B65D9">
        <w:rPr>
          <w:rFonts w:ascii="Century Gothic" w:hAnsi="Century Gothic"/>
        </w:rPr>
        <w:t>efer to the Portfolio Manage</w:t>
      </w:r>
      <w:r w:rsidR="002B65D9">
        <w:rPr>
          <w:rFonts w:ascii="Century Gothic" w:hAnsi="Century Gothic"/>
        </w:rPr>
        <w:t>ment</w:t>
      </w:r>
      <w:r w:rsidR="002B65D9" w:rsidRPr="002B65D9">
        <w:rPr>
          <w:rFonts w:ascii="Century Gothic" w:hAnsi="Century Gothic"/>
        </w:rPr>
        <w:t xml:space="preserve"> Plans for the intersecting streams and </w:t>
      </w:r>
      <w:r w:rsidR="002B65D9">
        <w:rPr>
          <w:rFonts w:ascii="Century Gothic" w:hAnsi="Century Gothic"/>
        </w:rPr>
        <w:t xml:space="preserve">individual </w:t>
      </w:r>
      <w:r w:rsidR="002B65D9" w:rsidRPr="002B65D9">
        <w:rPr>
          <w:rFonts w:ascii="Century Gothic" w:hAnsi="Century Gothic"/>
        </w:rPr>
        <w:t>No</w:t>
      </w:r>
      <w:r w:rsidR="002B65D9">
        <w:rPr>
          <w:rFonts w:ascii="Century Gothic" w:hAnsi="Century Gothic"/>
        </w:rPr>
        <w:t>rthern</w:t>
      </w:r>
      <w:r w:rsidR="002B65D9" w:rsidRPr="002B65D9">
        <w:rPr>
          <w:rFonts w:ascii="Century Gothic" w:hAnsi="Century Gothic"/>
        </w:rPr>
        <w:t xml:space="preserve"> Catchme</w:t>
      </w:r>
      <w:r w:rsidR="002B65D9">
        <w:rPr>
          <w:rFonts w:ascii="Century Gothic" w:hAnsi="Century Gothic"/>
        </w:rPr>
        <w:t>nt</w:t>
      </w:r>
      <w:r w:rsidR="002B65D9" w:rsidRPr="002B65D9">
        <w:rPr>
          <w:rFonts w:ascii="Century Gothic" w:hAnsi="Century Gothic"/>
        </w:rPr>
        <w:t>s for po</w:t>
      </w:r>
      <w:r w:rsidR="002B65D9">
        <w:rPr>
          <w:rFonts w:ascii="Century Gothic" w:hAnsi="Century Gothic"/>
        </w:rPr>
        <w:t xml:space="preserve">tential water </w:t>
      </w:r>
      <w:r w:rsidR="007B3BA6">
        <w:rPr>
          <w:rFonts w:ascii="Century Gothic" w:hAnsi="Century Gothic"/>
        </w:rPr>
        <w:t>availability</w:t>
      </w:r>
      <w:r w:rsidR="002B65D9">
        <w:rPr>
          <w:rFonts w:ascii="Century Gothic" w:hAnsi="Century Gothic"/>
        </w:rPr>
        <w:t xml:space="preserve"> in these</w:t>
      </w:r>
      <w:r w:rsidR="002B65D9" w:rsidRPr="002B65D9">
        <w:rPr>
          <w:rFonts w:ascii="Century Gothic" w:hAnsi="Century Gothic"/>
        </w:rPr>
        <w:t xml:space="preserve"> catchm</w:t>
      </w:r>
      <w:r w:rsidR="002B65D9">
        <w:rPr>
          <w:rFonts w:ascii="Century Gothic" w:hAnsi="Century Gothic"/>
        </w:rPr>
        <w:t>ent</w:t>
      </w:r>
      <w:r w:rsidR="002B65D9" w:rsidRPr="002B65D9">
        <w:rPr>
          <w:rFonts w:ascii="Century Gothic" w:hAnsi="Century Gothic"/>
        </w:rPr>
        <w:t>s.</w:t>
      </w:r>
    </w:p>
    <w:p w14:paraId="5377DD4E" w14:textId="12811AA4" w:rsidR="00427452" w:rsidRDefault="000C0233" w:rsidP="00427452">
      <w:pPr>
        <w:autoSpaceDE w:val="0"/>
        <w:autoSpaceDN w:val="0"/>
        <w:adjustRightInd w:val="0"/>
        <w:spacing w:after="240"/>
        <w:jc w:val="left"/>
        <w:rPr>
          <w:rFonts w:ascii="Century Gothic" w:hAnsi="Century Gothic" w:cs="Calibri"/>
          <w:color w:val="0070C0"/>
        </w:rPr>
      </w:pPr>
      <w:r>
        <w:rPr>
          <w:rFonts w:ascii="Century Gothic" w:hAnsi="Century Gothic" w:cs="Calibri"/>
        </w:rPr>
        <w:t>Information on allocations to</w:t>
      </w:r>
      <w:r w:rsidR="00427452" w:rsidRPr="00B32C0F">
        <w:rPr>
          <w:rFonts w:ascii="Century Gothic" w:hAnsi="Century Gothic" w:cs="Calibri"/>
        </w:rPr>
        <w:t xml:space="preserve"> Commonwealth environmental water holdings can be found at </w:t>
      </w:r>
      <w:hyperlink r:id="rId23" w:history="1">
        <w:r w:rsidR="00FD440D" w:rsidRPr="00FD440D">
          <w:rPr>
            <w:rStyle w:val="Hyperlink"/>
            <w:rFonts w:ascii="Century Gothic" w:hAnsi="Century Gothic" w:cs="Calibri"/>
          </w:rPr>
          <w:t>http://www.environment.gov.au/water/cewo/portfolio-mgt/holdings-catchment</w:t>
        </w:r>
      </w:hyperlink>
      <w:r w:rsidR="0057385A">
        <w:rPr>
          <w:rFonts w:ascii="Century Gothic" w:hAnsi="Century Gothic" w:cs="Calibri"/>
          <w:color w:val="FF0000"/>
        </w:rPr>
        <w:t xml:space="preserve"> </w:t>
      </w:r>
      <w:r>
        <w:rPr>
          <w:rFonts w:ascii="Century Gothic" w:hAnsi="Century Gothic" w:cs="Calibri"/>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5377DD50" w14:textId="45DD0E3D" w:rsidR="00546F93" w:rsidRPr="001E0325" w:rsidRDefault="00546F93" w:rsidP="00546F93">
      <w:pPr>
        <w:pStyle w:val="NormalWeb"/>
        <w:spacing w:before="0" w:beforeAutospacing="0" w:after="240" w:afterAutospacing="0"/>
        <w:jc w:val="left"/>
        <w:rPr>
          <w:rFonts w:ascii="Century Gothic" w:hAnsi="Century Gothic"/>
        </w:rPr>
      </w:pPr>
      <w:r w:rsidRPr="001E0325">
        <w:rPr>
          <w:rFonts w:ascii="Century Gothic" w:hAnsi="Century Gothic"/>
        </w:rPr>
        <w:t>Commonwealth environmental water is not managed in isolation. When considering the available resource to meet environmental demands, it is necessary to also factor</w:t>
      </w:r>
      <w:r w:rsidR="00AD1944">
        <w:rPr>
          <w:rFonts w:ascii="Century Gothic" w:hAnsi="Century Gothic"/>
        </w:rPr>
        <w:t xml:space="preserve"> </w:t>
      </w:r>
      <w:r w:rsidR="00CF0872">
        <w:rPr>
          <w:rFonts w:ascii="Century Gothic" w:hAnsi="Century Gothic"/>
        </w:rPr>
        <w:t>i</w:t>
      </w:r>
      <w:r w:rsidRPr="001E0325">
        <w:rPr>
          <w:rFonts w:ascii="Century Gothic" w:hAnsi="Century Gothic"/>
        </w:rPr>
        <w:t xml:space="preserve">n the resources </w:t>
      </w:r>
      <w:r w:rsidR="00506B0C" w:rsidRPr="001E0325">
        <w:rPr>
          <w:rFonts w:ascii="Century Gothic" w:hAnsi="Century Gothic"/>
        </w:rPr>
        <w:t xml:space="preserve">managed by other entities and </w:t>
      </w:r>
      <w:r w:rsidRPr="001E0325">
        <w:rPr>
          <w:rFonts w:ascii="Century Gothic" w:hAnsi="Century Gothic"/>
        </w:rPr>
        <w:t xml:space="preserve">available to contribute to environmental </w:t>
      </w:r>
      <w:r w:rsidR="00B0159D" w:rsidRPr="00B0159D">
        <w:rPr>
          <w:rFonts w:ascii="Century Gothic" w:hAnsi="Century Gothic"/>
        </w:rPr>
        <w:t>objective</w:t>
      </w:r>
      <w:r w:rsidRPr="00B0159D">
        <w:rPr>
          <w:rFonts w:ascii="Century Gothic" w:hAnsi="Century Gothic"/>
        </w:rPr>
        <w:t>s.</w:t>
      </w:r>
      <w:r w:rsidRPr="001E0325">
        <w:rPr>
          <w:rFonts w:ascii="Century Gothic" w:hAnsi="Century Gothic"/>
        </w:rPr>
        <w:t xml:space="preserve"> Relevant resources include </w:t>
      </w:r>
      <w:r w:rsidR="00B63BA2" w:rsidRPr="00B63BA2">
        <w:rPr>
          <w:rFonts w:ascii="Century Gothic" w:hAnsi="Century Gothic"/>
        </w:rPr>
        <w:t xml:space="preserve">unregulated flows and contributions from the </w:t>
      </w:r>
      <w:r w:rsidR="00B63BA2">
        <w:rPr>
          <w:rFonts w:ascii="Century Gothic" w:hAnsi="Century Gothic"/>
        </w:rPr>
        <w:t xml:space="preserve">tributaries to the </w:t>
      </w:r>
      <w:proofErr w:type="spellStart"/>
      <w:r w:rsidR="00B63BA2">
        <w:rPr>
          <w:rFonts w:ascii="Century Gothic" w:hAnsi="Century Gothic"/>
        </w:rPr>
        <w:t>Barwon</w:t>
      </w:r>
      <w:proofErr w:type="spellEnd"/>
      <w:r w:rsidR="00B63BA2">
        <w:rPr>
          <w:rFonts w:ascii="Century Gothic" w:hAnsi="Century Gothic"/>
        </w:rPr>
        <w:t>-Darling</w:t>
      </w:r>
      <w:r w:rsidRPr="001E0325">
        <w:rPr>
          <w:rFonts w:ascii="Century Gothic" w:hAnsi="Century Gothic"/>
        </w:rPr>
        <w:t>. Further detail</w:t>
      </w:r>
      <w:r w:rsidR="00871762" w:rsidRPr="001E0325">
        <w:rPr>
          <w:rFonts w:ascii="Century Gothic" w:hAnsi="Century Gothic"/>
        </w:rPr>
        <w:t xml:space="preserve"> on sources of environmental water in </w:t>
      </w:r>
      <w:r w:rsidR="00E514C1">
        <w:rPr>
          <w:rFonts w:ascii="Century Gothic" w:hAnsi="Century Gothic"/>
        </w:rPr>
        <w:t xml:space="preserve">the </w:t>
      </w:r>
      <w:proofErr w:type="spellStart"/>
      <w:r w:rsidR="00E514C1" w:rsidRPr="00E514C1">
        <w:rPr>
          <w:rFonts w:ascii="Century Gothic" w:hAnsi="Century Gothic"/>
        </w:rPr>
        <w:t>Barwon</w:t>
      </w:r>
      <w:proofErr w:type="spellEnd"/>
      <w:r w:rsidR="00E514C1" w:rsidRPr="00E514C1">
        <w:rPr>
          <w:rFonts w:ascii="Century Gothic" w:hAnsi="Century Gothic"/>
        </w:rPr>
        <w:t>-Darling</w:t>
      </w:r>
      <w:r w:rsidR="00871762" w:rsidRPr="001E0325">
        <w:rPr>
          <w:rFonts w:ascii="Century Gothic" w:hAnsi="Century Gothic"/>
        </w:rPr>
        <w:t xml:space="preserve"> </w:t>
      </w:r>
      <w:r w:rsidRPr="001E0325">
        <w:rPr>
          <w:rFonts w:ascii="Century Gothic" w:hAnsi="Century Gothic"/>
        </w:rPr>
        <w:t xml:space="preserve">is provided in </w:t>
      </w:r>
      <w:r w:rsidRPr="001E0325">
        <w:rPr>
          <w:rFonts w:ascii="Century Gothic" w:hAnsi="Century Gothic"/>
          <w:u w:val="single"/>
        </w:rPr>
        <w:t>Attachment C</w:t>
      </w:r>
      <w:r w:rsidRPr="001E0325">
        <w:rPr>
          <w:rFonts w:ascii="Century Gothic" w:hAnsi="Century Gothic"/>
        </w:rPr>
        <w:t>.</w:t>
      </w:r>
    </w:p>
    <w:p w14:paraId="5377DD52" w14:textId="6C6B4818" w:rsidR="00546F93" w:rsidRDefault="00546F93" w:rsidP="00546F93">
      <w:pPr>
        <w:pStyle w:val="NormalWeb"/>
        <w:spacing w:before="0" w:beforeAutospacing="0" w:after="240" w:afterAutospacing="0"/>
        <w:jc w:val="left"/>
        <w:rPr>
          <w:rFonts w:ascii="Century Gothic" w:hAnsi="Century Gothic"/>
          <w:color w:val="FF0000"/>
        </w:rPr>
      </w:pPr>
      <w:r w:rsidRPr="001E0325">
        <w:rPr>
          <w:rFonts w:ascii="Century Gothic" w:hAnsi="Century Gothic"/>
          <w:lang w:val="en-AU"/>
        </w:rPr>
        <w:t xml:space="preserve">By combining the forecasts of water </w:t>
      </w:r>
      <w:r w:rsidR="00B63BA2">
        <w:rPr>
          <w:rFonts w:ascii="Century Gothic" w:hAnsi="Century Gothic"/>
          <w:lang w:val="en-AU"/>
        </w:rPr>
        <w:t xml:space="preserve">potentially </w:t>
      </w:r>
      <w:r w:rsidR="007B3BA6">
        <w:rPr>
          <w:rFonts w:ascii="Century Gothic" w:hAnsi="Century Gothic"/>
          <w:lang w:val="en-AU"/>
        </w:rPr>
        <w:t>available</w:t>
      </w:r>
      <w:r w:rsidR="00B63BA2">
        <w:rPr>
          <w:rFonts w:ascii="Century Gothic" w:hAnsi="Century Gothic"/>
          <w:lang w:val="en-AU"/>
        </w:rPr>
        <w:t xml:space="preserve"> to the</w:t>
      </w:r>
      <w:r w:rsidRPr="001E0325">
        <w:rPr>
          <w:rFonts w:ascii="Century Gothic" w:hAnsi="Century Gothic"/>
          <w:lang w:val="en-AU"/>
        </w:rPr>
        <w:t xml:space="preserve"> Commonwealth with streamflow forecasts, water resource availability scenarios can be developed ranging from very low to very high. Based on available information </w:t>
      </w:r>
      <w:r w:rsidR="00C06E40" w:rsidRPr="00C06E40">
        <w:rPr>
          <w:rFonts w:ascii="Century Gothic" w:hAnsi="Century Gothic"/>
          <w:lang w:val="en-AU"/>
        </w:rPr>
        <w:t>all</w:t>
      </w:r>
      <w:r w:rsidRPr="00C06E40">
        <w:rPr>
          <w:rFonts w:ascii="Century Gothic" w:hAnsi="Century Gothic"/>
          <w:lang w:val="en-AU"/>
        </w:rPr>
        <w:t xml:space="preserve"> resource</w:t>
      </w:r>
      <w:r w:rsidRPr="001E0325">
        <w:rPr>
          <w:rFonts w:ascii="Century Gothic" w:hAnsi="Century Gothic"/>
        </w:rPr>
        <w:t xml:space="preserve"> availability scenarios are in scope for 201</w:t>
      </w:r>
      <w:r w:rsidR="009C5F22">
        <w:rPr>
          <w:rFonts w:ascii="Century Gothic" w:hAnsi="Century Gothic"/>
        </w:rPr>
        <w:t>8</w:t>
      </w:r>
      <w:r w:rsidRPr="001E0325">
        <w:rPr>
          <w:rFonts w:ascii="Century Gothic" w:hAnsi="Century Gothic"/>
        </w:rPr>
        <w:t>–1</w:t>
      </w:r>
      <w:r w:rsidR="009C5F22">
        <w:rPr>
          <w:rFonts w:ascii="Century Gothic" w:hAnsi="Century Gothic"/>
        </w:rPr>
        <w:t>9</w:t>
      </w:r>
      <w:r w:rsidRPr="001E0325">
        <w:rPr>
          <w:rFonts w:ascii="Century Gothic" w:hAnsi="Century Gothic"/>
        </w:rPr>
        <w:t xml:space="preserve">. </w:t>
      </w:r>
      <w:r w:rsidRPr="00427452">
        <w:rPr>
          <w:rFonts w:ascii="Century Gothic" w:hAnsi="Century Gothic"/>
          <w:color w:val="FF0000"/>
        </w:rPr>
        <w:t xml:space="preserve"> </w:t>
      </w:r>
    </w:p>
    <w:p w14:paraId="5377DD53" w14:textId="474F04EE"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28" w:name="_Toc519081124"/>
      <w:r>
        <w:rPr>
          <w:rFonts w:ascii="Century Gothic" w:hAnsi="Century Gothic"/>
          <w:noProof/>
          <w:color w:val="5F497A" w:themeColor="accent4" w:themeShade="BF"/>
        </w:rPr>
        <w:lastRenderedPageBreak/>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28"/>
    </w:p>
    <w:p w14:paraId="5377DD54" w14:textId="732551ED" w:rsidR="00546F93" w:rsidRDefault="003751C6" w:rsidP="00F61C27">
      <w:pPr>
        <w:pStyle w:val="NormalWeb"/>
        <w:spacing w:before="0" w:beforeAutospacing="0" w:after="240" w:afterAutospacing="0"/>
        <w:jc w:val="left"/>
        <w:rPr>
          <w:rFonts w:ascii="Century Gothic" w:hAnsi="Century Gothic"/>
        </w:rPr>
      </w:pPr>
      <w:r w:rsidRPr="00626B6A">
        <w:rPr>
          <w:rFonts w:ascii="Century Gothic" w:hAnsi="Century Gothic"/>
        </w:rPr>
        <w:t xml:space="preserve">Environmental </w:t>
      </w:r>
      <w:r w:rsidR="00104C27" w:rsidRPr="00626B6A">
        <w:rPr>
          <w:rFonts w:ascii="Century Gothic" w:hAnsi="Century Gothic"/>
        </w:rPr>
        <w:t>water needs (</w:t>
      </w:r>
      <w:r w:rsidRPr="00626B6A">
        <w:rPr>
          <w:rFonts w:ascii="Century Gothic" w:hAnsi="Century Gothic"/>
        </w:rPr>
        <w:t>demand</w:t>
      </w:r>
      <w:r w:rsidR="00104C27" w:rsidRPr="00626B6A">
        <w:rPr>
          <w:rFonts w:ascii="Century Gothic" w:hAnsi="Century Gothic"/>
        </w:rPr>
        <w:t>)</w:t>
      </w:r>
      <w:r w:rsidRPr="00626B6A">
        <w:rPr>
          <w:rFonts w:ascii="Century Gothic" w:hAnsi="Century Gothic"/>
        </w:rPr>
        <w:t xml:space="preserve"> and water availab</w:t>
      </w:r>
      <w:r w:rsidR="00104C27" w:rsidRPr="00626B6A">
        <w:rPr>
          <w:rFonts w:ascii="Century Gothic" w:hAnsi="Century Gothic"/>
        </w:rPr>
        <w:t>i</w:t>
      </w:r>
      <w:r w:rsidRPr="00626B6A">
        <w:rPr>
          <w:rFonts w:ascii="Century Gothic" w:hAnsi="Century Gothic"/>
        </w:rPr>
        <w:t>l</w:t>
      </w:r>
      <w:r w:rsidR="00104C27" w:rsidRPr="00626B6A">
        <w:rPr>
          <w:rFonts w:ascii="Century Gothic" w:hAnsi="Century Gothic"/>
        </w:rPr>
        <w:t xml:space="preserve">ity (supply) both </w:t>
      </w:r>
      <w:r w:rsidRPr="00626B6A">
        <w:rPr>
          <w:rFonts w:ascii="Century Gothic" w:hAnsi="Century Gothic"/>
        </w:rPr>
        <w:t xml:space="preserve">influence the </w:t>
      </w:r>
      <w:r w:rsidR="00104C27" w:rsidRPr="00626B6A">
        <w:rPr>
          <w:rFonts w:ascii="Century Gothic" w:hAnsi="Century Gothic"/>
        </w:rPr>
        <w:t xml:space="preserve">overall </w:t>
      </w:r>
      <w:r w:rsidRPr="00626B6A">
        <w:rPr>
          <w:rFonts w:ascii="Century Gothic" w:hAnsi="Century Gothic"/>
        </w:rPr>
        <w:t>purpose of</w:t>
      </w:r>
      <w:r w:rsidR="00104C27" w:rsidRPr="00626B6A">
        <w:rPr>
          <w:rFonts w:ascii="Century Gothic" w:hAnsi="Century Gothic"/>
        </w:rPr>
        <w:t xml:space="preserve"> </w:t>
      </w:r>
      <w:r w:rsidRPr="00626B6A">
        <w:rPr>
          <w:rFonts w:ascii="Century Gothic" w:hAnsi="Century Gothic"/>
        </w:rPr>
        <w:t>Commonwealth environmental water management</w:t>
      </w:r>
      <w:r w:rsidR="00104C27" w:rsidRPr="00626B6A">
        <w:rPr>
          <w:rFonts w:ascii="Century Gothic" w:hAnsi="Century Gothic"/>
        </w:rPr>
        <w:t>. Under different combinations, the management purpose can range from ‘avoiding damage’ to the environment to ‘improving’ ecological health. This in turn</w:t>
      </w:r>
      <w:r w:rsidR="00104C27" w:rsidRPr="00F61C27">
        <w:rPr>
          <w:rFonts w:ascii="Century Gothic" w:hAnsi="Century Gothic"/>
        </w:rPr>
        <w:t xml:space="preserve"> informs the mix of portfolio management options that </w:t>
      </w:r>
      <w:r w:rsidR="00AD1944" w:rsidRPr="00F61C27">
        <w:rPr>
          <w:rFonts w:ascii="Century Gothic" w:hAnsi="Century Gothic"/>
        </w:rPr>
        <w:t>are</w:t>
      </w:r>
      <w:r w:rsidR="00104C27" w:rsidRPr="00F61C27">
        <w:rPr>
          <w:rFonts w:ascii="Century Gothic" w:hAnsi="Century Gothic"/>
        </w:rPr>
        <w:t xml:space="preserve"> suitable for </w:t>
      </w:r>
      <w:proofErr w:type="spellStart"/>
      <w:r w:rsidR="00104C27" w:rsidRPr="00F61C27">
        <w:rPr>
          <w:rFonts w:ascii="Century Gothic" w:hAnsi="Century Gothic"/>
        </w:rPr>
        <w:t>maximising</w:t>
      </w:r>
      <w:proofErr w:type="spellEnd"/>
      <w:r w:rsidR="00104C27" w:rsidRPr="00F61C27">
        <w:rPr>
          <w:rFonts w:ascii="Century Gothic" w:hAnsi="Century Gothic"/>
        </w:rPr>
        <w:t xml:space="preserve"> outcomes.</w:t>
      </w:r>
      <w:r w:rsidR="00916F39" w:rsidRPr="00F61C27">
        <w:rPr>
          <w:rFonts w:ascii="Century Gothic" w:hAnsi="Century Gothic"/>
        </w:rPr>
        <w:t xml:space="preserve"> </w:t>
      </w:r>
      <w:r w:rsidR="00626B6A" w:rsidRPr="00F61C27">
        <w:rPr>
          <w:rFonts w:ascii="Century Gothic" w:hAnsi="Century Gothic"/>
        </w:rPr>
        <w:t>Figure 3 below</w:t>
      </w:r>
      <w:r w:rsidR="00F61C27" w:rsidRPr="00F61C27">
        <w:rPr>
          <w:rFonts w:ascii="Century Gothic" w:hAnsi="Century Gothic"/>
        </w:rPr>
        <w:t xml:space="preserve"> </w:t>
      </w:r>
      <w:r w:rsidR="00C8649B" w:rsidRPr="001E0325">
        <w:rPr>
          <w:rFonts w:ascii="Century Gothic" w:hAnsi="Century Gothic"/>
        </w:rPr>
        <w:t>shows</w:t>
      </w:r>
      <w:r w:rsidR="00593AF8" w:rsidRPr="001E0325">
        <w:rPr>
          <w:rFonts w:ascii="Century Gothic" w:hAnsi="Century Gothic"/>
        </w:rPr>
        <w:t xml:space="preserve"> how</w:t>
      </w:r>
      <w:r w:rsidR="00C8649B" w:rsidRPr="001E0325">
        <w:rPr>
          <w:rFonts w:ascii="Century Gothic" w:hAnsi="Century Gothic"/>
        </w:rPr>
        <w:t xml:space="preserve"> </w:t>
      </w:r>
      <w:r w:rsidR="000C0233" w:rsidRPr="001E0325">
        <w:rPr>
          <w:rFonts w:ascii="Century Gothic" w:hAnsi="Century Gothic"/>
        </w:rPr>
        <w:t>current demands and forecasted supply</w:t>
      </w:r>
      <w:r w:rsidR="00C8649B" w:rsidRPr="001E0325">
        <w:rPr>
          <w:rFonts w:ascii="Century Gothic" w:hAnsi="Century Gothic"/>
        </w:rPr>
        <w:t xml:space="preserve"> are considered together.</w:t>
      </w:r>
      <w:r w:rsidR="00C8649B" w:rsidRPr="002B2B79">
        <w:rPr>
          <w:rFonts w:ascii="Century Gothic" w:hAnsi="Century Gothic"/>
        </w:rPr>
        <w:t xml:space="preserve"> </w:t>
      </w:r>
    </w:p>
    <w:p w14:paraId="0230BA27" w14:textId="11E7B2A4" w:rsidR="008E158F" w:rsidRPr="00807AFA" w:rsidRDefault="00C8649B" w:rsidP="00E603C4">
      <w:pPr>
        <w:pStyle w:val="NormalWeb"/>
        <w:spacing w:before="0" w:beforeAutospacing="0" w:after="240" w:afterAutospacing="0"/>
        <w:jc w:val="left"/>
        <w:rPr>
          <w:rStyle w:val="Hyperlink"/>
          <w:rFonts w:ascii="Century Gothic" w:hAnsi="Century Gothic"/>
        </w:rPr>
      </w:pPr>
      <w:r w:rsidRPr="002B2B79">
        <w:rPr>
          <w:rFonts w:ascii="Century Gothic" w:hAnsi="Century Gothic"/>
        </w:rPr>
        <w:t xml:space="preserve">The overall ‘purpose’ for managing the Commonwealth’s water portfolio in the </w:t>
      </w:r>
      <w:proofErr w:type="spellStart"/>
      <w:r w:rsidR="00E514C1" w:rsidRPr="00E514C1">
        <w:rPr>
          <w:rFonts w:ascii="Century Gothic" w:hAnsi="Century Gothic"/>
        </w:rPr>
        <w:t>Barwon</w:t>
      </w:r>
      <w:proofErr w:type="spellEnd"/>
      <w:r w:rsidR="00E514C1" w:rsidRPr="00E514C1">
        <w:rPr>
          <w:rFonts w:ascii="Century Gothic" w:hAnsi="Century Gothic"/>
        </w:rPr>
        <w:t>-Darling</w:t>
      </w:r>
      <w:r w:rsidR="00CF0872">
        <w:rPr>
          <w:rFonts w:ascii="Century Gothic" w:hAnsi="Century Gothic"/>
        </w:rPr>
        <w:t xml:space="preserve"> for </w:t>
      </w:r>
      <w:r w:rsidR="00F277D9">
        <w:rPr>
          <w:rFonts w:ascii="Century Gothic" w:hAnsi="Century Gothic"/>
        </w:rPr>
        <w:t>2018</w:t>
      </w:r>
      <w:r w:rsidRPr="002B2B79">
        <w:rPr>
          <w:rFonts w:ascii="Century Gothic" w:hAnsi="Century Gothic"/>
        </w:rPr>
        <w:t>–1</w:t>
      </w:r>
      <w:r w:rsidR="00F277D9">
        <w:rPr>
          <w:rFonts w:ascii="Century Gothic" w:hAnsi="Century Gothic"/>
        </w:rPr>
        <w:t>9</w:t>
      </w:r>
      <w:r w:rsidR="00E603C4">
        <w:rPr>
          <w:rFonts w:ascii="Century Gothic" w:hAnsi="Century Gothic"/>
        </w:rPr>
        <w:t xml:space="preserve"> is to protect fish refuge pools, increase access to habitat and improve water quality. </w:t>
      </w:r>
      <w:r w:rsidR="00643CBE">
        <w:rPr>
          <w:rFonts w:ascii="Century Gothic" w:hAnsi="Century Gothic"/>
        </w:rPr>
        <w:t>This includes providing water to the Lowland Darling River aquatic ecological community listed as endangered under the NSW Fisheries management Act.</w:t>
      </w:r>
    </w:p>
    <w:p w14:paraId="5377DD57" w14:textId="31144A31" w:rsidR="00CA1646" w:rsidRDefault="003A4690" w:rsidP="00872D60">
      <w:pPr>
        <w:pStyle w:val="Caption"/>
        <w:spacing w:after="0"/>
        <w:ind w:left="34"/>
        <w:jc w:val="left"/>
        <w:rPr>
          <w:rFonts w:ascii="Century Gothic" w:hAnsi="Century Gothic"/>
        </w:rPr>
      </w:pPr>
      <w:bookmarkStart w:id="29" w:name="_Ref438644027"/>
      <w:r>
        <w:rPr>
          <w:rFonts w:ascii="Century Gothic" w:hAnsi="Century Gothic"/>
          <w:noProof/>
        </w:rPr>
        <w:drawing>
          <wp:inline distT="0" distB="0" distL="0" distR="0" wp14:anchorId="39B8B43E" wp14:editId="355C6019">
            <wp:extent cx="6650305" cy="4867275"/>
            <wp:effectExtent l="0" t="0" r="0" b="0"/>
            <wp:docPr id="33" name="Picture 33" descr="A figure depicting the range of potential water resource availability and environmental demands in the Barwon-Darling for 2018-19. Resource availability is expected to be very low in 2018–19, or low to high if wet conditions eventuate. Considered together with environmental demands, which range from moderate to high, the overall purpose of environmental watering will be to protect environmental assets, with the option to maintain ecological health and resilience if conditions become wet." title="Figure 3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4649" cy="4870455"/>
                    </a:xfrm>
                    <a:prstGeom prst="rect">
                      <a:avLst/>
                    </a:prstGeom>
                    <a:noFill/>
                  </pic:spPr>
                </pic:pic>
              </a:graphicData>
            </a:graphic>
          </wp:inline>
        </w:drawing>
      </w:r>
    </w:p>
    <w:p w14:paraId="44C0AED5" w14:textId="77777777" w:rsidR="0009158C" w:rsidRDefault="0009158C" w:rsidP="00872D60">
      <w:pPr>
        <w:pStyle w:val="Caption"/>
        <w:spacing w:after="0"/>
        <w:ind w:left="34"/>
        <w:jc w:val="left"/>
        <w:rPr>
          <w:rFonts w:ascii="Century Gothic" w:hAnsi="Century Gothic"/>
        </w:rPr>
      </w:pPr>
    </w:p>
    <w:p w14:paraId="5377DD58" w14:textId="351EFEC0" w:rsidR="00C8649B" w:rsidRDefault="00C8649B" w:rsidP="00872D60">
      <w:pPr>
        <w:pStyle w:val="Caption"/>
        <w:spacing w:after="0"/>
        <w:ind w:left="34"/>
        <w:jc w:val="left"/>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FA7A50">
        <w:rPr>
          <w:rFonts w:ascii="Century Gothic" w:hAnsi="Century Gothic"/>
          <w:noProof/>
        </w:rPr>
        <w:t>3</w:t>
      </w:r>
      <w:r w:rsidR="008C433E">
        <w:rPr>
          <w:rFonts w:ascii="Century Gothic" w:hAnsi="Century Gothic"/>
        </w:rPr>
        <w:fldChar w:fldCharType="end"/>
      </w:r>
      <w:bookmarkEnd w:id="29"/>
      <w:r w:rsidRPr="00185E5A">
        <w:rPr>
          <w:rFonts w:ascii="Century Gothic" w:hAnsi="Century Gothic"/>
        </w:rPr>
        <w:t>:</w:t>
      </w:r>
      <w:r w:rsidRPr="00185E5A">
        <w:rPr>
          <w:rFonts w:ascii="Century Gothic" w:hAnsi="Century Gothic"/>
          <w:b w:val="0"/>
        </w:rPr>
        <w:t xml:space="preserve"> Determining a broad purpose for portfolio management in the </w:t>
      </w:r>
      <w:r w:rsidR="00E514C1" w:rsidRPr="00E514C1">
        <w:rPr>
          <w:rFonts w:ascii="Century Gothic" w:hAnsi="Century Gothic"/>
          <w:b w:val="0"/>
        </w:rPr>
        <w:t>Barwon-Darling</w:t>
      </w:r>
      <w:r w:rsidRPr="00185E5A">
        <w:rPr>
          <w:rFonts w:ascii="Century Gothic" w:hAnsi="Century Gothic"/>
          <w:b w:val="0"/>
        </w:rPr>
        <w:t xml:space="preserve"> for 201</w:t>
      </w:r>
      <w:r w:rsidR="00F277D9">
        <w:rPr>
          <w:rFonts w:ascii="Century Gothic" w:hAnsi="Century Gothic"/>
          <w:b w:val="0"/>
        </w:rPr>
        <w:t>8</w:t>
      </w:r>
      <w:r w:rsidRPr="00185E5A">
        <w:rPr>
          <w:rFonts w:ascii="Century Gothic" w:hAnsi="Century Gothic"/>
          <w:b w:val="0"/>
        </w:rPr>
        <w:t>–1</w:t>
      </w:r>
      <w:r w:rsidR="00F277D9">
        <w:rPr>
          <w:rFonts w:ascii="Century Gothic" w:hAnsi="Century Gothic"/>
          <w:b w:val="0"/>
        </w:rPr>
        <w:t>9</w:t>
      </w:r>
      <w:r w:rsidR="00872D60">
        <w:rPr>
          <w:rFonts w:ascii="Century Gothic" w:hAnsi="Century Gothic"/>
          <w:b w:val="0"/>
        </w:rPr>
        <w:t xml:space="preserve">. </w:t>
      </w:r>
      <w:r w:rsidRPr="00872D60">
        <w:rPr>
          <w:rFonts w:ascii="Century Gothic" w:hAnsi="Century Gothic"/>
          <w:b w:val="0"/>
        </w:rPr>
        <w:t>Note: grey lines represent potential range in demand and resource availability</w:t>
      </w:r>
      <w:r w:rsidR="00872D60">
        <w:rPr>
          <w:rFonts w:ascii="Century Gothic" w:hAnsi="Century Gothic"/>
          <w:b w:val="0"/>
        </w:rPr>
        <w:t>.</w:t>
      </w:r>
    </w:p>
    <w:p w14:paraId="5377DD59" w14:textId="77777777" w:rsidR="00671C9F" w:rsidRDefault="00671C9F" w:rsidP="00671C9F"/>
    <w:p w14:paraId="5377DD5B" w14:textId="74DA51F5"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F277D9">
        <w:rPr>
          <w:rFonts w:ascii="Century Gothic" w:hAnsi="Century Gothic"/>
          <w:i/>
        </w:rPr>
        <w:t>2018</w:t>
      </w:r>
      <w:r w:rsidR="00807AFA">
        <w:rPr>
          <w:rFonts w:ascii="Century Gothic" w:hAnsi="Century Gothic"/>
          <w:i/>
        </w:rPr>
        <w:t>–1</w:t>
      </w:r>
      <w:r w:rsidR="00F277D9">
        <w:rPr>
          <w:rFonts w:ascii="Century Gothic" w:hAnsi="Century Gothic"/>
          <w:i/>
        </w:rPr>
        <w:t>9</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5"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7E8E54D7"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0" w:name="_Toc519081125"/>
      <w:r w:rsidRPr="00DA6946">
        <w:rPr>
          <w:rFonts w:ascii="Century Gothic" w:hAnsi="Century Gothic"/>
          <w:noProof/>
          <w:color w:val="5F497A" w:themeColor="accent4" w:themeShade="BF"/>
        </w:rPr>
        <w:lastRenderedPageBreak/>
        <w:t xml:space="preserve">Water </w:t>
      </w:r>
      <w:r w:rsidR="006911D2">
        <w:rPr>
          <w:rFonts w:ascii="Century Gothic" w:hAnsi="Century Gothic"/>
          <w:noProof/>
          <w:color w:val="5F497A" w:themeColor="accent4" w:themeShade="BF"/>
        </w:rPr>
        <w:t xml:space="preserve">Delivery in </w:t>
      </w:r>
      <w:r w:rsidR="00F277D9">
        <w:rPr>
          <w:rFonts w:ascii="Century Gothic" w:hAnsi="Century Gothic"/>
          <w:noProof/>
          <w:color w:val="5F497A" w:themeColor="accent4" w:themeShade="BF"/>
        </w:rPr>
        <w:t>2018</w:t>
      </w:r>
      <w:r w:rsidR="006911D2">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0"/>
    </w:p>
    <w:p w14:paraId="1CDDE45E" w14:textId="6B2212F1" w:rsidR="004C6C23" w:rsidRDefault="00331FEE" w:rsidP="004C6C23">
      <w:pPr>
        <w:pStyle w:val="ListBullet2"/>
        <w:spacing w:after="200" w:line="276" w:lineRule="auto"/>
        <w:ind w:left="0" w:firstLine="0"/>
        <w:jc w:val="left"/>
        <w:rPr>
          <w:rFonts w:ascii="Century Gothic" w:hAnsi="Century Gothic"/>
        </w:rPr>
      </w:pPr>
      <w:r w:rsidRPr="002B2B79">
        <w:rPr>
          <w:rFonts w:ascii="Century Gothic" w:hAnsi="Century Gothic"/>
        </w:rPr>
        <w:t>Consistent with the deman</w:t>
      </w:r>
      <w:r w:rsidR="001F0EF5">
        <w:rPr>
          <w:rFonts w:ascii="Century Gothic" w:hAnsi="Century Gothic"/>
        </w:rPr>
        <w:t>ds and purpose described above t</w:t>
      </w:r>
      <w:r w:rsidR="004C6C23">
        <w:rPr>
          <w:rFonts w:ascii="Century Gothic" w:hAnsi="Century Gothic"/>
          <w:lang w:val="en-US" w:eastAsia="en-US"/>
        </w:rPr>
        <w:t xml:space="preserve">he following are the </w:t>
      </w:r>
      <w:r w:rsidR="0042569A">
        <w:rPr>
          <w:rFonts w:ascii="Century Gothic" w:hAnsi="Century Gothic"/>
          <w:lang w:val="en-US" w:eastAsia="en-US"/>
        </w:rPr>
        <w:t xml:space="preserve">ecological process </w:t>
      </w:r>
      <w:r w:rsidR="001F0EF5">
        <w:rPr>
          <w:rFonts w:ascii="Century Gothic" w:hAnsi="Century Gothic"/>
          <w:lang w:val="en-US" w:eastAsia="en-US"/>
        </w:rPr>
        <w:t xml:space="preserve">that are a priority for active management of </w:t>
      </w:r>
      <w:r w:rsidR="0042569A">
        <w:rPr>
          <w:rFonts w:ascii="Century Gothic" w:hAnsi="Century Gothic"/>
          <w:lang w:val="en-US" w:eastAsia="en-US"/>
        </w:rPr>
        <w:t>environ</w:t>
      </w:r>
      <w:r w:rsidR="00D515D3">
        <w:rPr>
          <w:rFonts w:ascii="Century Gothic" w:hAnsi="Century Gothic"/>
          <w:lang w:val="en-US" w:eastAsia="en-US"/>
        </w:rPr>
        <w:t>mental</w:t>
      </w:r>
      <w:r w:rsidR="0042569A">
        <w:rPr>
          <w:rFonts w:ascii="Century Gothic" w:hAnsi="Century Gothic"/>
          <w:lang w:val="en-US" w:eastAsia="en-US"/>
        </w:rPr>
        <w:t xml:space="preserve"> water in the </w:t>
      </w:r>
      <w:proofErr w:type="spellStart"/>
      <w:r w:rsidR="0042569A">
        <w:rPr>
          <w:rFonts w:ascii="Century Gothic" w:hAnsi="Century Gothic"/>
          <w:lang w:val="en-US" w:eastAsia="en-US"/>
        </w:rPr>
        <w:t>Barwon</w:t>
      </w:r>
      <w:proofErr w:type="spellEnd"/>
      <w:r w:rsidR="0042569A">
        <w:rPr>
          <w:rFonts w:ascii="Century Gothic" w:hAnsi="Century Gothic"/>
          <w:lang w:val="en-US" w:eastAsia="en-US"/>
        </w:rPr>
        <w:t>-Darling</w:t>
      </w:r>
      <w:r w:rsidR="001F0EF5">
        <w:rPr>
          <w:rFonts w:ascii="Century Gothic" w:hAnsi="Century Gothic"/>
          <w:lang w:val="en-US" w:eastAsia="en-US"/>
        </w:rPr>
        <w:t xml:space="preserve"> </w:t>
      </w:r>
      <w:r w:rsidR="001F0EF5" w:rsidRPr="002B2B79">
        <w:rPr>
          <w:rFonts w:ascii="Century Gothic" w:hAnsi="Century Gothic"/>
        </w:rPr>
        <w:t>for 201</w:t>
      </w:r>
      <w:r w:rsidR="001F0EF5">
        <w:rPr>
          <w:rFonts w:ascii="Century Gothic" w:hAnsi="Century Gothic"/>
        </w:rPr>
        <w:t>8</w:t>
      </w:r>
      <w:r w:rsidR="001F0EF5" w:rsidRPr="002B2B79">
        <w:rPr>
          <w:rFonts w:ascii="Century Gothic" w:hAnsi="Century Gothic"/>
        </w:rPr>
        <w:t>–1</w:t>
      </w:r>
      <w:r w:rsidR="001F0EF5">
        <w:rPr>
          <w:rFonts w:ascii="Century Gothic" w:hAnsi="Century Gothic"/>
        </w:rPr>
        <w:t xml:space="preserve">9 (see also </w:t>
      </w:r>
      <w:r w:rsidR="001F0EF5">
        <w:fldChar w:fldCharType="begin"/>
      </w:r>
      <w:r w:rsidR="001F0EF5">
        <w:instrText xml:space="preserve"> REF _Ref439688367 \h  \* MERGEFORMAT </w:instrText>
      </w:r>
      <w:r w:rsidR="001F0EF5">
        <w:fldChar w:fldCharType="separate"/>
      </w:r>
      <w:r w:rsidR="00FA7A50" w:rsidRPr="00FA7A50">
        <w:rPr>
          <w:rFonts w:ascii="Century Gothic" w:hAnsi="Century Gothic"/>
        </w:rPr>
        <w:t>Table 2</w:t>
      </w:r>
      <w:r w:rsidR="001F0EF5">
        <w:fldChar w:fldCharType="end"/>
      </w:r>
      <w:r w:rsidR="001F0EF5">
        <w:rPr>
          <w:rFonts w:ascii="Century Gothic" w:hAnsi="Century Gothic"/>
        </w:rPr>
        <w:t xml:space="preserve"> for supporting information regarding the basis for determining these watering intentions)</w:t>
      </w:r>
      <w:r w:rsidR="0042569A">
        <w:rPr>
          <w:rFonts w:ascii="Century Gothic" w:hAnsi="Century Gothic"/>
          <w:lang w:val="en-US" w:eastAsia="en-US"/>
        </w:rPr>
        <w:t>:</w:t>
      </w:r>
    </w:p>
    <w:p w14:paraId="38549EAF" w14:textId="584B6167" w:rsidR="00331FEE" w:rsidRPr="00331FEE" w:rsidRDefault="00331FEE" w:rsidP="00A05E05">
      <w:pPr>
        <w:pStyle w:val="ListBullet2"/>
        <w:numPr>
          <w:ilvl w:val="0"/>
          <w:numId w:val="20"/>
        </w:numPr>
        <w:spacing w:after="200" w:line="276" w:lineRule="auto"/>
        <w:contextualSpacing/>
        <w:jc w:val="left"/>
        <w:rPr>
          <w:rFonts w:ascii="Century Gothic" w:hAnsi="Century Gothic"/>
          <w:lang w:val="en-US" w:eastAsia="en-US"/>
        </w:rPr>
      </w:pPr>
      <w:r w:rsidRPr="00331FEE">
        <w:rPr>
          <w:rFonts w:ascii="Century Gothic" w:hAnsi="Century Gothic"/>
          <w:lang w:val="en-US" w:eastAsia="en-US"/>
        </w:rPr>
        <w:t xml:space="preserve">Dry spell breaking small pulse </w:t>
      </w:r>
      <w:r w:rsidR="001F0EF5">
        <w:rPr>
          <w:rFonts w:ascii="Century Gothic" w:hAnsi="Century Gothic"/>
          <w:lang w:val="en-US" w:eastAsia="en-US"/>
        </w:rPr>
        <w:t>along the</w:t>
      </w:r>
      <w:r w:rsidRPr="00331FEE">
        <w:rPr>
          <w:rFonts w:ascii="Century Gothic" w:hAnsi="Century Gothic"/>
          <w:lang w:val="en-US" w:eastAsia="en-US"/>
        </w:rPr>
        <w:t xml:space="preserve"> </w:t>
      </w:r>
      <w:proofErr w:type="spellStart"/>
      <w:r w:rsidRPr="00331FEE">
        <w:rPr>
          <w:rFonts w:ascii="Century Gothic" w:hAnsi="Century Gothic"/>
          <w:lang w:val="en-US" w:eastAsia="en-US"/>
        </w:rPr>
        <w:t>Barwon</w:t>
      </w:r>
      <w:proofErr w:type="spellEnd"/>
      <w:r w:rsidRPr="00331FEE">
        <w:rPr>
          <w:rFonts w:ascii="Century Gothic" w:hAnsi="Century Gothic"/>
          <w:lang w:val="en-US" w:eastAsia="en-US"/>
        </w:rPr>
        <w:t>-Darling</w:t>
      </w:r>
      <w:r w:rsidR="001F0EF5">
        <w:rPr>
          <w:rFonts w:ascii="Century Gothic" w:hAnsi="Century Gothic"/>
          <w:lang w:val="en-US" w:eastAsia="en-US"/>
        </w:rPr>
        <w:t xml:space="preserve"> to refresh refuge pools</w:t>
      </w:r>
    </w:p>
    <w:p w14:paraId="414199BD" w14:textId="0E2E76AA" w:rsidR="00331FEE" w:rsidRPr="001F0EF5" w:rsidRDefault="00331FEE" w:rsidP="00A05E05">
      <w:pPr>
        <w:pStyle w:val="ListBullet2"/>
        <w:numPr>
          <w:ilvl w:val="0"/>
          <w:numId w:val="20"/>
        </w:numPr>
        <w:spacing w:after="200" w:line="276" w:lineRule="auto"/>
        <w:contextualSpacing/>
        <w:jc w:val="left"/>
        <w:rPr>
          <w:rFonts w:ascii="Century Gothic" w:hAnsi="Century Gothic"/>
        </w:rPr>
      </w:pPr>
      <w:r w:rsidRPr="00331FEE">
        <w:rPr>
          <w:rFonts w:ascii="Century Gothic" w:hAnsi="Century Gothic"/>
          <w:lang w:val="en-US" w:eastAsia="en-US"/>
        </w:rPr>
        <w:t xml:space="preserve">Fresh to inundate snags and benches, enable some fish movement and recruitment along the </w:t>
      </w:r>
      <w:proofErr w:type="spellStart"/>
      <w:r w:rsidRPr="00331FEE">
        <w:rPr>
          <w:rFonts w:ascii="Century Gothic" w:hAnsi="Century Gothic"/>
          <w:lang w:val="en-US" w:eastAsia="en-US"/>
        </w:rPr>
        <w:t>Barwon</w:t>
      </w:r>
      <w:proofErr w:type="spellEnd"/>
      <w:r w:rsidRPr="00331FEE">
        <w:rPr>
          <w:rFonts w:ascii="Century Gothic" w:hAnsi="Century Gothic"/>
          <w:lang w:val="en-US" w:eastAsia="en-US"/>
        </w:rPr>
        <w:t>-Darling</w:t>
      </w:r>
    </w:p>
    <w:p w14:paraId="153D9D32" w14:textId="77777777" w:rsidR="001F0EF5" w:rsidRPr="001F0EF5" w:rsidRDefault="001F0EF5" w:rsidP="001F0EF5">
      <w:pPr>
        <w:pStyle w:val="ListBullet2"/>
        <w:spacing w:after="200" w:line="276" w:lineRule="auto"/>
        <w:ind w:left="369" w:firstLine="0"/>
        <w:contextualSpacing/>
        <w:jc w:val="left"/>
        <w:rPr>
          <w:rFonts w:ascii="Century Gothic" w:hAnsi="Century Gothic"/>
        </w:rPr>
      </w:pPr>
    </w:p>
    <w:p w14:paraId="3193B07A" w14:textId="77777777" w:rsidR="001F0EF5" w:rsidRDefault="001F0EF5" w:rsidP="001F0EF5">
      <w:pPr>
        <w:pStyle w:val="ListBullet2"/>
        <w:spacing w:after="200" w:line="276" w:lineRule="auto"/>
        <w:ind w:left="0" w:firstLine="0"/>
        <w:jc w:val="left"/>
        <w:rPr>
          <w:rFonts w:ascii="Century Gothic" w:hAnsi="Century Gothic"/>
          <w:lang w:val="en-US" w:eastAsia="en-US"/>
        </w:rPr>
      </w:pPr>
      <w:r>
        <w:rPr>
          <w:rFonts w:ascii="Century Gothic" w:hAnsi="Century Gothic"/>
          <w:lang w:val="en-US" w:eastAsia="en-US"/>
        </w:rPr>
        <w:t xml:space="preserve">Environmental water from unregulated flows will also contribute to ecological outcomes in the </w:t>
      </w:r>
      <w:proofErr w:type="spellStart"/>
      <w:r>
        <w:rPr>
          <w:rFonts w:ascii="Century Gothic" w:hAnsi="Century Gothic"/>
          <w:lang w:val="en-US" w:eastAsia="en-US"/>
        </w:rPr>
        <w:t>Barwon</w:t>
      </w:r>
      <w:proofErr w:type="spellEnd"/>
      <w:r>
        <w:rPr>
          <w:rFonts w:ascii="Century Gothic" w:hAnsi="Century Gothic"/>
          <w:lang w:val="en-US" w:eastAsia="en-US"/>
        </w:rPr>
        <w:t>-Darling. These flows are particularly important for fish as they contain the natural cues and nutrients fish require for their lifecycles as this water is from natural flows (it is not delivered from dams).</w:t>
      </w:r>
    </w:p>
    <w:p w14:paraId="20D3450F" w14:textId="59F9A633" w:rsidR="00405378" w:rsidRDefault="00405378" w:rsidP="00332D09">
      <w:pPr>
        <w:pStyle w:val="NormalWeb"/>
        <w:spacing w:before="0" w:beforeAutospacing="0" w:after="240" w:afterAutospacing="0"/>
        <w:jc w:val="left"/>
        <w:textAlignment w:val="baseline"/>
        <w:rPr>
          <w:rFonts w:ascii="Century Gothic" w:hAnsi="Century Gothic"/>
          <w:b/>
        </w:rPr>
      </w:pPr>
      <w:r>
        <w:rPr>
          <w:rFonts w:ascii="Century Gothic" w:hAnsi="Century Gothic"/>
          <w:b/>
        </w:rPr>
        <w:t>Stakeh</w:t>
      </w:r>
      <w:r w:rsidRPr="00405378">
        <w:rPr>
          <w:rFonts w:ascii="Century Gothic" w:hAnsi="Century Gothic"/>
          <w:b/>
        </w:rPr>
        <w:t>older Feedback</w:t>
      </w:r>
    </w:p>
    <w:p w14:paraId="79B2C342" w14:textId="55DFE511" w:rsidR="00405378" w:rsidRPr="003F62B4" w:rsidRDefault="003F62B4" w:rsidP="00332D09">
      <w:pPr>
        <w:pStyle w:val="NormalWeb"/>
        <w:spacing w:before="0" w:beforeAutospacing="0" w:after="240" w:afterAutospacing="0"/>
        <w:jc w:val="left"/>
        <w:textAlignment w:val="baseline"/>
        <w:rPr>
          <w:rFonts w:ascii="Century Gothic" w:hAnsi="Century Gothic"/>
        </w:rPr>
      </w:pPr>
      <w:r w:rsidRPr="003F62B4">
        <w:rPr>
          <w:rFonts w:ascii="Century Gothic" w:hAnsi="Century Gothic"/>
        </w:rPr>
        <w:t xml:space="preserve">Input on environmental demands and active management options for the </w:t>
      </w:r>
      <w:proofErr w:type="spellStart"/>
      <w:r>
        <w:rPr>
          <w:rFonts w:ascii="Century Gothic" w:hAnsi="Century Gothic"/>
        </w:rPr>
        <w:t>Barwon</w:t>
      </w:r>
      <w:proofErr w:type="spellEnd"/>
      <w:r>
        <w:rPr>
          <w:rFonts w:ascii="Century Gothic" w:hAnsi="Century Gothic"/>
        </w:rPr>
        <w:t>-Darling</w:t>
      </w:r>
      <w:r w:rsidRPr="003F62B4">
        <w:rPr>
          <w:rFonts w:ascii="Century Gothic" w:hAnsi="Century Gothic"/>
        </w:rPr>
        <w:t xml:space="preserve"> </w:t>
      </w:r>
      <w:r>
        <w:rPr>
          <w:rFonts w:ascii="Century Gothic" w:hAnsi="Century Gothic"/>
        </w:rPr>
        <w:t xml:space="preserve">has been provided by the MDBA, NSW OEH, </w:t>
      </w:r>
      <w:r w:rsidRPr="003F62B4">
        <w:rPr>
          <w:rFonts w:ascii="Century Gothic" w:hAnsi="Century Gothic"/>
        </w:rPr>
        <w:t>Eco Logical and NSW DPI Fisheries during</w:t>
      </w:r>
      <w:r>
        <w:rPr>
          <w:rFonts w:ascii="Century Gothic" w:hAnsi="Century Gothic"/>
        </w:rPr>
        <w:t xml:space="preserve"> 2017–18 and in previous years</w:t>
      </w:r>
      <w:r w:rsidRPr="003F62B4">
        <w:rPr>
          <w:rFonts w:ascii="Century Gothic" w:hAnsi="Century Gothic"/>
        </w:rPr>
        <w:t xml:space="preserve">. </w:t>
      </w:r>
    </w:p>
    <w:p w14:paraId="49051867" w14:textId="35435E09"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31" w:name="_Toc453764605"/>
      <w:bookmarkStart w:id="32" w:name="_Toc519081126"/>
      <w:r>
        <w:rPr>
          <w:rFonts w:ascii="Century Gothic" w:hAnsi="Century Gothic"/>
          <w:noProof/>
          <w:color w:val="5F497A" w:themeColor="accent4" w:themeShade="BF"/>
        </w:rPr>
        <w:t xml:space="preserve">Trading water in </w:t>
      </w:r>
      <w:bookmarkEnd w:id="31"/>
      <w:r w:rsidR="00F277D9">
        <w:rPr>
          <w:rFonts w:ascii="Century Gothic" w:hAnsi="Century Gothic"/>
          <w:noProof/>
          <w:color w:val="5F497A" w:themeColor="accent4" w:themeShade="BF"/>
        </w:rPr>
        <w:t>2018</w:t>
      </w:r>
      <w:r w:rsidRPr="00FB2EAE">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2"/>
    </w:p>
    <w:p w14:paraId="0616CA8F" w14:textId="77777777" w:rsidR="00D24A38" w:rsidRPr="00D24A38" w:rsidRDefault="00D24A38" w:rsidP="00796782">
      <w:pPr>
        <w:pStyle w:val="NormalWeb"/>
        <w:spacing w:before="0" w:beforeAutospacing="0" w:after="240" w:afterAutospacing="0"/>
        <w:jc w:val="left"/>
        <w:textAlignment w:val="baseline"/>
        <w:rPr>
          <w:rFonts w:ascii="Century Gothic" w:hAnsi="Century Gothic"/>
        </w:rPr>
      </w:pPr>
      <w:r w:rsidRPr="00D24A38">
        <w:rPr>
          <w:rFonts w:ascii="Century Gothic" w:hAnsi="Century Gothic"/>
        </w:rPr>
        <w:t>There is low potential to trade in this catchment as trade requirements need further investigation.</w:t>
      </w:r>
    </w:p>
    <w:p w14:paraId="298D5E53" w14:textId="77777777" w:rsidR="00666B58" w:rsidRDefault="00666B58" w:rsidP="00666B58">
      <w:pPr>
        <w:pStyle w:val="NormalWeb"/>
        <w:spacing w:before="0" w:beforeAutospacing="0" w:after="240" w:afterAutospacing="0"/>
        <w:jc w:val="left"/>
        <w:textAlignment w:val="baseline"/>
        <w:rPr>
          <w:rFonts w:ascii="Century Gothic" w:hAnsi="Century Gothic"/>
        </w:rPr>
      </w:pPr>
      <w:r>
        <w:rPr>
          <w:rFonts w:ascii="Century Gothic" w:hAnsi="Century Gothic"/>
        </w:rPr>
        <w:t>Planning on water trade considers supply and demand within the catchment and across the Basin. As part of the planning process, the Commonwealth Environmental Water Office undertakes a Basin-wide analysis to identify opportunities to use allocation trade to better match differing demands across catchments.</w:t>
      </w:r>
    </w:p>
    <w:p w14:paraId="00D58F44" w14:textId="3365958F" w:rsidR="00796782" w:rsidRDefault="00796782" w:rsidP="00796782">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Further information will be provided to the market ahead of any trade of Commonwealth environmental water at: </w:t>
      </w:r>
      <w:hyperlink r:id="rId26" w:history="1">
        <w:r w:rsidRPr="00AF7437">
          <w:rPr>
            <w:rStyle w:val="Hyperlink"/>
            <w:rFonts w:ascii="Century Gothic" w:hAnsi="Century Gothic"/>
          </w:rPr>
          <w:t>http://www.environment.gov.au/water/cewo/trade/current-trading-actions</w:t>
        </w:r>
      </w:hyperlink>
      <w:r>
        <w:rPr>
          <w:rFonts w:ascii="Century Gothic" w:hAnsi="Century Gothic"/>
        </w:rPr>
        <w:t>.</w:t>
      </w:r>
    </w:p>
    <w:p w14:paraId="5377DD77" w14:textId="4AE28CC2" w:rsidR="006911D2" w:rsidRPr="00F72739" w:rsidRDefault="00C62435" w:rsidP="006911D2">
      <w:pPr>
        <w:pStyle w:val="NormalWeb"/>
        <w:spacing w:before="0" w:beforeAutospacing="0" w:after="240" w:afterAutospacing="0"/>
        <w:jc w:val="left"/>
        <w:rPr>
          <w:rFonts w:ascii="Century Gothic" w:hAnsi="Century Gothic"/>
        </w:rPr>
      </w:pPr>
      <w:r>
        <w:rPr>
          <w:rFonts w:ascii="Century Gothic" w:hAnsi="Century Gothic"/>
        </w:rPr>
        <w:t>For more information on the rules and procedures governing the trade of Commonwealth environmental water, see t</w:t>
      </w:r>
      <w:r w:rsidR="006911D2" w:rsidRPr="00F72739">
        <w:rPr>
          <w:rFonts w:ascii="Century Gothic" w:hAnsi="Century Gothic"/>
        </w:rPr>
        <w:t>he</w:t>
      </w:r>
      <w:r>
        <w:rPr>
          <w:rFonts w:ascii="Century Gothic" w:hAnsi="Century Gothic"/>
        </w:rPr>
        <w:t xml:space="preserve"> </w:t>
      </w:r>
      <w:r w:rsidRPr="00C62435">
        <w:rPr>
          <w:rFonts w:ascii="Century Gothic" w:hAnsi="Century Gothic"/>
          <w:i/>
        </w:rPr>
        <w:t>Commonwealth environmental water Trading Framework</w:t>
      </w:r>
      <w:r w:rsidR="006911D2" w:rsidRPr="00F72739">
        <w:rPr>
          <w:rFonts w:ascii="Century Gothic" w:hAnsi="Century Gothic"/>
        </w:rPr>
        <w:t xml:space="preserve"> </w:t>
      </w:r>
      <w:r>
        <w:rPr>
          <w:rFonts w:ascii="Century Gothic" w:hAnsi="Century Gothic"/>
        </w:rPr>
        <w:t xml:space="preserve">available at: </w:t>
      </w:r>
      <w:r w:rsidR="002F60B9" w:rsidRPr="00CB0CDC">
        <w:rPr>
          <w:rFonts w:ascii="Century Gothic" w:hAnsi="Century Gothic"/>
        </w:rPr>
        <w:t>http://www.environment.gov.au/water/cewo/publications/water-trading-framework-nov2016</w:t>
      </w:r>
      <w:r w:rsidR="006911D2" w:rsidRPr="00F72739">
        <w:rPr>
          <w:rFonts w:ascii="Century Gothic" w:hAnsi="Century Gothic"/>
        </w:rPr>
        <w:t>.</w:t>
      </w:r>
    </w:p>
    <w:p w14:paraId="5377DD7A" w14:textId="7BC4A946"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3" w:name="_Toc519081127"/>
      <w:r>
        <w:rPr>
          <w:rFonts w:ascii="Century Gothic" w:hAnsi="Century Gothic"/>
          <w:noProof/>
          <w:color w:val="5F497A" w:themeColor="accent4" w:themeShade="BF"/>
        </w:rPr>
        <w:t>Carrying over water for use in 201</w:t>
      </w:r>
      <w:r w:rsidR="000A56C6">
        <w:rPr>
          <w:rFonts w:ascii="Century Gothic" w:hAnsi="Century Gothic"/>
          <w:noProof/>
          <w:color w:val="5F497A" w:themeColor="accent4" w:themeShade="BF"/>
        </w:rPr>
        <w:t>9</w:t>
      </w:r>
      <w:r>
        <w:rPr>
          <w:rFonts w:ascii="Century Gothic" w:hAnsi="Century Gothic"/>
          <w:noProof/>
          <w:color w:val="5F497A" w:themeColor="accent4" w:themeShade="BF"/>
        </w:rPr>
        <w:t>–</w:t>
      </w:r>
      <w:r w:rsidR="000A56C6">
        <w:rPr>
          <w:rFonts w:ascii="Century Gothic" w:hAnsi="Century Gothic"/>
          <w:noProof/>
          <w:color w:val="5F497A" w:themeColor="accent4" w:themeShade="BF"/>
        </w:rPr>
        <w:t>20</w:t>
      </w:r>
      <w:bookmarkEnd w:id="33"/>
    </w:p>
    <w:p w14:paraId="5377DD80" w14:textId="16C4A719" w:rsidR="00C8649B" w:rsidRDefault="001A25CB" w:rsidP="004332E4">
      <w:pPr>
        <w:pStyle w:val="NormalWeb"/>
        <w:spacing w:before="0" w:beforeAutospacing="0" w:after="240" w:afterAutospacing="0"/>
        <w:jc w:val="left"/>
        <w:rPr>
          <w:rFonts w:ascii="Century Gothic" w:hAnsi="Century Gothic"/>
          <w:color w:val="0070C0"/>
        </w:rPr>
      </w:pPr>
      <w:r w:rsidRPr="00E17232">
        <w:rPr>
          <w:rFonts w:ascii="Century Gothic" w:hAnsi="Century Gothic"/>
          <w:color w:val="000000" w:themeColor="text1"/>
        </w:rPr>
        <w:t xml:space="preserve">The volume of water carried over </w:t>
      </w:r>
      <w:r w:rsidR="004332E4">
        <w:rPr>
          <w:rFonts w:ascii="Century Gothic" w:hAnsi="Century Gothic"/>
          <w:color w:val="000000" w:themeColor="text1"/>
        </w:rPr>
        <w:t xml:space="preserve">in the tributaries </w:t>
      </w:r>
      <w:r w:rsidRPr="00E17232">
        <w:rPr>
          <w:rFonts w:ascii="Century Gothic" w:hAnsi="Century Gothic"/>
          <w:color w:val="000000" w:themeColor="text1"/>
        </w:rPr>
        <w:t xml:space="preserve">for use in </w:t>
      </w:r>
      <w:r w:rsidR="004332E4">
        <w:rPr>
          <w:rFonts w:ascii="Century Gothic" w:hAnsi="Century Gothic"/>
          <w:color w:val="000000" w:themeColor="text1"/>
        </w:rPr>
        <w:t xml:space="preserve">the </w:t>
      </w:r>
      <w:proofErr w:type="spellStart"/>
      <w:r w:rsidR="004332E4">
        <w:rPr>
          <w:rFonts w:ascii="Century Gothic" w:hAnsi="Century Gothic"/>
          <w:color w:val="000000" w:themeColor="text1"/>
        </w:rPr>
        <w:t>Barwon</w:t>
      </w:r>
      <w:proofErr w:type="spellEnd"/>
      <w:r w:rsidR="004332E4">
        <w:rPr>
          <w:rFonts w:ascii="Century Gothic" w:hAnsi="Century Gothic"/>
          <w:color w:val="000000" w:themeColor="text1"/>
        </w:rPr>
        <w:t xml:space="preserve">-Darling in </w:t>
      </w:r>
      <w:r w:rsidRPr="00E17232">
        <w:rPr>
          <w:rFonts w:ascii="Century Gothic" w:hAnsi="Century Gothic"/>
          <w:color w:val="000000" w:themeColor="text1"/>
        </w:rPr>
        <w:t>2</w:t>
      </w:r>
      <w:r w:rsidR="00C8649B" w:rsidRPr="00E17232">
        <w:rPr>
          <w:rFonts w:ascii="Century Gothic" w:hAnsi="Century Gothic"/>
          <w:color w:val="000000" w:themeColor="text1"/>
        </w:rPr>
        <w:t>01</w:t>
      </w:r>
      <w:r w:rsidR="00230934">
        <w:rPr>
          <w:rFonts w:ascii="Century Gothic" w:hAnsi="Century Gothic"/>
          <w:color w:val="000000" w:themeColor="text1"/>
        </w:rPr>
        <w:t>9</w:t>
      </w:r>
      <w:r w:rsidR="00C8649B" w:rsidRPr="00E17232">
        <w:rPr>
          <w:rFonts w:ascii="Century Gothic" w:hAnsi="Century Gothic"/>
          <w:color w:val="000000" w:themeColor="text1"/>
        </w:rPr>
        <w:t>–</w:t>
      </w:r>
      <w:r w:rsidR="00230934">
        <w:rPr>
          <w:rFonts w:ascii="Century Gothic" w:hAnsi="Century Gothic"/>
          <w:color w:val="000000" w:themeColor="text1"/>
        </w:rPr>
        <w:t>20</w:t>
      </w:r>
      <w:r w:rsidR="00C8649B" w:rsidRPr="00E17232">
        <w:rPr>
          <w:rFonts w:ascii="Century Gothic" w:hAnsi="Century Gothic"/>
          <w:color w:val="000000" w:themeColor="text1"/>
        </w:rPr>
        <w:t xml:space="preserve"> will depend upon resource availability and demand</w:t>
      </w:r>
      <w:r w:rsidRPr="00E17232">
        <w:rPr>
          <w:rFonts w:ascii="Century Gothic" w:hAnsi="Century Gothic"/>
          <w:color w:val="000000" w:themeColor="text1"/>
        </w:rPr>
        <w:t xml:space="preserve"> throughout the year. </w:t>
      </w:r>
    </w:p>
    <w:p w14:paraId="5377DD81" w14:textId="5FE1FDC1" w:rsidR="00047BD8" w:rsidRPr="00E17232" w:rsidRDefault="00801C1C" w:rsidP="00C8649B">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r w:rsidR="00570148">
        <w:rPr>
          <w:rFonts w:ascii="Century Gothic" w:hAnsi="Century Gothic"/>
        </w:rPr>
        <w:t xml:space="preserve"> These decisions will be based upon best information available at the time.</w:t>
      </w:r>
    </w:p>
    <w:p w14:paraId="5377DD82" w14:textId="68142AA1" w:rsidR="00C8649B" w:rsidRDefault="00C8649B" w:rsidP="00AA687C">
      <w:pPr>
        <w:pStyle w:val="NormalWeb"/>
        <w:spacing w:before="0" w:beforeAutospacing="0" w:after="240" w:afterAutospacing="0"/>
        <w:jc w:val="left"/>
        <w:rPr>
          <w:rFonts w:ascii="Century Gothic" w:hAnsi="Century Gothic"/>
          <w:color w:val="17365D" w:themeColor="text2" w:themeShade="BF"/>
          <w:u w:val="single"/>
        </w:rPr>
      </w:pP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27" w:history="1">
        <w:r w:rsidR="00AA687C" w:rsidRPr="002C6E0B">
          <w:rPr>
            <w:rStyle w:val="Hyperlink"/>
            <w:rFonts w:ascii="Century Gothic" w:hAnsi="Century Gothic"/>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34" w:name="_Toc519081128"/>
      <w:r>
        <w:rPr>
          <w:rFonts w:ascii="Century Gothic" w:hAnsi="Century Gothic"/>
          <w:noProof/>
          <w:color w:val="5F497A" w:themeColor="accent4" w:themeShade="BF"/>
        </w:rPr>
        <w:t>Identifying Investment Opportunities</w:t>
      </w:r>
      <w:bookmarkEnd w:id="34"/>
    </w:p>
    <w:p w14:paraId="72030960" w14:textId="480060A1" w:rsidR="00FD6D77" w:rsidRPr="00FD6D77" w:rsidRDefault="00FD6D77" w:rsidP="00FD6D77">
      <w:pPr>
        <w:pStyle w:val="ListBullet"/>
        <w:numPr>
          <w:ilvl w:val="0"/>
          <w:numId w:val="0"/>
        </w:numPr>
        <w:rPr>
          <w:rFonts w:ascii="Century Gothic" w:hAnsi="Century Gothic"/>
          <w:lang w:val="en-US" w:eastAsia="en-US"/>
        </w:rPr>
      </w:pPr>
      <w:r w:rsidRPr="00FD6D77">
        <w:rPr>
          <w:rFonts w:ascii="Century Gothic" w:hAnsi="Century Gothic"/>
          <w:lang w:val="en-US" w:eastAsia="en-US"/>
        </w:rPr>
        <w:t>Under the Water Act the C</w:t>
      </w:r>
      <w:r w:rsidR="002B4374">
        <w:rPr>
          <w:rFonts w:ascii="Century Gothic" w:hAnsi="Century Gothic"/>
          <w:lang w:val="en-US" w:eastAsia="en-US"/>
        </w:rPr>
        <w:t>ommonwealth Environmental Water Holder</w:t>
      </w:r>
      <w:r w:rsidR="00353055">
        <w:rPr>
          <w:rFonts w:ascii="Century Gothic" w:hAnsi="Century Gothic"/>
          <w:lang w:val="en-US" w:eastAsia="en-US"/>
        </w:rPr>
        <w:t xml:space="preserve"> (</w:t>
      </w:r>
      <w:r w:rsidRPr="00FD6D77">
        <w:rPr>
          <w:rFonts w:ascii="Century Gothic" w:hAnsi="Century Gothic"/>
          <w:lang w:val="en-US" w:eastAsia="en-US"/>
        </w:rPr>
        <w:t>CEWH</w:t>
      </w:r>
      <w:r w:rsidR="00353055">
        <w:rPr>
          <w:rFonts w:ascii="Century Gothic" w:hAnsi="Century Gothic"/>
          <w:lang w:val="en-US" w:eastAsia="en-US"/>
        </w:rPr>
        <w:t>)</w:t>
      </w:r>
      <w:r w:rsidRPr="00FD6D77">
        <w:rPr>
          <w:rFonts w:ascii="Century Gothic" w:hAnsi="Century Gothic"/>
          <w:lang w:val="en-US" w:eastAsia="en-US"/>
        </w:rPr>
        <w:t xml:space="preserve"> has the flexibility to use the proceeds from the sale of water allocations to fund environmental activities in the Basin. ‘Environmental activities’ </w:t>
      </w:r>
      <w:r w:rsidR="00666B58">
        <w:rPr>
          <w:rFonts w:ascii="Century Gothic" w:hAnsi="Century Gothic"/>
          <w:lang w:val="en-US" w:eastAsia="en-US"/>
        </w:rPr>
        <w:t>should</w:t>
      </w:r>
      <w:r w:rsidRPr="00FD6D77">
        <w:rPr>
          <w:rFonts w:ascii="Century Gothic" w:hAnsi="Century Gothic"/>
          <w:lang w:val="en-US" w:eastAsia="en-US"/>
        </w:rPr>
        <w:t xml:space="preserve"> improve the capacity</w:t>
      </w:r>
      <w:r w:rsidR="00666B58">
        <w:rPr>
          <w:rFonts w:ascii="Century Gothic" w:hAnsi="Century Gothic"/>
          <w:lang w:val="en-US" w:eastAsia="en-US"/>
        </w:rPr>
        <w:t xml:space="preserve"> of the CEWH</w:t>
      </w:r>
      <w:r w:rsidRPr="00FD6D77">
        <w:rPr>
          <w:rFonts w:ascii="Century Gothic" w:hAnsi="Century Gothic"/>
          <w:lang w:val="en-US" w:eastAsia="en-US"/>
        </w:rPr>
        <w:t xml:space="preserve"> to meet the objectives of the Basin Plan environmental watering plan.</w:t>
      </w:r>
    </w:p>
    <w:p w14:paraId="798B9B09" w14:textId="77777777" w:rsidR="00FD6D77" w:rsidRPr="00FD6D77" w:rsidRDefault="00FD6D77" w:rsidP="00FD6D77">
      <w:pPr>
        <w:pStyle w:val="ListBullet"/>
        <w:numPr>
          <w:ilvl w:val="0"/>
          <w:numId w:val="0"/>
        </w:numPr>
        <w:rPr>
          <w:rFonts w:ascii="Century Gothic" w:hAnsi="Century Gothic"/>
          <w:lang w:val="en-US" w:eastAsia="en-US"/>
        </w:rPr>
      </w:pPr>
      <w:r w:rsidRPr="00FD6D77">
        <w:rPr>
          <w:rFonts w:ascii="Century Gothic" w:hAnsi="Century Gothic"/>
          <w:lang w:val="en-US" w:eastAsia="en-US"/>
        </w:rPr>
        <w:t>Environmental Activities must also be consistent with:</w:t>
      </w:r>
    </w:p>
    <w:p w14:paraId="7BC7AF83" w14:textId="77777777" w:rsidR="00FD6D77" w:rsidRPr="00FD6D77" w:rsidRDefault="00FD6D77" w:rsidP="00A11014">
      <w:pPr>
        <w:pStyle w:val="ListBullet2"/>
        <w:numPr>
          <w:ilvl w:val="0"/>
          <w:numId w:val="20"/>
        </w:numPr>
        <w:spacing w:after="200" w:line="276" w:lineRule="auto"/>
        <w:contextualSpacing/>
        <w:jc w:val="left"/>
        <w:rPr>
          <w:rFonts w:ascii="Century Gothic" w:hAnsi="Century Gothic"/>
          <w:lang w:val="en-US" w:eastAsia="en-US"/>
        </w:rPr>
      </w:pPr>
      <w:r w:rsidRPr="00FD6D77">
        <w:rPr>
          <w:rFonts w:ascii="Century Gothic" w:hAnsi="Century Gothic"/>
          <w:lang w:val="en-US" w:eastAsia="en-US"/>
        </w:rPr>
        <w:t>the CEWH’s obligation to exercise its functions to protect and restore environmental assets; and</w:t>
      </w:r>
    </w:p>
    <w:p w14:paraId="36A52F8C" w14:textId="2D687019" w:rsidR="00FD6D77" w:rsidRPr="00FD6D77" w:rsidRDefault="00FD6D77" w:rsidP="00A11014">
      <w:pPr>
        <w:pStyle w:val="ListBullet2"/>
        <w:numPr>
          <w:ilvl w:val="0"/>
          <w:numId w:val="20"/>
        </w:numPr>
        <w:spacing w:after="200" w:line="276" w:lineRule="auto"/>
        <w:contextualSpacing/>
        <w:jc w:val="left"/>
        <w:rPr>
          <w:rFonts w:ascii="Century Gothic" w:hAnsi="Century Gothic"/>
          <w:lang w:val="en-US" w:eastAsia="en-US"/>
        </w:rPr>
      </w:pPr>
      <w:r w:rsidRPr="00FD6D77">
        <w:rPr>
          <w:rFonts w:ascii="Century Gothic" w:hAnsi="Century Gothic"/>
          <w:lang w:val="en-US" w:eastAsia="en-US"/>
        </w:rPr>
        <w:t>the requirement to use Special Account funds (including trade proceeds) to cover costs incurred in the performance of the CEWH’s functions</w:t>
      </w:r>
    </w:p>
    <w:p w14:paraId="7A1DEA8B" w14:textId="77777777" w:rsidR="00FD6D77" w:rsidRPr="00FD6D77" w:rsidRDefault="00FD6D77" w:rsidP="00FD6D77">
      <w:pPr>
        <w:rPr>
          <w:rFonts w:ascii="Century Gothic" w:hAnsi="Century Gothic"/>
          <w:lang w:val="en-US" w:eastAsia="en-US"/>
        </w:rPr>
      </w:pPr>
      <w:r w:rsidRPr="00FD6D77">
        <w:rPr>
          <w:rFonts w:ascii="Century Gothic" w:hAnsi="Century Gothic"/>
          <w:lang w:val="en-US" w:eastAsia="en-US"/>
        </w:rPr>
        <w:lastRenderedPageBreak/>
        <w:t>The CEWH is in the process of developing an Investment Framework to guide decisions on what types of environmental activities may be considered when investing the proceeds from the sale of environmental water allocations.</w:t>
      </w:r>
    </w:p>
    <w:p w14:paraId="6A581D93" w14:textId="77777777" w:rsidR="00AA687C" w:rsidRPr="00F72739" w:rsidRDefault="00AA687C" w:rsidP="00C8649B">
      <w:pPr>
        <w:pStyle w:val="NormalWeb"/>
        <w:spacing w:before="0" w:beforeAutospacing="0" w:after="240" w:afterAutospacing="0"/>
        <w:jc w:val="left"/>
        <w:rPr>
          <w:rFonts w:ascii="Century Gothic" w:hAnsi="Century Gothic"/>
          <w:color w:val="17365D" w:themeColor="text2" w:themeShade="BF"/>
          <w:u w:val="single"/>
        </w:rPr>
      </w:pPr>
    </w:p>
    <w:p w14:paraId="5377DD83" w14:textId="77777777" w:rsidR="00D63E5C" w:rsidRDefault="00D63E5C" w:rsidP="00C8649B">
      <w:pPr>
        <w:spacing w:after="240"/>
        <w:jc w:val="left"/>
        <w:rPr>
          <w:rFonts w:ascii="Century Gothic" w:hAnsi="Century Gothic"/>
        </w:rPr>
        <w:sectPr w:rsidR="00D63E5C" w:rsidSect="00087DF0">
          <w:headerReference w:type="even" r:id="rId28"/>
          <w:footerReference w:type="first" r:id="rId29"/>
          <w:pgSz w:w="11907" w:h="16839" w:code="9"/>
          <w:pgMar w:top="821" w:right="709" w:bottom="1440" w:left="709" w:header="425" w:footer="0" w:gutter="0"/>
          <w:cols w:space="708"/>
          <w:titlePg/>
          <w:docGrid w:linePitch="360"/>
        </w:sectPr>
      </w:pPr>
    </w:p>
    <w:p w14:paraId="5377DD84" w14:textId="5890274D" w:rsidR="00D63E5C" w:rsidRPr="00185E5A" w:rsidRDefault="00D63E5C" w:rsidP="00D63E5C">
      <w:pPr>
        <w:rPr>
          <w:rFonts w:ascii="Century Gothic" w:hAnsi="Century Gothic"/>
          <w:b/>
        </w:rPr>
      </w:pPr>
      <w:bookmarkStart w:id="35" w:name="_Ref439688367"/>
      <w:r w:rsidRPr="00185E5A">
        <w:rPr>
          <w:rFonts w:ascii="Century Gothic" w:hAnsi="Century Gothic"/>
          <w:b/>
        </w:rPr>
        <w:lastRenderedPageBreak/>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FA7A50">
        <w:rPr>
          <w:rFonts w:ascii="Century Gothic" w:hAnsi="Century Gothic"/>
          <w:b/>
          <w:noProof/>
        </w:rPr>
        <w:t>2</w:t>
      </w:r>
      <w:r w:rsidR="008C433E" w:rsidRPr="00185E5A">
        <w:rPr>
          <w:rFonts w:ascii="Century Gothic" w:hAnsi="Century Gothic"/>
          <w:b/>
        </w:rPr>
        <w:fldChar w:fldCharType="end"/>
      </w:r>
      <w:bookmarkEnd w:id="35"/>
      <w:r w:rsidRPr="00185E5A">
        <w:rPr>
          <w:rFonts w:ascii="Century Gothic" w:hAnsi="Century Gothic"/>
        </w:rPr>
        <w:t xml:space="preserve">: Environmental demands, priority for </w:t>
      </w:r>
      <w:r w:rsidR="00865EF7">
        <w:rPr>
          <w:rFonts w:ascii="Century Gothic" w:hAnsi="Century Gothic"/>
        </w:rPr>
        <w:t xml:space="preserve">active </w:t>
      </w:r>
      <w:r w:rsidR="00A05E05">
        <w:rPr>
          <w:rFonts w:ascii="Century Gothic" w:hAnsi="Century Gothic"/>
        </w:rPr>
        <w:t>management</w:t>
      </w:r>
      <w:r w:rsidR="00865EF7">
        <w:rPr>
          <w:rFonts w:ascii="Century Gothic" w:hAnsi="Century Gothic"/>
        </w:rPr>
        <w:t xml:space="preserve"> of environmental </w:t>
      </w:r>
      <w:r w:rsidRPr="00185E5A">
        <w:rPr>
          <w:rFonts w:ascii="Century Gothic" w:hAnsi="Century Gothic"/>
        </w:rPr>
        <w:t>watering in 201</w:t>
      </w:r>
      <w:r w:rsidR="004B05BD">
        <w:rPr>
          <w:rFonts w:ascii="Century Gothic" w:hAnsi="Century Gothic"/>
        </w:rPr>
        <w:t>8</w:t>
      </w:r>
      <w:r w:rsidRPr="00185E5A">
        <w:rPr>
          <w:rFonts w:ascii="Century Gothic" w:hAnsi="Century Gothic"/>
        </w:rPr>
        <w:t>–1</w:t>
      </w:r>
      <w:r w:rsidR="004B05BD">
        <w:rPr>
          <w:rFonts w:ascii="Century Gothic" w:hAnsi="Century Gothic"/>
        </w:rPr>
        <w:t>9</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the </w:t>
      </w:r>
      <w:r w:rsidR="00E514C1" w:rsidRPr="00E514C1">
        <w:rPr>
          <w:rFonts w:ascii="Century Gothic" w:hAnsi="Century Gothic"/>
        </w:rPr>
        <w:t>Barwon-Darling</w:t>
      </w:r>
      <w:r w:rsidR="00E71CAD">
        <w:rPr>
          <w:rFonts w:ascii="Century Gothic" w:hAnsi="Century Gothic"/>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67"/>
        <w:gridCol w:w="2785"/>
        <w:gridCol w:w="3138"/>
        <w:gridCol w:w="1735"/>
        <w:gridCol w:w="2553"/>
        <w:gridCol w:w="2992"/>
        <w:gridCol w:w="5953"/>
      </w:tblGrid>
      <w:tr w:rsidR="00233F09" w:rsidRPr="00233F09" w14:paraId="66367BC8" w14:textId="1FB70442" w:rsidTr="00A11014">
        <w:trPr>
          <w:trHeight w:val="504"/>
        </w:trPr>
        <w:tc>
          <w:tcPr>
            <w:tcW w:w="550" w:type="pct"/>
            <w:vMerge w:val="restart"/>
            <w:shd w:val="clear" w:color="auto" w:fill="auto"/>
            <w:vAlign w:val="center"/>
            <w:hideMark/>
          </w:tcPr>
          <w:p w14:paraId="6CDA79B2" w14:textId="6D71903D" w:rsidR="00E7279B" w:rsidRPr="00A11014" w:rsidRDefault="00E7279B" w:rsidP="00A11014">
            <w:pPr>
              <w:pStyle w:val="TableParagraph"/>
              <w:ind w:left="66" w:right="57" w:firstLine="6"/>
              <w:jc w:val="center"/>
              <w:rPr>
                <w:rFonts w:ascii="Century Gothic" w:hAnsi="Century Gothic"/>
                <w:spacing w:val="-1"/>
                <w:sz w:val="18"/>
                <w:szCs w:val="18"/>
              </w:rPr>
            </w:pPr>
            <w:r w:rsidRPr="00A11014">
              <w:rPr>
                <w:rFonts w:ascii="Century Gothic" w:hAnsi="Century Gothic"/>
                <w:spacing w:val="-1"/>
                <w:sz w:val="18"/>
                <w:szCs w:val="18"/>
              </w:rPr>
              <w:t>Environmental assets</w:t>
            </w:r>
          </w:p>
        </w:tc>
        <w:tc>
          <w:tcPr>
            <w:tcW w:w="1779" w:type="pct"/>
            <w:gridSpan w:val="3"/>
            <w:shd w:val="clear" w:color="auto" w:fill="auto"/>
            <w:vAlign w:val="center"/>
            <w:hideMark/>
          </w:tcPr>
          <w:p w14:paraId="147BA431" w14:textId="6CE672E8" w:rsidR="00E7279B" w:rsidRPr="00233F09" w:rsidRDefault="00E7279B" w:rsidP="00233F09">
            <w:pPr>
              <w:pStyle w:val="TableParagraph"/>
              <w:spacing w:before="107"/>
              <w:ind w:left="111" w:right="53"/>
              <w:jc w:val="center"/>
              <w:rPr>
                <w:rFonts w:ascii="Century Gothic" w:hAnsi="Century Gothic"/>
                <w:b/>
                <w:spacing w:val="-1"/>
                <w:sz w:val="18"/>
                <w:szCs w:val="18"/>
              </w:rPr>
            </w:pPr>
            <w:r w:rsidRPr="00233F09">
              <w:rPr>
                <w:rFonts w:ascii="Century Gothic" w:hAnsi="Century Gothic"/>
                <w:b/>
                <w:spacing w:val="-1"/>
                <w:sz w:val="18"/>
                <w:szCs w:val="18"/>
              </w:rPr>
              <w:t>Indicative demand (for all sources of water in the system)</w:t>
            </w:r>
          </w:p>
        </w:tc>
        <w:tc>
          <w:tcPr>
            <w:tcW w:w="1288" w:type="pct"/>
            <w:gridSpan w:val="2"/>
            <w:shd w:val="clear" w:color="auto" w:fill="auto"/>
            <w:vAlign w:val="center"/>
            <w:hideMark/>
          </w:tcPr>
          <w:p w14:paraId="783DEDA7" w14:textId="77777777" w:rsidR="00E7279B" w:rsidRPr="00233F09" w:rsidRDefault="00E7279B" w:rsidP="00233F09">
            <w:pPr>
              <w:pStyle w:val="TableParagraph"/>
              <w:spacing w:before="107"/>
              <w:ind w:left="111" w:right="53"/>
              <w:jc w:val="center"/>
              <w:rPr>
                <w:rFonts w:ascii="Century Gothic" w:hAnsi="Century Gothic"/>
                <w:b/>
                <w:spacing w:val="-1"/>
                <w:sz w:val="18"/>
                <w:szCs w:val="18"/>
              </w:rPr>
            </w:pPr>
            <w:r w:rsidRPr="00233F09">
              <w:rPr>
                <w:rFonts w:ascii="Century Gothic" w:hAnsi="Century Gothic"/>
                <w:b/>
                <w:spacing w:val="-1"/>
                <w:sz w:val="18"/>
                <w:szCs w:val="18"/>
              </w:rPr>
              <w:t>Watering history</w:t>
            </w:r>
          </w:p>
          <w:p w14:paraId="7F4522AF" w14:textId="52D47054" w:rsidR="00E7279B" w:rsidRPr="00233F09" w:rsidRDefault="00E7279B" w:rsidP="00233F09">
            <w:pPr>
              <w:pStyle w:val="TableParagraph"/>
              <w:spacing w:before="107"/>
              <w:ind w:left="111" w:right="53"/>
              <w:jc w:val="center"/>
              <w:rPr>
                <w:rFonts w:ascii="Century Gothic" w:hAnsi="Century Gothic"/>
                <w:b/>
                <w:spacing w:val="-1"/>
                <w:sz w:val="18"/>
                <w:szCs w:val="18"/>
              </w:rPr>
            </w:pPr>
          </w:p>
        </w:tc>
        <w:tc>
          <w:tcPr>
            <w:tcW w:w="1383" w:type="pct"/>
            <w:shd w:val="clear" w:color="auto" w:fill="auto"/>
            <w:vAlign w:val="center"/>
          </w:tcPr>
          <w:p w14:paraId="4B2B2DC5" w14:textId="3C914111" w:rsidR="00E7279B" w:rsidRPr="00233F09" w:rsidRDefault="00E7279B" w:rsidP="00233F09">
            <w:pPr>
              <w:spacing w:before="107" w:after="0"/>
              <w:ind w:left="111" w:right="53"/>
              <w:jc w:val="center"/>
              <w:rPr>
                <w:rFonts w:ascii="Century Gothic" w:eastAsiaTheme="minorHAnsi" w:hAnsi="Century Gothic" w:cstheme="minorBidi"/>
                <w:b/>
                <w:spacing w:val="-1"/>
                <w:sz w:val="18"/>
                <w:szCs w:val="18"/>
                <w:lang w:val="en-US" w:eastAsia="en-US"/>
              </w:rPr>
            </w:pPr>
            <w:r w:rsidRPr="00233F09">
              <w:rPr>
                <w:rFonts w:ascii="Century Gothic" w:eastAsiaTheme="minorHAnsi" w:hAnsi="Century Gothic" w:cstheme="minorBidi"/>
                <w:b/>
                <w:spacing w:val="-1"/>
                <w:sz w:val="18"/>
                <w:szCs w:val="18"/>
                <w:lang w:val="en-US" w:eastAsia="en-US"/>
              </w:rPr>
              <w:t>2018</w:t>
            </w:r>
            <w:r w:rsidRPr="00233F09">
              <w:rPr>
                <w:rFonts w:ascii="Century Gothic" w:eastAsiaTheme="minorHAnsi" w:hAnsi="Century Gothic" w:cstheme="minorBidi"/>
                <w:b/>
                <w:spacing w:val="-1"/>
                <w:sz w:val="18"/>
                <w:szCs w:val="18"/>
                <w:lang w:val="en-US" w:eastAsia="en-US"/>
              </w:rPr>
              <w:t>19</w:t>
            </w:r>
          </w:p>
        </w:tc>
      </w:tr>
      <w:tr w:rsidR="00AE3473" w:rsidRPr="00233F09" w14:paraId="4B859472" w14:textId="77777777" w:rsidTr="00A11014">
        <w:tblPrEx>
          <w:tblCellMar>
            <w:left w:w="0" w:type="dxa"/>
            <w:right w:w="0" w:type="dxa"/>
          </w:tblCellMar>
          <w:tblLook w:val="01E0" w:firstRow="1" w:lastRow="1" w:firstColumn="1" w:lastColumn="1" w:noHBand="0" w:noVBand="0"/>
        </w:tblPrEx>
        <w:trPr>
          <w:trHeight w:val="1017"/>
        </w:trPr>
        <w:tc>
          <w:tcPr>
            <w:tcW w:w="550" w:type="pct"/>
            <w:vMerge/>
            <w:vAlign w:val="center"/>
          </w:tcPr>
          <w:p w14:paraId="77D6AAB6" w14:textId="77777777" w:rsidR="00F929C0" w:rsidRPr="00233F09" w:rsidRDefault="00F929C0" w:rsidP="00233F09">
            <w:pPr>
              <w:pStyle w:val="TableParagraph"/>
              <w:spacing w:before="107"/>
              <w:ind w:left="111" w:right="53"/>
              <w:jc w:val="center"/>
              <w:rPr>
                <w:rFonts w:ascii="Century Gothic" w:hAnsi="Century Gothic"/>
                <w:b/>
                <w:spacing w:val="-1"/>
                <w:sz w:val="18"/>
                <w:szCs w:val="18"/>
              </w:rPr>
            </w:pPr>
          </w:p>
        </w:tc>
        <w:tc>
          <w:tcPr>
            <w:tcW w:w="647" w:type="pct"/>
            <w:vAlign w:val="center"/>
          </w:tcPr>
          <w:p w14:paraId="015FFCA3" w14:textId="2C663C06" w:rsidR="00F929C0" w:rsidRPr="00233F09" w:rsidRDefault="00C86636" w:rsidP="00233F09">
            <w:pPr>
              <w:pStyle w:val="TableParagraph"/>
              <w:spacing w:before="107"/>
              <w:ind w:left="111" w:right="53"/>
              <w:jc w:val="center"/>
              <w:rPr>
                <w:rFonts w:ascii="Century Gothic" w:hAnsi="Century Gothic"/>
                <w:b/>
                <w:spacing w:val="-1"/>
                <w:sz w:val="18"/>
                <w:szCs w:val="18"/>
              </w:rPr>
            </w:pPr>
            <w:r>
              <w:rPr>
                <w:rFonts w:ascii="Century Gothic" w:hAnsi="Century Gothic"/>
                <w:b/>
                <w:spacing w:val="-1"/>
                <w:sz w:val="18"/>
                <w:szCs w:val="18"/>
              </w:rPr>
              <w:t>Physical and process assets</w:t>
            </w:r>
          </w:p>
        </w:tc>
        <w:tc>
          <w:tcPr>
            <w:tcW w:w="729" w:type="pct"/>
            <w:vAlign w:val="center"/>
          </w:tcPr>
          <w:p w14:paraId="5A6B97B6" w14:textId="0CEBFC5A" w:rsidR="00F929C0" w:rsidRPr="00233F09" w:rsidRDefault="00E7279B" w:rsidP="00233F09">
            <w:pPr>
              <w:pStyle w:val="TableParagraph"/>
              <w:spacing w:before="107"/>
              <w:ind w:left="111" w:right="53"/>
              <w:jc w:val="center"/>
              <w:rPr>
                <w:rFonts w:ascii="Century Gothic" w:hAnsi="Century Gothic"/>
                <w:b/>
                <w:spacing w:val="-1"/>
                <w:sz w:val="18"/>
                <w:szCs w:val="18"/>
              </w:rPr>
            </w:pPr>
            <w:r w:rsidRPr="00233F09">
              <w:rPr>
                <w:rFonts w:ascii="Century Gothic" w:hAnsi="Century Gothic"/>
                <w:b/>
                <w:spacing w:val="-1"/>
                <w:sz w:val="18"/>
                <w:szCs w:val="18"/>
              </w:rPr>
              <w:t>Flow/Volume</w:t>
            </w:r>
          </w:p>
        </w:tc>
        <w:tc>
          <w:tcPr>
            <w:tcW w:w="403" w:type="pct"/>
            <w:vAlign w:val="center"/>
          </w:tcPr>
          <w:p w14:paraId="02E90AEE" w14:textId="510A205E" w:rsidR="00F929C0" w:rsidRPr="00233F09" w:rsidRDefault="00E7279B" w:rsidP="00233F09">
            <w:pPr>
              <w:pStyle w:val="TableParagraph"/>
              <w:spacing w:before="107"/>
              <w:ind w:left="111" w:right="53"/>
              <w:jc w:val="center"/>
              <w:rPr>
                <w:rFonts w:ascii="Century Gothic" w:hAnsi="Century Gothic"/>
                <w:b/>
                <w:spacing w:val="-1"/>
                <w:sz w:val="18"/>
                <w:szCs w:val="18"/>
              </w:rPr>
            </w:pPr>
            <w:r w:rsidRPr="00233F09">
              <w:rPr>
                <w:rFonts w:ascii="Century Gothic" w:hAnsi="Century Gothic"/>
                <w:b/>
                <w:spacing w:val="-1"/>
                <w:sz w:val="18"/>
                <w:szCs w:val="18"/>
              </w:rPr>
              <w:t xml:space="preserve">Required frequency </w:t>
            </w:r>
          </w:p>
        </w:tc>
        <w:tc>
          <w:tcPr>
            <w:tcW w:w="593" w:type="pct"/>
            <w:vAlign w:val="center"/>
          </w:tcPr>
          <w:p w14:paraId="142EAD47" w14:textId="62947C91" w:rsidR="00F929C0" w:rsidRPr="00233F09" w:rsidRDefault="00A17823" w:rsidP="00233F09">
            <w:pPr>
              <w:pStyle w:val="TableParagraph"/>
              <w:spacing w:before="107"/>
              <w:ind w:left="111" w:right="53"/>
              <w:jc w:val="center"/>
              <w:rPr>
                <w:rFonts w:ascii="Century Gothic" w:hAnsi="Century Gothic"/>
                <w:b/>
                <w:spacing w:val="-1"/>
                <w:sz w:val="18"/>
                <w:szCs w:val="18"/>
              </w:rPr>
            </w:pPr>
            <w:r w:rsidRPr="00233F09">
              <w:rPr>
                <w:rFonts w:ascii="Century Gothic" w:hAnsi="Century Gothic"/>
                <w:b/>
                <w:spacing w:val="-1"/>
                <w:sz w:val="18"/>
                <w:szCs w:val="18"/>
              </w:rPr>
              <w:t>(</w:t>
            </w:r>
            <w:r w:rsidR="00F929C0" w:rsidRPr="00233F09">
              <w:rPr>
                <w:rFonts w:ascii="Century Gothic" w:hAnsi="Century Gothic"/>
                <w:b/>
                <w:spacing w:val="-1"/>
                <w:sz w:val="18"/>
                <w:szCs w:val="18"/>
              </w:rPr>
              <w:t>from all sources of water)</w:t>
            </w:r>
          </w:p>
        </w:tc>
        <w:tc>
          <w:tcPr>
            <w:tcW w:w="695" w:type="pct"/>
            <w:vAlign w:val="center"/>
          </w:tcPr>
          <w:p w14:paraId="043CE30A" w14:textId="1E078FE1" w:rsidR="00F929C0" w:rsidRPr="00233F09" w:rsidRDefault="00F929C0" w:rsidP="00233F09">
            <w:pPr>
              <w:pStyle w:val="TableParagraph"/>
              <w:spacing w:before="107"/>
              <w:ind w:left="111" w:right="53"/>
              <w:jc w:val="center"/>
              <w:rPr>
                <w:rFonts w:ascii="Century Gothic" w:hAnsi="Century Gothic"/>
                <w:b/>
                <w:spacing w:val="-1"/>
                <w:sz w:val="18"/>
                <w:szCs w:val="18"/>
              </w:rPr>
            </w:pPr>
            <w:r w:rsidRPr="00233F09">
              <w:rPr>
                <w:rFonts w:ascii="Century Gothic" w:hAnsi="Century Gothic"/>
                <w:b/>
                <w:spacing w:val="-1"/>
                <w:sz w:val="18"/>
                <w:szCs w:val="18"/>
              </w:rPr>
              <w:t>Environmental demands for water</w:t>
            </w:r>
          </w:p>
        </w:tc>
        <w:tc>
          <w:tcPr>
            <w:tcW w:w="1383" w:type="pct"/>
            <w:vAlign w:val="center"/>
          </w:tcPr>
          <w:p w14:paraId="317E0B55" w14:textId="118A0187" w:rsidR="00F929C0" w:rsidRPr="00233F09" w:rsidRDefault="001C4616" w:rsidP="00233F09">
            <w:pPr>
              <w:pStyle w:val="TableParagraph"/>
              <w:spacing w:before="107"/>
              <w:ind w:left="111" w:right="53" w:hanging="449"/>
              <w:jc w:val="center"/>
              <w:rPr>
                <w:rFonts w:ascii="Century Gothic" w:hAnsi="Century Gothic"/>
                <w:b/>
                <w:spacing w:val="-1"/>
                <w:sz w:val="18"/>
                <w:szCs w:val="18"/>
              </w:rPr>
            </w:pPr>
            <w:r w:rsidRPr="00233F09">
              <w:rPr>
                <w:rFonts w:ascii="Century Gothic" w:hAnsi="Century Gothic"/>
                <w:b/>
                <w:spacing w:val="-1"/>
                <w:sz w:val="18"/>
                <w:szCs w:val="18"/>
              </w:rPr>
              <w:t>Potential Commonwealth environmental water contribution</w:t>
            </w:r>
          </w:p>
        </w:tc>
      </w:tr>
      <w:tr w:rsidR="00AE3473" w:rsidRPr="00233F09" w14:paraId="74B2DDD8" w14:textId="77777777" w:rsidTr="00A11014">
        <w:tblPrEx>
          <w:tblCellMar>
            <w:left w:w="0" w:type="dxa"/>
            <w:right w:w="0" w:type="dxa"/>
          </w:tblCellMar>
          <w:tblLook w:val="01E0" w:firstRow="1" w:lastRow="1" w:firstColumn="1" w:lastColumn="1" w:noHBand="0" w:noVBand="0"/>
        </w:tblPrEx>
        <w:trPr>
          <w:trHeight w:hRule="exact" w:val="2942"/>
        </w:trPr>
        <w:tc>
          <w:tcPr>
            <w:tcW w:w="550" w:type="pct"/>
            <w:vAlign w:val="center"/>
          </w:tcPr>
          <w:p w14:paraId="7F2A3BBE" w14:textId="77777777" w:rsidR="00187F3E" w:rsidRPr="00233F09" w:rsidRDefault="00187F3E" w:rsidP="00233F09">
            <w:pPr>
              <w:pStyle w:val="TableParagraph"/>
              <w:spacing w:before="107"/>
              <w:ind w:left="111" w:right="53"/>
              <w:jc w:val="center"/>
              <w:rPr>
                <w:rFonts w:ascii="Century Gothic" w:hAnsi="Century Gothic"/>
                <w:b/>
                <w:spacing w:val="-1"/>
                <w:sz w:val="18"/>
                <w:szCs w:val="18"/>
              </w:rPr>
            </w:pPr>
            <w:r w:rsidRPr="00233F09">
              <w:rPr>
                <w:rFonts w:ascii="Century Gothic" w:hAnsi="Century Gothic"/>
                <w:b/>
                <w:spacing w:val="-1"/>
                <w:sz w:val="18"/>
                <w:szCs w:val="18"/>
              </w:rPr>
              <w:t>Dry spell breaking low flow pulse over extended river reach</w:t>
            </w:r>
          </w:p>
          <w:p w14:paraId="4179BF81" w14:textId="182AD7C9" w:rsidR="00187F3E" w:rsidRPr="00233F09" w:rsidRDefault="00187F3E" w:rsidP="00233F09">
            <w:pPr>
              <w:spacing w:before="107"/>
              <w:ind w:left="111" w:right="53"/>
              <w:jc w:val="center"/>
              <w:rPr>
                <w:rFonts w:ascii="Century Gothic" w:eastAsiaTheme="minorHAnsi" w:hAnsi="Century Gothic" w:cstheme="minorBidi"/>
                <w:b/>
                <w:spacing w:val="-1"/>
                <w:sz w:val="18"/>
                <w:szCs w:val="18"/>
                <w:lang w:val="en-US" w:eastAsia="en-US"/>
              </w:rPr>
            </w:pPr>
          </w:p>
        </w:tc>
        <w:tc>
          <w:tcPr>
            <w:tcW w:w="647" w:type="pct"/>
            <w:vAlign w:val="center"/>
          </w:tcPr>
          <w:p w14:paraId="76B49C30" w14:textId="71BC49B1" w:rsidR="00187F3E" w:rsidRPr="00233F09" w:rsidRDefault="00187F3E"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 xml:space="preserve">Dry period refuge (waterholes) </w:t>
            </w:r>
          </w:p>
        </w:tc>
        <w:tc>
          <w:tcPr>
            <w:tcW w:w="729" w:type="pct"/>
            <w:vAlign w:val="center"/>
          </w:tcPr>
          <w:p w14:paraId="09D8E5F6" w14:textId="76E219E6" w:rsidR="00187F3E" w:rsidRPr="00233F09" w:rsidRDefault="00BD05DE" w:rsidP="00233F09">
            <w:pPr>
              <w:pStyle w:val="TableParagraph"/>
              <w:spacing w:before="107"/>
              <w:ind w:left="111" w:right="53"/>
              <w:jc w:val="center"/>
              <w:rPr>
                <w:rFonts w:ascii="Century Gothic" w:hAnsi="Century Gothic"/>
                <w:spacing w:val="-1"/>
                <w:sz w:val="18"/>
                <w:szCs w:val="18"/>
              </w:rPr>
            </w:pPr>
            <w:r w:rsidRPr="00CA1ED6">
              <w:rPr>
                <w:rFonts w:ascii="Century Gothic" w:hAnsi="Century Gothic"/>
                <w:spacing w:val="-1"/>
                <w:sz w:val="18"/>
                <w:szCs w:val="18"/>
              </w:rPr>
              <w:t>20-30</w:t>
            </w:r>
            <w:r w:rsidR="00187F3E" w:rsidRPr="00CA1ED6">
              <w:rPr>
                <w:rFonts w:ascii="Century Gothic" w:hAnsi="Century Gothic"/>
                <w:spacing w:val="-1"/>
                <w:sz w:val="18"/>
                <w:szCs w:val="18"/>
              </w:rPr>
              <w:t xml:space="preserve"> GL</w:t>
            </w:r>
            <w:r w:rsidR="00CA1ED6">
              <w:rPr>
                <w:rFonts w:ascii="Century Gothic" w:hAnsi="Century Gothic"/>
                <w:spacing w:val="-1"/>
                <w:sz w:val="18"/>
                <w:szCs w:val="18"/>
              </w:rPr>
              <w:t>*</w:t>
            </w:r>
            <w:r w:rsidR="00187F3E" w:rsidRPr="00233F09">
              <w:rPr>
                <w:rFonts w:ascii="Century Gothic" w:hAnsi="Century Gothic"/>
                <w:spacing w:val="-1"/>
                <w:sz w:val="18"/>
                <w:szCs w:val="18"/>
              </w:rPr>
              <w:t xml:space="preserve"> tributary inflow for</w:t>
            </w:r>
            <w:r w:rsidR="00A05E05">
              <w:rPr>
                <w:rFonts w:ascii="Century Gothic" w:hAnsi="Century Gothic"/>
                <w:spacing w:val="-1"/>
                <w:sz w:val="18"/>
                <w:szCs w:val="18"/>
              </w:rPr>
              <w:t xml:space="preserve"> </w:t>
            </w:r>
            <w:r w:rsidR="00187F3E" w:rsidRPr="00233F09">
              <w:rPr>
                <w:rFonts w:ascii="Century Gothic" w:hAnsi="Century Gothic"/>
                <w:spacing w:val="-1"/>
                <w:sz w:val="18"/>
                <w:szCs w:val="18"/>
              </w:rPr>
              <w:t>10 to 20 days</w:t>
            </w:r>
          </w:p>
          <w:p w14:paraId="2EADFB09" w14:textId="77777777" w:rsidR="00233F09" w:rsidRDefault="00187F3E"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Indicative trigger:</w:t>
            </w:r>
          </w:p>
          <w:p w14:paraId="780910FC" w14:textId="77777777" w:rsidR="00233F09" w:rsidRDefault="00187F3E"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 xml:space="preserve">&gt; 40 days nil flow </w:t>
            </w:r>
            <w:r w:rsidR="0070172D" w:rsidRPr="00233F09">
              <w:rPr>
                <w:rFonts w:ascii="Century Gothic" w:hAnsi="Century Gothic"/>
                <w:spacing w:val="-1"/>
                <w:sz w:val="18"/>
                <w:szCs w:val="18"/>
              </w:rPr>
              <w:t>at</w:t>
            </w:r>
            <w:r w:rsidRPr="00233F09">
              <w:rPr>
                <w:rFonts w:ascii="Century Gothic" w:hAnsi="Century Gothic"/>
                <w:spacing w:val="-1"/>
                <w:sz w:val="18"/>
                <w:szCs w:val="18"/>
              </w:rPr>
              <w:t xml:space="preserve"> Bourke</w:t>
            </w:r>
          </w:p>
          <w:p w14:paraId="64FB842F" w14:textId="03966EF2" w:rsidR="00233F09" w:rsidRDefault="00187F3E"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 xml:space="preserve">&gt; 120-150 days nil flow </w:t>
            </w:r>
            <w:r w:rsidR="001652B6">
              <w:rPr>
                <w:rFonts w:ascii="Century Gothic" w:hAnsi="Century Gothic"/>
                <w:spacing w:val="-1"/>
                <w:sz w:val="18"/>
                <w:szCs w:val="18"/>
              </w:rPr>
              <w:t xml:space="preserve">forecast </w:t>
            </w:r>
            <w:r w:rsidR="0070172D" w:rsidRPr="00233F09">
              <w:rPr>
                <w:rFonts w:ascii="Century Gothic" w:hAnsi="Century Gothic"/>
                <w:spacing w:val="-1"/>
                <w:sz w:val="18"/>
                <w:szCs w:val="18"/>
              </w:rPr>
              <w:t>at</w:t>
            </w:r>
            <w:r w:rsidRPr="00233F09">
              <w:rPr>
                <w:rFonts w:ascii="Century Gothic" w:hAnsi="Century Gothic"/>
                <w:spacing w:val="-1"/>
                <w:sz w:val="18"/>
                <w:szCs w:val="18"/>
              </w:rPr>
              <w:t xml:space="preserve"> </w:t>
            </w:r>
            <w:proofErr w:type="spellStart"/>
            <w:r w:rsidRPr="00233F09">
              <w:rPr>
                <w:rFonts w:ascii="Century Gothic" w:hAnsi="Century Gothic"/>
                <w:spacing w:val="-1"/>
                <w:sz w:val="18"/>
                <w:szCs w:val="18"/>
              </w:rPr>
              <w:t>Wilcannia</w:t>
            </w:r>
            <w:proofErr w:type="spellEnd"/>
          </w:p>
          <w:p w14:paraId="1D614A18" w14:textId="1C473A07" w:rsidR="00187F3E" w:rsidRPr="00233F09" w:rsidRDefault="00187F3E"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 xml:space="preserve">&gt; 150 days nil flow </w:t>
            </w:r>
            <w:r w:rsidR="001652B6">
              <w:rPr>
                <w:rFonts w:ascii="Century Gothic" w:hAnsi="Century Gothic"/>
                <w:spacing w:val="-1"/>
                <w:sz w:val="18"/>
                <w:szCs w:val="18"/>
              </w:rPr>
              <w:t xml:space="preserve">forecast for the </w:t>
            </w:r>
            <w:r w:rsidRPr="00233F09">
              <w:rPr>
                <w:rFonts w:ascii="Century Gothic" w:hAnsi="Century Gothic"/>
                <w:spacing w:val="-1"/>
                <w:sz w:val="18"/>
                <w:szCs w:val="18"/>
              </w:rPr>
              <w:t xml:space="preserve">reach between </w:t>
            </w:r>
            <w:proofErr w:type="spellStart"/>
            <w:r w:rsidRPr="00233F09">
              <w:rPr>
                <w:rFonts w:ascii="Century Gothic" w:hAnsi="Century Gothic"/>
                <w:spacing w:val="-1"/>
                <w:sz w:val="18"/>
                <w:szCs w:val="18"/>
              </w:rPr>
              <w:t>Wilca</w:t>
            </w:r>
            <w:r w:rsidR="00A05E05">
              <w:rPr>
                <w:rFonts w:ascii="Century Gothic" w:hAnsi="Century Gothic"/>
                <w:spacing w:val="-1"/>
                <w:sz w:val="18"/>
                <w:szCs w:val="18"/>
              </w:rPr>
              <w:t>n</w:t>
            </w:r>
            <w:r w:rsidRPr="00233F09">
              <w:rPr>
                <w:rFonts w:ascii="Century Gothic" w:hAnsi="Century Gothic"/>
                <w:spacing w:val="-1"/>
                <w:sz w:val="18"/>
                <w:szCs w:val="18"/>
              </w:rPr>
              <w:t>nia</w:t>
            </w:r>
            <w:proofErr w:type="spellEnd"/>
            <w:r w:rsidRPr="00233F09">
              <w:rPr>
                <w:rFonts w:ascii="Century Gothic" w:hAnsi="Century Gothic"/>
                <w:spacing w:val="-1"/>
                <w:sz w:val="18"/>
                <w:szCs w:val="18"/>
              </w:rPr>
              <w:t xml:space="preserve"> and </w:t>
            </w:r>
            <w:proofErr w:type="spellStart"/>
            <w:r w:rsidRPr="00233F09">
              <w:rPr>
                <w:rFonts w:ascii="Century Gothic" w:hAnsi="Century Gothic"/>
                <w:spacing w:val="-1"/>
                <w:sz w:val="18"/>
                <w:szCs w:val="18"/>
              </w:rPr>
              <w:t>Menindee</w:t>
            </w:r>
            <w:proofErr w:type="spellEnd"/>
            <w:r w:rsidRPr="00233F09">
              <w:rPr>
                <w:rFonts w:ascii="Century Gothic" w:hAnsi="Century Gothic"/>
                <w:spacing w:val="-1"/>
                <w:sz w:val="18"/>
                <w:szCs w:val="18"/>
              </w:rPr>
              <w:t xml:space="preserve"> Lakes (estimated from </w:t>
            </w:r>
            <w:proofErr w:type="spellStart"/>
            <w:r w:rsidRPr="00233F09">
              <w:rPr>
                <w:rFonts w:ascii="Century Gothic" w:hAnsi="Century Gothic"/>
                <w:spacing w:val="-1"/>
                <w:sz w:val="18"/>
                <w:szCs w:val="18"/>
              </w:rPr>
              <w:t>Wilca</w:t>
            </w:r>
            <w:r w:rsidR="00A05E05">
              <w:rPr>
                <w:rFonts w:ascii="Century Gothic" w:hAnsi="Century Gothic"/>
                <w:spacing w:val="-1"/>
                <w:sz w:val="18"/>
                <w:szCs w:val="18"/>
              </w:rPr>
              <w:t>n</w:t>
            </w:r>
            <w:r w:rsidRPr="00233F09">
              <w:rPr>
                <w:rFonts w:ascii="Century Gothic" w:hAnsi="Century Gothic"/>
                <w:spacing w:val="-1"/>
                <w:sz w:val="18"/>
                <w:szCs w:val="18"/>
              </w:rPr>
              <w:t>nia</w:t>
            </w:r>
            <w:proofErr w:type="spellEnd"/>
            <w:r w:rsidRPr="00233F09">
              <w:rPr>
                <w:rFonts w:ascii="Century Gothic" w:hAnsi="Century Gothic"/>
                <w:spacing w:val="-1"/>
                <w:sz w:val="18"/>
                <w:szCs w:val="18"/>
              </w:rPr>
              <w:t xml:space="preserve"> gauge)</w:t>
            </w:r>
          </w:p>
        </w:tc>
        <w:tc>
          <w:tcPr>
            <w:tcW w:w="403" w:type="pct"/>
            <w:vAlign w:val="center"/>
          </w:tcPr>
          <w:p w14:paraId="78F6472F" w14:textId="77777777" w:rsidR="00187F3E" w:rsidRPr="00233F09" w:rsidRDefault="00187F3E"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As required to offset an unusually long nil flow spell</w:t>
            </w:r>
          </w:p>
        </w:tc>
        <w:tc>
          <w:tcPr>
            <w:tcW w:w="593" w:type="pct"/>
            <w:vAlign w:val="center"/>
          </w:tcPr>
          <w:p w14:paraId="72B523B0" w14:textId="07B14C5F" w:rsidR="00187F3E" w:rsidRPr="00233F09" w:rsidRDefault="00187F3E"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 xml:space="preserve">Flow requirements were met in 2016-17. Not met in 2017-18 as max dry spell 66 days at Bourke </w:t>
            </w:r>
          </w:p>
        </w:tc>
        <w:tc>
          <w:tcPr>
            <w:tcW w:w="695" w:type="pct"/>
            <w:shd w:val="clear" w:color="auto" w:fill="FF0000"/>
            <w:vAlign w:val="center"/>
          </w:tcPr>
          <w:p w14:paraId="1797F2F1" w14:textId="220252D6" w:rsidR="00187F3E" w:rsidRPr="00233F09" w:rsidRDefault="00B46923"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High</w:t>
            </w:r>
          </w:p>
        </w:tc>
        <w:tc>
          <w:tcPr>
            <w:tcW w:w="1383" w:type="pct"/>
            <w:shd w:val="clear" w:color="auto" w:fill="8DB4E2"/>
            <w:vAlign w:val="center"/>
          </w:tcPr>
          <w:p w14:paraId="4D709FE4" w14:textId="77CD977B" w:rsidR="00187F3E" w:rsidRPr="00233F09" w:rsidRDefault="00187F3E" w:rsidP="00A11014">
            <w:pPr>
              <w:pStyle w:val="TableParagraph"/>
              <w:spacing w:before="107"/>
              <w:ind w:left="111" w:right="53"/>
              <w:jc w:val="center"/>
              <w:rPr>
                <w:rFonts w:ascii="Century Gothic" w:eastAsia="Century Gothic" w:hAnsi="Century Gothic" w:cs="Century Gothic"/>
                <w:sz w:val="18"/>
                <w:szCs w:val="18"/>
              </w:rPr>
            </w:pPr>
            <w:r w:rsidRPr="00233F09">
              <w:rPr>
                <w:rFonts w:ascii="Century Gothic" w:hAnsi="Century Gothic"/>
                <w:spacing w:val="-1"/>
                <w:sz w:val="18"/>
                <w:szCs w:val="18"/>
              </w:rPr>
              <w:t xml:space="preserve">End </w:t>
            </w:r>
            <w:r w:rsidRPr="00A11014">
              <w:rPr>
                <w:rFonts w:ascii="Century Gothic" w:hAnsi="Century Gothic"/>
                <w:spacing w:val="-1"/>
                <w:sz w:val="18"/>
                <w:szCs w:val="18"/>
              </w:rPr>
              <w:t>of</w:t>
            </w:r>
            <w:r w:rsidRPr="00233F09">
              <w:rPr>
                <w:rFonts w:ascii="Century Gothic" w:hAnsi="Century Gothic"/>
                <w:spacing w:val="-1"/>
                <w:sz w:val="18"/>
                <w:szCs w:val="18"/>
              </w:rPr>
              <w:t xml:space="preserve"> system regulated delivery</w:t>
            </w:r>
            <w:r w:rsidRPr="00A11014">
              <w:rPr>
                <w:rFonts w:ascii="Century Gothic" w:hAnsi="Century Gothic"/>
                <w:spacing w:val="-1"/>
                <w:sz w:val="18"/>
                <w:szCs w:val="18"/>
              </w:rPr>
              <w:t xml:space="preserve"> </w:t>
            </w:r>
            <w:r w:rsidRPr="00233F09">
              <w:rPr>
                <w:rFonts w:ascii="Century Gothic" w:hAnsi="Century Gothic"/>
                <w:spacing w:val="-1"/>
                <w:sz w:val="18"/>
                <w:szCs w:val="18"/>
              </w:rPr>
              <w:t>from</w:t>
            </w:r>
            <w:r w:rsidRPr="00A11014">
              <w:rPr>
                <w:rFonts w:ascii="Century Gothic" w:hAnsi="Century Gothic"/>
                <w:spacing w:val="-1"/>
                <w:sz w:val="18"/>
                <w:szCs w:val="18"/>
              </w:rPr>
              <w:t xml:space="preserve"> </w:t>
            </w:r>
            <w:r w:rsidRPr="00233F09">
              <w:rPr>
                <w:rFonts w:ascii="Century Gothic" w:hAnsi="Century Gothic"/>
                <w:spacing w:val="-1"/>
                <w:sz w:val="18"/>
                <w:szCs w:val="18"/>
              </w:rPr>
              <w:t>Gwydir</w:t>
            </w:r>
            <w:r w:rsidRPr="00A11014">
              <w:rPr>
                <w:rFonts w:ascii="Century Gothic" w:hAnsi="Century Gothic"/>
                <w:spacing w:val="-1"/>
                <w:sz w:val="18"/>
                <w:szCs w:val="18"/>
              </w:rPr>
              <w:t xml:space="preserve"> </w:t>
            </w:r>
            <w:r w:rsidRPr="00233F09">
              <w:rPr>
                <w:rFonts w:ascii="Century Gothic" w:hAnsi="Century Gothic"/>
                <w:spacing w:val="-1"/>
                <w:sz w:val="18"/>
                <w:szCs w:val="18"/>
              </w:rPr>
              <w:t>and/or</w:t>
            </w:r>
            <w:r w:rsidRPr="00A11014">
              <w:rPr>
                <w:rFonts w:ascii="Century Gothic" w:hAnsi="Century Gothic"/>
                <w:spacing w:val="-1"/>
                <w:sz w:val="18"/>
                <w:szCs w:val="18"/>
              </w:rPr>
              <w:t xml:space="preserve"> </w:t>
            </w:r>
            <w:r w:rsidRPr="00233F09">
              <w:rPr>
                <w:rFonts w:ascii="Century Gothic" w:hAnsi="Century Gothic"/>
                <w:spacing w:val="-1"/>
                <w:sz w:val="18"/>
                <w:szCs w:val="18"/>
              </w:rPr>
              <w:t>Border</w:t>
            </w:r>
            <w:r w:rsidRPr="00A11014">
              <w:rPr>
                <w:rFonts w:ascii="Century Gothic" w:hAnsi="Century Gothic"/>
                <w:spacing w:val="-1"/>
                <w:sz w:val="18"/>
                <w:szCs w:val="18"/>
              </w:rPr>
              <w:t xml:space="preserve"> </w:t>
            </w:r>
            <w:r w:rsidRPr="00233F09">
              <w:rPr>
                <w:rFonts w:ascii="Century Gothic" w:hAnsi="Century Gothic"/>
                <w:spacing w:val="-1"/>
                <w:sz w:val="18"/>
                <w:szCs w:val="18"/>
              </w:rPr>
              <w:t>Rivers,</w:t>
            </w:r>
            <w:r w:rsidRPr="00A11014">
              <w:rPr>
                <w:rFonts w:ascii="Century Gothic" w:hAnsi="Century Gothic"/>
                <w:spacing w:val="-1"/>
                <w:sz w:val="18"/>
                <w:szCs w:val="18"/>
              </w:rPr>
              <w:t xml:space="preserve"> Macquarie and </w:t>
            </w:r>
            <w:proofErr w:type="spellStart"/>
            <w:r w:rsidRPr="00233F09">
              <w:rPr>
                <w:rFonts w:ascii="Century Gothic" w:hAnsi="Century Gothic"/>
                <w:spacing w:val="-1"/>
                <w:sz w:val="18"/>
                <w:szCs w:val="18"/>
              </w:rPr>
              <w:t>Namoi</w:t>
            </w:r>
            <w:proofErr w:type="spellEnd"/>
            <w:r w:rsidR="0012610D" w:rsidRPr="00233F09">
              <w:rPr>
                <w:rFonts w:ascii="Century Gothic" w:hAnsi="Century Gothic"/>
                <w:spacing w:val="-1"/>
                <w:sz w:val="18"/>
                <w:szCs w:val="18"/>
              </w:rPr>
              <w:t xml:space="preserve"> catchments</w:t>
            </w:r>
            <w:r w:rsidR="00233F09" w:rsidRPr="00233F09">
              <w:rPr>
                <w:rFonts w:ascii="Century Gothic" w:hAnsi="Century Gothic"/>
                <w:spacing w:val="-1"/>
                <w:sz w:val="18"/>
                <w:szCs w:val="18"/>
              </w:rPr>
              <w:t xml:space="preserve"> may be possible if sufficient water </w:t>
            </w:r>
            <w:r w:rsidR="00A05E05" w:rsidRPr="00233F09">
              <w:rPr>
                <w:rFonts w:ascii="Century Gothic" w:hAnsi="Century Gothic"/>
                <w:spacing w:val="-1"/>
                <w:sz w:val="18"/>
                <w:szCs w:val="18"/>
              </w:rPr>
              <w:t>available</w:t>
            </w:r>
            <w:r w:rsidR="00233F09" w:rsidRPr="00233F09">
              <w:rPr>
                <w:rFonts w:ascii="Century Gothic" w:hAnsi="Century Gothic"/>
                <w:spacing w:val="-1"/>
                <w:sz w:val="18"/>
                <w:szCs w:val="18"/>
              </w:rPr>
              <w:t xml:space="preserve"> and</w:t>
            </w:r>
            <w:r w:rsidRPr="00A11014">
              <w:rPr>
                <w:rFonts w:ascii="Century Gothic" w:hAnsi="Century Gothic"/>
                <w:spacing w:val="-1"/>
                <w:sz w:val="18"/>
                <w:szCs w:val="18"/>
              </w:rPr>
              <w:t xml:space="preserve"> </w:t>
            </w:r>
            <w:r w:rsidR="00233F09" w:rsidRPr="00A11014">
              <w:rPr>
                <w:rFonts w:ascii="Century Gothic" w:hAnsi="Century Gothic"/>
                <w:spacing w:val="-1"/>
                <w:sz w:val="18"/>
                <w:szCs w:val="18"/>
              </w:rPr>
              <w:t>high environmental demand</w:t>
            </w:r>
            <w:r w:rsidR="00630D54" w:rsidRPr="00A11014">
              <w:rPr>
                <w:rFonts w:ascii="Century Gothic" w:hAnsi="Century Gothic"/>
                <w:spacing w:val="-1"/>
                <w:sz w:val="18"/>
                <w:szCs w:val="18"/>
              </w:rPr>
              <w:t>.</w:t>
            </w:r>
          </w:p>
        </w:tc>
      </w:tr>
      <w:tr w:rsidR="00AE3473" w:rsidRPr="00233F09" w14:paraId="6612947C" w14:textId="77777777" w:rsidTr="00A11014">
        <w:tblPrEx>
          <w:tblCellMar>
            <w:left w:w="0" w:type="dxa"/>
            <w:right w:w="0" w:type="dxa"/>
          </w:tblCellMar>
          <w:tblLook w:val="01E0" w:firstRow="1" w:lastRow="1" w:firstColumn="1" w:lastColumn="1" w:noHBand="0" w:noVBand="0"/>
        </w:tblPrEx>
        <w:trPr>
          <w:trHeight w:hRule="exact" w:val="1685"/>
        </w:trPr>
        <w:tc>
          <w:tcPr>
            <w:tcW w:w="550" w:type="pct"/>
            <w:vMerge w:val="restart"/>
            <w:vAlign w:val="center"/>
          </w:tcPr>
          <w:p w14:paraId="44AA2B9B" w14:textId="1065DE2D" w:rsidR="001C4616" w:rsidRPr="00233F09" w:rsidRDefault="001C4616" w:rsidP="00233F09">
            <w:pPr>
              <w:pStyle w:val="TableParagraph"/>
              <w:spacing w:before="107"/>
              <w:ind w:left="111" w:right="53"/>
              <w:jc w:val="center"/>
              <w:rPr>
                <w:rFonts w:ascii="Century Gothic" w:hAnsi="Century Gothic"/>
                <w:b/>
                <w:spacing w:val="-1"/>
                <w:sz w:val="18"/>
                <w:szCs w:val="18"/>
              </w:rPr>
            </w:pPr>
            <w:r w:rsidRPr="00233F09">
              <w:rPr>
                <w:rFonts w:ascii="Century Gothic" w:hAnsi="Century Gothic"/>
                <w:b/>
                <w:spacing w:val="-1"/>
                <w:sz w:val="18"/>
                <w:szCs w:val="18"/>
              </w:rPr>
              <w:t>Water Quality</w:t>
            </w:r>
          </w:p>
        </w:tc>
        <w:tc>
          <w:tcPr>
            <w:tcW w:w="647" w:type="pct"/>
            <w:vAlign w:val="center"/>
          </w:tcPr>
          <w:p w14:paraId="4F57ADE7" w14:textId="2F434F2A" w:rsidR="001C4616" w:rsidRPr="00233F09" w:rsidRDefault="001C4616" w:rsidP="00233F09">
            <w:pPr>
              <w:spacing w:before="107"/>
              <w:ind w:left="111" w:right="53"/>
              <w:jc w:val="center"/>
              <w:rPr>
                <w:rFonts w:ascii="Century Gothic" w:eastAsiaTheme="minorHAnsi" w:hAnsi="Century Gothic" w:cstheme="minorBidi"/>
                <w:spacing w:val="-1"/>
                <w:sz w:val="18"/>
                <w:szCs w:val="18"/>
                <w:lang w:val="en-US" w:eastAsia="en-US"/>
              </w:rPr>
            </w:pPr>
            <w:r w:rsidRPr="00233F09">
              <w:rPr>
                <w:rFonts w:ascii="Century Gothic" w:eastAsiaTheme="minorHAnsi" w:hAnsi="Century Gothic" w:cstheme="minorBidi"/>
                <w:spacing w:val="-1"/>
                <w:sz w:val="18"/>
                <w:szCs w:val="18"/>
                <w:lang w:val="en-US" w:eastAsia="en-US"/>
              </w:rPr>
              <w:t xml:space="preserve">Water quality – </w:t>
            </w:r>
            <w:r w:rsidR="00A05E05" w:rsidRPr="00233F09">
              <w:rPr>
                <w:rFonts w:ascii="Century Gothic" w:eastAsiaTheme="minorHAnsi" w:hAnsi="Century Gothic" w:cstheme="minorBidi"/>
                <w:spacing w:val="-1"/>
                <w:sz w:val="18"/>
                <w:szCs w:val="18"/>
                <w:lang w:val="en-US" w:eastAsia="en-US"/>
              </w:rPr>
              <w:t>suppress</w:t>
            </w:r>
            <w:r w:rsidRPr="00233F09">
              <w:rPr>
                <w:rFonts w:ascii="Century Gothic" w:eastAsiaTheme="minorHAnsi" w:hAnsi="Century Gothic" w:cstheme="minorBidi"/>
                <w:spacing w:val="-1"/>
                <w:sz w:val="18"/>
                <w:szCs w:val="18"/>
                <w:lang w:val="en-US" w:eastAsia="en-US"/>
              </w:rPr>
              <w:t xml:space="preserve"> persistent stratification to reduce algae outbreaks</w:t>
            </w:r>
          </w:p>
        </w:tc>
        <w:tc>
          <w:tcPr>
            <w:tcW w:w="729" w:type="pct"/>
            <w:vAlign w:val="center"/>
          </w:tcPr>
          <w:p w14:paraId="71B75387" w14:textId="550874FA"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450 ML</w:t>
            </w:r>
            <w:r w:rsidR="008171BD">
              <w:rPr>
                <w:rFonts w:ascii="Century Gothic" w:hAnsi="Century Gothic"/>
                <w:spacing w:val="-1"/>
                <w:sz w:val="18"/>
                <w:szCs w:val="18"/>
              </w:rPr>
              <w:t>/d</w:t>
            </w:r>
            <w:r w:rsidRPr="00233F09">
              <w:rPr>
                <w:rFonts w:ascii="Century Gothic" w:hAnsi="Century Gothic"/>
                <w:spacing w:val="-1"/>
                <w:sz w:val="18"/>
                <w:szCs w:val="18"/>
              </w:rPr>
              <w:t>ay at Bourke</w:t>
            </w:r>
          </w:p>
          <w:p w14:paraId="1228646D" w14:textId="77777777" w:rsidR="001C4616"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350</w:t>
            </w:r>
            <w:r w:rsidR="00A05E05">
              <w:rPr>
                <w:rFonts w:ascii="Century Gothic" w:hAnsi="Century Gothic"/>
                <w:spacing w:val="-1"/>
                <w:sz w:val="18"/>
                <w:szCs w:val="18"/>
              </w:rPr>
              <w:t xml:space="preserve"> </w:t>
            </w:r>
            <w:r w:rsidRPr="00233F09">
              <w:rPr>
                <w:rFonts w:ascii="Century Gothic" w:hAnsi="Century Gothic"/>
                <w:spacing w:val="-1"/>
                <w:sz w:val="18"/>
                <w:szCs w:val="18"/>
              </w:rPr>
              <w:t xml:space="preserve">ML/day at </w:t>
            </w:r>
            <w:proofErr w:type="spellStart"/>
            <w:r w:rsidRPr="00233F09">
              <w:rPr>
                <w:rFonts w:ascii="Century Gothic" w:hAnsi="Century Gothic"/>
                <w:spacing w:val="-1"/>
                <w:sz w:val="18"/>
                <w:szCs w:val="18"/>
              </w:rPr>
              <w:t>Wilcannia</w:t>
            </w:r>
            <w:proofErr w:type="spellEnd"/>
          </w:p>
          <w:p w14:paraId="704D7D39" w14:textId="0C5A252E" w:rsidR="007E6325" w:rsidRPr="00233F09" w:rsidRDefault="007E6325" w:rsidP="00233F09">
            <w:pPr>
              <w:pStyle w:val="TableParagraph"/>
              <w:spacing w:before="107"/>
              <w:ind w:left="111" w:right="53"/>
              <w:jc w:val="center"/>
              <w:rPr>
                <w:rFonts w:ascii="Century Gothic" w:hAnsi="Century Gothic"/>
                <w:spacing w:val="-1"/>
                <w:sz w:val="18"/>
                <w:szCs w:val="18"/>
              </w:rPr>
            </w:pPr>
            <w:r>
              <w:rPr>
                <w:rFonts w:ascii="Century Gothic" w:hAnsi="Century Gothic"/>
                <w:spacing w:val="-1"/>
                <w:sz w:val="18"/>
                <w:szCs w:val="18"/>
              </w:rPr>
              <w:t>Oct to April</w:t>
            </w:r>
          </w:p>
        </w:tc>
        <w:tc>
          <w:tcPr>
            <w:tcW w:w="403" w:type="pct"/>
            <w:vAlign w:val="center"/>
          </w:tcPr>
          <w:p w14:paraId="4540D5C6" w14:textId="3A786D54" w:rsidR="001C4616" w:rsidRPr="00233F09" w:rsidRDefault="001C4616" w:rsidP="007E6325">
            <w:pPr>
              <w:pStyle w:val="TableParagraph"/>
              <w:spacing w:before="107"/>
              <w:ind w:left="111" w:right="53"/>
              <w:jc w:val="center"/>
              <w:rPr>
                <w:rFonts w:ascii="Century Gothic" w:hAnsi="Century Gothic"/>
                <w:spacing w:val="-1"/>
                <w:sz w:val="18"/>
                <w:szCs w:val="18"/>
              </w:rPr>
            </w:pPr>
            <w:r w:rsidRPr="007E6325">
              <w:rPr>
                <w:rFonts w:ascii="Century Gothic" w:hAnsi="Century Gothic"/>
                <w:spacing w:val="-1"/>
                <w:sz w:val="18"/>
                <w:szCs w:val="18"/>
              </w:rPr>
              <w:t>As required</w:t>
            </w:r>
            <w:r w:rsidRPr="00233F09">
              <w:rPr>
                <w:rFonts w:ascii="Century Gothic" w:hAnsi="Century Gothic"/>
                <w:spacing w:val="-1"/>
                <w:sz w:val="18"/>
                <w:szCs w:val="18"/>
              </w:rPr>
              <w:t xml:space="preserve"> </w:t>
            </w:r>
          </w:p>
        </w:tc>
        <w:tc>
          <w:tcPr>
            <w:tcW w:w="593" w:type="pct"/>
            <w:vAlign w:val="center"/>
          </w:tcPr>
          <w:p w14:paraId="75109764" w14:textId="60A45E15"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Flow requirements met in 2016-17 and 2017-18</w:t>
            </w:r>
          </w:p>
        </w:tc>
        <w:tc>
          <w:tcPr>
            <w:tcW w:w="695" w:type="pct"/>
            <w:shd w:val="clear" w:color="auto" w:fill="FF0000"/>
            <w:vAlign w:val="center"/>
          </w:tcPr>
          <w:p w14:paraId="70B9F64C" w14:textId="2D3A9185" w:rsidR="001C4616" w:rsidRPr="00233F09" w:rsidRDefault="00B46923"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High</w:t>
            </w:r>
          </w:p>
        </w:tc>
        <w:tc>
          <w:tcPr>
            <w:tcW w:w="1383" w:type="pct"/>
            <w:vAlign w:val="center"/>
          </w:tcPr>
          <w:p w14:paraId="446870A9" w14:textId="269EEEDD" w:rsidR="001C4616" w:rsidRDefault="007F4678" w:rsidP="007F4678">
            <w:pPr>
              <w:pStyle w:val="TableParagraph"/>
              <w:ind w:left="167" w:right="156"/>
              <w:jc w:val="center"/>
              <w:rPr>
                <w:rFonts w:ascii="Century Gothic" w:hAnsi="Century Gothic"/>
                <w:spacing w:val="-1"/>
                <w:sz w:val="18"/>
                <w:szCs w:val="18"/>
              </w:rPr>
            </w:pPr>
            <w:r w:rsidRPr="00233F09">
              <w:rPr>
                <w:rFonts w:ascii="Century Gothic" w:hAnsi="Century Gothic"/>
                <w:spacing w:val="-1"/>
                <w:sz w:val="18"/>
                <w:szCs w:val="18"/>
              </w:rPr>
              <w:t xml:space="preserve">End </w:t>
            </w:r>
            <w:r w:rsidRPr="007F4678">
              <w:rPr>
                <w:rFonts w:ascii="Century Gothic" w:hAnsi="Century Gothic"/>
                <w:spacing w:val="-1"/>
                <w:sz w:val="18"/>
                <w:szCs w:val="18"/>
              </w:rPr>
              <w:t>of</w:t>
            </w:r>
            <w:r w:rsidRPr="00233F09">
              <w:rPr>
                <w:rFonts w:ascii="Century Gothic" w:hAnsi="Century Gothic"/>
                <w:spacing w:val="-1"/>
                <w:sz w:val="18"/>
                <w:szCs w:val="18"/>
              </w:rPr>
              <w:t xml:space="preserve"> system regulated delivery</w:t>
            </w:r>
            <w:r w:rsidRPr="007F4678">
              <w:rPr>
                <w:rFonts w:ascii="Century Gothic" w:hAnsi="Century Gothic"/>
                <w:spacing w:val="-1"/>
                <w:sz w:val="18"/>
                <w:szCs w:val="18"/>
              </w:rPr>
              <w:t xml:space="preserve"> </w:t>
            </w:r>
            <w:r w:rsidRPr="00233F09">
              <w:rPr>
                <w:rFonts w:ascii="Century Gothic" w:hAnsi="Century Gothic"/>
                <w:spacing w:val="-1"/>
                <w:sz w:val="18"/>
                <w:szCs w:val="18"/>
              </w:rPr>
              <w:t>from</w:t>
            </w:r>
            <w:r w:rsidRPr="007F4678">
              <w:rPr>
                <w:rFonts w:ascii="Century Gothic" w:hAnsi="Century Gothic"/>
                <w:spacing w:val="-1"/>
                <w:sz w:val="18"/>
                <w:szCs w:val="18"/>
              </w:rPr>
              <w:t xml:space="preserve"> </w:t>
            </w:r>
            <w:r w:rsidRPr="00233F09">
              <w:rPr>
                <w:rFonts w:ascii="Century Gothic" w:hAnsi="Century Gothic"/>
                <w:spacing w:val="-1"/>
                <w:sz w:val="18"/>
                <w:szCs w:val="18"/>
              </w:rPr>
              <w:t>Gwydir</w:t>
            </w:r>
            <w:r w:rsidRPr="007F4678">
              <w:rPr>
                <w:rFonts w:ascii="Century Gothic" w:hAnsi="Century Gothic"/>
                <w:spacing w:val="-1"/>
                <w:sz w:val="18"/>
                <w:szCs w:val="18"/>
              </w:rPr>
              <w:t xml:space="preserve"> </w:t>
            </w:r>
            <w:r w:rsidRPr="00233F09">
              <w:rPr>
                <w:rFonts w:ascii="Century Gothic" w:hAnsi="Century Gothic"/>
                <w:spacing w:val="-1"/>
                <w:sz w:val="18"/>
                <w:szCs w:val="18"/>
              </w:rPr>
              <w:t>and/or</w:t>
            </w:r>
            <w:r w:rsidRPr="007F4678">
              <w:rPr>
                <w:rFonts w:ascii="Century Gothic" w:hAnsi="Century Gothic"/>
                <w:spacing w:val="-1"/>
                <w:sz w:val="18"/>
                <w:szCs w:val="18"/>
              </w:rPr>
              <w:t xml:space="preserve"> </w:t>
            </w:r>
            <w:r w:rsidRPr="00233F09">
              <w:rPr>
                <w:rFonts w:ascii="Century Gothic" w:hAnsi="Century Gothic"/>
                <w:spacing w:val="-1"/>
                <w:sz w:val="18"/>
                <w:szCs w:val="18"/>
              </w:rPr>
              <w:t>Border</w:t>
            </w:r>
            <w:r w:rsidRPr="007F4678">
              <w:rPr>
                <w:rFonts w:ascii="Century Gothic" w:hAnsi="Century Gothic"/>
                <w:spacing w:val="-1"/>
                <w:sz w:val="18"/>
                <w:szCs w:val="18"/>
              </w:rPr>
              <w:t xml:space="preserve"> </w:t>
            </w:r>
            <w:r w:rsidRPr="00233F09">
              <w:rPr>
                <w:rFonts w:ascii="Century Gothic" w:hAnsi="Century Gothic"/>
                <w:spacing w:val="-1"/>
                <w:sz w:val="18"/>
                <w:szCs w:val="18"/>
              </w:rPr>
              <w:t>Rivers,</w:t>
            </w:r>
            <w:r w:rsidRPr="007F4678">
              <w:rPr>
                <w:rFonts w:ascii="Century Gothic" w:hAnsi="Century Gothic"/>
                <w:spacing w:val="-1"/>
                <w:sz w:val="18"/>
                <w:szCs w:val="18"/>
              </w:rPr>
              <w:t xml:space="preserve"> Macquarie and </w:t>
            </w:r>
            <w:proofErr w:type="spellStart"/>
            <w:r w:rsidRPr="00233F09">
              <w:rPr>
                <w:rFonts w:ascii="Century Gothic" w:hAnsi="Century Gothic"/>
                <w:spacing w:val="-1"/>
                <w:sz w:val="18"/>
                <w:szCs w:val="18"/>
              </w:rPr>
              <w:t>Namoi</w:t>
            </w:r>
            <w:proofErr w:type="spellEnd"/>
            <w:r w:rsidRPr="00233F09">
              <w:rPr>
                <w:rFonts w:ascii="Century Gothic" w:hAnsi="Century Gothic"/>
                <w:spacing w:val="-1"/>
                <w:sz w:val="18"/>
                <w:szCs w:val="18"/>
              </w:rPr>
              <w:t xml:space="preserve"> catchments may be possible if sufficient water </w:t>
            </w:r>
            <w:r w:rsidR="00A05E05" w:rsidRPr="00233F09">
              <w:rPr>
                <w:rFonts w:ascii="Century Gothic" w:hAnsi="Century Gothic"/>
                <w:spacing w:val="-1"/>
                <w:sz w:val="18"/>
                <w:szCs w:val="18"/>
              </w:rPr>
              <w:t>available</w:t>
            </w:r>
            <w:r w:rsidRPr="00233F09">
              <w:rPr>
                <w:rFonts w:ascii="Century Gothic" w:hAnsi="Century Gothic"/>
                <w:spacing w:val="-1"/>
                <w:sz w:val="18"/>
                <w:szCs w:val="18"/>
              </w:rPr>
              <w:t xml:space="preserve"> and</w:t>
            </w:r>
            <w:r w:rsidRPr="007F4678">
              <w:rPr>
                <w:rFonts w:ascii="Century Gothic" w:hAnsi="Century Gothic"/>
                <w:spacing w:val="-1"/>
                <w:sz w:val="18"/>
                <w:szCs w:val="18"/>
              </w:rPr>
              <w:t xml:space="preserve"> high environmental demand</w:t>
            </w:r>
            <w:r>
              <w:rPr>
                <w:rFonts w:ascii="Century Gothic" w:hAnsi="Century Gothic"/>
                <w:spacing w:val="-1"/>
                <w:sz w:val="18"/>
                <w:szCs w:val="18"/>
              </w:rPr>
              <w:t>.</w:t>
            </w:r>
            <w:r w:rsidRPr="007F4678">
              <w:rPr>
                <w:rFonts w:ascii="Century Gothic" w:hAnsi="Century Gothic"/>
                <w:spacing w:val="-1"/>
                <w:sz w:val="18"/>
                <w:szCs w:val="18"/>
              </w:rPr>
              <w:t xml:space="preserve"> </w:t>
            </w:r>
          </w:p>
          <w:p w14:paraId="1BF33DAB" w14:textId="77777777" w:rsidR="007F4678" w:rsidRPr="007F4678" w:rsidRDefault="007F4678" w:rsidP="007F4678">
            <w:pPr>
              <w:pStyle w:val="TableParagraph"/>
              <w:ind w:left="167" w:right="156"/>
              <w:jc w:val="center"/>
              <w:rPr>
                <w:rFonts w:ascii="Century Gothic" w:hAnsi="Century Gothic"/>
                <w:spacing w:val="-1"/>
                <w:sz w:val="18"/>
                <w:szCs w:val="18"/>
              </w:rPr>
            </w:pPr>
          </w:p>
          <w:p w14:paraId="292AB29A" w14:textId="51172601" w:rsidR="001C4616" w:rsidRPr="00233F09" w:rsidRDefault="001C4616" w:rsidP="007F4678">
            <w:pPr>
              <w:pStyle w:val="TableParagraph"/>
              <w:ind w:left="167" w:right="156"/>
              <w:jc w:val="center"/>
              <w:rPr>
                <w:rFonts w:ascii="Century Gothic" w:hAnsi="Century Gothic"/>
                <w:spacing w:val="-1"/>
                <w:sz w:val="18"/>
                <w:szCs w:val="18"/>
              </w:rPr>
            </w:pPr>
            <w:r w:rsidRPr="00233F09">
              <w:rPr>
                <w:rFonts w:ascii="Century Gothic" w:hAnsi="Century Gothic"/>
                <w:spacing w:val="-1"/>
                <w:sz w:val="18"/>
                <w:szCs w:val="18"/>
              </w:rPr>
              <w:t>Flows</w:t>
            </w:r>
            <w:r w:rsidRPr="007F4678">
              <w:rPr>
                <w:rFonts w:ascii="Century Gothic" w:hAnsi="Century Gothic"/>
                <w:spacing w:val="-1"/>
                <w:sz w:val="18"/>
                <w:szCs w:val="18"/>
              </w:rPr>
              <w:t xml:space="preserve"> at</w:t>
            </w:r>
            <w:r w:rsidRPr="00233F09">
              <w:rPr>
                <w:rFonts w:ascii="Century Gothic" w:hAnsi="Century Gothic"/>
                <w:spacing w:val="-1"/>
                <w:sz w:val="18"/>
                <w:szCs w:val="18"/>
              </w:rPr>
              <w:t xml:space="preserve"> this</w:t>
            </w:r>
            <w:r w:rsidRPr="007F4678">
              <w:rPr>
                <w:rFonts w:ascii="Century Gothic" w:hAnsi="Century Gothic"/>
                <w:spacing w:val="-1"/>
                <w:sz w:val="18"/>
                <w:szCs w:val="18"/>
              </w:rPr>
              <w:t xml:space="preserve"> </w:t>
            </w:r>
            <w:r w:rsidRPr="00233F09">
              <w:rPr>
                <w:rFonts w:ascii="Century Gothic" w:hAnsi="Century Gothic"/>
                <w:spacing w:val="-1"/>
                <w:sz w:val="18"/>
                <w:szCs w:val="18"/>
              </w:rPr>
              <w:t>level</w:t>
            </w:r>
            <w:r w:rsidRPr="007F4678">
              <w:rPr>
                <w:rFonts w:ascii="Century Gothic" w:hAnsi="Century Gothic"/>
                <w:spacing w:val="-1"/>
                <w:sz w:val="18"/>
                <w:szCs w:val="18"/>
              </w:rPr>
              <w:t xml:space="preserve"> </w:t>
            </w:r>
            <w:r w:rsidRPr="00233F09">
              <w:rPr>
                <w:rFonts w:ascii="Century Gothic" w:hAnsi="Century Gothic"/>
                <w:spacing w:val="-1"/>
                <w:sz w:val="18"/>
                <w:szCs w:val="18"/>
              </w:rPr>
              <w:t>could potentially</w:t>
            </w:r>
            <w:r w:rsidRPr="007F4678">
              <w:rPr>
                <w:rFonts w:ascii="Century Gothic" w:hAnsi="Century Gothic"/>
                <w:spacing w:val="-1"/>
                <w:sz w:val="18"/>
                <w:szCs w:val="18"/>
              </w:rPr>
              <w:t xml:space="preserve"> </w:t>
            </w:r>
            <w:r w:rsidRPr="00233F09">
              <w:rPr>
                <w:rFonts w:ascii="Century Gothic" w:hAnsi="Century Gothic"/>
                <w:spacing w:val="-1"/>
                <w:sz w:val="18"/>
                <w:szCs w:val="18"/>
              </w:rPr>
              <w:t>be</w:t>
            </w:r>
            <w:r w:rsidRPr="007F4678">
              <w:rPr>
                <w:rFonts w:ascii="Century Gothic" w:hAnsi="Century Gothic"/>
                <w:spacing w:val="-1"/>
                <w:sz w:val="18"/>
                <w:szCs w:val="18"/>
              </w:rPr>
              <w:t xml:space="preserve"> </w:t>
            </w:r>
            <w:r w:rsidRPr="00C331F8">
              <w:rPr>
                <w:rFonts w:ascii="Century Gothic" w:hAnsi="Century Gothic"/>
                <w:spacing w:val="-1"/>
                <w:sz w:val="18"/>
                <w:szCs w:val="18"/>
              </w:rPr>
              <w:t>enhanced</w:t>
            </w:r>
            <w:r w:rsidRPr="00233F09">
              <w:rPr>
                <w:rFonts w:ascii="Century Gothic" w:hAnsi="Century Gothic"/>
                <w:spacing w:val="-1"/>
                <w:sz w:val="18"/>
                <w:szCs w:val="18"/>
              </w:rPr>
              <w:t xml:space="preserve"> </w:t>
            </w:r>
            <w:r w:rsidRPr="007F4678">
              <w:rPr>
                <w:rFonts w:ascii="Century Gothic" w:hAnsi="Century Gothic"/>
                <w:spacing w:val="-1"/>
                <w:sz w:val="18"/>
                <w:szCs w:val="18"/>
              </w:rPr>
              <w:t xml:space="preserve">by </w:t>
            </w:r>
            <w:r w:rsidR="00C331F8">
              <w:rPr>
                <w:rFonts w:ascii="Century Gothic" w:hAnsi="Century Gothic"/>
                <w:spacing w:val="-1"/>
                <w:sz w:val="18"/>
                <w:szCs w:val="18"/>
              </w:rPr>
              <w:t xml:space="preserve">Commonwealth </w:t>
            </w:r>
            <w:r w:rsidRPr="007F4678">
              <w:rPr>
                <w:rFonts w:ascii="Century Gothic" w:hAnsi="Century Gothic"/>
                <w:spacing w:val="-1"/>
                <w:sz w:val="18"/>
                <w:szCs w:val="18"/>
              </w:rPr>
              <w:t xml:space="preserve">A/B </w:t>
            </w:r>
            <w:r w:rsidRPr="00233F09">
              <w:rPr>
                <w:rFonts w:ascii="Century Gothic" w:hAnsi="Century Gothic"/>
                <w:spacing w:val="-1"/>
                <w:sz w:val="18"/>
                <w:szCs w:val="18"/>
              </w:rPr>
              <w:t>class</w:t>
            </w:r>
            <w:r w:rsidRPr="007F4678">
              <w:rPr>
                <w:rFonts w:ascii="Century Gothic" w:hAnsi="Century Gothic"/>
                <w:spacing w:val="-1"/>
                <w:sz w:val="18"/>
                <w:szCs w:val="18"/>
              </w:rPr>
              <w:t xml:space="preserve"> </w:t>
            </w:r>
            <w:r w:rsidRPr="00233F09">
              <w:rPr>
                <w:rFonts w:ascii="Century Gothic" w:hAnsi="Century Gothic"/>
                <w:spacing w:val="-1"/>
                <w:sz w:val="18"/>
                <w:szCs w:val="18"/>
              </w:rPr>
              <w:t>access</w:t>
            </w:r>
            <w:r w:rsidRPr="007F4678">
              <w:rPr>
                <w:rFonts w:ascii="Century Gothic" w:hAnsi="Century Gothic"/>
                <w:spacing w:val="-1"/>
                <w:sz w:val="18"/>
                <w:szCs w:val="18"/>
              </w:rPr>
              <w:t xml:space="preserve"> in the </w:t>
            </w:r>
            <w:proofErr w:type="spellStart"/>
            <w:r w:rsidRPr="00233F09">
              <w:rPr>
                <w:rFonts w:ascii="Century Gothic" w:hAnsi="Century Gothic"/>
                <w:spacing w:val="-1"/>
                <w:sz w:val="18"/>
                <w:szCs w:val="18"/>
              </w:rPr>
              <w:t>Barwon</w:t>
            </w:r>
            <w:proofErr w:type="spellEnd"/>
            <w:r w:rsidRPr="00233F09">
              <w:rPr>
                <w:rFonts w:ascii="Century Gothic" w:hAnsi="Century Gothic"/>
                <w:spacing w:val="-1"/>
                <w:sz w:val="18"/>
                <w:szCs w:val="18"/>
              </w:rPr>
              <w:t>-Darling</w:t>
            </w:r>
          </w:p>
        </w:tc>
      </w:tr>
      <w:tr w:rsidR="00AE3473" w:rsidRPr="00233F09" w14:paraId="7539326B" w14:textId="77777777" w:rsidTr="00A11014">
        <w:tblPrEx>
          <w:tblCellMar>
            <w:left w:w="0" w:type="dxa"/>
            <w:right w:w="0" w:type="dxa"/>
          </w:tblCellMar>
          <w:tblLook w:val="01E0" w:firstRow="1" w:lastRow="1" w:firstColumn="1" w:lastColumn="1" w:noHBand="0" w:noVBand="0"/>
        </w:tblPrEx>
        <w:trPr>
          <w:trHeight w:hRule="exact" w:val="2427"/>
        </w:trPr>
        <w:tc>
          <w:tcPr>
            <w:tcW w:w="550" w:type="pct"/>
            <w:vMerge/>
            <w:vAlign w:val="center"/>
          </w:tcPr>
          <w:p w14:paraId="4E1BA088" w14:textId="77777777" w:rsidR="001C4616" w:rsidRPr="00233F09" w:rsidRDefault="001C4616" w:rsidP="00233F09">
            <w:pPr>
              <w:pStyle w:val="TableParagraph"/>
              <w:spacing w:before="107"/>
              <w:ind w:left="111" w:right="53"/>
              <w:jc w:val="center"/>
              <w:rPr>
                <w:rFonts w:ascii="Century Gothic" w:hAnsi="Century Gothic"/>
                <w:b/>
                <w:spacing w:val="-1"/>
                <w:sz w:val="18"/>
                <w:szCs w:val="18"/>
              </w:rPr>
            </w:pPr>
          </w:p>
        </w:tc>
        <w:tc>
          <w:tcPr>
            <w:tcW w:w="647" w:type="pct"/>
            <w:vAlign w:val="center"/>
          </w:tcPr>
          <w:p w14:paraId="14EA59E6" w14:textId="6F9E5EE8" w:rsidR="001C4616" w:rsidRPr="00233F09" w:rsidRDefault="001C4616" w:rsidP="00233F09">
            <w:pPr>
              <w:spacing w:before="107"/>
              <w:ind w:left="111" w:right="53"/>
              <w:jc w:val="center"/>
              <w:rPr>
                <w:rFonts w:ascii="Century Gothic" w:eastAsiaTheme="minorHAnsi" w:hAnsi="Century Gothic" w:cstheme="minorBidi"/>
                <w:spacing w:val="-1"/>
                <w:sz w:val="18"/>
                <w:szCs w:val="18"/>
                <w:lang w:val="en-US" w:eastAsia="en-US"/>
              </w:rPr>
            </w:pPr>
            <w:r w:rsidRPr="00233F09">
              <w:rPr>
                <w:rFonts w:ascii="Century Gothic" w:eastAsiaTheme="minorHAnsi" w:hAnsi="Century Gothic" w:cstheme="minorBidi"/>
                <w:spacing w:val="-1"/>
                <w:sz w:val="18"/>
                <w:szCs w:val="18"/>
                <w:lang w:val="en-US" w:eastAsia="en-US"/>
              </w:rPr>
              <w:t xml:space="preserve">Algal </w:t>
            </w:r>
            <w:r w:rsidR="001652B6">
              <w:rPr>
                <w:rFonts w:ascii="Century Gothic" w:eastAsiaTheme="minorHAnsi" w:hAnsi="Century Gothic" w:cstheme="minorBidi"/>
                <w:spacing w:val="-1"/>
                <w:sz w:val="18"/>
                <w:szCs w:val="18"/>
                <w:lang w:val="en-US" w:eastAsia="en-US"/>
              </w:rPr>
              <w:t>s</w:t>
            </w:r>
            <w:r w:rsidRPr="00233F09">
              <w:rPr>
                <w:rFonts w:ascii="Century Gothic" w:eastAsiaTheme="minorHAnsi" w:hAnsi="Century Gothic" w:cstheme="minorBidi"/>
                <w:spacing w:val="-1"/>
                <w:sz w:val="18"/>
                <w:szCs w:val="18"/>
                <w:lang w:val="en-US" w:eastAsia="en-US"/>
              </w:rPr>
              <w:t xml:space="preserve">uppression </w:t>
            </w:r>
            <w:r w:rsidR="001652B6">
              <w:rPr>
                <w:rFonts w:ascii="Century Gothic" w:eastAsiaTheme="minorHAnsi" w:hAnsi="Century Gothic" w:cstheme="minorBidi"/>
                <w:spacing w:val="-1"/>
                <w:sz w:val="18"/>
                <w:szCs w:val="18"/>
                <w:lang w:val="en-US" w:eastAsia="en-US"/>
              </w:rPr>
              <w:t>f</w:t>
            </w:r>
            <w:r w:rsidRPr="00233F09">
              <w:rPr>
                <w:rFonts w:ascii="Century Gothic" w:eastAsiaTheme="minorHAnsi" w:hAnsi="Century Gothic" w:cstheme="minorBidi"/>
                <w:spacing w:val="-1"/>
                <w:sz w:val="18"/>
                <w:szCs w:val="18"/>
                <w:lang w:val="en-US" w:eastAsia="en-US"/>
              </w:rPr>
              <w:t>lows</w:t>
            </w:r>
          </w:p>
        </w:tc>
        <w:tc>
          <w:tcPr>
            <w:tcW w:w="729" w:type="pct"/>
            <w:vAlign w:val="center"/>
          </w:tcPr>
          <w:p w14:paraId="7D8793E2" w14:textId="2A4DBCBC"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 xml:space="preserve">2,000 ML/day at </w:t>
            </w:r>
            <w:proofErr w:type="spellStart"/>
            <w:r w:rsidRPr="00233F09">
              <w:rPr>
                <w:rFonts w:ascii="Century Gothic" w:hAnsi="Century Gothic"/>
                <w:spacing w:val="-1"/>
                <w:sz w:val="18"/>
                <w:szCs w:val="18"/>
              </w:rPr>
              <w:t>Wilcannia</w:t>
            </w:r>
            <w:proofErr w:type="spellEnd"/>
            <w:r w:rsidRPr="00233F09">
              <w:rPr>
                <w:rFonts w:ascii="Century Gothic" w:hAnsi="Century Gothic"/>
                <w:spacing w:val="-1"/>
                <w:sz w:val="18"/>
                <w:szCs w:val="18"/>
              </w:rPr>
              <w:t xml:space="preserve"> for 5 days between Oct to April</w:t>
            </w:r>
          </w:p>
        </w:tc>
        <w:tc>
          <w:tcPr>
            <w:tcW w:w="403" w:type="pct"/>
            <w:vAlign w:val="center"/>
          </w:tcPr>
          <w:p w14:paraId="43999841" w14:textId="73A97B03"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Annual</w:t>
            </w:r>
          </w:p>
        </w:tc>
        <w:tc>
          <w:tcPr>
            <w:tcW w:w="593" w:type="pct"/>
            <w:vAlign w:val="center"/>
          </w:tcPr>
          <w:p w14:paraId="37789174" w14:textId="7DCB3E55"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Flow requirements met in 2016-17 and 2017-18</w:t>
            </w:r>
          </w:p>
        </w:tc>
        <w:tc>
          <w:tcPr>
            <w:tcW w:w="695" w:type="pct"/>
            <w:shd w:val="clear" w:color="auto" w:fill="FF0000"/>
            <w:vAlign w:val="center"/>
          </w:tcPr>
          <w:p w14:paraId="02AFD4CB" w14:textId="383E71EF" w:rsidR="001C4616" w:rsidRPr="00437039" w:rsidRDefault="00B46923" w:rsidP="00233F09">
            <w:pPr>
              <w:pStyle w:val="TableParagraph"/>
              <w:spacing w:before="107"/>
              <w:ind w:left="111" w:right="53"/>
              <w:jc w:val="center"/>
              <w:rPr>
                <w:rFonts w:ascii="Century Gothic" w:hAnsi="Century Gothic"/>
                <w:spacing w:val="-1"/>
                <w:sz w:val="18"/>
                <w:szCs w:val="18"/>
                <w:highlight w:val="red"/>
              </w:rPr>
            </w:pPr>
            <w:r w:rsidRPr="00437039">
              <w:rPr>
                <w:rFonts w:ascii="Century Gothic" w:hAnsi="Century Gothic"/>
                <w:spacing w:val="-1"/>
                <w:sz w:val="18"/>
                <w:szCs w:val="18"/>
              </w:rPr>
              <w:t>High</w:t>
            </w:r>
          </w:p>
        </w:tc>
        <w:tc>
          <w:tcPr>
            <w:tcW w:w="1383" w:type="pct"/>
            <w:vAlign w:val="center"/>
          </w:tcPr>
          <w:p w14:paraId="7E795D75" w14:textId="77777777" w:rsidR="00233F09" w:rsidRPr="00233F09" w:rsidRDefault="001C4616" w:rsidP="00233F09">
            <w:pPr>
              <w:pStyle w:val="TableParagraph"/>
              <w:ind w:left="66" w:right="57" w:firstLine="6"/>
              <w:jc w:val="center"/>
              <w:rPr>
                <w:rFonts w:ascii="Century Gothic" w:hAnsi="Century Gothic"/>
                <w:spacing w:val="-1"/>
                <w:sz w:val="18"/>
                <w:szCs w:val="18"/>
              </w:rPr>
            </w:pPr>
            <w:r w:rsidRPr="00233F09">
              <w:rPr>
                <w:rFonts w:ascii="Century Gothic" w:hAnsi="Century Gothic"/>
                <w:spacing w:val="-1"/>
                <w:sz w:val="18"/>
                <w:szCs w:val="18"/>
              </w:rPr>
              <w:t xml:space="preserve">Requires other sources of water </w:t>
            </w:r>
          </w:p>
          <w:p w14:paraId="4A58160C" w14:textId="77777777" w:rsidR="00233F09" w:rsidRPr="00233F09" w:rsidRDefault="00233F09" w:rsidP="00233F09">
            <w:pPr>
              <w:pStyle w:val="TableParagraph"/>
              <w:ind w:left="66" w:right="57" w:firstLine="6"/>
              <w:jc w:val="center"/>
              <w:rPr>
                <w:rFonts w:ascii="Century Gothic" w:hAnsi="Century Gothic"/>
                <w:spacing w:val="-1"/>
                <w:sz w:val="18"/>
                <w:szCs w:val="18"/>
              </w:rPr>
            </w:pPr>
          </w:p>
          <w:p w14:paraId="692CAA13" w14:textId="77777777" w:rsidR="007F4678" w:rsidRDefault="001C4616" w:rsidP="007F4678">
            <w:pPr>
              <w:pStyle w:val="TableParagraph"/>
              <w:ind w:left="66" w:right="57" w:firstLine="6"/>
              <w:jc w:val="center"/>
              <w:rPr>
                <w:rFonts w:ascii="Century Gothic" w:hAnsi="Century Gothic"/>
                <w:spacing w:val="-3"/>
                <w:sz w:val="18"/>
                <w:szCs w:val="18"/>
              </w:rPr>
            </w:pPr>
            <w:r w:rsidRPr="00233F09">
              <w:rPr>
                <w:rFonts w:ascii="Century Gothic" w:hAnsi="Century Gothic"/>
                <w:spacing w:val="-1"/>
                <w:sz w:val="18"/>
                <w:szCs w:val="18"/>
              </w:rPr>
              <w:t>Flows</w:t>
            </w:r>
            <w:r w:rsidRPr="00233F09">
              <w:rPr>
                <w:rFonts w:ascii="Century Gothic" w:hAnsi="Century Gothic"/>
                <w:spacing w:val="-2"/>
                <w:sz w:val="18"/>
                <w:szCs w:val="18"/>
              </w:rPr>
              <w:t xml:space="preserve"> </w:t>
            </w:r>
            <w:r w:rsidRPr="00233F09">
              <w:rPr>
                <w:rFonts w:ascii="Century Gothic" w:hAnsi="Century Gothic"/>
                <w:spacing w:val="-1"/>
                <w:sz w:val="18"/>
                <w:szCs w:val="18"/>
              </w:rPr>
              <w:t xml:space="preserve">could </w:t>
            </w:r>
            <w:r w:rsidRPr="00233F09">
              <w:rPr>
                <w:rFonts w:ascii="Century Gothic" w:hAnsi="Century Gothic"/>
                <w:sz w:val="18"/>
                <w:szCs w:val="18"/>
              </w:rPr>
              <w:t>be</w:t>
            </w:r>
            <w:r w:rsidRPr="00233F09">
              <w:rPr>
                <w:rFonts w:ascii="Century Gothic" w:hAnsi="Century Gothic"/>
                <w:spacing w:val="-3"/>
                <w:sz w:val="18"/>
                <w:szCs w:val="18"/>
              </w:rPr>
              <w:t xml:space="preserve"> </w:t>
            </w:r>
            <w:r w:rsidRPr="00233F09">
              <w:rPr>
                <w:rFonts w:ascii="Century Gothic" w:hAnsi="Century Gothic"/>
                <w:spacing w:val="-1"/>
                <w:sz w:val="18"/>
                <w:szCs w:val="18"/>
              </w:rPr>
              <w:t xml:space="preserve">enhanced </w:t>
            </w:r>
            <w:r w:rsidRPr="00233F09">
              <w:rPr>
                <w:rFonts w:ascii="Century Gothic" w:hAnsi="Century Gothic"/>
                <w:sz w:val="18"/>
                <w:szCs w:val="18"/>
              </w:rPr>
              <w:t>by</w:t>
            </w:r>
            <w:r w:rsidRPr="00233F09">
              <w:rPr>
                <w:rFonts w:ascii="Century Gothic" w:hAnsi="Century Gothic"/>
                <w:spacing w:val="-2"/>
                <w:sz w:val="18"/>
                <w:szCs w:val="18"/>
              </w:rPr>
              <w:t xml:space="preserve"> </w:t>
            </w:r>
            <w:r w:rsidRPr="00233F09">
              <w:rPr>
                <w:rFonts w:ascii="Century Gothic" w:hAnsi="Century Gothic"/>
                <w:spacing w:val="-1"/>
                <w:sz w:val="18"/>
                <w:szCs w:val="18"/>
              </w:rPr>
              <w:t>directing</w:t>
            </w:r>
            <w:r w:rsidRPr="00233F09">
              <w:rPr>
                <w:rFonts w:ascii="Century Gothic" w:hAnsi="Century Gothic"/>
                <w:spacing w:val="23"/>
                <w:sz w:val="18"/>
                <w:szCs w:val="18"/>
              </w:rPr>
              <w:t xml:space="preserve"> </w:t>
            </w:r>
            <w:r w:rsidRPr="00233F09">
              <w:rPr>
                <w:rFonts w:ascii="Century Gothic" w:hAnsi="Century Gothic"/>
                <w:spacing w:val="-1"/>
                <w:sz w:val="18"/>
                <w:szCs w:val="18"/>
              </w:rPr>
              <w:t>Commonwealth environmental</w:t>
            </w:r>
            <w:r w:rsidRPr="00233F09">
              <w:rPr>
                <w:rFonts w:ascii="Century Gothic" w:hAnsi="Century Gothic"/>
                <w:spacing w:val="-3"/>
                <w:sz w:val="18"/>
                <w:szCs w:val="18"/>
              </w:rPr>
              <w:t xml:space="preserve"> </w:t>
            </w:r>
            <w:r w:rsidRPr="00233F09">
              <w:rPr>
                <w:rFonts w:ascii="Century Gothic" w:hAnsi="Century Gothic"/>
                <w:spacing w:val="-1"/>
                <w:sz w:val="18"/>
                <w:szCs w:val="18"/>
              </w:rPr>
              <w:t>water</w:t>
            </w:r>
            <w:r w:rsidRPr="00233F09">
              <w:rPr>
                <w:rFonts w:ascii="Century Gothic" w:hAnsi="Century Gothic"/>
                <w:spacing w:val="23"/>
                <w:sz w:val="18"/>
                <w:szCs w:val="18"/>
              </w:rPr>
              <w:t xml:space="preserve"> </w:t>
            </w:r>
            <w:r w:rsidRPr="00233F09">
              <w:rPr>
                <w:rFonts w:ascii="Century Gothic" w:hAnsi="Century Gothic"/>
                <w:spacing w:val="-1"/>
                <w:sz w:val="18"/>
                <w:szCs w:val="18"/>
              </w:rPr>
              <w:t>from entitlements</w:t>
            </w:r>
            <w:r w:rsidRPr="00233F09">
              <w:rPr>
                <w:rFonts w:ascii="Century Gothic" w:hAnsi="Century Gothic"/>
                <w:spacing w:val="1"/>
                <w:sz w:val="18"/>
                <w:szCs w:val="18"/>
              </w:rPr>
              <w:t xml:space="preserve"> </w:t>
            </w:r>
            <w:r w:rsidRPr="00233F09">
              <w:rPr>
                <w:rFonts w:ascii="Century Gothic" w:hAnsi="Century Gothic"/>
                <w:sz w:val="18"/>
                <w:szCs w:val="18"/>
              </w:rPr>
              <w:t>on</w:t>
            </w:r>
            <w:r w:rsidRPr="00233F09">
              <w:rPr>
                <w:rFonts w:ascii="Century Gothic" w:hAnsi="Century Gothic"/>
                <w:spacing w:val="-1"/>
                <w:sz w:val="18"/>
                <w:szCs w:val="18"/>
              </w:rPr>
              <w:t xml:space="preserve"> the</w:t>
            </w:r>
            <w:r w:rsidRPr="00233F09">
              <w:rPr>
                <w:rFonts w:ascii="Century Gothic" w:hAnsi="Century Gothic"/>
                <w:spacing w:val="-2"/>
                <w:sz w:val="18"/>
                <w:szCs w:val="18"/>
              </w:rPr>
              <w:t xml:space="preserve"> </w:t>
            </w:r>
            <w:r w:rsidRPr="00233F09">
              <w:rPr>
                <w:rFonts w:ascii="Century Gothic" w:hAnsi="Century Gothic"/>
                <w:spacing w:val="-1"/>
                <w:sz w:val="18"/>
                <w:szCs w:val="18"/>
              </w:rPr>
              <w:t>NSW</w:t>
            </w:r>
            <w:r w:rsidRPr="00233F09">
              <w:rPr>
                <w:rFonts w:ascii="Century Gothic" w:hAnsi="Century Gothic"/>
                <w:spacing w:val="-3"/>
                <w:sz w:val="18"/>
                <w:szCs w:val="18"/>
              </w:rPr>
              <w:t xml:space="preserve"> </w:t>
            </w:r>
            <w:proofErr w:type="spellStart"/>
            <w:r w:rsidRPr="00233F09">
              <w:rPr>
                <w:rFonts w:ascii="Century Gothic" w:hAnsi="Century Gothic"/>
                <w:spacing w:val="-1"/>
                <w:sz w:val="18"/>
                <w:szCs w:val="18"/>
              </w:rPr>
              <w:t>Warrego</w:t>
            </w:r>
            <w:proofErr w:type="spellEnd"/>
            <w:r w:rsidRPr="00233F09">
              <w:rPr>
                <w:rFonts w:ascii="Century Gothic" w:hAnsi="Century Gothic"/>
                <w:spacing w:val="25"/>
                <w:sz w:val="18"/>
                <w:szCs w:val="18"/>
              </w:rPr>
              <w:t xml:space="preserve"> </w:t>
            </w:r>
            <w:r w:rsidRPr="00233F09">
              <w:rPr>
                <w:rFonts w:ascii="Century Gothic" w:hAnsi="Century Gothic"/>
                <w:spacing w:val="-1"/>
                <w:sz w:val="18"/>
                <w:szCs w:val="18"/>
              </w:rPr>
              <w:t>(</w:t>
            </w:r>
            <w:proofErr w:type="spellStart"/>
            <w:r w:rsidRPr="00233F09">
              <w:rPr>
                <w:rFonts w:ascii="Century Gothic" w:hAnsi="Century Gothic"/>
                <w:spacing w:val="-1"/>
                <w:sz w:val="18"/>
                <w:szCs w:val="18"/>
              </w:rPr>
              <w:t>Toorale</w:t>
            </w:r>
            <w:proofErr w:type="spellEnd"/>
            <w:r w:rsidRPr="00233F09">
              <w:rPr>
                <w:rFonts w:ascii="Century Gothic" w:hAnsi="Century Gothic"/>
                <w:spacing w:val="-1"/>
                <w:sz w:val="18"/>
                <w:szCs w:val="18"/>
              </w:rPr>
              <w:t>)</w:t>
            </w:r>
            <w:r w:rsidRPr="00233F09">
              <w:rPr>
                <w:rFonts w:ascii="Century Gothic" w:hAnsi="Century Gothic"/>
                <w:spacing w:val="-3"/>
                <w:sz w:val="18"/>
                <w:szCs w:val="18"/>
              </w:rPr>
              <w:t xml:space="preserve"> </w:t>
            </w:r>
            <w:r w:rsidRPr="00233F09">
              <w:rPr>
                <w:rFonts w:ascii="Century Gothic" w:hAnsi="Century Gothic"/>
                <w:spacing w:val="-1"/>
                <w:sz w:val="18"/>
                <w:szCs w:val="18"/>
              </w:rPr>
              <w:t>to</w:t>
            </w:r>
            <w:r w:rsidRPr="00233F09">
              <w:rPr>
                <w:rFonts w:ascii="Century Gothic" w:hAnsi="Century Gothic"/>
                <w:spacing w:val="1"/>
                <w:sz w:val="18"/>
                <w:szCs w:val="18"/>
              </w:rPr>
              <w:t xml:space="preserve"> </w:t>
            </w:r>
            <w:r w:rsidRPr="00233F09">
              <w:rPr>
                <w:rFonts w:ascii="Century Gothic" w:hAnsi="Century Gothic"/>
                <w:spacing w:val="-1"/>
                <w:sz w:val="18"/>
                <w:szCs w:val="18"/>
              </w:rPr>
              <w:t>the</w:t>
            </w:r>
            <w:r w:rsidRPr="00233F09">
              <w:rPr>
                <w:rFonts w:ascii="Century Gothic" w:hAnsi="Century Gothic"/>
                <w:sz w:val="18"/>
                <w:szCs w:val="18"/>
              </w:rPr>
              <w:t xml:space="preserve"> </w:t>
            </w:r>
            <w:r w:rsidRPr="00233F09">
              <w:rPr>
                <w:rFonts w:ascii="Century Gothic" w:hAnsi="Century Gothic"/>
                <w:spacing w:val="-1"/>
                <w:sz w:val="18"/>
                <w:szCs w:val="18"/>
              </w:rPr>
              <w:t>Darling. Subject to</w:t>
            </w:r>
            <w:r w:rsidRPr="00233F09">
              <w:rPr>
                <w:rFonts w:ascii="Century Gothic" w:hAnsi="Century Gothic"/>
                <w:spacing w:val="27"/>
                <w:sz w:val="18"/>
                <w:szCs w:val="18"/>
              </w:rPr>
              <w:t xml:space="preserve"> </w:t>
            </w:r>
            <w:r w:rsidRPr="00233F09">
              <w:rPr>
                <w:rFonts w:ascii="Century Gothic" w:hAnsi="Century Gothic"/>
                <w:spacing w:val="-1"/>
                <w:sz w:val="18"/>
                <w:szCs w:val="18"/>
              </w:rPr>
              <w:t>trigger</w:t>
            </w:r>
            <w:r w:rsidRPr="00233F09">
              <w:rPr>
                <w:rFonts w:ascii="Century Gothic" w:hAnsi="Century Gothic"/>
                <w:spacing w:val="-2"/>
                <w:sz w:val="18"/>
                <w:szCs w:val="18"/>
              </w:rPr>
              <w:t xml:space="preserve"> </w:t>
            </w:r>
            <w:r w:rsidRPr="00233F09">
              <w:rPr>
                <w:rFonts w:ascii="Century Gothic" w:hAnsi="Century Gothic"/>
                <w:spacing w:val="-1"/>
                <w:sz w:val="18"/>
                <w:szCs w:val="18"/>
              </w:rPr>
              <w:t>flows</w:t>
            </w:r>
            <w:r w:rsidRPr="00233F09">
              <w:rPr>
                <w:rFonts w:ascii="Century Gothic" w:hAnsi="Century Gothic"/>
                <w:spacing w:val="-4"/>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2"/>
                <w:sz w:val="18"/>
                <w:szCs w:val="18"/>
              </w:rPr>
              <w:t xml:space="preserve"> </w:t>
            </w:r>
            <w:proofErr w:type="spellStart"/>
            <w:r w:rsidRPr="00233F09">
              <w:rPr>
                <w:rFonts w:ascii="Century Gothic" w:hAnsi="Century Gothic"/>
                <w:spacing w:val="-1"/>
                <w:sz w:val="18"/>
                <w:szCs w:val="18"/>
              </w:rPr>
              <w:t>Warrego</w:t>
            </w:r>
            <w:proofErr w:type="spellEnd"/>
            <w:r w:rsidRPr="00233F09">
              <w:rPr>
                <w:rFonts w:ascii="Century Gothic" w:hAnsi="Century Gothic"/>
                <w:spacing w:val="-1"/>
                <w:sz w:val="18"/>
                <w:szCs w:val="18"/>
              </w:rPr>
              <w:t xml:space="preserve"> River</w:t>
            </w:r>
            <w:r w:rsidRPr="00233F09">
              <w:rPr>
                <w:rFonts w:ascii="Century Gothic" w:hAnsi="Century Gothic"/>
                <w:spacing w:val="-2"/>
                <w:sz w:val="18"/>
                <w:szCs w:val="18"/>
              </w:rPr>
              <w:t xml:space="preserve"> </w:t>
            </w:r>
            <w:r w:rsidRPr="00233F09">
              <w:rPr>
                <w:rFonts w:ascii="Century Gothic" w:hAnsi="Century Gothic"/>
                <w:sz w:val="18"/>
                <w:szCs w:val="18"/>
              </w:rPr>
              <w:t>and</w:t>
            </w:r>
            <w:r w:rsidRPr="00233F09">
              <w:rPr>
                <w:rFonts w:ascii="Century Gothic" w:hAnsi="Century Gothic"/>
                <w:spacing w:val="27"/>
                <w:sz w:val="18"/>
                <w:szCs w:val="18"/>
              </w:rPr>
              <w:t xml:space="preserve"> </w:t>
            </w:r>
            <w:r w:rsidRPr="00233F09">
              <w:rPr>
                <w:rFonts w:ascii="Century Gothic" w:hAnsi="Century Gothic"/>
                <w:spacing w:val="-1"/>
                <w:sz w:val="18"/>
                <w:szCs w:val="18"/>
              </w:rPr>
              <w:t>use</w:t>
            </w:r>
            <w:r w:rsidRPr="00233F09">
              <w:rPr>
                <w:rFonts w:ascii="Century Gothic" w:hAnsi="Century Gothic"/>
                <w:spacing w:val="-3"/>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1"/>
                <w:sz w:val="18"/>
                <w:szCs w:val="18"/>
              </w:rPr>
              <w:t xml:space="preserve"> Darling</w:t>
            </w:r>
            <w:r w:rsidRPr="00233F09">
              <w:rPr>
                <w:rFonts w:ascii="Century Gothic" w:hAnsi="Century Gothic"/>
                <w:spacing w:val="-2"/>
                <w:sz w:val="18"/>
                <w:szCs w:val="18"/>
              </w:rPr>
              <w:t xml:space="preserve"> </w:t>
            </w:r>
            <w:r w:rsidRPr="00233F09">
              <w:rPr>
                <w:rFonts w:ascii="Century Gothic" w:hAnsi="Century Gothic"/>
                <w:spacing w:val="-1"/>
                <w:sz w:val="18"/>
                <w:szCs w:val="18"/>
              </w:rPr>
              <w:t>being</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1"/>
                <w:sz w:val="18"/>
                <w:szCs w:val="18"/>
              </w:rPr>
              <w:t xml:space="preserve"> priority</w:t>
            </w:r>
            <w:r w:rsidRPr="00233F09">
              <w:rPr>
                <w:rFonts w:ascii="Century Gothic" w:hAnsi="Century Gothic"/>
                <w:spacing w:val="27"/>
                <w:sz w:val="18"/>
                <w:szCs w:val="18"/>
              </w:rPr>
              <w:t xml:space="preserve"> </w:t>
            </w:r>
            <w:r w:rsidRPr="00233F09">
              <w:rPr>
                <w:rFonts w:ascii="Century Gothic" w:hAnsi="Century Gothic"/>
                <w:spacing w:val="-1"/>
                <w:sz w:val="18"/>
                <w:szCs w:val="18"/>
              </w:rPr>
              <w:t>under</w:t>
            </w:r>
            <w:r w:rsidRPr="00233F09">
              <w:rPr>
                <w:rFonts w:ascii="Century Gothic" w:hAnsi="Century Gothic"/>
                <w:sz w:val="18"/>
                <w:szCs w:val="18"/>
              </w:rPr>
              <w:t xml:space="preserve"> </w:t>
            </w:r>
            <w:r w:rsidRPr="00233F09">
              <w:rPr>
                <w:rFonts w:ascii="Century Gothic" w:hAnsi="Century Gothic"/>
                <w:spacing w:val="-2"/>
                <w:sz w:val="18"/>
                <w:szCs w:val="18"/>
              </w:rPr>
              <w:t>CEWO's</w:t>
            </w:r>
            <w:r w:rsidRPr="00233F09">
              <w:rPr>
                <w:rFonts w:ascii="Century Gothic" w:hAnsi="Century Gothic"/>
                <w:spacing w:val="1"/>
                <w:sz w:val="18"/>
                <w:szCs w:val="18"/>
              </w:rPr>
              <w:t xml:space="preserve"> </w:t>
            </w:r>
            <w:r w:rsidRPr="00233F09">
              <w:rPr>
                <w:rFonts w:ascii="Century Gothic" w:hAnsi="Century Gothic"/>
                <w:spacing w:val="-1"/>
                <w:sz w:val="18"/>
                <w:szCs w:val="18"/>
              </w:rPr>
              <w:t>use strategy</w:t>
            </w:r>
            <w:r w:rsidRPr="00233F09">
              <w:rPr>
                <w:rFonts w:ascii="Century Gothic" w:hAnsi="Century Gothic"/>
                <w:spacing w:val="-2"/>
                <w:sz w:val="18"/>
                <w:szCs w:val="18"/>
              </w:rPr>
              <w:t xml:space="preserve"> </w:t>
            </w:r>
            <w:r w:rsidRPr="00233F09">
              <w:rPr>
                <w:rFonts w:ascii="Century Gothic" w:hAnsi="Century Gothic"/>
                <w:sz w:val="18"/>
                <w:szCs w:val="18"/>
              </w:rPr>
              <w:t>for</w:t>
            </w:r>
            <w:r w:rsidRPr="00233F09">
              <w:rPr>
                <w:rFonts w:ascii="Century Gothic" w:hAnsi="Century Gothic"/>
                <w:spacing w:val="-2"/>
                <w:sz w:val="18"/>
                <w:szCs w:val="18"/>
              </w:rPr>
              <w:t xml:space="preserve"> </w:t>
            </w:r>
            <w:r w:rsidRPr="00233F09">
              <w:rPr>
                <w:rFonts w:ascii="Century Gothic" w:hAnsi="Century Gothic"/>
                <w:spacing w:val="-1"/>
                <w:sz w:val="18"/>
                <w:szCs w:val="18"/>
              </w:rPr>
              <w:t>the</w:t>
            </w:r>
            <w:r w:rsidRPr="00233F09">
              <w:rPr>
                <w:rFonts w:ascii="Century Gothic" w:hAnsi="Century Gothic"/>
                <w:spacing w:val="27"/>
                <w:sz w:val="18"/>
                <w:szCs w:val="18"/>
              </w:rPr>
              <w:t xml:space="preserve"> </w:t>
            </w:r>
            <w:proofErr w:type="spellStart"/>
            <w:r w:rsidRPr="00233F09">
              <w:rPr>
                <w:rFonts w:ascii="Century Gothic" w:hAnsi="Century Gothic"/>
                <w:spacing w:val="-1"/>
                <w:sz w:val="18"/>
                <w:szCs w:val="18"/>
              </w:rPr>
              <w:t>Toorale</w:t>
            </w:r>
            <w:proofErr w:type="spellEnd"/>
            <w:r w:rsidRPr="00233F09">
              <w:rPr>
                <w:rFonts w:ascii="Century Gothic" w:hAnsi="Century Gothic"/>
                <w:spacing w:val="-1"/>
                <w:sz w:val="18"/>
                <w:szCs w:val="18"/>
              </w:rPr>
              <w:t xml:space="preserve"> entitlements.</w:t>
            </w:r>
            <w:r w:rsidRPr="00233F09">
              <w:rPr>
                <w:rFonts w:ascii="Century Gothic" w:hAnsi="Century Gothic"/>
                <w:spacing w:val="-3"/>
                <w:sz w:val="18"/>
                <w:szCs w:val="18"/>
              </w:rPr>
              <w:t xml:space="preserve"> </w:t>
            </w:r>
          </w:p>
          <w:p w14:paraId="298E7B2B" w14:textId="77777777" w:rsidR="007F4678" w:rsidRDefault="007F4678" w:rsidP="007F4678">
            <w:pPr>
              <w:pStyle w:val="TableParagraph"/>
              <w:ind w:left="66" w:right="57" w:firstLine="6"/>
              <w:jc w:val="center"/>
              <w:rPr>
                <w:rFonts w:ascii="Century Gothic" w:hAnsi="Century Gothic"/>
                <w:spacing w:val="-3"/>
                <w:sz w:val="18"/>
                <w:szCs w:val="18"/>
              </w:rPr>
            </w:pPr>
          </w:p>
          <w:p w14:paraId="2E83113E" w14:textId="02BE2218" w:rsidR="001C4616" w:rsidRPr="00233F09" w:rsidRDefault="007F4678" w:rsidP="007F4678">
            <w:pPr>
              <w:pStyle w:val="TableParagraph"/>
              <w:ind w:left="66" w:right="57" w:firstLine="6"/>
              <w:jc w:val="center"/>
              <w:rPr>
                <w:rFonts w:ascii="Century Gothic" w:hAnsi="Century Gothic"/>
                <w:spacing w:val="-1"/>
                <w:sz w:val="18"/>
                <w:szCs w:val="18"/>
              </w:rPr>
            </w:pPr>
            <w:r w:rsidRPr="00233F09">
              <w:rPr>
                <w:rFonts w:ascii="Century Gothic" w:hAnsi="Century Gothic"/>
                <w:spacing w:val="-1"/>
                <w:sz w:val="18"/>
                <w:szCs w:val="18"/>
              </w:rPr>
              <w:t>Flows</w:t>
            </w:r>
            <w:r w:rsidRPr="007F4678">
              <w:rPr>
                <w:rFonts w:ascii="Century Gothic" w:hAnsi="Century Gothic"/>
                <w:spacing w:val="-1"/>
                <w:sz w:val="18"/>
                <w:szCs w:val="18"/>
              </w:rPr>
              <w:t xml:space="preserve"> at</w:t>
            </w:r>
            <w:r w:rsidRPr="00233F09">
              <w:rPr>
                <w:rFonts w:ascii="Century Gothic" w:hAnsi="Century Gothic"/>
                <w:spacing w:val="-1"/>
                <w:sz w:val="18"/>
                <w:szCs w:val="18"/>
              </w:rPr>
              <w:t xml:space="preserve"> this</w:t>
            </w:r>
            <w:r w:rsidRPr="007F4678">
              <w:rPr>
                <w:rFonts w:ascii="Century Gothic" w:hAnsi="Century Gothic"/>
                <w:spacing w:val="-1"/>
                <w:sz w:val="18"/>
                <w:szCs w:val="18"/>
              </w:rPr>
              <w:t xml:space="preserve"> </w:t>
            </w:r>
            <w:r w:rsidRPr="00233F09">
              <w:rPr>
                <w:rFonts w:ascii="Century Gothic" w:hAnsi="Century Gothic"/>
                <w:spacing w:val="-1"/>
                <w:sz w:val="18"/>
                <w:szCs w:val="18"/>
              </w:rPr>
              <w:t>level</w:t>
            </w:r>
            <w:r w:rsidRPr="007F4678">
              <w:rPr>
                <w:rFonts w:ascii="Century Gothic" w:hAnsi="Century Gothic"/>
                <w:spacing w:val="-1"/>
                <w:sz w:val="18"/>
                <w:szCs w:val="18"/>
              </w:rPr>
              <w:t xml:space="preserve"> </w:t>
            </w:r>
            <w:r w:rsidRPr="00233F09">
              <w:rPr>
                <w:rFonts w:ascii="Century Gothic" w:hAnsi="Century Gothic"/>
                <w:spacing w:val="-1"/>
                <w:sz w:val="18"/>
                <w:szCs w:val="18"/>
              </w:rPr>
              <w:t>could potentially</w:t>
            </w:r>
            <w:r w:rsidRPr="007F4678">
              <w:rPr>
                <w:rFonts w:ascii="Century Gothic" w:hAnsi="Century Gothic"/>
                <w:spacing w:val="-1"/>
                <w:sz w:val="18"/>
                <w:szCs w:val="18"/>
              </w:rPr>
              <w:t xml:space="preserve"> </w:t>
            </w:r>
            <w:r w:rsidRPr="00233F09">
              <w:rPr>
                <w:rFonts w:ascii="Century Gothic" w:hAnsi="Century Gothic"/>
                <w:spacing w:val="-1"/>
                <w:sz w:val="18"/>
                <w:szCs w:val="18"/>
              </w:rPr>
              <w:t>be</w:t>
            </w:r>
            <w:r w:rsidRPr="007F4678">
              <w:rPr>
                <w:rFonts w:ascii="Century Gothic" w:hAnsi="Century Gothic"/>
                <w:spacing w:val="-1"/>
                <w:sz w:val="18"/>
                <w:szCs w:val="18"/>
              </w:rPr>
              <w:t xml:space="preserve"> </w:t>
            </w:r>
            <w:r w:rsidRPr="00233F09">
              <w:rPr>
                <w:rFonts w:ascii="Century Gothic" w:hAnsi="Century Gothic"/>
                <w:spacing w:val="-1"/>
                <w:sz w:val="18"/>
                <w:szCs w:val="18"/>
              </w:rPr>
              <w:t xml:space="preserve">enhanced </w:t>
            </w:r>
            <w:r w:rsidRPr="007F4678">
              <w:rPr>
                <w:rFonts w:ascii="Century Gothic" w:hAnsi="Century Gothic"/>
                <w:spacing w:val="-1"/>
                <w:sz w:val="18"/>
                <w:szCs w:val="18"/>
              </w:rPr>
              <w:t xml:space="preserve">by </w:t>
            </w:r>
            <w:r w:rsidR="00C331F8">
              <w:rPr>
                <w:rFonts w:ascii="Century Gothic" w:hAnsi="Century Gothic"/>
                <w:spacing w:val="-1"/>
                <w:sz w:val="18"/>
                <w:szCs w:val="18"/>
              </w:rPr>
              <w:t xml:space="preserve">Commonwealth </w:t>
            </w:r>
            <w:r w:rsidRPr="007F4678">
              <w:rPr>
                <w:rFonts w:ascii="Century Gothic" w:hAnsi="Century Gothic"/>
                <w:spacing w:val="-1"/>
                <w:sz w:val="18"/>
                <w:szCs w:val="18"/>
              </w:rPr>
              <w:t xml:space="preserve">A/B </w:t>
            </w:r>
            <w:r w:rsidRPr="00233F09">
              <w:rPr>
                <w:rFonts w:ascii="Century Gothic" w:hAnsi="Century Gothic"/>
                <w:spacing w:val="-1"/>
                <w:sz w:val="18"/>
                <w:szCs w:val="18"/>
              </w:rPr>
              <w:t>class</w:t>
            </w:r>
            <w:r w:rsidRPr="007F4678">
              <w:rPr>
                <w:rFonts w:ascii="Century Gothic" w:hAnsi="Century Gothic"/>
                <w:spacing w:val="-1"/>
                <w:sz w:val="18"/>
                <w:szCs w:val="18"/>
              </w:rPr>
              <w:t xml:space="preserve"> </w:t>
            </w:r>
            <w:r w:rsidRPr="00233F09">
              <w:rPr>
                <w:rFonts w:ascii="Century Gothic" w:hAnsi="Century Gothic"/>
                <w:spacing w:val="-1"/>
                <w:sz w:val="18"/>
                <w:szCs w:val="18"/>
              </w:rPr>
              <w:t>access</w:t>
            </w:r>
            <w:r w:rsidRPr="007F4678">
              <w:rPr>
                <w:rFonts w:ascii="Century Gothic" w:hAnsi="Century Gothic"/>
                <w:spacing w:val="-1"/>
                <w:sz w:val="18"/>
                <w:szCs w:val="18"/>
              </w:rPr>
              <w:t xml:space="preserve"> in the </w:t>
            </w:r>
            <w:proofErr w:type="spellStart"/>
            <w:r w:rsidRPr="00233F09">
              <w:rPr>
                <w:rFonts w:ascii="Century Gothic" w:hAnsi="Century Gothic"/>
                <w:spacing w:val="-1"/>
                <w:sz w:val="18"/>
                <w:szCs w:val="18"/>
              </w:rPr>
              <w:t>Barwon</w:t>
            </w:r>
            <w:proofErr w:type="spellEnd"/>
            <w:r w:rsidRPr="00233F09">
              <w:rPr>
                <w:rFonts w:ascii="Century Gothic" w:hAnsi="Century Gothic"/>
                <w:spacing w:val="-1"/>
                <w:sz w:val="18"/>
                <w:szCs w:val="18"/>
              </w:rPr>
              <w:t>-Darling</w:t>
            </w:r>
          </w:p>
        </w:tc>
      </w:tr>
      <w:tr w:rsidR="00AE3473" w:rsidRPr="00233F09" w14:paraId="4CCB0DD5" w14:textId="77777777" w:rsidTr="00A945D6">
        <w:tblPrEx>
          <w:tblCellMar>
            <w:left w:w="0" w:type="dxa"/>
            <w:right w:w="0" w:type="dxa"/>
          </w:tblCellMar>
          <w:tblLook w:val="01E0" w:firstRow="1" w:lastRow="1" w:firstColumn="1" w:lastColumn="1" w:noHBand="0" w:noVBand="0"/>
        </w:tblPrEx>
        <w:trPr>
          <w:trHeight w:hRule="exact" w:val="1130"/>
        </w:trPr>
        <w:tc>
          <w:tcPr>
            <w:tcW w:w="550" w:type="pct"/>
            <w:vMerge w:val="restart"/>
            <w:vAlign w:val="center"/>
          </w:tcPr>
          <w:p w14:paraId="53F25FD3" w14:textId="4663D425" w:rsidR="001C4616" w:rsidRPr="00233F09" w:rsidRDefault="001C4616" w:rsidP="00233F09">
            <w:pPr>
              <w:pStyle w:val="TableParagraph"/>
              <w:spacing w:before="107"/>
              <w:ind w:left="111" w:right="53"/>
              <w:jc w:val="center"/>
              <w:rPr>
                <w:rFonts w:ascii="Century Gothic" w:hAnsi="Century Gothic"/>
                <w:b/>
                <w:spacing w:val="-1"/>
                <w:sz w:val="18"/>
                <w:szCs w:val="18"/>
              </w:rPr>
            </w:pPr>
            <w:r w:rsidRPr="00233F09">
              <w:rPr>
                <w:rFonts w:ascii="Century Gothic" w:hAnsi="Century Gothic"/>
                <w:b/>
                <w:spacing w:val="-1"/>
                <w:sz w:val="18"/>
                <w:szCs w:val="18"/>
              </w:rPr>
              <w:t xml:space="preserve">Increasing </w:t>
            </w:r>
            <w:r w:rsidR="00A05E05" w:rsidRPr="00233F09">
              <w:rPr>
                <w:rFonts w:ascii="Century Gothic" w:hAnsi="Century Gothic"/>
                <w:b/>
                <w:spacing w:val="-1"/>
                <w:sz w:val="18"/>
                <w:szCs w:val="18"/>
              </w:rPr>
              <w:t>available</w:t>
            </w:r>
            <w:r w:rsidRPr="00233F09">
              <w:rPr>
                <w:rFonts w:ascii="Century Gothic" w:hAnsi="Century Gothic"/>
                <w:b/>
                <w:spacing w:val="-1"/>
                <w:sz w:val="18"/>
                <w:szCs w:val="18"/>
              </w:rPr>
              <w:t xml:space="preserve"> fish habitat along the </w:t>
            </w:r>
            <w:proofErr w:type="spellStart"/>
            <w:r w:rsidRPr="00233F09">
              <w:rPr>
                <w:rFonts w:ascii="Century Gothic" w:hAnsi="Century Gothic"/>
                <w:b/>
                <w:spacing w:val="-1"/>
                <w:sz w:val="18"/>
                <w:szCs w:val="18"/>
              </w:rPr>
              <w:t>Barwon</w:t>
            </w:r>
            <w:proofErr w:type="spellEnd"/>
            <w:r w:rsidRPr="00233F09">
              <w:rPr>
                <w:rFonts w:ascii="Century Gothic" w:hAnsi="Century Gothic"/>
                <w:b/>
                <w:spacing w:val="-1"/>
                <w:sz w:val="18"/>
                <w:szCs w:val="18"/>
              </w:rPr>
              <w:t>-Darling</w:t>
            </w:r>
          </w:p>
          <w:p w14:paraId="0CF59684" w14:textId="3ECC34D7" w:rsidR="001C4616" w:rsidRPr="00233F09" w:rsidRDefault="001C4616" w:rsidP="00233F09">
            <w:pPr>
              <w:pStyle w:val="TableParagraph"/>
              <w:spacing w:before="107"/>
              <w:ind w:left="111" w:right="53"/>
              <w:jc w:val="center"/>
              <w:rPr>
                <w:rFonts w:ascii="Century Gothic" w:hAnsi="Century Gothic"/>
                <w:b/>
                <w:spacing w:val="-1"/>
                <w:sz w:val="18"/>
                <w:szCs w:val="18"/>
              </w:rPr>
            </w:pPr>
          </w:p>
        </w:tc>
        <w:tc>
          <w:tcPr>
            <w:tcW w:w="647" w:type="pct"/>
            <w:vMerge w:val="restart"/>
            <w:vAlign w:val="center"/>
          </w:tcPr>
          <w:p w14:paraId="656C7F9D" w14:textId="5D107A51"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Increase fish access to habitat, small scale movement,</w:t>
            </w:r>
            <w:r w:rsidR="00A05E05">
              <w:rPr>
                <w:rFonts w:ascii="Century Gothic" w:hAnsi="Century Gothic"/>
                <w:spacing w:val="-1"/>
                <w:sz w:val="18"/>
                <w:szCs w:val="18"/>
              </w:rPr>
              <w:t xml:space="preserve"> </w:t>
            </w:r>
            <w:r w:rsidRPr="00233F09">
              <w:rPr>
                <w:rFonts w:ascii="Century Gothic" w:hAnsi="Century Gothic"/>
                <w:spacing w:val="-1"/>
                <w:sz w:val="18"/>
                <w:szCs w:val="18"/>
              </w:rPr>
              <w:t>water quality and</w:t>
            </w:r>
            <w:r w:rsidR="007F4678">
              <w:rPr>
                <w:rFonts w:ascii="Century Gothic" w:hAnsi="Century Gothic"/>
                <w:spacing w:val="-1"/>
                <w:sz w:val="18"/>
                <w:szCs w:val="18"/>
              </w:rPr>
              <w:t xml:space="preserve"> </w:t>
            </w:r>
            <w:r w:rsidRPr="00233F09">
              <w:rPr>
                <w:rFonts w:ascii="Century Gothic" w:hAnsi="Century Gothic"/>
                <w:spacing w:val="-1"/>
                <w:sz w:val="18"/>
                <w:szCs w:val="18"/>
              </w:rPr>
              <w:t>spawning in small bodied fish</w:t>
            </w:r>
          </w:p>
          <w:p w14:paraId="449C00EC" w14:textId="0AF07409" w:rsidR="001C4616" w:rsidRPr="00233F09" w:rsidRDefault="001C4616" w:rsidP="00233F09">
            <w:pPr>
              <w:spacing w:before="107"/>
              <w:ind w:left="111" w:right="53"/>
              <w:jc w:val="center"/>
              <w:rPr>
                <w:rFonts w:ascii="Century Gothic" w:eastAsiaTheme="minorHAnsi" w:hAnsi="Century Gothic" w:cstheme="minorBidi"/>
                <w:spacing w:val="-1"/>
                <w:sz w:val="18"/>
                <w:szCs w:val="18"/>
                <w:lang w:val="en-US" w:eastAsia="en-US"/>
              </w:rPr>
            </w:pPr>
          </w:p>
        </w:tc>
        <w:tc>
          <w:tcPr>
            <w:tcW w:w="729" w:type="pct"/>
            <w:vAlign w:val="center"/>
          </w:tcPr>
          <w:p w14:paraId="2FDC35B4" w14:textId="703EFE5D"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 xml:space="preserve">500 ML/day </w:t>
            </w:r>
            <w:proofErr w:type="spellStart"/>
            <w:r w:rsidRPr="00233F09">
              <w:rPr>
                <w:rFonts w:ascii="Century Gothic" w:hAnsi="Century Gothic"/>
                <w:spacing w:val="-1"/>
                <w:sz w:val="18"/>
                <w:szCs w:val="18"/>
              </w:rPr>
              <w:t>Barwon</w:t>
            </w:r>
            <w:proofErr w:type="spellEnd"/>
            <w:r w:rsidRPr="00233F09">
              <w:rPr>
                <w:rFonts w:ascii="Century Gothic" w:hAnsi="Century Gothic"/>
                <w:spacing w:val="-1"/>
                <w:sz w:val="18"/>
                <w:szCs w:val="18"/>
              </w:rPr>
              <w:t xml:space="preserve"> River at </w:t>
            </w:r>
            <w:proofErr w:type="spellStart"/>
            <w:r w:rsidRPr="00233F09">
              <w:rPr>
                <w:rFonts w:ascii="Century Gothic" w:hAnsi="Century Gothic"/>
                <w:spacing w:val="-1"/>
                <w:sz w:val="18"/>
                <w:szCs w:val="18"/>
              </w:rPr>
              <w:t>Walgett</w:t>
            </w:r>
            <w:proofErr w:type="spellEnd"/>
            <w:r w:rsidRPr="00233F09">
              <w:rPr>
                <w:rFonts w:ascii="Century Gothic" w:hAnsi="Century Gothic"/>
                <w:spacing w:val="-1"/>
                <w:sz w:val="18"/>
                <w:szCs w:val="18"/>
              </w:rPr>
              <w:t xml:space="preserve"> for 7 – 20 days</w:t>
            </w:r>
          </w:p>
        </w:tc>
        <w:tc>
          <w:tcPr>
            <w:tcW w:w="403" w:type="pct"/>
            <w:vAlign w:val="center"/>
          </w:tcPr>
          <w:p w14:paraId="309A5467" w14:textId="52E1517A" w:rsidR="001C4616" w:rsidRPr="00233F09" w:rsidRDefault="001C4616" w:rsidP="007F4678">
            <w:pPr>
              <w:spacing w:before="107"/>
              <w:ind w:left="111" w:right="53"/>
              <w:jc w:val="center"/>
              <w:rPr>
                <w:rFonts w:ascii="Century Gothic" w:eastAsiaTheme="minorHAnsi" w:hAnsi="Century Gothic" w:cstheme="minorBidi"/>
                <w:spacing w:val="-1"/>
                <w:sz w:val="18"/>
                <w:szCs w:val="18"/>
                <w:lang w:val="en-US" w:eastAsia="en-US"/>
              </w:rPr>
            </w:pPr>
            <w:r w:rsidRPr="00233F09">
              <w:rPr>
                <w:rFonts w:ascii="Century Gothic" w:eastAsiaTheme="minorHAnsi" w:hAnsi="Century Gothic" w:cstheme="minorBidi"/>
                <w:spacing w:val="-1"/>
                <w:sz w:val="18"/>
                <w:szCs w:val="18"/>
                <w:lang w:val="en-US" w:eastAsia="en-US"/>
              </w:rPr>
              <w:t>1 - 3 times a year in an average of 8-9 years out</w:t>
            </w:r>
            <w:r w:rsidR="007F4678">
              <w:rPr>
                <w:rFonts w:ascii="Century Gothic" w:eastAsiaTheme="minorHAnsi" w:hAnsi="Century Gothic" w:cstheme="minorBidi"/>
                <w:spacing w:val="-1"/>
                <w:sz w:val="18"/>
                <w:szCs w:val="18"/>
                <w:lang w:val="en-US" w:eastAsia="en-US"/>
              </w:rPr>
              <w:t xml:space="preserve"> </w:t>
            </w:r>
            <w:r w:rsidRPr="00233F09">
              <w:rPr>
                <w:rFonts w:ascii="Century Gothic" w:eastAsiaTheme="minorHAnsi" w:hAnsi="Century Gothic" w:cstheme="minorBidi"/>
                <w:spacing w:val="-1"/>
                <w:sz w:val="18"/>
                <w:szCs w:val="18"/>
                <w:lang w:val="en-US" w:eastAsia="en-US"/>
              </w:rPr>
              <w:t>of 10</w:t>
            </w:r>
          </w:p>
        </w:tc>
        <w:tc>
          <w:tcPr>
            <w:tcW w:w="593" w:type="pct"/>
            <w:shd w:val="clear" w:color="auto" w:fill="808080"/>
            <w:vAlign w:val="center"/>
          </w:tcPr>
          <w:p w14:paraId="1F1E3177" w14:textId="3F1DF289"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Flow requirements met in 2017-18 and for last 10 years</w:t>
            </w:r>
          </w:p>
        </w:tc>
        <w:tc>
          <w:tcPr>
            <w:tcW w:w="695" w:type="pct"/>
            <w:shd w:val="clear" w:color="auto" w:fill="00AF50"/>
            <w:vAlign w:val="center"/>
          </w:tcPr>
          <w:p w14:paraId="3BC95E2A" w14:textId="77777777"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Low</w:t>
            </w:r>
          </w:p>
        </w:tc>
        <w:tc>
          <w:tcPr>
            <w:tcW w:w="1383" w:type="pct"/>
            <w:vMerge w:val="restart"/>
            <w:shd w:val="clear" w:color="auto" w:fill="8DB3E2" w:themeFill="text2" w:themeFillTint="66"/>
            <w:vAlign w:val="center"/>
          </w:tcPr>
          <w:p w14:paraId="03B96A24" w14:textId="4EF0023B" w:rsidR="001C4616" w:rsidRPr="00233F09" w:rsidRDefault="001C4616" w:rsidP="007F5317">
            <w:pPr>
              <w:pStyle w:val="TableParagraph"/>
              <w:spacing w:before="107"/>
              <w:ind w:left="111" w:right="53"/>
              <w:jc w:val="center"/>
              <w:rPr>
                <w:rFonts w:ascii="Century Gothic" w:eastAsia="Century Gothic" w:hAnsi="Century Gothic" w:cs="Century Gothic"/>
                <w:sz w:val="18"/>
                <w:szCs w:val="18"/>
              </w:rPr>
            </w:pPr>
            <w:r w:rsidRPr="00233F09">
              <w:rPr>
                <w:rFonts w:ascii="Century Gothic" w:hAnsi="Century Gothic"/>
                <w:spacing w:val="-1"/>
                <w:sz w:val="18"/>
                <w:szCs w:val="18"/>
              </w:rPr>
              <w:t xml:space="preserve">End </w:t>
            </w:r>
            <w:r w:rsidRPr="00233F09">
              <w:rPr>
                <w:rFonts w:ascii="Century Gothic" w:hAnsi="Century Gothic"/>
                <w:sz w:val="18"/>
                <w:szCs w:val="18"/>
              </w:rPr>
              <w:t>of</w:t>
            </w:r>
            <w:r w:rsidRPr="00233F09">
              <w:rPr>
                <w:rFonts w:ascii="Century Gothic" w:hAnsi="Century Gothic"/>
                <w:spacing w:val="-2"/>
                <w:sz w:val="18"/>
                <w:szCs w:val="18"/>
              </w:rPr>
              <w:t xml:space="preserve"> </w:t>
            </w:r>
            <w:r w:rsidRPr="00233F09">
              <w:rPr>
                <w:rFonts w:ascii="Century Gothic" w:hAnsi="Century Gothic"/>
                <w:spacing w:val="-1"/>
                <w:sz w:val="18"/>
                <w:szCs w:val="18"/>
              </w:rPr>
              <w:t>system regulated delivery</w:t>
            </w:r>
            <w:r w:rsidRPr="00233F09">
              <w:rPr>
                <w:rFonts w:ascii="Century Gothic" w:hAnsi="Century Gothic"/>
                <w:sz w:val="18"/>
                <w:szCs w:val="18"/>
              </w:rPr>
              <w:t xml:space="preserve"> </w:t>
            </w:r>
            <w:r w:rsidRPr="00233F09">
              <w:rPr>
                <w:rFonts w:ascii="Century Gothic" w:hAnsi="Century Gothic"/>
                <w:spacing w:val="-1"/>
                <w:sz w:val="18"/>
                <w:szCs w:val="18"/>
              </w:rPr>
              <w:t xml:space="preserve">and </w:t>
            </w:r>
            <w:r w:rsidRPr="00233F09">
              <w:rPr>
                <w:rFonts w:ascii="Century Gothic" w:hAnsi="Century Gothic"/>
                <w:sz w:val="18"/>
                <w:szCs w:val="18"/>
              </w:rPr>
              <w:t>or</w:t>
            </w:r>
            <w:r w:rsidRPr="00233F09">
              <w:rPr>
                <w:rFonts w:ascii="Century Gothic" w:hAnsi="Century Gothic"/>
                <w:spacing w:val="28"/>
                <w:sz w:val="18"/>
                <w:szCs w:val="18"/>
              </w:rPr>
              <w:t xml:space="preserve"> </w:t>
            </w:r>
            <w:r w:rsidRPr="00233F09">
              <w:rPr>
                <w:rFonts w:ascii="Century Gothic" w:hAnsi="Century Gothic"/>
                <w:spacing w:val="-1"/>
                <w:sz w:val="18"/>
                <w:szCs w:val="18"/>
              </w:rPr>
              <w:t>unregulated access</w:t>
            </w:r>
            <w:r w:rsidRPr="00233F09">
              <w:rPr>
                <w:rFonts w:ascii="Century Gothic" w:hAnsi="Century Gothic"/>
                <w:sz w:val="18"/>
                <w:szCs w:val="18"/>
              </w:rPr>
              <w:t xml:space="preserve"> </w:t>
            </w:r>
            <w:r w:rsidRPr="00233F09">
              <w:rPr>
                <w:rFonts w:ascii="Century Gothic" w:hAnsi="Century Gothic"/>
                <w:spacing w:val="-1"/>
                <w:sz w:val="18"/>
                <w:szCs w:val="18"/>
              </w:rPr>
              <w:t>Gwydir</w:t>
            </w:r>
            <w:r w:rsidRPr="00233F09">
              <w:rPr>
                <w:rFonts w:ascii="Century Gothic" w:hAnsi="Century Gothic"/>
                <w:spacing w:val="-2"/>
                <w:sz w:val="18"/>
                <w:szCs w:val="18"/>
              </w:rPr>
              <w:t xml:space="preserve"> </w:t>
            </w:r>
            <w:r w:rsidRPr="00233F09">
              <w:rPr>
                <w:rFonts w:ascii="Century Gothic" w:hAnsi="Century Gothic"/>
                <w:spacing w:val="-1"/>
                <w:sz w:val="18"/>
                <w:szCs w:val="18"/>
              </w:rPr>
              <w:t>and/or</w:t>
            </w:r>
            <w:r w:rsidRPr="00233F09">
              <w:rPr>
                <w:rFonts w:ascii="Century Gothic" w:hAnsi="Century Gothic"/>
                <w:spacing w:val="-2"/>
                <w:sz w:val="18"/>
                <w:szCs w:val="18"/>
              </w:rPr>
              <w:t xml:space="preserve"> </w:t>
            </w:r>
            <w:r w:rsidRPr="00233F09">
              <w:rPr>
                <w:rFonts w:ascii="Century Gothic" w:hAnsi="Century Gothic"/>
                <w:spacing w:val="-1"/>
                <w:sz w:val="18"/>
                <w:szCs w:val="18"/>
              </w:rPr>
              <w:t>Border</w:t>
            </w:r>
            <w:r w:rsidRPr="00233F09">
              <w:rPr>
                <w:rFonts w:ascii="Century Gothic" w:hAnsi="Century Gothic"/>
                <w:spacing w:val="-2"/>
                <w:sz w:val="18"/>
                <w:szCs w:val="18"/>
              </w:rPr>
              <w:t xml:space="preserve"> </w:t>
            </w:r>
            <w:r w:rsidRPr="00233F09">
              <w:rPr>
                <w:rFonts w:ascii="Century Gothic" w:hAnsi="Century Gothic"/>
                <w:spacing w:val="-1"/>
                <w:sz w:val="18"/>
                <w:szCs w:val="18"/>
              </w:rPr>
              <w:t>Rivers,</w:t>
            </w:r>
            <w:r w:rsidRPr="00233F09">
              <w:rPr>
                <w:rFonts w:ascii="Century Gothic" w:hAnsi="Century Gothic"/>
                <w:spacing w:val="-4"/>
                <w:sz w:val="18"/>
                <w:szCs w:val="18"/>
              </w:rPr>
              <w:t xml:space="preserve"> Macquarie and </w:t>
            </w:r>
            <w:proofErr w:type="spellStart"/>
            <w:r w:rsidRPr="00233F09">
              <w:rPr>
                <w:rFonts w:ascii="Century Gothic" w:hAnsi="Century Gothic"/>
                <w:spacing w:val="-1"/>
                <w:sz w:val="18"/>
                <w:szCs w:val="18"/>
              </w:rPr>
              <w:t>Namoi</w:t>
            </w:r>
            <w:proofErr w:type="spellEnd"/>
            <w:r w:rsidRPr="00233F09">
              <w:rPr>
                <w:rFonts w:ascii="Century Gothic" w:hAnsi="Century Gothic"/>
                <w:sz w:val="18"/>
                <w:szCs w:val="18"/>
              </w:rPr>
              <w:t xml:space="preserve"> if</w:t>
            </w:r>
            <w:r w:rsidRPr="00233F09">
              <w:rPr>
                <w:rFonts w:ascii="Century Gothic" w:hAnsi="Century Gothic"/>
                <w:spacing w:val="35"/>
                <w:sz w:val="18"/>
                <w:szCs w:val="18"/>
              </w:rPr>
              <w:t xml:space="preserve"> </w:t>
            </w:r>
            <w:r w:rsidRPr="00233F09">
              <w:rPr>
                <w:rFonts w:ascii="Century Gothic" w:hAnsi="Century Gothic"/>
                <w:spacing w:val="-1"/>
                <w:sz w:val="18"/>
                <w:szCs w:val="18"/>
              </w:rPr>
              <w:t>water</w:t>
            </w:r>
            <w:r w:rsidRPr="00233F09">
              <w:rPr>
                <w:rFonts w:ascii="Century Gothic" w:hAnsi="Century Gothic"/>
                <w:spacing w:val="-2"/>
                <w:sz w:val="18"/>
                <w:szCs w:val="18"/>
              </w:rPr>
              <w:t xml:space="preserve"> </w:t>
            </w:r>
            <w:r w:rsidRPr="00233F09">
              <w:rPr>
                <w:rFonts w:ascii="Century Gothic" w:hAnsi="Century Gothic"/>
                <w:spacing w:val="-1"/>
                <w:sz w:val="18"/>
                <w:szCs w:val="18"/>
              </w:rPr>
              <w:t>availability</w:t>
            </w:r>
            <w:r w:rsidRPr="00233F09">
              <w:rPr>
                <w:rFonts w:ascii="Century Gothic" w:hAnsi="Century Gothic"/>
                <w:spacing w:val="-4"/>
                <w:sz w:val="18"/>
                <w:szCs w:val="18"/>
              </w:rPr>
              <w:t xml:space="preserve"> </w:t>
            </w:r>
            <w:r w:rsidRPr="00233F09">
              <w:rPr>
                <w:rFonts w:ascii="Century Gothic" w:hAnsi="Century Gothic"/>
                <w:spacing w:val="-1"/>
                <w:sz w:val="18"/>
                <w:szCs w:val="18"/>
              </w:rPr>
              <w:t>improves.</w:t>
            </w:r>
          </w:p>
          <w:p w14:paraId="7B2996CE" w14:textId="77777777" w:rsidR="001C4616" w:rsidRPr="00233F09" w:rsidRDefault="001C4616" w:rsidP="007F5317">
            <w:pPr>
              <w:pStyle w:val="TableParagraph"/>
              <w:spacing w:before="2"/>
              <w:rPr>
                <w:rFonts w:ascii="Century Gothic" w:eastAsia="Century Gothic" w:hAnsi="Century Gothic" w:cs="Century Gothic"/>
                <w:sz w:val="18"/>
                <w:szCs w:val="18"/>
              </w:rPr>
            </w:pPr>
          </w:p>
          <w:p w14:paraId="058B51BA" w14:textId="55243523" w:rsidR="001C4616" w:rsidRPr="00233F09" w:rsidRDefault="006C1E5A" w:rsidP="007F5317">
            <w:pPr>
              <w:pStyle w:val="TableParagraph"/>
              <w:ind w:left="162" w:right="153"/>
              <w:jc w:val="center"/>
              <w:rPr>
                <w:rFonts w:ascii="Century Gothic" w:eastAsia="Century Gothic" w:hAnsi="Century Gothic" w:cs="Century Gothic"/>
                <w:sz w:val="18"/>
                <w:szCs w:val="18"/>
              </w:rPr>
            </w:pPr>
            <w:r w:rsidRPr="00233F09">
              <w:rPr>
                <w:rFonts w:ascii="Century Gothic" w:hAnsi="Century Gothic"/>
                <w:spacing w:val="-1"/>
                <w:sz w:val="18"/>
                <w:szCs w:val="18"/>
              </w:rPr>
              <w:t>Flows</w:t>
            </w:r>
            <w:r w:rsidRPr="007F4678">
              <w:rPr>
                <w:rFonts w:ascii="Century Gothic" w:hAnsi="Century Gothic"/>
                <w:spacing w:val="-1"/>
                <w:sz w:val="18"/>
                <w:szCs w:val="18"/>
              </w:rPr>
              <w:t xml:space="preserve"> at</w:t>
            </w:r>
            <w:r w:rsidRPr="00233F09">
              <w:rPr>
                <w:rFonts w:ascii="Century Gothic" w:hAnsi="Century Gothic"/>
                <w:spacing w:val="-1"/>
                <w:sz w:val="18"/>
                <w:szCs w:val="18"/>
              </w:rPr>
              <w:t xml:space="preserve"> this</w:t>
            </w:r>
            <w:r w:rsidRPr="007F4678">
              <w:rPr>
                <w:rFonts w:ascii="Century Gothic" w:hAnsi="Century Gothic"/>
                <w:spacing w:val="-1"/>
                <w:sz w:val="18"/>
                <w:szCs w:val="18"/>
              </w:rPr>
              <w:t xml:space="preserve"> </w:t>
            </w:r>
            <w:r w:rsidRPr="00233F09">
              <w:rPr>
                <w:rFonts w:ascii="Century Gothic" w:hAnsi="Century Gothic"/>
                <w:spacing w:val="-1"/>
                <w:sz w:val="18"/>
                <w:szCs w:val="18"/>
              </w:rPr>
              <w:t>level</w:t>
            </w:r>
            <w:r w:rsidRPr="007F4678">
              <w:rPr>
                <w:rFonts w:ascii="Century Gothic" w:hAnsi="Century Gothic"/>
                <w:spacing w:val="-1"/>
                <w:sz w:val="18"/>
                <w:szCs w:val="18"/>
              </w:rPr>
              <w:t xml:space="preserve"> </w:t>
            </w:r>
            <w:r w:rsidRPr="00233F09">
              <w:rPr>
                <w:rFonts w:ascii="Century Gothic" w:hAnsi="Century Gothic"/>
                <w:spacing w:val="-1"/>
                <w:sz w:val="18"/>
                <w:szCs w:val="18"/>
              </w:rPr>
              <w:t>could potentially</w:t>
            </w:r>
            <w:r w:rsidRPr="007F4678">
              <w:rPr>
                <w:rFonts w:ascii="Century Gothic" w:hAnsi="Century Gothic"/>
                <w:spacing w:val="-1"/>
                <w:sz w:val="18"/>
                <w:szCs w:val="18"/>
              </w:rPr>
              <w:t xml:space="preserve"> </w:t>
            </w:r>
            <w:r w:rsidRPr="00233F09">
              <w:rPr>
                <w:rFonts w:ascii="Century Gothic" w:hAnsi="Century Gothic"/>
                <w:spacing w:val="-1"/>
                <w:sz w:val="18"/>
                <w:szCs w:val="18"/>
              </w:rPr>
              <w:t>be</w:t>
            </w:r>
            <w:r w:rsidRPr="007F4678">
              <w:rPr>
                <w:rFonts w:ascii="Century Gothic" w:hAnsi="Century Gothic"/>
                <w:spacing w:val="-1"/>
                <w:sz w:val="18"/>
                <w:szCs w:val="18"/>
              </w:rPr>
              <w:t xml:space="preserve"> </w:t>
            </w:r>
            <w:r w:rsidRPr="00233F09">
              <w:rPr>
                <w:rFonts w:ascii="Century Gothic" w:hAnsi="Century Gothic"/>
                <w:spacing w:val="-1"/>
                <w:sz w:val="18"/>
                <w:szCs w:val="18"/>
              </w:rPr>
              <w:t xml:space="preserve">enhanced </w:t>
            </w:r>
            <w:r w:rsidRPr="007F4678">
              <w:rPr>
                <w:rFonts w:ascii="Century Gothic" w:hAnsi="Century Gothic"/>
                <w:spacing w:val="-1"/>
                <w:sz w:val="18"/>
                <w:szCs w:val="18"/>
              </w:rPr>
              <w:t xml:space="preserve">by </w:t>
            </w:r>
            <w:r>
              <w:rPr>
                <w:rFonts w:ascii="Century Gothic" w:hAnsi="Century Gothic"/>
                <w:spacing w:val="-1"/>
                <w:sz w:val="18"/>
                <w:szCs w:val="18"/>
              </w:rPr>
              <w:t xml:space="preserve">Commonwealth </w:t>
            </w:r>
            <w:r w:rsidRPr="007F4678">
              <w:rPr>
                <w:rFonts w:ascii="Century Gothic" w:hAnsi="Century Gothic"/>
                <w:spacing w:val="-1"/>
                <w:sz w:val="18"/>
                <w:szCs w:val="18"/>
              </w:rPr>
              <w:t xml:space="preserve">A/B </w:t>
            </w:r>
            <w:r w:rsidRPr="00233F09">
              <w:rPr>
                <w:rFonts w:ascii="Century Gothic" w:hAnsi="Century Gothic"/>
                <w:spacing w:val="-1"/>
                <w:sz w:val="18"/>
                <w:szCs w:val="18"/>
              </w:rPr>
              <w:t>class</w:t>
            </w:r>
            <w:r w:rsidRPr="007F4678">
              <w:rPr>
                <w:rFonts w:ascii="Century Gothic" w:hAnsi="Century Gothic"/>
                <w:spacing w:val="-1"/>
                <w:sz w:val="18"/>
                <w:szCs w:val="18"/>
              </w:rPr>
              <w:t xml:space="preserve"> </w:t>
            </w:r>
            <w:r w:rsidRPr="00233F09">
              <w:rPr>
                <w:rFonts w:ascii="Century Gothic" w:hAnsi="Century Gothic"/>
                <w:spacing w:val="-1"/>
                <w:sz w:val="18"/>
                <w:szCs w:val="18"/>
              </w:rPr>
              <w:t>access</w:t>
            </w:r>
            <w:r w:rsidRPr="007F4678">
              <w:rPr>
                <w:rFonts w:ascii="Century Gothic" w:hAnsi="Century Gothic"/>
                <w:spacing w:val="-1"/>
                <w:sz w:val="18"/>
                <w:szCs w:val="18"/>
              </w:rPr>
              <w:t xml:space="preserve"> in the </w:t>
            </w:r>
            <w:proofErr w:type="spellStart"/>
            <w:r w:rsidRPr="00233F09">
              <w:rPr>
                <w:rFonts w:ascii="Century Gothic" w:hAnsi="Century Gothic"/>
                <w:spacing w:val="-1"/>
                <w:sz w:val="18"/>
                <w:szCs w:val="18"/>
              </w:rPr>
              <w:t>Barwon</w:t>
            </w:r>
            <w:proofErr w:type="spellEnd"/>
            <w:r w:rsidRPr="00233F09">
              <w:rPr>
                <w:rFonts w:ascii="Century Gothic" w:hAnsi="Century Gothic"/>
                <w:spacing w:val="-1"/>
                <w:sz w:val="18"/>
                <w:szCs w:val="18"/>
              </w:rPr>
              <w:t>-Darling</w:t>
            </w:r>
          </w:p>
        </w:tc>
      </w:tr>
      <w:tr w:rsidR="00AE3473" w:rsidRPr="00233F09" w14:paraId="6C871843" w14:textId="77777777" w:rsidTr="00F37C91">
        <w:tblPrEx>
          <w:tblCellMar>
            <w:left w:w="0" w:type="dxa"/>
            <w:right w:w="0" w:type="dxa"/>
          </w:tblCellMar>
          <w:tblLook w:val="01E0" w:firstRow="1" w:lastRow="1" w:firstColumn="1" w:lastColumn="1" w:noHBand="0" w:noVBand="0"/>
        </w:tblPrEx>
        <w:trPr>
          <w:trHeight w:hRule="exact" w:val="1122"/>
        </w:trPr>
        <w:tc>
          <w:tcPr>
            <w:tcW w:w="550" w:type="pct"/>
            <w:vMerge/>
            <w:vAlign w:val="center"/>
          </w:tcPr>
          <w:p w14:paraId="24DE863D" w14:textId="6425E147" w:rsidR="001C4616" w:rsidRPr="00233F09" w:rsidRDefault="001C4616" w:rsidP="00233F09">
            <w:pPr>
              <w:pStyle w:val="TableParagraph"/>
              <w:spacing w:before="107"/>
              <w:ind w:left="111" w:right="53"/>
              <w:jc w:val="center"/>
              <w:rPr>
                <w:rFonts w:ascii="Century Gothic" w:hAnsi="Century Gothic"/>
                <w:b/>
                <w:spacing w:val="-1"/>
                <w:sz w:val="18"/>
                <w:szCs w:val="18"/>
              </w:rPr>
            </w:pPr>
          </w:p>
        </w:tc>
        <w:tc>
          <w:tcPr>
            <w:tcW w:w="647" w:type="pct"/>
            <w:vMerge/>
            <w:vAlign w:val="center"/>
          </w:tcPr>
          <w:p w14:paraId="07D08E2E" w14:textId="2DBE1943" w:rsidR="001C4616" w:rsidRPr="00233F09" w:rsidRDefault="001C4616" w:rsidP="00233F09">
            <w:pPr>
              <w:spacing w:before="107"/>
              <w:ind w:left="111" w:right="53"/>
              <w:jc w:val="center"/>
              <w:rPr>
                <w:rFonts w:ascii="Century Gothic" w:eastAsiaTheme="minorHAnsi" w:hAnsi="Century Gothic" w:cstheme="minorBidi"/>
                <w:spacing w:val="-1"/>
                <w:sz w:val="18"/>
                <w:szCs w:val="18"/>
                <w:lang w:val="en-US" w:eastAsia="en-US"/>
              </w:rPr>
            </w:pPr>
          </w:p>
        </w:tc>
        <w:tc>
          <w:tcPr>
            <w:tcW w:w="729" w:type="pct"/>
            <w:vAlign w:val="center"/>
          </w:tcPr>
          <w:p w14:paraId="66EB4124" w14:textId="289827E3"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500 ML/day Darling River at Bourke for 7 – 20 days</w:t>
            </w:r>
          </w:p>
        </w:tc>
        <w:tc>
          <w:tcPr>
            <w:tcW w:w="403" w:type="pct"/>
            <w:vAlign w:val="center"/>
          </w:tcPr>
          <w:p w14:paraId="28D5E5D7" w14:textId="55F0331B" w:rsidR="001C4616" w:rsidRPr="00233F09" w:rsidRDefault="001C4616" w:rsidP="007F4678">
            <w:pPr>
              <w:spacing w:before="107"/>
              <w:ind w:left="111" w:right="53"/>
              <w:jc w:val="center"/>
              <w:rPr>
                <w:rFonts w:ascii="Century Gothic" w:eastAsiaTheme="minorHAnsi" w:hAnsi="Century Gothic" w:cstheme="minorBidi"/>
                <w:spacing w:val="-1"/>
                <w:sz w:val="18"/>
                <w:szCs w:val="18"/>
                <w:lang w:val="en-US" w:eastAsia="en-US"/>
              </w:rPr>
            </w:pPr>
            <w:r w:rsidRPr="00233F09">
              <w:rPr>
                <w:rFonts w:ascii="Century Gothic" w:eastAsiaTheme="minorHAnsi" w:hAnsi="Century Gothic" w:cstheme="minorBidi"/>
                <w:spacing w:val="-1"/>
                <w:sz w:val="18"/>
                <w:szCs w:val="18"/>
                <w:lang w:val="en-US" w:eastAsia="en-US"/>
              </w:rPr>
              <w:t>1 - 2 times a year in an average of 8-9 years out</w:t>
            </w:r>
            <w:r w:rsidR="007F4678">
              <w:rPr>
                <w:rFonts w:ascii="Century Gothic" w:eastAsiaTheme="minorHAnsi" w:hAnsi="Century Gothic" w:cstheme="minorBidi"/>
                <w:spacing w:val="-1"/>
                <w:sz w:val="18"/>
                <w:szCs w:val="18"/>
                <w:lang w:val="en-US" w:eastAsia="en-US"/>
              </w:rPr>
              <w:t xml:space="preserve"> </w:t>
            </w:r>
            <w:r w:rsidRPr="00233F09">
              <w:rPr>
                <w:rFonts w:ascii="Century Gothic" w:eastAsiaTheme="minorHAnsi" w:hAnsi="Century Gothic" w:cstheme="minorBidi"/>
                <w:spacing w:val="-1"/>
                <w:sz w:val="18"/>
                <w:szCs w:val="18"/>
                <w:lang w:val="en-US" w:eastAsia="en-US"/>
              </w:rPr>
              <w:t>of 10</w:t>
            </w:r>
          </w:p>
        </w:tc>
        <w:tc>
          <w:tcPr>
            <w:tcW w:w="593" w:type="pct"/>
            <w:shd w:val="clear" w:color="auto" w:fill="808080"/>
            <w:vAlign w:val="center"/>
          </w:tcPr>
          <w:p w14:paraId="186408D7" w14:textId="53BDF033"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Flow requirements met in 2017-18 and for last 10 years</w:t>
            </w:r>
          </w:p>
        </w:tc>
        <w:tc>
          <w:tcPr>
            <w:tcW w:w="695" w:type="pct"/>
            <w:shd w:val="clear" w:color="auto" w:fill="00AF50"/>
            <w:vAlign w:val="center"/>
          </w:tcPr>
          <w:p w14:paraId="4A366888" w14:textId="77777777"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Low</w:t>
            </w:r>
          </w:p>
        </w:tc>
        <w:tc>
          <w:tcPr>
            <w:tcW w:w="1383" w:type="pct"/>
            <w:vMerge/>
            <w:shd w:val="clear" w:color="auto" w:fill="8DB3E2" w:themeFill="text2" w:themeFillTint="66"/>
            <w:vAlign w:val="center"/>
          </w:tcPr>
          <w:p w14:paraId="245503FF" w14:textId="77777777" w:rsidR="001C4616" w:rsidRPr="00233F09" w:rsidRDefault="001C4616" w:rsidP="007F5317">
            <w:pPr>
              <w:rPr>
                <w:rFonts w:ascii="Century Gothic" w:hAnsi="Century Gothic"/>
                <w:sz w:val="18"/>
                <w:szCs w:val="18"/>
              </w:rPr>
            </w:pPr>
          </w:p>
        </w:tc>
      </w:tr>
      <w:tr w:rsidR="00AE3473" w:rsidRPr="00233F09" w14:paraId="79722B7D" w14:textId="77777777" w:rsidTr="00A11014">
        <w:tblPrEx>
          <w:tblCellMar>
            <w:left w:w="0" w:type="dxa"/>
            <w:right w:w="0" w:type="dxa"/>
          </w:tblCellMar>
          <w:tblLook w:val="01E0" w:firstRow="1" w:lastRow="1" w:firstColumn="1" w:lastColumn="1" w:noHBand="0" w:noVBand="0"/>
        </w:tblPrEx>
        <w:trPr>
          <w:trHeight w:hRule="exact" w:val="2178"/>
        </w:trPr>
        <w:tc>
          <w:tcPr>
            <w:tcW w:w="550" w:type="pct"/>
            <w:vMerge/>
            <w:vAlign w:val="center"/>
          </w:tcPr>
          <w:p w14:paraId="15BABF40" w14:textId="053A3268" w:rsidR="001C4616" w:rsidRPr="00233F09" w:rsidRDefault="001C4616" w:rsidP="00233F09">
            <w:pPr>
              <w:pStyle w:val="TableParagraph"/>
              <w:spacing w:before="107"/>
              <w:ind w:left="111" w:right="53"/>
              <w:jc w:val="center"/>
              <w:rPr>
                <w:rFonts w:ascii="Century Gothic" w:hAnsi="Century Gothic"/>
                <w:b/>
                <w:spacing w:val="-1"/>
                <w:sz w:val="18"/>
                <w:szCs w:val="18"/>
              </w:rPr>
            </w:pPr>
          </w:p>
        </w:tc>
        <w:tc>
          <w:tcPr>
            <w:tcW w:w="647" w:type="pct"/>
            <w:vMerge/>
            <w:vAlign w:val="center"/>
          </w:tcPr>
          <w:p w14:paraId="3847A5EF" w14:textId="5A85A688" w:rsidR="001C4616" w:rsidRPr="00233F09" w:rsidRDefault="001C4616" w:rsidP="00233F09">
            <w:pPr>
              <w:spacing w:before="107"/>
              <w:ind w:left="111" w:right="53"/>
              <w:jc w:val="center"/>
              <w:rPr>
                <w:rFonts w:ascii="Century Gothic" w:eastAsiaTheme="minorHAnsi" w:hAnsi="Century Gothic" w:cstheme="minorBidi"/>
                <w:spacing w:val="-1"/>
                <w:sz w:val="18"/>
                <w:szCs w:val="18"/>
                <w:lang w:val="en-US" w:eastAsia="en-US"/>
              </w:rPr>
            </w:pPr>
          </w:p>
        </w:tc>
        <w:tc>
          <w:tcPr>
            <w:tcW w:w="729" w:type="pct"/>
            <w:vAlign w:val="center"/>
          </w:tcPr>
          <w:p w14:paraId="2FB597B2" w14:textId="35EB925A" w:rsidR="001C4616" w:rsidRPr="00233F09" w:rsidRDefault="001C4616" w:rsidP="00233F09">
            <w:pPr>
              <w:spacing w:before="107"/>
              <w:ind w:left="111" w:right="53"/>
              <w:jc w:val="center"/>
              <w:rPr>
                <w:rFonts w:ascii="Century Gothic" w:eastAsiaTheme="minorHAnsi" w:hAnsi="Century Gothic" w:cstheme="minorBidi"/>
                <w:spacing w:val="-1"/>
                <w:sz w:val="18"/>
                <w:szCs w:val="18"/>
                <w:lang w:val="en-US" w:eastAsia="en-US"/>
              </w:rPr>
            </w:pPr>
            <w:r w:rsidRPr="00233F09">
              <w:rPr>
                <w:rFonts w:ascii="Century Gothic" w:eastAsiaTheme="minorHAnsi" w:hAnsi="Century Gothic" w:cstheme="minorBidi"/>
                <w:spacing w:val="-1"/>
                <w:sz w:val="18"/>
                <w:szCs w:val="18"/>
                <w:lang w:val="en-US" w:eastAsia="en-US"/>
              </w:rPr>
              <w:t xml:space="preserve">350 ML/day Darling River at </w:t>
            </w:r>
            <w:proofErr w:type="spellStart"/>
            <w:r w:rsidRPr="00233F09">
              <w:rPr>
                <w:rFonts w:ascii="Century Gothic" w:eastAsiaTheme="minorHAnsi" w:hAnsi="Century Gothic" w:cstheme="minorBidi"/>
                <w:spacing w:val="-1"/>
                <w:sz w:val="18"/>
                <w:szCs w:val="18"/>
                <w:lang w:val="en-US" w:eastAsia="en-US"/>
              </w:rPr>
              <w:t>Louth</w:t>
            </w:r>
            <w:proofErr w:type="spellEnd"/>
            <w:r w:rsidRPr="00233F09">
              <w:rPr>
                <w:rFonts w:ascii="Century Gothic" w:eastAsiaTheme="minorHAnsi" w:hAnsi="Century Gothic" w:cstheme="minorBidi"/>
                <w:spacing w:val="-1"/>
                <w:sz w:val="18"/>
                <w:szCs w:val="18"/>
                <w:lang w:val="en-US" w:eastAsia="en-US"/>
              </w:rPr>
              <w:t xml:space="preserve"> for 7 – 14 days</w:t>
            </w:r>
          </w:p>
        </w:tc>
        <w:tc>
          <w:tcPr>
            <w:tcW w:w="403" w:type="pct"/>
            <w:vAlign w:val="center"/>
          </w:tcPr>
          <w:p w14:paraId="3CA77B2D" w14:textId="5C9BC804" w:rsidR="001C4616" w:rsidRPr="00233F09" w:rsidRDefault="001C4616" w:rsidP="007F4678">
            <w:pPr>
              <w:spacing w:before="107"/>
              <w:ind w:left="111" w:right="53"/>
              <w:jc w:val="center"/>
              <w:rPr>
                <w:rFonts w:ascii="Century Gothic" w:eastAsiaTheme="minorHAnsi" w:hAnsi="Century Gothic" w:cstheme="minorBidi"/>
                <w:spacing w:val="-1"/>
                <w:sz w:val="18"/>
                <w:szCs w:val="18"/>
                <w:lang w:val="en-US" w:eastAsia="en-US"/>
              </w:rPr>
            </w:pPr>
            <w:r w:rsidRPr="00233F09">
              <w:rPr>
                <w:rFonts w:ascii="Century Gothic" w:eastAsiaTheme="minorHAnsi" w:hAnsi="Century Gothic" w:cstheme="minorBidi"/>
                <w:spacing w:val="-1"/>
                <w:sz w:val="18"/>
                <w:szCs w:val="18"/>
                <w:lang w:val="en-US" w:eastAsia="en-US"/>
              </w:rPr>
              <w:t>1 – 2 times a year in an average of 8-9 years out</w:t>
            </w:r>
            <w:r w:rsidR="007F4678">
              <w:rPr>
                <w:rFonts w:ascii="Century Gothic" w:eastAsiaTheme="minorHAnsi" w:hAnsi="Century Gothic" w:cstheme="minorBidi"/>
                <w:spacing w:val="-1"/>
                <w:sz w:val="18"/>
                <w:szCs w:val="18"/>
                <w:lang w:val="en-US" w:eastAsia="en-US"/>
              </w:rPr>
              <w:t xml:space="preserve"> </w:t>
            </w:r>
            <w:r w:rsidRPr="00233F09">
              <w:rPr>
                <w:rFonts w:ascii="Century Gothic" w:eastAsiaTheme="minorHAnsi" w:hAnsi="Century Gothic" w:cstheme="minorBidi"/>
                <w:spacing w:val="-1"/>
                <w:sz w:val="18"/>
                <w:szCs w:val="18"/>
                <w:lang w:val="en-US" w:eastAsia="en-US"/>
              </w:rPr>
              <w:t>of 10</w:t>
            </w:r>
          </w:p>
        </w:tc>
        <w:tc>
          <w:tcPr>
            <w:tcW w:w="593" w:type="pct"/>
            <w:shd w:val="clear" w:color="auto" w:fill="808080"/>
            <w:vAlign w:val="center"/>
          </w:tcPr>
          <w:p w14:paraId="5D41BF05" w14:textId="06755F1E"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Flow requirements met in 2017-18 and for last 10 years</w:t>
            </w:r>
          </w:p>
        </w:tc>
        <w:tc>
          <w:tcPr>
            <w:tcW w:w="695" w:type="pct"/>
            <w:shd w:val="clear" w:color="auto" w:fill="00AF50"/>
            <w:vAlign w:val="center"/>
          </w:tcPr>
          <w:p w14:paraId="16D43D2E" w14:textId="77777777"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Low</w:t>
            </w:r>
          </w:p>
        </w:tc>
        <w:tc>
          <w:tcPr>
            <w:tcW w:w="1383" w:type="pct"/>
            <w:shd w:val="clear" w:color="auto" w:fill="8DB3E2" w:themeFill="text2" w:themeFillTint="66"/>
            <w:vAlign w:val="center"/>
          </w:tcPr>
          <w:p w14:paraId="122EA6B3" w14:textId="77777777" w:rsidR="007F4678" w:rsidRDefault="001C4616" w:rsidP="001B6178">
            <w:pPr>
              <w:pStyle w:val="TableParagraph"/>
              <w:ind w:left="66" w:right="57" w:firstLine="6"/>
              <w:jc w:val="center"/>
              <w:rPr>
                <w:rFonts w:ascii="Century Gothic" w:hAnsi="Century Gothic"/>
                <w:spacing w:val="-3"/>
                <w:sz w:val="18"/>
                <w:szCs w:val="18"/>
              </w:rPr>
            </w:pPr>
            <w:r w:rsidRPr="00233F09">
              <w:rPr>
                <w:rFonts w:ascii="Century Gothic" w:hAnsi="Century Gothic"/>
                <w:spacing w:val="-1"/>
                <w:sz w:val="18"/>
                <w:szCs w:val="18"/>
              </w:rPr>
              <w:t>Flows</w:t>
            </w:r>
            <w:r w:rsidRPr="00233F09">
              <w:rPr>
                <w:rFonts w:ascii="Century Gothic" w:hAnsi="Century Gothic"/>
                <w:spacing w:val="-2"/>
                <w:sz w:val="18"/>
                <w:szCs w:val="18"/>
              </w:rPr>
              <w:t xml:space="preserve"> </w:t>
            </w:r>
            <w:r w:rsidRPr="00233F09">
              <w:rPr>
                <w:rFonts w:ascii="Century Gothic" w:hAnsi="Century Gothic"/>
                <w:spacing w:val="-1"/>
                <w:sz w:val="18"/>
                <w:szCs w:val="18"/>
              </w:rPr>
              <w:t xml:space="preserve">could </w:t>
            </w:r>
            <w:r w:rsidRPr="00233F09">
              <w:rPr>
                <w:rFonts w:ascii="Century Gothic" w:hAnsi="Century Gothic"/>
                <w:sz w:val="18"/>
                <w:szCs w:val="18"/>
              </w:rPr>
              <w:t>be</w:t>
            </w:r>
            <w:r w:rsidRPr="00233F09">
              <w:rPr>
                <w:rFonts w:ascii="Century Gothic" w:hAnsi="Century Gothic"/>
                <w:spacing w:val="-3"/>
                <w:sz w:val="18"/>
                <w:szCs w:val="18"/>
              </w:rPr>
              <w:t xml:space="preserve"> </w:t>
            </w:r>
            <w:r w:rsidRPr="00233F09">
              <w:rPr>
                <w:rFonts w:ascii="Century Gothic" w:hAnsi="Century Gothic"/>
                <w:spacing w:val="-1"/>
                <w:sz w:val="18"/>
                <w:szCs w:val="18"/>
              </w:rPr>
              <w:t xml:space="preserve">enhanced </w:t>
            </w:r>
            <w:r w:rsidRPr="00233F09">
              <w:rPr>
                <w:rFonts w:ascii="Century Gothic" w:hAnsi="Century Gothic"/>
                <w:sz w:val="18"/>
                <w:szCs w:val="18"/>
              </w:rPr>
              <w:t>by</w:t>
            </w:r>
            <w:r w:rsidRPr="00233F09">
              <w:rPr>
                <w:rFonts w:ascii="Century Gothic" w:hAnsi="Century Gothic"/>
                <w:spacing w:val="-2"/>
                <w:sz w:val="18"/>
                <w:szCs w:val="18"/>
              </w:rPr>
              <w:t xml:space="preserve"> </w:t>
            </w:r>
            <w:r w:rsidRPr="00233F09">
              <w:rPr>
                <w:rFonts w:ascii="Century Gothic" w:hAnsi="Century Gothic"/>
                <w:spacing w:val="-1"/>
                <w:sz w:val="18"/>
                <w:szCs w:val="18"/>
              </w:rPr>
              <w:t>directing</w:t>
            </w:r>
            <w:r w:rsidRPr="00233F09">
              <w:rPr>
                <w:rFonts w:ascii="Century Gothic" w:hAnsi="Century Gothic"/>
                <w:spacing w:val="23"/>
                <w:sz w:val="18"/>
                <w:szCs w:val="18"/>
              </w:rPr>
              <w:t xml:space="preserve"> </w:t>
            </w:r>
            <w:r w:rsidRPr="00233F09">
              <w:rPr>
                <w:rFonts w:ascii="Century Gothic" w:hAnsi="Century Gothic"/>
                <w:spacing w:val="-1"/>
                <w:sz w:val="18"/>
                <w:szCs w:val="18"/>
              </w:rPr>
              <w:t>Commonwealth environmental</w:t>
            </w:r>
            <w:r w:rsidRPr="00233F09">
              <w:rPr>
                <w:rFonts w:ascii="Century Gothic" w:hAnsi="Century Gothic"/>
                <w:spacing w:val="-3"/>
                <w:sz w:val="18"/>
                <w:szCs w:val="18"/>
              </w:rPr>
              <w:t xml:space="preserve"> </w:t>
            </w:r>
            <w:r w:rsidRPr="00233F09">
              <w:rPr>
                <w:rFonts w:ascii="Century Gothic" w:hAnsi="Century Gothic"/>
                <w:spacing w:val="-1"/>
                <w:sz w:val="18"/>
                <w:szCs w:val="18"/>
              </w:rPr>
              <w:t>water</w:t>
            </w:r>
            <w:r w:rsidRPr="00233F09">
              <w:rPr>
                <w:rFonts w:ascii="Century Gothic" w:hAnsi="Century Gothic"/>
                <w:spacing w:val="23"/>
                <w:sz w:val="18"/>
                <w:szCs w:val="18"/>
              </w:rPr>
              <w:t xml:space="preserve"> </w:t>
            </w:r>
            <w:r w:rsidRPr="00233F09">
              <w:rPr>
                <w:rFonts w:ascii="Century Gothic" w:hAnsi="Century Gothic"/>
                <w:spacing w:val="-1"/>
                <w:sz w:val="18"/>
                <w:szCs w:val="18"/>
              </w:rPr>
              <w:t>from entitlements</w:t>
            </w:r>
            <w:r w:rsidRPr="00233F09">
              <w:rPr>
                <w:rFonts w:ascii="Century Gothic" w:hAnsi="Century Gothic"/>
                <w:spacing w:val="1"/>
                <w:sz w:val="18"/>
                <w:szCs w:val="18"/>
              </w:rPr>
              <w:t xml:space="preserve"> </w:t>
            </w:r>
            <w:r w:rsidRPr="00233F09">
              <w:rPr>
                <w:rFonts w:ascii="Century Gothic" w:hAnsi="Century Gothic"/>
                <w:sz w:val="18"/>
                <w:szCs w:val="18"/>
              </w:rPr>
              <w:t>on</w:t>
            </w:r>
            <w:r w:rsidRPr="00233F09">
              <w:rPr>
                <w:rFonts w:ascii="Century Gothic" w:hAnsi="Century Gothic"/>
                <w:spacing w:val="-1"/>
                <w:sz w:val="18"/>
                <w:szCs w:val="18"/>
              </w:rPr>
              <w:t xml:space="preserve"> the</w:t>
            </w:r>
            <w:r w:rsidRPr="00233F09">
              <w:rPr>
                <w:rFonts w:ascii="Century Gothic" w:hAnsi="Century Gothic"/>
                <w:spacing w:val="-2"/>
                <w:sz w:val="18"/>
                <w:szCs w:val="18"/>
              </w:rPr>
              <w:t xml:space="preserve"> </w:t>
            </w:r>
            <w:r w:rsidRPr="00233F09">
              <w:rPr>
                <w:rFonts w:ascii="Century Gothic" w:hAnsi="Century Gothic"/>
                <w:spacing w:val="-1"/>
                <w:sz w:val="18"/>
                <w:szCs w:val="18"/>
              </w:rPr>
              <w:t>NSW</w:t>
            </w:r>
            <w:r w:rsidRPr="00233F09">
              <w:rPr>
                <w:rFonts w:ascii="Century Gothic" w:hAnsi="Century Gothic"/>
                <w:spacing w:val="-3"/>
                <w:sz w:val="18"/>
                <w:szCs w:val="18"/>
              </w:rPr>
              <w:t xml:space="preserve"> </w:t>
            </w:r>
            <w:proofErr w:type="spellStart"/>
            <w:r w:rsidRPr="00233F09">
              <w:rPr>
                <w:rFonts w:ascii="Century Gothic" w:hAnsi="Century Gothic"/>
                <w:spacing w:val="-1"/>
                <w:sz w:val="18"/>
                <w:szCs w:val="18"/>
              </w:rPr>
              <w:t>Warrego</w:t>
            </w:r>
            <w:proofErr w:type="spellEnd"/>
            <w:r w:rsidRPr="00233F09">
              <w:rPr>
                <w:rFonts w:ascii="Century Gothic" w:hAnsi="Century Gothic"/>
                <w:spacing w:val="25"/>
                <w:sz w:val="18"/>
                <w:szCs w:val="18"/>
              </w:rPr>
              <w:t xml:space="preserve"> </w:t>
            </w:r>
            <w:r w:rsidRPr="00233F09">
              <w:rPr>
                <w:rFonts w:ascii="Century Gothic" w:hAnsi="Century Gothic"/>
                <w:spacing w:val="-1"/>
                <w:sz w:val="18"/>
                <w:szCs w:val="18"/>
              </w:rPr>
              <w:t>(</w:t>
            </w:r>
            <w:proofErr w:type="spellStart"/>
            <w:r w:rsidRPr="00233F09">
              <w:rPr>
                <w:rFonts w:ascii="Century Gothic" w:hAnsi="Century Gothic"/>
                <w:spacing w:val="-1"/>
                <w:sz w:val="18"/>
                <w:szCs w:val="18"/>
              </w:rPr>
              <w:t>Toorale</w:t>
            </w:r>
            <w:proofErr w:type="spellEnd"/>
            <w:r w:rsidRPr="00233F09">
              <w:rPr>
                <w:rFonts w:ascii="Century Gothic" w:hAnsi="Century Gothic"/>
                <w:spacing w:val="-1"/>
                <w:sz w:val="18"/>
                <w:szCs w:val="18"/>
              </w:rPr>
              <w:t>)</w:t>
            </w:r>
            <w:r w:rsidRPr="00233F09">
              <w:rPr>
                <w:rFonts w:ascii="Century Gothic" w:hAnsi="Century Gothic"/>
                <w:spacing w:val="-3"/>
                <w:sz w:val="18"/>
                <w:szCs w:val="18"/>
              </w:rPr>
              <w:t xml:space="preserve"> </w:t>
            </w:r>
            <w:r w:rsidRPr="00233F09">
              <w:rPr>
                <w:rFonts w:ascii="Century Gothic" w:hAnsi="Century Gothic"/>
                <w:spacing w:val="-1"/>
                <w:sz w:val="18"/>
                <w:szCs w:val="18"/>
              </w:rPr>
              <w:t>to</w:t>
            </w:r>
            <w:r w:rsidRPr="00233F09">
              <w:rPr>
                <w:rFonts w:ascii="Century Gothic" w:hAnsi="Century Gothic"/>
                <w:spacing w:val="1"/>
                <w:sz w:val="18"/>
                <w:szCs w:val="18"/>
              </w:rPr>
              <w:t xml:space="preserve"> </w:t>
            </w:r>
            <w:r w:rsidRPr="00233F09">
              <w:rPr>
                <w:rFonts w:ascii="Century Gothic" w:hAnsi="Century Gothic"/>
                <w:spacing w:val="-1"/>
                <w:sz w:val="18"/>
                <w:szCs w:val="18"/>
              </w:rPr>
              <w:t>the</w:t>
            </w:r>
            <w:r w:rsidRPr="00233F09">
              <w:rPr>
                <w:rFonts w:ascii="Century Gothic" w:hAnsi="Century Gothic"/>
                <w:sz w:val="18"/>
                <w:szCs w:val="18"/>
              </w:rPr>
              <w:t xml:space="preserve"> </w:t>
            </w:r>
            <w:r w:rsidRPr="00233F09">
              <w:rPr>
                <w:rFonts w:ascii="Century Gothic" w:hAnsi="Century Gothic"/>
                <w:spacing w:val="-1"/>
                <w:sz w:val="18"/>
                <w:szCs w:val="18"/>
              </w:rPr>
              <w:t>Darling. Subject to</w:t>
            </w:r>
            <w:r w:rsidRPr="00233F09">
              <w:rPr>
                <w:rFonts w:ascii="Century Gothic" w:hAnsi="Century Gothic"/>
                <w:spacing w:val="27"/>
                <w:sz w:val="18"/>
                <w:szCs w:val="18"/>
              </w:rPr>
              <w:t xml:space="preserve"> </w:t>
            </w:r>
            <w:r w:rsidRPr="00233F09">
              <w:rPr>
                <w:rFonts w:ascii="Century Gothic" w:hAnsi="Century Gothic"/>
                <w:spacing w:val="-1"/>
                <w:sz w:val="18"/>
                <w:szCs w:val="18"/>
              </w:rPr>
              <w:t>trigger</w:t>
            </w:r>
            <w:r w:rsidRPr="00233F09">
              <w:rPr>
                <w:rFonts w:ascii="Century Gothic" w:hAnsi="Century Gothic"/>
                <w:spacing w:val="-2"/>
                <w:sz w:val="18"/>
                <w:szCs w:val="18"/>
              </w:rPr>
              <w:t xml:space="preserve"> </w:t>
            </w:r>
            <w:r w:rsidRPr="00233F09">
              <w:rPr>
                <w:rFonts w:ascii="Century Gothic" w:hAnsi="Century Gothic"/>
                <w:spacing w:val="-1"/>
                <w:sz w:val="18"/>
                <w:szCs w:val="18"/>
              </w:rPr>
              <w:t>flows</w:t>
            </w:r>
            <w:r w:rsidRPr="00233F09">
              <w:rPr>
                <w:rFonts w:ascii="Century Gothic" w:hAnsi="Century Gothic"/>
                <w:spacing w:val="-4"/>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2"/>
                <w:sz w:val="18"/>
                <w:szCs w:val="18"/>
              </w:rPr>
              <w:t xml:space="preserve"> </w:t>
            </w:r>
            <w:proofErr w:type="spellStart"/>
            <w:r w:rsidRPr="00233F09">
              <w:rPr>
                <w:rFonts w:ascii="Century Gothic" w:hAnsi="Century Gothic"/>
                <w:spacing w:val="-1"/>
                <w:sz w:val="18"/>
                <w:szCs w:val="18"/>
              </w:rPr>
              <w:t>Warrego</w:t>
            </w:r>
            <w:proofErr w:type="spellEnd"/>
            <w:r w:rsidRPr="00233F09">
              <w:rPr>
                <w:rFonts w:ascii="Century Gothic" w:hAnsi="Century Gothic"/>
                <w:spacing w:val="-1"/>
                <w:sz w:val="18"/>
                <w:szCs w:val="18"/>
              </w:rPr>
              <w:t xml:space="preserve"> River</w:t>
            </w:r>
            <w:r w:rsidRPr="00233F09">
              <w:rPr>
                <w:rFonts w:ascii="Century Gothic" w:hAnsi="Century Gothic"/>
                <w:spacing w:val="-2"/>
                <w:sz w:val="18"/>
                <w:szCs w:val="18"/>
              </w:rPr>
              <w:t xml:space="preserve"> </w:t>
            </w:r>
            <w:r w:rsidRPr="00233F09">
              <w:rPr>
                <w:rFonts w:ascii="Century Gothic" w:hAnsi="Century Gothic"/>
                <w:sz w:val="18"/>
                <w:szCs w:val="18"/>
              </w:rPr>
              <w:t>and</w:t>
            </w:r>
            <w:r w:rsidRPr="00233F09">
              <w:rPr>
                <w:rFonts w:ascii="Century Gothic" w:hAnsi="Century Gothic"/>
                <w:spacing w:val="27"/>
                <w:sz w:val="18"/>
                <w:szCs w:val="18"/>
              </w:rPr>
              <w:t xml:space="preserve"> </w:t>
            </w:r>
            <w:r w:rsidRPr="00233F09">
              <w:rPr>
                <w:rFonts w:ascii="Century Gothic" w:hAnsi="Century Gothic"/>
                <w:spacing w:val="-1"/>
                <w:sz w:val="18"/>
                <w:szCs w:val="18"/>
              </w:rPr>
              <w:t>use</w:t>
            </w:r>
            <w:r w:rsidRPr="00233F09">
              <w:rPr>
                <w:rFonts w:ascii="Century Gothic" w:hAnsi="Century Gothic"/>
                <w:spacing w:val="-3"/>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1"/>
                <w:sz w:val="18"/>
                <w:szCs w:val="18"/>
              </w:rPr>
              <w:t xml:space="preserve"> Darling</w:t>
            </w:r>
            <w:r w:rsidRPr="00233F09">
              <w:rPr>
                <w:rFonts w:ascii="Century Gothic" w:hAnsi="Century Gothic"/>
                <w:spacing w:val="-2"/>
                <w:sz w:val="18"/>
                <w:szCs w:val="18"/>
              </w:rPr>
              <w:t xml:space="preserve"> </w:t>
            </w:r>
            <w:r w:rsidRPr="00233F09">
              <w:rPr>
                <w:rFonts w:ascii="Century Gothic" w:hAnsi="Century Gothic"/>
                <w:spacing w:val="-1"/>
                <w:sz w:val="18"/>
                <w:szCs w:val="18"/>
              </w:rPr>
              <w:t>being</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1"/>
                <w:sz w:val="18"/>
                <w:szCs w:val="18"/>
              </w:rPr>
              <w:t xml:space="preserve"> priority</w:t>
            </w:r>
            <w:r w:rsidRPr="00233F09">
              <w:rPr>
                <w:rFonts w:ascii="Century Gothic" w:hAnsi="Century Gothic"/>
                <w:spacing w:val="27"/>
                <w:sz w:val="18"/>
                <w:szCs w:val="18"/>
              </w:rPr>
              <w:t xml:space="preserve"> </w:t>
            </w:r>
            <w:r w:rsidRPr="00233F09">
              <w:rPr>
                <w:rFonts w:ascii="Century Gothic" w:hAnsi="Century Gothic"/>
                <w:spacing w:val="-1"/>
                <w:sz w:val="18"/>
                <w:szCs w:val="18"/>
              </w:rPr>
              <w:t>under</w:t>
            </w:r>
            <w:r w:rsidRPr="00233F09">
              <w:rPr>
                <w:rFonts w:ascii="Century Gothic" w:hAnsi="Century Gothic"/>
                <w:sz w:val="18"/>
                <w:szCs w:val="18"/>
              </w:rPr>
              <w:t xml:space="preserve"> </w:t>
            </w:r>
            <w:r w:rsidRPr="00233F09">
              <w:rPr>
                <w:rFonts w:ascii="Century Gothic" w:hAnsi="Century Gothic"/>
                <w:spacing w:val="-2"/>
                <w:sz w:val="18"/>
                <w:szCs w:val="18"/>
              </w:rPr>
              <w:t>CEWO's</w:t>
            </w:r>
            <w:r w:rsidRPr="00233F09">
              <w:rPr>
                <w:rFonts w:ascii="Century Gothic" w:hAnsi="Century Gothic"/>
                <w:spacing w:val="1"/>
                <w:sz w:val="18"/>
                <w:szCs w:val="18"/>
              </w:rPr>
              <w:t xml:space="preserve"> </w:t>
            </w:r>
            <w:r w:rsidRPr="00233F09">
              <w:rPr>
                <w:rFonts w:ascii="Century Gothic" w:hAnsi="Century Gothic"/>
                <w:spacing w:val="-1"/>
                <w:sz w:val="18"/>
                <w:szCs w:val="18"/>
              </w:rPr>
              <w:t>use strategy</w:t>
            </w:r>
            <w:r w:rsidRPr="00233F09">
              <w:rPr>
                <w:rFonts w:ascii="Century Gothic" w:hAnsi="Century Gothic"/>
                <w:spacing w:val="-2"/>
                <w:sz w:val="18"/>
                <w:szCs w:val="18"/>
              </w:rPr>
              <w:t xml:space="preserve"> </w:t>
            </w:r>
            <w:r w:rsidRPr="00233F09">
              <w:rPr>
                <w:rFonts w:ascii="Century Gothic" w:hAnsi="Century Gothic"/>
                <w:sz w:val="18"/>
                <w:szCs w:val="18"/>
              </w:rPr>
              <w:t>for</w:t>
            </w:r>
            <w:r w:rsidRPr="00233F09">
              <w:rPr>
                <w:rFonts w:ascii="Century Gothic" w:hAnsi="Century Gothic"/>
                <w:spacing w:val="-2"/>
                <w:sz w:val="18"/>
                <w:szCs w:val="18"/>
              </w:rPr>
              <w:t xml:space="preserve"> </w:t>
            </w:r>
            <w:r w:rsidRPr="00233F09">
              <w:rPr>
                <w:rFonts w:ascii="Century Gothic" w:hAnsi="Century Gothic"/>
                <w:spacing w:val="-1"/>
                <w:sz w:val="18"/>
                <w:szCs w:val="18"/>
              </w:rPr>
              <w:t>the</w:t>
            </w:r>
            <w:r w:rsidRPr="00233F09">
              <w:rPr>
                <w:rFonts w:ascii="Century Gothic" w:hAnsi="Century Gothic"/>
                <w:spacing w:val="27"/>
                <w:sz w:val="18"/>
                <w:szCs w:val="18"/>
              </w:rPr>
              <w:t xml:space="preserve"> </w:t>
            </w:r>
            <w:proofErr w:type="spellStart"/>
            <w:r w:rsidRPr="00233F09">
              <w:rPr>
                <w:rFonts w:ascii="Century Gothic" w:hAnsi="Century Gothic"/>
                <w:spacing w:val="-1"/>
                <w:sz w:val="18"/>
                <w:szCs w:val="18"/>
              </w:rPr>
              <w:t>Toorale</w:t>
            </w:r>
            <w:proofErr w:type="spellEnd"/>
            <w:r w:rsidRPr="00233F09">
              <w:rPr>
                <w:rFonts w:ascii="Century Gothic" w:hAnsi="Century Gothic"/>
                <w:spacing w:val="-1"/>
                <w:sz w:val="18"/>
                <w:szCs w:val="18"/>
              </w:rPr>
              <w:t xml:space="preserve"> entitlements.</w:t>
            </w:r>
            <w:r w:rsidRPr="00233F09">
              <w:rPr>
                <w:rFonts w:ascii="Century Gothic" w:hAnsi="Century Gothic"/>
                <w:spacing w:val="-3"/>
                <w:sz w:val="18"/>
                <w:szCs w:val="18"/>
              </w:rPr>
              <w:t xml:space="preserve"> </w:t>
            </w:r>
          </w:p>
          <w:p w14:paraId="6A8AC822" w14:textId="77777777" w:rsidR="007F4678" w:rsidRDefault="007F4678" w:rsidP="001B6178">
            <w:pPr>
              <w:pStyle w:val="TableParagraph"/>
              <w:ind w:left="66" w:right="57" w:firstLine="6"/>
              <w:jc w:val="center"/>
              <w:rPr>
                <w:rFonts w:ascii="Century Gothic" w:hAnsi="Century Gothic"/>
                <w:spacing w:val="-3"/>
                <w:sz w:val="18"/>
                <w:szCs w:val="18"/>
              </w:rPr>
            </w:pPr>
          </w:p>
          <w:p w14:paraId="673BBA97" w14:textId="2150C2EF" w:rsidR="001C4616" w:rsidRPr="00233F09" w:rsidRDefault="006C1E5A" w:rsidP="009E0827">
            <w:pPr>
              <w:pStyle w:val="TableParagraph"/>
              <w:ind w:left="66" w:right="57" w:firstLine="6"/>
              <w:jc w:val="center"/>
              <w:rPr>
                <w:rFonts w:ascii="Century Gothic" w:eastAsia="Century Gothic" w:hAnsi="Century Gothic" w:cs="Century Gothic"/>
                <w:sz w:val="18"/>
                <w:szCs w:val="18"/>
              </w:rPr>
            </w:pPr>
            <w:r w:rsidRPr="00233F09">
              <w:rPr>
                <w:rFonts w:ascii="Century Gothic" w:hAnsi="Century Gothic"/>
                <w:spacing w:val="-1"/>
                <w:sz w:val="18"/>
                <w:szCs w:val="18"/>
              </w:rPr>
              <w:t>Flows</w:t>
            </w:r>
            <w:r w:rsidRPr="007F4678">
              <w:rPr>
                <w:rFonts w:ascii="Century Gothic" w:hAnsi="Century Gothic"/>
                <w:spacing w:val="-1"/>
                <w:sz w:val="18"/>
                <w:szCs w:val="18"/>
              </w:rPr>
              <w:t xml:space="preserve"> at</w:t>
            </w:r>
            <w:r w:rsidRPr="00233F09">
              <w:rPr>
                <w:rFonts w:ascii="Century Gothic" w:hAnsi="Century Gothic"/>
                <w:spacing w:val="-1"/>
                <w:sz w:val="18"/>
                <w:szCs w:val="18"/>
              </w:rPr>
              <w:t xml:space="preserve"> this</w:t>
            </w:r>
            <w:r w:rsidRPr="007F4678">
              <w:rPr>
                <w:rFonts w:ascii="Century Gothic" w:hAnsi="Century Gothic"/>
                <w:spacing w:val="-1"/>
                <w:sz w:val="18"/>
                <w:szCs w:val="18"/>
              </w:rPr>
              <w:t xml:space="preserve"> </w:t>
            </w:r>
            <w:r w:rsidRPr="00233F09">
              <w:rPr>
                <w:rFonts w:ascii="Century Gothic" w:hAnsi="Century Gothic"/>
                <w:spacing w:val="-1"/>
                <w:sz w:val="18"/>
                <w:szCs w:val="18"/>
              </w:rPr>
              <w:t>level</w:t>
            </w:r>
            <w:r w:rsidRPr="007F4678">
              <w:rPr>
                <w:rFonts w:ascii="Century Gothic" w:hAnsi="Century Gothic"/>
                <w:spacing w:val="-1"/>
                <w:sz w:val="18"/>
                <w:szCs w:val="18"/>
              </w:rPr>
              <w:t xml:space="preserve"> </w:t>
            </w:r>
            <w:r w:rsidRPr="00233F09">
              <w:rPr>
                <w:rFonts w:ascii="Century Gothic" w:hAnsi="Century Gothic"/>
                <w:spacing w:val="-1"/>
                <w:sz w:val="18"/>
                <w:szCs w:val="18"/>
              </w:rPr>
              <w:t>could potentially</w:t>
            </w:r>
            <w:r w:rsidRPr="007F4678">
              <w:rPr>
                <w:rFonts w:ascii="Century Gothic" w:hAnsi="Century Gothic"/>
                <w:spacing w:val="-1"/>
                <w:sz w:val="18"/>
                <w:szCs w:val="18"/>
              </w:rPr>
              <w:t xml:space="preserve"> </w:t>
            </w:r>
            <w:r w:rsidRPr="00233F09">
              <w:rPr>
                <w:rFonts w:ascii="Century Gothic" w:hAnsi="Century Gothic"/>
                <w:spacing w:val="-1"/>
                <w:sz w:val="18"/>
                <w:szCs w:val="18"/>
              </w:rPr>
              <w:t>be</w:t>
            </w:r>
            <w:r w:rsidRPr="007F4678">
              <w:rPr>
                <w:rFonts w:ascii="Century Gothic" w:hAnsi="Century Gothic"/>
                <w:spacing w:val="-1"/>
                <w:sz w:val="18"/>
                <w:szCs w:val="18"/>
              </w:rPr>
              <w:t xml:space="preserve"> </w:t>
            </w:r>
            <w:r w:rsidRPr="00233F09">
              <w:rPr>
                <w:rFonts w:ascii="Century Gothic" w:hAnsi="Century Gothic"/>
                <w:spacing w:val="-1"/>
                <w:sz w:val="18"/>
                <w:szCs w:val="18"/>
              </w:rPr>
              <w:t xml:space="preserve">enhanced </w:t>
            </w:r>
            <w:r w:rsidRPr="007F4678">
              <w:rPr>
                <w:rFonts w:ascii="Century Gothic" w:hAnsi="Century Gothic"/>
                <w:spacing w:val="-1"/>
                <w:sz w:val="18"/>
                <w:szCs w:val="18"/>
              </w:rPr>
              <w:t xml:space="preserve">by </w:t>
            </w:r>
            <w:r>
              <w:rPr>
                <w:rFonts w:ascii="Century Gothic" w:hAnsi="Century Gothic"/>
                <w:spacing w:val="-1"/>
                <w:sz w:val="18"/>
                <w:szCs w:val="18"/>
              </w:rPr>
              <w:t xml:space="preserve">Commonwealth </w:t>
            </w:r>
            <w:r w:rsidRPr="007F4678">
              <w:rPr>
                <w:rFonts w:ascii="Century Gothic" w:hAnsi="Century Gothic"/>
                <w:spacing w:val="-1"/>
                <w:sz w:val="18"/>
                <w:szCs w:val="18"/>
              </w:rPr>
              <w:t xml:space="preserve">A/B </w:t>
            </w:r>
            <w:r w:rsidRPr="00233F09">
              <w:rPr>
                <w:rFonts w:ascii="Century Gothic" w:hAnsi="Century Gothic"/>
                <w:spacing w:val="-1"/>
                <w:sz w:val="18"/>
                <w:szCs w:val="18"/>
              </w:rPr>
              <w:t>class</w:t>
            </w:r>
            <w:r w:rsidRPr="007F4678">
              <w:rPr>
                <w:rFonts w:ascii="Century Gothic" w:hAnsi="Century Gothic"/>
                <w:spacing w:val="-1"/>
                <w:sz w:val="18"/>
                <w:szCs w:val="18"/>
              </w:rPr>
              <w:t xml:space="preserve"> </w:t>
            </w:r>
            <w:r w:rsidRPr="00233F09">
              <w:rPr>
                <w:rFonts w:ascii="Century Gothic" w:hAnsi="Century Gothic"/>
                <w:spacing w:val="-1"/>
                <w:sz w:val="18"/>
                <w:szCs w:val="18"/>
              </w:rPr>
              <w:t>access</w:t>
            </w:r>
            <w:r w:rsidRPr="007F4678">
              <w:rPr>
                <w:rFonts w:ascii="Century Gothic" w:hAnsi="Century Gothic"/>
                <w:spacing w:val="-1"/>
                <w:sz w:val="18"/>
                <w:szCs w:val="18"/>
              </w:rPr>
              <w:t xml:space="preserve"> in the </w:t>
            </w:r>
            <w:proofErr w:type="spellStart"/>
            <w:r w:rsidRPr="00233F09">
              <w:rPr>
                <w:rFonts w:ascii="Century Gothic" w:hAnsi="Century Gothic"/>
                <w:spacing w:val="-1"/>
                <w:sz w:val="18"/>
                <w:szCs w:val="18"/>
              </w:rPr>
              <w:t>Barwon</w:t>
            </w:r>
            <w:proofErr w:type="spellEnd"/>
            <w:r w:rsidRPr="00233F09">
              <w:rPr>
                <w:rFonts w:ascii="Century Gothic" w:hAnsi="Century Gothic"/>
                <w:spacing w:val="-1"/>
                <w:sz w:val="18"/>
                <w:szCs w:val="18"/>
              </w:rPr>
              <w:t>-Darling</w:t>
            </w:r>
          </w:p>
        </w:tc>
      </w:tr>
      <w:tr w:rsidR="00AE3473" w:rsidRPr="00233F09" w14:paraId="7F8F5B16" w14:textId="77777777" w:rsidTr="00A11014">
        <w:tblPrEx>
          <w:tblCellMar>
            <w:left w:w="0" w:type="dxa"/>
            <w:right w:w="0" w:type="dxa"/>
          </w:tblCellMar>
          <w:tblLook w:val="01E0" w:firstRow="1" w:lastRow="1" w:firstColumn="1" w:lastColumn="1" w:noHBand="0" w:noVBand="0"/>
        </w:tblPrEx>
        <w:trPr>
          <w:trHeight w:hRule="exact" w:val="1590"/>
        </w:trPr>
        <w:tc>
          <w:tcPr>
            <w:tcW w:w="550" w:type="pct"/>
            <w:vMerge/>
            <w:tcBorders>
              <w:bottom w:val="single" w:sz="12" w:space="0" w:color="auto"/>
            </w:tcBorders>
            <w:vAlign w:val="center"/>
          </w:tcPr>
          <w:p w14:paraId="56476E17" w14:textId="47F4DE85" w:rsidR="001C4616" w:rsidRPr="00233F09" w:rsidRDefault="001C4616" w:rsidP="00233F09">
            <w:pPr>
              <w:pStyle w:val="TableParagraph"/>
              <w:spacing w:before="107"/>
              <w:ind w:left="111" w:right="53"/>
              <w:jc w:val="center"/>
              <w:rPr>
                <w:rFonts w:ascii="Century Gothic" w:hAnsi="Century Gothic"/>
                <w:b/>
                <w:spacing w:val="-1"/>
                <w:sz w:val="18"/>
                <w:szCs w:val="18"/>
              </w:rPr>
            </w:pPr>
          </w:p>
        </w:tc>
        <w:tc>
          <w:tcPr>
            <w:tcW w:w="647" w:type="pct"/>
            <w:tcBorders>
              <w:bottom w:val="single" w:sz="12" w:space="0" w:color="auto"/>
            </w:tcBorders>
            <w:vAlign w:val="center"/>
          </w:tcPr>
          <w:p w14:paraId="0D573935" w14:textId="3660D38F"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Fish condition and small scale movement</w:t>
            </w:r>
          </w:p>
        </w:tc>
        <w:tc>
          <w:tcPr>
            <w:tcW w:w="729" w:type="pct"/>
            <w:tcBorders>
              <w:bottom w:val="single" w:sz="12" w:space="0" w:color="auto"/>
            </w:tcBorders>
            <w:vAlign w:val="center"/>
          </w:tcPr>
          <w:p w14:paraId="10E1E072" w14:textId="5D4D42DD" w:rsidR="001C4616" w:rsidRPr="00233F09" w:rsidRDefault="001C4616"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2,500 ML/day at Bourke</w:t>
            </w:r>
          </w:p>
          <w:p w14:paraId="663A595A" w14:textId="446C3135" w:rsidR="001C4616" w:rsidRPr="00233F09" w:rsidRDefault="001C4616" w:rsidP="00233F09">
            <w:pPr>
              <w:pStyle w:val="TableParagraph"/>
              <w:spacing w:before="107"/>
              <w:ind w:left="111" w:right="53"/>
              <w:jc w:val="center"/>
              <w:rPr>
                <w:rFonts w:ascii="Century Gothic" w:hAnsi="Century Gothic"/>
                <w:spacing w:val="-1"/>
                <w:sz w:val="18"/>
                <w:szCs w:val="18"/>
              </w:rPr>
            </w:pPr>
          </w:p>
        </w:tc>
        <w:tc>
          <w:tcPr>
            <w:tcW w:w="403" w:type="pct"/>
            <w:tcBorders>
              <w:bottom w:val="single" w:sz="12" w:space="0" w:color="auto"/>
            </w:tcBorders>
            <w:vAlign w:val="center"/>
          </w:tcPr>
          <w:p w14:paraId="2008FE3F" w14:textId="573BB2B9" w:rsidR="001C4616" w:rsidRPr="00233F09" w:rsidRDefault="001C4616" w:rsidP="00233F09">
            <w:pPr>
              <w:pStyle w:val="TableParagraph"/>
              <w:spacing w:before="107"/>
              <w:ind w:left="111" w:right="53" w:firstLine="45"/>
              <w:jc w:val="center"/>
              <w:rPr>
                <w:rFonts w:ascii="Century Gothic" w:hAnsi="Century Gothic"/>
                <w:spacing w:val="-1"/>
                <w:sz w:val="18"/>
                <w:szCs w:val="18"/>
              </w:rPr>
            </w:pPr>
            <w:r w:rsidRPr="00233F09">
              <w:rPr>
                <w:rFonts w:ascii="Century Gothic" w:hAnsi="Century Gothic"/>
                <w:spacing w:val="-1"/>
                <w:sz w:val="18"/>
                <w:szCs w:val="18"/>
              </w:rPr>
              <w:t xml:space="preserve">As required after dry spell </w:t>
            </w:r>
          </w:p>
        </w:tc>
        <w:tc>
          <w:tcPr>
            <w:tcW w:w="593" w:type="pct"/>
            <w:tcBorders>
              <w:bottom w:val="single" w:sz="12" w:space="0" w:color="auto"/>
              <w:right w:val="single" w:sz="4" w:space="0" w:color="auto"/>
            </w:tcBorders>
            <w:vAlign w:val="center"/>
          </w:tcPr>
          <w:p w14:paraId="3C85E617" w14:textId="471DB135" w:rsidR="001C4616" w:rsidRPr="00233F09" w:rsidRDefault="007F4678" w:rsidP="00233F09">
            <w:pPr>
              <w:spacing w:before="107"/>
              <w:ind w:left="111" w:right="53"/>
              <w:jc w:val="center"/>
              <w:rPr>
                <w:rFonts w:ascii="Century Gothic" w:eastAsiaTheme="minorHAnsi" w:hAnsi="Century Gothic" w:cstheme="minorBidi"/>
                <w:spacing w:val="-1"/>
                <w:sz w:val="18"/>
                <w:szCs w:val="18"/>
                <w:lang w:val="en-US" w:eastAsia="en-US"/>
              </w:rPr>
            </w:pPr>
            <w:r>
              <w:rPr>
                <w:rFonts w:ascii="Century Gothic" w:eastAsiaTheme="minorHAnsi" w:hAnsi="Century Gothic" w:cstheme="minorBidi"/>
                <w:spacing w:val="-1"/>
                <w:sz w:val="18"/>
                <w:szCs w:val="18"/>
                <w:lang w:val="en-US" w:eastAsia="en-US"/>
              </w:rPr>
              <w:t>N/A</w:t>
            </w:r>
          </w:p>
        </w:tc>
        <w:tc>
          <w:tcPr>
            <w:tcW w:w="695" w:type="pct"/>
            <w:tcBorders>
              <w:left w:val="single" w:sz="4" w:space="0" w:color="auto"/>
              <w:bottom w:val="single" w:sz="12" w:space="0" w:color="auto"/>
            </w:tcBorders>
            <w:shd w:val="clear" w:color="auto" w:fill="FF0000"/>
            <w:vAlign w:val="center"/>
          </w:tcPr>
          <w:p w14:paraId="20FC8BCE" w14:textId="2B4C1F28" w:rsidR="001C4616" w:rsidRPr="00437039" w:rsidRDefault="00437039" w:rsidP="00233F09">
            <w:pPr>
              <w:pStyle w:val="TableParagraph"/>
              <w:spacing w:before="107"/>
              <w:ind w:left="111" w:right="53"/>
              <w:jc w:val="center"/>
              <w:rPr>
                <w:rFonts w:ascii="Century Gothic" w:hAnsi="Century Gothic"/>
                <w:spacing w:val="-1"/>
                <w:sz w:val="18"/>
                <w:szCs w:val="18"/>
                <w:highlight w:val="red"/>
              </w:rPr>
            </w:pPr>
            <w:r w:rsidRPr="00437039">
              <w:rPr>
                <w:rFonts w:ascii="Century Gothic" w:hAnsi="Century Gothic"/>
                <w:spacing w:val="-1"/>
                <w:sz w:val="18"/>
                <w:szCs w:val="18"/>
              </w:rPr>
              <w:t>High</w:t>
            </w:r>
          </w:p>
        </w:tc>
        <w:tc>
          <w:tcPr>
            <w:tcW w:w="1383" w:type="pct"/>
            <w:tcBorders>
              <w:bottom w:val="single" w:sz="12" w:space="0" w:color="auto"/>
            </w:tcBorders>
            <w:shd w:val="clear" w:color="auto" w:fill="8DB3E2" w:themeFill="text2" w:themeFillTint="66"/>
            <w:vAlign w:val="center"/>
          </w:tcPr>
          <w:p w14:paraId="3CE1E635" w14:textId="2A7C6C64" w:rsidR="007F4678" w:rsidRDefault="007F4678" w:rsidP="007F4678">
            <w:pPr>
              <w:pStyle w:val="TableParagraph"/>
              <w:ind w:left="66" w:right="57" w:firstLine="6"/>
              <w:jc w:val="center"/>
              <w:rPr>
                <w:rFonts w:ascii="Century Gothic" w:hAnsi="Century Gothic"/>
                <w:spacing w:val="-1"/>
                <w:sz w:val="18"/>
                <w:szCs w:val="18"/>
              </w:rPr>
            </w:pPr>
            <w:r w:rsidRPr="00233F09">
              <w:rPr>
                <w:rFonts w:ascii="Century Gothic" w:hAnsi="Century Gothic"/>
                <w:spacing w:val="-1"/>
                <w:sz w:val="18"/>
                <w:szCs w:val="18"/>
              </w:rPr>
              <w:t xml:space="preserve">End </w:t>
            </w:r>
            <w:r w:rsidRPr="007F4678">
              <w:rPr>
                <w:rFonts w:ascii="Century Gothic" w:hAnsi="Century Gothic"/>
                <w:spacing w:val="-1"/>
                <w:sz w:val="18"/>
                <w:szCs w:val="18"/>
              </w:rPr>
              <w:t>of</w:t>
            </w:r>
            <w:r w:rsidRPr="00233F09">
              <w:rPr>
                <w:rFonts w:ascii="Century Gothic" w:hAnsi="Century Gothic"/>
                <w:spacing w:val="-1"/>
                <w:sz w:val="18"/>
                <w:szCs w:val="18"/>
              </w:rPr>
              <w:t xml:space="preserve"> system regulated delivery</w:t>
            </w:r>
            <w:r w:rsidRPr="007F4678">
              <w:rPr>
                <w:rFonts w:ascii="Century Gothic" w:hAnsi="Century Gothic"/>
                <w:spacing w:val="-1"/>
                <w:sz w:val="18"/>
                <w:szCs w:val="18"/>
              </w:rPr>
              <w:t xml:space="preserve"> </w:t>
            </w:r>
            <w:r w:rsidRPr="00233F09">
              <w:rPr>
                <w:rFonts w:ascii="Century Gothic" w:hAnsi="Century Gothic"/>
                <w:spacing w:val="-1"/>
                <w:sz w:val="18"/>
                <w:szCs w:val="18"/>
              </w:rPr>
              <w:t>from</w:t>
            </w:r>
            <w:r w:rsidRPr="007F4678">
              <w:rPr>
                <w:rFonts w:ascii="Century Gothic" w:hAnsi="Century Gothic"/>
                <w:spacing w:val="-1"/>
                <w:sz w:val="18"/>
                <w:szCs w:val="18"/>
              </w:rPr>
              <w:t xml:space="preserve"> </w:t>
            </w:r>
            <w:r w:rsidRPr="00233F09">
              <w:rPr>
                <w:rFonts w:ascii="Century Gothic" w:hAnsi="Century Gothic"/>
                <w:spacing w:val="-1"/>
                <w:sz w:val="18"/>
                <w:szCs w:val="18"/>
              </w:rPr>
              <w:t>Gwydir</w:t>
            </w:r>
            <w:r w:rsidRPr="007F4678">
              <w:rPr>
                <w:rFonts w:ascii="Century Gothic" w:hAnsi="Century Gothic"/>
                <w:spacing w:val="-1"/>
                <w:sz w:val="18"/>
                <w:szCs w:val="18"/>
              </w:rPr>
              <w:t xml:space="preserve"> </w:t>
            </w:r>
            <w:r w:rsidRPr="00233F09">
              <w:rPr>
                <w:rFonts w:ascii="Century Gothic" w:hAnsi="Century Gothic"/>
                <w:spacing w:val="-1"/>
                <w:sz w:val="18"/>
                <w:szCs w:val="18"/>
              </w:rPr>
              <w:t>and/or</w:t>
            </w:r>
            <w:r w:rsidRPr="007F4678">
              <w:rPr>
                <w:rFonts w:ascii="Century Gothic" w:hAnsi="Century Gothic"/>
                <w:spacing w:val="-1"/>
                <w:sz w:val="18"/>
                <w:szCs w:val="18"/>
              </w:rPr>
              <w:t xml:space="preserve"> </w:t>
            </w:r>
            <w:r w:rsidRPr="00233F09">
              <w:rPr>
                <w:rFonts w:ascii="Century Gothic" w:hAnsi="Century Gothic"/>
                <w:spacing w:val="-1"/>
                <w:sz w:val="18"/>
                <w:szCs w:val="18"/>
              </w:rPr>
              <w:t>Border</w:t>
            </w:r>
            <w:r w:rsidRPr="007F4678">
              <w:rPr>
                <w:rFonts w:ascii="Century Gothic" w:hAnsi="Century Gothic"/>
                <w:spacing w:val="-1"/>
                <w:sz w:val="18"/>
                <w:szCs w:val="18"/>
              </w:rPr>
              <w:t xml:space="preserve"> </w:t>
            </w:r>
            <w:r w:rsidRPr="00233F09">
              <w:rPr>
                <w:rFonts w:ascii="Century Gothic" w:hAnsi="Century Gothic"/>
                <w:spacing w:val="-1"/>
                <w:sz w:val="18"/>
                <w:szCs w:val="18"/>
              </w:rPr>
              <w:t>Rivers,</w:t>
            </w:r>
            <w:r w:rsidRPr="007F4678">
              <w:rPr>
                <w:rFonts w:ascii="Century Gothic" w:hAnsi="Century Gothic"/>
                <w:spacing w:val="-1"/>
                <w:sz w:val="18"/>
                <w:szCs w:val="18"/>
              </w:rPr>
              <w:t xml:space="preserve"> Macquarie and </w:t>
            </w:r>
            <w:proofErr w:type="spellStart"/>
            <w:r w:rsidRPr="00233F09">
              <w:rPr>
                <w:rFonts w:ascii="Century Gothic" w:hAnsi="Century Gothic"/>
                <w:spacing w:val="-1"/>
                <w:sz w:val="18"/>
                <w:szCs w:val="18"/>
              </w:rPr>
              <w:t>Namoi</w:t>
            </w:r>
            <w:proofErr w:type="spellEnd"/>
            <w:r w:rsidRPr="00233F09">
              <w:rPr>
                <w:rFonts w:ascii="Century Gothic" w:hAnsi="Century Gothic"/>
                <w:spacing w:val="-1"/>
                <w:sz w:val="18"/>
                <w:szCs w:val="18"/>
              </w:rPr>
              <w:t xml:space="preserve"> catchments may be possible if sufficient water </w:t>
            </w:r>
            <w:r w:rsidR="00A05E05" w:rsidRPr="00233F09">
              <w:rPr>
                <w:rFonts w:ascii="Century Gothic" w:hAnsi="Century Gothic"/>
                <w:spacing w:val="-1"/>
                <w:sz w:val="18"/>
                <w:szCs w:val="18"/>
              </w:rPr>
              <w:t>available</w:t>
            </w:r>
            <w:r w:rsidRPr="00233F09">
              <w:rPr>
                <w:rFonts w:ascii="Century Gothic" w:hAnsi="Century Gothic"/>
                <w:spacing w:val="-1"/>
                <w:sz w:val="18"/>
                <w:szCs w:val="18"/>
              </w:rPr>
              <w:t xml:space="preserve"> and</w:t>
            </w:r>
            <w:r w:rsidRPr="007F4678">
              <w:rPr>
                <w:rFonts w:ascii="Century Gothic" w:hAnsi="Century Gothic"/>
                <w:spacing w:val="-1"/>
                <w:sz w:val="18"/>
                <w:szCs w:val="18"/>
              </w:rPr>
              <w:t xml:space="preserve"> high environmental demand</w:t>
            </w:r>
            <w:r>
              <w:rPr>
                <w:rFonts w:ascii="Century Gothic" w:hAnsi="Century Gothic"/>
                <w:spacing w:val="-1"/>
                <w:sz w:val="18"/>
                <w:szCs w:val="18"/>
              </w:rPr>
              <w:t>.</w:t>
            </w:r>
            <w:r w:rsidRPr="007F4678">
              <w:rPr>
                <w:rFonts w:ascii="Century Gothic" w:hAnsi="Century Gothic"/>
                <w:spacing w:val="-1"/>
                <w:sz w:val="18"/>
                <w:szCs w:val="18"/>
              </w:rPr>
              <w:t xml:space="preserve"> </w:t>
            </w:r>
          </w:p>
          <w:p w14:paraId="3733ADAE" w14:textId="77777777" w:rsidR="007F4678" w:rsidRPr="007F4678" w:rsidRDefault="007F4678" w:rsidP="007F4678">
            <w:pPr>
              <w:pStyle w:val="TableParagraph"/>
              <w:ind w:left="66" w:right="57" w:firstLine="6"/>
              <w:jc w:val="center"/>
              <w:rPr>
                <w:rFonts w:ascii="Century Gothic" w:hAnsi="Century Gothic"/>
                <w:spacing w:val="-1"/>
                <w:sz w:val="18"/>
                <w:szCs w:val="18"/>
              </w:rPr>
            </w:pPr>
          </w:p>
          <w:p w14:paraId="138C11B0" w14:textId="09446CFD" w:rsidR="001C4616" w:rsidRPr="00233F09" w:rsidRDefault="006C1E5A" w:rsidP="007F4678">
            <w:pPr>
              <w:pStyle w:val="TableParagraph"/>
              <w:ind w:left="66" w:right="57" w:firstLine="6"/>
              <w:jc w:val="center"/>
              <w:rPr>
                <w:rFonts w:ascii="Century Gothic" w:eastAsia="Century Gothic" w:hAnsi="Century Gothic" w:cs="Century Gothic"/>
                <w:sz w:val="18"/>
                <w:szCs w:val="18"/>
              </w:rPr>
            </w:pPr>
            <w:r w:rsidRPr="00233F09">
              <w:rPr>
                <w:rFonts w:ascii="Century Gothic" w:hAnsi="Century Gothic"/>
                <w:spacing w:val="-1"/>
                <w:sz w:val="18"/>
                <w:szCs w:val="18"/>
              </w:rPr>
              <w:t>Flows</w:t>
            </w:r>
            <w:r w:rsidRPr="007F4678">
              <w:rPr>
                <w:rFonts w:ascii="Century Gothic" w:hAnsi="Century Gothic"/>
                <w:spacing w:val="-1"/>
                <w:sz w:val="18"/>
                <w:szCs w:val="18"/>
              </w:rPr>
              <w:t xml:space="preserve"> at</w:t>
            </w:r>
            <w:r w:rsidRPr="00233F09">
              <w:rPr>
                <w:rFonts w:ascii="Century Gothic" w:hAnsi="Century Gothic"/>
                <w:spacing w:val="-1"/>
                <w:sz w:val="18"/>
                <w:szCs w:val="18"/>
              </w:rPr>
              <w:t xml:space="preserve"> this</w:t>
            </w:r>
            <w:r w:rsidRPr="007F4678">
              <w:rPr>
                <w:rFonts w:ascii="Century Gothic" w:hAnsi="Century Gothic"/>
                <w:spacing w:val="-1"/>
                <w:sz w:val="18"/>
                <w:szCs w:val="18"/>
              </w:rPr>
              <w:t xml:space="preserve"> </w:t>
            </w:r>
            <w:r w:rsidRPr="00233F09">
              <w:rPr>
                <w:rFonts w:ascii="Century Gothic" w:hAnsi="Century Gothic"/>
                <w:spacing w:val="-1"/>
                <w:sz w:val="18"/>
                <w:szCs w:val="18"/>
              </w:rPr>
              <w:t>level</w:t>
            </w:r>
            <w:r w:rsidRPr="007F4678">
              <w:rPr>
                <w:rFonts w:ascii="Century Gothic" w:hAnsi="Century Gothic"/>
                <w:spacing w:val="-1"/>
                <w:sz w:val="18"/>
                <w:szCs w:val="18"/>
              </w:rPr>
              <w:t xml:space="preserve"> </w:t>
            </w:r>
            <w:r w:rsidRPr="00233F09">
              <w:rPr>
                <w:rFonts w:ascii="Century Gothic" w:hAnsi="Century Gothic"/>
                <w:spacing w:val="-1"/>
                <w:sz w:val="18"/>
                <w:szCs w:val="18"/>
              </w:rPr>
              <w:t>could potentially</w:t>
            </w:r>
            <w:r w:rsidRPr="007F4678">
              <w:rPr>
                <w:rFonts w:ascii="Century Gothic" w:hAnsi="Century Gothic"/>
                <w:spacing w:val="-1"/>
                <w:sz w:val="18"/>
                <w:szCs w:val="18"/>
              </w:rPr>
              <w:t xml:space="preserve"> </w:t>
            </w:r>
            <w:r w:rsidRPr="00233F09">
              <w:rPr>
                <w:rFonts w:ascii="Century Gothic" w:hAnsi="Century Gothic"/>
                <w:spacing w:val="-1"/>
                <w:sz w:val="18"/>
                <w:szCs w:val="18"/>
              </w:rPr>
              <w:t>be</w:t>
            </w:r>
            <w:r w:rsidRPr="007F4678">
              <w:rPr>
                <w:rFonts w:ascii="Century Gothic" w:hAnsi="Century Gothic"/>
                <w:spacing w:val="-1"/>
                <w:sz w:val="18"/>
                <w:szCs w:val="18"/>
              </w:rPr>
              <w:t xml:space="preserve"> </w:t>
            </w:r>
            <w:r w:rsidRPr="00233F09">
              <w:rPr>
                <w:rFonts w:ascii="Century Gothic" w:hAnsi="Century Gothic"/>
                <w:spacing w:val="-1"/>
                <w:sz w:val="18"/>
                <w:szCs w:val="18"/>
              </w:rPr>
              <w:t xml:space="preserve">enhanced </w:t>
            </w:r>
            <w:r w:rsidRPr="007F4678">
              <w:rPr>
                <w:rFonts w:ascii="Century Gothic" w:hAnsi="Century Gothic"/>
                <w:spacing w:val="-1"/>
                <w:sz w:val="18"/>
                <w:szCs w:val="18"/>
              </w:rPr>
              <w:t xml:space="preserve">by </w:t>
            </w:r>
            <w:r>
              <w:rPr>
                <w:rFonts w:ascii="Century Gothic" w:hAnsi="Century Gothic"/>
                <w:spacing w:val="-1"/>
                <w:sz w:val="18"/>
                <w:szCs w:val="18"/>
              </w:rPr>
              <w:t xml:space="preserve">Commonwealth </w:t>
            </w:r>
            <w:r w:rsidRPr="007F4678">
              <w:rPr>
                <w:rFonts w:ascii="Century Gothic" w:hAnsi="Century Gothic"/>
                <w:spacing w:val="-1"/>
                <w:sz w:val="18"/>
                <w:szCs w:val="18"/>
              </w:rPr>
              <w:t xml:space="preserve">A/B </w:t>
            </w:r>
            <w:r w:rsidRPr="00233F09">
              <w:rPr>
                <w:rFonts w:ascii="Century Gothic" w:hAnsi="Century Gothic"/>
                <w:spacing w:val="-1"/>
                <w:sz w:val="18"/>
                <w:szCs w:val="18"/>
              </w:rPr>
              <w:t>class</w:t>
            </w:r>
            <w:r w:rsidRPr="007F4678">
              <w:rPr>
                <w:rFonts w:ascii="Century Gothic" w:hAnsi="Century Gothic"/>
                <w:spacing w:val="-1"/>
                <w:sz w:val="18"/>
                <w:szCs w:val="18"/>
              </w:rPr>
              <w:t xml:space="preserve"> </w:t>
            </w:r>
            <w:r w:rsidRPr="00233F09">
              <w:rPr>
                <w:rFonts w:ascii="Century Gothic" w:hAnsi="Century Gothic"/>
                <w:spacing w:val="-1"/>
                <w:sz w:val="18"/>
                <w:szCs w:val="18"/>
              </w:rPr>
              <w:t>access</w:t>
            </w:r>
            <w:r w:rsidRPr="007F4678">
              <w:rPr>
                <w:rFonts w:ascii="Century Gothic" w:hAnsi="Century Gothic"/>
                <w:spacing w:val="-1"/>
                <w:sz w:val="18"/>
                <w:szCs w:val="18"/>
              </w:rPr>
              <w:t xml:space="preserve"> in the </w:t>
            </w:r>
            <w:proofErr w:type="spellStart"/>
            <w:r w:rsidRPr="00233F09">
              <w:rPr>
                <w:rFonts w:ascii="Century Gothic" w:hAnsi="Century Gothic"/>
                <w:spacing w:val="-1"/>
                <w:sz w:val="18"/>
                <w:szCs w:val="18"/>
              </w:rPr>
              <w:t>Barwon</w:t>
            </w:r>
            <w:proofErr w:type="spellEnd"/>
            <w:r w:rsidRPr="00233F09">
              <w:rPr>
                <w:rFonts w:ascii="Century Gothic" w:hAnsi="Century Gothic"/>
                <w:spacing w:val="-1"/>
                <w:sz w:val="18"/>
                <w:szCs w:val="18"/>
              </w:rPr>
              <w:t>-Darling</w:t>
            </w:r>
          </w:p>
        </w:tc>
      </w:tr>
      <w:tr w:rsidR="00AE3473" w:rsidRPr="00233F09" w14:paraId="43809E35" w14:textId="77777777" w:rsidTr="00A11014">
        <w:tblPrEx>
          <w:tblCellMar>
            <w:left w:w="0" w:type="dxa"/>
            <w:right w:w="0" w:type="dxa"/>
          </w:tblCellMar>
          <w:tblLook w:val="01E0" w:firstRow="1" w:lastRow="1" w:firstColumn="1" w:lastColumn="1" w:noHBand="0" w:noVBand="0"/>
        </w:tblPrEx>
        <w:trPr>
          <w:trHeight w:hRule="exact" w:val="1841"/>
        </w:trPr>
        <w:tc>
          <w:tcPr>
            <w:tcW w:w="550" w:type="pct"/>
            <w:vMerge w:val="restart"/>
            <w:tcBorders>
              <w:top w:val="single" w:sz="12" w:space="0" w:color="auto"/>
              <w:left w:val="single" w:sz="12" w:space="0" w:color="auto"/>
              <w:bottom w:val="single" w:sz="12" w:space="0" w:color="auto"/>
              <w:right w:val="single" w:sz="12" w:space="0" w:color="auto"/>
            </w:tcBorders>
            <w:vAlign w:val="center"/>
          </w:tcPr>
          <w:p w14:paraId="2BFB452F" w14:textId="0F221A3D" w:rsidR="00970F3E" w:rsidRPr="00233F09" w:rsidRDefault="00970F3E" w:rsidP="00233F09">
            <w:pPr>
              <w:pStyle w:val="TableParagraph"/>
              <w:spacing w:before="107"/>
              <w:ind w:left="111" w:right="53"/>
              <w:jc w:val="center"/>
              <w:rPr>
                <w:rFonts w:ascii="Century Gothic" w:hAnsi="Century Gothic"/>
                <w:b/>
                <w:spacing w:val="-1"/>
                <w:sz w:val="18"/>
                <w:szCs w:val="18"/>
              </w:rPr>
            </w:pPr>
            <w:r w:rsidRPr="00233F09">
              <w:rPr>
                <w:rFonts w:ascii="Century Gothic" w:hAnsi="Century Gothic"/>
                <w:b/>
                <w:spacing w:val="-1"/>
                <w:sz w:val="18"/>
                <w:szCs w:val="18"/>
              </w:rPr>
              <w:t xml:space="preserve">In channel </w:t>
            </w:r>
            <w:proofErr w:type="spellStart"/>
            <w:r w:rsidRPr="00233F09">
              <w:rPr>
                <w:rFonts w:ascii="Century Gothic" w:hAnsi="Century Gothic"/>
                <w:b/>
                <w:spacing w:val="-1"/>
                <w:sz w:val="18"/>
                <w:szCs w:val="18"/>
              </w:rPr>
              <w:t>freshes</w:t>
            </w:r>
            <w:proofErr w:type="spellEnd"/>
            <w:r w:rsidRPr="00233F09">
              <w:rPr>
                <w:rFonts w:ascii="Century Gothic" w:hAnsi="Century Gothic"/>
                <w:b/>
                <w:spacing w:val="-1"/>
                <w:sz w:val="18"/>
                <w:szCs w:val="18"/>
              </w:rPr>
              <w:t xml:space="preserve"> </w:t>
            </w:r>
            <w:r w:rsidRPr="00233F09">
              <w:rPr>
                <w:rFonts w:ascii="Arial" w:hAnsi="Arial" w:cs="Arial"/>
                <w:b/>
                <w:spacing w:val="-1"/>
                <w:sz w:val="18"/>
                <w:szCs w:val="18"/>
              </w:rPr>
              <w:t>̶</w:t>
            </w:r>
          </w:p>
          <w:p w14:paraId="6199EFC4" w14:textId="77777777" w:rsidR="00970F3E" w:rsidRPr="00233F09" w:rsidRDefault="00970F3E" w:rsidP="00233F09">
            <w:pPr>
              <w:pStyle w:val="TableParagraph"/>
              <w:spacing w:before="107"/>
              <w:ind w:left="111" w:right="53"/>
              <w:jc w:val="center"/>
              <w:rPr>
                <w:rFonts w:ascii="Century Gothic" w:hAnsi="Century Gothic"/>
                <w:b/>
                <w:spacing w:val="-1"/>
                <w:sz w:val="18"/>
                <w:szCs w:val="18"/>
              </w:rPr>
            </w:pPr>
          </w:p>
          <w:p w14:paraId="0C7182AF" w14:textId="77777777" w:rsidR="00970F3E" w:rsidRPr="00233F09" w:rsidRDefault="00970F3E" w:rsidP="00233F09">
            <w:pPr>
              <w:pStyle w:val="TableParagraph"/>
              <w:spacing w:before="107"/>
              <w:ind w:left="111" w:right="53"/>
              <w:jc w:val="center"/>
              <w:rPr>
                <w:rFonts w:ascii="Century Gothic" w:hAnsi="Century Gothic"/>
                <w:b/>
                <w:spacing w:val="-1"/>
                <w:sz w:val="18"/>
                <w:szCs w:val="18"/>
              </w:rPr>
            </w:pPr>
            <w:r w:rsidRPr="00233F09">
              <w:rPr>
                <w:rFonts w:ascii="Century Gothic" w:hAnsi="Century Gothic"/>
                <w:b/>
                <w:spacing w:val="-1"/>
                <w:sz w:val="18"/>
                <w:szCs w:val="18"/>
              </w:rPr>
              <w:t>Longitudinal connectivity (1)</w:t>
            </w:r>
          </w:p>
          <w:p w14:paraId="69902E48" w14:textId="010F0DCB" w:rsidR="00970F3E" w:rsidRPr="00233F09" w:rsidRDefault="00970F3E" w:rsidP="00CA1ED6">
            <w:pPr>
              <w:spacing w:after="0"/>
              <w:jc w:val="left"/>
              <w:rPr>
                <w:rFonts w:ascii="Century Gothic" w:hAnsi="Century Gothic"/>
                <w:b/>
                <w:spacing w:val="-1"/>
                <w:sz w:val="18"/>
                <w:szCs w:val="18"/>
              </w:rPr>
            </w:pPr>
          </w:p>
        </w:tc>
        <w:tc>
          <w:tcPr>
            <w:tcW w:w="647" w:type="pct"/>
            <w:vMerge w:val="restart"/>
            <w:tcBorders>
              <w:top w:val="single" w:sz="12" w:space="0" w:color="auto"/>
              <w:left w:val="single" w:sz="12" w:space="0" w:color="auto"/>
              <w:bottom w:val="single" w:sz="12" w:space="0" w:color="auto"/>
              <w:right w:val="single" w:sz="12" w:space="0" w:color="auto"/>
            </w:tcBorders>
            <w:vAlign w:val="center"/>
          </w:tcPr>
          <w:p w14:paraId="5B4C7891" w14:textId="77777777" w:rsidR="00970F3E" w:rsidRPr="00233F09" w:rsidRDefault="00970F3E"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 xml:space="preserve">Small scale fish movement/ access to habitat (snags, in channel benches </w:t>
            </w:r>
            <w:proofErr w:type="spellStart"/>
            <w:r w:rsidRPr="00233F09">
              <w:rPr>
                <w:rFonts w:ascii="Century Gothic" w:hAnsi="Century Gothic"/>
                <w:spacing w:val="-1"/>
                <w:sz w:val="18"/>
                <w:szCs w:val="18"/>
              </w:rPr>
              <w:t>Brewarrina</w:t>
            </w:r>
            <w:proofErr w:type="spellEnd"/>
            <w:r w:rsidRPr="00233F09">
              <w:rPr>
                <w:rFonts w:ascii="Century Gothic" w:hAnsi="Century Gothic"/>
                <w:spacing w:val="-1"/>
                <w:sz w:val="18"/>
                <w:szCs w:val="18"/>
              </w:rPr>
              <w:t xml:space="preserve"> to Bourke)</w:t>
            </w:r>
          </w:p>
        </w:tc>
        <w:tc>
          <w:tcPr>
            <w:tcW w:w="729" w:type="pct"/>
            <w:tcBorders>
              <w:top w:val="single" w:sz="12" w:space="0" w:color="auto"/>
              <w:left w:val="single" w:sz="12" w:space="0" w:color="auto"/>
              <w:bottom w:val="single" w:sz="12" w:space="0" w:color="auto"/>
              <w:right w:val="single" w:sz="12" w:space="0" w:color="auto"/>
            </w:tcBorders>
            <w:vAlign w:val="center"/>
          </w:tcPr>
          <w:p w14:paraId="1FBA288C" w14:textId="26D12CC4" w:rsidR="00970F3E" w:rsidRPr="00233F09" w:rsidRDefault="00970F3E"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6,000 ML/day Darling River at Bourke for 14 days</w:t>
            </w:r>
          </w:p>
        </w:tc>
        <w:tc>
          <w:tcPr>
            <w:tcW w:w="403" w:type="pct"/>
            <w:tcBorders>
              <w:top w:val="single" w:sz="12" w:space="0" w:color="auto"/>
              <w:left w:val="single" w:sz="12" w:space="0" w:color="auto"/>
              <w:bottom w:val="single" w:sz="12" w:space="0" w:color="auto"/>
              <w:right w:val="single" w:sz="12" w:space="0" w:color="auto"/>
            </w:tcBorders>
            <w:vAlign w:val="center"/>
          </w:tcPr>
          <w:p w14:paraId="27C70850" w14:textId="77777777" w:rsidR="00970F3E" w:rsidRPr="00233F09" w:rsidRDefault="00970F3E" w:rsidP="00233F09">
            <w:pPr>
              <w:pStyle w:val="TableParagraph"/>
              <w:spacing w:before="107"/>
              <w:ind w:left="111" w:right="53" w:firstLine="45"/>
              <w:jc w:val="center"/>
              <w:rPr>
                <w:rFonts w:ascii="Century Gothic" w:hAnsi="Century Gothic"/>
                <w:spacing w:val="-1"/>
                <w:sz w:val="18"/>
                <w:szCs w:val="18"/>
              </w:rPr>
            </w:pPr>
            <w:r w:rsidRPr="00233F09">
              <w:rPr>
                <w:rFonts w:ascii="Century Gothic" w:hAnsi="Century Gothic"/>
                <w:spacing w:val="-1"/>
                <w:sz w:val="18"/>
                <w:szCs w:val="18"/>
              </w:rPr>
              <w:t>8 to 9 in 10 years</w:t>
            </w:r>
          </w:p>
        </w:tc>
        <w:tc>
          <w:tcPr>
            <w:tcW w:w="593" w:type="pct"/>
            <w:tcBorders>
              <w:top w:val="single" w:sz="12" w:space="0" w:color="auto"/>
              <w:left w:val="single" w:sz="12" w:space="0" w:color="auto"/>
              <w:bottom w:val="single" w:sz="12" w:space="0" w:color="auto"/>
              <w:right w:val="single" w:sz="12" w:space="0" w:color="auto"/>
            </w:tcBorders>
            <w:vAlign w:val="center"/>
          </w:tcPr>
          <w:p w14:paraId="24E0BC7A" w14:textId="0C0B7EBB" w:rsidR="00970F3E" w:rsidRPr="00233F09" w:rsidRDefault="00970F3E" w:rsidP="00233F09">
            <w:pPr>
              <w:spacing w:before="107"/>
              <w:ind w:left="111" w:right="53"/>
              <w:jc w:val="center"/>
              <w:rPr>
                <w:rFonts w:ascii="Century Gothic" w:eastAsiaTheme="minorHAnsi" w:hAnsi="Century Gothic" w:cstheme="minorBidi"/>
                <w:spacing w:val="-1"/>
                <w:sz w:val="18"/>
                <w:szCs w:val="18"/>
                <w:lang w:val="en-US" w:eastAsia="en-US"/>
              </w:rPr>
            </w:pPr>
            <w:r w:rsidRPr="00233F09">
              <w:rPr>
                <w:rFonts w:ascii="Century Gothic" w:eastAsiaTheme="minorHAnsi" w:hAnsi="Century Gothic" w:cstheme="minorBidi"/>
                <w:spacing w:val="-1"/>
                <w:sz w:val="18"/>
                <w:szCs w:val="18"/>
                <w:lang w:val="en-US" w:eastAsia="en-US"/>
              </w:rPr>
              <w:t>Flow requirements not met in 2017-18. Met for 5 years out of the last 10 years</w:t>
            </w:r>
          </w:p>
        </w:tc>
        <w:tc>
          <w:tcPr>
            <w:tcW w:w="695" w:type="pct"/>
            <w:tcBorders>
              <w:top w:val="single" w:sz="12" w:space="0" w:color="auto"/>
              <w:left w:val="single" w:sz="12" w:space="0" w:color="auto"/>
              <w:bottom w:val="single" w:sz="12" w:space="0" w:color="auto"/>
              <w:right w:val="single" w:sz="12" w:space="0" w:color="auto"/>
            </w:tcBorders>
            <w:shd w:val="clear" w:color="auto" w:fill="FF0000"/>
            <w:vAlign w:val="center"/>
          </w:tcPr>
          <w:p w14:paraId="6F15AE2C" w14:textId="77777777" w:rsidR="00970F3E" w:rsidRPr="00C46A01" w:rsidRDefault="00970F3E" w:rsidP="00233F09">
            <w:pPr>
              <w:pStyle w:val="TableParagraph"/>
              <w:spacing w:before="107"/>
              <w:ind w:left="111" w:right="53"/>
              <w:jc w:val="center"/>
              <w:rPr>
                <w:rFonts w:ascii="Century Gothic" w:hAnsi="Century Gothic"/>
                <w:b/>
                <w:spacing w:val="-1"/>
                <w:sz w:val="18"/>
                <w:szCs w:val="18"/>
              </w:rPr>
            </w:pPr>
            <w:r w:rsidRPr="00C46A01">
              <w:rPr>
                <w:rFonts w:ascii="Century Gothic" w:hAnsi="Century Gothic"/>
                <w:b/>
                <w:spacing w:val="-1"/>
                <w:sz w:val="18"/>
                <w:szCs w:val="18"/>
              </w:rPr>
              <w:t>Out of scope for active management.</w:t>
            </w:r>
          </w:p>
          <w:p w14:paraId="1F1437D8" w14:textId="2DC7BADB" w:rsidR="00970F3E" w:rsidRPr="00233F09" w:rsidRDefault="00970F3E" w:rsidP="00233F09">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 xml:space="preserve"> Benefit of supplying additional CEW would be negligible; sources of additional water are too far upstream. </w:t>
            </w:r>
          </w:p>
        </w:tc>
        <w:tc>
          <w:tcPr>
            <w:tcW w:w="1383" w:type="pct"/>
            <w:tcBorders>
              <w:top w:val="single" w:sz="12" w:space="0" w:color="auto"/>
              <w:left w:val="single" w:sz="12" w:space="0" w:color="auto"/>
              <w:bottom w:val="single" w:sz="12" w:space="0" w:color="auto"/>
              <w:right w:val="single" w:sz="12" w:space="0" w:color="auto"/>
            </w:tcBorders>
            <w:vAlign w:val="center"/>
          </w:tcPr>
          <w:p w14:paraId="0A5391C6" w14:textId="77777777" w:rsidR="00970F3E" w:rsidRPr="00233F09" w:rsidRDefault="00970F3E" w:rsidP="007F5317">
            <w:pPr>
              <w:pStyle w:val="TableParagraph"/>
              <w:spacing w:before="124"/>
              <w:ind w:left="150" w:right="138"/>
              <w:jc w:val="center"/>
              <w:rPr>
                <w:rFonts w:ascii="Century Gothic" w:eastAsia="Century Gothic" w:hAnsi="Century Gothic" w:cs="Century Gothic"/>
                <w:sz w:val="18"/>
                <w:szCs w:val="18"/>
              </w:rPr>
            </w:pPr>
            <w:r w:rsidRPr="00233F09">
              <w:rPr>
                <w:rFonts w:ascii="Century Gothic" w:hAnsi="Century Gothic"/>
                <w:b/>
                <w:spacing w:val="-1"/>
                <w:sz w:val="18"/>
                <w:szCs w:val="18"/>
              </w:rPr>
              <w:t>Low</w:t>
            </w:r>
            <w:r w:rsidRPr="00233F09">
              <w:rPr>
                <w:rFonts w:ascii="Century Gothic" w:hAnsi="Century Gothic"/>
                <w:b/>
                <w:spacing w:val="1"/>
                <w:sz w:val="18"/>
                <w:szCs w:val="18"/>
              </w:rPr>
              <w:t xml:space="preserve"> </w:t>
            </w:r>
            <w:r w:rsidRPr="00233F09">
              <w:rPr>
                <w:rFonts w:ascii="Century Gothic" w:hAnsi="Century Gothic"/>
                <w:b/>
                <w:spacing w:val="-1"/>
                <w:sz w:val="18"/>
                <w:szCs w:val="18"/>
              </w:rPr>
              <w:t>(as not</w:t>
            </w:r>
            <w:r w:rsidRPr="00233F09">
              <w:rPr>
                <w:rFonts w:ascii="Century Gothic" w:hAnsi="Century Gothic"/>
                <w:b/>
                <w:sz w:val="18"/>
                <w:szCs w:val="18"/>
              </w:rPr>
              <w:t xml:space="preserve"> </w:t>
            </w:r>
            <w:r w:rsidRPr="00233F09">
              <w:rPr>
                <w:rFonts w:ascii="Century Gothic" w:hAnsi="Century Gothic"/>
                <w:b/>
                <w:spacing w:val="-2"/>
                <w:sz w:val="18"/>
                <w:szCs w:val="18"/>
              </w:rPr>
              <w:t>ready</w:t>
            </w:r>
            <w:r w:rsidRPr="00233F09">
              <w:rPr>
                <w:rFonts w:ascii="Century Gothic" w:hAnsi="Century Gothic"/>
                <w:b/>
                <w:spacing w:val="1"/>
                <w:sz w:val="18"/>
                <w:szCs w:val="18"/>
              </w:rPr>
              <w:t xml:space="preserve"> </w:t>
            </w:r>
            <w:r w:rsidRPr="00233F09">
              <w:rPr>
                <w:rFonts w:ascii="Century Gothic" w:hAnsi="Century Gothic"/>
                <w:b/>
                <w:spacing w:val="-1"/>
                <w:sz w:val="18"/>
                <w:szCs w:val="18"/>
              </w:rPr>
              <w:t>for implementation)</w:t>
            </w:r>
            <w:r w:rsidRPr="00233F09">
              <w:rPr>
                <w:rFonts w:ascii="Century Gothic" w:hAnsi="Century Gothic"/>
                <w:b/>
                <w:spacing w:val="21"/>
                <w:sz w:val="18"/>
                <w:szCs w:val="18"/>
              </w:rPr>
              <w:t xml:space="preserve"> </w:t>
            </w:r>
            <w:r w:rsidRPr="00233F09">
              <w:rPr>
                <w:rFonts w:ascii="Century Gothic" w:hAnsi="Century Gothic"/>
                <w:b/>
                <w:spacing w:val="-1"/>
                <w:sz w:val="18"/>
                <w:szCs w:val="18"/>
              </w:rPr>
              <w:t>High</w:t>
            </w:r>
            <w:r w:rsidRPr="00233F09">
              <w:rPr>
                <w:rFonts w:ascii="Century Gothic" w:hAnsi="Century Gothic"/>
                <w:b/>
                <w:sz w:val="18"/>
                <w:szCs w:val="18"/>
              </w:rPr>
              <w:t xml:space="preserve"> </w:t>
            </w:r>
            <w:r w:rsidRPr="00233F09">
              <w:rPr>
                <w:rFonts w:ascii="Century Gothic" w:hAnsi="Century Gothic"/>
                <w:b/>
                <w:spacing w:val="-1"/>
                <w:sz w:val="18"/>
                <w:szCs w:val="18"/>
              </w:rPr>
              <w:t>(in</w:t>
            </w:r>
            <w:r w:rsidRPr="00233F09">
              <w:rPr>
                <w:rFonts w:ascii="Century Gothic" w:hAnsi="Century Gothic"/>
                <w:b/>
                <w:sz w:val="18"/>
                <w:szCs w:val="18"/>
              </w:rPr>
              <w:t xml:space="preserve"> </w:t>
            </w:r>
            <w:r w:rsidRPr="00233F09">
              <w:rPr>
                <w:rFonts w:ascii="Century Gothic" w:hAnsi="Century Gothic"/>
                <w:b/>
                <w:spacing w:val="-1"/>
                <w:sz w:val="18"/>
                <w:szCs w:val="18"/>
              </w:rPr>
              <w:t>future)</w:t>
            </w:r>
          </w:p>
          <w:p w14:paraId="430C21FC" w14:textId="6D9123F8" w:rsidR="00970F3E" w:rsidRPr="00233F09" w:rsidRDefault="00970F3E" w:rsidP="00750F12">
            <w:pPr>
              <w:pStyle w:val="TableParagraph"/>
              <w:ind w:left="66" w:right="52"/>
              <w:jc w:val="center"/>
              <w:rPr>
                <w:rFonts w:ascii="Century Gothic" w:eastAsia="Century Gothic" w:hAnsi="Century Gothic" w:cs="Century Gothic"/>
                <w:sz w:val="18"/>
                <w:szCs w:val="18"/>
              </w:rPr>
            </w:pPr>
            <w:r w:rsidRPr="00233F09">
              <w:rPr>
                <w:rFonts w:ascii="Century Gothic" w:hAnsi="Century Gothic"/>
                <w:spacing w:val="-1"/>
                <w:sz w:val="18"/>
                <w:szCs w:val="18"/>
              </w:rPr>
              <w:t>Flows</w:t>
            </w:r>
            <w:r w:rsidRPr="00233F09">
              <w:rPr>
                <w:rFonts w:ascii="Century Gothic" w:hAnsi="Century Gothic"/>
                <w:spacing w:val="-2"/>
                <w:sz w:val="18"/>
                <w:szCs w:val="18"/>
              </w:rPr>
              <w:t xml:space="preserve"> </w:t>
            </w:r>
            <w:r w:rsidRPr="00233F09">
              <w:rPr>
                <w:rFonts w:ascii="Century Gothic" w:hAnsi="Century Gothic"/>
                <w:spacing w:val="-1"/>
                <w:sz w:val="18"/>
                <w:szCs w:val="18"/>
              </w:rPr>
              <w:t>near</w:t>
            </w:r>
            <w:r w:rsidRPr="00233F09">
              <w:rPr>
                <w:rFonts w:ascii="Century Gothic" w:hAnsi="Century Gothic"/>
                <w:spacing w:val="-2"/>
                <w:sz w:val="18"/>
                <w:szCs w:val="18"/>
              </w:rPr>
              <w:t xml:space="preserve"> </w:t>
            </w:r>
            <w:r w:rsidRPr="00233F09">
              <w:rPr>
                <w:rFonts w:ascii="Century Gothic" w:hAnsi="Century Gothic"/>
                <w:spacing w:val="-1"/>
                <w:sz w:val="18"/>
                <w:szCs w:val="18"/>
              </w:rPr>
              <w:t>this</w:t>
            </w:r>
            <w:r w:rsidRPr="00233F09">
              <w:rPr>
                <w:rFonts w:ascii="Century Gothic" w:hAnsi="Century Gothic"/>
                <w:spacing w:val="-4"/>
                <w:sz w:val="18"/>
                <w:szCs w:val="18"/>
              </w:rPr>
              <w:t xml:space="preserve"> </w:t>
            </w:r>
            <w:r w:rsidRPr="00233F09">
              <w:rPr>
                <w:rFonts w:ascii="Century Gothic" w:hAnsi="Century Gothic"/>
                <w:spacing w:val="-1"/>
                <w:sz w:val="18"/>
                <w:szCs w:val="18"/>
              </w:rPr>
              <w:t>level</w:t>
            </w:r>
            <w:r w:rsidRPr="00233F09">
              <w:rPr>
                <w:rFonts w:ascii="Century Gothic" w:hAnsi="Century Gothic"/>
                <w:spacing w:val="2"/>
                <w:sz w:val="18"/>
                <w:szCs w:val="18"/>
              </w:rPr>
              <w:t xml:space="preserve"> </w:t>
            </w:r>
            <w:r w:rsidRPr="00233F09">
              <w:rPr>
                <w:rFonts w:ascii="Century Gothic" w:hAnsi="Century Gothic"/>
                <w:spacing w:val="-1"/>
                <w:sz w:val="18"/>
                <w:szCs w:val="18"/>
              </w:rPr>
              <w:t>could potentially</w:t>
            </w:r>
            <w:r w:rsidRPr="00233F09">
              <w:rPr>
                <w:rFonts w:ascii="Century Gothic" w:hAnsi="Century Gothic"/>
                <w:spacing w:val="-2"/>
                <w:sz w:val="18"/>
                <w:szCs w:val="18"/>
              </w:rPr>
              <w:t xml:space="preserve"> </w:t>
            </w:r>
            <w:r w:rsidRPr="00233F09">
              <w:rPr>
                <w:rFonts w:ascii="Century Gothic" w:hAnsi="Century Gothic"/>
                <w:spacing w:val="-1"/>
                <w:sz w:val="18"/>
                <w:szCs w:val="18"/>
              </w:rPr>
              <w:t>be</w:t>
            </w:r>
            <w:r w:rsidRPr="00233F09">
              <w:rPr>
                <w:rFonts w:ascii="Century Gothic" w:hAnsi="Century Gothic"/>
                <w:spacing w:val="33"/>
                <w:sz w:val="18"/>
                <w:szCs w:val="18"/>
              </w:rPr>
              <w:t xml:space="preserve"> </w:t>
            </w:r>
            <w:r w:rsidRPr="00233F09">
              <w:rPr>
                <w:rFonts w:ascii="Century Gothic" w:hAnsi="Century Gothic"/>
                <w:spacing w:val="-1"/>
                <w:sz w:val="18"/>
                <w:szCs w:val="18"/>
              </w:rPr>
              <w:t xml:space="preserve">enhanced </w:t>
            </w:r>
            <w:r w:rsidRPr="00233F09">
              <w:rPr>
                <w:rFonts w:ascii="Century Gothic" w:hAnsi="Century Gothic"/>
                <w:sz w:val="18"/>
                <w:szCs w:val="18"/>
              </w:rPr>
              <w:t>by</w:t>
            </w:r>
            <w:r w:rsidRPr="00233F09">
              <w:rPr>
                <w:rFonts w:ascii="Century Gothic" w:hAnsi="Century Gothic"/>
                <w:spacing w:val="-2"/>
                <w:sz w:val="18"/>
                <w:szCs w:val="18"/>
              </w:rPr>
              <w:t xml:space="preserve"> </w:t>
            </w:r>
            <w:r w:rsidRPr="00233F09">
              <w:rPr>
                <w:rFonts w:ascii="Century Gothic" w:hAnsi="Century Gothic"/>
                <w:spacing w:val="-1"/>
                <w:sz w:val="18"/>
                <w:szCs w:val="18"/>
              </w:rPr>
              <w:t>additional</w:t>
            </w:r>
            <w:r w:rsidRPr="00233F09">
              <w:rPr>
                <w:rFonts w:ascii="Century Gothic" w:hAnsi="Century Gothic"/>
                <w:spacing w:val="2"/>
                <w:sz w:val="18"/>
                <w:szCs w:val="18"/>
              </w:rPr>
              <w:t xml:space="preserve"> </w:t>
            </w:r>
            <w:r w:rsidRPr="00233F09">
              <w:rPr>
                <w:rFonts w:ascii="Century Gothic" w:hAnsi="Century Gothic"/>
                <w:spacing w:val="-1"/>
                <w:sz w:val="18"/>
                <w:szCs w:val="18"/>
              </w:rPr>
              <w:t>B/C</w:t>
            </w:r>
            <w:r w:rsidRPr="00233F09">
              <w:rPr>
                <w:rFonts w:ascii="Century Gothic" w:hAnsi="Century Gothic"/>
                <w:sz w:val="18"/>
                <w:szCs w:val="18"/>
              </w:rPr>
              <w:t xml:space="preserve"> </w:t>
            </w:r>
            <w:r w:rsidRPr="00233F09">
              <w:rPr>
                <w:rFonts w:ascii="Century Gothic" w:hAnsi="Century Gothic"/>
                <w:spacing w:val="-1"/>
                <w:sz w:val="18"/>
                <w:szCs w:val="18"/>
              </w:rPr>
              <w:t>class</w:t>
            </w:r>
            <w:r w:rsidRPr="00233F09">
              <w:rPr>
                <w:rFonts w:ascii="Century Gothic" w:hAnsi="Century Gothic"/>
                <w:spacing w:val="26"/>
                <w:sz w:val="18"/>
                <w:szCs w:val="18"/>
              </w:rPr>
              <w:t xml:space="preserve"> </w:t>
            </w:r>
            <w:r w:rsidRPr="00233F09">
              <w:rPr>
                <w:rFonts w:ascii="Century Gothic" w:hAnsi="Century Gothic"/>
                <w:spacing w:val="-1"/>
                <w:sz w:val="18"/>
                <w:szCs w:val="18"/>
              </w:rPr>
              <w:t>access</w:t>
            </w:r>
            <w:r w:rsidRPr="00233F09">
              <w:rPr>
                <w:rFonts w:ascii="Century Gothic" w:hAnsi="Century Gothic"/>
                <w:spacing w:val="-4"/>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2"/>
                <w:sz w:val="18"/>
                <w:szCs w:val="18"/>
              </w:rPr>
              <w:t xml:space="preserve"> </w:t>
            </w:r>
            <w:proofErr w:type="spellStart"/>
            <w:r w:rsidRPr="00233F09">
              <w:rPr>
                <w:rFonts w:ascii="Century Gothic" w:hAnsi="Century Gothic"/>
                <w:spacing w:val="-1"/>
                <w:sz w:val="18"/>
                <w:szCs w:val="18"/>
              </w:rPr>
              <w:t>Barwon</w:t>
            </w:r>
            <w:proofErr w:type="spellEnd"/>
            <w:r w:rsidRPr="00233F09">
              <w:rPr>
                <w:rFonts w:ascii="Century Gothic" w:hAnsi="Century Gothic"/>
                <w:spacing w:val="-1"/>
                <w:sz w:val="18"/>
                <w:szCs w:val="18"/>
              </w:rPr>
              <w:t>-Darling,</w:t>
            </w:r>
            <w:r w:rsidRPr="00233F09">
              <w:rPr>
                <w:rFonts w:ascii="Century Gothic" w:hAnsi="Century Gothic"/>
                <w:spacing w:val="29"/>
                <w:sz w:val="18"/>
                <w:szCs w:val="18"/>
              </w:rPr>
              <w:t xml:space="preserve"> </w:t>
            </w:r>
            <w:r w:rsidRPr="00233F09">
              <w:rPr>
                <w:rFonts w:ascii="Century Gothic" w:hAnsi="Century Gothic"/>
                <w:spacing w:val="-1"/>
                <w:sz w:val="18"/>
                <w:szCs w:val="18"/>
              </w:rPr>
              <w:t>unregulated access</w:t>
            </w:r>
            <w:r w:rsidRPr="00233F09">
              <w:rPr>
                <w:rFonts w:ascii="Century Gothic" w:hAnsi="Century Gothic"/>
                <w:spacing w:val="-4"/>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1"/>
                <w:sz w:val="18"/>
                <w:szCs w:val="18"/>
              </w:rPr>
              <w:t>tributaries</w:t>
            </w:r>
            <w:r w:rsidRPr="00233F09">
              <w:rPr>
                <w:rFonts w:ascii="Century Gothic" w:hAnsi="Century Gothic"/>
                <w:spacing w:val="-2"/>
                <w:sz w:val="18"/>
                <w:szCs w:val="18"/>
              </w:rPr>
              <w:t xml:space="preserve"> </w:t>
            </w:r>
            <w:r w:rsidRPr="00233F09">
              <w:rPr>
                <w:rFonts w:ascii="Century Gothic" w:hAnsi="Century Gothic"/>
                <w:spacing w:val="-1"/>
                <w:sz w:val="18"/>
                <w:szCs w:val="18"/>
              </w:rPr>
              <w:t>and/or</w:t>
            </w:r>
            <w:r w:rsidRPr="00233F09">
              <w:rPr>
                <w:rFonts w:ascii="Century Gothic" w:hAnsi="Century Gothic"/>
                <w:spacing w:val="27"/>
                <w:sz w:val="18"/>
                <w:szCs w:val="18"/>
              </w:rPr>
              <w:t xml:space="preserve"> </w:t>
            </w:r>
            <w:r w:rsidRPr="00233F09">
              <w:rPr>
                <w:rFonts w:ascii="Century Gothic" w:hAnsi="Century Gothic"/>
                <w:sz w:val="18"/>
                <w:szCs w:val="18"/>
              </w:rPr>
              <w:t>end</w:t>
            </w:r>
            <w:r w:rsidRPr="00233F09">
              <w:rPr>
                <w:rFonts w:ascii="Century Gothic" w:hAnsi="Century Gothic"/>
                <w:spacing w:val="-1"/>
                <w:sz w:val="18"/>
                <w:szCs w:val="18"/>
              </w:rPr>
              <w:t xml:space="preserve"> </w:t>
            </w:r>
            <w:r w:rsidRPr="00233F09">
              <w:rPr>
                <w:rFonts w:ascii="Century Gothic" w:hAnsi="Century Gothic"/>
                <w:sz w:val="18"/>
                <w:szCs w:val="18"/>
              </w:rPr>
              <w:t>of</w:t>
            </w:r>
            <w:r w:rsidRPr="00233F09">
              <w:rPr>
                <w:rFonts w:ascii="Century Gothic" w:hAnsi="Century Gothic"/>
                <w:spacing w:val="-2"/>
                <w:sz w:val="18"/>
                <w:szCs w:val="18"/>
              </w:rPr>
              <w:t xml:space="preserve"> system</w:t>
            </w:r>
            <w:r w:rsidRPr="00233F09">
              <w:rPr>
                <w:rFonts w:ascii="Century Gothic" w:hAnsi="Century Gothic"/>
                <w:spacing w:val="1"/>
                <w:sz w:val="18"/>
                <w:szCs w:val="18"/>
              </w:rPr>
              <w:t xml:space="preserve"> </w:t>
            </w:r>
            <w:r w:rsidRPr="00233F09">
              <w:rPr>
                <w:rFonts w:ascii="Century Gothic" w:hAnsi="Century Gothic"/>
                <w:spacing w:val="-1"/>
                <w:sz w:val="18"/>
                <w:szCs w:val="18"/>
              </w:rPr>
              <w:t>regulated deliveries.</w:t>
            </w:r>
            <w:r w:rsidRPr="00233F09">
              <w:rPr>
                <w:rFonts w:ascii="Century Gothic" w:hAnsi="Century Gothic"/>
                <w:spacing w:val="-3"/>
                <w:sz w:val="18"/>
                <w:szCs w:val="18"/>
              </w:rPr>
              <w:t xml:space="preserve"> </w:t>
            </w:r>
            <w:r w:rsidRPr="00233F09">
              <w:rPr>
                <w:rFonts w:ascii="Century Gothic" w:hAnsi="Century Gothic"/>
                <w:spacing w:val="-2"/>
                <w:sz w:val="18"/>
                <w:szCs w:val="18"/>
              </w:rPr>
              <w:t>Low</w:t>
            </w:r>
            <w:r w:rsidRPr="00233F09">
              <w:rPr>
                <w:rFonts w:ascii="Century Gothic" w:hAnsi="Century Gothic"/>
                <w:spacing w:val="29"/>
                <w:sz w:val="18"/>
                <w:szCs w:val="18"/>
              </w:rPr>
              <w:t xml:space="preserve"> </w:t>
            </w:r>
            <w:r w:rsidRPr="00233F09">
              <w:rPr>
                <w:rFonts w:ascii="Century Gothic" w:hAnsi="Century Gothic"/>
                <w:spacing w:val="-1"/>
                <w:sz w:val="18"/>
                <w:szCs w:val="18"/>
              </w:rPr>
              <w:t>immediate priority</w:t>
            </w:r>
            <w:r w:rsidRPr="00233F09">
              <w:rPr>
                <w:rFonts w:ascii="Century Gothic" w:hAnsi="Century Gothic"/>
                <w:spacing w:val="-2"/>
                <w:sz w:val="18"/>
                <w:szCs w:val="18"/>
              </w:rPr>
              <w:t xml:space="preserve"> </w:t>
            </w:r>
            <w:r w:rsidRPr="00233F09">
              <w:rPr>
                <w:rFonts w:ascii="Century Gothic" w:hAnsi="Century Gothic"/>
                <w:spacing w:val="-1"/>
                <w:sz w:val="18"/>
                <w:szCs w:val="18"/>
              </w:rPr>
              <w:t>because trade</w:t>
            </w:r>
            <w:r w:rsidRPr="00233F09">
              <w:rPr>
                <w:rFonts w:ascii="Century Gothic" w:hAnsi="Century Gothic"/>
                <w:sz w:val="18"/>
                <w:szCs w:val="18"/>
              </w:rPr>
              <w:t xml:space="preserve"> </w:t>
            </w:r>
            <w:r w:rsidRPr="00233F09">
              <w:rPr>
                <w:rFonts w:ascii="Century Gothic" w:hAnsi="Century Gothic"/>
                <w:spacing w:val="-1"/>
                <w:sz w:val="18"/>
                <w:szCs w:val="18"/>
              </w:rPr>
              <w:t>and</w:t>
            </w:r>
            <w:r w:rsidRPr="00233F09">
              <w:rPr>
                <w:rFonts w:ascii="Century Gothic" w:hAnsi="Century Gothic"/>
                <w:spacing w:val="29"/>
                <w:sz w:val="18"/>
                <w:szCs w:val="18"/>
              </w:rPr>
              <w:t xml:space="preserve"> </w:t>
            </w:r>
            <w:r w:rsidRPr="00233F09">
              <w:rPr>
                <w:rFonts w:ascii="Century Gothic" w:hAnsi="Century Gothic"/>
                <w:spacing w:val="-1"/>
                <w:sz w:val="18"/>
                <w:szCs w:val="18"/>
              </w:rPr>
              <w:t>operational</w:t>
            </w:r>
            <w:r w:rsidRPr="00233F09">
              <w:rPr>
                <w:rFonts w:ascii="Century Gothic" w:hAnsi="Century Gothic"/>
                <w:spacing w:val="2"/>
                <w:sz w:val="18"/>
                <w:szCs w:val="18"/>
              </w:rPr>
              <w:t xml:space="preserve"> </w:t>
            </w:r>
            <w:r w:rsidRPr="00233F09">
              <w:rPr>
                <w:rFonts w:ascii="Century Gothic" w:hAnsi="Century Gothic"/>
                <w:spacing w:val="-1"/>
                <w:sz w:val="18"/>
                <w:szCs w:val="18"/>
              </w:rPr>
              <w:t>requirements</w:t>
            </w:r>
            <w:r w:rsidRPr="00233F09">
              <w:rPr>
                <w:rFonts w:ascii="Century Gothic" w:hAnsi="Century Gothic"/>
                <w:spacing w:val="1"/>
                <w:sz w:val="18"/>
                <w:szCs w:val="18"/>
              </w:rPr>
              <w:t xml:space="preserve"> </w:t>
            </w:r>
            <w:r w:rsidRPr="00233F09">
              <w:rPr>
                <w:rFonts w:ascii="Century Gothic" w:hAnsi="Century Gothic"/>
                <w:spacing w:val="-1"/>
                <w:sz w:val="18"/>
                <w:szCs w:val="18"/>
              </w:rPr>
              <w:t>need further</w:t>
            </w:r>
            <w:r w:rsidRPr="00233F09">
              <w:rPr>
                <w:rFonts w:ascii="Century Gothic" w:hAnsi="Century Gothic"/>
                <w:spacing w:val="23"/>
                <w:sz w:val="18"/>
                <w:szCs w:val="18"/>
              </w:rPr>
              <w:t xml:space="preserve"> </w:t>
            </w:r>
            <w:r w:rsidRPr="00233F09">
              <w:rPr>
                <w:rFonts w:ascii="Century Gothic" w:hAnsi="Century Gothic"/>
                <w:spacing w:val="-1"/>
                <w:sz w:val="18"/>
                <w:szCs w:val="18"/>
              </w:rPr>
              <w:t>investigation.</w:t>
            </w:r>
            <w:r>
              <w:rPr>
                <w:rFonts w:ascii="Century Gothic" w:hAnsi="Century Gothic"/>
                <w:spacing w:val="-1"/>
                <w:sz w:val="18"/>
                <w:szCs w:val="18"/>
              </w:rPr>
              <w:t xml:space="preserve"> </w:t>
            </w:r>
          </w:p>
        </w:tc>
      </w:tr>
      <w:tr w:rsidR="00AE3473" w:rsidRPr="00233F09" w14:paraId="15590272" w14:textId="77777777" w:rsidTr="00A11014">
        <w:tblPrEx>
          <w:tblCellMar>
            <w:left w:w="0" w:type="dxa"/>
            <w:right w:w="0" w:type="dxa"/>
          </w:tblCellMar>
          <w:tblLook w:val="01E0" w:firstRow="1" w:lastRow="1" w:firstColumn="1" w:lastColumn="1" w:noHBand="0" w:noVBand="0"/>
        </w:tblPrEx>
        <w:trPr>
          <w:trHeight w:hRule="exact" w:val="1411"/>
        </w:trPr>
        <w:tc>
          <w:tcPr>
            <w:tcW w:w="550" w:type="pct"/>
            <w:vMerge/>
            <w:tcBorders>
              <w:top w:val="single" w:sz="12" w:space="0" w:color="auto"/>
              <w:left w:val="single" w:sz="12" w:space="0" w:color="auto"/>
              <w:bottom w:val="single" w:sz="12" w:space="0" w:color="auto"/>
              <w:right w:val="single" w:sz="12" w:space="0" w:color="auto"/>
            </w:tcBorders>
            <w:vAlign w:val="center"/>
          </w:tcPr>
          <w:p w14:paraId="3842330B" w14:textId="116C7D2F" w:rsidR="00970F3E" w:rsidRPr="00233F09" w:rsidRDefault="00970F3E" w:rsidP="00CA1ED6">
            <w:pPr>
              <w:spacing w:after="0"/>
              <w:jc w:val="left"/>
              <w:rPr>
                <w:rFonts w:ascii="Century Gothic" w:hAnsi="Century Gothic"/>
                <w:b/>
                <w:spacing w:val="-1"/>
                <w:sz w:val="18"/>
                <w:szCs w:val="18"/>
              </w:rPr>
            </w:pPr>
          </w:p>
        </w:tc>
        <w:tc>
          <w:tcPr>
            <w:tcW w:w="647" w:type="pct"/>
            <w:vMerge/>
            <w:tcBorders>
              <w:top w:val="single" w:sz="12" w:space="0" w:color="auto"/>
              <w:left w:val="single" w:sz="12" w:space="0" w:color="auto"/>
              <w:bottom w:val="single" w:sz="12" w:space="0" w:color="auto"/>
              <w:right w:val="single" w:sz="12" w:space="0" w:color="auto"/>
            </w:tcBorders>
            <w:vAlign w:val="center"/>
          </w:tcPr>
          <w:p w14:paraId="5EACF407" w14:textId="77777777" w:rsidR="00970F3E" w:rsidRPr="00233F09" w:rsidRDefault="00970F3E" w:rsidP="007F4678">
            <w:pPr>
              <w:pStyle w:val="TableParagraph"/>
              <w:spacing w:before="107"/>
              <w:ind w:left="111" w:right="53"/>
              <w:jc w:val="center"/>
              <w:rPr>
                <w:rFonts w:ascii="Century Gothic" w:hAnsi="Century Gothic"/>
                <w:spacing w:val="-1"/>
                <w:sz w:val="18"/>
                <w:szCs w:val="18"/>
              </w:rPr>
            </w:pPr>
          </w:p>
        </w:tc>
        <w:tc>
          <w:tcPr>
            <w:tcW w:w="729" w:type="pct"/>
            <w:tcBorders>
              <w:top w:val="single" w:sz="12" w:space="0" w:color="auto"/>
              <w:left w:val="single" w:sz="12" w:space="0" w:color="auto"/>
              <w:bottom w:val="single" w:sz="12" w:space="0" w:color="auto"/>
              <w:right w:val="single" w:sz="12" w:space="0" w:color="auto"/>
            </w:tcBorders>
            <w:vAlign w:val="center"/>
          </w:tcPr>
          <w:p w14:paraId="2C1A91E0" w14:textId="70F32409" w:rsidR="00970F3E" w:rsidRPr="00233F09" w:rsidRDefault="00970F3E" w:rsidP="007F4678">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500 ML/d with a minimum peak of 1,500 ML/</w:t>
            </w:r>
            <w:r>
              <w:rPr>
                <w:rFonts w:ascii="Century Gothic" w:hAnsi="Century Gothic"/>
                <w:spacing w:val="-1"/>
                <w:sz w:val="18"/>
                <w:szCs w:val="18"/>
              </w:rPr>
              <w:t>d Darling River at Bourke (Sept</w:t>
            </w:r>
            <w:r w:rsidRPr="00233F09">
              <w:rPr>
                <w:rFonts w:ascii="Century Gothic" w:hAnsi="Century Gothic"/>
                <w:spacing w:val="-1"/>
                <w:sz w:val="18"/>
                <w:szCs w:val="18"/>
              </w:rPr>
              <w:t xml:space="preserve"> to April) for 50 days with the peak flow for 14 days</w:t>
            </w:r>
          </w:p>
        </w:tc>
        <w:tc>
          <w:tcPr>
            <w:tcW w:w="403" w:type="pct"/>
            <w:tcBorders>
              <w:top w:val="single" w:sz="12" w:space="0" w:color="auto"/>
              <w:left w:val="single" w:sz="12" w:space="0" w:color="auto"/>
              <w:bottom w:val="single" w:sz="12" w:space="0" w:color="auto"/>
              <w:right w:val="single" w:sz="12" w:space="0" w:color="auto"/>
            </w:tcBorders>
            <w:vAlign w:val="center"/>
          </w:tcPr>
          <w:p w14:paraId="4B74EAE3" w14:textId="1290EF27" w:rsidR="00970F3E" w:rsidRPr="00233F09" w:rsidRDefault="00970F3E" w:rsidP="007F4678">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average of 7- 8 out of 10 years</w:t>
            </w:r>
          </w:p>
        </w:tc>
        <w:tc>
          <w:tcPr>
            <w:tcW w:w="593" w:type="pct"/>
            <w:tcBorders>
              <w:top w:val="single" w:sz="12" w:space="0" w:color="auto"/>
              <w:left w:val="single" w:sz="12" w:space="0" w:color="auto"/>
              <w:bottom w:val="single" w:sz="12" w:space="0" w:color="auto"/>
              <w:right w:val="single" w:sz="12" w:space="0" w:color="auto"/>
            </w:tcBorders>
            <w:vAlign w:val="center"/>
          </w:tcPr>
          <w:p w14:paraId="78789616" w14:textId="68F14C5D" w:rsidR="00970F3E" w:rsidRPr="00233F09" w:rsidRDefault="00970F3E" w:rsidP="007F4678">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Flow requirements not met in 2017-18. Met for 6 years out of the last 10 years</w:t>
            </w:r>
          </w:p>
        </w:tc>
        <w:tc>
          <w:tcPr>
            <w:tcW w:w="695" w:type="pct"/>
            <w:tcBorders>
              <w:top w:val="single" w:sz="12" w:space="0" w:color="auto"/>
              <w:left w:val="single" w:sz="12" w:space="0" w:color="auto"/>
              <w:bottom w:val="single" w:sz="12" w:space="0" w:color="auto"/>
              <w:right w:val="single" w:sz="12" w:space="0" w:color="auto"/>
            </w:tcBorders>
            <w:shd w:val="clear" w:color="auto" w:fill="FF0000"/>
            <w:vAlign w:val="center"/>
          </w:tcPr>
          <w:p w14:paraId="2AC8AD7B" w14:textId="4AA06D14" w:rsidR="00970F3E" w:rsidRPr="00233F09" w:rsidRDefault="00970F3E" w:rsidP="007F4678">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High</w:t>
            </w:r>
          </w:p>
        </w:tc>
        <w:tc>
          <w:tcPr>
            <w:tcW w:w="1383" w:type="pct"/>
            <w:tcBorders>
              <w:top w:val="single" w:sz="12" w:space="0" w:color="auto"/>
              <w:left w:val="single" w:sz="12" w:space="0" w:color="auto"/>
              <w:bottom w:val="single" w:sz="12" w:space="0" w:color="auto"/>
              <w:right w:val="single" w:sz="12" w:space="0" w:color="auto"/>
            </w:tcBorders>
            <w:shd w:val="clear" w:color="auto" w:fill="94B3D6"/>
          </w:tcPr>
          <w:p w14:paraId="15212EE9" w14:textId="331F4BC7" w:rsidR="00970F3E" w:rsidRDefault="00970F3E" w:rsidP="007F4678">
            <w:pPr>
              <w:pStyle w:val="TableParagraph"/>
              <w:ind w:left="162" w:right="153" w:firstLine="4"/>
              <w:jc w:val="center"/>
              <w:rPr>
                <w:rFonts w:ascii="Century Gothic" w:hAnsi="Century Gothic"/>
                <w:spacing w:val="-1"/>
                <w:sz w:val="18"/>
                <w:szCs w:val="18"/>
              </w:rPr>
            </w:pPr>
            <w:r w:rsidRPr="008A76BF">
              <w:rPr>
                <w:rFonts w:ascii="Century Gothic" w:hAnsi="Century Gothic"/>
                <w:spacing w:val="-1"/>
                <w:sz w:val="18"/>
                <w:szCs w:val="18"/>
              </w:rPr>
              <w:t xml:space="preserve">End of system regulated delivery from Gwydir and/or Border Rivers, Macquarie and </w:t>
            </w:r>
            <w:proofErr w:type="spellStart"/>
            <w:r w:rsidRPr="008A76BF">
              <w:rPr>
                <w:rFonts w:ascii="Century Gothic" w:hAnsi="Century Gothic"/>
                <w:spacing w:val="-1"/>
                <w:sz w:val="18"/>
                <w:szCs w:val="18"/>
              </w:rPr>
              <w:t>Namoi</w:t>
            </w:r>
            <w:proofErr w:type="spellEnd"/>
            <w:r w:rsidRPr="008A76BF">
              <w:rPr>
                <w:rFonts w:ascii="Century Gothic" w:hAnsi="Century Gothic"/>
                <w:spacing w:val="-1"/>
                <w:sz w:val="18"/>
                <w:szCs w:val="18"/>
              </w:rPr>
              <w:t xml:space="preserve"> catchments may be possible if sufficient water available and high environmental demand.</w:t>
            </w:r>
          </w:p>
          <w:p w14:paraId="780E47CC" w14:textId="77777777" w:rsidR="00970F3E" w:rsidRDefault="00970F3E" w:rsidP="007F4678">
            <w:pPr>
              <w:pStyle w:val="TableParagraph"/>
              <w:ind w:left="162" w:right="153" w:firstLine="4"/>
              <w:jc w:val="center"/>
              <w:rPr>
                <w:rFonts w:ascii="Century Gothic" w:hAnsi="Century Gothic"/>
                <w:spacing w:val="-1"/>
                <w:sz w:val="18"/>
                <w:szCs w:val="18"/>
              </w:rPr>
            </w:pPr>
          </w:p>
          <w:p w14:paraId="19FB307A" w14:textId="77777777" w:rsidR="00970F3E" w:rsidRDefault="00970F3E" w:rsidP="007F4678">
            <w:pPr>
              <w:pStyle w:val="TableParagraph"/>
              <w:ind w:left="162" w:right="153" w:firstLine="4"/>
              <w:jc w:val="center"/>
              <w:rPr>
                <w:rFonts w:ascii="Century Gothic" w:hAnsi="Century Gothic"/>
                <w:spacing w:val="-1"/>
                <w:sz w:val="18"/>
                <w:szCs w:val="18"/>
              </w:rPr>
            </w:pPr>
            <w:r w:rsidRPr="00233F09">
              <w:rPr>
                <w:rFonts w:ascii="Century Gothic" w:hAnsi="Century Gothic"/>
                <w:spacing w:val="-1"/>
                <w:sz w:val="18"/>
                <w:szCs w:val="18"/>
              </w:rPr>
              <w:t>Flows</w:t>
            </w:r>
            <w:r w:rsidRPr="007F4678">
              <w:rPr>
                <w:rFonts w:ascii="Century Gothic" w:hAnsi="Century Gothic"/>
                <w:spacing w:val="-1"/>
                <w:sz w:val="18"/>
                <w:szCs w:val="18"/>
              </w:rPr>
              <w:t xml:space="preserve"> at</w:t>
            </w:r>
            <w:r w:rsidRPr="00233F09">
              <w:rPr>
                <w:rFonts w:ascii="Century Gothic" w:hAnsi="Century Gothic"/>
                <w:spacing w:val="-1"/>
                <w:sz w:val="18"/>
                <w:szCs w:val="18"/>
              </w:rPr>
              <w:t xml:space="preserve"> this</w:t>
            </w:r>
            <w:r w:rsidRPr="007F4678">
              <w:rPr>
                <w:rFonts w:ascii="Century Gothic" w:hAnsi="Century Gothic"/>
                <w:spacing w:val="-1"/>
                <w:sz w:val="18"/>
                <w:szCs w:val="18"/>
              </w:rPr>
              <w:t xml:space="preserve"> </w:t>
            </w:r>
            <w:r w:rsidRPr="00233F09">
              <w:rPr>
                <w:rFonts w:ascii="Century Gothic" w:hAnsi="Century Gothic"/>
                <w:spacing w:val="-1"/>
                <w:sz w:val="18"/>
                <w:szCs w:val="18"/>
              </w:rPr>
              <w:t>level</w:t>
            </w:r>
            <w:r w:rsidRPr="007F4678">
              <w:rPr>
                <w:rFonts w:ascii="Century Gothic" w:hAnsi="Century Gothic"/>
                <w:spacing w:val="-1"/>
                <w:sz w:val="18"/>
                <w:szCs w:val="18"/>
              </w:rPr>
              <w:t xml:space="preserve"> </w:t>
            </w:r>
            <w:r w:rsidRPr="00233F09">
              <w:rPr>
                <w:rFonts w:ascii="Century Gothic" w:hAnsi="Century Gothic"/>
                <w:spacing w:val="-1"/>
                <w:sz w:val="18"/>
                <w:szCs w:val="18"/>
              </w:rPr>
              <w:t>could potentially</w:t>
            </w:r>
            <w:r w:rsidRPr="007F4678">
              <w:rPr>
                <w:rFonts w:ascii="Century Gothic" w:hAnsi="Century Gothic"/>
                <w:spacing w:val="-1"/>
                <w:sz w:val="18"/>
                <w:szCs w:val="18"/>
              </w:rPr>
              <w:t xml:space="preserve"> </w:t>
            </w:r>
            <w:r w:rsidRPr="00233F09">
              <w:rPr>
                <w:rFonts w:ascii="Century Gothic" w:hAnsi="Century Gothic"/>
                <w:spacing w:val="-1"/>
                <w:sz w:val="18"/>
                <w:szCs w:val="18"/>
              </w:rPr>
              <w:t>be</w:t>
            </w:r>
            <w:r w:rsidRPr="007F4678">
              <w:rPr>
                <w:rFonts w:ascii="Century Gothic" w:hAnsi="Century Gothic"/>
                <w:spacing w:val="-1"/>
                <w:sz w:val="18"/>
                <w:szCs w:val="18"/>
              </w:rPr>
              <w:t xml:space="preserve"> </w:t>
            </w:r>
            <w:r w:rsidRPr="00233F09">
              <w:rPr>
                <w:rFonts w:ascii="Century Gothic" w:hAnsi="Century Gothic"/>
                <w:spacing w:val="-1"/>
                <w:sz w:val="18"/>
                <w:szCs w:val="18"/>
              </w:rPr>
              <w:t xml:space="preserve">enhanced </w:t>
            </w:r>
            <w:r w:rsidRPr="007F4678">
              <w:rPr>
                <w:rFonts w:ascii="Century Gothic" w:hAnsi="Century Gothic"/>
                <w:spacing w:val="-1"/>
                <w:sz w:val="18"/>
                <w:szCs w:val="18"/>
              </w:rPr>
              <w:t xml:space="preserve">by </w:t>
            </w:r>
            <w:r>
              <w:rPr>
                <w:rFonts w:ascii="Century Gothic" w:hAnsi="Century Gothic"/>
                <w:spacing w:val="-1"/>
                <w:sz w:val="18"/>
                <w:szCs w:val="18"/>
              </w:rPr>
              <w:t xml:space="preserve">Commonwealth </w:t>
            </w:r>
            <w:r w:rsidRPr="007F4678">
              <w:rPr>
                <w:rFonts w:ascii="Century Gothic" w:hAnsi="Century Gothic"/>
                <w:spacing w:val="-1"/>
                <w:sz w:val="18"/>
                <w:szCs w:val="18"/>
              </w:rPr>
              <w:t xml:space="preserve">A/B </w:t>
            </w:r>
            <w:r w:rsidRPr="00233F09">
              <w:rPr>
                <w:rFonts w:ascii="Century Gothic" w:hAnsi="Century Gothic"/>
                <w:spacing w:val="-1"/>
                <w:sz w:val="18"/>
                <w:szCs w:val="18"/>
              </w:rPr>
              <w:t>class</w:t>
            </w:r>
            <w:r w:rsidRPr="007F4678">
              <w:rPr>
                <w:rFonts w:ascii="Century Gothic" w:hAnsi="Century Gothic"/>
                <w:spacing w:val="-1"/>
                <w:sz w:val="18"/>
                <w:szCs w:val="18"/>
              </w:rPr>
              <w:t xml:space="preserve"> </w:t>
            </w:r>
            <w:r w:rsidRPr="00233F09">
              <w:rPr>
                <w:rFonts w:ascii="Century Gothic" w:hAnsi="Century Gothic"/>
                <w:spacing w:val="-1"/>
                <w:sz w:val="18"/>
                <w:szCs w:val="18"/>
              </w:rPr>
              <w:t>access</w:t>
            </w:r>
            <w:r w:rsidRPr="007F4678">
              <w:rPr>
                <w:rFonts w:ascii="Century Gothic" w:hAnsi="Century Gothic"/>
                <w:spacing w:val="-1"/>
                <w:sz w:val="18"/>
                <w:szCs w:val="18"/>
              </w:rPr>
              <w:t xml:space="preserve"> in the </w:t>
            </w:r>
            <w:proofErr w:type="spellStart"/>
            <w:r w:rsidRPr="00233F09">
              <w:rPr>
                <w:rFonts w:ascii="Century Gothic" w:hAnsi="Century Gothic"/>
                <w:spacing w:val="-1"/>
                <w:sz w:val="18"/>
                <w:szCs w:val="18"/>
              </w:rPr>
              <w:t>Barwon</w:t>
            </w:r>
            <w:proofErr w:type="spellEnd"/>
            <w:r w:rsidRPr="00233F09">
              <w:rPr>
                <w:rFonts w:ascii="Century Gothic" w:hAnsi="Century Gothic"/>
                <w:spacing w:val="-1"/>
                <w:sz w:val="18"/>
                <w:szCs w:val="18"/>
              </w:rPr>
              <w:t>-Darling</w:t>
            </w:r>
          </w:p>
          <w:p w14:paraId="1DD38DC1" w14:textId="77777777" w:rsidR="00970F3E" w:rsidRDefault="00970F3E" w:rsidP="007F4678">
            <w:pPr>
              <w:pStyle w:val="TableParagraph"/>
              <w:ind w:left="162" w:right="153" w:firstLine="4"/>
              <w:jc w:val="center"/>
              <w:rPr>
                <w:rFonts w:ascii="Century Gothic" w:hAnsi="Century Gothic"/>
                <w:spacing w:val="-1"/>
                <w:sz w:val="18"/>
                <w:szCs w:val="18"/>
              </w:rPr>
            </w:pPr>
          </w:p>
          <w:p w14:paraId="27ABFC2D" w14:textId="77777777" w:rsidR="00970F3E" w:rsidRDefault="00970F3E" w:rsidP="007F4678">
            <w:pPr>
              <w:pStyle w:val="TableParagraph"/>
              <w:ind w:left="162" w:right="153" w:firstLine="4"/>
              <w:jc w:val="center"/>
              <w:rPr>
                <w:rFonts w:ascii="Century Gothic" w:eastAsia="Century Gothic" w:hAnsi="Century Gothic" w:cs="Century Gothic"/>
                <w:sz w:val="18"/>
                <w:szCs w:val="18"/>
              </w:rPr>
            </w:pPr>
          </w:p>
          <w:p w14:paraId="4DB434C3" w14:textId="793F407E" w:rsidR="00970F3E" w:rsidRPr="00233F09" w:rsidRDefault="00970F3E" w:rsidP="007F4678">
            <w:pPr>
              <w:pStyle w:val="TableParagraph"/>
              <w:ind w:left="162" w:right="153" w:firstLine="4"/>
              <w:jc w:val="center"/>
              <w:rPr>
                <w:rFonts w:ascii="Century Gothic" w:eastAsia="Century Gothic" w:hAnsi="Century Gothic" w:cs="Century Gothic"/>
                <w:sz w:val="18"/>
                <w:szCs w:val="18"/>
              </w:rPr>
            </w:pPr>
            <w:r>
              <w:rPr>
                <w:rFonts w:ascii="Century Gothic" w:eastAsia="Century Gothic" w:hAnsi="Century Gothic" w:cs="Century Gothic"/>
                <w:sz w:val="18"/>
                <w:szCs w:val="18"/>
              </w:rPr>
              <w:t>EM</w:t>
            </w:r>
          </w:p>
        </w:tc>
      </w:tr>
      <w:tr w:rsidR="00AE3473" w:rsidRPr="00233F09" w14:paraId="07B75FE7" w14:textId="77777777" w:rsidTr="00A11014">
        <w:tblPrEx>
          <w:tblCellMar>
            <w:left w:w="0" w:type="dxa"/>
            <w:right w:w="0" w:type="dxa"/>
          </w:tblCellMar>
          <w:tblLook w:val="01E0" w:firstRow="1" w:lastRow="1" w:firstColumn="1" w:lastColumn="1" w:noHBand="0" w:noVBand="0"/>
        </w:tblPrEx>
        <w:trPr>
          <w:trHeight w:hRule="exact" w:val="2000"/>
        </w:trPr>
        <w:tc>
          <w:tcPr>
            <w:tcW w:w="550" w:type="pct"/>
            <w:vMerge/>
            <w:tcBorders>
              <w:top w:val="single" w:sz="12" w:space="0" w:color="auto"/>
              <w:left w:val="single" w:sz="12" w:space="0" w:color="auto"/>
              <w:bottom w:val="single" w:sz="12" w:space="0" w:color="auto"/>
              <w:right w:val="single" w:sz="12" w:space="0" w:color="auto"/>
            </w:tcBorders>
            <w:vAlign w:val="center"/>
          </w:tcPr>
          <w:p w14:paraId="12BF8E95" w14:textId="4DD90C04" w:rsidR="00970F3E" w:rsidRPr="00233F09" w:rsidRDefault="00970F3E" w:rsidP="00CA1ED6">
            <w:pPr>
              <w:spacing w:after="0"/>
              <w:jc w:val="left"/>
              <w:rPr>
                <w:rFonts w:ascii="Century Gothic" w:hAnsi="Century Gothic"/>
                <w:b/>
                <w:spacing w:val="-1"/>
                <w:sz w:val="18"/>
                <w:szCs w:val="18"/>
              </w:rPr>
            </w:pPr>
          </w:p>
        </w:tc>
        <w:tc>
          <w:tcPr>
            <w:tcW w:w="647" w:type="pct"/>
            <w:tcBorders>
              <w:top w:val="single" w:sz="12" w:space="0" w:color="auto"/>
              <w:left w:val="single" w:sz="12" w:space="0" w:color="auto"/>
              <w:bottom w:val="single" w:sz="12" w:space="0" w:color="auto"/>
              <w:right w:val="single" w:sz="12" w:space="0" w:color="auto"/>
            </w:tcBorders>
            <w:vAlign w:val="center"/>
          </w:tcPr>
          <w:p w14:paraId="59CDA253" w14:textId="77777777" w:rsidR="00970F3E" w:rsidRPr="00233F09" w:rsidRDefault="00970F3E" w:rsidP="007F4678">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Access to snags and benches, some fish recruitment (</w:t>
            </w:r>
            <w:proofErr w:type="spellStart"/>
            <w:r w:rsidRPr="00233F09">
              <w:rPr>
                <w:rFonts w:ascii="Century Gothic" w:hAnsi="Century Gothic"/>
                <w:spacing w:val="-1"/>
                <w:sz w:val="18"/>
                <w:szCs w:val="18"/>
              </w:rPr>
              <w:t>Brewarrina</w:t>
            </w:r>
            <w:proofErr w:type="spellEnd"/>
            <w:r w:rsidRPr="00233F09">
              <w:rPr>
                <w:rFonts w:ascii="Century Gothic" w:hAnsi="Century Gothic"/>
                <w:spacing w:val="-1"/>
                <w:sz w:val="18"/>
                <w:szCs w:val="18"/>
              </w:rPr>
              <w:t xml:space="preserve"> to </w:t>
            </w:r>
            <w:proofErr w:type="spellStart"/>
            <w:r w:rsidRPr="00233F09">
              <w:rPr>
                <w:rFonts w:ascii="Century Gothic" w:hAnsi="Century Gothic"/>
                <w:spacing w:val="-1"/>
                <w:sz w:val="18"/>
                <w:szCs w:val="18"/>
              </w:rPr>
              <w:t>Tilpa</w:t>
            </w:r>
            <w:proofErr w:type="spellEnd"/>
            <w:r w:rsidRPr="00233F09">
              <w:rPr>
                <w:rFonts w:ascii="Century Gothic" w:hAnsi="Century Gothic"/>
                <w:spacing w:val="-1"/>
                <w:sz w:val="18"/>
                <w:szCs w:val="18"/>
              </w:rPr>
              <w:t>)</w:t>
            </w:r>
          </w:p>
        </w:tc>
        <w:tc>
          <w:tcPr>
            <w:tcW w:w="729" w:type="pct"/>
            <w:tcBorders>
              <w:top w:val="single" w:sz="12" w:space="0" w:color="auto"/>
              <w:left w:val="single" w:sz="12" w:space="0" w:color="auto"/>
              <w:bottom w:val="single" w:sz="12" w:space="0" w:color="auto"/>
              <w:right w:val="single" w:sz="12" w:space="0" w:color="auto"/>
            </w:tcBorders>
            <w:vAlign w:val="center"/>
          </w:tcPr>
          <w:p w14:paraId="40D92CD5" w14:textId="6781BABB" w:rsidR="00970F3E" w:rsidRPr="00233F09" w:rsidRDefault="00970F3E" w:rsidP="007F4678">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 xml:space="preserve">6,000 ML/day Darling River at </w:t>
            </w:r>
            <w:proofErr w:type="spellStart"/>
            <w:r w:rsidRPr="00233F09">
              <w:rPr>
                <w:rFonts w:ascii="Century Gothic" w:hAnsi="Century Gothic"/>
                <w:spacing w:val="-1"/>
                <w:sz w:val="18"/>
                <w:szCs w:val="18"/>
              </w:rPr>
              <w:t>Louth</w:t>
            </w:r>
            <w:proofErr w:type="spellEnd"/>
            <w:r w:rsidRPr="00233F09">
              <w:rPr>
                <w:rFonts w:ascii="Century Gothic" w:hAnsi="Century Gothic"/>
                <w:spacing w:val="-1"/>
                <w:sz w:val="18"/>
                <w:szCs w:val="18"/>
              </w:rPr>
              <w:t xml:space="preserve"> (Aug to May) for 20 days</w:t>
            </w:r>
          </w:p>
        </w:tc>
        <w:tc>
          <w:tcPr>
            <w:tcW w:w="403" w:type="pct"/>
            <w:tcBorders>
              <w:top w:val="single" w:sz="12" w:space="0" w:color="auto"/>
              <w:left w:val="single" w:sz="12" w:space="0" w:color="auto"/>
              <w:bottom w:val="single" w:sz="12" w:space="0" w:color="auto"/>
              <w:right w:val="single" w:sz="12" w:space="0" w:color="auto"/>
            </w:tcBorders>
            <w:vAlign w:val="center"/>
          </w:tcPr>
          <w:p w14:paraId="34DB2467" w14:textId="77777777" w:rsidR="00970F3E" w:rsidRPr="00233F09" w:rsidRDefault="00970F3E" w:rsidP="007F4678">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7 in 10 years</w:t>
            </w:r>
          </w:p>
        </w:tc>
        <w:tc>
          <w:tcPr>
            <w:tcW w:w="593" w:type="pct"/>
            <w:tcBorders>
              <w:top w:val="single" w:sz="12" w:space="0" w:color="auto"/>
              <w:left w:val="single" w:sz="12" w:space="0" w:color="auto"/>
              <w:bottom w:val="single" w:sz="12" w:space="0" w:color="auto"/>
              <w:right w:val="single" w:sz="12" w:space="0" w:color="auto"/>
            </w:tcBorders>
            <w:vAlign w:val="center"/>
          </w:tcPr>
          <w:p w14:paraId="48F90180" w14:textId="755308DE" w:rsidR="00970F3E" w:rsidRPr="00233F09" w:rsidRDefault="00970F3E" w:rsidP="007F4678">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Flow requirements not met in 2017-18. Met for 5 years out of the last 10 years</w:t>
            </w:r>
          </w:p>
        </w:tc>
        <w:tc>
          <w:tcPr>
            <w:tcW w:w="695" w:type="pct"/>
            <w:tcBorders>
              <w:top w:val="single" w:sz="12" w:space="0" w:color="auto"/>
              <w:left w:val="single" w:sz="12" w:space="0" w:color="auto"/>
              <w:bottom w:val="single" w:sz="12" w:space="0" w:color="auto"/>
              <w:right w:val="single" w:sz="12" w:space="0" w:color="auto"/>
            </w:tcBorders>
            <w:shd w:val="clear" w:color="auto" w:fill="FF0000"/>
            <w:vAlign w:val="center"/>
          </w:tcPr>
          <w:p w14:paraId="59D31FBA" w14:textId="77777777" w:rsidR="00970F3E" w:rsidRPr="00233F09" w:rsidRDefault="00970F3E" w:rsidP="007F4678">
            <w:pPr>
              <w:pStyle w:val="TableParagraph"/>
              <w:spacing w:before="107"/>
              <w:ind w:left="111" w:right="53"/>
              <w:jc w:val="center"/>
              <w:rPr>
                <w:rFonts w:ascii="Century Gothic" w:hAnsi="Century Gothic"/>
                <w:spacing w:val="-1"/>
                <w:sz w:val="18"/>
                <w:szCs w:val="18"/>
              </w:rPr>
            </w:pPr>
            <w:r w:rsidRPr="00233F09">
              <w:rPr>
                <w:rFonts w:ascii="Century Gothic" w:hAnsi="Century Gothic"/>
                <w:spacing w:val="-1"/>
                <w:sz w:val="18"/>
                <w:szCs w:val="18"/>
              </w:rPr>
              <w:t>High</w:t>
            </w:r>
          </w:p>
        </w:tc>
        <w:tc>
          <w:tcPr>
            <w:tcW w:w="1383" w:type="pct"/>
            <w:tcBorders>
              <w:top w:val="single" w:sz="12" w:space="0" w:color="auto"/>
              <w:left w:val="single" w:sz="12" w:space="0" w:color="auto"/>
              <w:bottom w:val="single" w:sz="12" w:space="0" w:color="auto"/>
              <w:right w:val="single" w:sz="12" w:space="0" w:color="auto"/>
            </w:tcBorders>
            <w:shd w:val="clear" w:color="auto" w:fill="006FC0"/>
          </w:tcPr>
          <w:p w14:paraId="72AE507C" w14:textId="77777777" w:rsidR="00970F3E" w:rsidRDefault="00970F3E" w:rsidP="007F4678">
            <w:pPr>
              <w:pStyle w:val="TableParagraph"/>
              <w:ind w:left="66" w:right="57" w:firstLine="6"/>
              <w:jc w:val="center"/>
              <w:rPr>
                <w:rFonts w:ascii="Century Gothic" w:hAnsi="Century Gothic"/>
                <w:spacing w:val="-3"/>
                <w:sz w:val="18"/>
                <w:szCs w:val="18"/>
              </w:rPr>
            </w:pPr>
            <w:r w:rsidRPr="00233F09">
              <w:rPr>
                <w:rFonts w:ascii="Century Gothic" w:hAnsi="Century Gothic"/>
                <w:spacing w:val="-1"/>
                <w:sz w:val="18"/>
                <w:szCs w:val="18"/>
              </w:rPr>
              <w:t>Flows</w:t>
            </w:r>
            <w:r w:rsidRPr="00233F09">
              <w:rPr>
                <w:rFonts w:ascii="Century Gothic" w:hAnsi="Century Gothic"/>
                <w:spacing w:val="-2"/>
                <w:sz w:val="18"/>
                <w:szCs w:val="18"/>
              </w:rPr>
              <w:t xml:space="preserve"> </w:t>
            </w:r>
            <w:r w:rsidRPr="00233F09">
              <w:rPr>
                <w:rFonts w:ascii="Century Gothic" w:hAnsi="Century Gothic"/>
                <w:spacing w:val="-1"/>
                <w:sz w:val="18"/>
                <w:szCs w:val="18"/>
              </w:rPr>
              <w:t xml:space="preserve">could </w:t>
            </w:r>
            <w:r w:rsidRPr="00233F09">
              <w:rPr>
                <w:rFonts w:ascii="Century Gothic" w:hAnsi="Century Gothic"/>
                <w:sz w:val="18"/>
                <w:szCs w:val="18"/>
              </w:rPr>
              <w:t>be</w:t>
            </w:r>
            <w:r w:rsidRPr="00233F09">
              <w:rPr>
                <w:rFonts w:ascii="Century Gothic" w:hAnsi="Century Gothic"/>
                <w:spacing w:val="-3"/>
                <w:sz w:val="18"/>
                <w:szCs w:val="18"/>
              </w:rPr>
              <w:t xml:space="preserve"> </w:t>
            </w:r>
            <w:r w:rsidRPr="00233F09">
              <w:rPr>
                <w:rFonts w:ascii="Century Gothic" w:hAnsi="Century Gothic"/>
                <w:spacing w:val="-1"/>
                <w:sz w:val="18"/>
                <w:szCs w:val="18"/>
              </w:rPr>
              <w:t xml:space="preserve">enhanced </w:t>
            </w:r>
            <w:r w:rsidRPr="00233F09">
              <w:rPr>
                <w:rFonts w:ascii="Century Gothic" w:hAnsi="Century Gothic"/>
                <w:sz w:val="18"/>
                <w:szCs w:val="18"/>
              </w:rPr>
              <w:t>by</w:t>
            </w:r>
            <w:r w:rsidRPr="00233F09">
              <w:rPr>
                <w:rFonts w:ascii="Century Gothic" w:hAnsi="Century Gothic"/>
                <w:spacing w:val="-2"/>
                <w:sz w:val="18"/>
                <w:szCs w:val="18"/>
              </w:rPr>
              <w:t xml:space="preserve"> </w:t>
            </w:r>
            <w:r w:rsidRPr="00233F09">
              <w:rPr>
                <w:rFonts w:ascii="Century Gothic" w:hAnsi="Century Gothic"/>
                <w:spacing w:val="-1"/>
                <w:sz w:val="18"/>
                <w:szCs w:val="18"/>
              </w:rPr>
              <w:t>directing</w:t>
            </w:r>
            <w:r w:rsidRPr="00233F09">
              <w:rPr>
                <w:rFonts w:ascii="Century Gothic" w:hAnsi="Century Gothic"/>
                <w:spacing w:val="23"/>
                <w:sz w:val="18"/>
                <w:szCs w:val="18"/>
              </w:rPr>
              <w:t xml:space="preserve"> </w:t>
            </w:r>
            <w:r w:rsidRPr="00233F09">
              <w:rPr>
                <w:rFonts w:ascii="Century Gothic" w:hAnsi="Century Gothic"/>
                <w:spacing w:val="-1"/>
                <w:sz w:val="18"/>
                <w:szCs w:val="18"/>
              </w:rPr>
              <w:t>Commonwealth environmental</w:t>
            </w:r>
            <w:r w:rsidRPr="00233F09">
              <w:rPr>
                <w:rFonts w:ascii="Century Gothic" w:hAnsi="Century Gothic"/>
                <w:spacing w:val="-3"/>
                <w:sz w:val="18"/>
                <w:szCs w:val="18"/>
              </w:rPr>
              <w:t xml:space="preserve"> </w:t>
            </w:r>
            <w:r w:rsidRPr="00233F09">
              <w:rPr>
                <w:rFonts w:ascii="Century Gothic" w:hAnsi="Century Gothic"/>
                <w:spacing w:val="-1"/>
                <w:sz w:val="18"/>
                <w:szCs w:val="18"/>
              </w:rPr>
              <w:t>water</w:t>
            </w:r>
            <w:r w:rsidRPr="00233F09">
              <w:rPr>
                <w:rFonts w:ascii="Century Gothic" w:hAnsi="Century Gothic"/>
                <w:spacing w:val="23"/>
                <w:sz w:val="18"/>
                <w:szCs w:val="18"/>
              </w:rPr>
              <w:t xml:space="preserve"> </w:t>
            </w:r>
            <w:r w:rsidRPr="00233F09">
              <w:rPr>
                <w:rFonts w:ascii="Century Gothic" w:hAnsi="Century Gothic"/>
                <w:spacing w:val="-1"/>
                <w:sz w:val="18"/>
                <w:szCs w:val="18"/>
              </w:rPr>
              <w:t>from entitlements</w:t>
            </w:r>
            <w:r w:rsidRPr="00233F09">
              <w:rPr>
                <w:rFonts w:ascii="Century Gothic" w:hAnsi="Century Gothic"/>
                <w:spacing w:val="1"/>
                <w:sz w:val="18"/>
                <w:szCs w:val="18"/>
              </w:rPr>
              <w:t xml:space="preserve"> </w:t>
            </w:r>
            <w:r w:rsidRPr="00233F09">
              <w:rPr>
                <w:rFonts w:ascii="Century Gothic" w:hAnsi="Century Gothic"/>
                <w:sz w:val="18"/>
                <w:szCs w:val="18"/>
              </w:rPr>
              <w:t>on</w:t>
            </w:r>
            <w:r w:rsidRPr="00233F09">
              <w:rPr>
                <w:rFonts w:ascii="Century Gothic" w:hAnsi="Century Gothic"/>
                <w:spacing w:val="-1"/>
                <w:sz w:val="18"/>
                <w:szCs w:val="18"/>
              </w:rPr>
              <w:t xml:space="preserve"> the</w:t>
            </w:r>
            <w:r w:rsidRPr="00233F09">
              <w:rPr>
                <w:rFonts w:ascii="Century Gothic" w:hAnsi="Century Gothic"/>
                <w:spacing w:val="-2"/>
                <w:sz w:val="18"/>
                <w:szCs w:val="18"/>
              </w:rPr>
              <w:t xml:space="preserve"> </w:t>
            </w:r>
            <w:r w:rsidRPr="00233F09">
              <w:rPr>
                <w:rFonts w:ascii="Century Gothic" w:hAnsi="Century Gothic"/>
                <w:spacing w:val="-1"/>
                <w:sz w:val="18"/>
                <w:szCs w:val="18"/>
              </w:rPr>
              <w:t>NSW</w:t>
            </w:r>
            <w:r w:rsidRPr="00233F09">
              <w:rPr>
                <w:rFonts w:ascii="Century Gothic" w:hAnsi="Century Gothic"/>
                <w:spacing w:val="-3"/>
                <w:sz w:val="18"/>
                <w:szCs w:val="18"/>
              </w:rPr>
              <w:t xml:space="preserve"> </w:t>
            </w:r>
            <w:proofErr w:type="spellStart"/>
            <w:r w:rsidRPr="00233F09">
              <w:rPr>
                <w:rFonts w:ascii="Century Gothic" w:hAnsi="Century Gothic"/>
                <w:spacing w:val="-1"/>
                <w:sz w:val="18"/>
                <w:szCs w:val="18"/>
              </w:rPr>
              <w:t>Warrego</w:t>
            </w:r>
            <w:proofErr w:type="spellEnd"/>
            <w:r w:rsidRPr="00233F09">
              <w:rPr>
                <w:rFonts w:ascii="Century Gothic" w:hAnsi="Century Gothic"/>
                <w:spacing w:val="25"/>
                <w:sz w:val="18"/>
                <w:szCs w:val="18"/>
              </w:rPr>
              <w:t xml:space="preserve"> </w:t>
            </w:r>
            <w:r w:rsidRPr="00233F09">
              <w:rPr>
                <w:rFonts w:ascii="Century Gothic" w:hAnsi="Century Gothic"/>
                <w:spacing w:val="-1"/>
                <w:sz w:val="18"/>
                <w:szCs w:val="18"/>
              </w:rPr>
              <w:t>(</w:t>
            </w:r>
            <w:proofErr w:type="spellStart"/>
            <w:r w:rsidRPr="00233F09">
              <w:rPr>
                <w:rFonts w:ascii="Century Gothic" w:hAnsi="Century Gothic"/>
                <w:spacing w:val="-1"/>
                <w:sz w:val="18"/>
                <w:szCs w:val="18"/>
              </w:rPr>
              <w:t>Toorale</w:t>
            </w:r>
            <w:proofErr w:type="spellEnd"/>
            <w:r w:rsidRPr="00233F09">
              <w:rPr>
                <w:rFonts w:ascii="Century Gothic" w:hAnsi="Century Gothic"/>
                <w:spacing w:val="-1"/>
                <w:sz w:val="18"/>
                <w:szCs w:val="18"/>
              </w:rPr>
              <w:t>)</w:t>
            </w:r>
            <w:r w:rsidRPr="00233F09">
              <w:rPr>
                <w:rFonts w:ascii="Century Gothic" w:hAnsi="Century Gothic"/>
                <w:spacing w:val="-3"/>
                <w:sz w:val="18"/>
                <w:szCs w:val="18"/>
              </w:rPr>
              <w:t xml:space="preserve"> </w:t>
            </w:r>
            <w:r w:rsidRPr="00233F09">
              <w:rPr>
                <w:rFonts w:ascii="Century Gothic" w:hAnsi="Century Gothic"/>
                <w:spacing w:val="-1"/>
                <w:sz w:val="18"/>
                <w:szCs w:val="18"/>
              </w:rPr>
              <w:t>to</w:t>
            </w:r>
            <w:r w:rsidRPr="00233F09">
              <w:rPr>
                <w:rFonts w:ascii="Century Gothic" w:hAnsi="Century Gothic"/>
                <w:spacing w:val="1"/>
                <w:sz w:val="18"/>
                <w:szCs w:val="18"/>
              </w:rPr>
              <w:t xml:space="preserve"> </w:t>
            </w:r>
            <w:r w:rsidRPr="00233F09">
              <w:rPr>
                <w:rFonts w:ascii="Century Gothic" w:hAnsi="Century Gothic"/>
                <w:spacing w:val="-1"/>
                <w:sz w:val="18"/>
                <w:szCs w:val="18"/>
              </w:rPr>
              <w:t>the</w:t>
            </w:r>
            <w:r w:rsidRPr="00233F09">
              <w:rPr>
                <w:rFonts w:ascii="Century Gothic" w:hAnsi="Century Gothic"/>
                <w:sz w:val="18"/>
                <w:szCs w:val="18"/>
              </w:rPr>
              <w:t xml:space="preserve"> </w:t>
            </w:r>
            <w:r w:rsidRPr="00233F09">
              <w:rPr>
                <w:rFonts w:ascii="Century Gothic" w:hAnsi="Century Gothic"/>
                <w:spacing w:val="-1"/>
                <w:sz w:val="18"/>
                <w:szCs w:val="18"/>
              </w:rPr>
              <w:t>Darling. Subject to</w:t>
            </w:r>
            <w:r w:rsidRPr="00233F09">
              <w:rPr>
                <w:rFonts w:ascii="Century Gothic" w:hAnsi="Century Gothic"/>
                <w:spacing w:val="27"/>
                <w:sz w:val="18"/>
                <w:szCs w:val="18"/>
              </w:rPr>
              <w:t xml:space="preserve"> </w:t>
            </w:r>
            <w:r w:rsidRPr="00233F09">
              <w:rPr>
                <w:rFonts w:ascii="Century Gothic" w:hAnsi="Century Gothic"/>
                <w:spacing w:val="-1"/>
                <w:sz w:val="18"/>
                <w:szCs w:val="18"/>
              </w:rPr>
              <w:t>trigger</w:t>
            </w:r>
            <w:r w:rsidRPr="00233F09">
              <w:rPr>
                <w:rFonts w:ascii="Century Gothic" w:hAnsi="Century Gothic"/>
                <w:spacing w:val="-2"/>
                <w:sz w:val="18"/>
                <w:szCs w:val="18"/>
              </w:rPr>
              <w:t xml:space="preserve"> </w:t>
            </w:r>
            <w:r w:rsidRPr="00233F09">
              <w:rPr>
                <w:rFonts w:ascii="Century Gothic" w:hAnsi="Century Gothic"/>
                <w:spacing w:val="-1"/>
                <w:sz w:val="18"/>
                <w:szCs w:val="18"/>
              </w:rPr>
              <w:t>flows</w:t>
            </w:r>
            <w:r w:rsidRPr="00233F09">
              <w:rPr>
                <w:rFonts w:ascii="Century Gothic" w:hAnsi="Century Gothic"/>
                <w:spacing w:val="-4"/>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2"/>
                <w:sz w:val="18"/>
                <w:szCs w:val="18"/>
              </w:rPr>
              <w:t xml:space="preserve"> </w:t>
            </w:r>
            <w:proofErr w:type="spellStart"/>
            <w:r w:rsidRPr="00233F09">
              <w:rPr>
                <w:rFonts w:ascii="Century Gothic" w:hAnsi="Century Gothic"/>
                <w:spacing w:val="-1"/>
                <w:sz w:val="18"/>
                <w:szCs w:val="18"/>
              </w:rPr>
              <w:t>Warrego</w:t>
            </w:r>
            <w:proofErr w:type="spellEnd"/>
            <w:r w:rsidRPr="00233F09">
              <w:rPr>
                <w:rFonts w:ascii="Century Gothic" w:hAnsi="Century Gothic"/>
                <w:spacing w:val="-1"/>
                <w:sz w:val="18"/>
                <w:szCs w:val="18"/>
              </w:rPr>
              <w:t xml:space="preserve"> River</w:t>
            </w:r>
            <w:r w:rsidRPr="00233F09">
              <w:rPr>
                <w:rFonts w:ascii="Century Gothic" w:hAnsi="Century Gothic"/>
                <w:spacing w:val="-2"/>
                <w:sz w:val="18"/>
                <w:szCs w:val="18"/>
              </w:rPr>
              <w:t xml:space="preserve"> </w:t>
            </w:r>
            <w:r w:rsidRPr="00233F09">
              <w:rPr>
                <w:rFonts w:ascii="Century Gothic" w:hAnsi="Century Gothic"/>
                <w:sz w:val="18"/>
                <w:szCs w:val="18"/>
              </w:rPr>
              <w:t>and</w:t>
            </w:r>
            <w:r w:rsidRPr="00233F09">
              <w:rPr>
                <w:rFonts w:ascii="Century Gothic" w:hAnsi="Century Gothic"/>
                <w:spacing w:val="27"/>
                <w:sz w:val="18"/>
                <w:szCs w:val="18"/>
              </w:rPr>
              <w:t xml:space="preserve"> </w:t>
            </w:r>
            <w:r w:rsidRPr="00233F09">
              <w:rPr>
                <w:rFonts w:ascii="Century Gothic" w:hAnsi="Century Gothic"/>
                <w:spacing w:val="-1"/>
                <w:sz w:val="18"/>
                <w:szCs w:val="18"/>
              </w:rPr>
              <w:t>use</w:t>
            </w:r>
            <w:r w:rsidRPr="00233F09">
              <w:rPr>
                <w:rFonts w:ascii="Century Gothic" w:hAnsi="Century Gothic"/>
                <w:spacing w:val="-3"/>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1"/>
                <w:sz w:val="18"/>
                <w:szCs w:val="18"/>
              </w:rPr>
              <w:t xml:space="preserve"> Darling</w:t>
            </w:r>
            <w:r w:rsidRPr="00233F09">
              <w:rPr>
                <w:rFonts w:ascii="Century Gothic" w:hAnsi="Century Gothic"/>
                <w:spacing w:val="-2"/>
                <w:sz w:val="18"/>
                <w:szCs w:val="18"/>
              </w:rPr>
              <w:t xml:space="preserve"> </w:t>
            </w:r>
            <w:r w:rsidRPr="00233F09">
              <w:rPr>
                <w:rFonts w:ascii="Century Gothic" w:hAnsi="Century Gothic"/>
                <w:spacing w:val="-1"/>
                <w:sz w:val="18"/>
                <w:szCs w:val="18"/>
              </w:rPr>
              <w:t>being</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1"/>
                <w:sz w:val="18"/>
                <w:szCs w:val="18"/>
              </w:rPr>
              <w:t xml:space="preserve"> priority</w:t>
            </w:r>
            <w:r w:rsidRPr="00233F09">
              <w:rPr>
                <w:rFonts w:ascii="Century Gothic" w:hAnsi="Century Gothic"/>
                <w:spacing w:val="27"/>
                <w:sz w:val="18"/>
                <w:szCs w:val="18"/>
              </w:rPr>
              <w:t xml:space="preserve"> </w:t>
            </w:r>
            <w:r w:rsidRPr="00233F09">
              <w:rPr>
                <w:rFonts w:ascii="Century Gothic" w:hAnsi="Century Gothic"/>
                <w:spacing w:val="-1"/>
                <w:sz w:val="18"/>
                <w:szCs w:val="18"/>
              </w:rPr>
              <w:t>under</w:t>
            </w:r>
            <w:r w:rsidRPr="00233F09">
              <w:rPr>
                <w:rFonts w:ascii="Century Gothic" w:hAnsi="Century Gothic"/>
                <w:sz w:val="18"/>
                <w:szCs w:val="18"/>
              </w:rPr>
              <w:t xml:space="preserve"> </w:t>
            </w:r>
            <w:r w:rsidRPr="00233F09">
              <w:rPr>
                <w:rFonts w:ascii="Century Gothic" w:hAnsi="Century Gothic"/>
                <w:spacing w:val="-2"/>
                <w:sz w:val="18"/>
                <w:szCs w:val="18"/>
              </w:rPr>
              <w:t>CEWO's</w:t>
            </w:r>
            <w:r w:rsidRPr="00233F09">
              <w:rPr>
                <w:rFonts w:ascii="Century Gothic" w:hAnsi="Century Gothic"/>
                <w:spacing w:val="1"/>
                <w:sz w:val="18"/>
                <w:szCs w:val="18"/>
              </w:rPr>
              <w:t xml:space="preserve"> </w:t>
            </w:r>
            <w:r w:rsidRPr="00233F09">
              <w:rPr>
                <w:rFonts w:ascii="Century Gothic" w:hAnsi="Century Gothic"/>
                <w:spacing w:val="-1"/>
                <w:sz w:val="18"/>
                <w:szCs w:val="18"/>
              </w:rPr>
              <w:t>use strategy</w:t>
            </w:r>
            <w:r w:rsidRPr="00233F09">
              <w:rPr>
                <w:rFonts w:ascii="Century Gothic" w:hAnsi="Century Gothic"/>
                <w:spacing w:val="-2"/>
                <w:sz w:val="18"/>
                <w:szCs w:val="18"/>
              </w:rPr>
              <w:t xml:space="preserve"> </w:t>
            </w:r>
            <w:r w:rsidRPr="00233F09">
              <w:rPr>
                <w:rFonts w:ascii="Century Gothic" w:hAnsi="Century Gothic"/>
                <w:sz w:val="18"/>
                <w:szCs w:val="18"/>
              </w:rPr>
              <w:t>for</w:t>
            </w:r>
            <w:r w:rsidRPr="00233F09">
              <w:rPr>
                <w:rFonts w:ascii="Century Gothic" w:hAnsi="Century Gothic"/>
                <w:spacing w:val="-2"/>
                <w:sz w:val="18"/>
                <w:szCs w:val="18"/>
              </w:rPr>
              <w:t xml:space="preserve"> </w:t>
            </w:r>
            <w:r w:rsidRPr="00233F09">
              <w:rPr>
                <w:rFonts w:ascii="Century Gothic" w:hAnsi="Century Gothic"/>
                <w:spacing w:val="-1"/>
                <w:sz w:val="18"/>
                <w:szCs w:val="18"/>
              </w:rPr>
              <w:t>the</w:t>
            </w:r>
            <w:r w:rsidRPr="00233F09">
              <w:rPr>
                <w:rFonts w:ascii="Century Gothic" w:hAnsi="Century Gothic"/>
                <w:spacing w:val="27"/>
                <w:sz w:val="18"/>
                <w:szCs w:val="18"/>
              </w:rPr>
              <w:t xml:space="preserve"> </w:t>
            </w:r>
            <w:proofErr w:type="spellStart"/>
            <w:r w:rsidRPr="00233F09">
              <w:rPr>
                <w:rFonts w:ascii="Century Gothic" w:hAnsi="Century Gothic"/>
                <w:spacing w:val="-1"/>
                <w:sz w:val="18"/>
                <w:szCs w:val="18"/>
              </w:rPr>
              <w:t>Toorale</w:t>
            </w:r>
            <w:proofErr w:type="spellEnd"/>
            <w:r w:rsidRPr="00233F09">
              <w:rPr>
                <w:rFonts w:ascii="Century Gothic" w:hAnsi="Century Gothic"/>
                <w:spacing w:val="-1"/>
                <w:sz w:val="18"/>
                <w:szCs w:val="18"/>
              </w:rPr>
              <w:t xml:space="preserve"> entitlements.</w:t>
            </w:r>
            <w:r w:rsidRPr="00233F09">
              <w:rPr>
                <w:rFonts w:ascii="Century Gothic" w:hAnsi="Century Gothic"/>
                <w:spacing w:val="-3"/>
                <w:sz w:val="18"/>
                <w:szCs w:val="18"/>
              </w:rPr>
              <w:t xml:space="preserve"> </w:t>
            </w:r>
          </w:p>
          <w:p w14:paraId="245298D0" w14:textId="77777777" w:rsidR="00970F3E" w:rsidRDefault="00970F3E" w:rsidP="007F4678">
            <w:pPr>
              <w:pStyle w:val="TableParagraph"/>
              <w:ind w:left="66" w:right="57" w:firstLine="6"/>
              <w:jc w:val="center"/>
              <w:rPr>
                <w:rFonts w:ascii="Century Gothic" w:hAnsi="Century Gothic"/>
                <w:spacing w:val="-3"/>
                <w:sz w:val="18"/>
                <w:szCs w:val="18"/>
              </w:rPr>
            </w:pPr>
          </w:p>
          <w:p w14:paraId="18D03CC0" w14:textId="3F0582BE" w:rsidR="00970F3E" w:rsidRPr="00233F09" w:rsidRDefault="00970F3E" w:rsidP="00C46A01">
            <w:pPr>
              <w:pStyle w:val="TableParagraph"/>
              <w:ind w:left="66" w:right="57" w:firstLine="4"/>
              <w:jc w:val="center"/>
              <w:rPr>
                <w:rFonts w:ascii="Century Gothic" w:eastAsia="Century Gothic" w:hAnsi="Century Gothic" w:cs="Century Gothic"/>
                <w:sz w:val="18"/>
                <w:szCs w:val="18"/>
              </w:rPr>
            </w:pPr>
            <w:r w:rsidRPr="00233F09">
              <w:rPr>
                <w:rFonts w:ascii="Century Gothic" w:hAnsi="Century Gothic"/>
                <w:spacing w:val="-1"/>
                <w:sz w:val="18"/>
                <w:szCs w:val="18"/>
              </w:rPr>
              <w:t>Flows</w:t>
            </w:r>
            <w:r w:rsidRPr="007F4678">
              <w:rPr>
                <w:rFonts w:ascii="Century Gothic" w:hAnsi="Century Gothic"/>
                <w:spacing w:val="-1"/>
                <w:sz w:val="18"/>
                <w:szCs w:val="18"/>
              </w:rPr>
              <w:t xml:space="preserve"> at</w:t>
            </w:r>
            <w:r w:rsidRPr="00233F09">
              <w:rPr>
                <w:rFonts w:ascii="Century Gothic" w:hAnsi="Century Gothic"/>
                <w:spacing w:val="-1"/>
                <w:sz w:val="18"/>
                <w:szCs w:val="18"/>
              </w:rPr>
              <w:t xml:space="preserve"> this</w:t>
            </w:r>
            <w:r w:rsidRPr="007F4678">
              <w:rPr>
                <w:rFonts w:ascii="Century Gothic" w:hAnsi="Century Gothic"/>
                <w:spacing w:val="-1"/>
                <w:sz w:val="18"/>
                <w:szCs w:val="18"/>
              </w:rPr>
              <w:t xml:space="preserve"> </w:t>
            </w:r>
            <w:r w:rsidRPr="00233F09">
              <w:rPr>
                <w:rFonts w:ascii="Century Gothic" w:hAnsi="Century Gothic"/>
                <w:spacing w:val="-1"/>
                <w:sz w:val="18"/>
                <w:szCs w:val="18"/>
              </w:rPr>
              <w:t>level</w:t>
            </w:r>
            <w:r w:rsidRPr="007F4678">
              <w:rPr>
                <w:rFonts w:ascii="Century Gothic" w:hAnsi="Century Gothic"/>
                <w:spacing w:val="-1"/>
                <w:sz w:val="18"/>
                <w:szCs w:val="18"/>
              </w:rPr>
              <w:t xml:space="preserve"> </w:t>
            </w:r>
            <w:r w:rsidRPr="00233F09">
              <w:rPr>
                <w:rFonts w:ascii="Century Gothic" w:hAnsi="Century Gothic"/>
                <w:spacing w:val="-1"/>
                <w:sz w:val="18"/>
                <w:szCs w:val="18"/>
              </w:rPr>
              <w:t>could potentially</w:t>
            </w:r>
            <w:r w:rsidRPr="007F4678">
              <w:rPr>
                <w:rFonts w:ascii="Century Gothic" w:hAnsi="Century Gothic"/>
                <w:spacing w:val="-1"/>
                <w:sz w:val="18"/>
                <w:szCs w:val="18"/>
              </w:rPr>
              <w:t xml:space="preserve"> </w:t>
            </w:r>
            <w:r w:rsidRPr="00233F09">
              <w:rPr>
                <w:rFonts w:ascii="Century Gothic" w:hAnsi="Century Gothic"/>
                <w:spacing w:val="-1"/>
                <w:sz w:val="18"/>
                <w:szCs w:val="18"/>
              </w:rPr>
              <w:t>be</w:t>
            </w:r>
            <w:r w:rsidRPr="007F4678">
              <w:rPr>
                <w:rFonts w:ascii="Century Gothic" w:hAnsi="Century Gothic"/>
                <w:spacing w:val="-1"/>
                <w:sz w:val="18"/>
                <w:szCs w:val="18"/>
              </w:rPr>
              <w:t xml:space="preserve"> </w:t>
            </w:r>
            <w:r w:rsidRPr="00233F09">
              <w:rPr>
                <w:rFonts w:ascii="Century Gothic" w:hAnsi="Century Gothic"/>
                <w:spacing w:val="-1"/>
                <w:sz w:val="18"/>
                <w:szCs w:val="18"/>
              </w:rPr>
              <w:t xml:space="preserve">enhanced </w:t>
            </w:r>
            <w:r w:rsidRPr="007F4678">
              <w:rPr>
                <w:rFonts w:ascii="Century Gothic" w:hAnsi="Century Gothic"/>
                <w:spacing w:val="-1"/>
                <w:sz w:val="18"/>
                <w:szCs w:val="18"/>
              </w:rPr>
              <w:t>by A/B</w:t>
            </w:r>
            <w:r>
              <w:rPr>
                <w:rFonts w:ascii="Century Gothic" w:hAnsi="Century Gothic"/>
                <w:spacing w:val="-1"/>
                <w:sz w:val="18"/>
                <w:szCs w:val="18"/>
              </w:rPr>
              <w:t>/C</w:t>
            </w:r>
            <w:r w:rsidRPr="007F4678">
              <w:rPr>
                <w:rFonts w:ascii="Century Gothic" w:hAnsi="Century Gothic"/>
                <w:spacing w:val="-1"/>
                <w:sz w:val="18"/>
                <w:szCs w:val="18"/>
              </w:rPr>
              <w:t xml:space="preserve"> </w:t>
            </w:r>
            <w:r w:rsidRPr="00233F09">
              <w:rPr>
                <w:rFonts w:ascii="Century Gothic" w:hAnsi="Century Gothic"/>
                <w:spacing w:val="-1"/>
                <w:sz w:val="18"/>
                <w:szCs w:val="18"/>
              </w:rPr>
              <w:t>class</w:t>
            </w:r>
            <w:r w:rsidRPr="007F4678">
              <w:rPr>
                <w:rFonts w:ascii="Century Gothic" w:hAnsi="Century Gothic"/>
                <w:spacing w:val="-1"/>
                <w:sz w:val="18"/>
                <w:szCs w:val="18"/>
              </w:rPr>
              <w:t xml:space="preserve"> </w:t>
            </w:r>
            <w:r w:rsidRPr="00233F09">
              <w:rPr>
                <w:rFonts w:ascii="Century Gothic" w:hAnsi="Century Gothic"/>
                <w:spacing w:val="-1"/>
                <w:sz w:val="18"/>
                <w:szCs w:val="18"/>
              </w:rPr>
              <w:t>access</w:t>
            </w:r>
            <w:r w:rsidRPr="007F4678">
              <w:rPr>
                <w:rFonts w:ascii="Century Gothic" w:hAnsi="Century Gothic"/>
                <w:spacing w:val="-1"/>
                <w:sz w:val="18"/>
                <w:szCs w:val="18"/>
              </w:rPr>
              <w:t xml:space="preserve"> in the </w:t>
            </w:r>
            <w:r w:rsidRPr="00233F09">
              <w:rPr>
                <w:rFonts w:ascii="Century Gothic" w:hAnsi="Century Gothic"/>
                <w:spacing w:val="-1"/>
                <w:sz w:val="18"/>
                <w:szCs w:val="18"/>
              </w:rPr>
              <w:t>Darling</w:t>
            </w:r>
            <w:r>
              <w:rPr>
                <w:rFonts w:ascii="Century Gothic" w:hAnsi="Century Gothic"/>
                <w:spacing w:val="-1"/>
                <w:sz w:val="18"/>
                <w:szCs w:val="18"/>
              </w:rPr>
              <w:t xml:space="preserve"> at </w:t>
            </w:r>
            <w:proofErr w:type="spellStart"/>
            <w:r>
              <w:rPr>
                <w:rFonts w:ascii="Century Gothic" w:hAnsi="Century Gothic"/>
                <w:spacing w:val="-1"/>
                <w:sz w:val="18"/>
                <w:szCs w:val="18"/>
              </w:rPr>
              <w:t>Toorale</w:t>
            </w:r>
            <w:proofErr w:type="spellEnd"/>
          </w:p>
        </w:tc>
      </w:tr>
      <w:tr w:rsidR="00AE3473" w:rsidRPr="00233F09" w14:paraId="530FC018" w14:textId="77777777" w:rsidTr="00A11014">
        <w:trPr>
          <w:trHeight w:val="517"/>
        </w:trPr>
        <w:tc>
          <w:tcPr>
            <w:tcW w:w="550" w:type="pct"/>
            <w:vMerge/>
            <w:tcBorders>
              <w:top w:val="single" w:sz="12" w:space="0" w:color="auto"/>
              <w:left w:val="single" w:sz="12" w:space="0" w:color="auto"/>
              <w:bottom w:val="single" w:sz="12" w:space="0" w:color="auto"/>
              <w:right w:val="single" w:sz="12" w:space="0" w:color="auto"/>
            </w:tcBorders>
            <w:vAlign w:val="center"/>
          </w:tcPr>
          <w:p w14:paraId="73CD2FF1" w14:textId="66068E9A" w:rsidR="00970F3E" w:rsidRDefault="00970F3E" w:rsidP="00CA1ED6">
            <w:pPr>
              <w:spacing w:after="0"/>
              <w:jc w:val="left"/>
            </w:pPr>
          </w:p>
        </w:tc>
        <w:tc>
          <w:tcPr>
            <w:tcW w:w="647" w:type="pct"/>
            <w:tcBorders>
              <w:top w:val="single" w:sz="12" w:space="0" w:color="auto"/>
              <w:left w:val="single" w:sz="12" w:space="0" w:color="auto"/>
              <w:bottom w:val="single" w:sz="12" w:space="0" w:color="auto"/>
              <w:right w:val="single" w:sz="12" w:space="0" w:color="auto"/>
            </w:tcBorders>
            <w:vAlign w:val="center"/>
          </w:tcPr>
          <w:p w14:paraId="21B52032" w14:textId="7D378AB2" w:rsidR="00970F3E" w:rsidRPr="00233F09" w:rsidRDefault="00AE3473" w:rsidP="00253567">
            <w:pPr>
              <w:pStyle w:val="TableParagraph"/>
              <w:spacing w:before="107"/>
              <w:ind w:left="111" w:right="53"/>
              <w:jc w:val="center"/>
              <w:rPr>
                <w:rFonts w:ascii="Century Gothic" w:hAnsi="Century Gothic"/>
                <w:b/>
                <w:bCs/>
                <w:color w:val="000000"/>
                <w:sz w:val="18"/>
                <w:szCs w:val="18"/>
              </w:rPr>
            </w:pPr>
            <w:r>
              <w:rPr>
                <w:rFonts w:ascii="Century Gothic" w:hAnsi="Century Gothic"/>
                <w:spacing w:val="-1"/>
                <w:sz w:val="18"/>
                <w:szCs w:val="18"/>
              </w:rPr>
              <w:t xml:space="preserve">Fish movement and increased </w:t>
            </w:r>
            <w:r w:rsidRPr="00233F09">
              <w:rPr>
                <w:rFonts w:ascii="Century Gothic" w:hAnsi="Century Gothic"/>
                <w:spacing w:val="-1"/>
                <w:sz w:val="18"/>
                <w:szCs w:val="18"/>
              </w:rPr>
              <w:t>access to habitat (snags, in channel benches</w:t>
            </w:r>
            <w:r>
              <w:rPr>
                <w:rFonts w:ascii="Century Gothic" w:hAnsi="Century Gothic"/>
                <w:spacing w:val="-1"/>
                <w:sz w:val="18"/>
                <w:szCs w:val="18"/>
              </w:rPr>
              <w:t xml:space="preserve"> and a few wetlands)</w:t>
            </w:r>
          </w:p>
        </w:tc>
        <w:tc>
          <w:tcPr>
            <w:tcW w:w="729" w:type="pct"/>
            <w:tcBorders>
              <w:top w:val="single" w:sz="12" w:space="0" w:color="auto"/>
              <w:left w:val="single" w:sz="12" w:space="0" w:color="auto"/>
              <w:bottom w:val="single" w:sz="12" w:space="0" w:color="auto"/>
              <w:right w:val="single" w:sz="12" w:space="0" w:color="auto"/>
            </w:tcBorders>
            <w:vAlign w:val="center"/>
          </w:tcPr>
          <w:p w14:paraId="3CA0EA84" w14:textId="68926EF1" w:rsidR="00970F3E" w:rsidRPr="00233F09" w:rsidRDefault="00970F3E" w:rsidP="00253567">
            <w:pPr>
              <w:spacing w:after="0"/>
              <w:jc w:val="center"/>
              <w:rPr>
                <w:rFonts w:ascii="Century Gothic" w:hAnsi="Century Gothic"/>
                <w:b/>
                <w:bCs/>
                <w:color w:val="000000"/>
                <w:sz w:val="18"/>
                <w:szCs w:val="18"/>
              </w:rPr>
            </w:pPr>
            <w:r w:rsidRPr="00F8346C">
              <w:rPr>
                <w:rFonts w:ascii="Century Gothic" w:eastAsiaTheme="minorHAnsi" w:hAnsi="Century Gothic" w:cstheme="minorBidi"/>
                <w:spacing w:val="-1"/>
                <w:sz w:val="18"/>
                <w:szCs w:val="18"/>
                <w:lang w:val="en-US" w:eastAsia="en-US"/>
              </w:rPr>
              <w:t xml:space="preserve">10,000 ML/day Darling River at Bourke for </w:t>
            </w:r>
            <w:r w:rsidR="000F1700">
              <w:rPr>
                <w:rFonts w:ascii="Century Gothic" w:eastAsiaTheme="minorHAnsi" w:hAnsi="Century Gothic" w:cstheme="minorBidi"/>
                <w:spacing w:val="-1"/>
                <w:sz w:val="18"/>
                <w:szCs w:val="18"/>
                <w:lang w:val="en-US" w:eastAsia="en-US"/>
              </w:rPr>
              <w:t>14</w:t>
            </w:r>
            <w:r w:rsidRPr="00F8346C">
              <w:rPr>
                <w:rFonts w:ascii="Century Gothic" w:eastAsiaTheme="minorHAnsi" w:hAnsi="Century Gothic" w:cstheme="minorBidi"/>
                <w:spacing w:val="-1"/>
                <w:sz w:val="18"/>
                <w:szCs w:val="18"/>
                <w:lang w:val="en-US" w:eastAsia="en-US"/>
              </w:rPr>
              <w:t xml:space="preserve"> days</w:t>
            </w:r>
            <w:r w:rsidR="000F1700">
              <w:rPr>
                <w:rFonts w:ascii="Century Gothic" w:eastAsiaTheme="minorHAnsi" w:hAnsi="Century Gothic" w:cstheme="minorBidi"/>
                <w:spacing w:val="-1"/>
                <w:sz w:val="18"/>
                <w:szCs w:val="18"/>
                <w:lang w:val="en-US" w:eastAsia="en-US"/>
              </w:rPr>
              <w:t xml:space="preserve"> </w:t>
            </w:r>
            <w:r w:rsidR="000F1700" w:rsidRPr="005820C2">
              <w:rPr>
                <w:rFonts w:ascii="Century Gothic" w:eastAsiaTheme="minorHAnsi" w:hAnsi="Century Gothic" w:cstheme="minorBidi"/>
                <w:spacing w:val="-1"/>
                <w:sz w:val="18"/>
                <w:szCs w:val="18"/>
                <w:lang w:val="en-US" w:eastAsia="en-US"/>
              </w:rPr>
              <w:t>between August and May</w:t>
            </w:r>
          </w:p>
        </w:tc>
        <w:tc>
          <w:tcPr>
            <w:tcW w:w="403" w:type="pct"/>
            <w:tcBorders>
              <w:top w:val="single" w:sz="12" w:space="0" w:color="auto"/>
              <w:left w:val="single" w:sz="12" w:space="0" w:color="auto"/>
              <w:bottom w:val="single" w:sz="12" w:space="0" w:color="auto"/>
              <w:right w:val="single" w:sz="12" w:space="0" w:color="auto"/>
            </w:tcBorders>
            <w:vAlign w:val="center"/>
          </w:tcPr>
          <w:p w14:paraId="0451A751" w14:textId="54B707C3" w:rsidR="00970F3E" w:rsidRPr="00233F09" w:rsidRDefault="000F1700" w:rsidP="00253567">
            <w:pPr>
              <w:pStyle w:val="TableParagraph"/>
              <w:spacing w:before="107"/>
              <w:ind w:left="111" w:right="53"/>
              <w:jc w:val="center"/>
              <w:rPr>
                <w:rFonts w:ascii="Century Gothic" w:hAnsi="Century Gothic"/>
                <w:b/>
                <w:bCs/>
                <w:color w:val="000000"/>
                <w:sz w:val="18"/>
                <w:szCs w:val="18"/>
              </w:rPr>
            </w:pPr>
            <w:r>
              <w:rPr>
                <w:rFonts w:ascii="Century Gothic" w:hAnsi="Century Gothic"/>
                <w:spacing w:val="-1"/>
                <w:sz w:val="18"/>
                <w:szCs w:val="18"/>
              </w:rPr>
              <w:t xml:space="preserve">6 – 8 </w:t>
            </w:r>
            <w:r w:rsidR="002C1858">
              <w:rPr>
                <w:rFonts w:ascii="Century Gothic" w:hAnsi="Century Gothic"/>
                <w:spacing w:val="-1"/>
                <w:sz w:val="18"/>
                <w:szCs w:val="18"/>
              </w:rPr>
              <w:t xml:space="preserve">in 10 </w:t>
            </w:r>
            <w:r>
              <w:rPr>
                <w:rFonts w:ascii="Century Gothic" w:hAnsi="Century Gothic"/>
                <w:spacing w:val="-1"/>
                <w:sz w:val="18"/>
                <w:szCs w:val="18"/>
              </w:rPr>
              <w:t>years</w:t>
            </w:r>
          </w:p>
        </w:tc>
        <w:tc>
          <w:tcPr>
            <w:tcW w:w="593" w:type="pct"/>
            <w:tcBorders>
              <w:top w:val="single" w:sz="12" w:space="0" w:color="auto"/>
              <w:left w:val="single" w:sz="12" w:space="0" w:color="auto"/>
              <w:bottom w:val="single" w:sz="12" w:space="0" w:color="auto"/>
              <w:right w:val="single" w:sz="12" w:space="0" w:color="auto"/>
            </w:tcBorders>
            <w:vAlign w:val="center"/>
          </w:tcPr>
          <w:p w14:paraId="4B8C8E57" w14:textId="2A498587" w:rsidR="00970F3E" w:rsidRPr="00233F09" w:rsidRDefault="00B074B0" w:rsidP="00253567">
            <w:pPr>
              <w:spacing w:after="0"/>
              <w:jc w:val="center"/>
              <w:rPr>
                <w:rFonts w:ascii="Century Gothic" w:hAnsi="Century Gothic"/>
                <w:b/>
                <w:bCs/>
                <w:color w:val="000000"/>
                <w:sz w:val="18"/>
                <w:szCs w:val="18"/>
              </w:rPr>
            </w:pPr>
            <w:r w:rsidRPr="005820C2">
              <w:rPr>
                <w:rFonts w:ascii="Century Gothic" w:eastAsiaTheme="minorHAnsi" w:hAnsi="Century Gothic" w:cstheme="minorBidi"/>
                <w:spacing w:val="-1"/>
                <w:sz w:val="18"/>
                <w:szCs w:val="18"/>
                <w:lang w:val="en-US" w:eastAsia="en-US"/>
              </w:rPr>
              <w:t>Flow requirements meet 4 times in last 10 years</w:t>
            </w:r>
          </w:p>
        </w:tc>
        <w:tc>
          <w:tcPr>
            <w:tcW w:w="695" w:type="pct"/>
            <w:tcBorders>
              <w:top w:val="single" w:sz="12" w:space="0" w:color="auto"/>
              <w:left w:val="single" w:sz="12" w:space="0" w:color="auto"/>
              <w:bottom w:val="single" w:sz="12" w:space="0" w:color="auto"/>
              <w:right w:val="single" w:sz="12" w:space="0" w:color="auto"/>
            </w:tcBorders>
            <w:shd w:val="clear" w:color="auto" w:fill="FF0000"/>
            <w:vAlign w:val="center"/>
          </w:tcPr>
          <w:p w14:paraId="72A910E9" w14:textId="77777777" w:rsidR="00F8346C" w:rsidRPr="00C46A01" w:rsidRDefault="00F8346C" w:rsidP="00253567">
            <w:pPr>
              <w:pStyle w:val="TableParagraph"/>
              <w:spacing w:before="107"/>
              <w:ind w:left="111" w:right="53"/>
              <w:jc w:val="center"/>
              <w:rPr>
                <w:rFonts w:ascii="Century Gothic" w:hAnsi="Century Gothic"/>
                <w:b/>
                <w:spacing w:val="-1"/>
                <w:sz w:val="18"/>
                <w:szCs w:val="18"/>
              </w:rPr>
            </w:pPr>
            <w:r w:rsidRPr="00C46A01">
              <w:rPr>
                <w:rFonts w:ascii="Century Gothic" w:hAnsi="Century Gothic"/>
                <w:b/>
                <w:spacing w:val="-1"/>
                <w:sz w:val="18"/>
                <w:szCs w:val="18"/>
              </w:rPr>
              <w:t>Out of scope for active management.</w:t>
            </w:r>
          </w:p>
          <w:p w14:paraId="2B95FDFF" w14:textId="54995EF4" w:rsidR="00970F3E" w:rsidRPr="00233F09" w:rsidRDefault="00F8346C" w:rsidP="00253567">
            <w:pPr>
              <w:spacing w:after="0"/>
              <w:jc w:val="center"/>
              <w:rPr>
                <w:rFonts w:ascii="Century Gothic" w:hAnsi="Century Gothic"/>
                <w:color w:val="000000"/>
                <w:sz w:val="18"/>
                <w:szCs w:val="18"/>
              </w:rPr>
            </w:pPr>
            <w:r w:rsidRPr="00233F09">
              <w:rPr>
                <w:rFonts w:ascii="Century Gothic" w:hAnsi="Century Gothic"/>
                <w:spacing w:val="-1"/>
                <w:sz w:val="18"/>
                <w:szCs w:val="18"/>
              </w:rPr>
              <w:t>Benefit of supplying additional CEW would be negligible; sources of additional water are too far upstream.</w:t>
            </w:r>
          </w:p>
        </w:tc>
        <w:tc>
          <w:tcPr>
            <w:tcW w:w="1383" w:type="pct"/>
            <w:tcBorders>
              <w:top w:val="single" w:sz="12" w:space="0" w:color="auto"/>
              <w:left w:val="single" w:sz="12" w:space="0" w:color="auto"/>
              <w:bottom w:val="single" w:sz="12" w:space="0" w:color="auto"/>
              <w:right w:val="single" w:sz="12" w:space="0" w:color="auto"/>
            </w:tcBorders>
            <w:vAlign w:val="center"/>
          </w:tcPr>
          <w:p w14:paraId="3E6E7BA0" w14:textId="77777777" w:rsidR="00F8346C" w:rsidRPr="00233F09" w:rsidRDefault="00F8346C" w:rsidP="00253567">
            <w:pPr>
              <w:pStyle w:val="TableParagraph"/>
              <w:spacing w:before="124"/>
              <w:ind w:left="150" w:right="138"/>
              <w:jc w:val="center"/>
              <w:rPr>
                <w:rFonts w:ascii="Century Gothic" w:eastAsia="Century Gothic" w:hAnsi="Century Gothic" w:cs="Century Gothic"/>
                <w:sz w:val="18"/>
                <w:szCs w:val="18"/>
              </w:rPr>
            </w:pPr>
            <w:r w:rsidRPr="00233F09">
              <w:rPr>
                <w:rFonts w:ascii="Century Gothic" w:hAnsi="Century Gothic"/>
                <w:b/>
                <w:spacing w:val="-1"/>
                <w:sz w:val="18"/>
                <w:szCs w:val="18"/>
              </w:rPr>
              <w:t>Low</w:t>
            </w:r>
            <w:r w:rsidRPr="00233F09">
              <w:rPr>
                <w:rFonts w:ascii="Century Gothic" w:hAnsi="Century Gothic"/>
                <w:b/>
                <w:spacing w:val="1"/>
                <w:sz w:val="18"/>
                <w:szCs w:val="18"/>
              </w:rPr>
              <w:t xml:space="preserve"> </w:t>
            </w:r>
            <w:r w:rsidRPr="00233F09">
              <w:rPr>
                <w:rFonts w:ascii="Century Gothic" w:hAnsi="Century Gothic"/>
                <w:b/>
                <w:spacing w:val="-1"/>
                <w:sz w:val="18"/>
                <w:szCs w:val="18"/>
              </w:rPr>
              <w:t>(as not</w:t>
            </w:r>
            <w:r w:rsidRPr="00233F09">
              <w:rPr>
                <w:rFonts w:ascii="Century Gothic" w:hAnsi="Century Gothic"/>
                <w:b/>
                <w:sz w:val="18"/>
                <w:szCs w:val="18"/>
              </w:rPr>
              <w:t xml:space="preserve"> </w:t>
            </w:r>
            <w:r w:rsidRPr="00233F09">
              <w:rPr>
                <w:rFonts w:ascii="Century Gothic" w:hAnsi="Century Gothic"/>
                <w:b/>
                <w:spacing w:val="-2"/>
                <w:sz w:val="18"/>
                <w:szCs w:val="18"/>
              </w:rPr>
              <w:t>ready</w:t>
            </w:r>
            <w:r w:rsidRPr="00233F09">
              <w:rPr>
                <w:rFonts w:ascii="Century Gothic" w:hAnsi="Century Gothic"/>
                <w:b/>
                <w:spacing w:val="1"/>
                <w:sz w:val="18"/>
                <w:szCs w:val="18"/>
              </w:rPr>
              <w:t xml:space="preserve"> </w:t>
            </w:r>
            <w:r w:rsidRPr="00233F09">
              <w:rPr>
                <w:rFonts w:ascii="Century Gothic" w:hAnsi="Century Gothic"/>
                <w:b/>
                <w:spacing w:val="-1"/>
                <w:sz w:val="18"/>
                <w:szCs w:val="18"/>
              </w:rPr>
              <w:t>for implementation)</w:t>
            </w:r>
            <w:r w:rsidRPr="00233F09">
              <w:rPr>
                <w:rFonts w:ascii="Century Gothic" w:hAnsi="Century Gothic"/>
                <w:b/>
                <w:spacing w:val="21"/>
                <w:sz w:val="18"/>
                <w:szCs w:val="18"/>
              </w:rPr>
              <w:t xml:space="preserve"> </w:t>
            </w:r>
            <w:r w:rsidRPr="00233F09">
              <w:rPr>
                <w:rFonts w:ascii="Century Gothic" w:hAnsi="Century Gothic"/>
                <w:b/>
                <w:spacing w:val="-1"/>
                <w:sz w:val="18"/>
                <w:szCs w:val="18"/>
              </w:rPr>
              <w:t>High</w:t>
            </w:r>
            <w:r w:rsidRPr="00233F09">
              <w:rPr>
                <w:rFonts w:ascii="Century Gothic" w:hAnsi="Century Gothic"/>
                <w:b/>
                <w:sz w:val="18"/>
                <w:szCs w:val="18"/>
              </w:rPr>
              <w:t xml:space="preserve"> </w:t>
            </w:r>
            <w:r w:rsidRPr="00233F09">
              <w:rPr>
                <w:rFonts w:ascii="Century Gothic" w:hAnsi="Century Gothic"/>
                <w:b/>
                <w:spacing w:val="-1"/>
                <w:sz w:val="18"/>
                <w:szCs w:val="18"/>
              </w:rPr>
              <w:t>(in</w:t>
            </w:r>
            <w:r w:rsidRPr="00233F09">
              <w:rPr>
                <w:rFonts w:ascii="Century Gothic" w:hAnsi="Century Gothic"/>
                <w:b/>
                <w:sz w:val="18"/>
                <w:szCs w:val="18"/>
              </w:rPr>
              <w:t xml:space="preserve"> </w:t>
            </w:r>
            <w:r w:rsidRPr="00233F09">
              <w:rPr>
                <w:rFonts w:ascii="Century Gothic" w:hAnsi="Century Gothic"/>
                <w:b/>
                <w:spacing w:val="-1"/>
                <w:sz w:val="18"/>
                <w:szCs w:val="18"/>
              </w:rPr>
              <w:t>future)</w:t>
            </w:r>
          </w:p>
          <w:p w14:paraId="6A3D771F" w14:textId="2F898EF4" w:rsidR="00970F3E" w:rsidRPr="00233F09" w:rsidRDefault="00F8346C" w:rsidP="00253567">
            <w:pPr>
              <w:spacing w:after="0"/>
              <w:jc w:val="center"/>
              <w:rPr>
                <w:rFonts w:ascii="Century Gothic" w:hAnsi="Century Gothic"/>
                <w:color w:val="000000"/>
                <w:sz w:val="18"/>
                <w:szCs w:val="18"/>
              </w:rPr>
            </w:pPr>
            <w:r w:rsidRPr="00233F09">
              <w:rPr>
                <w:rFonts w:ascii="Century Gothic" w:hAnsi="Century Gothic"/>
                <w:spacing w:val="-1"/>
                <w:sz w:val="18"/>
                <w:szCs w:val="18"/>
              </w:rPr>
              <w:t>Flows</w:t>
            </w:r>
            <w:r w:rsidRPr="00233F09">
              <w:rPr>
                <w:rFonts w:ascii="Century Gothic" w:hAnsi="Century Gothic"/>
                <w:spacing w:val="-2"/>
                <w:sz w:val="18"/>
                <w:szCs w:val="18"/>
              </w:rPr>
              <w:t xml:space="preserve"> </w:t>
            </w:r>
            <w:r w:rsidRPr="00233F09">
              <w:rPr>
                <w:rFonts w:ascii="Century Gothic" w:hAnsi="Century Gothic"/>
                <w:spacing w:val="-1"/>
                <w:sz w:val="18"/>
                <w:szCs w:val="18"/>
              </w:rPr>
              <w:t>near</w:t>
            </w:r>
            <w:r w:rsidRPr="00233F09">
              <w:rPr>
                <w:rFonts w:ascii="Century Gothic" w:hAnsi="Century Gothic"/>
                <w:spacing w:val="-2"/>
                <w:sz w:val="18"/>
                <w:szCs w:val="18"/>
              </w:rPr>
              <w:t xml:space="preserve"> </w:t>
            </w:r>
            <w:r w:rsidRPr="00233F09">
              <w:rPr>
                <w:rFonts w:ascii="Century Gothic" w:hAnsi="Century Gothic"/>
                <w:spacing w:val="-1"/>
                <w:sz w:val="18"/>
                <w:szCs w:val="18"/>
              </w:rPr>
              <w:t>this</w:t>
            </w:r>
            <w:r w:rsidRPr="00233F09">
              <w:rPr>
                <w:rFonts w:ascii="Century Gothic" w:hAnsi="Century Gothic"/>
                <w:spacing w:val="-4"/>
                <w:sz w:val="18"/>
                <w:szCs w:val="18"/>
              </w:rPr>
              <w:t xml:space="preserve"> </w:t>
            </w:r>
            <w:r w:rsidRPr="00233F09">
              <w:rPr>
                <w:rFonts w:ascii="Century Gothic" w:hAnsi="Century Gothic"/>
                <w:spacing w:val="-1"/>
                <w:sz w:val="18"/>
                <w:szCs w:val="18"/>
              </w:rPr>
              <w:t>level</w:t>
            </w:r>
            <w:r w:rsidRPr="00233F09">
              <w:rPr>
                <w:rFonts w:ascii="Century Gothic" w:hAnsi="Century Gothic"/>
                <w:spacing w:val="2"/>
                <w:sz w:val="18"/>
                <w:szCs w:val="18"/>
              </w:rPr>
              <w:t xml:space="preserve"> </w:t>
            </w:r>
            <w:r w:rsidRPr="00233F09">
              <w:rPr>
                <w:rFonts w:ascii="Century Gothic" w:hAnsi="Century Gothic"/>
                <w:spacing w:val="-1"/>
                <w:sz w:val="18"/>
                <w:szCs w:val="18"/>
              </w:rPr>
              <w:t>could potentially</w:t>
            </w:r>
            <w:r w:rsidRPr="00233F09">
              <w:rPr>
                <w:rFonts w:ascii="Century Gothic" w:hAnsi="Century Gothic"/>
                <w:spacing w:val="-2"/>
                <w:sz w:val="18"/>
                <w:szCs w:val="18"/>
              </w:rPr>
              <w:t xml:space="preserve"> </w:t>
            </w:r>
            <w:r w:rsidRPr="00233F09">
              <w:rPr>
                <w:rFonts w:ascii="Century Gothic" w:hAnsi="Century Gothic"/>
                <w:spacing w:val="-1"/>
                <w:sz w:val="18"/>
                <w:szCs w:val="18"/>
              </w:rPr>
              <w:t>be</w:t>
            </w:r>
            <w:r w:rsidRPr="00233F09">
              <w:rPr>
                <w:rFonts w:ascii="Century Gothic" w:hAnsi="Century Gothic"/>
                <w:spacing w:val="33"/>
                <w:sz w:val="18"/>
                <w:szCs w:val="18"/>
              </w:rPr>
              <w:t xml:space="preserve"> </w:t>
            </w:r>
            <w:r w:rsidRPr="00233F09">
              <w:rPr>
                <w:rFonts w:ascii="Century Gothic" w:hAnsi="Century Gothic"/>
                <w:spacing w:val="-1"/>
                <w:sz w:val="18"/>
                <w:szCs w:val="18"/>
              </w:rPr>
              <w:t xml:space="preserve">enhanced </w:t>
            </w:r>
            <w:r w:rsidRPr="00233F09">
              <w:rPr>
                <w:rFonts w:ascii="Century Gothic" w:hAnsi="Century Gothic"/>
                <w:sz w:val="18"/>
                <w:szCs w:val="18"/>
              </w:rPr>
              <w:t>by</w:t>
            </w:r>
            <w:r w:rsidRPr="00233F09">
              <w:rPr>
                <w:rFonts w:ascii="Century Gothic" w:hAnsi="Century Gothic"/>
                <w:spacing w:val="-2"/>
                <w:sz w:val="18"/>
                <w:szCs w:val="18"/>
              </w:rPr>
              <w:t xml:space="preserve"> </w:t>
            </w:r>
            <w:r w:rsidRPr="00233F09">
              <w:rPr>
                <w:rFonts w:ascii="Century Gothic" w:hAnsi="Century Gothic"/>
                <w:spacing w:val="-1"/>
                <w:sz w:val="18"/>
                <w:szCs w:val="18"/>
              </w:rPr>
              <w:t>additional</w:t>
            </w:r>
            <w:r w:rsidRPr="00233F09">
              <w:rPr>
                <w:rFonts w:ascii="Century Gothic" w:hAnsi="Century Gothic"/>
                <w:spacing w:val="2"/>
                <w:sz w:val="18"/>
                <w:szCs w:val="18"/>
              </w:rPr>
              <w:t xml:space="preserve"> </w:t>
            </w:r>
            <w:r w:rsidRPr="00233F09">
              <w:rPr>
                <w:rFonts w:ascii="Century Gothic" w:hAnsi="Century Gothic"/>
                <w:spacing w:val="-1"/>
                <w:sz w:val="18"/>
                <w:szCs w:val="18"/>
              </w:rPr>
              <w:t>B/C</w:t>
            </w:r>
            <w:r w:rsidRPr="00233F09">
              <w:rPr>
                <w:rFonts w:ascii="Century Gothic" w:hAnsi="Century Gothic"/>
                <w:sz w:val="18"/>
                <w:szCs w:val="18"/>
              </w:rPr>
              <w:t xml:space="preserve"> </w:t>
            </w:r>
            <w:r w:rsidRPr="00233F09">
              <w:rPr>
                <w:rFonts w:ascii="Century Gothic" w:hAnsi="Century Gothic"/>
                <w:spacing w:val="-1"/>
                <w:sz w:val="18"/>
                <w:szCs w:val="18"/>
              </w:rPr>
              <w:t>class</w:t>
            </w:r>
            <w:r w:rsidRPr="00233F09">
              <w:rPr>
                <w:rFonts w:ascii="Century Gothic" w:hAnsi="Century Gothic"/>
                <w:spacing w:val="26"/>
                <w:sz w:val="18"/>
                <w:szCs w:val="18"/>
              </w:rPr>
              <w:t xml:space="preserve"> </w:t>
            </w:r>
            <w:r w:rsidRPr="00233F09">
              <w:rPr>
                <w:rFonts w:ascii="Century Gothic" w:hAnsi="Century Gothic"/>
                <w:spacing w:val="-1"/>
                <w:sz w:val="18"/>
                <w:szCs w:val="18"/>
              </w:rPr>
              <w:t>access</w:t>
            </w:r>
            <w:r w:rsidRPr="00233F09">
              <w:rPr>
                <w:rFonts w:ascii="Century Gothic" w:hAnsi="Century Gothic"/>
                <w:spacing w:val="-4"/>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2"/>
                <w:sz w:val="18"/>
                <w:szCs w:val="18"/>
              </w:rPr>
              <w:t xml:space="preserve"> </w:t>
            </w:r>
            <w:r w:rsidRPr="00233F09">
              <w:rPr>
                <w:rFonts w:ascii="Century Gothic" w:hAnsi="Century Gothic"/>
                <w:spacing w:val="-1"/>
                <w:sz w:val="18"/>
                <w:szCs w:val="18"/>
              </w:rPr>
              <w:t>Barwon-Darling,</w:t>
            </w:r>
            <w:r w:rsidRPr="00233F09">
              <w:rPr>
                <w:rFonts w:ascii="Century Gothic" w:hAnsi="Century Gothic"/>
                <w:spacing w:val="29"/>
                <w:sz w:val="18"/>
                <w:szCs w:val="18"/>
              </w:rPr>
              <w:t xml:space="preserve"> </w:t>
            </w:r>
            <w:r w:rsidRPr="00233F09">
              <w:rPr>
                <w:rFonts w:ascii="Century Gothic" w:hAnsi="Century Gothic"/>
                <w:spacing w:val="-1"/>
                <w:sz w:val="18"/>
                <w:szCs w:val="18"/>
              </w:rPr>
              <w:t>unregulated access</w:t>
            </w:r>
            <w:r w:rsidRPr="00233F09">
              <w:rPr>
                <w:rFonts w:ascii="Century Gothic" w:hAnsi="Century Gothic"/>
                <w:spacing w:val="-4"/>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1"/>
                <w:sz w:val="18"/>
                <w:szCs w:val="18"/>
              </w:rPr>
              <w:t>tributaries</w:t>
            </w:r>
            <w:r w:rsidRPr="00233F09">
              <w:rPr>
                <w:rFonts w:ascii="Century Gothic" w:hAnsi="Century Gothic"/>
                <w:spacing w:val="-2"/>
                <w:sz w:val="18"/>
                <w:szCs w:val="18"/>
              </w:rPr>
              <w:t xml:space="preserve"> </w:t>
            </w:r>
            <w:r w:rsidRPr="00233F09">
              <w:rPr>
                <w:rFonts w:ascii="Century Gothic" w:hAnsi="Century Gothic"/>
                <w:spacing w:val="-1"/>
                <w:sz w:val="18"/>
                <w:szCs w:val="18"/>
              </w:rPr>
              <w:t>and/or</w:t>
            </w:r>
            <w:r w:rsidRPr="00233F09">
              <w:rPr>
                <w:rFonts w:ascii="Century Gothic" w:hAnsi="Century Gothic"/>
                <w:spacing w:val="27"/>
                <w:sz w:val="18"/>
                <w:szCs w:val="18"/>
              </w:rPr>
              <w:t xml:space="preserve"> </w:t>
            </w:r>
            <w:r w:rsidRPr="00233F09">
              <w:rPr>
                <w:rFonts w:ascii="Century Gothic" w:hAnsi="Century Gothic"/>
                <w:sz w:val="18"/>
                <w:szCs w:val="18"/>
              </w:rPr>
              <w:t>end</w:t>
            </w:r>
            <w:r w:rsidRPr="00233F09">
              <w:rPr>
                <w:rFonts w:ascii="Century Gothic" w:hAnsi="Century Gothic"/>
                <w:spacing w:val="-1"/>
                <w:sz w:val="18"/>
                <w:szCs w:val="18"/>
              </w:rPr>
              <w:t xml:space="preserve"> </w:t>
            </w:r>
            <w:r w:rsidRPr="00233F09">
              <w:rPr>
                <w:rFonts w:ascii="Century Gothic" w:hAnsi="Century Gothic"/>
                <w:sz w:val="18"/>
                <w:szCs w:val="18"/>
              </w:rPr>
              <w:t>of</w:t>
            </w:r>
            <w:r w:rsidRPr="00233F09">
              <w:rPr>
                <w:rFonts w:ascii="Century Gothic" w:hAnsi="Century Gothic"/>
                <w:spacing w:val="-2"/>
                <w:sz w:val="18"/>
                <w:szCs w:val="18"/>
              </w:rPr>
              <w:t xml:space="preserve"> system</w:t>
            </w:r>
            <w:r w:rsidRPr="00233F09">
              <w:rPr>
                <w:rFonts w:ascii="Century Gothic" w:hAnsi="Century Gothic"/>
                <w:spacing w:val="1"/>
                <w:sz w:val="18"/>
                <w:szCs w:val="18"/>
              </w:rPr>
              <w:t xml:space="preserve"> </w:t>
            </w:r>
            <w:r w:rsidRPr="00233F09">
              <w:rPr>
                <w:rFonts w:ascii="Century Gothic" w:hAnsi="Century Gothic"/>
                <w:spacing w:val="-1"/>
                <w:sz w:val="18"/>
                <w:szCs w:val="18"/>
              </w:rPr>
              <w:t>regulated deliveries.</w:t>
            </w:r>
            <w:r w:rsidRPr="00233F09">
              <w:rPr>
                <w:rFonts w:ascii="Century Gothic" w:hAnsi="Century Gothic"/>
                <w:spacing w:val="-3"/>
                <w:sz w:val="18"/>
                <w:szCs w:val="18"/>
              </w:rPr>
              <w:t xml:space="preserve"> </w:t>
            </w:r>
            <w:r w:rsidRPr="00233F09">
              <w:rPr>
                <w:rFonts w:ascii="Century Gothic" w:hAnsi="Century Gothic"/>
                <w:spacing w:val="-2"/>
                <w:sz w:val="18"/>
                <w:szCs w:val="18"/>
              </w:rPr>
              <w:t>Low</w:t>
            </w:r>
            <w:r w:rsidRPr="00233F09">
              <w:rPr>
                <w:rFonts w:ascii="Century Gothic" w:hAnsi="Century Gothic"/>
                <w:spacing w:val="29"/>
                <w:sz w:val="18"/>
                <w:szCs w:val="18"/>
              </w:rPr>
              <w:t xml:space="preserve"> </w:t>
            </w:r>
            <w:r w:rsidRPr="00233F09">
              <w:rPr>
                <w:rFonts w:ascii="Century Gothic" w:hAnsi="Century Gothic"/>
                <w:spacing w:val="-1"/>
                <w:sz w:val="18"/>
                <w:szCs w:val="18"/>
              </w:rPr>
              <w:t>immediate priority</w:t>
            </w:r>
            <w:r w:rsidRPr="00233F09">
              <w:rPr>
                <w:rFonts w:ascii="Century Gothic" w:hAnsi="Century Gothic"/>
                <w:spacing w:val="-2"/>
                <w:sz w:val="18"/>
                <w:szCs w:val="18"/>
              </w:rPr>
              <w:t xml:space="preserve"> </w:t>
            </w:r>
            <w:r w:rsidRPr="00233F09">
              <w:rPr>
                <w:rFonts w:ascii="Century Gothic" w:hAnsi="Century Gothic"/>
                <w:spacing w:val="-1"/>
                <w:sz w:val="18"/>
                <w:szCs w:val="18"/>
              </w:rPr>
              <w:t>because trade</w:t>
            </w:r>
            <w:r w:rsidRPr="00233F09">
              <w:rPr>
                <w:rFonts w:ascii="Century Gothic" w:hAnsi="Century Gothic"/>
                <w:sz w:val="18"/>
                <w:szCs w:val="18"/>
              </w:rPr>
              <w:t xml:space="preserve"> </w:t>
            </w:r>
            <w:r w:rsidRPr="00233F09">
              <w:rPr>
                <w:rFonts w:ascii="Century Gothic" w:hAnsi="Century Gothic"/>
                <w:spacing w:val="-1"/>
                <w:sz w:val="18"/>
                <w:szCs w:val="18"/>
              </w:rPr>
              <w:t>and</w:t>
            </w:r>
            <w:r w:rsidRPr="00233F09">
              <w:rPr>
                <w:rFonts w:ascii="Century Gothic" w:hAnsi="Century Gothic"/>
                <w:spacing w:val="29"/>
                <w:sz w:val="18"/>
                <w:szCs w:val="18"/>
              </w:rPr>
              <w:t xml:space="preserve"> </w:t>
            </w:r>
            <w:r w:rsidRPr="00233F09">
              <w:rPr>
                <w:rFonts w:ascii="Century Gothic" w:hAnsi="Century Gothic"/>
                <w:spacing w:val="-1"/>
                <w:sz w:val="18"/>
                <w:szCs w:val="18"/>
              </w:rPr>
              <w:t>operational</w:t>
            </w:r>
            <w:r w:rsidRPr="00233F09">
              <w:rPr>
                <w:rFonts w:ascii="Century Gothic" w:hAnsi="Century Gothic"/>
                <w:spacing w:val="2"/>
                <w:sz w:val="18"/>
                <w:szCs w:val="18"/>
              </w:rPr>
              <w:t xml:space="preserve"> </w:t>
            </w:r>
            <w:r w:rsidRPr="00233F09">
              <w:rPr>
                <w:rFonts w:ascii="Century Gothic" w:hAnsi="Century Gothic"/>
                <w:spacing w:val="-1"/>
                <w:sz w:val="18"/>
                <w:szCs w:val="18"/>
              </w:rPr>
              <w:t>requirements</w:t>
            </w:r>
            <w:r w:rsidRPr="00233F09">
              <w:rPr>
                <w:rFonts w:ascii="Century Gothic" w:hAnsi="Century Gothic"/>
                <w:spacing w:val="1"/>
                <w:sz w:val="18"/>
                <w:szCs w:val="18"/>
              </w:rPr>
              <w:t xml:space="preserve"> </w:t>
            </w:r>
            <w:r w:rsidRPr="00233F09">
              <w:rPr>
                <w:rFonts w:ascii="Century Gothic" w:hAnsi="Century Gothic"/>
                <w:spacing w:val="-1"/>
                <w:sz w:val="18"/>
                <w:szCs w:val="18"/>
              </w:rPr>
              <w:t>need further</w:t>
            </w:r>
            <w:r w:rsidRPr="00233F09">
              <w:rPr>
                <w:rFonts w:ascii="Century Gothic" w:hAnsi="Century Gothic"/>
                <w:spacing w:val="23"/>
                <w:sz w:val="18"/>
                <w:szCs w:val="18"/>
              </w:rPr>
              <w:t xml:space="preserve"> </w:t>
            </w:r>
            <w:r w:rsidRPr="00233F09">
              <w:rPr>
                <w:rFonts w:ascii="Century Gothic" w:hAnsi="Century Gothic"/>
                <w:spacing w:val="-1"/>
                <w:sz w:val="18"/>
                <w:szCs w:val="18"/>
              </w:rPr>
              <w:t>investigation.</w:t>
            </w:r>
          </w:p>
        </w:tc>
      </w:tr>
      <w:tr w:rsidR="00AE3473" w:rsidRPr="00233F09" w14:paraId="0F04548D" w14:textId="77777777" w:rsidTr="00A11014">
        <w:trPr>
          <w:trHeight w:val="517"/>
        </w:trPr>
        <w:tc>
          <w:tcPr>
            <w:tcW w:w="550" w:type="pct"/>
            <w:tcBorders>
              <w:top w:val="single" w:sz="12" w:space="0" w:color="auto"/>
              <w:left w:val="single" w:sz="12" w:space="0" w:color="auto"/>
              <w:bottom w:val="single" w:sz="12" w:space="0" w:color="auto"/>
              <w:right w:val="single" w:sz="12" w:space="0" w:color="auto"/>
            </w:tcBorders>
            <w:vAlign w:val="center"/>
          </w:tcPr>
          <w:p w14:paraId="0B9E2316" w14:textId="4CB4A802" w:rsidR="00D53400" w:rsidRDefault="000F1700" w:rsidP="00C148A4">
            <w:pPr>
              <w:pStyle w:val="TableParagraph"/>
              <w:spacing w:before="107"/>
              <w:ind w:left="111" w:right="53"/>
              <w:jc w:val="center"/>
              <w:rPr>
                <w:rFonts w:ascii="Century Gothic" w:hAnsi="Century Gothic"/>
                <w:b/>
                <w:spacing w:val="-1"/>
                <w:sz w:val="18"/>
                <w:szCs w:val="18"/>
              </w:rPr>
            </w:pPr>
            <w:r w:rsidRPr="005820C2">
              <w:rPr>
                <w:rFonts w:ascii="Century Gothic" w:hAnsi="Century Gothic"/>
                <w:b/>
                <w:spacing w:val="-1"/>
                <w:sz w:val="18"/>
                <w:szCs w:val="18"/>
              </w:rPr>
              <w:t xml:space="preserve">In channel </w:t>
            </w:r>
            <w:proofErr w:type="spellStart"/>
            <w:r w:rsidRPr="005820C2">
              <w:rPr>
                <w:rFonts w:ascii="Century Gothic" w:hAnsi="Century Gothic"/>
                <w:b/>
                <w:spacing w:val="-1"/>
                <w:sz w:val="18"/>
                <w:szCs w:val="18"/>
              </w:rPr>
              <w:t>freshes</w:t>
            </w:r>
            <w:proofErr w:type="spellEnd"/>
            <w:r w:rsidRPr="005820C2">
              <w:rPr>
                <w:rFonts w:ascii="Century Gothic" w:hAnsi="Century Gothic"/>
                <w:b/>
                <w:spacing w:val="-1"/>
                <w:sz w:val="18"/>
                <w:szCs w:val="18"/>
              </w:rPr>
              <w:t xml:space="preserve"> </w:t>
            </w:r>
          </w:p>
          <w:p w14:paraId="7C1EDD59" w14:textId="77777777" w:rsidR="00C148A4" w:rsidRPr="005820C2" w:rsidRDefault="00C148A4" w:rsidP="00C148A4">
            <w:pPr>
              <w:pStyle w:val="TableParagraph"/>
              <w:spacing w:before="107"/>
              <w:ind w:left="111" w:right="53"/>
              <w:jc w:val="center"/>
              <w:rPr>
                <w:rFonts w:ascii="Century Gothic" w:hAnsi="Century Gothic"/>
                <w:b/>
                <w:spacing w:val="-1"/>
                <w:sz w:val="18"/>
                <w:szCs w:val="18"/>
              </w:rPr>
            </w:pPr>
          </w:p>
          <w:p w14:paraId="42704B8B" w14:textId="499E243A" w:rsidR="000F1700" w:rsidRDefault="000F1700" w:rsidP="00C148A4">
            <w:pPr>
              <w:pStyle w:val="TableParagraph"/>
              <w:spacing w:before="107"/>
              <w:ind w:left="111" w:right="53"/>
              <w:jc w:val="center"/>
            </w:pPr>
            <w:r w:rsidRPr="005820C2">
              <w:rPr>
                <w:rFonts w:ascii="Century Gothic" w:hAnsi="Century Gothic"/>
                <w:b/>
                <w:spacing w:val="-1"/>
                <w:sz w:val="18"/>
                <w:szCs w:val="18"/>
              </w:rPr>
              <w:t>Lateral connectivity</w:t>
            </w:r>
          </w:p>
        </w:tc>
        <w:tc>
          <w:tcPr>
            <w:tcW w:w="647" w:type="pct"/>
            <w:tcBorders>
              <w:top w:val="single" w:sz="12" w:space="0" w:color="auto"/>
              <w:left w:val="single" w:sz="12" w:space="0" w:color="auto"/>
              <w:bottom w:val="single" w:sz="12" w:space="0" w:color="auto"/>
              <w:right w:val="single" w:sz="12" w:space="0" w:color="auto"/>
            </w:tcBorders>
            <w:vAlign w:val="center"/>
          </w:tcPr>
          <w:p w14:paraId="690EE4F1" w14:textId="271B58BF" w:rsidR="00D53400" w:rsidRPr="00970F3E" w:rsidRDefault="00D53400" w:rsidP="00253567">
            <w:pPr>
              <w:pStyle w:val="TableParagraph"/>
              <w:spacing w:before="107"/>
              <w:ind w:left="111" w:right="53"/>
              <w:jc w:val="center"/>
              <w:rPr>
                <w:rFonts w:ascii="Century Gothic" w:hAnsi="Century Gothic"/>
                <w:spacing w:val="-1"/>
                <w:sz w:val="18"/>
                <w:szCs w:val="18"/>
              </w:rPr>
            </w:pPr>
            <w:r w:rsidRPr="005820C2">
              <w:rPr>
                <w:rFonts w:ascii="Century Gothic" w:hAnsi="Century Gothic"/>
                <w:spacing w:val="-1"/>
                <w:sz w:val="18"/>
                <w:szCs w:val="18"/>
              </w:rPr>
              <w:t xml:space="preserve">Lateral connectivity with </w:t>
            </w:r>
            <w:proofErr w:type="spellStart"/>
            <w:r w:rsidRPr="005820C2">
              <w:rPr>
                <w:rFonts w:ascii="Century Gothic" w:hAnsi="Century Gothic"/>
                <w:spacing w:val="-1"/>
                <w:sz w:val="18"/>
                <w:szCs w:val="18"/>
              </w:rPr>
              <w:t>Talyawalka</w:t>
            </w:r>
            <w:proofErr w:type="spellEnd"/>
            <w:r w:rsidRPr="005820C2">
              <w:rPr>
                <w:rFonts w:ascii="Century Gothic" w:hAnsi="Century Gothic"/>
                <w:spacing w:val="-1"/>
                <w:sz w:val="18"/>
                <w:szCs w:val="18"/>
              </w:rPr>
              <w:t xml:space="preserve"> Anabranch</w:t>
            </w:r>
          </w:p>
        </w:tc>
        <w:tc>
          <w:tcPr>
            <w:tcW w:w="729" w:type="pct"/>
            <w:tcBorders>
              <w:top w:val="single" w:sz="12" w:space="0" w:color="auto"/>
              <w:left w:val="single" w:sz="12" w:space="0" w:color="auto"/>
              <w:bottom w:val="single" w:sz="12" w:space="0" w:color="auto"/>
              <w:right w:val="single" w:sz="12" w:space="0" w:color="auto"/>
            </w:tcBorders>
            <w:vAlign w:val="center"/>
          </w:tcPr>
          <w:p w14:paraId="7B71DC65" w14:textId="33F7DA9A" w:rsidR="00D53400" w:rsidRPr="00F8346C" w:rsidRDefault="00637824" w:rsidP="00253567">
            <w:pPr>
              <w:pStyle w:val="Default"/>
              <w:jc w:val="center"/>
              <w:rPr>
                <w:rFonts w:ascii="Century Gothic" w:eastAsiaTheme="minorHAnsi" w:hAnsi="Century Gothic" w:cstheme="minorBidi"/>
                <w:spacing w:val="-1"/>
                <w:sz w:val="18"/>
                <w:szCs w:val="18"/>
                <w:lang w:val="en-US" w:eastAsia="en-US"/>
              </w:rPr>
            </w:pPr>
            <w:r>
              <w:rPr>
                <w:rFonts w:ascii="Century Gothic" w:eastAsiaTheme="minorHAnsi" w:hAnsi="Century Gothic" w:cstheme="minorBidi"/>
                <w:color w:val="auto"/>
                <w:spacing w:val="-1"/>
                <w:sz w:val="18"/>
                <w:szCs w:val="18"/>
                <w:lang w:val="en-US" w:eastAsia="en-US"/>
              </w:rPr>
              <w:t>A</w:t>
            </w:r>
            <w:r w:rsidR="000F1700" w:rsidRPr="005820C2">
              <w:rPr>
                <w:rFonts w:ascii="Century Gothic" w:eastAsiaTheme="minorHAnsi" w:hAnsi="Century Gothic" w:cstheme="minorBidi"/>
                <w:color w:val="auto"/>
                <w:spacing w:val="-1"/>
                <w:sz w:val="18"/>
                <w:szCs w:val="18"/>
                <w:lang w:val="en-US" w:eastAsia="en-US"/>
              </w:rPr>
              <w:t xml:space="preserve">bove 30,000 ML/day at </w:t>
            </w:r>
            <w:proofErr w:type="spellStart"/>
            <w:r w:rsidR="000F1700" w:rsidRPr="005820C2">
              <w:rPr>
                <w:rFonts w:ascii="Century Gothic" w:eastAsiaTheme="minorHAnsi" w:hAnsi="Century Gothic" w:cstheme="minorBidi"/>
                <w:color w:val="auto"/>
                <w:spacing w:val="-1"/>
                <w:sz w:val="18"/>
                <w:szCs w:val="18"/>
                <w:lang w:val="en-US" w:eastAsia="en-US"/>
              </w:rPr>
              <w:t>Wilcannia</w:t>
            </w:r>
            <w:proofErr w:type="spellEnd"/>
            <w:r w:rsidR="000F1700">
              <w:rPr>
                <w:rFonts w:ascii="Century Gothic" w:eastAsiaTheme="minorHAnsi" w:hAnsi="Century Gothic" w:cstheme="minorBidi"/>
                <w:color w:val="auto"/>
                <w:spacing w:val="-1"/>
                <w:sz w:val="18"/>
                <w:szCs w:val="18"/>
                <w:lang w:val="en-US" w:eastAsia="en-US"/>
              </w:rPr>
              <w:t>. Requires flows for over 60 days</w:t>
            </w:r>
          </w:p>
        </w:tc>
        <w:tc>
          <w:tcPr>
            <w:tcW w:w="403" w:type="pct"/>
            <w:tcBorders>
              <w:top w:val="single" w:sz="12" w:space="0" w:color="auto"/>
              <w:left w:val="single" w:sz="12" w:space="0" w:color="auto"/>
              <w:bottom w:val="single" w:sz="12" w:space="0" w:color="auto"/>
              <w:right w:val="single" w:sz="12" w:space="0" w:color="auto"/>
            </w:tcBorders>
            <w:vAlign w:val="center"/>
          </w:tcPr>
          <w:p w14:paraId="5A210FA4" w14:textId="0CB1B97B" w:rsidR="00D53400" w:rsidRPr="00F8346C" w:rsidRDefault="00B074B0" w:rsidP="00253567">
            <w:pPr>
              <w:pStyle w:val="TableParagraph"/>
              <w:spacing w:before="107"/>
              <w:ind w:left="111" w:right="53"/>
              <w:jc w:val="center"/>
              <w:rPr>
                <w:rFonts w:ascii="Century Gothic" w:hAnsi="Century Gothic"/>
                <w:spacing w:val="-1"/>
                <w:sz w:val="18"/>
                <w:szCs w:val="18"/>
              </w:rPr>
            </w:pPr>
            <w:r>
              <w:rPr>
                <w:rFonts w:ascii="Century Gothic" w:hAnsi="Century Gothic"/>
                <w:spacing w:val="-1"/>
                <w:sz w:val="18"/>
                <w:szCs w:val="18"/>
              </w:rPr>
              <w:t>Once in 10 years</w:t>
            </w:r>
          </w:p>
        </w:tc>
        <w:tc>
          <w:tcPr>
            <w:tcW w:w="593" w:type="pct"/>
            <w:tcBorders>
              <w:top w:val="single" w:sz="12" w:space="0" w:color="auto"/>
              <w:left w:val="single" w:sz="12" w:space="0" w:color="auto"/>
              <w:bottom w:val="single" w:sz="12" w:space="0" w:color="auto"/>
              <w:right w:val="single" w:sz="12" w:space="0" w:color="auto"/>
            </w:tcBorders>
            <w:vAlign w:val="center"/>
          </w:tcPr>
          <w:p w14:paraId="4161F7A5" w14:textId="3CF1DF4C" w:rsidR="00D53400" w:rsidRPr="00233F09" w:rsidRDefault="00637824" w:rsidP="00253567">
            <w:pPr>
              <w:spacing w:after="0"/>
              <w:jc w:val="center"/>
              <w:rPr>
                <w:rFonts w:ascii="Century Gothic" w:hAnsi="Century Gothic"/>
                <w:b/>
                <w:bCs/>
                <w:color w:val="000000"/>
                <w:sz w:val="18"/>
                <w:szCs w:val="18"/>
              </w:rPr>
            </w:pPr>
            <w:r w:rsidRPr="005820C2">
              <w:rPr>
                <w:rFonts w:ascii="Century Gothic" w:eastAsiaTheme="minorHAnsi" w:hAnsi="Century Gothic" w:cstheme="minorBidi"/>
                <w:spacing w:val="-1"/>
                <w:sz w:val="18"/>
                <w:szCs w:val="18"/>
                <w:lang w:val="en-US" w:eastAsia="en-US"/>
              </w:rPr>
              <w:t>Flow requirements partially meet twice in last 10 years.</w:t>
            </w:r>
          </w:p>
        </w:tc>
        <w:tc>
          <w:tcPr>
            <w:tcW w:w="695" w:type="pct"/>
            <w:tcBorders>
              <w:top w:val="single" w:sz="12" w:space="0" w:color="auto"/>
              <w:left w:val="single" w:sz="12" w:space="0" w:color="auto"/>
              <w:bottom w:val="single" w:sz="12" w:space="0" w:color="auto"/>
              <w:right w:val="single" w:sz="12" w:space="0" w:color="auto"/>
            </w:tcBorders>
            <w:shd w:val="clear" w:color="auto" w:fill="FF0000"/>
            <w:vAlign w:val="center"/>
          </w:tcPr>
          <w:p w14:paraId="66665273" w14:textId="0193AE42" w:rsidR="00D53400" w:rsidRPr="00C46A01" w:rsidRDefault="00D66F0E" w:rsidP="00D66F0E">
            <w:pPr>
              <w:pStyle w:val="TableParagraph"/>
              <w:spacing w:before="107"/>
              <w:ind w:left="111" w:right="53"/>
              <w:jc w:val="center"/>
              <w:rPr>
                <w:rFonts w:ascii="Century Gothic" w:hAnsi="Century Gothic"/>
                <w:b/>
                <w:spacing w:val="-1"/>
                <w:sz w:val="18"/>
                <w:szCs w:val="18"/>
              </w:rPr>
            </w:pPr>
            <w:r>
              <w:rPr>
                <w:rFonts w:ascii="Century Gothic" w:hAnsi="Century Gothic"/>
                <w:spacing w:val="-1"/>
                <w:sz w:val="18"/>
                <w:szCs w:val="18"/>
              </w:rPr>
              <w:t>Contribution of</w:t>
            </w:r>
            <w:r w:rsidR="000F1700" w:rsidRPr="00233F09">
              <w:rPr>
                <w:rFonts w:ascii="Century Gothic" w:hAnsi="Century Gothic"/>
                <w:spacing w:val="-1"/>
                <w:sz w:val="18"/>
                <w:szCs w:val="18"/>
              </w:rPr>
              <w:t xml:space="preserve"> CEW would be </w:t>
            </w:r>
            <w:r w:rsidR="00637824">
              <w:rPr>
                <w:rFonts w:ascii="Century Gothic" w:hAnsi="Century Gothic"/>
                <w:spacing w:val="-1"/>
                <w:sz w:val="18"/>
                <w:szCs w:val="18"/>
              </w:rPr>
              <w:t>small</w:t>
            </w:r>
            <w:r>
              <w:rPr>
                <w:rFonts w:ascii="Century Gothic" w:hAnsi="Century Gothic"/>
                <w:spacing w:val="-1"/>
                <w:sz w:val="18"/>
                <w:szCs w:val="18"/>
              </w:rPr>
              <w:t xml:space="preserve"> relative to volumes required</w:t>
            </w:r>
          </w:p>
        </w:tc>
        <w:tc>
          <w:tcPr>
            <w:tcW w:w="1383" w:type="pct"/>
            <w:tcBorders>
              <w:top w:val="single" w:sz="12" w:space="0" w:color="auto"/>
              <w:left w:val="single" w:sz="12" w:space="0" w:color="auto"/>
              <w:bottom w:val="single" w:sz="12" w:space="0" w:color="auto"/>
              <w:right w:val="single" w:sz="12" w:space="0" w:color="auto"/>
            </w:tcBorders>
            <w:vAlign w:val="center"/>
          </w:tcPr>
          <w:p w14:paraId="776A5860" w14:textId="461CCDBC" w:rsidR="000F1700" w:rsidRPr="005820C2" w:rsidRDefault="000F1700" w:rsidP="00F8346C">
            <w:pPr>
              <w:pStyle w:val="TableParagraph"/>
              <w:spacing w:before="124"/>
              <w:ind w:left="150" w:right="138"/>
              <w:jc w:val="center"/>
              <w:rPr>
                <w:rFonts w:ascii="Century Gothic" w:hAnsi="Century Gothic"/>
                <w:b/>
                <w:spacing w:val="-1"/>
                <w:sz w:val="18"/>
                <w:szCs w:val="18"/>
              </w:rPr>
            </w:pPr>
            <w:r w:rsidRPr="005820C2">
              <w:rPr>
                <w:rFonts w:ascii="Century Gothic" w:hAnsi="Century Gothic"/>
                <w:b/>
                <w:spacing w:val="-1"/>
                <w:sz w:val="18"/>
                <w:szCs w:val="18"/>
              </w:rPr>
              <w:t>Low because of the volume required</w:t>
            </w:r>
          </w:p>
          <w:p w14:paraId="20737AD5" w14:textId="77777777" w:rsidR="00637824" w:rsidRDefault="00637824" w:rsidP="00637824">
            <w:pPr>
              <w:pStyle w:val="TableParagraph"/>
              <w:ind w:left="66" w:right="57" w:firstLine="6"/>
              <w:jc w:val="center"/>
              <w:rPr>
                <w:rFonts w:ascii="Century Gothic" w:hAnsi="Century Gothic"/>
                <w:spacing w:val="-3"/>
                <w:sz w:val="18"/>
                <w:szCs w:val="18"/>
              </w:rPr>
            </w:pPr>
            <w:r w:rsidRPr="00233F09">
              <w:rPr>
                <w:rFonts w:ascii="Century Gothic" w:hAnsi="Century Gothic"/>
                <w:spacing w:val="-1"/>
                <w:sz w:val="18"/>
                <w:szCs w:val="18"/>
              </w:rPr>
              <w:t>Flows</w:t>
            </w:r>
            <w:r w:rsidRPr="00233F09">
              <w:rPr>
                <w:rFonts w:ascii="Century Gothic" w:hAnsi="Century Gothic"/>
                <w:spacing w:val="-2"/>
                <w:sz w:val="18"/>
                <w:szCs w:val="18"/>
              </w:rPr>
              <w:t xml:space="preserve"> </w:t>
            </w:r>
            <w:r w:rsidRPr="00233F09">
              <w:rPr>
                <w:rFonts w:ascii="Century Gothic" w:hAnsi="Century Gothic"/>
                <w:spacing w:val="-1"/>
                <w:sz w:val="18"/>
                <w:szCs w:val="18"/>
              </w:rPr>
              <w:t xml:space="preserve">could </w:t>
            </w:r>
            <w:r w:rsidRPr="00233F09">
              <w:rPr>
                <w:rFonts w:ascii="Century Gothic" w:hAnsi="Century Gothic"/>
                <w:sz w:val="18"/>
                <w:szCs w:val="18"/>
              </w:rPr>
              <w:t>be</w:t>
            </w:r>
            <w:r w:rsidRPr="00233F09">
              <w:rPr>
                <w:rFonts w:ascii="Century Gothic" w:hAnsi="Century Gothic"/>
                <w:spacing w:val="-3"/>
                <w:sz w:val="18"/>
                <w:szCs w:val="18"/>
              </w:rPr>
              <w:t xml:space="preserve"> </w:t>
            </w:r>
            <w:r w:rsidRPr="00233F09">
              <w:rPr>
                <w:rFonts w:ascii="Century Gothic" w:hAnsi="Century Gothic"/>
                <w:spacing w:val="-1"/>
                <w:sz w:val="18"/>
                <w:szCs w:val="18"/>
              </w:rPr>
              <w:t xml:space="preserve">enhanced </w:t>
            </w:r>
            <w:r w:rsidRPr="00233F09">
              <w:rPr>
                <w:rFonts w:ascii="Century Gothic" w:hAnsi="Century Gothic"/>
                <w:sz w:val="18"/>
                <w:szCs w:val="18"/>
              </w:rPr>
              <w:t>by</w:t>
            </w:r>
            <w:r w:rsidRPr="00233F09">
              <w:rPr>
                <w:rFonts w:ascii="Century Gothic" w:hAnsi="Century Gothic"/>
                <w:spacing w:val="-2"/>
                <w:sz w:val="18"/>
                <w:szCs w:val="18"/>
              </w:rPr>
              <w:t xml:space="preserve"> </w:t>
            </w:r>
            <w:r w:rsidRPr="00233F09">
              <w:rPr>
                <w:rFonts w:ascii="Century Gothic" w:hAnsi="Century Gothic"/>
                <w:spacing w:val="-1"/>
                <w:sz w:val="18"/>
                <w:szCs w:val="18"/>
              </w:rPr>
              <w:t>directing</w:t>
            </w:r>
            <w:r w:rsidRPr="00233F09">
              <w:rPr>
                <w:rFonts w:ascii="Century Gothic" w:hAnsi="Century Gothic"/>
                <w:spacing w:val="23"/>
                <w:sz w:val="18"/>
                <w:szCs w:val="18"/>
              </w:rPr>
              <w:t xml:space="preserve"> </w:t>
            </w:r>
            <w:r w:rsidRPr="00233F09">
              <w:rPr>
                <w:rFonts w:ascii="Century Gothic" w:hAnsi="Century Gothic"/>
                <w:spacing w:val="-1"/>
                <w:sz w:val="18"/>
                <w:szCs w:val="18"/>
              </w:rPr>
              <w:t>Commonwealth environmental</w:t>
            </w:r>
            <w:r w:rsidRPr="00233F09">
              <w:rPr>
                <w:rFonts w:ascii="Century Gothic" w:hAnsi="Century Gothic"/>
                <w:spacing w:val="-3"/>
                <w:sz w:val="18"/>
                <w:szCs w:val="18"/>
              </w:rPr>
              <w:t xml:space="preserve"> </w:t>
            </w:r>
            <w:r w:rsidRPr="00233F09">
              <w:rPr>
                <w:rFonts w:ascii="Century Gothic" w:hAnsi="Century Gothic"/>
                <w:spacing w:val="-1"/>
                <w:sz w:val="18"/>
                <w:szCs w:val="18"/>
              </w:rPr>
              <w:t>water</w:t>
            </w:r>
            <w:r w:rsidRPr="00233F09">
              <w:rPr>
                <w:rFonts w:ascii="Century Gothic" w:hAnsi="Century Gothic"/>
                <w:spacing w:val="23"/>
                <w:sz w:val="18"/>
                <w:szCs w:val="18"/>
              </w:rPr>
              <w:t xml:space="preserve"> </w:t>
            </w:r>
            <w:r w:rsidRPr="00233F09">
              <w:rPr>
                <w:rFonts w:ascii="Century Gothic" w:hAnsi="Century Gothic"/>
                <w:spacing w:val="-1"/>
                <w:sz w:val="18"/>
                <w:szCs w:val="18"/>
              </w:rPr>
              <w:t>from entitlements</w:t>
            </w:r>
            <w:r w:rsidRPr="00233F09">
              <w:rPr>
                <w:rFonts w:ascii="Century Gothic" w:hAnsi="Century Gothic"/>
                <w:spacing w:val="1"/>
                <w:sz w:val="18"/>
                <w:szCs w:val="18"/>
              </w:rPr>
              <w:t xml:space="preserve"> </w:t>
            </w:r>
            <w:r w:rsidRPr="00233F09">
              <w:rPr>
                <w:rFonts w:ascii="Century Gothic" w:hAnsi="Century Gothic"/>
                <w:sz w:val="18"/>
                <w:szCs w:val="18"/>
              </w:rPr>
              <w:t>on</w:t>
            </w:r>
            <w:r w:rsidRPr="00233F09">
              <w:rPr>
                <w:rFonts w:ascii="Century Gothic" w:hAnsi="Century Gothic"/>
                <w:spacing w:val="-1"/>
                <w:sz w:val="18"/>
                <w:szCs w:val="18"/>
              </w:rPr>
              <w:t xml:space="preserve"> the</w:t>
            </w:r>
            <w:r w:rsidRPr="00233F09">
              <w:rPr>
                <w:rFonts w:ascii="Century Gothic" w:hAnsi="Century Gothic"/>
                <w:spacing w:val="-2"/>
                <w:sz w:val="18"/>
                <w:szCs w:val="18"/>
              </w:rPr>
              <w:t xml:space="preserve"> </w:t>
            </w:r>
            <w:r w:rsidRPr="00233F09">
              <w:rPr>
                <w:rFonts w:ascii="Century Gothic" w:hAnsi="Century Gothic"/>
                <w:spacing w:val="-1"/>
                <w:sz w:val="18"/>
                <w:szCs w:val="18"/>
              </w:rPr>
              <w:t>NSW</w:t>
            </w:r>
            <w:r w:rsidRPr="00233F09">
              <w:rPr>
                <w:rFonts w:ascii="Century Gothic" w:hAnsi="Century Gothic"/>
                <w:spacing w:val="-3"/>
                <w:sz w:val="18"/>
                <w:szCs w:val="18"/>
              </w:rPr>
              <w:t xml:space="preserve"> </w:t>
            </w:r>
            <w:proofErr w:type="spellStart"/>
            <w:r w:rsidRPr="00233F09">
              <w:rPr>
                <w:rFonts w:ascii="Century Gothic" w:hAnsi="Century Gothic"/>
                <w:spacing w:val="-1"/>
                <w:sz w:val="18"/>
                <w:szCs w:val="18"/>
              </w:rPr>
              <w:t>Warrego</w:t>
            </w:r>
            <w:proofErr w:type="spellEnd"/>
            <w:r w:rsidRPr="00233F09">
              <w:rPr>
                <w:rFonts w:ascii="Century Gothic" w:hAnsi="Century Gothic"/>
                <w:spacing w:val="25"/>
                <w:sz w:val="18"/>
                <w:szCs w:val="18"/>
              </w:rPr>
              <w:t xml:space="preserve"> </w:t>
            </w:r>
            <w:r w:rsidRPr="00233F09">
              <w:rPr>
                <w:rFonts w:ascii="Century Gothic" w:hAnsi="Century Gothic"/>
                <w:spacing w:val="-1"/>
                <w:sz w:val="18"/>
                <w:szCs w:val="18"/>
              </w:rPr>
              <w:t>(</w:t>
            </w:r>
            <w:proofErr w:type="spellStart"/>
            <w:r w:rsidRPr="00233F09">
              <w:rPr>
                <w:rFonts w:ascii="Century Gothic" w:hAnsi="Century Gothic"/>
                <w:spacing w:val="-1"/>
                <w:sz w:val="18"/>
                <w:szCs w:val="18"/>
              </w:rPr>
              <w:t>Toorale</w:t>
            </w:r>
            <w:proofErr w:type="spellEnd"/>
            <w:r w:rsidRPr="00233F09">
              <w:rPr>
                <w:rFonts w:ascii="Century Gothic" w:hAnsi="Century Gothic"/>
                <w:spacing w:val="-1"/>
                <w:sz w:val="18"/>
                <w:szCs w:val="18"/>
              </w:rPr>
              <w:t>)</w:t>
            </w:r>
            <w:r w:rsidRPr="00233F09">
              <w:rPr>
                <w:rFonts w:ascii="Century Gothic" w:hAnsi="Century Gothic"/>
                <w:spacing w:val="-3"/>
                <w:sz w:val="18"/>
                <w:szCs w:val="18"/>
              </w:rPr>
              <w:t xml:space="preserve"> </w:t>
            </w:r>
            <w:r w:rsidRPr="00233F09">
              <w:rPr>
                <w:rFonts w:ascii="Century Gothic" w:hAnsi="Century Gothic"/>
                <w:spacing w:val="-1"/>
                <w:sz w:val="18"/>
                <w:szCs w:val="18"/>
              </w:rPr>
              <w:t>to</w:t>
            </w:r>
            <w:r w:rsidRPr="00233F09">
              <w:rPr>
                <w:rFonts w:ascii="Century Gothic" w:hAnsi="Century Gothic"/>
                <w:spacing w:val="1"/>
                <w:sz w:val="18"/>
                <w:szCs w:val="18"/>
              </w:rPr>
              <w:t xml:space="preserve"> </w:t>
            </w:r>
            <w:r w:rsidRPr="00233F09">
              <w:rPr>
                <w:rFonts w:ascii="Century Gothic" w:hAnsi="Century Gothic"/>
                <w:spacing w:val="-1"/>
                <w:sz w:val="18"/>
                <w:szCs w:val="18"/>
              </w:rPr>
              <w:t>the</w:t>
            </w:r>
            <w:r w:rsidRPr="00233F09">
              <w:rPr>
                <w:rFonts w:ascii="Century Gothic" w:hAnsi="Century Gothic"/>
                <w:sz w:val="18"/>
                <w:szCs w:val="18"/>
              </w:rPr>
              <w:t xml:space="preserve"> </w:t>
            </w:r>
            <w:r w:rsidRPr="00233F09">
              <w:rPr>
                <w:rFonts w:ascii="Century Gothic" w:hAnsi="Century Gothic"/>
                <w:spacing w:val="-1"/>
                <w:sz w:val="18"/>
                <w:szCs w:val="18"/>
              </w:rPr>
              <w:t>Darling. Subject to</w:t>
            </w:r>
            <w:r w:rsidRPr="00233F09">
              <w:rPr>
                <w:rFonts w:ascii="Century Gothic" w:hAnsi="Century Gothic"/>
                <w:spacing w:val="27"/>
                <w:sz w:val="18"/>
                <w:szCs w:val="18"/>
              </w:rPr>
              <w:t xml:space="preserve"> </w:t>
            </w:r>
            <w:r w:rsidRPr="00233F09">
              <w:rPr>
                <w:rFonts w:ascii="Century Gothic" w:hAnsi="Century Gothic"/>
                <w:spacing w:val="-1"/>
                <w:sz w:val="18"/>
                <w:szCs w:val="18"/>
              </w:rPr>
              <w:t>trigger</w:t>
            </w:r>
            <w:r w:rsidRPr="00233F09">
              <w:rPr>
                <w:rFonts w:ascii="Century Gothic" w:hAnsi="Century Gothic"/>
                <w:spacing w:val="-2"/>
                <w:sz w:val="18"/>
                <w:szCs w:val="18"/>
              </w:rPr>
              <w:t xml:space="preserve"> </w:t>
            </w:r>
            <w:r w:rsidRPr="00233F09">
              <w:rPr>
                <w:rFonts w:ascii="Century Gothic" w:hAnsi="Century Gothic"/>
                <w:spacing w:val="-1"/>
                <w:sz w:val="18"/>
                <w:szCs w:val="18"/>
              </w:rPr>
              <w:t>flows</w:t>
            </w:r>
            <w:r w:rsidRPr="00233F09">
              <w:rPr>
                <w:rFonts w:ascii="Century Gothic" w:hAnsi="Century Gothic"/>
                <w:spacing w:val="-4"/>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2"/>
                <w:sz w:val="18"/>
                <w:szCs w:val="18"/>
              </w:rPr>
              <w:t xml:space="preserve"> </w:t>
            </w:r>
            <w:proofErr w:type="spellStart"/>
            <w:r w:rsidRPr="00233F09">
              <w:rPr>
                <w:rFonts w:ascii="Century Gothic" w:hAnsi="Century Gothic"/>
                <w:spacing w:val="-1"/>
                <w:sz w:val="18"/>
                <w:szCs w:val="18"/>
              </w:rPr>
              <w:t>Warrego</w:t>
            </w:r>
            <w:proofErr w:type="spellEnd"/>
            <w:r w:rsidRPr="00233F09">
              <w:rPr>
                <w:rFonts w:ascii="Century Gothic" w:hAnsi="Century Gothic"/>
                <w:spacing w:val="-1"/>
                <w:sz w:val="18"/>
                <w:szCs w:val="18"/>
              </w:rPr>
              <w:t xml:space="preserve"> River</w:t>
            </w:r>
            <w:r w:rsidRPr="00233F09">
              <w:rPr>
                <w:rFonts w:ascii="Century Gothic" w:hAnsi="Century Gothic"/>
                <w:spacing w:val="-2"/>
                <w:sz w:val="18"/>
                <w:szCs w:val="18"/>
              </w:rPr>
              <w:t xml:space="preserve"> </w:t>
            </w:r>
            <w:r w:rsidRPr="00233F09">
              <w:rPr>
                <w:rFonts w:ascii="Century Gothic" w:hAnsi="Century Gothic"/>
                <w:sz w:val="18"/>
                <w:szCs w:val="18"/>
              </w:rPr>
              <w:t>and</w:t>
            </w:r>
            <w:r w:rsidRPr="00233F09">
              <w:rPr>
                <w:rFonts w:ascii="Century Gothic" w:hAnsi="Century Gothic"/>
                <w:spacing w:val="27"/>
                <w:sz w:val="18"/>
                <w:szCs w:val="18"/>
              </w:rPr>
              <w:t xml:space="preserve"> </w:t>
            </w:r>
            <w:r w:rsidRPr="00233F09">
              <w:rPr>
                <w:rFonts w:ascii="Century Gothic" w:hAnsi="Century Gothic"/>
                <w:spacing w:val="-1"/>
                <w:sz w:val="18"/>
                <w:szCs w:val="18"/>
              </w:rPr>
              <w:t>use</w:t>
            </w:r>
            <w:r w:rsidRPr="00233F09">
              <w:rPr>
                <w:rFonts w:ascii="Century Gothic" w:hAnsi="Century Gothic"/>
                <w:spacing w:val="-3"/>
                <w:sz w:val="18"/>
                <w:szCs w:val="18"/>
              </w:rPr>
              <w:t xml:space="preserve"> </w:t>
            </w:r>
            <w:r w:rsidRPr="00233F09">
              <w:rPr>
                <w:rFonts w:ascii="Century Gothic" w:hAnsi="Century Gothic"/>
                <w:sz w:val="18"/>
                <w:szCs w:val="18"/>
              </w:rPr>
              <w:t>in</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1"/>
                <w:sz w:val="18"/>
                <w:szCs w:val="18"/>
              </w:rPr>
              <w:t xml:space="preserve"> Darling</w:t>
            </w:r>
            <w:r w:rsidRPr="00233F09">
              <w:rPr>
                <w:rFonts w:ascii="Century Gothic" w:hAnsi="Century Gothic"/>
                <w:spacing w:val="-2"/>
                <w:sz w:val="18"/>
                <w:szCs w:val="18"/>
              </w:rPr>
              <w:t xml:space="preserve"> </w:t>
            </w:r>
            <w:r w:rsidRPr="00233F09">
              <w:rPr>
                <w:rFonts w:ascii="Century Gothic" w:hAnsi="Century Gothic"/>
                <w:spacing w:val="-1"/>
                <w:sz w:val="18"/>
                <w:szCs w:val="18"/>
              </w:rPr>
              <w:t>being</w:t>
            </w:r>
            <w:r w:rsidRPr="00233F09">
              <w:rPr>
                <w:rFonts w:ascii="Century Gothic" w:hAnsi="Century Gothic"/>
                <w:spacing w:val="1"/>
                <w:sz w:val="18"/>
                <w:szCs w:val="18"/>
              </w:rPr>
              <w:t xml:space="preserve"> </w:t>
            </w:r>
            <w:r w:rsidRPr="00233F09">
              <w:rPr>
                <w:rFonts w:ascii="Century Gothic" w:hAnsi="Century Gothic"/>
                <w:spacing w:val="-2"/>
                <w:sz w:val="18"/>
                <w:szCs w:val="18"/>
              </w:rPr>
              <w:t>the</w:t>
            </w:r>
            <w:r w:rsidRPr="00233F09">
              <w:rPr>
                <w:rFonts w:ascii="Century Gothic" w:hAnsi="Century Gothic"/>
                <w:spacing w:val="-1"/>
                <w:sz w:val="18"/>
                <w:szCs w:val="18"/>
              </w:rPr>
              <w:t xml:space="preserve"> priority</w:t>
            </w:r>
            <w:r w:rsidRPr="00233F09">
              <w:rPr>
                <w:rFonts w:ascii="Century Gothic" w:hAnsi="Century Gothic"/>
                <w:spacing w:val="27"/>
                <w:sz w:val="18"/>
                <w:szCs w:val="18"/>
              </w:rPr>
              <w:t xml:space="preserve"> </w:t>
            </w:r>
            <w:r w:rsidRPr="00233F09">
              <w:rPr>
                <w:rFonts w:ascii="Century Gothic" w:hAnsi="Century Gothic"/>
                <w:spacing w:val="-1"/>
                <w:sz w:val="18"/>
                <w:szCs w:val="18"/>
              </w:rPr>
              <w:t>under</w:t>
            </w:r>
            <w:r w:rsidRPr="00233F09">
              <w:rPr>
                <w:rFonts w:ascii="Century Gothic" w:hAnsi="Century Gothic"/>
                <w:sz w:val="18"/>
                <w:szCs w:val="18"/>
              </w:rPr>
              <w:t xml:space="preserve"> </w:t>
            </w:r>
            <w:r w:rsidRPr="00233F09">
              <w:rPr>
                <w:rFonts w:ascii="Century Gothic" w:hAnsi="Century Gothic"/>
                <w:spacing w:val="-2"/>
                <w:sz w:val="18"/>
                <w:szCs w:val="18"/>
              </w:rPr>
              <w:t>CEWO's</w:t>
            </w:r>
            <w:r w:rsidRPr="00233F09">
              <w:rPr>
                <w:rFonts w:ascii="Century Gothic" w:hAnsi="Century Gothic"/>
                <w:spacing w:val="1"/>
                <w:sz w:val="18"/>
                <w:szCs w:val="18"/>
              </w:rPr>
              <w:t xml:space="preserve"> </w:t>
            </w:r>
            <w:r w:rsidRPr="00233F09">
              <w:rPr>
                <w:rFonts w:ascii="Century Gothic" w:hAnsi="Century Gothic"/>
                <w:spacing w:val="-1"/>
                <w:sz w:val="18"/>
                <w:szCs w:val="18"/>
              </w:rPr>
              <w:t>use strategy</w:t>
            </w:r>
            <w:r w:rsidRPr="00233F09">
              <w:rPr>
                <w:rFonts w:ascii="Century Gothic" w:hAnsi="Century Gothic"/>
                <w:spacing w:val="-2"/>
                <w:sz w:val="18"/>
                <w:szCs w:val="18"/>
              </w:rPr>
              <w:t xml:space="preserve"> </w:t>
            </w:r>
            <w:r w:rsidRPr="00233F09">
              <w:rPr>
                <w:rFonts w:ascii="Century Gothic" w:hAnsi="Century Gothic"/>
                <w:sz w:val="18"/>
                <w:szCs w:val="18"/>
              </w:rPr>
              <w:t>for</w:t>
            </w:r>
            <w:r w:rsidRPr="00233F09">
              <w:rPr>
                <w:rFonts w:ascii="Century Gothic" w:hAnsi="Century Gothic"/>
                <w:spacing w:val="-2"/>
                <w:sz w:val="18"/>
                <w:szCs w:val="18"/>
              </w:rPr>
              <w:t xml:space="preserve"> </w:t>
            </w:r>
            <w:r w:rsidRPr="00233F09">
              <w:rPr>
                <w:rFonts w:ascii="Century Gothic" w:hAnsi="Century Gothic"/>
                <w:spacing w:val="-1"/>
                <w:sz w:val="18"/>
                <w:szCs w:val="18"/>
              </w:rPr>
              <w:t>the</w:t>
            </w:r>
            <w:r w:rsidRPr="00233F09">
              <w:rPr>
                <w:rFonts w:ascii="Century Gothic" w:hAnsi="Century Gothic"/>
                <w:spacing w:val="27"/>
                <w:sz w:val="18"/>
                <w:szCs w:val="18"/>
              </w:rPr>
              <w:t xml:space="preserve"> </w:t>
            </w:r>
            <w:proofErr w:type="spellStart"/>
            <w:r w:rsidRPr="00233F09">
              <w:rPr>
                <w:rFonts w:ascii="Century Gothic" w:hAnsi="Century Gothic"/>
                <w:spacing w:val="-1"/>
                <w:sz w:val="18"/>
                <w:szCs w:val="18"/>
              </w:rPr>
              <w:t>Toorale</w:t>
            </w:r>
            <w:proofErr w:type="spellEnd"/>
            <w:r w:rsidRPr="00233F09">
              <w:rPr>
                <w:rFonts w:ascii="Century Gothic" w:hAnsi="Century Gothic"/>
                <w:spacing w:val="-1"/>
                <w:sz w:val="18"/>
                <w:szCs w:val="18"/>
              </w:rPr>
              <w:t xml:space="preserve"> entitlements.</w:t>
            </w:r>
            <w:r w:rsidRPr="00233F09">
              <w:rPr>
                <w:rFonts w:ascii="Century Gothic" w:hAnsi="Century Gothic"/>
                <w:spacing w:val="-3"/>
                <w:sz w:val="18"/>
                <w:szCs w:val="18"/>
              </w:rPr>
              <w:t xml:space="preserve"> </w:t>
            </w:r>
          </w:p>
          <w:p w14:paraId="7E75F9FD" w14:textId="2C86A5BA" w:rsidR="00D53400" w:rsidRPr="00233F09" w:rsidRDefault="000F1700" w:rsidP="00F8346C">
            <w:pPr>
              <w:pStyle w:val="TableParagraph"/>
              <w:spacing w:before="124"/>
              <w:ind w:left="150" w:right="138"/>
              <w:jc w:val="center"/>
              <w:rPr>
                <w:rFonts w:ascii="Century Gothic" w:hAnsi="Century Gothic"/>
                <w:b/>
                <w:spacing w:val="-1"/>
                <w:sz w:val="18"/>
                <w:szCs w:val="18"/>
              </w:rPr>
            </w:pPr>
            <w:r w:rsidRPr="00233F09">
              <w:rPr>
                <w:rFonts w:ascii="Century Gothic" w:hAnsi="Century Gothic"/>
                <w:spacing w:val="-1"/>
                <w:sz w:val="18"/>
                <w:szCs w:val="18"/>
              </w:rPr>
              <w:t>Flows</w:t>
            </w:r>
            <w:r w:rsidRPr="007F4678">
              <w:rPr>
                <w:rFonts w:ascii="Century Gothic" w:hAnsi="Century Gothic"/>
                <w:spacing w:val="-1"/>
                <w:sz w:val="18"/>
                <w:szCs w:val="18"/>
              </w:rPr>
              <w:t xml:space="preserve"> at</w:t>
            </w:r>
            <w:r w:rsidRPr="00233F09">
              <w:rPr>
                <w:rFonts w:ascii="Century Gothic" w:hAnsi="Century Gothic"/>
                <w:spacing w:val="-1"/>
                <w:sz w:val="18"/>
                <w:szCs w:val="18"/>
              </w:rPr>
              <w:t xml:space="preserve"> this</w:t>
            </w:r>
            <w:r w:rsidRPr="007F4678">
              <w:rPr>
                <w:rFonts w:ascii="Century Gothic" w:hAnsi="Century Gothic"/>
                <w:spacing w:val="-1"/>
                <w:sz w:val="18"/>
                <w:szCs w:val="18"/>
              </w:rPr>
              <w:t xml:space="preserve"> </w:t>
            </w:r>
            <w:r w:rsidRPr="00233F09">
              <w:rPr>
                <w:rFonts w:ascii="Century Gothic" w:hAnsi="Century Gothic"/>
                <w:spacing w:val="-1"/>
                <w:sz w:val="18"/>
                <w:szCs w:val="18"/>
              </w:rPr>
              <w:t>level</w:t>
            </w:r>
            <w:r w:rsidRPr="007F4678">
              <w:rPr>
                <w:rFonts w:ascii="Century Gothic" w:hAnsi="Century Gothic"/>
                <w:spacing w:val="-1"/>
                <w:sz w:val="18"/>
                <w:szCs w:val="18"/>
              </w:rPr>
              <w:t xml:space="preserve"> </w:t>
            </w:r>
            <w:r w:rsidRPr="00233F09">
              <w:rPr>
                <w:rFonts w:ascii="Century Gothic" w:hAnsi="Century Gothic"/>
                <w:spacing w:val="-1"/>
                <w:sz w:val="18"/>
                <w:szCs w:val="18"/>
              </w:rPr>
              <w:t>could potentially</w:t>
            </w:r>
            <w:r w:rsidRPr="007F4678">
              <w:rPr>
                <w:rFonts w:ascii="Century Gothic" w:hAnsi="Century Gothic"/>
                <w:spacing w:val="-1"/>
                <w:sz w:val="18"/>
                <w:szCs w:val="18"/>
              </w:rPr>
              <w:t xml:space="preserve"> </w:t>
            </w:r>
            <w:r w:rsidRPr="00233F09">
              <w:rPr>
                <w:rFonts w:ascii="Century Gothic" w:hAnsi="Century Gothic"/>
                <w:spacing w:val="-1"/>
                <w:sz w:val="18"/>
                <w:szCs w:val="18"/>
              </w:rPr>
              <w:t>be</w:t>
            </w:r>
            <w:r w:rsidRPr="007F4678">
              <w:rPr>
                <w:rFonts w:ascii="Century Gothic" w:hAnsi="Century Gothic"/>
                <w:spacing w:val="-1"/>
                <w:sz w:val="18"/>
                <w:szCs w:val="18"/>
              </w:rPr>
              <w:t xml:space="preserve"> </w:t>
            </w:r>
            <w:r w:rsidRPr="00233F09">
              <w:rPr>
                <w:rFonts w:ascii="Century Gothic" w:hAnsi="Century Gothic"/>
                <w:spacing w:val="-1"/>
                <w:sz w:val="18"/>
                <w:szCs w:val="18"/>
              </w:rPr>
              <w:t xml:space="preserve">enhanced </w:t>
            </w:r>
            <w:r w:rsidRPr="007F4678">
              <w:rPr>
                <w:rFonts w:ascii="Century Gothic" w:hAnsi="Century Gothic"/>
                <w:spacing w:val="-1"/>
                <w:sz w:val="18"/>
                <w:szCs w:val="18"/>
              </w:rPr>
              <w:t>by</w:t>
            </w:r>
            <w:r w:rsidR="00C90164">
              <w:rPr>
                <w:rFonts w:ascii="Century Gothic" w:hAnsi="Century Gothic"/>
                <w:spacing w:val="-1"/>
                <w:sz w:val="18"/>
                <w:szCs w:val="18"/>
              </w:rPr>
              <w:t xml:space="preserve"> a small volume because of</w:t>
            </w:r>
            <w:r w:rsidRPr="007F4678">
              <w:rPr>
                <w:rFonts w:ascii="Century Gothic" w:hAnsi="Century Gothic"/>
                <w:spacing w:val="-1"/>
                <w:sz w:val="18"/>
                <w:szCs w:val="18"/>
              </w:rPr>
              <w:t xml:space="preserve"> A/B</w:t>
            </w:r>
            <w:r>
              <w:rPr>
                <w:rFonts w:ascii="Century Gothic" w:hAnsi="Century Gothic"/>
                <w:spacing w:val="-1"/>
                <w:sz w:val="18"/>
                <w:szCs w:val="18"/>
              </w:rPr>
              <w:t>/C</w:t>
            </w:r>
            <w:r w:rsidRPr="007F4678">
              <w:rPr>
                <w:rFonts w:ascii="Century Gothic" w:hAnsi="Century Gothic"/>
                <w:spacing w:val="-1"/>
                <w:sz w:val="18"/>
                <w:szCs w:val="18"/>
              </w:rPr>
              <w:t xml:space="preserve"> </w:t>
            </w:r>
            <w:r w:rsidRPr="00233F09">
              <w:rPr>
                <w:rFonts w:ascii="Century Gothic" w:hAnsi="Century Gothic"/>
                <w:spacing w:val="-1"/>
                <w:sz w:val="18"/>
                <w:szCs w:val="18"/>
              </w:rPr>
              <w:t>class</w:t>
            </w:r>
            <w:r w:rsidRPr="007F4678">
              <w:rPr>
                <w:rFonts w:ascii="Century Gothic" w:hAnsi="Century Gothic"/>
                <w:spacing w:val="-1"/>
                <w:sz w:val="18"/>
                <w:szCs w:val="18"/>
              </w:rPr>
              <w:t xml:space="preserve"> </w:t>
            </w:r>
            <w:r w:rsidRPr="00233F09">
              <w:rPr>
                <w:rFonts w:ascii="Century Gothic" w:hAnsi="Century Gothic"/>
                <w:spacing w:val="-1"/>
                <w:sz w:val="18"/>
                <w:szCs w:val="18"/>
              </w:rPr>
              <w:t>access</w:t>
            </w:r>
            <w:r w:rsidRPr="007F4678">
              <w:rPr>
                <w:rFonts w:ascii="Century Gothic" w:hAnsi="Century Gothic"/>
                <w:spacing w:val="-1"/>
                <w:sz w:val="18"/>
                <w:szCs w:val="18"/>
              </w:rPr>
              <w:t xml:space="preserve"> in the </w:t>
            </w:r>
            <w:r w:rsidRPr="00233F09">
              <w:rPr>
                <w:rFonts w:ascii="Century Gothic" w:hAnsi="Century Gothic"/>
                <w:spacing w:val="-1"/>
                <w:sz w:val="18"/>
                <w:szCs w:val="18"/>
              </w:rPr>
              <w:t>Darling</w:t>
            </w:r>
            <w:r>
              <w:rPr>
                <w:rFonts w:ascii="Century Gothic" w:hAnsi="Century Gothic"/>
                <w:spacing w:val="-1"/>
                <w:sz w:val="18"/>
                <w:szCs w:val="18"/>
              </w:rPr>
              <w:t xml:space="preserve"> at </w:t>
            </w:r>
            <w:proofErr w:type="spellStart"/>
            <w:r>
              <w:rPr>
                <w:rFonts w:ascii="Century Gothic" w:hAnsi="Century Gothic"/>
                <w:spacing w:val="-1"/>
                <w:sz w:val="18"/>
                <w:szCs w:val="18"/>
              </w:rPr>
              <w:t>Toorale</w:t>
            </w:r>
            <w:proofErr w:type="spellEnd"/>
          </w:p>
        </w:tc>
      </w:tr>
      <w:tr w:rsidR="00B074B0" w:rsidRPr="00233F09" w14:paraId="0404F45E" w14:textId="77777777" w:rsidTr="00A11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7"/>
        </w:trPr>
        <w:tc>
          <w:tcPr>
            <w:tcW w:w="550" w:type="pct"/>
            <w:tcBorders>
              <w:top w:val="single" w:sz="12" w:space="0" w:color="auto"/>
            </w:tcBorders>
            <w:vAlign w:val="center"/>
            <w:hideMark/>
          </w:tcPr>
          <w:p w14:paraId="5F4CE7E5" w14:textId="1B8C90C4" w:rsidR="001C4616" w:rsidRPr="00CA1ED6" w:rsidRDefault="00CA1ED6" w:rsidP="00CA1ED6">
            <w:pPr>
              <w:spacing w:after="0"/>
              <w:jc w:val="left"/>
              <w:rPr>
                <w:rFonts w:ascii="Century Gothic" w:hAnsi="Century Gothic"/>
                <w:b/>
                <w:bCs/>
                <w:color w:val="000000"/>
                <w:sz w:val="18"/>
                <w:szCs w:val="18"/>
              </w:rPr>
            </w:pPr>
            <w:r>
              <w:t>*</w:t>
            </w:r>
            <w:r w:rsidRPr="00CA1ED6">
              <w:t>Indicative volume, very variable depending on antecedent conditions</w:t>
            </w:r>
            <w:r>
              <w:t xml:space="preserve"> </w:t>
            </w:r>
          </w:p>
        </w:tc>
        <w:tc>
          <w:tcPr>
            <w:tcW w:w="647" w:type="pct"/>
            <w:tcBorders>
              <w:top w:val="single" w:sz="12" w:space="0" w:color="auto"/>
            </w:tcBorders>
            <w:vAlign w:val="center"/>
          </w:tcPr>
          <w:p w14:paraId="2469234B" w14:textId="77777777" w:rsidR="001C4616" w:rsidRPr="00233F09" w:rsidRDefault="001C4616">
            <w:pPr>
              <w:spacing w:after="0"/>
              <w:jc w:val="left"/>
              <w:rPr>
                <w:rFonts w:ascii="Century Gothic" w:hAnsi="Century Gothic"/>
                <w:b/>
                <w:bCs/>
                <w:color w:val="000000"/>
                <w:sz w:val="18"/>
                <w:szCs w:val="18"/>
              </w:rPr>
            </w:pPr>
          </w:p>
        </w:tc>
        <w:tc>
          <w:tcPr>
            <w:tcW w:w="729" w:type="pct"/>
            <w:tcBorders>
              <w:top w:val="single" w:sz="12" w:space="0" w:color="auto"/>
            </w:tcBorders>
            <w:vAlign w:val="center"/>
          </w:tcPr>
          <w:p w14:paraId="707BCBAF" w14:textId="77777777" w:rsidR="001C4616" w:rsidRPr="00233F09" w:rsidRDefault="001C4616">
            <w:pPr>
              <w:spacing w:after="0"/>
              <w:jc w:val="left"/>
              <w:rPr>
                <w:rFonts w:ascii="Century Gothic" w:hAnsi="Century Gothic"/>
                <w:b/>
                <w:bCs/>
                <w:color w:val="000000"/>
                <w:sz w:val="18"/>
                <w:szCs w:val="18"/>
              </w:rPr>
            </w:pPr>
          </w:p>
        </w:tc>
        <w:tc>
          <w:tcPr>
            <w:tcW w:w="403" w:type="pct"/>
            <w:tcBorders>
              <w:top w:val="single" w:sz="12" w:space="0" w:color="auto"/>
              <w:right w:val="single" w:sz="4" w:space="0" w:color="auto"/>
            </w:tcBorders>
            <w:vAlign w:val="center"/>
          </w:tcPr>
          <w:p w14:paraId="5841F7CD" w14:textId="77777777" w:rsidR="001C4616" w:rsidRPr="00233F09" w:rsidRDefault="001C4616">
            <w:pPr>
              <w:spacing w:after="0"/>
              <w:jc w:val="left"/>
              <w:rPr>
                <w:rFonts w:ascii="Century Gothic" w:hAnsi="Century Gothic"/>
                <w:b/>
                <w:bCs/>
                <w:color w:val="000000"/>
                <w:sz w:val="18"/>
                <w:szCs w:val="18"/>
              </w:rPr>
            </w:pPr>
          </w:p>
        </w:tc>
        <w:tc>
          <w:tcPr>
            <w:tcW w:w="593" w:type="pct"/>
            <w:tcBorders>
              <w:top w:val="single" w:sz="12" w:space="0" w:color="auto"/>
              <w:left w:val="single" w:sz="4" w:space="0" w:color="auto"/>
              <w:bottom w:val="single" w:sz="4" w:space="0" w:color="auto"/>
              <w:right w:val="single" w:sz="4" w:space="0" w:color="auto"/>
            </w:tcBorders>
            <w:vAlign w:val="center"/>
          </w:tcPr>
          <w:p w14:paraId="6EB5E5E2" w14:textId="7825A8B2" w:rsidR="001C4616" w:rsidRPr="00233F09" w:rsidRDefault="001C4616">
            <w:pPr>
              <w:spacing w:after="0"/>
              <w:jc w:val="left"/>
              <w:rPr>
                <w:rFonts w:ascii="Century Gothic" w:hAnsi="Century Gothic"/>
                <w:b/>
                <w:bCs/>
                <w:color w:val="000000"/>
                <w:sz w:val="18"/>
                <w:szCs w:val="18"/>
              </w:rPr>
            </w:pPr>
            <w:r w:rsidRPr="00233F09">
              <w:rPr>
                <w:rFonts w:ascii="Century Gothic" w:hAnsi="Century Gothic"/>
                <w:b/>
                <w:bCs/>
                <w:color w:val="000000"/>
                <w:sz w:val="18"/>
                <w:szCs w:val="18"/>
              </w:rPr>
              <w:t>Carryover potential</w:t>
            </w:r>
          </w:p>
        </w:tc>
        <w:tc>
          <w:tcPr>
            <w:tcW w:w="2078" w:type="pct"/>
            <w:gridSpan w:val="2"/>
            <w:tcBorders>
              <w:top w:val="single" w:sz="12" w:space="0" w:color="auto"/>
              <w:left w:val="nil"/>
              <w:bottom w:val="single" w:sz="4" w:space="0" w:color="auto"/>
              <w:right w:val="single" w:sz="4" w:space="0" w:color="auto"/>
            </w:tcBorders>
            <w:vAlign w:val="center"/>
            <w:hideMark/>
          </w:tcPr>
          <w:p w14:paraId="0239F1FC" w14:textId="32A62ABA" w:rsidR="001C4616" w:rsidRPr="00233F09" w:rsidRDefault="001C4616" w:rsidP="00282D3B">
            <w:pPr>
              <w:spacing w:after="0"/>
              <w:jc w:val="left"/>
              <w:rPr>
                <w:rFonts w:ascii="Century Gothic" w:hAnsi="Century Gothic"/>
                <w:color w:val="000000"/>
                <w:sz w:val="18"/>
                <w:szCs w:val="18"/>
              </w:rPr>
            </w:pPr>
            <w:r w:rsidRPr="00233F09">
              <w:rPr>
                <w:rFonts w:ascii="Century Gothic" w:hAnsi="Century Gothic"/>
                <w:color w:val="000000"/>
                <w:sz w:val="18"/>
                <w:szCs w:val="18"/>
              </w:rPr>
              <w:t>There is no option for carryover allocations in unregulated system</w:t>
            </w:r>
            <w:r w:rsidR="00282D3B" w:rsidRPr="00233F09">
              <w:rPr>
                <w:rFonts w:ascii="Century Gothic" w:hAnsi="Century Gothic"/>
                <w:color w:val="000000"/>
                <w:sz w:val="18"/>
                <w:szCs w:val="18"/>
              </w:rPr>
              <w:t>s like the Barwon-Darling</w:t>
            </w:r>
            <w:r w:rsidRPr="00233F09">
              <w:rPr>
                <w:rFonts w:ascii="Century Gothic" w:hAnsi="Century Gothic"/>
                <w:color w:val="000000"/>
                <w:sz w:val="18"/>
                <w:szCs w:val="18"/>
              </w:rPr>
              <w:t xml:space="preserve">. There is potential for carryover in the </w:t>
            </w:r>
            <w:r w:rsidR="00282D3B" w:rsidRPr="00233F09">
              <w:rPr>
                <w:rFonts w:ascii="Century Gothic" w:hAnsi="Century Gothic"/>
                <w:color w:val="000000"/>
                <w:sz w:val="18"/>
                <w:szCs w:val="18"/>
              </w:rPr>
              <w:t xml:space="preserve">Barwon-Darling </w:t>
            </w:r>
            <w:r w:rsidRPr="00233F09">
              <w:rPr>
                <w:rFonts w:ascii="Century Gothic" w:hAnsi="Century Gothic"/>
                <w:color w:val="000000"/>
                <w:sz w:val="18"/>
                <w:szCs w:val="18"/>
              </w:rPr>
              <w:t>tributaries, refer to individual catchment portfolio management plans.</w:t>
            </w:r>
          </w:p>
        </w:tc>
      </w:tr>
      <w:tr w:rsidR="00B074B0" w:rsidRPr="00233F09" w14:paraId="482248B9" w14:textId="77777777" w:rsidTr="00A11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5"/>
        </w:trPr>
        <w:tc>
          <w:tcPr>
            <w:tcW w:w="550" w:type="pct"/>
            <w:tcBorders>
              <w:top w:val="nil"/>
            </w:tcBorders>
            <w:vAlign w:val="center"/>
            <w:hideMark/>
          </w:tcPr>
          <w:p w14:paraId="51093EA5" w14:textId="2E8C1363" w:rsidR="001C4616" w:rsidRPr="00233F09" w:rsidRDefault="001C4616">
            <w:pPr>
              <w:spacing w:after="0"/>
              <w:jc w:val="left"/>
              <w:rPr>
                <w:rFonts w:ascii="Century Gothic" w:hAnsi="Century Gothic"/>
                <w:b/>
                <w:bCs/>
                <w:color w:val="000000"/>
                <w:sz w:val="18"/>
                <w:szCs w:val="18"/>
              </w:rPr>
            </w:pPr>
          </w:p>
        </w:tc>
        <w:tc>
          <w:tcPr>
            <w:tcW w:w="647" w:type="pct"/>
            <w:tcBorders>
              <w:top w:val="nil"/>
            </w:tcBorders>
            <w:vAlign w:val="center"/>
          </w:tcPr>
          <w:p w14:paraId="6AB511FC" w14:textId="77777777" w:rsidR="001C4616" w:rsidRPr="00233F09" w:rsidRDefault="001C4616">
            <w:pPr>
              <w:spacing w:after="0"/>
              <w:jc w:val="left"/>
              <w:rPr>
                <w:rFonts w:ascii="Century Gothic" w:hAnsi="Century Gothic"/>
                <w:b/>
                <w:bCs/>
                <w:color w:val="000000"/>
                <w:sz w:val="18"/>
                <w:szCs w:val="18"/>
              </w:rPr>
            </w:pPr>
          </w:p>
        </w:tc>
        <w:tc>
          <w:tcPr>
            <w:tcW w:w="729" w:type="pct"/>
            <w:tcBorders>
              <w:top w:val="nil"/>
            </w:tcBorders>
            <w:vAlign w:val="center"/>
          </w:tcPr>
          <w:p w14:paraId="3F7FECC7" w14:textId="77777777" w:rsidR="001C4616" w:rsidRPr="00233F09" w:rsidRDefault="001C4616">
            <w:pPr>
              <w:spacing w:after="0"/>
              <w:jc w:val="left"/>
              <w:rPr>
                <w:rFonts w:ascii="Century Gothic" w:hAnsi="Century Gothic"/>
                <w:b/>
                <w:bCs/>
                <w:color w:val="000000"/>
                <w:sz w:val="18"/>
                <w:szCs w:val="18"/>
              </w:rPr>
            </w:pPr>
          </w:p>
        </w:tc>
        <w:tc>
          <w:tcPr>
            <w:tcW w:w="403" w:type="pct"/>
            <w:tcBorders>
              <w:top w:val="nil"/>
              <w:right w:val="single" w:sz="4" w:space="0" w:color="auto"/>
            </w:tcBorders>
            <w:vAlign w:val="center"/>
          </w:tcPr>
          <w:p w14:paraId="29AB6E47" w14:textId="77777777" w:rsidR="001C4616" w:rsidRPr="00233F09" w:rsidRDefault="001C4616">
            <w:pPr>
              <w:spacing w:after="0"/>
              <w:jc w:val="left"/>
              <w:rPr>
                <w:rFonts w:ascii="Century Gothic" w:hAnsi="Century Gothic"/>
                <w:b/>
                <w:bCs/>
                <w:color w:val="000000"/>
                <w:sz w:val="18"/>
                <w:szCs w:val="18"/>
              </w:rPr>
            </w:pPr>
          </w:p>
        </w:tc>
        <w:tc>
          <w:tcPr>
            <w:tcW w:w="593" w:type="pct"/>
            <w:tcBorders>
              <w:top w:val="nil"/>
              <w:left w:val="single" w:sz="4" w:space="0" w:color="auto"/>
              <w:bottom w:val="single" w:sz="4" w:space="0" w:color="auto"/>
              <w:right w:val="single" w:sz="4" w:space="0" w:color="auto"/>
            </w:tcBorders>
            <w:vAlign w:val="center"/>
          </w:tcPr>
          <w:p w14:paraId="4D1F66E2" w14:textId="4ED08EDC" w:rsidR="001C4616" w:rsidRPr="00233F09" w:rsidRDefault="001C4616">
            <w:pPr>
              <w:spacing w:after="0"/>
              <w:jc w:val="left"/>
              <w:rPr>
                <w:rFonts w:ascii="Century Gothic" w:hAnsi="Century Gothic"/>
                <w:b/>
                <w:bCs/>
                <w:color w:val="000000"/>
                <w:sz w:val="18"/>
                <w:szCs w:val="18"/>
              </w:rPr>
            </w:pPr>
            <w:r w:rsidRPr="00233F09">
              <w:rPr>
                <w:rFonts w:ascii="Century Gothic" w:hAnsi="Century Gothic"/>
                <w:b/>
                <w:bCs/>
                <w:color w:val="000000"/>
                <w:sz w:val="18"/>
                <w:szCs w:val="18"/>
              </w:rPr>
              <w:t>Trade potential</w:t>
            </w:r>
          </w:p>
        </w:tc>
        <w:tc>
          <w:tcPr>
            <w:tcW w:w="2078" w:type="pct"/>
            <w:gridSpan w:val="2"/>
            <w:tcBorders>
              <w:top w:val="nil"/>
              <w:left w:val="nil"/>
              <w:bottom w:val="single" w:sz="4" w:space="0" w:color="auto"/>
              <w:right w:val="single" w:sz="4" w:space="0" w:color="auto"/>
            </w:tcBorders>
            <w:vAlign w:val="center"/>
            <w:hideMark/>
          </w:tcPr>
          <w:p w14:paraId="4081A1A0" w14:textId="045ADDD5" w:rsidR="001C4616" w:rsidRPr="00233F09" w:rsidRDefault="00282D3B" w:rsidP="00D24A38">
            <w:pPr>
              <w:spacing w:after="0"/>
              <w:jc w:val="left"/>
              <w:rPr>
                <w:rFonts w:ascii="Century Gothic" w:hAnsi="Century Gothic"/>
                <w:color w:val="000000"/>
                <w:sz w:val="18"/>
                <w:szCs w:val="18"/>
              </w:rPr>
            </w:pPr>
            <w:r w:rsidRPr="00233F09">
              <w:rPr>
                <w:rFonts w:ascii="Century Gothic" w:hAnsi="Century Gothic"/>
                <w:spacing w:val="-2"/>
                <w:sz w:val="18"/>
                <w:szCs w:val="18"/>
              </w:rPr>
              <w:t>There is l</w:t>
            </w:r>
            <w:r w:rsidR="001C4616" w:rsidRPr="00233F09">
              <w:rPr>
                <w:rFonts w:ascii="Century Gothic" w:hAnsi="Century Gothic"/>
                <w:spacing w:val="-2"/>
                <w:sz w:val="18"/>
                <w:szCs w:val="18"/>
              </w:rPr>
              <w:t>ow</w:t>
            </w:r>
            <w:r w:rsidR="00D24A38">
              <w:rPr>
                <w:rFonts w:ascii="Century Gothic" w:hAnsi="Century Gothic"/>
                <w:spacing w:val="29"/>
                <w:sz w:val="18"/>
                <w:szCs w:val="18"/>
              </w:rPr>
              <w:t xml:space="preserve"> </w:t>
            </w:r>
            <w:r w:rsidR="001C4616" w:rsidRPr="00233F09">
              <w:rPr>
                <w:rFonts w:ascii="Century Gothic" w:hAnsi="Century Gothic"/>
                <w:spacing w:val="-1"/>
                <w:sz w:val="18"/>
                <w:szCs w:val="18"/>
              </w:rPr>
              <w:t xml:space="preserve">potential to trade </w:t>
            </w:r>
            <w:r w:rsidR="00D24A38">
              <w:rPr>
                <w:rFonts w:ascii="Century Gothic" w:hAnsi="Century Gothic"/>
                <w:spacing w:val="-1"/>
                <w:sz w:val="18"/>
                <w:szCs w:val="18"/>
              </w:rPr>
              <w:t xml:space="preserve">in this catchment </w:t>
            </w:r>
            <w:r w:rsidR="001C4616" w:rsidRPr="00233F09">
              <w:rPr>
                <w:rFonts w:ascii="Century Gothic" w:hAnsi="Century Gothic"/>
                <w:spacing w:val="-1"/>
                <w:sz w:val="18"/>
                <w:szCs w:val="18"/>
              </w:rPr>
              <w:t>as trade</w:t>
            </w:r>
            <w:r w:rsidR="001C4616" w:rsidRPr="00233F09">
              <w:rPr>
                <w:rFonts w:ascii="Century Gothic" w:hAnsi="Century Gothic"/>
                <w:sz w:val="18"/>
                <w:szCs w:val="18"/>
              </w:rPr>
              <w:t xml:space="preserve"> </w:t>
            </w:r>
            <w:r w:rsidR="001C4616" w:rsidRPr="00233F09">
              <w:rPr>
                <w:rFonts w:ascii="Century Gothic" w:hAnsi="Century Gothic"/>
                <w:spacing w:val="-1"/>
                <w:sz w:val="18"/>
                <w:szCs w:val="18"/>
              </w:rPr>
              <w:t>requirements</w:t>
            </w:r>
            <w:r w:rsidR="001C4616" w:rsidRPr="00233F09">
              <w:rPr>
                <w:rFonts w:ascii="Century Gothic" w:hAnsi="Century Gothic"/>
                <w:spacing w:val="1"/>
                <w:sz w:val="18"/>
                <w:szCs w:val="18"/>
              </w:rPr>
              <w:t xml:space="preserve"> </w:t>
            </w:r>
            <w:r w:rsidR="001C4616" w:rsidRPr="00233F09">
              <w:rPr>
                <w:rFonts w:ascii="Century Gothic" w:hAnsi="Century Gothic"/>
                <w:spacing w:val="-1"/>
                <w:sz w:val="18"/>
                <w:szCs w:val="18"/>
              </w:rPr>
              <w:t>need further</w:t>
            </w:r>
            <w:r w:rsidR="001C4616" w:rsidRPr="00233F09">
              <w:rPr>
                <w:rFonts w:ascii="Century Gothic" w:hAnsi="Century Gothic"/>
                <w:spacing w:val="23"/>
                <w:sz w:val="18"/>
                <w:szCs w:val="18"/>
              </w:rPr>
              <w:t xml:space="preserve"> </w:t>
            </w:r>
            <w:r w:rsidR="001C4616" w:rsidRPr="00233F09">
              <w:rPr>
                <w:rFonts w:ascii="Century Gothic" w:hAnsi="Century Gothic"/>
                <w:spacing w:val="-1"/>
                <w:sz w:val="18"/>
                <w:szCs w:val="18"/>
              </w:rPr>
              <w:t>investigation</w:t>
            </w:r>
            <w:r w:rsidR="00D24A38">
              <w:rPr>
                <w:rFonts w:ascii="Century Gothic" w:hAnsi="Century Gothic"/>
                <w:spacing w:val="-1"/>
                <w:sz w:val="18"/>
                <w:szCs w:val="18"/>
              </w:rPr>
              <w:t>.</w:t>
            </w:r>
          </w:p>
        </w:tc>
      </w:tr>
    </w:tbl>
    <w:p w14:paraId="3EC224B7" w14:textId="2447792F" w:rsidR="0001456C" w:rsidRDefault="006F4B5B" w:rsidP="00121632">
      <w:pPr>
        <w:pStyle w:val="PlainText"/>
        <w:rPr>
          <w:noProof/>
          <w:lang w:eastAsia="en-AU"/>
        </w:rPr>
      </w:pPr>
      <w:r>
        <w:rPr>
          <w:noProof/>
          <w:lang w:eastAsia="en-AU"/>
        </w:rPr>
        <w:drawing>
          <wp:inline distT="0" distB="0" distL="0" distR="0" wp14:anchorId="6500C814" wp14:editId="1B9A6EAD">
            <wp:extent cx="12054840" cy="212344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srcRect l="1764" t="51915" r="21100" b="23089"/>
                    <a:stretch/>
                  </pic:blipFill>
                  <pic:spPr bwMode="auto">
                    <a:xfrm>
                      <a:off x="0" y="0"/>
                      <a:ext cx="12064684" cy="2125174"/>
                    </a:xfrm>
                    <a:prstGeom prst="rect">
                      <a:avLst/>
                    </a:prstGeom>
                    <a:ln>
                      <a:noFill/>
                    </a:ln>
                    <a:extLst>
                      <a:ext uri="{53640926-AAD7-44D8-BBD7-CCE9431645EC}">
                        <a14:shadowObscured xmlns:a14="http://schemas.microsoft.com/office/drawing/2010/main"/>
                      </a:ext>
                    </a:extLst>
                  </pic:spPr>
                </pic:pic>
              </a:graphicData>
            </a:graphic>
          </wp:inline>
        </w:drawing>
      </w:r>
    </w:p>
    <w:p w14:paraId="6A0DE344" w14:textId="77777777" w:rsidR="00F76ACA" w:rsidRPr="00F76ACA" w:rsidRDefault="00F76ACA" w:rsidP="00D63E5C">
      <w:pPr>
        <w:jc w:val="left"/>
        <w:rPr>
          <w:b/>
          <w:i/>
          <w:color w:val="00B050"/>
        </w:rPr>
      </w:pPr>
    </w:p>
    <w:p w14:paraId="5377DEAF" w14:textId="5E23B829" w:rsidR="00D63E5C" w:rsidRDefault="00D63E5C" w:rsidP="00C8649B">
      <w:pPr>
        <w:spacing w:after="240"/>
        <w:jc w:val="left"/>
        <w:rPr>
          <w:rFonts w:ascii="Century Gothic" w:hAnsi="Century Gothic" w:cs="Arial"/>
          <w:noProof/>
        </w:rPr>
        <w:sectPr w:rsidR="00D63E5C" w:rsidSect="00282D3B">
          <w:pgSz w:w="23814" w:h="16839" w:orient="landscape" w:code="8"/>
          <w:pgMar w:top="709" w:right="821" w:bottom="709" w:left="1440" w:header="425" w:footer="0" w:gutter="0"/>
          <w:cols w:space="708"/>
          <w:titlePg/>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6" w:name="_Toc519081129"/>
      <w:bookmarkStart w:id="37" w:name="_Toc396916455"/>
      <w:bookmarkStart w:id="38" w:name="_Toc396916475"/>
      <w:r>
        <w:rPr>
          <w:rFonts w:ascii="Century Gothic" w:hAnsi="Century Gothic"/>
          <w:color w:val="5F497A" w:themeColor="accent4" w:themeShade="BF"/>
        </w:rPr>
        <w:lastRenderedPageBreak/>
        <w:t>Next steps</w:t>
      </w:r>
      <w:bookmarkEnd w:id="36"/>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39" w:name="_Toc519081130"/>
      <w:r>
        <w:rPr>
          <w:rFonts w:ascii="Century Gothic" w:hAnsi="Century Gothic" w:cs="Arial"/>
          <w:bCs/>
          <w:color w:val="5F497A" w:themeColor="accent4" w:themeShade="BF"/>
        </w:rPr>
        <w:t>From planning to decision making</w:t>
      </w:r>
      <w:bookmarkEnd w:id="37"/>
      <w:bookmarkEnd w:id="39"/>
    </w:p>
    <w:p w14:paraId="5377DEB2" w14:textId="77777777"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26836EE4" w:rsidR="00E277F5" w:rsidRDefault="00E277F5" w:rsidP="00475EAB">
      <w:pPr>
        <w:spacing w:after="240"/>
        <w:jc w:val="left"/>
        <w:rPr>
          <w:rFonts w:ascii="Century Gothic" w:hAnsi="Century Gothic"/>
        </w:rPr>
      </w:pPr>
      <w:r w:rsidRPr="00E277F5">
        <w:rPr>
          <w:noProof/>
        </w:rPr>
        <w:drawing>
          <wp:inline distT="0" distB="0" distL="0" distR="0" wp14:anchorId="579293B2" wp14:editId="7CBC4C3A">
            <wp:extent cx="6195060" cy="3657600"/>
            <wp:effectExtent l="0" t="0" r="0" b="0"/>
            <wp:docPr id="4" name="Picture 4"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title="Figure 4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5060" cy="3657600"/>
                    </a:xfrm>
                    <a:prstGeom prst="rect">
                      <a:avLst/>
                    </a:prstGeom>
                    <a:noFill/>
                    <a:ln>
                      <a:noFill/>
                    </a:ln>
                  </pic:spPr>
                </pic:pic>
              </a:graphicData>
            </a:graphic>
          </wp:inline>
        </w:drawing>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FA7A50">
        <w:rPr>
          <w:rFonts w:ascii="Century Gothic" w:hAnsi="Century Gothic"/>
          <w:noProof/>
        </w:rPr>
        <w:t>4</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0" w:name="_Toc519081131"/>
      <w:r w:rsidRPr="00F65287">
        <w:rPr>
          <w:rFonts w:ascii="Century Gothic" w:hAnsi="Century Gothic" w:cs="Arial"/>
          <w:bCs/>
          <w:color w:val="5F497A" w:themeColor="accent4" w:themeShade="BF"/>
        </w:rPr>
        <w:t>Further information</w:t>
      </w:r>
      <w:bookmarkEnd w:id="40"/>
    </w:p>
    <w:bookmarkEnd w:id="38"/>
    <w:p w14:paraId="6A3D3E72" w14:textId="77777777"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2" w:history="1">
        <w:r w:rsidR="00D504BD" w:rsidRPr="00640818">
          <w:rPr>
            <w:rStyle w:val="Hyperlink"/>
            <w:rFonts w:ascii="Century Gothic" w:hAnsi="Century Gothic" w:cs="Arial"/>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proofErr w:type="gramStart"/>
      <w:r w:rsidRPr="00355697">
        <w:rPr>
          <w:rFonts w:ascii="Century Gothic" w:hAnsi="Century Gothic" w:cs="Arial"/>
        </w:rPr>
        <w:t>or</w:t>
      </w:r>
      <w:proofErr w:type="gramEnd"/>
      <w:r w:rsidRPr="00355697">
        <w:rPr>
          <w:rFonts w:ascii="Century Gothic" w:hAnsi="Century Gothic" w:cs="Arial"/>
        </w:rPr>
        <w:t xml:space="preserve">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3"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4"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35"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36"/>
          <w:footerReference w:type="default" r:id="rId37"/>
          <w:pgSz w:w="11907" w:h="16839" w:code="9"/>
          <w:pgMar w:top="821" w:right="1440" w:bottom="851" w:left="709" w:header="425" w:footer="0" w:gutter="0"/>
          <w:cols w:space="708"/>
          <w:titlePg/>
          <w:docGrid w:linePitch="360"/>
        </w:sectPr>
      </w:pPr>
      <w:bookmarkStart w:id="41"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2" w:name="_Toc519081132"/>
      <w:r w:rsidRPr="008C327E">
        <w:rPr>
          <w:rFonts w:ascii="Century Gothic" w:hAnsi="Century Gothic"/>
          <w:color w:val="5F497A" w:themeColor="accent4" w:themeShade="BF"/>
          <w:lang w:val="en-AU" w:eastAsia="en-AU"/>
        </w:rPr>
        <w:lastRenderedPageBreak/>
        <w:t>Bibliography</w:t>
      </w:r>
      <w:bookmarkEnd w:id="42"/>
    </w:p>
    <w:p w14:paraId="3D2D2752" w14:textId="2242714C" w:rsidR="00C525CF" w:rsidRPr="00F37C91" w:rsidRDefault="00C525CF" w:rsidP="0037658B">
      <w:pPr>
        <w:spacing w:before="119"/>
        <w:ind w:left="107" w:right="266"/>
        <w:jc w:val="left"/>
        <w:rPr>
          <w:rFonts w:ascii="Century Gothic" w:eastAsia="Century Gothic" w:hAnsi="Century Gothic" w:cs="Century Gothic"/>
        </w:rPr>
      </w:pPr>
      <w:r w:rsidRPr="00F37C91">
        <w:rPr>
          <w:rFonts w:ascii="Century Gothic" w:hAnsi="Century Gothic"/>
        </w:rPr>
        <w:t>Brandis,</w:t>
      </w:r>
      <w:r w:rsidRPr="00F37C91">
        <w:rPr>
          <w:rFonts w:ascii="Century Gothic" w:hAnsi="Century Gothic"/>
          <w:spacing w:val="-9"/>
        </w:rPr>
        <w:t xml:space="preserve"> </w:t>
      </w:r>
      <w:r w:rsidRPr="00F37C91">
        <w:rPr>
          <w:rFonts w:ascii="Century Gothic" w:hAnsi="Century Gothic"/>
        </w:rPr>
        <w:t>K</w:t>
      </w:r>
      <w:r w:rsidRPr="00F37C91">
        <w:rPr>
          <w:rFonts w:ascii="Century Gothic" w:hAnsi="Century Gothic"/>
          <w:spacing w:val="-6"/>
        </w:rPr>
        <w:t xml:space="preserve"> </w:t>
      </w:r>
      <w:r w:rsidRPr="00F37C91">
        <w:rPr>
          <w:rFonts w:ascii="Century Gothic" w:hAnsi="Century Gothic"/>
        </w:rPr>
        <w:t>and</w:t>
      </w:r>
      <w:r w:rsidRPr="00F37C91">
        <w:rPr>
          <w:rFonts w:ascii="Century Gothic" w:hAnsi="Century Gothic"/>
          <w:spacing w:val="-7"/>
        </w:rPr>
        <w:t xml:space="preserve"> </w:t>
      </w:r>
      <w:proofErr w:type="spellStart"/>
      <w:r w:rsidRPr="00F37C91">
        <w:rPr>
          <w:rFonts w:ascii="Century Gothic" w:hAnsi="Century Gothic"/>
        </w:rPr>
        <w:t>Bino</w:t>
      </w:r>
      <w:proofErr w:type="spellEnd"/>
      <w:r w:rsidRPr="00F37C91">
        <w:rPr>
          <w:rFonts w:ascii="Century Gothic" w:hAnsi="Century Gothic"/>
        </w:rPr>
        <w:t>,</w:t>
      </w:r>
      <w:r w:rsidRPr="00F37C91">
        <w:rPr>
          <w:rFonts w:ascii="Century Gothic" w:hAnsi="Century Gothic"/>
          <w:spacing w:val="-6"/>
        </w:rPr>
        <w:t xml:space="preserve"> </w:t>
      </w:r>
      <w:r w:rsidRPr="00F37C91">
        <w:rPr>
          <w:rFonts w:ascii="Century Gothic" w:hAnsi="Century Gothic"/>
        </w:rPr>
        <w:t>G</w:t>
      </w:r>
      <w:r w:rsidRPr="00F37C91">
        <w:rPr>
          <w:rFonts w:ascii="Century Gothic" w:hAnsi="Century Gothic"/>
          <w:spacing w:val="-6"/>
        </w:rPr>
        <w:t xml:space="preserve"> </w:t>
      </w:r>
      <w:r w:rsidRPr="00F37C91">
        <w:rPr>
          <w:rFonts w:ascii="Century Gothic" w:hAnsi="Century Gothic"/>
          <w:spacing w:val="-1"/>
        </w:rPr>
        <w:t>(2016).</w:t>
      </w:r>
      <w:r w:rsidRPr="00F37C91">
        <w:rPr>
          <w:rFonts w:ascii="Century Gothic" w:hAnsi="Century Gothic"/>
          <w:spacing w:val="-3"/>
        </w:rPr>
        <w:t xml:space="preserve"> </w:t>
      </w:r>
      <w:r w:rsidRPr="00F37C91">
        <w:rPr>
          <w:rFonts w:ascii="Century Gothic" w:hAnsi="Century Gothic"/>
          <w:i/>
        </w:rPr>
        <w:t>A</w:t>
      </w:r>
      <w:r w:rsidRPr="00F37C91">
        <w:rPr>
          <w:rFonts w:ascii="Century Gothic" w:hAnsi="Century Gothic"/>
          <w:i/>
          <w:spacing w:val="-7"/>
        </w:rPr>
        <w:t xml:space="preserve"> </w:t>
      </w:r>
      <w:r w:rsidRPr="00F37C91">
        <w:rPr>
          <w:rFonts w:ascii="Century Gothic" w:hAnsi="Century Gothic"/>
          <w:i/>
          <w:spacing w:val="1"/>
        </w:rPr>
        <w:t>review</w:t>
      </w:r>
      <w:r w:rsidRPr="00F37C91">
        <w:rPr>
          <w:rFonts w:ascii="Century Gothic" w:hAnsi="Century Gothic"/>
          <w:i/>
          <w:spacing w:val="-10"/>
        </w:rPr>
        <w:t xml:space="preserve"> </w:t>
      </w:r>
      <w:r w:rsidRPr="00F37C91">
        <w:rPr>
          <w:rFonts w:ascii="Century Gothic" w:hAnsi="Century Gothic"/>
          <w:i/>
          <w:spacing w:val="-1"/>
        </w:rPr>
        <w:t>of</w:t>
      </w:r>
      <w:r w:rsidRPr="00F37C91">
        <w:rPr>
          <w:rFonts w:ascii="Century Gothic" w:hAnsi="Century Gothic"/>
          <w:i/>
          <w:spacing w:val="-5"/>
        </w:rPr>
        <w:t xml:space="preserve"> </w:t>
      </w:r>
      <w:r w:rsidRPr="00F37C91">
        <w:rPr>
          <w:rFonts w:ascii="Century Gothic" w:hAnsi="Century Gothic"/>
          <w:i/>
        </w:rPr>
        <w:t>the</w:t>
      </w:r>
      <w:r w:rsidRPr="00F37C91">
        <w:rPr>
          <w:rFonts w:ascii="Century Gothic" w:hAnsi="Century Gothic"/>
          <w:i/>
          <w:spacing w:val="-6"/>
        </w:rPr>
        <w:t xml:space="preserve"> </w:t>
      </w:r>
      <w:r w:rsidRPr="00F37C91">
        <w:rPr>
          <w:rFonts w:ascii="Century Gothic" w:hAnsi="Century Gothic"/>
          <w:i/>
        </w:rPr>
        <w:t>relationships</w:t>
      </w:r>
      <w:r w:rsidRPr="00F37C91">
        <w:rPr>
          <w:rFonts w:ascii="Century Gothic" w:hAnsi="Century Gothic"/>
          <w:i/>
          <w:spacing w:val="-7"/>
        </w:rPr>
        <w:t xml:space="preserve"> </w:t>
      </w:r>
      <w:r w:rsidRPr="00F37C91">
        <w:rPr>
          <w:rFonts w:ascii="Century Gothic" w:hAnsi="Century Gothic"/>
          <w:i/>
          <w:spacing w:val="-1"/>
        </w:rPr>
        <w:t>between</w:t>
      </w:r>
      <w:r w:rsidRPr="00F37C91">
        <w:rPr>
          <w:rFonts w:ascii="Century Gothic" w:hAnsi="Century Gothic"/>
          <w:i/>
          <w:spacing w:val="-5"/>
        </w:rPr>
        <w:t xml:space="preserve"> </w:t>
      </w:r>
      <w:r w:rsidRPr="00F37C91">
        <w:rPr>
          <w:rFonts w:ascii="Century Gothic" w:hAnsi="Century Gothic"/>
          <w:i/>
        </w:rPr>
        <w:t>flow</w:t>
      </w:r>
      <w:r w:rsidRPr="00F37C91">
        <w:rPr>
          <w:rFonts w:ascii="Century Gothic" w:hAnsi="Century Gothic"/>
          <w:i/>
          <w:spacing w:val="-9"/>
        </w:rPr>
        <w:t xml:space="preserve"> </w:t>
      </w:r>
      <w:r w:rsidRPr="00F37C91">
        <w:rPr>
          <w:rFonts w:ascii="Century Gothic" w:hAnsi="Century Gothic"/>
          <w:i/>
        </w:rPr>
        <w:t>and</w:t>
      </w:r>
      <w:r w:rsidRPr="00F37C91">
        <w:rPr>
          <w:rFonts w:ascii="Century Gothic" w:hAnsi="Century Gothic"/>
          <w:i/>
          <w:spacing w:val="-3"/>
        </w:rPr>
        <w:t xml:space="preserve"> </w:t>
      </w:r>
      <w:r w:rsidRPr="00F37C91">
        <w:rPr>
          <w:rFonts w:ascii="Century Gothic" w:hAnsi="Century Gothic"/>
          <w:i/>
        </w:rPr>
        <w:t>waterbird</w:t>
      </w:r>
      <w:r w:rsidRPr="00F37C91">
        <w:rPr>
          <w:rFonts w:ascii="Century Gothic" w:hAnsi="Century Gothic"/>
          <w:i/>
          <w:spacing w:val="-7"/>
        </w:rPr>
        <w:t xml:space="preserve"> </w:t>
      </w:r>
      <w:r w:rsidRPr="00F37C91">
        <w:rPr>
          <w:rFonts w:ascii="Century Gothic" w:hAnsi="Century Gothic"/>
          <w:i/>
          <w:spacing w:val="-1"/>
        </w:rPr>
        <w:t>ecology</w:t>
      </w:r>
      <w:r w:rsidRPr="00F37C91">
        <w:rPr>
          <w:rFonts w:ascii="Century Gothic" w:hAnsi="Century Gothic"/>
          <w:i/>
          <w:spacing w:val="-7"/>
        </w:rPr>
        <w:t xml:space="preserve"> </w:t>
      </w:r>
      <w:r w:rsidRPr="00F37C91">
        <w:rPr>
          <w:rFonts w:ascii="Century Gothic" w:hAnsi="Century Gothic"/>
          <w:i/>
          <w:spacing w:val="1"/>
        </w:rPr>
        <w:t>in</w:t>
      </w:r>
      <w:r w:rsidRPr="00F37C91">
        <w:rPr>
          <w:rFonts w:ascii="Century Gothic" w:hAnsi="Century Gothic"/>
          <w:i/>
          <w:spacing w:val="52"/>
          <w:w w:val="99"/>
        </w:rPr>
        <w:t xml:space="preserve"> </w:t>
      </w:r>
      <w:r w:rsidRPr="00F37C91">
        <w:rPr>
          <w:rFonts w:ascii="Century Gothic" w:hAnsi="Century Gothic"/>
          <w:i/>
        </w:rPr>
        <w:t>the</w:t>
      </w:r>
      <w:r w:rsidRPr="00F37C91">
        <w:rPr>
          <w:rFonts w:ascii="Century Gothic" w:hAnsi="Century Gothic"/>
          <w:i/>
          <w:spacing w:val="-11"/>
        </w:rPr>
        <w:t xml:space="preserve"> </w:t>
      </w:r>
      <w:r w:rsidRPr="00F37C91">
        <w:rPr>
          <w:rFonts w:ascii="Century Gothic" w:hAnsi="Century Gothic"/>
          <w:i/>
        </w:rPr>
        <w:t>Condamine-Balonne</w:t>
      </w:r>
      <w:r w:rsidRPr="00F37C91">
        <w:rPr>
          <w:rFonts w:ascii="Century Gothic" w:hAnsi="Century Gothic"/>
          <w:i/>
          <w:spacing w:val="-11"/>
        </w:rPr>
        <w:t xml:space="preserve"> </w:t>
      </w:r>
      <w:r w:rsidRPr="00F37C91">
        <w:rPr>
          <w:rFonts w:ascii="Century Gothic" w:hAnsi="Century Gothic"/>
          <w:i/>
        </w:rPr>
        <w:t>and</w:t>
      </w:r>
      <w:r w:rsidRPr="00F37C91">
        <w:rPr>
          <w:rFonts w:ascii="Century Gothic" w:hAnsi="Century Gothic"/>
          <w:i/>
          <w:spacing w:val="-11"/>
        </w:rPr>
        <w:t xml:space="preserve"> </w:t>
      </w:r>
      <w:r w:rsidRPr="00F37C91">
        <w:rPr>
          <w:rFonts w:ascii="Century Gothic" w:hAnsi="Century Gothic"/>
          <w:i/>
        </w:rPr>
        <w:t>Barwon-Darling</w:t>
      </w:r>
      <w:r w:rsidRPr="00F37C91">
        <w:rPr>
          <w:rFonts w:ascii="Century Gothic" w:hAnsi="Century Gothic"/>
          <w:i/>
          <w:spacing w:val="-11"/>
        </w:rPr>
        <w:t xml:space="preserve"> </w:t>
      </w:r>
      <w:r w:rsidRPr="00F37C91">
        <w:rPr>
          <w:rFonts w:ascii="Century Gothic" w:hAnsi="Century Gothic"/>
          <w:i/>
          <w:spacing w:val="-1"/>
        </w:rPr>
        <w:t>river</w:t>
      </w:r>
      <w:r w:rsidRPr="00F37C91">
        <w:rPr>
          <w:rFonts w:ascii="Century Gothic" w:hAnsi="Century Gothic"/>
          <w:i/>
          <w:spacing w:val="-10"/>
        </w:rPr>
        <w:t xml:space="preserve"> </w:t>
      </w:r>
      <w:r w:rsidRPr="00F37C91">
        <w:rPr>
          <w:rFonts w:ascii="Century Gothic" w:hAnsi="Century Gothic"/>
          <w:i/>
          <w:spacing w:val="-1"/>
        </w:rPr>
        <w:t>system</w:t>
      </w:r>
      <w:r w:rsidRPr="00F37C91">
        <w:rPr>
          <w:rFonts w:ascii="Century Gothic" w:hAnsi="Century Gothic"/>
          <w:i/>
          <w:spacing w:val="-9"/>
        </w:rPr>
        <w:t xml:space="preserve"> </w:t>
      </w:r>
      <w:r w:rsidRPr="00F37C91">
        <w:rPr>
          <w:rFonts w:ascii="Century Gothic" w:hAnsi="Century Gothic"/>
          <w:i/>
        </w:rPr>
        <w:t>Systems</w:t>
      </w:r>
      <w:r w:rsidRPr="00F37C91">
        <w:rPr>
          <w:rFonts w:ascii="Century Gothic" w:hAnsi="Century Gothic"/>
        </w:rPr>
        <w:t>.</w:t>
      </w:r>
      <w:r w:rsidRPr="00F37C91">
        <w:rPr>
          <w:rFonts w:ascii="Century Gothic" w:hAnsi="Century Gothic"/>
          <w:spacing w:val="-12"/>
        </w:rPr>
        <w:t xml:space="preserve"> </w:t>
      </w:r>
      <w:r w:rsidRPr="00F37C91">
        <w:rPr>
          <w:rFonts w:ascii="Century Gothic" w:hAnsi="Century Gothic"/>
        </w:rPr>
        <w:t>Murray-Darling</w:t>
      </w:r>
      <w:r w:rsidRPr="00F37C91">
        <w:rPr>
          <w:rFonts w:ascii="Century Gothic" w:hAnsi="Century Gothic"/>
          <w:spacing w:val="-11"/>
        </w:rPr>
        <w:t xml:space="preserve"> </w:t>
      </w:r>
      <w:r w:rsidRPr="00F37C91">
        <w:rPr>
          <w:rFonts w:ascii="Century Gothic" w:hAnsi="Century Gothic"/>
          <w:spacing w:val="-1"/>
        </w:rPr>
        <w:t>Basin</w:t>
      </w:r>
      <w:r w:rsidRPr="00F37C91">
        <w:rPr>
          <w:rFonts w:ascii="Century Gothic" w:hAnsi="Century Gothic"/>
          <w:spacing w:val="-8"/>
        </w:rPr>
        <w:t xml:space="preserve"> </w:t>
      </w:r>
      <w:r w:rsidRPr="00F37C91">
        <w:rPr>
          <w:rFonts w:ascii="Century Gothic" w:hAnsi="Century Gothic"/>
          <w:spacing w:val="-1"/>
        </w:rPr>
        <w:t>Authority,</w:t>
      </w:r>
      <w:r w:rsidRPr="00F37C91">
        <w:rPr>
          <w:rFonts w:ascii="Century Gothic" w:hAnsi="Century Gothic"/>
          <w:spacing w:val="42"/>
          <w:w w:val="99"/>
        </w:rPr>
        <w:t xml:space="preserve"> </w:t>
      </w:r>
      <w:r w:rsidRPr="00F37C91">
        <w:rPr>
          <w:rFonts w:ascii="Century Gothic" w:hAnsi="Century Gothic"/>
        </w:rPr>
        <w:t xml:space="preserve">Canberra. </w:t>
      </w:r>
      <w:hyperlink r:id="rId38" w:history="1">
        <w:r w:rsidRPr="00F37C91">
          <w:rPr>
            <w:rStyle w:val="Hyperlink"/>
            <w:rFonts w:ascii="Century Gothic" w:hAnsi="Century Gothic"/>
          </w:rPr>
          <w:t>https://www.mdba.gov.au/publications/independent-reports/flow-waterbird-ecology</w:t>
        </w:r>
      </w:hyperlink>
      <w:r w:rsidRPr="00F37C91">
        <w:rPr>
          <w:rFonts w:ascii="Century Gothic" w:hAnsi="Century Gothic"/>
        </w:rPr>
        <w:t xml:space="preserve"> </w:t>
      </w:r>
    </w:p>
    <w:p w14:paraId="084A5A3F" w14:textId="5EB5290E" w:rsidR="00C525CF" w:rsidRPr="00F37C91" w:rsidRDefault="00C525CF" w:rsidP="0037658B">
      <w:pPr>
        <w:spacing w:before="118"/>
        <w:ind w:left="107" w:right="633"/>
        <w:jc w:val="left"/>
        <w:rPr>
          <w:rFonts w:ascii="Century Gothic" w:eastAsia="Century Gothic" w:hAnsi="Century Gothic" w:cs="Century Gothic"/>
        </w:rPr>
      </w:pPr>
      <w:r w:rsidRPr="00F37C91">
        <w:rPr>
          <w:rFonts w:ascii="Century Gothic" w:eastAsia="Century Gothic" w:hAnsi="Century Gothic" w:cs="Century Gothic"/>
        </w:rPr>
        <w:t>Brennan</w:t>
      </w:r>
      <w:r w:rsidRPr="00F37C91">
        <w:rPr>
          <w:rFonts w:ascii="Century Gothic" w:eastAsia="Century Gothic" w:hAnsi="Century Gothic" w:cs="Century Gothic"/>
          <w:spacing w:val="-5"/>
        </w:rPr>
        <w:t xml:space="preserve"> </w:t>
      </w:r>
      <w:r w:rsidRPr="00F37C91">
        <w:rPr>
          <w:rFonts w:ascii="Century Gothic" w:eastAsia="Century Gothic" w:hAnsi="Century Gothic" w:cs="Century Gothic"/>
          <w:spacing w:val="-1"/>
        </w:rPr>
        <w:t>S,</w:t>
      </w:r>
      <w:r w:rsidRPr="00F37C91">
        <w:rPr>
          <w:rFonts w:ascii="Century Gothic" w:eastAsia="Century Gothic" w:hAnsi="Century Gothic" w:cs="Century Gothic"/>
          <w:spacing w:val="-4"/>
        </w:rPr>
        <w:t xml:space="preserve"> </w:t>
      </w:r>
      <w:r w:rsidRPr="00F37C91">
        <w:rPr>
          <w:rFonts w:ascii="Century Gothic" w:eastAsia="Century Gothic" w:hAnsi="Century Gothic" w:cs="Century Gothic"/>
          <w:spacing w:val="-1"/>
        </w:rPr>
        <w:t>O’Brien</w:t>
      </w:r>
      <w:r w:rsidRPr="00F37C91">
        <w:rPr>
          <w:rFonts w:ascii="Century Gothic" w:eastAsia="Century Gothic" w:hAnsi="Century Gothic" w:cs="Century Gothic"/>
          <w:spacing w:val="-5"/>
        </w:rPr>
        <w:t xml:space="preserve"> </w:t>
      </w:r>
      <w:r w:rsidRPr="00F37C91">
        <w:rPr>
          <w:rFonts w:ascii="Century Gothic" w:eastAsia="Century Gothic" w:hAnsi="Century Gothic" w:cs="Century Gothic"/>
        </w:rPr>
        <w:t>M,</w:t>
      </w:r>
      <w:r w:rsidRPr="00F37C91">
        <w:rPr>
          <w:rFonts w:ascii="Century Gothic" w:eastAsia="Century Gothic" w:hAnsi="Century Gothic" w:cs="Century Gothic"/>
          <w:spacing w:val="-6"/>
        </w:rPr>
        <w:t xml:space="preserve"> </w:t>
      </w:r>
      <w:proofErr w:type="spellStart"/>
      <w:r w:rsidRPr="00F37C91">
        <w:rPr>
          <w:rFonts w:ascii="Century Gothic" w:eastAsia="Century Gothic" w:hAnsi="Century Gothic" w:cs="Century Gothic"/>
        </w:rPr>
        <w:t>Thoms</w:t>
      </w:r>
      <w:proofErr w:type="spellEnd"/>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rPr>
        <w:t>M</w:t>
      </w:r>
      <w:r w:rsidRPr="00F37C91">
        <w:rPr>
          <w:rFonts w:ascii="Century Gothic" w:eastAsia="Century Gothic" w:hAnsi="Century Gothic" w:cs="Century Gothic"/>
          <w:spacing w:val="-4"/>
        </w:rPr>
        <w:t xml:space="preserve"> </w:t>
      </w:r>
      <w:r w:rsidRPr="00F37C91">
        <w:rPr>
          <w:rFonts w:ascii="Century Gothic" w:eastAsia="Century Gothic" w:hAnsi="Century Gothic" w:cs="Century Gothic"/>
        </w:rPr>
        <w:t>and</w:t>
      </w:r>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rPr>
        <w:t>Maher</w:t>
      </w:r>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rPr>
        <w:t>S</w:t>
      </w:r>
      <w:r w:rsidR="00AF5FD6" w:rsidRPr="00F37C91">
        <w:rPr>
          <w:rFonts w:ascii="Century Gothic" w:eastAsia="Century Gothic" w:hAnsi="Century Gothic" w:cs="Century Gothic"/>
        </w:rPr>
        <w:t xml:space="preserve"> </w:t>
      </w:r>
      <w:r w:rsidRPr="00F37C91">
        <w:rPr>
          <w:rFonts w:ascii="Century Gothic" w:eastAsia="Century Gothic" w:hAnsi="Century Gothic" w:cs="Century Gothic"/>
        </w:rPr>
        <w:t>(2002).</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i/>
          <w:spacing w:val="-1"/>
        </w:rPr>
        <w:t>The</w:t>
      </w:r>
      <w:r w:rsidRPr="00F37C91">
        <w:rPr>
          <w:rFonts w:ascii="Century Gothic" w:eastAsia="Century Gothic" w:hAnsi="Century Gothic" w:cs="Century Gothic"/>
          <w:i/>
          <w:spacing w:val="-4"/>
        </w:rPr>
        <w:t xml:space="preserve"> </w:t>
      </w:r>
      <w:r w:rsidRPr="00F37C91">
        <w:rPr>
          <w:rFonts w:ascii="Century Gothic" w:eastAsia="Century Gothic" w:hAnsi="Century Gothic" w:cs="Century Gothic"/>
          <w:i/>
        </w:rPr>
        <w:t>Physical</w:t>
      </w:r>
      <w:r w:rsidRPr="00F37C91">
        <w:rPr>
          <w:rFonts w:ascii="Century Gothic" w:eastAsia="Century Gothic" w:hAnsi="Century Gothic" w:cs="Century Gothic"/>
          <w:i/>
          <w:spacing w:val="-4"/>
        </w:rPr>
        <w:t xml:space="preserve"> </w:t>
      </w:r>
      <w:r w:rsidRPr="00F37C91">
        <w:rPr>
          <w:rFonts w:ascii="Century Gothic" w:eastAsia="Century Gothic" w:hAnsi="Century Gothic" w:cs="Century Gothic"/>
          <w:i/>
          <w:spacing w:val="-1"/>
        </w:rPr>
        <w:t>Character</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rPr>
        <w:t>and</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rPr>
        <w:t>Flow</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rPr>
        <w:t>Criteria</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rPr>
        <w:t>for</w:t>
      </w:r>
      <w:r w:rsidRPr="00F37C91">
        <w:rPr>
          <w:rFonts w:ascii="Century Gothic" w:eastAsia="Century Gothic" w:hAnsi="Century Gothic" w:cs="Century Gothic"/>
          <w:i/>
          <w:spacing w:val="58"/>
          <w:w w:val="99"/>
        </w:rPr>
        <w:t xml:space="preserve"> </w:t>
      </w:r>
      <w:r w:rsidRPr="00F37C91">
        <w:rPr>
          <w:rFonts w:ascii="Century Gothic" w:eastAsia="Century Gothic" w:hAnsi="Century Gothic" w:cs="Century Gothic"/>
          <w:i/>
        </w:rPr>
        <w:t>Wetlands</w:t>
      </w:r>
      <w:r w:rsidRPr="00F37C91">
        <w:rPr>
          <w:rFonts w:ascii="Century Gothic" w:eastAsia="Century Gothic" w:hAnsi="Century Gothic" w:cs="Century Gothic"/>
          <w:i/>
          <w:spacing w:val="-8"/>
        </w:rPr>
        <w:t xml:space="preserve"> </w:t>
      </w:r>
      <w:proofErr w:type="gramStart"/>
      <w:r w:rsidRPr="00F37C91">
        <w:rPr>
          <w:rFonts w:ascii="Century Gothic" w:eastAsia="Century Gothic" w:hAnsi="Century Gothic" w:cs="Century Gothic"/>
          <w:i/>
          <w:spacing w:val="-1"/>
        </w:rPr>
        <w:t>Along</w:t>
      </w:r>
      <w:proofErr w:type="gramEnd"/>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the</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Barwon-Darling</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River</w:t>
      </w:r>
      <w:r w:rsidRPr="00F37C91">
        <w:rPr>
          <w:rFonts w:ascii="Century Gothic" w:eastAsia="Century Gothic" w:hAnsi="Century Gothic" w:cs="Century Gothic"/>
        </w:rPr>
        <w:t>,</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rPr>
        <w:t>CRC</w:t>
      </w:r>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spacing w:val="-1"/>
        </w:rPr>
        <w:t>for</w:t>
      </w:r>
      <w:r w:rsidRPr="00F37C91">
        <w:rPr>
          <w:rFonts w:ascii="Century Gothic" w:eastAsia="Century Gothic" w:hAnsi="Century Gothic" w:cs="Century Gothic"/>
          <w:spacing w:val="-4"/>
        </w:rPr>
        <w:t xml:space="preserve"> </w:t>
      </w:r>
      <w:r w:rsidRPr="00F37C91">
        <w:rPr>
          <w:rFonts w:ascii="Century Gothic" w:eastAsia="Century Gothic" w:hAnsi="Century Gothic" w:cs="Century Gothic"/>
        </w:rPr>
        <w:t>Freshwater</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Ecology</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Technical</w:t>
      </w:r>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spacing w:val="-1"/>
        </w:rPr>
        <w:t>Report</w:t>
      </w:r>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spacing w:val="1"/>
        </w:rPr>
        <w:t>to</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NSW</w:t>
      </w:r>
      <w:r w:rsidRPr="00F37C91">
        <w:rPr>
          <w:rFonts w:ascii="Century Gothic" w:eastAsia="Century Gothic" w:hAnsi="Century Gothic" w:cs="Century Gothic"/>
          <w:spacing w:val="56"/>
          <w:w w:val="99"/>
        </w:rPr>
        <w:t xml:space="preserve"> </w:t>
      </w:r>
      <w:r w:rsidRPr="00F37C91">
        <w:rPr>
          <w:rFonts w:ascii="Century Gothic" w:eastAsia="Century Gothic" w:hAnsi="Century Gothic" w:cs="Century Gothic"/>
        </w:rPr>
        <w:t>Department</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of</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spacing w:val="-1"/>
        </w:rPr>
        <w:t>Land</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and</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rPr>
        <w:t>Water</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spacing w:val="-1"/>
        </w:rPr>
        <w:t>Conservation.</w:t>
      </w:r>
    </w:p>
    <w:p w14:paraId="47FA4356" w14:textId="2C47D90E" w:rsidR="00C525CF" w:rsidRPr="00F37C91" w:rsidRDefault="00C525CF" w:rsidP="0037658B">
      <w:pPr>
        <w:spacing w:before="121" w:line="237" w:lineRule="auto"/>
        <w:ind w:left="107" w:right="225"/>
        <w:jc w:val="left"/>
        <w:rPr>
          <w:rFonts w:ascii="Century Gothic" w:eastAsia="Century Gothic" w:hAnsi="Century Gothic" w:cs="Century Gothic"/>
        </w:rPr>
      </w:pPr>
      <w:r w:rsidRPr="00F37C91">
        <w:rPr>
          <w:rFonts w:ascii="Century Gothic" w:hAnsi="Century Gothic"/>
          <w:spacing w:val="-1"/>
        </w:rPr>
        <w:t>Casanova,</w:t>
      </w:r>
      <w:r w:rsidRPr="00F37C91">
        <w:rPr>
          <w:rFonts w:ascii="Century Gothic" w:hAnsi="Century Gothic"/>
          <w:spacing w:val="-10"/>
        </w:rPr>
        <w:t xml:space="preserve"> </w:t>
      </w:r>
      <w:r w:rsidRPr="00F37C91">
        <w:rPr>
          <w:rFonts w:ascii="Century Gothic" w:hAnsi="Century Gothic"/>
        </w:rPr>
        <w:t>M</w:t>
      </w:r>
      <w:r w:rsidRPr="00F37C91">
        <w:rPr>
          <w:rFonts w:ascii="Century Gothic" w:hAnsi="Century Gothic"/>
          <w:spacing w:val="-8"/>
        </w:rPr>
        <w:t xml:space="preserve"> </w:t>
      </w:r>
      <w:r w:rsidRPr="00F37C91">
        <w:rPr>
          <w:rFonts w:ascii="Century Gothic" w:hAnsi="Century Gothic"/>
        </w:rPr>
        <w:t>(2015).</w:t>
      </w:r>
      <w:r w:rsidRPr="00F37C91">
        <w:rPr>
          <w:rFonts w:ascii="Century Gothic" w:hAnsi="Century Gothic"/>
          <w:spacing w:val="-8"/>
        </w:rPr>
        <w:t xml:space="preserve"> </w:t>
      </w:r>
      <w:r w:rsidRPr="00F37C91">
        <w:rPr>
          <w:rFonts w:ascii="Century Gothic" w:hAnsi="Century Gothic"/>
          <w:i/>
        </w:rPr>
        <w:t>Review</w:t>
      </w:r>
      <w:r w:rsidRPr="00F37C91">
        <w:rPr>
          <w:rFonts w:ascii="Century Gothic" w:hAnsi="Century Gothic"/>
          <w:i/>
          <w:spacing w:val="-9"/>
        </w:rPr>
        <w:t xml:space="preserve"> </w:t>
      </w:r>
      <w:r w:rsidRPr="00F37C91">
        <w:rPr>
          <w:rFonts w:ascii="Century Gothic" w:hAnsi="Century Gothic"/>
          <w:i/>
          <w:spacing w:val="-1"/>
        </w:rPr>
        <w:t>of</w:t>
      </w:r>
      <w:r w:rsidRPr="00F37C91">
        <w:rPr>
          <w:rFonts w:ascii="Century Gothic" w:hAnsi="Century Gothic"/>
          <w:i/>
          <w:spacing w:val="-7"/>
        </w:rPr>
        <w:t xml:space="preserve"> </w:t>
      </w:r>
      <w:r w:rsidRPr="00F37C91">
        <w:rPr>
          <w:rFonts w:ascii="Century Gothic" w:hAnsi="Century Gothic"/>
          <w:i/>
          <w:spacing w:val="-1"/>
        </w:rPr>
        <w:t>Water</w:t>
      </w:r>
      <w:r w:rsidRPr="00F37C91">
        <w:rPr>
          <w:rFonts w:ascii="Century Gothic" w:hAnsi="Century Gothic"/>
          <w:i/>
          <w:spacing w:val="-7"/>
        </w:rPr>
        <w:t xml:space="preserve"> </w:t>
      </w:r>
      <w:r w:rsidRPr="00F37C91">
        <w:rPr>
          <w:rFonts w:ascii="Century Gothic" w:hAnsi="Century Gothic"/>
          <w:i/>
        </w:rPr>
        <w:t>Requirements</w:t>
      </w:r>
      <w:r w:rsidRPr="00F37C91">
        <w:rPr>
          <w:rFonts w:ascii="Century Gothic" w:hAnsi="Century Gothic"/>
          <w:i/>
          <w:spacing w:val="-8"/>
        </w:rPr>
        <w:t xml:space="preserve"> </w:t>
      </w:r>
      <w:r w:rsidRPr="00F37C91">
        <w:rPr>
          <w:rFonts w:ascii="Century Gothic" w:hAnsi="Century Gothic"/>
          <w:i/>
        </w:rPr>
        <w:t>for</w:t>
      </w:r>
      <w:r w:rsidRPr="00F37C91">
        <w:rPr>
          <w:rFonts w:ascii="Century Gothic" w:hAnsi="Century Gothic"/>
          <w:i/>
          <w:spacing w:val="-8"/>
        </w:rPr>
        <w:t xml:space="preserve"> </w:t>
      </w:r>
      <w:r w:rsidRPr="00F37C91">
        <w:rPr>
          <w:rFonts w:ascii="Century Gothic" w:hAnsi="Century Gothic"/>
          <w:i/>
        </w:rPr>
        <w:t>Key</w:t>
      </w:r>
      <w:r w:rsidRPr="00F37C91">
        <w:rPr>
          <w:rFonts w:ascii="Century Gothic" w:hAnsi="Century Gothic"/>
          <w:i/>
          <w:spacing w:val="-9"/>
        </w:rPr>
        <w:t xml:space="preserve"> </w:t>
      </w:r>
      <w:r w:rsidRPr="00F37C91">
        <w:rPr>
          <w:rFonts w:ascii="Century Gothic" w:hAnsi="Century Gothic"/>
          <w:i/>
        </w:rPr>
        <w:t>Floodplain</w:t>
      </w:r>
      <w:r w:rsidRPr="00F37C91">
        <w:rPr>
          <w:rFonts w:ascii="Century Gothic" w:hAnsi="Century Gothic"/>
          <w:i/>
          <w:spacing w:val="-7"/>
        </w:rPr>
        <w:t xml:space="preserve"> </w:t>
      </w:r>
      <w:r w:rsidRPr="00F37C91">
        <w:rPr>
          <w:rFonts w:ascii="Century Gothic" w:hAnsi="Century Gothic"/>
          <w:i/>
        </w:rPr>
        <w:t>Vegetation</w:t>
      </w:r>
      <w:r w:rsidRPr="00F37C91">
        <w:rPr>
          <w:rFonts w:ascii="Century Gothic" w:hAnsi="Century Gothic"/>
          <w:i/>
          <w:spacing w:val="-9"/>
        </w:rPr>
        <w:t xml:space="preserve"> </w:t>
      </w:r>
      <w:r w:rsidRPr="00F37C91">
        <w:rPr>
          <w:rFonts w:ascii="Century Gothic" w:hAnsi="Century Gothic"/>
          <w:i/>
        </w:rPr>
        <w:t>for</w:t>
      </w:r>
      <w:r w:rsidRPr="00F37C91">
        <w:rPr>
          <w:rFonts w:ascii="Century Gothic" w:hAnsi="Century Gothic"/>
          <w:i/>
          <w:spacing w:val="-8"/>
        </w:rPr>
        <w:t xml:space="preserve"> </w:t>
      </w:r>
      <w:r w:rsidRPr="00F37C91">
        <w:rPr>
          <w:rFonts w:ascii="Century Gothic" w:hAnsi="Century Gothic"/>
          <w:i/>
        </w:rPr>
        <w:t>the</w:t>
      </w:r>
      <w:r w:rsidRPr="00F37C91">
        <w:rPr>
          <w:rFonts w:ascii="Century Gothic" w:hAnsi="Century Gothic"/>
          <w:i/>
          <w:spacing w:val="-7"/>
        </w:rPr>
        <w:t xml:space="preserve"> </w:t>
      </w:r>
      <w:r w:rsidRPr="00F37C91">
        <w:rPr>
          <w:rFonts w:ascii="Century Gothic" w:hAnsi="Century Gothic"/>
          <w:i/>
        </w:rPr>
        <w:t>Northern</w:t>
      </w:r>
      <w:r w:rsidRPr="00F37C91">
        <w:rPr>
          <w:rFonts w:ascii="Century Gothic" w:hAnsi="Century Gothic"/>
          <w:i/>
          <w:spacing w:val="60"/>
          <w:w w:val="99"/>
        </w:rPr>
        <w:t xml:space="preserve"> </w:t>
      </w:r>
      <w:r w:rsidRPr="00F37C91">
        <w:rPr>
          <w:rFonts w:ascii="Century Gothic" w:hAnsi="Century Gothic"/>
          <w:i/>
        </w:rPr>
        <w:t>Basin:</w:t>
      </w:r>
      <w:r w:rsidRPr="00F37C91">
        <w:rPr>
          <w:rFonts w:ascii="Century Gothic" w:hAnsi="Century Gothic"/>
          <w:i/>
          <w:spacing w:val="-10"/>
        </w:rPr>
        <w:t xml:space="preserve"> </w:t>
      </w:r>
      <w:r w:rsidRPr="00F37C91">
        <w:rPr>
          <w:rFonts w:ascii="Century Gothic" w:hAnsi="Century Gothic"/>
          <w:i/>
          <w:spacing w:val="-1"/>
        </w:rPr>
        <w:t>Literature</w:t>
      </w:r>
      <w:r w:rsidRPr="00F37C91">
        <w:rPr>
          <w:rFonts w:ascii="Century Gothic" w:hAnsi="Century Gothic"/>
          <w:i/>
          <w:spacing w:val="-8"/>
        </w:rPr>
        <w:t xml:space="preserve"> </w:t>
      </w:r>
      <w:r w:rsidRPr="00F37C91">
        <w:rPr>
          <w:rFonts w:ascii="Century Gothic" w:hAnsi="Century Gothic"/>
          <w:i/>
        </w:rPr>
        <w:t>review</w:t>
      </w:r>
      <w:r w:rsidRPr="00F37C91">
        <w:rPr>
          <w:rFonts w:ascii="Century Gothic" w:hAnsi="Century Gothic"/>
          <w:i/>
          <w:spacing w:val="-12"/>
        </w:rPr>
        <w:t xml:space="preserve"> </w:t>
      </w:r>
      <w:r w:rsidRPr="00F37C91">
        <w:rPr>
          <w:rFonts w:ascii="Century Gothic" w:hAnsi="Century Gothic"/>
          <w:i/>
        </w:rPr>
        <w:t>and</w:t>
      </w:r>
      <w:r w:rsidRPr="00F37C91">
        <w:rPr>
          <w:rFonts w:ascii="Century Gothic" w:hAnsi="Century Gothic"/>
          <w:i/>
          <w:spacing w:val="-8"/>
        </w:rPr>
        <w:t xml:space="preserve"> </w:t>
      </w:r>
      <w:r w:rsidRPr="00F37C91">
        <w:rPr>
          <w:rFonts w:ascii="Century Gothic" w:hAnsi="Century Gothic"/>
          <w:i/>
        </w:rPr>
        <w:t>expert</w:t>
      </w:r>
      <w:r w:rsidRPr="00F37C91">
        <w:rPr>
          <w:rFonts w:ascii="Century Gothic" w:hAnsi="Century Gothic"/>
          <w:i/>
          <w:spacing w:val="-6"/>
        </w:rPr>
        <w:t xml:space="preserve"> </w:t>
      </w:r>
      <w:r w:rsidRPr="00F37C91">
        <w:rPr>
          <w:rFonts w:ascii="Century Gothic" w:hAnsi="Century Gothic"/>
          <w:i/>
          <w:spacing w:val="-1"/>
        </w:rPr>
        <w:t>knowledge</w:t>
      </w:r>
      <w:r w:rsidRPr="00F37C91">
        <w:rPr>
          <w:rFonts w:ascii="Century Gothic" w:hAnsi="Century Gothic"/>
          <w:i/>
          <w:spacing w:val="-8"/>
        </w:rPr>
        <w:t xml:space="preserve"> </w:t>
      </w:r>
      <w:r w:rsidRPr="00F37C91">
        <w:rPr>
          <w:rFonts w:ascii="Century Gothic" w:hAnsi="Century Gothic"/>
          <w:i/>
          <w:spacing w:val="1"/>
        </w:rPr>
        <w:t>assessment</w:t>
      </w:r>
      <w:r w:rsidRPr="00F37C91">
        <w:rPr>
          <w:rFonts w:ascii="Century Gothic" w:hAnsi="Century Gothic"/>
          <w:spacing w:val="1"/>
        </w:rPr>
        <w:t>.</w:t>
      </w:r>
      <w:r w:rsidRPr="00F37C91">
        <w:rPr>
          <w:rFonts w:ascii="Century Gothic" w:hAnsi="Century Gothic"/>
          <w:spacing w:val="-10"/>
        </w:rPr>
        <w:t xml:space="preserve"> </w:t>
      </w:r>
      <w:r w:rsidRPr="00F37C91">
        <w:rPr>
          <w:rFonts w:ascii="Century Gothic" w:hAnsi="Century Gothic"/>
        </w:rPr>
        <w:t>Report</w:t>
      </w:r>
      <w:r w:rsidRPr="00F37C91">
        <w:rPr>
          <w:rFonts w:ascii="Century Gothic" w:hAnsi="Century Gothic"/>
          <w:spacing w:val="-6"/>
        </w:rPr>
        <w:t xml:space="preserve"> </w:t>
      </w:r>
      <w:r w:rsidRPr="00F37C91">
        <w:rPr>
          <w:rFonts w:ascii="Century Gothic" w:hAnsi="Century Gothic"/>
        </w:rPr>
        <w:t>prepared</w:t>
      </w:r>
      <w:r w:rsidRPr="00F37C91">
        <w:rPr>
          <w:rFonts w:ascii="Century Gothic" w:hAnsi="Century Gothic"/>
          <w:spacing w:val="-8"/>
        </w:rPr>
        <w:t xml:space="preserve"> </w:t>
      </w:r>
      <w:r w:rsidRPr="00F37C91">
        <w:rPr>
          <w:rFonts w:ascii="Century Gothic" w:hAnsi="Century Gothic"/>
        </w:rPr>
        <w:t>for</w:t>
      </w:r>
      <w:r w:rsidRPr="00F37C91">
        <w:rPr>
          <w:rFonts w:ascii="Century Gothic" w:hAnsi="Century Gothic"/>
          <w:spacing w:val="-8"/>
        </w:rPr>
        <w:t xml:space="preserve"> </w:t>
      </w:r>
      <w:r w:rsidRPr="00F37C91">
        <w:rPr>
          <w:rFonts w:ascii="Century Gothic" w:hAnsi="Century Gothic"/>
        </w:rPr>
        <w:t>the</w:t>
      </w:r>
      <w:r w:rsidRPr="00F37C91">
        <w:rPr>
          <w:rFonts w:ascii="Century Gothic" w:hAnsi="Century Gothic"/>
          <w:spacing w:val="-8"/>
        </w:rPr>
        <w:t xml:space="preserve"> </w:t>
      </w:r>
      <w:r w:rsidRPr="00F37C91">
        <w:rPr>
          <w:rFonts w:ascii="Century Gothic" w:hAnsi="Century Gothic"/>
        </w:rPr>
        <w:t>MDBA</w:t>
      </w:r>
      <w:r w:rsidRPr="00F37C91">
        <w:rPr>
          <w:rFonts w:ascii="Century Gothic" w:hAnsi="Century Gothic"/>
          <w:spacing w:val="-11"/>
        </w:rPr>
        <w:t xml:space="preserve"> </w:t>
      </w:r>
      <w:r w:rsidRPr="00F37C91">
        <w:rPr>
          <w:rFonts w:ascii="Century Gothic" w:hAnsi="Century Gothic"/>
        </w:rPr>
        <w:t>by</w:t>
      </w:r>
      <w:r w:rsidRPr="00F37C91">
        <w:rPr>
          <w:rFonts w:ascii="Century Gothic" w:hAnsi="Century Gothic"/>
          <w:spacing w:val="50"/>
          <w:w w:val="99"/>
        </w:rPr>
        <w:t xml:space="preserve"> </w:t>
      </w:r>
      <w:proofErr w:type="spellStart"/>
      <w:r w:rsidRPr="00F37C91">
        <w:rPr>
          <w:rFonts w:ascii="Century Gothic" w:hAnsi="Century Gothic"/>
          <w:spacing w:val="-1"/>
        </w:rPr>
        <w:t>Charophyte</w:t>
      </w:r>
      <w:proofErr w:type="spellEnd"/>
      <w:r w:rsidRPr="00F37C91">
        <w:rPr>
          <w:rFonts w:ascii="Century Gothic" w:hAnsi="Century Gothic"/>
          <w:spacing w:val="-16"/>
        </w:rPr>
        <w:t xml:space="preserve"> </w:t>
      </w:r>
      <w:r w:rsidRPr="00F37C91">
        <w:rPr>
          <w:rFonts w:ascii="Century Gothic" w:hAnsi="Century Gothic"/>
        </w:rPr>
        <w:t>Services,</w:t>
      </w:r>
      <w:r w:rsidRPr="00F37C91">
        <w:rPr>
          <w:rFonts w:ascii="Century Gothic" w:hAnsi="Century Gothic"/>
          <w:spacing w:val="-17"/>
        </w:rPr>
        <w:t xml:space="preserve"> </w:t>
      </w:r>
      <w:r w:rsidRPr="00F37C91">
        <w:rPr>
          <w:rFonts w:ascii="Century Gothic" w:hAnsi="Century Gothic"/>
          <w:spacing w:val="-1"/>
        </w:rPr>
        <w:t>Lake</w:t>
      </w:r>
      <w:r w:rsidRPr="00F37C91">
        <w:rPr>
          <w:rFonts w:ascii="Century Gothic" w:hAnsi="Century Gothic"/>
          <w:spacing w:val="-17"/>
        </w:rPr>
        <w:t xml:space="preserve"> </w:t>
      </w:r>
      <w:proofErr w:type="spellStart"/>
      <w:r w:rsidRPr="00F37C91">
        <w:rPr>
          <w:rFonts w:ascii="Century Gothic" w:hAnsi="Century Gothic"/>
          <w:spacing w:val="-1"/>
        </w:rPr>
        <w:t>Bolac</w:t>
      </w:r>
      <w:proofErr w:type="spellEnd"/>
      <w:r w:rsidRPr="00F37C91">
        <w:rPr>
          <w:rFonts w:ascii="Century Gothic" w:hAnsi="Century Gothic"/>
          <w:spacing w:val="-1"/>
        </w:rPr>
        <w:t>.</w:t>
      </w:r>
      <w:r w:rsidRPr="00F37C91">
        <w:rPr>
          <w:rFonts w:ascii="Century Gothic" w:hAnsi="Century Gothic"/>
          <w:spacing w:val="-17"/>
        </w:rPr>
        <w:t xml:space="preserve"> </w:t>
      </w:r>
      <w:hyperlink r:id="rId39" w:history="1">
        <w:r w:rsidRPr="00F37C91">
          <w:rPr>
            <w:rStyle w:val="Hyperlink"/>
            <w:rFonts w:ascii="Century Gothic" w:hAnsi="Century Gothic"/>
            <w:spacing w:val="-1"/>
          </w:rPr>
          <w:t>http://www.mdba.gov.au/publications/independent-reports/review-</w:t>
        </w:r>
      </w:hyperlink>
      <w:r w:rsidRPr="00F37C91">
        <w:rPr>
          <w:rFonts w:ascii="Century Gothic" w:hAnsi="Century Gothic"/>
          <w:color w:val="0000FF"/>
        </w:rPr>
        <w:t xml:space="preserve"> </w:t>
      </w:r>
      <w:hyperlink r:id="rId40" w:history="1">
        <w:r w:rsidRPr="00F37C91">
          <w:rPr>
            <w:rStyle w:val="Hyperlink"/>
            <w:rFonts w:ascii="Century Gothic" w:hAnsi="Century Gothic"/>
          </w:rPr>
          <w:t xml:space="preserve">  </w:t>
        </w:r>
        <w:r w:rsidRPr="00F37C91">
          <w:rPr>
            <w:rStyle w:val="Hyperlink"/>
            <w:rFonts w:ascii="Century Gothic" w:hAnsi="Century Gothic"/>
            <w:spacing w:val="-1"/>
          </w:rPr>
          <w:t>water-requirements-key-floodplain-vegetation-northern-basin</w:t>
        </w:r>
      </w:hyperlink>
    </w:p>
    <w:p w14:paraId="6C563257" w14:textId="47DB2834" w:rsidR="00C525CF" w:rsidRPr="00F37C91" w:rsidRDefault="00C525CF" w:rsidP="0037658B">
      <w:pPr>
        <w:spacing w:before="124"/>
        <w:ind w:left="107" w:right="222"/>
        <w:jc w:val="left"/>
        <w:rPr>
          <w:rFonts w:ascii="Century Gothic" w:eastAsia="Century Gothic" w:hAnsi="Century Gothic" w:cs="Century Gothic"/>
        </w:rPr>
      </w:pPr>
      <w:r w:rsidRPr="00F37C91">
        <w:rPr>
          <w:rFonts w:ascii="Century Gothic" w:eastAsia="Century Gothic" w:hAnsi="Century Gothic" w:cs="Century Gothic"/>
        </w:rPr>
        <w:t>Eco</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spacing w:val="-1"/>
        </w:rPr>
        <w:t>Logical</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Australia</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(2015).</w:t>
      </w:r>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i/>
        </w:rPr>
        <w:t>Commonwealth</w:t>
      </w:r>
      <w:r w:rsidRPr="00F37C91">
        <w:rPr>
          <w:rFonts w:ascii="Century Gothic" w:eastAsia="Century Gothic" w:hAnsi="Century Gothic" w:cs="Century Gothic"/>
          <w:i/>
          <w:spacing w:val="-9"/>
        </w:rPr>
        <w:t xml:space="preserve"> </w:t>
      </w:r>
      <w:r w:rsidRPr="00F37C91">
        <w:rPr>
          <w:rFonts w:ascii="Century Gothic" w:eastAsia="Century Gothic" w:hAnsi="Century Gothic" w:cs="Century Gothic"/>
          <w:i/>
          <w:spacing w:val="-1"/>
        </w:rPr>
        <w:t>Environmental</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spacing w:val="-1"/>
        </w:rPr>
        <w:t>Water</w:t>
      </w:r>
      <w:r w:rsidRPr="00F37C91">
        <w:rPr>
          <w:rFonts w:ascii="Century Gothic" w:eastAsia="Century Gothic" w:hAnsi="Century Gothic" w:cs="Century Gothic"/>
          <w:i/>
          <w:spacing w:val="-10"/>
        </w:rPr>
        <w:t xml:space="preserve"> </w:t>
      </w:r>
      <w:r w:rsidRPr="00F37C91">
        <w:rPr>
          <w:rFonts w:ascii="Century Gothic" w:eastAsia="Century Gothic" w:hAnsi="Century Gothic" w:cs="Century Gothic"/>
          <w:i/>
        </w:rPr>
        <w:t>Office</w:t>
      </w:r>
      <w:r w:rsidRPr="00F37C91">
        <w:rPr>
          <w:rFonts w:ascii="Century Gothic" w:eastAsia="Century Gothic" w:hAnsi="Century Gothic" w:cs="Century Gothic"/>
          <w:i/>
          <w:spacing w:val="-4"/>
        </w:rPr>
        <w:t xml:space="preserve"> </w:t>
      </w:r>
      <w:r w:rsidRPr="00F37C91">
        <w:rPr>
          <w:rFonts w:ascii="Century Gothic" w:eastAsia="Century Gothic" w:hAnsi="Century Gothic" w:cs="Century Gothic"/>
          <w:i/>
          <w:spacing w:val="-1"/>
        </w:rPr>
        <w:t>Long</w:t>
      </w:r>
      <w:r w:rsidRPr="00F37C91">
        <w:rPr>
          <w:rFonts w:ascii="Century Gothic" w:eastAsia="Century Gothic" w:hAnsi="Century Gothic" w:cs="Century Gothic"/>
          <w:i/>
          <w:spacing w:val="-10"/>
        </w:rPr>
        <w:t xml:space="preserve"> </w:t>
      </w:r>
      <w:r w:rsidRPr="00F37C91">
        <w:rPr>
          <w:rFonts w:ascii="Century Gothic" w:eastAsia="Century Gothic" w:hAnsi="Century Gothic" w:cs="Century Gothic"/>
          <w:i/>
        </w:rPr>
        <w:t>Term</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Intervention</w:t>
      </w:r>
      <w:r w:rsidRPr="00F37C91">
        <w:rPr>
          <w:rFonts w:ascii="Century Gothic" w:eastAsia="Century Gothic" w:hAnsi="Century Gothic" w:cs="Century Gothic"/>
          <w:i/>
          <w:spacing w:val="73"/>
          <w:w w:val="99"/>
        </w:rPr>
        <w:t xml:space="preserve"> </w:t>
      </w:r>
      <w:r w:rsidRPr="00F37C91">
        <w:rPr>
          <w:rFonts w:ascii="Century Gothic" w:eastAsia="Century Gothic" w:hAnsi="Century Gothic" w:cs="Century Gothic"/>
          <w:i/>
        </w:rPr>
        <w:t>Monitoring</w:t>
      </w:r>
      <w:r w:rsidRPr="00F37C91">
        <w:rPr>
          <w:rFonts w:ascii="Century Gothic" w:eastAsia="Century Gothic" w:hAnsi="Century Gothic" w:cs="Century Gothic"/>
          <w:i/>
          <w:spacing w:val="-9"/>
        </w:rPr>
        <w:t xml:space="preserve"> </w:t>
      </w:r>
      <w:r w:rsidRPr="00F37C91">
        <w:rPr>
          <w:rFonts w:ascii="Century Gothic" w:eastAsia="Century Gothic" w:hAnsi="Century Gothic" w:cs="Century Gothic"/>
          <w:i/>
          <w:spacing w:val="-1"/>
        </w:rPr>
        <w:t>Project.</w:t>
      </w:r>
      <w:r w:rsidRPr="00F37C91">
        <w:rPr>
          <w:rFonts w:ascii="Century Gothic" w:eastAsia="Century Gothic" w:hAnsi="Century Gothic" w:cs="Century Gothic"/>
          <w:i/>
          <w:spacing w:val="-5"/>
        </w:rPr>
        <w:t xml:space="preserve"> </w:t>
      </w:r>
      <w:r w:rsidRPr="00F37C91">
        <w:rPr>
          <w:rFonts w:ascii="Century Gothic" w:eastAsia="Century Gothic" w:hAnsi="Century Gothic" w:cs="Century Gothic"/>
          <w:i/>
          <w:spacing w:val="-1"/>
        </w:rPr>
        <w:t>Junction</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spacing w:val="-1"/>
        </w:rPr>
        <w:t>of</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rPr>
        <w:t>the</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spacing w:val="-1"/>
        </w:rPr>
        <w:t>Warrego</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and</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rPr>
        <w:t>Darling</w:t>
      </w:r>
      <w:r w:rsidRPr="00F37C91">
        <w:rPr>
          <w:rFonts w:ascii="Century Gothic" w:eastAsia="Century Gothic" w:hAnsi="Century Gothic" w:cs="Century Gothic"/>
          <w:i/>
          <w:spacing w:val="-2"/>
        </w:rPr>
        <w:t xml:space="preserve"> </w:t>
      </w:r>
      <w:r w:rsidRPr="00F37C91">
        <w:rPr>
          <w:rFonts w:ascii="Century Gothic" w:eastAsia="Century Gothic" w:hAnsi="Century Gothic" w:cs="Century Gothic"/>
          <w:i/>
          <w:spacing w:val="-1"/>
        </w:rPr>
        <w:t>rivers</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Selected</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rPr>
        <w:t>Area;</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spacing w:val="-1"/>
        </w:rPr>
        <w:t>Annual</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Evaluation</w:t>
      </w:r>
      <w:r w:rsidRPr="00F37C91">
        <w:rPr>
          <w:rFonts w:ascii="Century Gothic" w:eastAsia="Century Gothic" w:hAnsi="Century Gothic" w:cs="Century Gothic"/>
          <w:i/>
          <w:spacing w:val="57"/>
          <w:w w:val="99"/>
        </w:rPr>
        <w:t xml:space="preserve"> </w:t>
      </w:r>
      <w:r w:rsidRPr="00F37C91">
        <w:rPr>
          <w:rFonts w:ascii="Century Gothic" w:eastAsia="Century Gothic" w:hAnsi="Century Gothic" w:cs="Century Gothic"/>
          <w:i/>
          <w:spacing w:val="-1"/>
        </w:rPr>
        <w:t>Report</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rPr>
        <w:t>–</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Year</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spacing w:val="1"/>
        </w:rPr>
        <w:t>1</w:t>
      </w:r>
      <w:r w:rsidRPr="00F37C91">
        <w:rPr>
          <w:rFonts w:ascii="Century Gothic" w:eastAsia="Century Gothic" w:hAnsi="Century Gothic" w:cs="Century Gothic"/>
          <w:spacing w:val="1"/>
        </w:rPr>
        <w:t>.</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Report</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rPr>
        <w:t>prepared</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for</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rPr>
        <w:t>the</w:t>
      </w:r>
      <w:r w:rsidRPr="00F37C91">
        <w:rPr>
          <w:rFonts w:ascii="Century Gothic" w:eastAsia="Century Gothic" w:hAnsi="Century Gothic" w:cs="Century Gothic"/>
          <w:spacing w:val="-5"/>
        </w:rPr>
        <w:t xml:space="preserve"> </w:t>
      </w:r>
      <w:r w:rsidRPr="00F37C91">
        <w:rPr>
          <w:rFonts w:ascii="Century Gothic" w:eastAsia="Century Gothic" w:hAnsi="Century Gothic" w:cs="Century Gothic"/>
        </w:rPr>
        <w:t>Commonwealth</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Environmental</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Water</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Office,</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Department</w:t>
      </w:r>
      <w:r w:rsidRPr="00F37C91">
        <w:rPr>
          <w:rFonts w:ascii="Century Gothic" w:eastAsia="Century Gothic" w:hAnsi="Century Gothic" w:cs="Century Gothic"/>
          <w:spacing w:val="74"/>
          <w:w w:val="99"/>
        </w:rPr>
        <w:t xml:space="preserve"> </w:t>
      </w:r>
      <w:r w:rsidRPr="00F37C91">
        <w:rPr>
          <w:rFonts w:ascii="Century Gothic" w:eastAsia="Century Gothic" w:hAnsi="Century Gothic" w:cs="Century Gothic"/>
          <w:spacing w:val="-1"/>
        </w:rPr>
        <w:t>of</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the</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Environment,</w:t>
      </w:r>
      <w:r w:rsidRPr="00F37C91">
        <w:rPr>
          <w:rFonts w:ascii="Century Gothic" w:eastAsia="Century Gothic" w:hAnsi="Century Gothic" w:cs="Century Gothic"/>
          <w:spacing w:val="-12"/>
        </w:rPr>
        <w:t xml:space="preserve"> </w:t>
      </w:r>
      <w:r w:rsidRPr="00F37C91">
        <w:rPr>
          <w:rFonts w:ascii="Century Gothic" w:eastAsia="Century Gothic" w:hAnsi="Century Gothic" w:cs="Century Gothic"/>
        </w:rPr>
        <w:t>Commonwealth</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spacing w:val="-1"/>
        </w:rPr>
        <w:t>of</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Australia.</w:t>
      </w:r>
      <w:hyperlink r:id="rId41" w:history="1">
        <w:r w:rsidR="001D38C8" w:rsidRPr="00F37C91">
          <w:rPr>
            <w:rStyle w:val="Hyperlink"/>
            <w:rFonts w:ascii="Century Gothic" w:eastAsia="Century Gothic" w:hAnsi="Century Gothic" w:cs="Century Gothic"/>
            <w:spacing w:val="-1"/>
          </w:rPr>
          <w:t>https://environment.gov.au/water/cewo/catchment/northern-unregulated-rivers/monitoring</w:t>
        </w:r>
      </w:hyperlink>
    </w:p>
    <w:p w14:paraId="41D61EFB" w14:textId="77777777" w:rsidR="00C525CF" w:rsidRPr="00F37C91" w:rsidRDefault="00C525CF" w:rsidP="0037658B">
      <w:pPr>
        <w:spacing w:before="120" w:line="237" w:lineRule="auto"/>
        <w:ind w:left="107" w:right="237"/>
        <w:jc w:val="left"/>
        <w:rPr>
          <w:rFonts w:ascii="Century Gothic" w:eastAsiaTheme="minorHAnsi" w:hAnsi="Century Gothic" w:cstheme="minorBidi"/>
          <w:color w:val="0000FF"/>
          <w:spacing w:val="-1"/>
          <w:u w:val="single" w:color="0000FF"/>
        </w:rPr>
      </w:pPr>
      <w:r w:rsidRPr="00F37C91">
        <w:rPr>
          <w:rFonts w:ascii="Century Gothic" w:hAnsi="Century Gothic"/>
        </w:rPr>
        <w:t>Eco</w:t>
      </w:r>
      <w:r w:rsidRPr="00F37C91">
        <w:rPr>
          <w:rFonts w:ascii="Century Gothic" w:hAnsi="Century Gothic"/>
          <w:spacing w:val="-10"/>
        </w:rPr>
        <w:t xml:space="preserve"> </w:t>
      </w:r>
      <w:r w:rsidRPr="00F37C91">
        <w:rPr>
          <w:rFonts w:ascii="Century Gothic" w:hAnsi="Century Gothic"/>
          <w:spacing w:val="-1"/>
        </w:rPr>
        <w:t>Logical</w:t>
      </w:r>
      <w:r w:rsidRPr="00F37C91">
        <w:rPr>
          <w:rFonts w:ascii="Century Gothic" w:hAnsi="Century Gothic"/>
          <w:spacing w:val="-8"/>
        </w:rPr>
        <w:t xml:space="preserve"> </w:t>
      </w:r>
      <w:r w:rsidRPr="00F37C91">
        <w:rPr>
          <w:rFonts w:ascii="Century Gothic" w:hAnsi="Century Gothic"/>
          <w:spacing w:val="-1"/>
        </w:rPr>
        <w:t>Australia</w:t>
      </w:r>
      <w:r w:rsidRPr="00F37C91">
        <w:rPr>
          <w:rFonts w:ascii="Century Gothic" w:hAnsi="Century Gothic"/>
          <w:spacing w:val="-7"/>
        </w:rPr>
        <w:t xml:space="preserve"> </w:t>
      </w:r>
      <w:r w:rsidRPr="00F37C91">
        <w:rPr>
          <w:rFonts w:ascii="Century Gothic" w:hAnsi="Century Gothic"/>
          <w:spacing w:val="-1"/>
        </w:rPr>
        <w:t>(2016).</w:t>
      </w:r>
      <w:r w:rsidRPr="00F37C91">
        <w:rPr>
          <w:rFonts w:ascii="Century Gothic" w:hAnsi="Century Gothic"/>
          <w:spacing w:val="-6"/>
        </w:rPr>
        <w:t xml:space="preserve"> </w:t>
      </w:r>
      <w:r w:rsidRPr="00F37C91">
        <w:rPr>
          <w:rFonts w:ascii="Century Gothic" w:hAnsi="Century Gothic"/>
          <w:i/>
        </w:rPr>
        <w:t>Vegetation</w:t>
      </w:r>
      <w:r w:rsidRPr="00F37C91">
        <w:rPr>
          <w:rFonts w:ascii="Century Gothic" w:hAnsi="Century Gothic"/>
          <w:i/>
          <w:spacing w:val="-9"/>
        </w:rPr>
        <w:t xml:space="preserve"> </w:t>
      </w:r>
      <w:r w:rsidRPr="00F37C91">
        <w:rPr>
          <w:rFonts w:ascii="Century Gothic" w:hAnsi="Century Gothic"/>
          <w:i/>
          <w:spacing w:val="-1"/>
        </w:rPr>
        <w:t>of</w:t>
      </w:r>
      <w:r w:rsidRPr="00F37C91">
        <w:rPr>
          <w:rFonts w:ascii="Century Gothic" w:hAnsi="Century Gothic"/>
          <w:i/>
          <w:spacing w:val="-9"/>
        </w:rPr>
        <w:t xml:space="preserve"> </w:t>
      </w:r>
      <w:r w:rsidRPr="00F37C91">
        <w:rPr>
          <w:rFonts w:ascii="Century Gothic" w:hAnsi="Century Gothic"/>
          <w:i/>
        </w:rPr>
        <w:t>the</w:t>
      </w:r>
      <w:r w:rsidRPr="00F37C91">
        <w:rPr>
          <w:rFonts w:ascii="Century Gothic" w:hAnsi="Century Gothic"/>
          <w:i/>
          <w:spacing w:val="-9"/>
        </w:rPr>
        <w:t xml:space="preserve"> </w:t>
      </w:r>
      <w:r w:rsidRPr="00F37C91">
        <w:rPr>
          <w:rFonts w:ascii="Century Gothic" w:hAnsi="Century Gothic"/>
          <w:i/>
        </w:rPr>
        <w:t>Barwon-Darling</w:t>
      </w:r>
      <w:r w:rsidRPr="00F37C91">
        <w:rPr>
          <w:rFonts w:ascii="Century Gothic" w:hAnsi="Century Gothic"/>
          <w:i/>
          <w:spacing w:val="-10"/>
        </w:rPr>
        <w:t xml:space="preserve"> </w:t>
      </w:r>
      <w:r w:rsidRPr="00F37C91">
        <w:rPr>
          <w:rFonts w:ascii="Century Gothic" w:hAnsi="Century Gothic"/>
          <w:i/>
        </w:rPr>
        <w:t>and</w:t>
      </w:r>
      <w:r w:rsidRPr="00F37C91">
        <w:rPr>
          <w:rFonts w:ascii="Century Gothic" w:hAnsi="Century Gothic"/>
          <w:i/>
          <w:spacing w:val="-10"/>
        </w:rPr>
        <w:t xml:space="preserve"> </w:t>
      </w:r>
      <w:r w:rsidRPr="00F37C91">
        <w:rPr>
          <w:rFonts w:ascii="Century Gothic" w:hAnsi="Century Gothic"/>
          <w:i/>
        </w:rPr>
        <w:t>Condamine-Balonne</w:t>
      </w:r>
      <w:r w:rsidRPr="00F37C91">
        <w:rPr>
          <w:rFonts w:ascii="Century Gothic" w:hAnsi="Century Gothic"/>
          <w:i/>
          <w:spacing w:val="-10"/>
        </w:rPr>
        <w:t xml:space="preserve"> </w:t>
      </w:r>
      <w:r w:rsidRPr="00F37C91">
        <w:rPr>
          <w:rFonts w:ascii="Century Gothic" w:hAnsi="Century Gothic"/>
          <w:i/>
          <w:spacing w:val="-1"/>
        </w:rPr>
        <w:t>floodplain</w:t>
      </w:r>
      <w:r w:rsidRPr="00F37C91">
        <w:rPr>
          <w:rFonts w:ascii="Century Gothic" w:hAnsi="Century Gothic"/>
          <w:i/>
          <w:spacing w:val="61"/>
          <w:w w:val="99"/>
        </w:rPr>
        <w:t xml:space="preserve"> </w:t>
      </w:r>
      <w:r w:rsidRPr="00F37C91">
        <w:rPr>
          <w:rFonts w:ascii="Century Gothic" w:hAnsi="Century Gothic"/>
          <w:i/>
          <w:spacing w:val="-1"/>
        </w:rPr>
        <w:t>systems</w:t>
      </w:r>
      <w:r w:rsidRPr="00F37C91">
        <w:rPr>
          <w:rFonts w:ascii="Century Gothic" w:hAnsi="Century Gothic"/>
          <w:i/>
          <w:spacing w:val="-7"/>
        </w:rPr>
        <w:t xml:space="preserve"> </w:t>
      </w:r>
      <w:r w:rsidRPr="00F37C91">
        <w:rPr>
          <w:rFonts w:ascii="Century Gothic" w:hAnsi="Century Gothic"/>
          <w:i/>
          <w:spacing w:val="-1"/>
        </w:rPr>
        <w:t>of</w:t>
      </w:r>
      <w:r w:rsidRPr="00F37C91">
        <w:rPr>
          <w:rFonts w:ascii="Century Gothic" w:hAnsi="Century Gothic"/>
          <w:i/>
          <w:spacing w:val="-5"/>
        </w:rPr>
        <w:t xml:space="preserve"> </w:t>
      </w:r>
      <w:r w:rsidRPr="00F37C91">
        <w:rPr>
          <w:rFonts w:ascii="Century Gothic" w:hAnsi="Century Gothic"/>
          <w:i/>
        </w:rPr>
        <w:t>New</w:t>
      </w:r>
      <w:r w:rsidRPr="00F37C91">
        <w:rPr>
          <w:rFonts w:ascii="Century Gothic" w:hAnsi="Century Gothic"/>
          <w:i/>
          <w:spacing w:val="-7"/>
        </w:rPr>
        <w:t xml:space="preserve"> </w:t>
      </w:r>
      <w:r w:rsidRPr="00F37C91">
        <w:rPr>
          <w:rFonts w:ascii="Century Gothic" w:hAnsi="Century Gothic"/>
          <w:i/>
          <w:spacing w:val="-1"/>
        </w:rPr>
        <w:t>South</w:t>
      </w:r>
      <w:r w:rsidRPr="00F37C91">
        <w:rPr>
          <w:rFonts w:ascii="Century Gothic" w:hAnsi="Century Gothic"/>
          <w:i/>
          <w:spacing w:val="-6"/>
        </w:rPr>
        <w:t xml:space="preserve"> </w:t>
      </w:r>
      <w:r w:rsidRPr="00F37C91">
        <w:rPr>
          <w:rFonts w:ascii="Century Gothic" w:hAnsi="Century Gothic"/>
          <w:i/>
        </w:rPr>
        <w:t>Wales:</w:t>
      </w:r>
      <w:r w:rsidRPr="00F37C91">
        <w:rPr>
          <w:rFonts w:ascii="Century Gothic" w:hAnsi="Century Gothic"/>
          <w:i/>
          <w:spacing w:val="-7"/>
        </w:rPr>
        <w:t xml:space="preserve"> </w:t>
      </w:r>
      <w:r w:rsidRPr="00F37C91">
        <w:rPr>
          <w:rFonts w:ascii="Century Gothic" w:hAnsi="Century Gothic"/>
          <w:i/>
        </w:rPr>
        <w:t>Mapping</w:t>
      </w:r>
      <w:r w:rsidRPr="00F37C91">
        <w:rPr>
          <w:rFonts w:ascii="Century Gothic" w:hAnsi="Century Gothic"/>
          <w:i/>
          <w:spacing w:val="-7"/>
        </w:rPr>
        <w:t xml:space="preserve"> </w:t>
      </w:r>
      <w:r w:rsidRPr="00F37C91">
        <w:rPr>
          <w:rFonts w:ascii="Century Gothic" w:hAnsi="Century Gothic"/>
          <w:i/>
        </w:rPr>
        <w:t>and</w:t>
      </w:r>
      <w:r w:rsidRPr="00F37C91">
        <w:rPr>
          <w:rFonts w:ascii="Century Gothic" w:hAnsi="Century Gothic"/>
          <w:i/>
          <w:spacing w:val="-7"/>
        </w:rPr>
        <w:t xml:space="preserve"> </w:t>
      </w:r>
      <w:r w:rsidRPr="00F37C91">
        <w:rPr>
          <w:rFonts w:ascii="Century Gothic" w:hAnsi="Century Gothic"/>
          <w:i/>
          <w:spacing w:val="-1"/>
        </w:rPr>
        <w:t>survey</w:t>
      </w:r>
      <w:r w:rsidRPr="00F37C91">
        <w:rPr>
          <w:rFonts w:ascii="Century Gothic" w:hAnsi="Century Gothic"/>
          <w:i/>
          <w:spacing w:val="-6"/>
        </w:rPr>
        <w:t xml:space="preserve"> </w:t>
      </w:r>
      <w:r w:rsidRPr="00F37C91">
        <w:rPr>
          <w:rFonts w:ascii="Century Gothic" w:hAnsi="Century Gothic"/>
          <w:i/>
          <w:spacing w:val="-1"/>
        </w:rPr>
        <w:t>of</w:t>
      </w:r>
      <w:r w:rsidRPr="00F37C91">
        <w:rPr>
          <w:rFonts w:ascii="Century Gothic" w:hAnsi="Century Gothic"/>
          <w:i/>
          <w:spacing w:val="-5"/>
        </w:rPr>
        <w:t xml:space="preserve"> </w:t>
      </w:r>
      <w:r w:rsidRPr="00F37C91">
        <w:rPr>
          <w:rFonts w:ascii="Century Gothic" w:hAnsi="Century Gothic"/>
          <w:i/>
          <w:spacing w:val="-1"/>
        </w:rPr>
        <w:t>plant</w:t>
      </w:r>
      <w:r w:rsidRPr="00F37C91">
        <w:rPr>
          <w:rFonts w:ascii="Century Gothic" w:hAnsi="Century Gothic"/>
          <w:i/>
          <w:spacing w:val="-5"/>
        </w:rPr>
        <w:t xml:space="preserve"> </w:t>
      </w:r>
      <w:r w:rsidRPr="00F37C91">
        <w:rPr>
          <w:rFonts w:ascii="Century Gothic" w:hAnsi="Century Gothic"/>
          <w:i/>
        </w:rPr>
        <w:t>community</w:t>
      </w:r>
      <w:r w:rsidRPr="00F37C91">
        <w:rPr>
          <w:rFonts w:ascii="Century Gothic" w:hAnsi="Century Gothic"/>
          <w:i/>
          <w:spacing w:val="-8"/>
        </w:rPr>
        <w:t xml:space="preserve"> </w:t>
      </w:r>
      <w:r w:rsidRPr="00F37C91">
        <w:rPr>
          <w:rFonts w:ascii="Century Gothic" w:hAnsi="Century Gothic"/>
          <w:i/>
        </w:rPr>
        <w:t>types</w:t>
      </w:r>
      <w:r w:rsidRPr="00F37C91">
        <w:rPr>
          <w:rFonts w:ascii="Century Gothic" w:hAnsi="Century Gothic"/>
        </w:rPr>
        <w:t>.</w:t>
      </w:r>
      <w:r w:rsidRPr="00F37C91">
        <w:rPr>
          <w:rFonts w:ascii="Century Gothic" w:hAnsi="Century Gothic"/>
          <w:spacing w:val="-7"/>
        </w:rPr>
        <w:t xml:space="preserve"> </w:t>
      </w:r>
      <w:r w:rsidRPr="00F37C91">
        <w:rPr>
          <w:rFonts w:ascii="Century Gothic" w:hAnsi="Century Gothic"/>
        </w:rPr>
        <w:t>Prepared</w:t>
      </w:r>
      <w:r w:rsidRPr="00F37C91">
        <w:rPr>
          <w:rFonts w:ascii="Century Gothic" w:hAnsi="Century Gothic"/>
          <w:spacing w:val="-6"/>
        </w:rPr>
        <w:t xml:space="preserve"> </w:t>
      </w:r>
      <w:r w:rsidRPr="00F37C91">
        <w:rPr>
          <w:rFonts w:ascii="Century Gothic" w:hAnsi="Century Gothic"/>
        </w:rPr>
        <w:t>for</w:t>
      </w:r>
      <w:r w:rsidRPr="00F37C91">
        <w:rPr>
          <w:rFonts w:ascii="Century Gothic" w:hAnsi="Century Gothic"/>
          <w:spacing w:val="-7"/>
        </w:rPr>
        <w:t xml:space="preserve"> </w:t>
      </w:r>
      <w:r w:rsidRPr="00F37C91">
        <w:rPr>
          <w:rFonts w:ascii="Century Gothic" w:hAnsi="Century Gothic"/>
        </w:rPr>
        <w:t>the</w:t>
      </w:r>
      <w:r w:rsidRPr="00F37C91">
        <w:rPr>
          <w:rFonts w:ascii="Century Gothic" w:hAnsi="Century Gothic"/>
          <w:spacing w:val="57"/>
          <w:w w:val="99"/>
        </w:rPr>
        <w:t xml:space="preserve"> </w:t>
      </w:r>
      <w:r w:rsidRPr="00F37C91">
        <w:rPr>
          <w:rFonts w:ascii="Century Gothic" w:hAnsi="Century Gothic"/>
          <w:spacing w:val="-1"/>
        </w:rPr>
        <w:t>Murray-Darling</w:t>
      </w:r>
      <w:r w:rsidRPr="00F37C91">
        <w:rPr>
          <w:rFonts w:ascii="Century Gothic" w:hAnsi="Century Gothic"/>
          <w:spacing w:val="-23"/>
        </w:rPr>
        <w:t xml:space="preserve"> </w:t>
      </w:r>
      <w:r w:rsidRPr="00F37C91">
        <w:rPr>
          <w:rFonts w:ascii="Century Gothic" w:hAnsi="Century Gothic"/>
          <w:spacing w:val="-1"/>
        </w:rPr>
        <w:t>Basin</w:t>
      </w:r>
      <w:r w:rsidRPr="00F37C91">
        <w:rPr>
          <w:rFonts w:ascii="Century Gothic" w:hAnsi="Century Gothic"/>
          <w:spacing w:val="-21"/>
        </w:rPr>
        <w:t xml:space="preserve"> </w:t>
      </w:r>
      <w:r w:rsidRPr="00F37C91">
        <w:rPr>
          <w:rFonts w:ascii="Century Gothic" w:hAnsi="Century Gothic"/>
          <w:spacing w:val="-1"/>
        </w:rPr>
        <w:t>Authority.</w:t>
      </w:r>
      <w:r w:rsidRPr="00F37C91">
        <w:rPr>
          <w:rFonts w:ascii="Century Gothic" w:hAnsi="Century Gothic"/>
          <w:spacing w:val="-22"/>
        </w:rPr>
        <w:t xml:space="preserve"> </w:t>
      </w:r>
      <w:hyperlink r:id="rId42" w:history="1">
        <w:r w:rsidRPr="00F37C91">
          <w:rPr>
            <w:rStyle w:val="Hyperlink"/>
            <w:rFonts w:ascii="Century Gothic" w:hAnsi="Century Gothic"/>
            <w:spacing w:val="-1"/>
          </w:rPr>
          <w:t>http://www.mdba.gov.au/publications/independent-reports/vegetation-</w:t>
        </w:r>
      </w:hyperlink>
      <w:r w:rsidRPr="00F37C91">
        <w:rPr>
          <w:rFonts w:ascii="Century Gothic" w:hAnsi="Century Gothic"/>
          <w:color w:val="0000FF"/>
        </w:rPr>
        <w:t xml:space="preserve"> </w:t>
      </w:r>
      <w:hyperlink r:id="rId43" w:history="1">
        <w:r w:rsidRPr="00F37C91">
          <w:rPr>
            <w:rStyle w:val="Hyperlink"/>
            <w:rFonts w:ascii="Century Gothic" w:hAnsi="Century Gothic"/>
          </w:rPr>
          <w:t xml:space="preserve">  </w:t>
        </w:r>
        <w:proofErr w:type="spellStart"/>
        <w:r w:rsidRPr="00F37C91">
          <w:rPr>
            <w:rStyle w:val="Hyperlink"/>
            <w:rFonts w:ascii="Century Gothic" w:hAnsi="Century Gothic"/>
            <w:spacing w:val="-1"/>
          </w:rPr>
          <w:t>barwon</w:t>
        </w:r>
        <w:proofErr w:type="spellEnd"/>
        <w:r w:rsidRPr="00F37C91">
          <w:rPr>
            <w:rStyle w:val="Hyperlink"/>
            <w:rFonts w:ascii="Century Gothic" w:hAnsi="Century Gothic"/>
            <w:spacing w:val="-1"/>
          </w:rPr>
          <w:t>-darling-</w:t>
        </w:r>
        <w:proofErr w:type="spellStart"/>
        <w:r w:rsidRPr="00F37C91">
          <w:rPr>
            <w:rStyle w:val="Hyperlink"/>
            <w:rFonts w:ascii="Century Gothic" w:hAnsi="Century Gothic"/>
            <w:spacing w:val="-1"/>
          </w:rPr>
          <w:t>condamine</w:t>
        </w:r>
        <w:proofErr w:type="spellEnd"/>
        <w:r w:rsidRPr="00F37C91">
          <w:rPr>
            <w:rStyle w:val="Hyperlink"/>
            <w:rFonts w:ascii="Century Gothic" w:hAnsi="Century Gothic"/>
            <w:spacing w:val="-1"/>
          </w:rPr>
          <w:t>-</w:t>
        </w:r>
        <w:proofErr w:type="spellStart"/>
        <w:r w:rsidRPr="00F37C91">
          <w:rPr>
            <w:rStyle w:val="Hyperlink"/>
            <w:rFonts w:ascii="Century Gothic" w:hAnsi="Century Gothic"/>
            <w:spacing w:val="-1"/>
          </w:rPr>
          <w:t>balonne</w:t>
        </w:r>
        <w:proofErr w:type="spellEnd"/>
        <w:r w:rsidRPr="00F37C91">
          <w:rPr>
            <w:rStyle w:val="Hyperlink"/>
            <w:rFonts w:ascii="Century Gothic" w:hAnsi="Century Gothic"/>
            <w:spacing w:val="-1"/>
          </w:rPr>
          <w:t>-floodplain-systems-new</w:t>
        </w:r>
      </w:hyperlink>
    </w:p>
    <w:p w14:paraId="4E6F58D3" w14:textId="6C340395" w:rsidR="00C525CF" w:rsidRPr="00F37C91" w:rsidRDefault="00C525CF" w:rsidP="0037658B">
      <w:pPr>
        <w:spacing w:before="124"/>
        <w:ind w:left="107" w:right="222"/>
        <w:jc w:val="left"/>
        <w:rPr>
          <w:rFonts w:ascii="Century Gothic" w:eastAsia="Century Gothic" w:hAnsi="Century Gothic" w:cs="Century Gothic"/>
          <w:spacing w:val="-1"/>
        </w:rPr>
      </w:pPr>
      <w:r w:rsidRPr="00F37C91">
        <w:rPr>
          <w:rFonts w:ascii="Century Gothic" w:eastAsia="Century Gothic" w:hAnsi="Century Gothic" w:cs="Century Gothic"/>
        </w:rPr>
        <w:t>Eco</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spacing w:val="-1"/>
        </w:rPr>
        <w:t>Logical</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Australia</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(2017a).</w:t>
      </w:r>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i/>
        </w:rPr>
        <w:t>Commonwealth</w:t>
      </w:r>
      <w:r w:rsidRPr="00F37C91">
        <w:rPr>
          <w:rFonts w:ascii="Century Gothic" w:eastAsia="Century Gothic" w:hAnsi="Century Gothic" w:cs="Century Gothic"/>
          <w:i/>
          <w:spacing w:val="-9"/>
        </w:rPr>
        <w:t xml:space="preserve"> </w:t>
      </w:r>
      <w:r w:rsidRPr="00F37C91">
        <w:rPr>
          <w:rFonts w:ascii="Century Gothic" w:eastAsia="Century Gothic" w:hAnsi="Century Gothic" w:cs="Century Gothic"/>
          <w:i/>
          <w:spacing w:val="-1"/>
        </w:rPr>
        <w:t>Environmental</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spacing w:val="-1"/>
        </w:rPr>
        <w:t>Water</w:t>
      </w:r>
      <w:r w:rsidRPr="00F37C91">
        <w:rPr>
          <w:rFonts w:ascii="Century Gothic" w:eastAsia="Century Gothic" w:hAnsi="Century Gothic" w:cs="Century Gothic"/>
          <w:i/>
          <w:spacing w:val="-10"/>
        </w:rPr>
        <w:t xml:space="preserve"> </w:t>
      </w:r>
      <w:r w:rsidRPr="00F37C91">
        <w:rPr>
          <w:rFonts w:ascii="Century Gothic" w:eastAsia="Century Gothic" w:hAnsi="Century Gothic" w:cs="Century Gothic"/>
          <w:i/>
        </w:rPr>
        <w:t>Office</w:t>
      </w:r>
      <w:r w:rsidRPr="00F37C91">
        <w:rPr>
          <w:rFonts w:ascii="Century Gothic" w:eastAsia="Century Gothic" w:hAnsi="Century Gothic" w:cs="Century Gothic"/>
          <w:i/>
          <w:spacing w:val="-4"/>
        </w:rPr>
        <w:t xml:space="preserve"> </w:t>
      </w:r>
      <w:r w:rsidRPr="00F37C91">
        <w:rPr>
          <w:rFonts w:ascii="Century Gothic" w:eastAsia="Century Gothic" w:hAnsi="Century Gothic" w:cs="Century Gothic"/>
          <w:i/>
          <w:spacing w:val="-1"/>
        </w:rPr>
        <w:t>Long</w:t>
      </w:r>
      <w:r w:rsidRPr="00F37C91">
        <w:rPr>
          <w:rFonts w:ascii="Century Gothic" w:eastAsia="Century Gothic" w:hAnsi="Century Gothic" w:cs="Century Gothic"/>
          <w:i/>
          <w:spacing w:val="-10"/>
        </w:rPr>
        <w:t xml:space="preserve"> </w:t>
      </w:r>
      <w:r w:rsidRPr="00F37C91">
        <w:rPr>
          <w:rFonts w:ascii="Century Gothic" w:eastAsia="Century Gothic" w:hAnsi="Century Gothic" w:cs="Century Gothic"/>
          <w:i/>
        </w:rPr>
        <w:t>Term</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Intervention</w:t>
      </w:r>
      <w:r w:rsidRPr="00F37C91">
        <w:rPr>
          <w:rFonts w:ascii="Century Gothic" w:eastAsia="Century Gothic" w:hAnsi="Century Gothic" w:cs="Century Gothic"/>
          <w:i/>
          <w:spacing w:val="73"/>
          <w:w w:val="99"/>
        </w:rPr>
        <w:t xml:space="preserve"> </w:t>
      </w:r>
      <w:r w:rsidRPr="00F37C91">
        <w:rPr>
          <w:rFonts w:ascii="Century Gothic" w:eastAsia="Century Gothic" w:hAnsi="Century Gothic" w:cs="Century Gothic"/>
          <w:i/>
        </w:rPr>
        <w:t>Monitoring</w:t>
      </w:r>
      <w:r w:rsidRPr="00F37C91">
        <w:rPr>
          <w:rFonts w:ascii="Century Gothic" w:eastAsia="Century Gothic" w:hAnsi="Century Gothic" w:cs="Century Gothic"/>
          <w:i/>
          <w:spacing w:val="-9"/>
        </w:rPr>
        <w:t xml:space="preserve"> </w:t>
      </w:r>
      <w:r w:rsidRPr="00F37C91">
        <w:rPr>
          <w:rFonts w:ascii="Century Gothic" w:eastAsia="Century Gothic" w:hAnsi="Century Gothic" w:cs="Century Gothic"/>
          <w:i/>
          <w:spacing w:val="-1"/>
        </w:rPr>
        <w:t>Project.</w:t>
      </w:r>
      <w:r w:rsidRPr="00F37C91">
        <w:rPr>
          <w:rFonts w:ascii="Century Gothic" w:eastAsia="Century Gothic" w:hAnsi="Century Gothic" w:cs="Century Gothic"/>
          <w:i/>
          <w:spacing w:val="-5"/>
        </w:rPr>
        <w:t xml:space="preserve"> </w:t>
      </w:r>
      <w:r w:rsidRPr="00F37C91">
        <w:rPr>
          <w:rFonts w:ascii="Century Gothic" w:eastAsia="Century Gothic" w:hAnsi="Century Gothic" w:cs="Century Gothic"/>
          <w:i/>
          <w:spacing w:val="-1"/>
        </w:rPr>
        <w:t>Junction</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spacing w:val="-1"/>
        </w:rPr>
        <w:t>of</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rPr>
        <w:t>the</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spacing w:val="-1"/>
        </w:rPr>
        <w:t>Warrego</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and</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rPr>
        <w:t>Darling</w:t>
      </w:r>
      <w:r w:rsidRPr="00F37C91">
        <w:rPr>
          <w:rFonts w:ascii="Century Gothic" w:eastAsia="Century Gothic" w:hAnsi="Century Gothic" w:cs="Century Gothic"/>
          <w:i/>
          <w:spacing w:val="-2"/>
        </w:rPr>
        <w:t xml:space="preserve"> r</w:t>
      </w:r>
      <w:r w:rsidRPr="00F37C91">
        <w:rPr>
          <w:rFonts w:ascii="Century Gothic" w:eastAsia="Century Gothic" w:hAnsi="Century Gothic" w:cs="Century Gothic"/>
          <w:i/>
          <w:spacing w:val="-1"/>
        </w:rPr>
        <w:t>ivers</w:t>
      </w:r>
      <w:r w:rsidRPr="00F37C91">
        <w:rPr>
          <w:rFonts w:ascii="Century Gothic" w:eastAsia="Century Gothic" w:hAnsi="Century Gothic" w:cs="Century Gothic"/>
          <w:i/>
          <w:spacing w:val="-7"/>
        </w:rPr>
        <w:t xml:space="preserve"> s</w:t>
      </w:r>
      <w:r w:rsidRPr="00F37C91">
        <w:rPr>
          <w:rFonts w:ascii="Century Gothic" w:eastAsia="Century Gothic" w:hAnsi="Century Gothic" w:cs="Century Gothic"/>
          <w:i/>
        </w:rPr>
        <w:t>elected</w:t>
      </w:r>
      <w:r w:rsidRPr="00F37C91">
        <w:rPr>
          <w:rFonts w:ascii="Century Gothic" w:eastAsia="Century Gothic" w:hAnsi="Century Gothic" w:cs="Century Gothic"/>
          <w:i/>
          <w:spacing w:val="-8"/>
        </w:rPr>
        <w:t xml:space="preserve"> a</w:t>
      </w:r>
      <w:r w:rsidRPr="00F37C91">
        <w:rPr>
          <w:rFonts w:ascii="Century Gothic" w:eastAsia="Century Gothic" w:hAnsi="Century Gothic" w:cs="Century Gothic"/>
          <w:i/>
        </w:rPr>
        <w:t>rea;</w:t>
      </w:r>
      <w:r w:rsidRPr="00F37C91">
        <w:rPr>
          <w:rFonts w:ascii="Century Gothic" w:eastAsia="Century Gothic" w:hAnsi="Century Gothic" w:cs="Century Gothic"/>
          <w:i/>
          <w:spacing w:val="-8"/>
        </w:rPr>
        <w:t xml:space="preserve"> 2015-16 Final </w:t>
      </w:r>
      <w:r w:rsidRPr="00F37C91">
        <w:rPr>
          <w:rFonts w:ascii="Century Gothic" w:eastAsia="Century Gothic" w:hAnsi="Century Gothic" w:cs="Century Gothic"/>
          <w:i/>
        </w:rPr>
        <w:t>Evaluation</w:t>
      </w:r>
      <w:r w:rsidRPr="00F37C91">
        <w:rPr>
          <w:rFonts w:ascii="Century Gothic" w:eastAsia="Century Gothic" w:hAnsi="Century Gothic" w:cs="Century Gothic"/>
          <w:i/>
          <w:spacing w:val="57"/>
          <w:w w:val="99"/>
        </w:rPr>
        <w:t xml:space="preserve"> </w:t>
      </w:r>
      <w:r w:rsidRPr="00F37C91">
        <w:rPr>
          <w:rFonts w:ascii="Century Gothic" w:eastAsia="Century Gothic" w:hAnsi="Century Gothic" w:cs="Century Gothic"/>
          <w:i/>
          <w:spacing w:val="-1"/>
        </w:rPr>
        <w:t>Report</w:t>
      </w:r>
      <w:r w:rsidRPr="00F37C91">
        <w:rPr>
          <w:rFonts w:ascii="Century Gothic" w:eastAsia="Century Gothic" w:hAnsi="Century Gothic" w:cs="Century Gothic"/>
          <w:spacing w:val="1"/>
        </w:rPr>
        <w:t>.</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Report</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rPr>
        <w:t>prepared</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for</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rPr>
        <w:t>the</w:t>
      </w:r>
      <w:r w:rsidRPr="00F37C91">
        <w:rPr>
          <w:rFonts w:ascii="Century Gothic" w:eastAsia="Century Gothic" w:hAnsi="Century Gothic" w:cs="Century Gothic"/>
          <w:spacing w:val="-5"/>
        </w:rPr>
        <w:t xml:space="preserve"> </w:t>
      </w:r>
      <w:r w:rsidRPr="00F37C91">
        <w:rPr>
          <w:rFonts w:ascii="Century Gothic" w:eastAsia="Century Gothic" w:hAnsi="Century Gothic" w:cs="Century Gothic"/>
        </w:rPr>
        <w:t>Commonwealth</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Environmental</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Water</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Office,</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Department</w:t>
      </w:r>
      <w:r w:rsidRPr="00F37C91">
        <w:rPr>
          <w:rFonts w:ascii="Century Gothic" w:eastAsia="Century Gothic" w:hAnsi="Century Gothic" w:cs="Century Gothic"/>
          <w:spacing w:val="74"/>
          <w:w w:val="99"/>
        </w:rPr>
        <w:t xml:space="preserve"> </w:t>
      </w:r>
      <w:r w:rsidRPr="00F37C91">
        <w:rPr>
          <w:rFonts w:ascii="Century Gothic" w:eastAsia="Century Gothic" w:hAnsi="Century Gothic" w:cs="Century Gothic"/>
          <w:spacing w:val="-1"/>
        </w:rPr>
        <w:t>of</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the</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Environment and Energy,</w:t>
      </w:r>
      <w:r w:rsidRPr="00F37C91">
        <w:rPr>
          <w:rFonts w:ascii="Century Gothic" w:eastAsia="Century Gothic" w:hAnsi="Century Gothic" w:cs="Century Gothic"/>
          <w:spacing w:val="-12"/>
        </w:rPr>
        <w:t xml:space="preserve"> </w:t>
      </w:r>
      <w:r w:rsidRPr="00F37C91">
        <w:rPr>
          <w:rFonts w:ascii="Century Gothic" w:eastAsia="Century Gothic" w:hAnsi="Century Gothic" w:cs="Century Gothic"/>
        </w:rPr>
        <w:t>Commonwealth</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spacing w:val="-1"/>
        </w:rPr>
        <w:t>of</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Australia.</w:t>
      </w:r>
      <w:r w:rsidR="001D38C8" w:rsidRPr="00F37C91">
        <w:rPr>
          <w:rFonts w:ascii="Century Gothic" w:eastAsia="Century Gothic" w:hAnsi="Century Gothic" w:cs="Century Gothic"/>
          <w:spacing w:val="-1"/>
        </w:rPr>
        <w:t xml:space="preserve"> </w:t>
      </w:r>
      <w:hyperlink r:id="rId44" w:history="1">
        <w:r w:rsidR="001D38C8" w:rsidRPr="00F37C91">
          <w:rPr>
            <w:rStyle w:val="Hyperlink"/>
            <w:rFonts w:ascii="Century Gothic" w:eastAsia="Century Gothic" w:hAnsi="Century Gothic" w:cs="Century Gothic"/>
            <w:spacing w:val="-1"/>
          </w:rPr>
          <w:t>https://environment.gov.au/water/cewo/catchment/northern-unregulated-rivers/monitoring</w:t>
        </w:r>
      </w:hyperlink>
    </w:p>
    <w:p w14:paraId="20AF8819" w14:textId="5F11795F" w:rsidR="00C525CF" w:rsidRPr="00F37C91" w:rsidRDefault="00C525CF" w:rsidP="0037658B">
      <w:pPr>
        <w:spacing w:before="120" w:line="237" w:lineRule="auto"/>
        <w:ind w:left="107" w:right="237"/>
        <w:jc w:val="left"/>
        <w:rPr>
          <w:rFonts w:ascii="Century Gothic" w:eastAsia="Century Gothic" w:hAnsi="Century Gothic" w:cs="Century Gothic"/>
        </w:rPr>
      </w:pPr>
      <w:r w:rsidRPr="00F37C91">
        <w:rPr>
          <w:rFonts w:ascii="Century Gothic" w:eastAsia="Century Gothic" w:hAnsi="Century Gothic" w:cs="Century Gothic"/>
        </w:rPr>
        <w:t>Eco</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spacing w:val="-1"/>
        </w:rPr>
        <w:t>Logical</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Australia</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(2017b).</w:t>
      </w:r>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i/>
        </w:rPr>
        <w:t>Aquatic fauna use of the Warrego River Western Floodplain</w:t>
      </w:r>
      <w:r w:rsidRPr="00F37C91">
        <w:rPr>
          <w:rFonts w:ascii="Century Gothic" w:eastAsia="Century Gothic" w:hAnsi="Century Gothic" w:cs="Century Gothic"/>
          <w:spacing w:val="1"/>
        </w:rPr>
        <w:t>.</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Report</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rPr>
        <w:t>prepared</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for</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rPr>
        <w:t>the</w:t>
      </w:r>
      <w:r w:rsidRPr="00F37C91">
        <w:rPr>
          <w:rFonts w:ascii="Century Gothic" w:eastAsia="Century Gothic" w:hAnsi="Century Gothic" w:cs="Century Gothic"/>
          <w:spacing w:val="-5"/>
        </w:rPr>
        <w:t xml:space="preserve"> </w:t>
      </w:r>
      <w:r w:rsidRPr="00F37C91">
        <w:rPr>
          <w:rFonts w:ascii="Century Gothic" w:eastAsia="Century Gothic" w:hAnsi="Century Gothic" w:cs="Century Gothic"/>
        </w:rPr>
        <w:t>Commonwealth</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Environmental</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Water</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Office,</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Department</w:t>
      </w:r>
      <w:r w:rsidRPr="00F37C91">
        <w:rPr>
          <w:rFonts w:ascii="Century Gothic" w:eastAsia="Century Gothic" w:hAnsi="Century Gothic" w:cs="Century Gothic"/>
          <w:spacing w:val="74"/>
          <w:w w:val="99"/>
        </w:rPr>
        <w:t xml:space="preserve"> </w:t>
      </w:r>
      <w:r w:rsidRPr="00F37C91">
        <w:rPr>
          <w:rFonts w:ascii="Century Gothic" w:eastAsia="Century Gothic" w:hAnsi="Century Gothic" w:cs="Century Gothic"/>
          <w:spacing w:val="-1"/>
        </w:rPr>
        <w:t>of</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the</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Environment and Energy,</w:t>
      </w:r>
      <w:r w:rsidRPr="00F37C91">
        <w:rPr>
          <w:rFonts w:ascii="Century Gothic" w:eastAsia="Century Gothic" w:hAnsi="Century Gothic" w:cs="Century Gothic"/>
          <w:spacing w:val="-12"/>
        </w:rPr>
        <w:t xml:space="preserve"> </w:t>
      </w:r>
      <w:r w:rsidRPr="00F37C91">
        <w:rPr>
          <w:rFonts w:ascii="Century Gothic" w:eastAsia="Century Gothic" w:hAnsi="Century Gothic" w:cs="Century Gothic"/>
        </w:rPr>
        <w:t>Commonwealth</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spacing w:val="-1"/>
        </w:rPr>
        <w:t>of</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Australia.</w:t>
      </w:r>
      <w:r w:rsidR="001D38C8" w:rsidRPr="00F37C91">
        <w:rPr>
          <w:rFonts w:ascii="Century Gothic" w:eastAsia="Century Gothic" w:hAnsi="Century Gothic" w:cs="Century Gothic"/>
          <w:spacing w:val="-1"/>
        </w:rPr>
        <w:t xml:space="preserve"> </w:t>
      </w:r>
      <w:hyperlink r:id="rId45" w:history="1">
        <w:r w:rsidR="001D38C8" w:rsidRPr="00F37C91">
          <w:rPr>
            <w:rStyle w:val="Hyperlink"/>
            <w:rFonts w:ascii="Century Gothic" w:eastAsia="Century Gothic" w:hAnsi="Century Gothic" w:cs="Century Gothic"/>
            <w:spacing w:val="-1"/>
          </w:rPr>
          <w:t>https://environment.gov.au/water/cewo/catchment/northern-unregulated-rivers/monitoring</w:t>
        </w:r>
      </w:hyperlink>
    </w:p>
    <w:p w14:paraId="0904DAB6" w14:textId="16A5C042" w:rsidR="00C525CF" w:rsidRPr="00F37C91" w:rsidRDefault="00C525CF" w:rsidP="0037658B">
      <w:pPr>
        <w:spacing w:before="124"/>
        <w:ind w:left="107" w:right="222"/>
        <w:jc w:val="left"/>
        <w:rPr>
          <w:rFonts w:ascii="Century Gothic" w:eastAsia="Century Gothic" w:hAnsi="Century Gothic" w:cs="Century Gothic"/>
        </w:rPr>
      </w:pPr>
      <w:r w:rsidRPr="00F37C91">
        <w:rPr>
          <w:rFonts w:ascii="Century Gothic" w:eastAsia="Century Gothic" w:hAnsi="Century Gothic" w:cs="Century Gothic"/>
        </w:rPr>
        <w:t>Eco</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spacing w:val="-1"/>
        </w:rPr>
        <w:t>Logical</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Australia</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(2018).</w:t>
      </w:r>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i/>
        </w:rPr>
        <w:t>Commonwealth</w:t>
      </w:r>
      <w:r w:rsidRPr="00F37C91">
        <w:rPr>
          <w:rFonts w:ascii="Century Gothic" w:eastAsia="Century Gothic" w:hAnsi="Century Gothic" w:cs="Century Gothic"/>
          <w:i/>
          <w:spacing w:val="-9"/>
        </w:rPr>
        <w:t xml:space="preserve"> </w:t>
      </w:r>
      <w:r w:rsidRPr="00F37C91">
        <w:rPr>
          <w:rFonts w:ascii="Century Gothic" w:eastAsia="Century Gothic" w:hAnsi="Century Gothic" w:cs="Century Gothic"/>
          <w:i/>
          <w:spacing w:val="-1"/>
        </w:rPr>
        <w:t>Environmental</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spacing w:val="-1"/>
        </w:rPr>
        <w:t>Water</w:t>
      </w:r>
      <w:r w:rsidRPr="00F37C91">
        <w:rPr>
          <w:rFonts w:ascii="Century Gothic" w:eastAsia="Century Gothic" w:hAnsi="Century Gothic" w:cs="Century Gothic"/>
          <w:i/>
          <w:spacing w:val="-10"/>
        </w:rPr>
        <w:t xml:space="preserve"> </w:t>
      </w:r>
      <w:r w:rsidRPr="00F37C91">
        <w:rPr>
          <w:rFonts w:ascii="Century Gothic" w:eastAsia="Century Gothic" w:hAnsi="Century Gothic" w:cs="Century Gothic"/>
          <w:i/>
        </w:rPr>
        <w:t>Office</w:t>
      </w:r>
      <w:r w:rsidRPr="00F37C91">
        <w:rPr>
          <w:rFonts w:ascii="Century Gothic" w:eastAsia="Century Gothic" w:hAnsi="Century Gothic" w:cs="Century Gothic"/>
          <w:i/>
          <w:spacing w:val="-4"/>
        </w:rPr>
        <w:t xml:space="preserve"> </w:t>
      </w:r>
      <w:r w:rsidRPr="00F37C91">
        <w:rPr>
          <w:rFonts w:ascii="Century Gothic" w:eastAsia="Century Gothic" w:hAnsi="Century Gothic" w:cs="Century Gothic"/>
          <w:i/>
          <w:spacing w:val="-1"/>
        </w:rPr>
        <w:t>Long</w:t>
      </w:r>
      <w:r w:rsidRPr="00F37C91">
        <w:rPr>
          <w:rFonts w:ascii="Century Gothic" w:eastAsia="Century Gothic" w:hAnsi="Century Gothic" w:cs="Century Gothic"/>
          <w:i/>
          <w:spacing w:val="-10"/>
        </w:rPr>
        <w:t xml:space="preserve"> </w:t>
      </w:r>
      <w:r w:rsidRPr="00F37C91">
        <w:rPr>
          <w:rFonts w:ascii="Century Gothic" w:eastAsia="Century Gothic" w:hAnsi="Century Gothic" w:cs="Century Gothic"/>
          <w:i/>
        </w:rPr>
        <w:t>Term</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Intervention</w:t>
      </w:r>
      <w:r w:rsidRPr="00F37C91">
        <w:rPr>
          <w:rFonts w:ascii="Century Gothic" w:eastAsia="Century Gothic" w:hAnsi="Century Gothic" w:cs="Century Gothic"/>
          <w:i/>
          <w:spacing w:val="73"/>
          <w:w w:val="99"/>
        </w:rPr>
        <w:t xml:space="preserve"> </w:t>
      </w:r>
      <w:r w:rsidRPr="00F37C91">
        <w:rPr>
          <w:rFonts w:ascii="Century Gothic" w:eastAsia="Century Gothic" w:hAnsi="Century Gothic" w:cs="Century Gothic"/>
          <w:i/>
        </w:rPr>
        <w:t>Monitoring</w:t>
      </w:r>
      <w:r w:rsidRPr="00F37C91">
        <w:rPr>
          <w:rFonts w:ascii="Century Gothic" w:eastAsia="Century Gothic" w:hAnsi="Century Gothic" w:cs="Century Gothic"/>
          <w:i/>
          <w:spacing w:val="-9"/>
        </w:rPr>
        <w:t xml:space="preserve"> </w:t>
      </w:r>
      <w:r w:rsidRPr="00F37C91">
        <w:rPr>
          <w:rFonts w:ascii="Century Gothic" w:eastAsia="Century Gothic" w:hAnsi="Century Gothic" w:cs="Century Gothic"/>
          <w:i/>
          <w:spacing w:val="-1"/>
        </w:rPr>
        <w:t>Project.</w:t>
      </w:r>
      <w:r w:rsidRPr="00F37C91">
        <w:rPr>
          <w:rFonts w:ascii="Century Gothic" w:eastAsia="Century Gothic" w:hAnsi="Century Gothic" w:cs="Century Gothic"/>
          <w:i/>
          <w:spacing w:val="-5"/>
        </w:rPr>
        <w:t xml:space="preserve"> </w:t>
      </w:r>
      <w:r w:rsidRPr="00F37C91">
        <w:rPr>
          <w:rFonts w:ascii="Century Gothic" w:eastAsia="Century Gothic" w:hAnsi="Century Gothic" w:cs="Century Gothic"/>
          <w:i/>
          <w:spacing w:val="-1"/>
        </w:rPr>
        <w:t>Junction</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spacing w:val="-1"/>
        </w:rPr>
        <w:t>of</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rPr>
        <w:t>the</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spacing w:val="-1"/>
        </w:rPr>
        <w:t>Warrego</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and</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rPr>
        <w:t>Darling</w:t>
      </w:r>
      <w:r w:rsidRPr="00F37C91">
        <w:rPr>
          <w:rFonts w:ascii="Century Gothic" w:eastAsia="Century Gothic" w:hAnsi="Century Gothic" w:cs="Century Gothic"/>
          <w:i/>
          <w:spacing w:val="-2"/>
        </w:rPr>
        <w:t xml:space="preserve"> r</w:t>
      </w:r>
      <w:r w:rsidRPr="00F37C91">
        <w:rPr>
          <w:rFonts w:ascii="Century Gothic" w:eastAsia="Century Gothic" w:hAnsi="Century Gothic" w:cs="Century Gothic"/>
          <w:i/>
          <w:spacing w:val="-1"/>
        </w:rPr>
        <w:t>ivers</w:t>
      </w:r>
      <w:r w:rsidRPr="00F37C91">
        <w:rPr>
          <w:rFonts w:ascii="Century Gothic" w:eastAsia="Century Gothic" w:hAnsi="Century Gothic" w:cs="Century Gothic"/>
          <w:i/>
          <w:spacing w:val="-7"/>
        </w:rPr>
        <w:t xml:space="preserve"> s</w:t>
      </w:r>
      <w:r w:rsidRPr="00F37C91">
        <w:rPr>
          <w:rFonts w:ascii="Century Gothic" w:eastAsia="Century Gothic" w:hAnsi="Century Gothic" w:cs="Century Gothic"/>
          <w:i/>
        </w:rPr>
        <w:t>elected</w:t>
      </w:r>
      <w:r w:rsidRPr="00F37C91">
        <w:rPr>
          <w:rFonts w:ascii="Century Gothic" w:eastAsia="Century Gothic" w:hAnsi="Century Gothic" w:cs="Century Gothic"/>
          <w:i/>
          <w:spacing w:val="-8"/>
        </w:rPr>
        <w:t xml:space="preserve"> a</w:t>
      </w:r>
      <w:r w:rsidRPr="00F37C91">
        <w:rPr>
          <w:rFonts w:ascii="Century Gothic" w:eastAsia="Century Gothic" w:hAnsi="Century Gothic" w:cs="Century Gothic"/>
          <w:i/>
        </w:rPr>
        <w:t>rea;</w:t>
      </w:r>
      <w:r w:rsidRPr="00F37C91">
        <w:rPr>
          <w:rFonts w:ascii="Century Gothic" w:eastAsia="Century Gothic" w:hAnsi="Century Gothic" w:cs="Century Gothic"/>
          <w:i/>
          <w:spacing w:val="-8"/>
        </w:rPr>
        <w:t xml:space="preserve"> 2016-17 Final </w:t>
      </w:r>
      <w:r w:rsidRPr="00F37C91">
        <w:rPr>
          <w:rFonts w:ascii="Century Gothic" w:eastAsia="Century Gothic" w:hAnsi="Century Gothic" w:cs="Century Gothic"/>
          <w:i/>
        </w:rPr>
        <w:t>Evaluation</w:t>
      </w:r>
      <w:r w:rsidRPr="00F37C91">
        <w:rPr>
          <w:rFonts w:ascii="Century Gothic" w:eastAsia="Century Gothic" w:hAnsi="Century Gothic" w:cs="Century Gothic"/>
          <w:i/>
          <w:spacing w:val="57"/>
          <w:w w:val="99"/>
        </w:rPr>
        <w:t xml:space="preserve"> </w:t>
      </w:r>
      <w:r w:rsidRPr="00F37C91">
        <w:rPr>
          <w:rFonts w:ascii="Century Gothic" w:eastAsia="Century Gothic" w:hAnsi="Century Gothic" w:cs="Century Gothic"/>
          <w:i/>
          <w:spacing w:val="-1"/>
        </w:rPr>
        <w:t>Report</w:t>
      </w:r>
      <w:r w:rsidRPr="00F37C91">
        <w:rPr>
          <w:rFonts w:ascii="Century Gothic" w:eastAsia="Century Gothic" w:hAnsi="Century Gothic" w:cs="Century Gothic"/>
          <w:spacing w:val="1"/>
        </w:rPr>
        <w:t>.</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Report</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rPr>
        <w:t>prepared</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for</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rPr>
        <w:t>the</w:t>
      </w:r>
      <w:r w:rsidRPr="00F37C91">
        <w:rPr>
          <w:rFonts w:ascii="Century Gothic" w:eastAsia="Century Gothic" w:hAnsi="Century Gothic" w:cs="Century Gothic"/>
          <w:spacing w:val="-5"/>
        </w:rPr>
        <w:t xml:space="preserve"> </w:t>
      </w:r>
      <w:r w:rsidRPr="00F37C91">
        <w:rPr>
          <w:rFonts w:ascii="Century Gothic" w:eastAsia="Century Gothic" w:hAnsi="Century Gothic" w:cs="Century Gothic"/>
        </w:rPr>
        <w:t>Commonwealth</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Environmental</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spacing w:val="-1"/>
        </w:rPr>
        <w:t>Water</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Office,</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Department</w:t>
      </w:r>
      <w:r w:rsidRPr="00F37C91">
        <w:rPr>
          <w:rFonts w:ascii="Century Gothic" w:eastAsia="Century Gothic" w:hAnsi="Century Gothic" w:cs="Century Gothic"/>
          <w:spacing w:val="74"/>
          <w:w w:val="99"/>
        </w:rPr>
        <w:t xml:space="preserve"> </w:t>
      </w:r>
      <w:r w:rsidRPr="00F37C91">
        <w:rPr>
          <w:rFonts w:ascii="Century Gothic" w:eastAsia="Century Gothic" w:hAnsi="Century Gothic" w:cs="Century Gothic"/>
          <w:spacing w:val="-1"/>
        </w:rPr>
        <w:t>of</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the</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Environment and Energy,</w:t>
      </w:r>
      <w:r w:rsidRPr="00F37C91">
        <w:rPr>
          <w:rFonts w:ascii="Century Gothic" w:eastAsia="Century Gothic" w:hAnsi="Century Gothic" w:cs="Century Gothic"/>
          <w:spacing w:val="-12"/>
        </w:rPr>
        <w:t xml:space="preserve"> </w:t>
      </w:r>
      <w:r w:rsidRPr="00F37C91">
        <w:rPr>
          <w:rFonts w:ascii="Century Gothic" w:eastAsia="Century Gothic" w:hAnsi="Century Gothic" w:cs="Century Gothic"/>
        </w:rPr>
        <w:t>Commonwealth</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spacing w:val="-1"/>
        </w:rPr>
        <w:t>of</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spacing w:val="-1"/>
        </w:rPr>
        <w:t>Australia.</w:t>
      </w:r>
      <w:r w:rsidR="001D38C8" w:rsidRPr="00F37C91">
        <w:rPr>
          <w:rFonts w:ascii="Century Gothic" w:eastAsia="Century Gothic" w:hAnsi="Century Gothic" w:cs="Century Gothic"/>
          <w:spacing w:val="-1"/>
        </w:rPr>
        <w:t xml:space="preserve"> </w:t>
      </w:r>
      <w:hyperlink r:id="rId46" w:history="1">
        <w:r w:rsidR="001D38C8" w:rsidRPr="00F37C91">
          <w:rPr>
            <w:rStyle w:val="Hyperlink"/>
            <w:rFonts w:ascii="Century Gothic" w:eastAsia="Century Gothic" w:hAnsi="Century Gothic" w:cs="Century Gothic"/>
            <w:spacing w:val="-1"/>
          </w:rPr>
          <w:t>https://environment.gov.au/water/cewo/catchment/northern-unregulated-rivers/monitoring</w:t>
        </w:r>
      </w:hyperlink>
    </w:p>
    <w:p w14:paraId="5B6795FB" w14:textId="08683EEB" w:rsidR="00C525CF" w:rsidRPr="00F37C91" w:rsidRDefault="00C525CF" w:rsidP="0037658B">
      <w:pPr>
        <w:spacing w:before="119"/>
        <w:ind w:left="107" w:right="286"/>
        <w:jc w:val="left"/>
        <w:rPr>
          <w:rFonts w:ascii="Century Gothic" w:eastAsia="Century Gothic" w:hAnsi="Century Gothic" w:cs="Century Gothic"/>
        </w:rPr>
      </w:pPr>
      <w:r w:rsidRPr="00F37C91">
        <w:rPr>
          <w:rFonts w:ascii="Century Gothic" w:hAnsi="Century Gothic"/>
          <w:spacing w:val="-1"/>
        </w:rPr>
        <w:t>Kingsford</w:t>
      </w:r>
      <w:r w:rsidRPr="00F37C91">
        <w:rPr>
          <w:rFonts w:ascii="Century Gothic" w:hAnsi="Century Gothic"/>
          <w:spacing w:val="-5"/>
        </w:rPr>
        <w:t xml:space="preserve"> </w:t>
      </w:r>
      <w:r w:rsidRPr="00F37C91">
        <w:rPr>
          <w:rFonts w:ascii="Century Gothic" w:hAnsi="Century Gothic"/>
        </w:rPr>
        <w:t>R,</w:t>
      </w:r>
      <w:r w:rsidRPr="00F37C91">
        <w:rPr>
          <w:rFonts w:ascii="Century Gothic" w:hAnsi="Century Gothic"/>
          <w:spacing w:val="-9"/>
        </w:rPr>
        <w:t xml:space="preserve"> </w:t>
      </w:r>
      <w:r w:rsidRPr="00F37C91">
        <w:rPr>
          <w:rFonts w:ascii="Century Gothic" w:hAnsi="Century Gothic"/>
        </w:rPr>
        <w:t>Bedward</w:t>
      </w:r>
      <w:r w:rsidRPr="00F37C91">
        <w:rPr>
          <w:rFonts w:ascii="Century Gothic" w:hAnsi="Century Gothic"/>
          <w:spacing w:val="-6"/>
        </w:rPr>
        <w:t xml:space="preserve"> </w:t>
      </w:r>
      <w:r w:rsidRPr="00F37C91">
        <w:rPr>
          <w:rFonts w:ascii="Century Gothic" w:hAnsi="Century Gothic"/>
        </w:rPr>
        <w:t>M</w:t>
      </w:r>
      <w:r w:rsidRPr="00F37C91">
        <w:rPr>
          <w:rFonts w:ascii="Century Gothic" w:hAnsi="Century Gothic"/>
          <w:spacing w:val="-6"/>
        </w:rPr>
        <w:t xml:space="preserve"> </w:t>
      </w:r>
      <w:r w:rsidRPr="00F37C91">
        <w:rPr>
          <w:rFonts w:ascii="Century Gothic" w:hAnsi="Century Gothic"/>
        </w:rPr>
        <w:t>and</w:t>
      </w:r>
      <w:r w:rsidRPr="00F37C91">
        <w:rPr>
          <w:rFonts w:ascii="Century Gothic" w:hAnsi="Century Gothic"/>
          <w:spacing w:val="-7"/>
        </w:rPr>
        <w:t xml:space="preserve"> </w:t>
      </w:r>
      <w:r w:rsidRPr="00F37C91">
        <w:rPr>
          <w:rFonts w:ascii="Century Gothic" w:hAnsi="Century Gothic"/>
        </w:rPr>
        <w:t>Porter</w:t>
      </w:r>
      <w:r w:rsidRPr="00F37C91">
        <w:rPr>
          <w:rFonts w:ascii="Century Gothic" w:hAnsi="Century Gothic"/>
          <w:spacing w:val="-7"/>
        </w:rPr>
        <w:t xml:space="preserve"> </w:t>
      </w:r>
      <w:r w:rsidRPr="00F37C91">
        <w:rPr>
          <w:rFonts w:ascii="Century Gothic" w:hAnsi="Century Gothic"/>
        </w:rPr>
        <w:t>J</w:t>
      </w:r>
      <w:r w:rsidRPr="00F37C91">
        <w:rPr>
          <w:rFonts w:ascii="Century Gothic" w:hAnsi="Century Gothic"/>
          <w:spacing w:val="-7"/>
        </w:rPr>
        <w:t xml:space="preserve"> </w:t>
      </w:r>
      <w:r w:rsidR="00C77511" w:rsidRPr="00F37C91">
        <w:rPr>
          <w:rFonts w:ascii="Century Gothic" w:hAnsi="Century Gothic"/>
          <w:spacing w:val="-7"/>
        </w:rPr>
        <w:t>(</w:t>
      </w:r>
      <w:r w:rsidRPr="00F37C91">
        <w:rPr>
          <w:rFonts w:ascii="Century Gothic" w:hAnsi="Century Gothic"/>
          <w:spacing w:val="-1"/>
        </w:rPr>
        <w:t>1994</w:t>
      </w:r>
      <w:r w:rsidR="00C77511" w:rsidRPr="00F37C91">
        <w:rPr>
          <w:rFonts w:ascii="Century Gothic" w:hAnsi="Century Gothic"/>
          <w:spacing w:val="-1"/>
        </w:rPr>
        <w:t>)</w:t>
      </w:r>
      <w:r w:rsidRPr="00F37C91">
        <w:rPr>
          <w:rFonts w:ascii="Century Gothic" w:hAnsi="Century Gothic"/>
          <w:spacing w:val="-1"/>
        </w:rPr>
        <w:t xml:space="preserve">. </w:t>
      </w:r>
      <w:r w:rsidRPr="00F37C91">
        <w:rPr>
          <w:rFonts w:ascii="Century Gothic" w:hAnsi="Century Gothic"/>
          <w:i/>
        </w:rPr>
        <w:t>Waterbirds</w:t>
      </w:r>
      <w:r w:rsidRPr="00F37C91">
        <w:rPr>
          <w:rFonts w:ascii="Century Gothic" w:hAnsi="Century Gothic"/>
          <w:i/>
          <w:spacing w:val="-7"/>
        </w:rPr>
        <w:t xml:space="preserve"> </w:t>
      </w:r>
      <w:r w:rsidRPr="00F37C91">
        <w:rPr>
          <w:rFonts w:ascii="Century Gothic" w:hAnsi="Century Gothic"/>
          <w:i/>
        </w:rPr>
        <w:t>and</w:t>
      </w:r>
      <w:r w:rsidRPr="00F37C91">
        <w:rPr>
          <w:rFonts w:ascii="Century Gothic" w:hAnsi="Century Gothic"/>
          <w:i/>
          <w:spacing w:val="-7"/>
        </w:rPr>
        <w:t xml:space="preserve"> </w:t>
      </w:r>
      <w:r w:rsidRPr="00F37C91">
        <w:rPr>
          <w:rFonts w:ascii="Century Gothic" w:hAnsi="Century Gothic"/>
          <w:i/>
          <w:spacing w:val="-1"/>
        </w:rPr>
        <w:t>Wetlands</w:t>
      </w:r>
      <w:r w:rsidRPr="00F37C91">
        <w:rPr>
          <w:rFonts w:ascii="Century Gothic" w:hAnsi="Century Gothic"/>
          <w:i/>
          <w:spacing w:val="-9"/>
        </w:rPr>
        <w:t xml:space="preserve"> </w:t>
      </w:r>
      <w:r w:rsidRPr="00F37C91">
        <w:rPr>
          <w:rFonts w:ascii="Century Gothic" w:hAnsi="Century Gothic"/>
          <w:i/>
          <w:spacing w:val="1"/>
        </w:rPr>
        <w:t>in</w:t>
      </w:r>
      <w:r w:rsidRPr="00F37C91">
        <w:rPr>
          <w:rFonts w:ascii="Century Gothic" w:hAnsi="Century Gothic"/>
          <w:i/>
          <w:spacing w:val="-6"/>
        </w:rPr>
        <w:t xml:space="preserve"> </w:t>
      </w:r>
      <w:proofErr w:type="spellStart"/>
      <w:r w:rsidRPr="00F37C91">
        <w:rPr>
          <w:rFonts w:ascii="Century Gothic" w:hAnsi="Century Gothic"/>
          <w:i/>
          <w:spacing w:val="-1"/>
        </w:rPr>
        <w:t>Northwestern</w:t>
      </w:r>
      <w:proofErr w:type="spellEnd"/>
      <w:r w:rsidRPr="00F37C91">
        <w:rPr>
          <w:rFonts w:ascii="Century Gothic" w:hAnsi="Century Gothic"/>
          <w:i/>
          <w:spacing w:val="-6"/>
        </w:rPr>
        <w:t xml:space="preserve"> </w:t>
      </w:r>
      <w:r w:rsidRPr="00F37C91">
        <w:rPr>
          <w:rFonts w:ascii="Century Gothic" w:hAnsi="Century Gothic"/>
          <w:i/>
        </w:rPr>
        <w:t>New</w:t>
      </w:r>
      <w:r w:rsidRPr="00F37C91">
        <w:rPr>
          <w:rFonts w:ascii="Century Gothic" w:hAnsi="Century Gothic"/>
          <w:i/>
          <w:spacing w:val="-7"/>
        </w:rPr>
        <w:t xml:space="preserve"> </w:t>
      </w:r>
      <w:r w:rsidRPr="00F37C91">
        <w:rPr>
          <w:rFonts w:ascii="Century Gothic" w:hAnsi="Century Gothic"/>
          <w:i/>
          <w:spacing w:val="-1"/>
        </w:rPr>
        <w:t>South</w:t>
      </w:r>
      <w:r w:rsidRPr="00F37C91">
        <w:rPr>
          <w:rFonts w:ascii="Century Gothic" w:hAnsi="Century Gothic"/>
          <w:i/>
          <w:spacing w:val="82"/>
          <w:w w:val="99"/>
        </w:rPr>
        <w:t xml:space="preserve"> </w:t>
      </w:r>
      <w:r w:rsidRPr="00F37C91">
        <w:rPr>
          <w:rFonts w:ascii="Century Gothic" w:hAnsi="Century Gothic"/>
          <w:i/>
        </w:rPr>
        <w:t>Wales</w:t>
      </w:r>
      <w:r w:rsidRPr="00F37C91">
        <w:rPr>
          <w:rFonts w:ascii="Century Gothic" w:hAnsi="Century Gothic"/>
        </w:rPr>
        <w:t>.</w:t>
      </w:r>
      <w:r w:rsidRPr="00F37C91">
        <w:rPr>
          <w:rFonts w:ascii="Century Gothic" w:hAnsi="Century Gothic"/>
          <w:spacing w:val="-8"/>
        </w:rPr>
        <w:t xml:space="preserve"> </w:t>
      </w:r>
      <w:r w:rsidRPr="00F37C91">
        <w:rPr>
          <w:rFonts w:ascii="Century Gothic" w:hAnsi="Century Gothic"/>
          <w:spacing w:val="-1"/>
        </w:rPr>
        <w:t>National</w:t>
      </w:r>
      <w:r w:rsidRPr="00F37C91">
        <w:rPr>
          <w:rFonts w:ascii="Century Gothic" w:hAnsi="Century Gothic"/>
          <w:spacing w:val="-6"/>
        </w:rPr>
        <w:t xml:space="preserve"> </w:t>
      </w:r>
      <w:r w:rsidRPr="00F37C91">
        <w:rPr>
          <w:rFonts w:ascii="Century Gothic" w:hAnsi="Century Gothic"/>
        </w:rPr>
        <w:t>Parks</w:t>
      </w:r>
      <w:r w:rsidRPr="00F37C91">
        <w:rPr>
          <w:rFonts w:ascii="Century Gothic" w:hAnsi="Century Gothic"/>
          <w:spacing w:val="-7"/>
        </w:rPr>
        <w:t xml:space="preserve"> </w:t>
      </w:r>
      <w:r w:rsidRPr="00F37C91">
        <w:rPr>
          <w:rFonts w:ascii="Century Gothic" w:hAnsi="Century Gothic"/>
        </w:rPr>
        <w:t>and</w:t>
      </w:r>
      <w:r w:rsidRPr="00F37C91">
        <w:rPr>
          <w:rFonts w:ascii="Century Gothic" w:hAnsi="Century Gothic"/>
          <w:spacing w:val="-7"/>
        </w:rPr>
        <w:t xml:space="preserve"> </w:t>
      </w:r>
      <w:r w:rsidRPr="00F37C91">
        <w:rPr>
          <w:rFonts w:ascii="Century Gothic" w:hAnsi="Century Gothic"/>
        </w:rPr>
        <w:t>Wildlife</w:t>
      </w:r>
      <w:r w:rsidRPr="00F37C91">
        <w:rPr>
          <w:rFonts w:ascii="Century Gothic" w:hAnsi="Century Gothic"/>
          <w:spacing w:val="-8"/>
        </w:rPr>
        <w:t xml:space="preserve"> </w:t>
      </w:r>
      <w:r w:rsidRPr="00F37C91">
        <w:rPr>
          <w:rFonts w:ascii="Century Gothic" w:hAnsi="Century Gothic"/>
          <w:spacing w:val="-1"/>
        </w:rPr>
        <w:t>Service</w:t>
      </w:r>
      <w:r w:rsidRPr="00F37C91">
        <w:rPr>
          <w:rFonts w:ascii="Century Gothic" w:hAnsi="Century Gothic"/>
          <w:spacing w:val="-7"/>
        </w:rPr>
        <w:t xml:space="preserve"> </w:t>
      </w:r>
      <w:r w:rsidRPr="00F37C91">
        <w:rPr>
          <w:rFonts w:ascii="Century Gothic" w:hAnsi="Century Gothic"/>
          <w:spacing w:val="-1"/>
        </w:rPr>
        <w:t>Occasional</w:t>
      </w:r>
      <w:r w:rsidRPr="00F37C91">
        <w:rPr>
          <w:rFonts w:ascii="Century Gothic" w:hAnsi="Century Gothic"/>
          <w:spacing w:val="-6"/>
        </w:rPr>
        <w:t xml:space="preserve"> </w:t>
      </w:r>
      <w:r w:rsidRPr="00F37C91">
        <w:rPr>
          <w:rFonts w:ascii="Century Gothic" w:hAnsi="Century Gothic"/>
        </w:rPr>
        <w:t>Paper</w:t>
      </w:r>
      <w:r w:rsidRPr="00F37C91">
        <w:rPr>
          <w:rFonts w:ascii="Century Gothic" w:hAnsi="Century Gothic"/>
          <w:spacing w:val="-3"/>
        </w:rPr>
        <w:t xml:space="preserve"> </w:t>
      </w:r>
      <w:r w:rsidRPr="00F37C91">
        <w:rPr>
          <w:rFonts w:ascii="Century Gothic" w:hAnsi="Century Gothic"/>
        </w:rPr>
        <w:t>No</w:t>
      </w:r>
      <w:r w:rsidRPr="00F37C91">
        <w:rPr>
          <w:rFonts w:ascii="Century Gothic" w:hAnsi="Century Gothic"/>
          <w:spacing w:val="-7"/>
        </w:rPr>
        <w:t xml:space="preserve"> </w:t>
      </w:r>
      <w:r w:rsidRPr="00F37C91">
        <w:rPr>
          <w:rFonts w:ascii="Century Gothic" w:hAnsi="Century Gothic"/>
        </w:rPr>
        <w:t>19.</w:t>
      </w:r>
      <w:r w:rsidRPr="00F37C91">
        <w:rPr>
          <w:rFonts w:ascii="Century Gothic" w:hAnsi="Century Gothic"/>
          <w:spacing w:val="-7"/>
        </w:rPr>
        <w:t xml:space="preserve"> </w:t>
      </w:r>
      <w:r w:rsidRPr="00F37C91">
        <w:rPr>
          <w:rFonts w:ascii="Century Gothic" w:hAnsi="Century Gothic"/>
          <w:spacing w:val="-1"/>
        </w:rPr>
        <w:t>NSW</w:t>
      </w:r>
      <w:r w:rsidRPr="00F37C91">
        <w:rPr>
          <w:rFonts w:ascii="Century Gothic" w:hAnsi="Century Gothic"/>
          <w:spacing w:val="-5"/>
        </w:rPr>
        <w:t xml:space="preserve"> </w:t>
      </w:r>
      <w:r w:rsidRPr="00F37C91">
        <w:rPr>
          <w:rFonts w:ascii="Century Gothic" w:hAnsi="Century Gothic"/>
        </w:rPr>
        <w:t>National</w:t>
      </w:r>
      <w:r w:rsidRPr="00F37C91">
        <w:rPr>
          <w:rFonts w:ascii="Century Gothic" w:hAnsi="Century Gothic"/>
          <w:spacing w:val="-6"/>
        </w:rPr>
        <w:t xml:space="preserve"> </w:t>
      </w:r>
      <w:r w:rsidRPr="00F37C91">
        <w:rPr>
          <w:rFonts w:ascii="Century Gothic" w:hAnsi="Century Gothic"/>
        </w:rPr>
        <w:t>Parks</w:t>
      </w:r>
      <w:r w:rsidRPr="00F37C91">
        <w:rPr>
          <w:rFonts w:ascii="Century Gothic" w:hAnsi="Century Gothic"/>
          <w:spacing w:val="-7"/>
        </w:rPr>
        <w:t xml:space="preserve"> </w:t>
      </w:r>
      <w:r w:rsidRPr="00F37C91">
        <w:rPr>
          <w:rFonts w:ascii="Century Gothic" w:hAnsi="Century Gothic"/>
        </w:rPr>
        <w:t>and</w:t>
      </w:r>
      <w:r w:rsidRPr="00F37C91">
        <w:rPr>
          <w:rFonts w:ascii="Century Gothic" w:hAnsi="Century Gothic"/>
          <w:spacing w:val="-8"/>
        </w:rPr>
        <w:t xml:space="preserve"> </w:t>
      </w:r>
      <w:r w:rsidRPr="00F37C91">
        <w:rPr>
          <w:rFonts w:ascii="Century Gothic" w:hAnsi="Century Gothic"/>
          <w:spacing w:val="-1"/>
        </w:rPr>
        <w:t>Wildlife</w:t>
      </w:r>
      <w:r w:rsidRPr="00F37C91">
        <w:rPr>
          <w:rFonts w:ascii="Century Gothic" w:hAnsi="Century Gothic"/>
          <w:spacing w:val="67"/>
          <w:w w:val="99"/>
        </w:rPr>
        <w:t xml:space="preserve"> </w:t>
      </w:r>
      <w:r w:rsidRPr="00F37C91">
        <w:rPr>
          <w:rFonts w:ascii="Century Gothic" w:hAnsi="Century Gothic"/>
        </w:rPr>
        <w:t>Service,</w:t>
      </w:r>
      <w:r w:rsidRPr="00F37C91">
        <w:rPr>
          <w:rFonts w:ascii="Century Gothic" w:hAnsi="Century Gothic"/>
          <w:spacing w:val="-20"/>
        </w:rPr>
        <w:t xml:space="preserve"> </w:t>
      </w:r>
      <w:r w:rsidRPr="00F37C91">
        <w:rPr>
          <w:rFonts w:ascii="Century Gothic" w:hAnsi="Century Gothic"/>
          <w:spacing w:val="-1"/>
        </w:rPr>
        <w:t>Hurstville.</w:t>
      </w:r>
    </w:p>
    <w:p w14:paraId="2FF1AC1B" w14:textId="6F39DE5C" w:rsidR="00C525CF" w:rsidRPr="00F37C91" w:rsidRDefault="00C525CF" w:rsidP="0037658B">
      <w:pPr>
        <w:spacing w:before="119"/>
        <w:ind w:left="107" w:right="108"/>
        <w:jc w:val="left"/>
        <w:rPr>
          <w:rFonts w:ascii="Century Gothic" w:eastAsia="Century Gothic" w:hAnsi="Century Gothic" w:cs="Century Gothic"/>
        </w:rPr>
      </w:pPr>
      <w:r w:rsidRPr="00F37C91">
        <w:rPr>
          <w:rFonts w:ascii="Century Gothic" w:hAnsi="Century Gothic"/>
        </w:rPr>
        <w:t>Kingsford,</w:t>
      </w:r>
      <w:r w:rsidRPr="00F37C91">
        <w:rPr>
          <w:rFonts w:ascii="Century Gothic" w:hAnsi="Century Gothic"/>
          <w:spacing w:val="-8"/>
        </w:rPr>
        <w:t xml:space="preserve"> </w:t>
      </w:r>
      <w:r w:rsidRPr="00F37C91">
        <w:rPr>
          <w:rFonts w:ascii="Century Gothic" w:hAnsi="Century Gothic"/>
          <w:spacing w:val="-1"/>
        </w:rPr>
        <w:t>R.T,</w:t>
      </w:r>
      <w:r w:rsidRPr="00F37C91">
        <w:rPr>
          <w:rFonts w:ascii="Century Gothic" w:hAnsi="Century Gothic"/>
          <w:spacing w:val="-7"/>
        </w:rPr>
        <w:t xml:space="preserve"> </w:t>
      </w:r>
      <w:r w:rsidRPr="00F37C91">
        <w:rPr>
          <w:rFonts w:ascii="Century Gothic" w:hAnsi="Century Gothic"/>
        </w:rPr>
        <w:t>Thomas,</w:t>
      </w:r>
      <w:r w:rsidRPr="00F37C91">
        <w:rPr>
          <w:rFonts w:ascii="Century Gothic" w:hAnsi="Century Gothic"/>
          <w:spacing w:val="-7"/>
        </w:rPr>
        <w:t xml:space="preserve"> </w:t>
      </w:r>
      <w:r w:rsidRPr="00F37C91">
        <w:rPr>
          <w:rFonts w:ascii="Century Gothic" w:hAnsi="Century Gothic"/>
        </w:rPr>
        <w:t>R.F</w:t>
      </w:r>
      <w:r w:rsidRPr="00F37C91">
        <w:rPr>
          <w:rFonts w:ascii="Century Gothic" w:hAnsi="Century Gothic"/>
          <w:spacing w:val="-7"/>
        </w:rPr>
        <w:t xml:space="preserve"> </w:t>
      </w:r>
      <w:r w:rsidRPr="00F37C91">
        <w:rPr>
          <w:rFonts w:ascii="Century Gothic" w:hAnsi="Century Gothic"/>
          <w:spacing w:val="-1"/>
        </w:rPr>
        <w:t>and</w:t>
      </w:r>
      <w:r w:rsidRPr="00F37C91">
        <w:rPr>
          <w:rFonts w:ascii="Century Gothic" w:hAnsi="Century Gothic"/>
          <w:spacing w:val="-7"/>
        </w:rPr>
        <w:t xml:space="preserve"> </w:t>
      </w:r>
      <w:r w:rsidRPr="00F37C91">
        <w:rPr>
          <w:rFonts w:ascii="Century Gothic" w:hAnsi="Century Gothic"/>
        </w:rPr>
        <w:t>Wong,</w:t>
      </w:r>
      <w:r w:rsidRPr="00F37C91">
        <w:rPr>
          <w:rFonts w:ascii="Century Gothic" w:hAnsi="Century Gothic"/>
          <w:spacing w:val="-9"/>
        </w:rPr>
        <w:t xml:space="preserve"> </w:t>
      </w:r>
      <w:r w:rsidRPr="00F37C91">
        <w:rPr>
          <w:rFonts w:ascii="Century Gothic" w:hAnsi="Century Gothic"/>
        </w:rPr>
        <w:t>P.S</w:t>
      </w:r>
      <w:r w:rsidRPr="00F37C91">
        <w:rPr>
          <w:rFonts w:ascii="Century Gothic" w:hAnsi="Century Gothic"/>
          <w:spacing w:val="-7"/>
        </w:rPr>
        <w:t xml:space="preserve"> </w:t>
      </w:r>
      <w:r w:rsidRPr="00F37C91">
        <w:rPr>
          <w:rFonts w:ascii="Century Gothic" w:hAnsi="Century Gothic"/>
          <w:spacing w:val="-1"/>
        </w:rPr>
        <w:t>(1997).</w:t>
      </w:r>
      <w:r w:rsidRPr="00F37C91">
        <w:rPr>
          <w:rFonts w:ascii="Century Gothic" w:hAnsi="Century Gothic"/>
          <w:spacing w:val="-2"/>
        </w:rPr>
        <w:t xml:space="preserve"> </w:t>
      </w:r>
      <w:r w:rsidRPr="00F37C91">
        <w:rPr>
          <w:rFonts w:ascii="Century Gothic" w:hAnsi="Century Gothic"/>
          <w:i/>
        </w:rPr>
        <w:t>Significant</w:t>
      </w:r>
      <w:r w:rsidRPr="00F37C91">
        <w:rPr>
          <w:rFonts w:ascii="Century Gothic" w:hAnsi="Century Gothic"/>
          <w:i/>
          <w:spacing w:val="-6"/>
        </w:rPr>
        <w:t xml:space="preserve"> </w:t>
      </w:r>
      <w:r w:rsidRPr="00F37C91">
        <w:rPr>
          <w:rFonts w:ascii="Century Gothic" w:hAnsi="Century Gothic"/>
          <w:i/>
          <w:spacing w:val="-1"/>
        </w:rPr>
        <w:t>wetlands</w:t>
      </w:r>
      <w:r w:rsidRPr="00F37C91">
        <w:rPr>
          <w:rFonts w:ascii="Century Gothic" w:hAnsi="Century Gothic"/>
          <w:i/>
          <w:spacing w:val="-7"/>
        </w:rPr>
        <w:t xml:space="preserve"> </w:t>
      </w:r>
      <w:r w:rsidRPr="00F37C91">
        <w:rPr>
          <w:rFonts w:ascii="Century Gothic" w:hAnsi="Century Gothic"/>
          <w:i/>
        </w:rPr>
        <w:t>for</w:t>
      </w:r>
      <w:r w:rsidRPr="00F37C91">
        <w:rPr>
          <w:rFonts w:ascii="Century Gothic" w:hAnsi="Century Gothic"/>
          <w:i/>
          <w:spacing w:val="-7"/>
        </w:rPr>
        <w:t xml:space="preserve"> </w:t>
      </w:r>
      <w:r w:rsidRPr="00F37C91">
        <w:rPr>
          <w:rFonts w:ascii="Century Gothic" w:hAnsi="Century Gothic"/>
          <w:i/>
        </w:rPr>
        <w:t>waterbirds</w:t>
      </w:r>
      <w:r w:rsidRPr="00F37C91">
        <w:rPr>
          <w:rFonts w:ascii="Century Gothic" w:hAnsi="Century Gothic"/>
          <w:i/>
          <w:spacing w:val="-9"/>
        </w:rPr>
        <w:t xml:space="preserve"> </w:t>
      </w:r>
      <w:r w:rsidRPr="00F37C91">
        <w:rPr>
          <w:rFonts w:ascii="Century Gothic" w:hAnsi="Century Gothic"/>
          <w:i/>
          <w:spacing w:val="1"/>
        </w:rPr>
        <w:t>in</w:t>
      </w:r>
      <w:r w:rsidRPr="00F37C91">
        <w:rPr>
          <w:rFonts w:ascii="Century Gothic" w:hAnsi="Century Gothic"/>
          <w:i/>
          <w:spacing w:val="-6"/>
        </w:rPr>
        <w:t xml:space="preserve"> </w:t>
      </w:r>
      <w:r w:rsidRPr="00F37C91">
        <w:rPr>
          <w:rFonts w:ascii="Century Gothic" w:hAnsi="Century Gothic"/>
          <w:i/>
        </w:rPr>
        <w:t>the</w:t>
      </w:r>
      <w:r w:rsidRPr="00F37C91">
        <w:rPr>
          <w:rFonts w:ascii="Century Gothic" w:hAnsi="Century Gothic"/>
          <w:i/>
          <w:spacing w:val="-6"/>
        </w:rPr>
        <w:t xml:space="preserve"> </w:t>
      </w:r>
      <w:r w:rsidRPr="00F37C91">
        <w:rPr>
          <w:rFonts w:ascii="Century Gothic" w:hAnsi="Century Gothic"/>
          <w:i/>
        </w:rPr>
        <w:t>Murray-</w:t>
      </w:r>
      <w:r w:rsidRPr="00F37C91">
        <w:rPr>
          <w:rFonts w:ascii="Century Gothic" w:hAnsi="Century Gothic"/>
          <w:i/>
          <w:spacing w:val="52"/>
          <w:w w:val="99"/>
        </w:rPr>
        <w:t xml:space="preserve"> </w:t>
      </w:r>
      <w:r w:rsidRPr="00F37C91">
        <w:rPr>
          <w:rFonts w:ascii="Century Gothic" w:hAnsi="Century Gothic"/>
          <w:i/>
        </w:rPr>
        <w:t>Darling</w:t>
      </w:r>
      <w:r w:rsidRPr="00F37C91">
        <w:rPr>
          <w:rFonts w:ascii="Century Gothic" w:hAnsi="Century Gothic"/>
          <w:i/>
          <w:spacing w:val="-9"/>
        </w:rPr>
        <w:t xml:space="preserve"> </w:t>
      </w:r>
      <w:r w:rsidRPr="00F37C91">
        <w:rPr>
          <w:rFonts w:ascii="Century Gothic" w:hAnsi="Century Gothic"/>
          <w:i/>
          <w:spacing w:val="-1"/>
        </w:rPr>
        <w:t>Basin.</w:t>
      </w:r>
      <w:r w:rsidRPr="00F37C91">
        <w:rPr>
          <w:rFonts w:ascii="Century Gothic" w:hAnsi="Century Gothic"/>
          <w:i/>
          <w:spacing w:val="-6"/>
        </w:rPr>
        <w:t xml:space="preserve"> </w:t>
      </w:r>
      <w:r w:rsidRPr="00F37C91">
        <w:rPr>
          <w:rFonts w:ascii="Century Gothic" w:hAnsi="Century Gothic"/>
          <w:spacing w:val="-1"/>
        </w:rPr>
        <w:t>NSW</w:t>
      </w:r>
      <w:r w:rsidRPr="00F37C91">
        <w:rPr>
          <w:rFonts w:ascii="Century Gothic" w:hAnsi="Century Gothic"/>
          <w:spacing w:val="-7"/>
        </w:rPr>
        <w:t xml:space="preserve"> </w:t>
      </w:r>
      <w:r w:rsidRPr="00F37C91">
        <w:rPr>
          <w:rFonts w:ascii="Century Gothic" w:hAnsi="Century Gothic"/>
          <w:spacing w:val="-1"/>
        </w:rPr>
        <w:t>National</w:t>
      </w:r>
      <w:r w:rsidRPr="00F37C91">
        <w:rPr>
          <w:rFonts w:ascii="Century Gothic" w:hAnsi="Century Gothic"/>
          <w:spacing w:val="-7"/>
        </w:rPr>
        <w:t xml:space="preserve"> </w:t>
      </w:r>
      <w:r w:rsidRPr="00F37C91">
        <w:rPr>
          <w:rFonts w:ascii="Century Gothic" w:hAnsi="Century Gothic"/>
        </w:rPr>
        <w:t>Parks</w:t>
      </w:r>
      <w:r w:rsidRPr="00F37C91">
        <w:rPr>
          <w:rFonts w:ascii="Century Gothic" w:hAnsi="Century Gothic"/>
          <w:spacing w:val="-8"/>
        </w:rPr>
        <w:t xml:space="preserve"> </w:t>
      </w:r>
      <w:r w:rsidRPr="00F37C91">
        <w:rPr>
          <w:rFonts w:ascii="Century Gothic" w:hAnsi="Century Gothic"/>
        </w:rPr>
        <w:t>and</w:t>
      </w:r>
      <w:r w:rsidRPr="00F37C91">
        <w:rPr>
          <w:rFonts w:ascii="Century Gothic" w:hAnsi="Century Gothic"/>
          <w:spacing w:val="-9"/>
        </w:rPr>
        <w:t xml:space="preserve"> </w:t>
      </w:r>
      <w:r w:rsidRPr="00F37C91">
        <w:rPr>
          <w:rFonts w:ascii="Century Gothic" w:hAnsi="Century Gothic"/>
        </w:rPr>
        <w:t>Wildlife</w:t>
      </w:r>
      <w:r w:rsidRPr="00F37C91">
        <w:rPr>
          <w:rFonts w:ascii="Century Gothic" w:hAnsi="Century Gothic"/>
          <w:spacing w:val="-8"/>
        </w:rPr>
        <w:t xml:space="preserve"> </w:t>
      </w:r>
      <w:r w:rsidRPr="00F37C91">
        <w:rPr>
          <w:rFonts w:ascii="Century Gothic" w:hAnsi="Century Gothic"/>
          <w:spacing w:val="-1"/>
        </w:rPr>
        <w:t>Service,</w:t>
      </w:r>
      <w:r w:rsidRPr="00F37C91">
        <w:rPr>
          <w:rFonts w:ascii="Century Gothic" w:hAnsi="Century Gothic"/>
          <w:spacing w:val="-9"/>
        </w:rPr>
        <w:t xml:space="preserve"> </w:t>
      </w:r>
      <w:r w:rsidRPr="00F37C91">
        <w:rPr>
          <w:rFonts w:ascii="Century Gothic" w:hAnsi="Century Gothic"/>
        </w:rPr>
        <w:t>Hurstville.</w:t>
      </w:r>
    </w:p>
    <w:p w14:paraId="53F23248" w14:textId="77777777" w:rsidR="00C525CF" w:rsidRPr="00F37C91" w:rsidRDefault="00C525CF" w:rsidP="0037658B">
      <w:pPr>
        <w:spacing w:before="121" w:line="235" w:lineRule="auto"/>
        <w:ind w:left="107" w:right="431"/>
        <w:jc w:val="left"/>
        <w:rPr>
          <w:rFonts w:ascii="Century Gothic" w:eastAsia="Century Gothic" w:hAnsi="Century Gothic" w:cs="Century Gothic"/>
        </w:rPr>
      </w:pPr>
      <w:r w:rsidRPr="00F37C91">
        <w:rPr>
          <w:rFonts w:ascii="Century Gothic" w:hAnsi="Century Gothic"/>
          <w:spacing w:val="-1"/>
        </w:rPr>
        <w:t>R.T.</w:t>
      </w:r>
      <w:r w:rsidRPr="00F37C91">
        <w:rPr>
          <w:rFonts w:ascii="Century Gothic" w:hAnsi="Century Gothic"/>
          <w:spacing w:val="-8"/>
        </w:rPr>
        <w:t xml:space="preserve"> </w:t>
      </w:r>
      <w:r w:rsidRPr="00F37C91">
        <w:rPr>
          <w:rFonts w:ascii="Century Gothic" w:hAnsi="Century Gothic"/>
        </w:rPr>
        <w:t>Kingsford,</w:t>
      </w:r>
      <w:r w:rsidRPr="00F37C91">
        <w:rPr>
          <w:rFonts w:ascii="Century Gothic" w:hAnsi="Century Gothic"/>
          <w:spacing w:val="-7"/>
        </w:rPr>
        <w:t xml:space="preserve"> </w:t>
      </w:r>
      <w:r w:rsidRPr="00F37C91">
        <w:rPr>
          <w:rFonts w:ascii="Century Gothic" w:hAnsi="Century Gothic"/>
        </w:rPr>
        <w:t>G.</w:t>
      </w:r>
      <w:r w:rsidRPr="00F37C91">
        <w:rPr>
          <w:rFonts w:ascii="Century Gothic" w:hAnsi="Century Gothic"/>
          <w:spacing w:val="-9"/>
        </w:rPr>
        <w:t xml:space="preserve"> </w:t>
      </w:r>
      <w:proofErr w:type="spellStart"/>
      <w:r w:rsidRPr="00F37C91">
        <w:rPr>
          <w:rFonts w:ascii="Century Gothic" w:hAnsi="Century Gothic"/>
        </w:rPr>
        <w:t>Bino</w:t>
      </w:r>
      <w:proofErr w:type="spellEnd"/>
      <w:r w:rsidRPr="00F37C91">
        <w:rPr>
          <w:rFonts w:ascii="Century Gothic" w:hAnsi="Century Gothic"/>
        </w:rPr>
        <w:t>,</w:t>
      </w:r>
      <w:r w:rsidRPr="00F37C91">
        <w:rPr>
          <w:rFonts w:ascii="Century Gothic" w:hAnsi="Century Gothic"/>
          <w:spacing w:val="-7"/>
        </w:rPr>
        <w:t xml:space="preserve"> </w:t>
      </w:r>
      <w:r w:rsidRPr="00F37C91">
        <w:rPr>
          <w:rFonts w:ascii="Century Gothic" w:hAnsi="Century Gothic"/>
          <w:spacing w:val="1"/>
        </w:rPr>
        <w:t>J.</w:t>
      </w:r>
      <w:r w:rsidRPr="00F37C91">
        <w:rPr>
          <w:rFonts w:ascii="Century Gothic" w:hAnsi="Century Gothic"/>
          <w:spacing w:val="-7"/>
        </w:rPr>
        <w:t xml:space="preserve"> </w:t>
      </w:r>
      <w:r w:rsidRPr="00F37C91">
        <w:rPr>
          <w:rFonts w:ascii="Century Gothic" w:hAnsi="Century Gothic"/>
        </w:rPr>
        <w:t>Porter</w:t>
      </w:r>
      <w:r w:rsidRPr="00F37C91">
        <w:rPr>
          <w:rFonts w:ascii="Century Gothic" w:hAnsi="Century Gothic"/>
          <w:spacing w:val="-8"/>
        </w:rPr>
        <w:t xml:space="preserve"> </w:t>
      </w:r>
      <w:r w:rsidRPr="00F37C91">
        <w:rPr>
          <w:rFonts w:ascii="Century Gothic" w:hAnsi="Century Gothic"/>
        </w:rPr>
        <w:t>and</w:t>
      </w:r>
      <w:r w:rsidRPr="00F37C91">
        <w:rPr>
          <w:rFonts w:ascii="Century Gothic" w:hAnsi="Century Gothic"/>
          <w:spacing w:val="-7"/>
        </w:rPr>
        <w:t xml:space="preserve"> </w:t>
      </w:r>
      <w:r w:rsidRPr="00F37C91">
        <w:rPr>
          <w:rFonts w:ascii="Century Gothic" w:hAnsi="Century Gothic"/>
          <w:spacing w:val="1"/>
        </w:rPr>
        <w:t>K.</w:t>
      </w:r>
      <w:r w:rsidRPr="00F37C91">
        <w:rPr>
          <w:rFonts w:ascii="Century Gothic" w:hAnsi="Century Gothic"/>
          <w:spacing w:val="-9"/>
        </w:rPr>
        <w:t xml:space="preserve"> </w:t>
      </w:r>
      <w:r w:rsidRPr="00F37C91">
        <w:rPr>
          <w:rFonts w:ascii="Century Gothic" w:hAnsi="Century Gothic"/>
        </w:rPr>
        <w:t>Brandis</w:t>
      </w:r>
      <w:r w:rsidRPr="00F37C91">
        <w:rPr>
          <w:rFonts w:ascii="Century Gothic" w:hAnsi="Century Gothic"/>
          <w:spacing w:val="-5"/>
        </w:rPr>
        <w:t xml:space="preserve"> </w:t>
      </w:r>
      <w:r w:rsidRPr="00F37C91">
        <w:rPr>
          <w:rFonts w:ascii="Century Gothic" w:hAnsi="Century Gothic"/>
        </w:rPr>
        <w:t>(2013),</w:t>
      </w:r>
      <w:r w:rsidRPr="00F37C91">
        <w:rPr>
          <w:rFonts w:ascii="Century Gothic" w:hAnsi="Century Gothic"/>
          <w:spacing w:val="-7"/>
        </w:rPr>
        <w:t xml:space="preserve"> </w:t>
      </w:r>
      <w:r w:rsidRPr="00F37C91">
        <w:rPr>
          <w:rFonts w:ascii="Century Gothic" w:hAnsi="Century Gothic"/>
          <w:i/>
        </w:rPr>
        <w:t>Waterbird</w:t>
      </w:r>
      <w:r w:rsidRPr="00F37C91">
        <w:rPr>
          <w:rFonts w:ascii="Century Gothic" w:hAnsi="Century Gothic"/>
          <w:i/>
          <w:spacing w:val="-8"/>
        </w:rPr>
        <w:t xml:space="preserve"> </w:t>
      </w:r>
      <w:r w:rsidRPr="00F37C91">
        <w:rPr>
          <w:rFonts w:ascii="Century Gothic" w:hAnsi="Century Gothic"/>
          <w:i/>
        </w:rPr>
        <w:t>communities</w:t>
      </w:r>
      <w:r w:rsidRPr="00F37C91">
        <w:rPr>
          <w:rFonts w:ascii="Century Gothic" w:hAnsi="Century Gothic"/>
          <w:i/>
          <w:spacing w:val="-7"/>
        </w:rPr>
        <w:t xml:space="preserve"> </w:t>
      </w:r>
      <w:r w:rsidRPr="00F37C91">
        <w:rPr>
          <w:rFonts w:ascii="Century Gothic" w:hAnsi="Century Gothic"/>
          <w:i/>
          <w:spacing w:val="1"/>
        </w:rPr>
        <w:t>in</w:t>
      </w:r>
      <w:r w:rsidRPr="00F37C91">
        <w:rPr>
          <w:rFonts w:ascii="Century Gothic" w:hAnsi="Century Gothic"/>
          <w:i/>
          <w:spacing w:val="-8"/>
        </w:rPr>
        <w:t xml:space="preserve"> </w:t>
      </w:r>
      <w:r w:rsidRPr="00F37C91">
        <w:rPr>
          <w:rFonts w:ascii="Century Gothic" w:hAnsi="Century Gothic"/>
          <w:i/>
        </w:rPr>
        <w:t>the</w:t>
      </w:r>
      <w:r w:rsidRPr="00F37C91">
        <w:rPr>
          <w:rFonts w:ascii="Century Gothic" w:hAnsi="Century Gothic"/>
          <w:i/>
          <w:spacing w:val="-7"/>
        </w:rPr>
        <w:t xml:space="preserve"> </w:t>
      </w:r>
      <w:r w:rsidRPr="00F37C91">
        <w:rPr>
          <w:rFonts w:ascii="Century Gothic" w:hAnsi="Century Gothic"/>
          <w:i/>
        </w:rPr>
        <w:t>Murray-Darling</w:t>
      </w:r>
      <w:r w:rsidRPr="00F37C91">
        <w:rPr>
          <w:rFonts w:ascii="Century Gothic" w:hAnsi="Century Gothic"/>
          <w:i/>
          <w:spacing w:val="36"/>
          <w:w w:val="99"/>
        </w:rPr>
        <w:t xml:space="preserve"> </w:t>
      </w:r>
      <w:r w:rsidRPr="00F37C91">
        <w:rPr>
          <w:rFonts w:ascii="Century Gothic" w:hAnsi="Century Gothic"/>
          <w:i/>
        </w:rPr>
        <w:t>Basin</w:t>
      </w:r>
      <w:r w:rsidRPr="00F37C91">
        <w:rPr>
          <w:rFonts w:ascii="Century Gothic" w:hAnsi="Century Gothic"/>
          <w:i/>
          <w:spacing w:val="-12"/>
        </w:rPr>
        <w:t xml:space="preserve"> </w:t>
      </w:r>
      <w:r w:rsidRPr="00F37C91">
        <w:rPr>
          <w:rFonts w:ascii="Century Gothic" w:hAnsi="Century Gothic"/>
          <w:i/>
          <w:spacing w:val="-1"/>
        </w:rPr>
        <w:t>(1983-2012)</w:t>
      </w:r>
      <w:r w:rsidRPr="00F37C91">
        <w:rPr>
          <w:rFonts w:ascii="Century Gothic" w:hAnsi="Century Gothic"/>
          <w:spacing w:val="-1"/>
        </w:rPr>
        <w:t>.</w:t>
      </w:r>
      <w:r w:rsidRPr="00F37C91">
        <w:rPr>
          <w:rFonts w:ascii="Century Gothic" w:hAnsi="Century Gothic"/>
          <w:spacing w:val="-11"/>
        </w:rPr>
        <w:t xml:space="preserve"> </w:t>
      </w:r>
      <w:r w:rsidRPr="00F37C91">
        <w:rPr>
          <w:rFonts w:ascii="Century Gothic" w:hAnsi="Century Gothic"/>
        </w:rPr>
        <w:t>Murray-Darling</w:t>
      </w:r>
      <w:r w:rsidRPr="00F37C91">
        <w:rPr>
          <w:rFonts w:ascii="Century Gothic" w:hAnsi="Century Gothic"/>
          <w:spacing w:val="-11"/>
        </w:rPr>
        <w:t xml:space="preserve"> </w:t>
      </w:r>
      <w:r w:rsidRPr="00F37C91">
        <w:rPr>
          <w:rFonts w:ascii="Century Gothic" w:hAnsi="Century Gothic"/>
          <w:spacing w:val="-1"/>
        </w:rPr>
        <w:t>Basin</w:t>
      </w:r>
      <w:r w:rsidRPr="00F37C91">
        <w:rPr>
          <w:rFonts w:ascii="Century Gothic" w:hAnsi="Century Gothic"/>
          <w:spacing w:val="-10"/>
        </w:rPr>
        <w:t xml:space="preserve"> </w:t>
      </w:r>
      <w:r w:rsidRPr="00F37C91">
        <w:rPr>
          <w:rFonts w:ascii="Century Gothic" w:hAnsi="Century Gothic"/>
          <w:spacing w:val="-1"/>
        </w:rPr>
        <w:t>Authority</w:t>
      </w:r>
      <w:r w:rsidRPr="00F37C91">
        <w:rPr>
          <w:rFonts w:ascii="Century Gothic" w:hAnsi="Century Gothic"/>
          <w:spacing w:val="-10"/>
        </w:rPr>
        <w:t xml:space="preserve"> </w:t>
      </w:r>
      <w:r w:rsidRPr="00F37C91">
        <w:rPr>
          <w:rFonts w:ascii="Century Gothic" w:hAnsi="Century Gothic"/>
          <w:spacing w:val="-1"/>
        </w:rPr>
        <w:t>(2014),</w:t>
      </w:r>
      <w:r w:rsidRPr="00F37C91">
        <w:rPr>
          <w:rFonts w:ascii="Century Gothic" w:hAnsi="Century Gothic"/>
          <w:spacing w:val="-11"/>
        </w:rPr>
        <w:t xml:space="preserve"> </w:t>
      </w:r>
      <w:r w:rsidRPr="00F37C91">
        <w:rPr>
          <w:rFonts w:ascii="Century Gothic" w:hAnsi="Century Gothic"/>
        </w:rPr>
        <w:t>Canberra.</w:t>
      </w:r>
      <w:r w:rsidRPr="00F37C91">
        <w:rPr>
          <w:rFonts w:ascii="Century Gothic" w:hAnsi="Century Gothic"/>
          <w:w w:val="99"/>
        </w:rPr>
        <w:t xml:space="preserve"> </w:t>
      </w:r>
      <w:r w:rsidRPr="00F37C91">
        <w:rPr>
          <w:rFonts w:ascii="Century Gothic" w:hAnsi="Century Gothic"/>
          <w:color w:val="0000FF"/>
          <w:w w:val="99"/>
        </w:rPr>
        <w:t xml:space="preserve"> </w:t>
      </w:r>
      <w:hyperlink r:id="rId47" w:history="1">
        <w:r w:rsidRPr="00F37C91">
          <w:rPr>
            <w:rStyle w:val="Hyperlink"/>
            <w:rFonts w:ascii="Century Gothic" w:hAnsi="Century Gothic"/>
            <w:spacing w:val="-1"/>
          </w:rPr>
          <w:t>http://www.mdba.gov.au/sites/default/files/pubs/Waterbird-communities-mdb-aug-2013.pdf</w:t>
        </w:r>
      </w:hyperlink>
    </w:p>
    <w:p w14:paraId="02AE8482" w14:textId="7FCFD139" w:rsidR="00C525CF" w:rsidRPr="00F37C91" w:rsidRDefault="00C525CF" w:rsidP="0037658B">
      <w:pPr>
        <w:spacing w:before="121" w:line="237" w:lineRule="auto"/>
        <w:ind w:left="107" w:right="320"/>
        <w:jc w:val="left"/>
        <w:rPr>
          <w:rFonts w:ascii="Century Gothic" w:eastAsia="Century Gothic" w:hAnsi="Century Gothic" w:cs="Century Gothic"/>
        </w:rPr>
      </w:pPr>
      <w:r w:rsidRPr="00F37C91">
        <w:rPr>
          <w:rFonts w:ascii="Century Gothic" w:hAnsi="Century Gothic"/>
          <w:spacing w:val="-3"/>
        </w:rPr>
        <w:t>Murray-Darling</w:t>
      </w:r>
      <w:r w:rsidRPr="00F37C91">
        <w:rPr>
          <w:rFonts w:ascii="Century Gothic" w:hAnsi="Century Gothic"/>
          <w:spacing w:val="-12"/>
        </w:rPr>
        <w:t xml:space="preserve"> </w:t>
      </w:r>
      <w:r w:rsidRPr="00F37C91">
        <w:rPr>
          <w:rFonts w:ascii="Century Gothic" w:hAnsi="Century Gothic"/>
          <w:spacing w:val="-2"/>
        </w:rPr>
        <w:t>Basin</w:t>
      </w:r>
      <w:r w:rsidRPr="00F37C91">
        <w:rPr>
          <w:rFonts w:ascii="Century Gothic" w:hAnsi="Century Gothic"/>
          <w:spacing w:val="-9"/>
        </w:rPr>
        <w:t xml:space="preserve"> </w:t>
      </w:r>
      <w:r w:rsidRPr="00F37C91">
        <w:rPr>
          <w:rFonts w:ascii="Century Gothic" w:hAnsi="Century Gothic"/>
          <w:spacing w:val="-2"/>
        </w:rPr>
        <w:t>Authority</w:t>
      </w:r>
      <w:r w:rsidRPr="00F37C91">
        <w:rPr>
          <w:rFonts w:ascii="Century Gothic" w:hAnsi="Century Gothic"/>
          <w:spacing w:val="-13"/>
        </w:rPr>
        <w:t xml:space="preserve"> </w:t>
      </w:r>
      <w:r w:rsidRPr="00F37C91">
        <w:rPr>
          <w:rFonts w:ascii="Century Gothic" w:hAnsi="Century Gothic"/>
          <w:spacing w:val="-1"/>
        </w:rPr>
        <w:t>(MDBA)</w:t>
      </w:r>
      <w:r w:rsidRPr="00F37C91">
        <w:rPr>
          <w:rFonts w:ascii="Century Gothic" w:hAnsi="Century Gothic"/>
          <w:spacing w:val="-7"/>
        </w:rPr>
        <w:t xml:space="preserve"> </w:t>
      </w:r>
      <w:r w:rsidRPr="00F37C91">
        <w:rPr>
          <w:rFonts w:ascii="Century Gothic" w:hAnsi="Century Gothic"/>
          <w:spacing w:val="-1"/>
        </w:rPr>
        <w:t>(2012).</w:t>
      </w:r>
      <w:r w:rsidRPr="00F37C91">
        <w:rPr>
          <w:rFonts w:ascii="Century Gothic" w:hAnsi="Century Gothic"/>
          <w:spacing w:val="-8"/>
        </w:rPr>
        <w:t xml:space="preserve"> </w:t>
      </w:r>
      <w:r w:rsidRPr="00F37C91">
        <w:rPr>
          <w:rFonts w:ascii="Century Gothic" w:hAnsi="Century Gothic"/>
          <w:i/>
          <w:spacing w:val="-1"/>
        </w:rPr>
        <w:t>Assessment</w:t>
      </w:r>
      <w:r w:rsidRPr="00F37C91">
        <w:rPr>
          <w:rFonts w:ascii="Century Gothic" w:hAnsi="Century Gothic"/>
          <w:i/>
          <w:spacing w:val="-7"/>
        </w:rPr>
        <w:t xml:space="preserve"> </w:t>
      </w:r>
      <w:r w:rsidRPr="00F37C91">
        <w:rPr>
          <w:rFonts w:ascii="Century Gothic" w:hAnsi="Century Gothic"/>
          <w:i/>
          <w:spacing w:val="-1"/>
        </w:rPr>
        <w:t>of</w:t>
      </w:r>
      <w:r w:rsidRPr="00F37C91">
        <w:rPr>
          <w:rFonts w:ascii="Century Gothic" w:hAnsi="Century Gothic"/>
          <w:i/>
          <w:spacing w:val="-7"/>
        </w:rPr>
        <w:t xml:space="preserve"> </w:t>
      </w:r>
      <w:r w:rsidRPr="00F37C91">
        <w:rPr>
          <w:rFonts w:ascii="Century Gothic" w:hAnsi="Century Gothic"/>
          <w:i/>
          <w:spacing w:val="-1"/>
        </w:rPr>
        <w:t>environmental</w:t>
      </w:r>
      <w:r w:rsidRPr="00F37C91">
        <w:rPr>
          <w:rFonts w:ascii="Century Gothic" w:hAnsi="Century Gothic"/>
          <w:i/>
          <w:spacing w:val="-6"/>
        </w:rPr>
        <w:t xml:space="preserve"> </w:t>
      </w:r>
      <w:r w:rsidRPr="00F37C91">
        <w:rPr>
          <w:rFonts w:ascii="Century Gothic" w:hAnsi="Century Gothic"/>
          <w:i/>
          <w:spacing w:val="-1"/>
        </w:rPr>
        <w:t>water</w:t>
      </w:r>
      <w:r w:rsidRPr="00F37C91">
        <w:rPr>
          <w:rFonts w:ascii="Century Gothic" w:hAnsi="Century Gothic"/>
          <w:i/>
          <w:spacing w:val="-8"/>
        </w:rPr>
        <w:t xml:space="preserve"> </w:t>
      </w:r>
      <w:r w:rsidRPr="00F37C91">
        <w:rPr>
          <w:rFonts w:ascii="Century Gothic" w:hAnsi="Century Gothic"/>
          <w:i/>
        </w:rPr>
        <w:t>requirements</w:t>
      </w:r>
      <w:r w:rsidRPr="00F37C91">
        <w:rPr>
          <w:rFonts w:ascii="Century Gothic" w:hAnsi="Century Gothic"/>
          <w:i/>
          <w:spacing w:val="-9"/>
        </w:rPr>
        <w:t xml:space="preserve"> </w:t>
      </w:r>
      <w:r w:rsidRPr="00F37C91">
        <w:rPr>
          <w:rFonts w:ascii="Century Gothic" w:hAnsi="Century Gothic"/>
          <w:i/>
        </w:rPr>
        <w:t>for</w:t>
      </w:r>
      <w:r w:rsidRPr="00F37C91">
        <w:rPr>
          <w:rFonts w:ascii="Century Gothic" w:hAnsi="Century Gothic"/>
          <w:i/>
          <w:spacing w:val="-8"/>
        </w:rPr>
        <w:t xml:space="preserve"> </w:t>
      </w:r>
      <w:r w:rsidRPr="00F37C91">
        <w:rPr>
          <w:rFonts w:ascii="Century Gothic" w:hAnsi="Century Gothic"/>
          <w:i/>
        </w:rPr>
        <w:t>the</w:t>
      </w:r>
      <w:r w:rsidRPr="00F37C91">
        <w:rPr>
          <w:rFonts w:ascii="Century Gothic" w:hAnsi="Century Gothic"/>
          <w:i/>
          <w:spacing w:val="-9"/>
        </w:rPr>
        <w:t xml:space="preserve"> </w:t>
      </w:r>
      <w:r w:rsidRPr="00F37C91">
        <w:rPr>
          <w:rFonts w:ascii="Century Gothic" w:hAnsi="Century Gothic"/>
          <w:i/>
          <w:spacing w:val="-1"/>
        </w:rPr>
        <w:t>proposed</w:t>
      </w:r>
      <w:r w:rsidRPr="00F37C91">
        <w:rPr>
          <w:rFonts w:ascii="Century Gothic" w:hAnsi="Century Gothic"/>
          <w:i/>
          <w:spacing w:val="-8"/>
        </w:rPr>
        <w:t xml:space="preserve"> </w:t>
      </w:r>
      <w:r w:rsidRPr="00F37C91">
        <w:rPr>
          <w:rFonts w:ascii="Century Gothic" w:hAnsi="Century Gothic"/>
          <w:i/>
        </w:rPr>
        <w:t>Basin</w:t>
      </w:r>
      <w:r w:rsidRPr="00F37C91">
        <w:rPr>
          <w:rFonts w:ascii="Century Gothic" w:hAnsi="Century Gothic"/>
          <w:i/>
          <w:spacing w:val="-8"/>
        </w:rPr>
        <w:t xml:space="preserve"> </w:t>
      </w:r>
      <w:r w:rsidRPr="00F37C91">
        <w:rPr>
          <w:rFonts w:ascii="Century Gothic" w:hAnsi="Century Gothic"/>
          <w:i/>
        </w:rPr>
        <w:t>Plan:</w:t>
      </w:r>
      <w:r w:rsidRPr="00F37C91">
        <w:rPr>
          <w:rFonts w:ascii="Century Gothic" w:hAnsi="Century Gothic"/>
        </w:rPr>
        <w:t xml:space="preserve"> Murray-Darling</w:t>
      </w:r>
      <w:r w:rsidRPr="00F37C91">
        <w:rPr>
          <w:rFonts w:ascii="Century Gothic" w:hAnsi="Century Gothic"/>
          <w:spacing w:val="48"/>
          <w:w w:val="99"/>
        </w:rPr>
        <w:t xml:space="preserve"> </w:t>
      </w:r>
      <w:r w:rsidRPr="00F37C91">
        <w:rPr>
          <w:rFonts w:ascii="Century Gothic" w:hAnsi="Century Gothic"/>
          <w:spacing w:val="-1"/>
        </w:rPr>
        <w:t>Basin</w:t>
      </w:r>
      <w:r w:rsidRPr="00F37C91">
        <w:rPr>
          <w:rFonts w:ascii="Century Gothic" w:hAnsi="Century Gothic"/>
          <w:spacing w:val="-17"/>
        </w:rPr>
        <w:t xml:space="preserve"> </w:t>
      </w:r>
      <w:r w:rsidRPr="00F37C91">
        <w:rPr>
          <w:rFonts w:ascii="Century Gothic" w:hAnsi="Century Gothic"/>
          <w:spacing w:val="-1"/>
        </w:rPr>
        <w:t>Authority,</w:t>
      </w:r>
      <w:r w:rsidRPr="00F37C91">
        <w:rPr>
          <w:rFonts w:ascii="Century Gothic" w:hAnsi="Century Gothic"/>
          <w:spacing w:val="-20"/>
        </w:rPr>
        <w:t xml:space="preserve"> </w:t>
      </w:r>
      <w:r w:rsidRPr="00F37C91">
        <w:rPr>
          <w:rFonts w:ascii="Century Gothic" w:hAnsi="Century Gothic"/>
        </w:rPr>
        <w:t xml:space="preserve">Canberra. </w:t>
      </w:r>
      <w:hyperlink r:id="rId48" w:history="1">
        <w:r w:rsidRPr="00F37C91">
          <w:rPr>
            <w:rStyle w:val="Hyperlink"/>
            <w:rFonts w:ascii="Century Gothic" w:hAnsi="Century Gothic"/>
            <w:spacing w:val="-1"/>
          </w:rPr>
          <w:t>http://www.mdba.gov.au/publications/mdba-reports/assessing-environmental-</w:t>
        </w:r>
      </w:hyperlink>
      <w:r w:rsidRPr="00F37C91">
        <w:rPr>
          <w:rFonts w:ascii="Century Gothic" w:hAnsi="Century Gothic"/>
          <w:color w:val="0000FF"/>
        </w:rPr>
        <w:t xml:space="preserve"> </w:t>
      </w:r>
      <w:hyperlink r:id="rId49" w:history="1">
        <w:r w:rsidRPr="00F37C91">
          <w:rPr>
            <w:rStyle w:val="Hyperlink"/>
            <w:rFonts w:ascii="Century Gothic" w:hAnsi="Century Gothic"/>
          </w:rPr>
          <w:t xml:space="preserve"> </w:t>
        </w:r>
        <w:r w:rsidRPr="00F37C91">
          <w:rPr>
            <w:rStyle w:val="Hyperlink"/>
            <w:rFonts w:ascii="Century Gothic" w:hAnsi="Century Gothic"/>
            <w:spacing w:val="-1"/>
          </w:rPr>
          <w:t>water-requirements-basins-rivers</w:t>
        </w:r>
      </w:hyperlink>
    </w:p>
    <w:p w14:paraId="7CCDCF6B" w14:textId="4BF57E71" w:rsidR="00C525CF" w:rsidRPr="00F37C91" w:rsidRDefault="00C525CF" w:rsidP="0037658B">
      <w:pPr>
        <w:spacing w:before="126" w:line="235" w:lineRule="auto"/>
        <w:ind w:left="107" w:right="174"/>
        <w:jc w:val="left"/>
        <w:rPr>
          <w:rFonts w:ascii="Century Gothic" w:eastAsia="Century Gothic" w:hAnsi="Century Gothic" w:cs="Century Gothic"/>
        </w:rPr>
      </w:pPr>
      <w:r w:rsidRPr="00F37C91">
        <w:rPr>
          <w:rFonts w:ascii="Century Gothic" w:eastAsia="Century Gothic" w:hAnsi="Century Gothic" w:cs="Century Gothic"/>
          <w:spacing w:val="-1"/>
        </w:rPr>
        <w:lastRenderedPageBreak/>
        <w:t>MDBA</w:t>
      </w:r>
      <w:r w:rsidRPr="00F37C91">
        <w:rPr>
          <w:rFonts w:ascii="Century Gothic" w:eastAsia="Century Gothic" w:hAnsi="Century Gothic" w:cs="Century Gothic"/>
          <w:spacing w:val="-15"/>
        </w:rPr>
        <w:t xml:space="preserve"> </w:t>
      </w:r>
      <w:r w:rsidRPr="00F37C91">
        <w:rPr>
          <w:rFonts w:ascii="Century Gothic" w:eastAsia="Century Gothic" w:hAnsi="Century Gothic" w:cs="Century Gothic"/>
          <w:spacing w:val="-2"/>
        </w:rPr>
        <w:t>(2014).</w:t>
      </w:r>
      <w:r w:rsidRPr="00F37C91">
        <w:rPr>
          <w:rFonts w:ascii="Century Gothic" w:eastAsia="Century Gothic" w:hAnsi="Century Gothic" w:cs="Century Gothic"/>
          <w:spacing w:val="-13"/>
        </w:rPr>
        <w:t xml:space="preserve"> </w:t>
      </w:r>
      <w:r w:rsidR="00321C47" w:rsidRPr="00F37C91">
        <w:rPr>
          <w:rFonts w:ascii="Century Gothic" w:eastAsia="Century Gothic" w:hAnsi="Century Gothic" w:cs="Century Gothic"/>
          <w:spacing w:val="-13"/>
        </w:rPr>
        <w:t xml:space="preserve"> </w:t>
      </w:r>
      <w:r w:rsidRPr="00F37C91">
        <w:rPr>
          <w:rFonts w:ascii="Century Gothic" w:eastAsia="Century Gothic" w:hAnsi="Century Gothic" w:cs="Century Gothic"/>
          <w:i/>
          <w:spacing w:val="-2"/>
        </w:rPr>
        <w:t>Basin-wide</w:t>
      </w:r>
      <w:r w:rsidRPr="00F37C91">
        <w:rPr>
          <w:rFonts w:ascii="Century Gothic" w:eastAsia="Century Gothic" w:hAnsi="Century Gothic" w:cs="Century Gothic"/>
          <w:i/>
          <w:spacing w:val="-14"/>
        </w:rPr>
        <w:t xml:space="preserve"> </w:t>
      </w:r>
      <w:r w:rsidRPr="00F37C91">
        <w:rPr>
          <w:rFonts w:ascii="Century Gothic" w:eastAsia="Century Gothic" w:hAnsi="Century Gothic" w:cs="Century Gothic"/>
          <w:i/>
          <w:spacing w:val="-2"/>
        </w:rPr>
        <w:t>Environmental</w:t>
      </w:r>
      <w:r w:rsidRPr="00F37C91">
        <w:rPr>
          <w:rFonts w:ascii="Century Gothic" w:eastAsia="Century Gothic" w:hAnsi="Century Gothic" w:cs="Century Gothic"/>
          <w:i/>
          <w:spacing w:val="-13"/>
        </w:rPr>
        <w:t xml:space="preserve"> </w:t>
      </w:r>
      <w:r w:rsidRPr="00F37C91">
        <w:rPr>
          <w:rFonts w:ascii="Century Gothic" w:eastAsia="Century Gothic" w:hAnsi="Century Gothic" w:cs="Century Gothic"/>
          <w:i/>
          <w:spacing w:val="-2"/>
        </w:rPr>
        <w:t>Watering</w:t>
      </w:r>
      <w:r w:rsidRPr="00F37C91">
        <w:rPr>
          <w:rFonts w:ascii="Century Gothic" w:eastAsia="Century Gothic" w:hAnsi="Century Gothic" w:cs="Century Gothic"/>
          <w:i/>
          <w:spacing w:val="-14"/>
        </w:rPr>
        <w:t xml:space="preserve"> </w:t>
      </w:r>
      <w:r w:rsidRPr="00F37C91">
        <w:rPr>
          <w:rFonts w:ascii="Century Gothic" w:eastAsia="Century Gothic" w:hAnsi="Century Gothic" w:cs="Century Gothic"/>
          <w:i/>
          <w:spacing w:val="-2"/>
        </w:rPr>
        <w:t>Strategy</w:t>
      </w:r>
      <w:r w:rsidRPr="00F37C91">
        <w:rPr>
          <w:rFonts w:ascii="Century Gothic" w:eastAsia="Century Gothic" w:hAnsi="Century Gothic" w:cs="Century Gothic"/>
          <w:i/>
          <w:spacing w:val="-13"/>
        </w:rPr>
        <w:t xml:space="preserve"> </w:t>
      </w:r>
      <w:r w:rsidRPr="00F37C91">
        <w:rPr>
          <w:rFonts w:ascii="Century Gothic" w:eastAsia="Century Gothic" w:hAnsi="Century Gothic" w:cs="Century Gothic"/>
          <w:i/>
          <w:spacing w:val="-2"/>
        </w:rPr>
        <w:t>2014</w:t>
      </w:r>
      <w:r w:rsidRPr="00F37C91">
        <w:rPr>
          <w:rFonts w:ascii="Century Gothic" w:eastAsia="Century Gothic" w:hAnsi="Century Gothic" w:cs="Century Gothic"/>
          <w:spacing w:val="-2"/>
        </w:rPr>
        <w:t>.</w:t>
      </w:r>
      <w:r w:rsidRPr="00F37C91">
        <w:rPr>
          <w:rFonts w:ascii="Century Gothic" w:eastAsia="Century Gothic" w:hAnsi="Century Gothic" w:cs="Century Gothic"/>
          <w:spacing w:val="-13"/>
        </w:rPr>
        <w:t xml:space="preserve"> </w:t>
      </w:r>
      <w:r w:rsidRPr="00F37C91">
        <w:rPr>
          <w:rFonts w:ascii="Century Gothic" w:eastAsia="Century Gothic" w:hAnsi="Century Gothic" w:cs="Century Gothic"/>
          <w:spacing w:val="-1"/>
        </w:rPr>
        <w:t>MDBA</w:t>
      </w:r>
      <w:r w:rsidRPr="00F37C91">
        <w:rPr>
          <w:rFonts w:ascii="Century Gothic" w:eastAsia="Century Gothic" w:hAnsi="Century Gothic" w:cs="Century Gothic"/>
          <w:spacing w:val="-14"/>
        </w:rPr>
        <w:t xml:space="preserve"> </w:t>
      </w:r>
      <w:r w:rsidRPr="00F37C91">
        <w:rPr>
          <w:rFonts w:ascii="Century Gothic" w:eastAsia="Century Gothic" w:hAnsi="Century Gothic" w:cs="Century Gothic"/>
          <w:spacing w:val="-2"/>
        </w:rPr>
        <w:t>Publication</w:t>
      </w:r>
      <w:r w:rsidRPr="00F37C91">
        <w:rPr>
          <w:rFonts w:ascii="Century Gothic" w:eastAsia="Century Gothic" w:hAnsi="Century Gothic" w:cs="Century Gothic"/>
          <w:spacing w:val="-14"/>
        </w:rPr>
        <w:t xml:space="preserve"> </w:t>
      </w:r>
      <w:r w:rsidRPr="00F37C91">
        <w:rPr>
          <w:rFonts w:ascii="Century Gothic" w:eastAsia="Century Gothic" w:hAnsi="Century Gothic" w:cs="Century Gothic"/>
          <w:spacing w:val="-1"/>
        </w:rPr>
        <w:t>No</w:t>
      </w:r>
      <w:r w:rsidRPr="00F37C91">
        <w:rPr>
          <w:rFonts w:ascii="Century Gothic" w:eastAsia="Century Gothic" w:hAnsi="Century Gothic" w:cs="Century Gothic"/>
          <w:spacing w:val="-14"/>
        </w:rPr>
        <w:t xml:space="preserve"> </w:t>
      </w:r>
      <w:r w:rsidRPr="00F37C91">
        <w:rPr>
          <w:rFonts w:ascii="Century Gothic" w:eastAsia="Century Gothic" w:hAnsi="Century Gothic" w:cs="Century Gothic"/>
          <w:spacing w:val="-2"/>
        </w:rPr>
        <w:t>20/14.</w:t>
      </w:r>
      <w:r w:rsidRPr="00F37C91">
        <w:rPr>
          <w:rFonts w:ascii="Century Gothic" w:eastAsia="Century Gothic" w:hAnsi="Century Gothic" w:cs="Century Gothic"/>
          <w:spacing w:val="-16"/>
        </w:rPr>
        <w:t xml:space="preserve"> </w:t>
      </w:r>
      <w:r w:rsidRPr="00F37C91">
        <w:rPr>
          <w:rFonts w:ascii="Century Gothic" w:eastAsia="Century Gothic" w:hAnsi="Century Gothic" w:cs="Century Gothic"/>
          <w:spacing w:val="-2"/>
        </w:rPr>
        <w:t>Murray–</w:t>
      </w:r>
      <w:r w:rsidRPr="00F37C91">
        <w:rPr>
          <w:rFonts w:ascii="Century Gothic" w:eastAsia="Century Gothic" w:hAnsi="Century Gothic" w:cs="Century Gothic"/>
          <w:spacing w:val="57"/>
          <w:w w:val="99"/>
        </w:rPr>
        <w:t xml:space="preserve"> </w:t>
      </w:r>
      <w:r w:rsidRPr="00F37C91">
        <w:rPr>
          <w:rFonts w:ascii="Century Gothic" w:eastAsia="Century Gothic" w:hAnsi="Century Gothic" w:cs="Century Gothic"/>
          <w:spacing w:val="-2"/>
        </w:rPr>
        <w:t>Darling</w:t>
      </w:r>
      <w:r w:rsidRPr="00F37C91">
        <w:rPr>
          <w:rFonts w:ascii="Century Gothic" w:eastAsia="Century Gothic" w:hAnsi="Century Gothic" w:cs="Century Gothic"/>
          <w:spacing w:val="-18"/>
        </w:rPr>
        <w:t xml:space="preserve"> </w:t>
      </w:r>
      <w:r w:rsidRPr="00F37C91">
        <w:rPr>
          <w:rFonts w:ascii="Century Gothic" w:eastAsia="Century Gothic" w:hAnsi="Century Gothic" w:cs="Century Gothic"/>
          <w:spacing w:val="-2"/>
        </w:rPr>
        <w:t>Basin</w:t>
      </w:r>
      <w:r w:rsidRPr="00F37C91">
        <w:rPr>
          <w:rFonts w:ascii="Century Gothic" w:eastAsia="Century Gothic" w:hAnsi="Century Gothic" w:cs="Century Gothic"/>
          <w:spacing w:val="-14"/>
        </w:rPr>
        <w:t xml:space="preserve"> </w:t>
      </w:r>
      <w:r w:rsidRPr="00F37C91">
        <w:rPr>
          <w:rFonts w:ascii="Century Gothic" w:eastAsia="Century Gothic" w:hAnsi="Century Gothic" w:cs="Century Gothic"/>
          <w:spacing w:val="-2"/>
        </w:rPr>
        <w:t>Authority,</w:t>
      </w:r>
      <w:r w:rsidRPr="00F37C91">
        <w:rPr>
          <w:rFonts w:ascii="Century Gothic" w:eastAsia="Century Gothic" w:hAnsi="Century Gothic" w:cs="Century Gothic"/>
          <w:spacing w:val="-17"/>
        </w:rPr>
        <w:t xml:space="preserve"> </w:t>
      </w:r>
      <w:r w:rsidRPr="00F37C91">
        <w:rPr>
          <w:rFonts w:ascii="Century Gothic" w:eastAsia="Century Gothic" w:hAnsi="Century Gothic" w:cs="Century Gothic"/>
          <w:spacing w:val="-2"/>
        </w:rPr>
        <w:t>Canberra</w:t>
      </w:r>
      <w:r w:rsidR="00141FF2" w:rsidRPr="00F37C91">
        <w:rPr>
          <w:rFonts w:ascii="Century Gothic" w:eastAsia="Century Gothic" w:hAnsi="Century Gothic" w:cs="Century Gothic"/>
        </w:rPr>
        <w:t xml:space="preserve"> </w:t>
      </w:r>
    </w:p>
    <w:p w14:paraId="231A8523" w14:textId="14A6ABFE" w:rsidR="00C525CF" w:rsidRPr="00F37C91" w:rsidRDefault="00C525CF" w:rsidP="0037658B">
      <w:pPr>
        <w:spacing w:before="122"/>
        <w:ind w:left="107" w:right="332"/>
        <w:jc w:val="left"/>
        <w:rPr>
          <w:rStyle w:val="Hyperlink"/>
          <w:rFonts w:ascii="Century Gothic" w:hAnsi="Century Gothic"/>
        </w:rPr>
      </w:pPr>
      <w:r w:rsidRPr="00F37C91">
        <w:rPr>
          <w:rFonts w:ascii="Century Gothic" w:hAnsi="Century Gothic"/>
        </w:rPr>
        <w:t>MDBA</w:t>
      </w:r>
      <w:r w:rsidRPr="00F37C91">
        <w:rPr>
          <w:rFonts w:ascii="Century Gothic" w:hAnsi="Century Gothic"/>
          <w:spacing w:val="-12"/>
        </w:rPr>
        <w:t xml:space="preserve"> </w:t>
      </w:r>
      <w:r w:rsidRPr="00F37C91">
        <w:rPr>
          <w:rFonts w:ascii="Century Gothic" w:hAnsi="Century Gothic"/>
          <w:spacing w:val="-1"/>
        </w:rPr>
        <w:t>(2016).</w:t>
      </w:r>
      <w:r w:rsidRPr="00F37C91">
        <w:rPr>
          <w:rFonts w:ascii="Century Gothic" w:hAnsi="Century Gothic"/>
          <w:spacing w:val="-9"/>
        </w:rPr>
        <w:t xml:space="preserve"> </w:t>
      </w:r>
      <w:r w:rsidRPr="00F37C91">
        <w:rPr>
          <w:rFonts w:ascii="Century Gothic" w:hAnsi="Century Gothic"/>
          <w:i/>
          <w:spacing w:val="-1"/>
        </w:rPr>
        <w:t>The</w:t>
      </w:r>
      <w:r w:rsidRPr="00F37C91">
        <w:rPr>
          <w:rFonts w:ascii="Century Gothic" w:hAnsi="Century Gothic"/>
          <w:i/>
          <w:spacing w:val="-7"/>
        </w:rPr>
        <w:t xml:space="preserve"> </w:t>
      </w:r>
      <w:r w:rsidRPr="00F37C91">
        <w:rPr>
          <w:rFonts w:ascii="Century Gothic" w:hAnsi="Century Gothic"/>
          <w:i/>
        </w:rPr>
        <w:t>Northern</w:t>
      </w:r>
      <w:r w:rsidRPr="00F37C91">
        <w:rPr>
          <w:rFonts w:ascii="Century Gothic" w:hAnsi="Century Gothic"/>
          <w:i/>
          <w:spacing w:val="-8"/>
        </w:rPr>
        <w:t xml:space="preserve"> </w:t>
      </w:r>
      <w:r w:rsidRPr="00F37C91">
        <w:rPr>
          <w:rFonts w:ascii="Century Gothic" w:hAnsi="Century Gothic"/>
          <w:i/>
        </w:rPr>
        <w:t>Basin</w:t>
      </w:r>
      <w:r w:rsidRPr="00F37C91">
        <w:rPr>
          <w:rFonts w:ascii="Century Gothic" w:hAnsi="Century Gothic"/>
          <w:i/>
          <w:spacing w:val="-8"/>
        </w:rPr>
        <w:t xml:space="preserve"> </w:t>
      </w:r>
      <w:r w:rsidRPr="00F37C91">
        <w:rPr>
          <w:rFonts w:ascii="Century Gothic" w:hAnsi="Century Gothic"/>
          <w:i/>
          <w:spacing w:val="-1"/>
        </w:rPr>
        <w:t>Review:</w:t>
      </w:r>
      <w:r w:rsidRPr="00F37C91">
        <w:rPr>
          <w:rFonts w:ascii="Century Gothic" w:hAnsi="Century Gothic"/>
          <w:i/>
          <w:spacing w:val="-9"/>
        </w:rPr>
        <w:t xml:space="preserve"> </w:t>
      </w:r>
      <w:r w:rsidRPr="00F37C91">
        <w:rPr>
          <w:rFonts w:ascii="Century Gothic" w:hAnsi="Century Gothic"/>
          <w:i/>
        </w:rPr>
        <w:t>Understanding</w:t>
      </w:r>
      <w:r w:rsidRPr="00F37C91">
        <w:rPr>
          <w:rFonts w:ascii="Century Gothic" w:hAnsi="Century Gothic"/>
          <w:i/>
          <w:spacing w:val="-9"/>
        </w:rPr>
        <w:t xml:space="preserve"> </w:t>
      </w:r>
      <w:r w:rsidRPr="00F37C91">
        <w:rPr>
          <w:rFonts w:ascii="Century Gothic" w:hAnsi="Century Gothic"/>
          <w:i/>
        </w:rPr>
        <w:t>the</w:t>
      </w:r>
      <w:r w:rsidRPr="00F37C91">
        <w:rPr>
          <w:rFonts w:ascii="Century Gothic" w:hAnsi="Century Gothic"/>
          <w:i/>
          <w:spacing w:val="-9"/>
        </w:rPr>
        <w:t xml:space="preserve"> </w:t>
      </w:r>
      <w:r w:rsidRPr="00F37C91">
        <w:rPr>
          <w:rFonts w:ascii="Century Gothic" w:hAnsi="Century Gothic"/>
          <w:i/>
          <w:spacing w:val="-1"/>
        </w:rPr>
        <w:t>economic,</w:t>
      </w:r>
      <w:r w:rsidRPr="00F37C91">
        <w:rPr>
          <w:rFonts w:ascii="Century Gothic" w:hAnsi="Century Gothic"/>
          <w:i/>
          <w:spacing w:val="-7"/>
        </w:rPr>
        <w:t xml:space="preserve"> </w:t>
      </w:r>
      <w:r w:rsidRPr="00F37C91">
        <w:rPr>
          <w:rFonts w:ascii="Century Gothic" w:hAnsi="Century Gothic"/>
          <w:i/>
          <w:spacing w:val="-1"/>
        </w:rPr>
        <w:t>social</w:t>
      </w:r>
      <w:r w:rsidRPr="00F37C91">
        <w:rPr>
          <w:rFonts w:ascii="Century Gothic" w:hAnsi="Century Gothic"/>
          <w:i/>
          <w:spacing w:val="-8"/>
        </w:rPr>
        <w:t xml:space="preserve"> </w:t>
      </w:r>
      <w:r w:rsidRPr="00F37C91">
        <w:rPr>
          <w:rFonts w:ascii="Century Gothic" w:hAnsi="Century Gothic"/>
          <w:i/>
        </w:rPr>
        <w:t>and</w:t>
      </w:r>
      <w:r w:rsidRPr="00F37C91">
        <w:rPr>
          <w:rFonts w:ascii="Century Gothic" w:hAnsi="Century Gothic"/>
          <w:i/>
          <w:spacing w:val="-9"/>
        </w:rPr>
        <w:t xml:space="preserve"> </w:t>
      </w:r>
      <w:r w:rsidRPr="00F37C91">
        <w:rPr>
          <w:rFonts w:ascii="Century Gothic" w:hAnsi="Century Gothic"/>
          <w:i/>
        </w:rPr>
        <w:t>environmental</w:t>
      </w:r>
      <w:r w:rsidRPr="00F37C91">
        <w:rPr>
          <w:rFonts w:ascii="Century Gothic" w:hAnsi="Century Gothic"/>
          <w:i/>
          <w:spacing w:val="72"/>
          <w:w w:val="99"/>
        </w:rPr>
        <w:t xml:space="preserve"> </w:t>
      </w:r>
      <w:r w:rsidRPr="00F37C91">
        <w:rPr>
          <w:rFonts w:ascii="Century Gothic" w:hAnsi="Century Gothic"/>
          <w:i/>
          <w:spacing w:val="-1"/>
        </w:rPr>
        <w:t>outcomes</w:t>
      </w:r>
      <w:r w:rsidRPr="00F37C91">
        <w:rPr>
          <w:rFonts w:ascii="Century Gothic" w:hAnsi="Century Gothic"/>
          <w:i/>
          <w:spacing w:val="-9"/>
        </w:rPr>
        <w:t xml:space="preserve"> </w:t>
      </w:r>
      <w:r w:rsidRPr="00F37C91">
        <w:rPr>
          <w:rFonts w:ascii="Century Gothic" w:hAnsi="Century Gothic"/>
          <w:i/>
        </w:rPr>
        <w:t>from</w:t>
      </w:r>
      <w:r w:rsidRPr="00F37C91">
        <w:rPr>
          <w:rFonts w:ascii="Century Gothic" w:hAnsi="Century Gothic"/>
          <w:i/>
          <w:spacing w:val="-4"/>
        </w:rPr>
        <w:t xml:space="preserve"> </w:t>
      </w:r>
      <w:r w:rsidRPr="00F37C91">
        <w:rPr>
          <w:rFonts w:ascii="Century Gothic" w:hAnsi="Century Gothic"/>
          <w:i/>
          <w:spacing w:val="-1"/>
        </w:rPr>
        <w:t>water</w:t>
      </w:r>
      <w:r w:rsidRPr="00F37C91">
        <w:rPr>
          <w:rFonts w:ascii="Century Gothic" w:hAnsi="Century Gothic"/>
          <w:i/>
          <w:spacing w:val="-9"/>
        </w:rPr>
        <w:t xml:space="preserve"> </w:t>
      </w:r>
      <w:r w:rsidRPr="00F37C91">
        <w:rPr>
          <w:rFonts w:ascii="Century Gothic" w:hAnsi="Century Gothic"/>
          <w:i/>
        </w:rPr>
        <w:t>recovery</w:t>
      </w:r>
      <w:r w:rsidRPr="00F37C91">
        <w:rPr>
          <w:rFonts w:ascii="Century Gothic" w:hAnsi="Century Gothic"/>
          <w:i/>
          <w:spacing w:val="-9"/>
        </w:rPr>
        <w:t xml:space="preserve"> </w:t>
      </w:r>
      <w:r w:rsidRPr="00F37C91">
        <w:rPr>
          <w:rFonts w:ascii="Century Gothic" w:hAnsi="Century Gothic"/>
          <w:i/>
          <w:spacing w:val="1"/>
        </w:rPr>
        <w:t>in</w:t>
      </w:r>
      <w:r w:rsidRPr="00F37C91">
        <w:rPr>
          <w:rFonts w:ascii="Century Gothic" w:hAnsi="Century Gothic"/>
          <w:i/>
          <w:spacing w:val="-9"/>
        </w:rPr>
        <w:t xml:space="preserve"> </w:t>
      </w:r>
      <w:r w:rsidRPr="00F37C91">
        <w:rPr>
          <w:rFonts w:ascii="Century Gothic" w:hAnsi="Century Gothic"/>
          <w:i/>
        </w:rPr>
        <w:t>the</w:t>
      </w:r>
      <w:r w:rsidRPr="00F37C91">
        <w:rPr>
          <w:rFonts w:ascii="Century Gothic" w:hAnsi="Century Gothic"/>
          <w:i/>
          <w:spacing w:val="-9"/>
        </w:rPr>
        <w:t xml:space="preserve"> </w:t>
      </w:r>
      <w:r w:rsidRPr="00F37C91">
        <w:rPr>
          <w:rFonts w:ascii="Century Gothic" w:hAnsi="Century Gothic"/>
          <w:i/>
        </w:rPr>
        <w:t>northern</w:t>
      </w:r>
      <w:r w:rsidRPr="00F37C91">
        <w:rPr>
          <w:rFonts w:ascii="Century Gothic" w:hAnsi="Century Gothic"/>
          <w:i/>
          <w:spacing w:val="-7"/>
        </w:rPr>
        <w:t xml:space="preserve"> </w:t>
      </w:r>
      <w:r w:rsidRPr="00F37C91">
        <w:rPr>
          <w:rFonts w:ascii="Century Gothic" w:hAnsi="Century Gothic"/>
          <w:i/>
        </w:rPr>
        <w:t>Basin.</w:t>
      </w:r>
      <w:r w:rsidRPr="00F37C91">
        <w:rPr>
          <w:rFonts w:ascii="Century Gothic" w:hAnsi="Century Gothic"/>
          <w:i/>
          <w:spacing w:val="-9"/>
        </w:rPr>
        <w:t xml:space="preserve"> </w:t>
      </w:r>
      <w:r w:rsidRPr="00F37C91">
        <w:rPr>
          <w:rFonts w:ascii="Century Gothic" w:hAnsi="Century Gothic"/>
          <w:spacing w:val="-1"/>
        </w:rPr>
        <w:t>Murray-Darling</w:t>
      </w:r>
      <w:r w:rsidRPr="00F37C91">
        <w:rPr>
          <w:rFonts w:ascii="Century Gothic" w:hAnsi="Century Gothic"/>
          <w:spacing w:val="-8"/>
        </w:rPr>
        <w:t xml:space="preserve"> </w:t>
      </w:r>
      <w:r w:rsidRPr="00F37C91">
        <w:rPr>
          <w:rFonts w:ascii="Century Gothic" w:hAnsi="Century Gothic"/>
          <w:spacing w:val="-1"/>
        </w:rPr>
        <w:t>Basin</w:t>
      </w:r>
      <w:r w:rsidRPr="00F37C91">
        <w:rPr>
          <w:rFonts w:ascii="Century Gothic" w:hAnsi="Century Gothic"/>
          <w:spacing w:val="-10"/>
        </w:rPr>
        <w:t xml:space="preserve"> </w:t>
      </w:r>
      <w:r w:rsidRPr="00F37C91">
        <w:rPr>
          <w:rFonts w:ascii="Century Gothic" w:hAnsi="Century Gothic"/>
          <w:spacing w:val="-1"/>
        </w:rPr>
        <w:t>Authority,</w:t>
      </w:r>
      <w:r w:rsidR="00321C47" w:rsidRPr="00F37C91">
        <w:rPr>
          <w:rFonts w:ascii="Century Gothic" w:hAnsi="Century Gothic"/>
          <w:spacing w:val="-1"/>
        </w:rPr>
        <w:t xml:space="preserve"> Canberra</w:t>
      </w:r>
      <w:r w:rsidRPr="00F37C91">
        <w:rPr>
          <w:rFonts w:ascii="Century Gothic" w:hAnsi="Century Gothic"/>
          <w:color w:val="0000FF"/>
          <w:w w:val="99"/>
        </w:rPr>
        <w:t xml:space="preserve"> </w:t>
      </w:r>
      <w:hyperlink r:id="rId50" w:history="1">
        <w:r w:rsidRPr="00F37C91">
          <w:rPr>
            <w:rStyle w:val="Hyperlink"/>
            <w:rFonts w:ascii="Century Gothic" w:hAnsi="Century Gothic"/>
          </w:rPr>
          <w:t>https://www.mdba.gov.au/sites/default/files/pubs/Northern-basin-review-report-FINAL.pdf.</w:t>
        </w:r>
      </w:hyperlink>
    </w:p>
    <w:p w14:paraId="74D29E93" w14:textId="24009DF4" w:rsidR="00A42D29" w:rsidRPr="00F37C91" w:rsidRDefault="00A42D29" w:rsidP="00A42D29">
      <w:pPr>
        <w:spacing w:after="0"/>
        <w:ind w:left="107"/>
        <w:jc w:val="left"/>
        <w:rPr>
          <w:rStyle w:val="Hyperlink"/>
          <w:rFonts w:ascii="Century Gothic" w:eastAsia="Century Gothic" w:hAnsi="Century Gothic" w:cs="Century Gothic"/>
          <w:spacing w:val="-3"/>
        </w:rPr>
      </w:pPr>
      <w:r w:rsidRPr="00F37C91">
        <w:rPr>
          <w:rFonts w:ascii="Century Gothic" w:hAnsi="Century Gothic"/>
          <w:spacing w:val="-1"/>
        </w:rPr>
        <w:t xml:space="preserve">MDBA (2017). </w:t>
      </w:r>
      <w:r w:rsidRPr="00F37C91">
        <w:rPr>
          <w:rFonts w:ascii="Century Gothic" w:hAnsi="Century Gothic"/>
          <w:i/>
          <w:spacing w:val="-1"/>
        </w:rPr>
        <w:t>Ecological needs of low flows in the Barwon-Darling</w:t>
      </w:r>
      <w:r w:rsidRPr="00F37C91">
        <w:rPr>
          <w:rFonts w:ascii="Century Gothic" w:hAnsi="Century Gothic"/>
          <w:spacing w:val="-1"/>
        </w:rPr>
        <w:t>. Murray-Darling Basin Authority, Canberra</w:t>
      </w:r>
      <w:r w:rsidRPr="00F37C91">
        <w:rPr>
          <w:rFonts w:ascii="Century Gothic" w:hAnsi="Century Gothic"/>
        </w:rPr>
        <w:t xml:space="preserve"> </w:t>
      </w:r>
    </w:p>
    <w:p w14:paraId="7AB37305" w14:textId="77777777" w:rsidR="00C525CF" w:rsidRPr="00F37C91" w:rsidRDefault="00C525CF" w:rsidP="0037658B">
      <w:pPr>
        <w:spacing w:before="123" w:line="237" w:lineRule="auto"/>
        <w:ind w:left="107" w:right="229"/>
        <w:jc w:val="left"/>
        <w:rPr>
          <w:rFonts w:ascii="Century Gothic" w:eastAsia="Century Gothic" w:hAnsi="Century Gothic" w:cs="Century Gothic"/>
        </w:rPr>
      </w:pPr>
      <w:r w:rsidRPr="00F37C91">
        <w:rPr>
          <w:rFonts w:ascii="Century Gothic" w:hAnsi="Century Gothic"/>
          <w:spacing w:val="-1"/>
        </w:rPr>
        <w:t>Nairn,</w:t>
      </w:r>
      <w:r w:rsidRPr="00F37C91">
        <w:rPr>
          <w:rFonts w:ascii="Century Gothic" w:hAnsi="Century Gothic"/>
          <w:spacing w:val="-6"/>
        </w:rPr>
        <w:t xml:space="preserve"> </w:t>
      </w:r>
      <w:r w:rsidRPr="00F37C91">
        <w:rPr>
          <w:rFonts w:ascii="Century Gothic" w:hAnsi="Century Gothic"/>
        </w:rPr>
        <w:t>L.C.</w:t>
      </w:r>
      <w:r w:rsidRPr="00F37C91">
        <w:rPr>
          <w:rFonts w:ascii="Century Gothic" w:hAnsi="Century Gothic"/>
          <w:spacing w:val="-8"/>
        </w:rPr>
        <w:t xml:space="preserve"> </w:t>
      </w:r>
      <w:r w:rsidRPr="00F37C91">
        <w:rPr>
          <w:rFonts w:ascii="Century Gothic" w:hAnsi="Century Gothic"/>
        </w:rPr>
        <w:t>and</w:t>
      </w:r>
      <w:r w:rsidRPr="00F37C91">
        <w:rPr>
          <w:rFonts w:ascii="Century Gothic" w:hAnsi="Century Gothic"/>
          <w:spacing w:val="-5"/>
        </w:rPr>
        <w:t xml:space="preserve"> </w:t>
      </w:r>
      <w:r w:rsidRPr="00F37C91">
        <w:rPr>
          <w:rFonts w:ascii="Century Gothic" w:hAnsi="Century Gothic"/>
        </w:rPr>
        <w:t>Kingsford</w:t>
      </w:r>
      <w:r w:rsidRPr="00F37C91">
        <w:rPr>
          <w:rFonts w:ascii="Century Gothic" w:hAnsi="Century Gothic"/>
          <w:spacing w:val="-3"/>
        </w:rPr>
        <w:t xml:space="preserve"> </w:t>
      </w:r>
      <w:r w:rsidRPr="00F37C91">
        <w:rPr>
          <w:rFonts w:ascii="Century Gothic" w:hAnsi="Century Gothic"/>
          <w:spacing w:val="-1"/>
        </w:rPr>
        <w:t>R.T</w:t>
      </w:r>
      <w:r w:rsidRPr="00F37C91">
        <w:rPr>
          <w:rFonts w:ascii="Century Gothic" w:hAnsi="Century Gothic"/>
          <w:spacing w:val="-4"/>
        </w:rPr>
        <w:t xml:space="preserve"> </w:t>
      </w:r>
      <w:r w:rsidRPr="00F37C91">
        <w:rPr>
          <w:rFonts w:ascii="Century Gothic" w:hAnsi="Century Gothic"/>
          <w:spacing w:val="-1"/>
        </w:rPr>
        <w:t>(2012).</w:t>
      </w:r>
      <w:r w:rsidRPr="00F37C91">
        <w:rPr>
          <w:rFonts w:ascii="Century Gothic" w:hAnsi="Century Gothic"/>
        </w:rPr>
        <w:t xml:space="preserve"> </w:t>
      </w:r>
      <w:r w:rsidRPr="00F37C91">
        <w:rPr>
          <w:rFonts w:ascii="Century Gothic" w:hAnsi="Century Gothic"/>
          <w:i/>
        </w:rPr>
        <w:t>Wetland</w:t>
      </w:r>
      <w:r w:rsidRPr="00F37C91">
        <w:rPr>
          <w:rFonts w:ascii="Century Gothic" w:hAnsi="Century Gothic"/>
          <w:i/>
          <w:spacing w:val="-5"/>
        </w:rPr>
        <w:t xml:space="preserve"> </w:t>
      </w:r>
      <w:r w:rsidRPr="00F37C91">
        <w:rPr>
          <w:rFonts w:ascii="Century Gothic" w:hAnsi="Century Gothic"/>
          <w:i/>
          <w:spacing w:val="-1"/>
        </w:rPr>
        <w:t>distribution</w:t>
      </w:r>
      <w:r w:rsidRPr="00F37C91">
        <w:rPr>
          <w:rFonts w:ascii="Century Gothic" w:hAnsi="Century Gothic"/>
          <w:i/>
          <w:spacing w:val="-5"/>
        </w:rPr>
        <w:t xml:space="preserve"> </w:t>
      </w:r>
      <w:r w:rsidRPr="00F37C91">
        <w:rPr>
          <w:rFonts w:ascii="Century Gothic" w:hAnsi="Century Gothic"/>
          <w:i/>
        </w:rPr>
        <w:t>and</w:t>
      </w:r>
      <w:r w:rsidRPr="00F37C91">
        <w:rPr>
          <w:rFonts w:ascii="Century Gothic" w:hAnsi="Century Gothic"/>
          <w:i/>
          <w:spacing w:val="-6"/>
        </w:rPr>
        <w:t xml:space="preserve"> </w:t>
      </w:r>
      <w:r w:rsidRPr="00F37C91">
        <w:rPr>
          <w:rFonts w:ascii="Century Gothic" w:hAnsi="Century Gothic"/>
          <w:i/>
        </w:rPr>
        <w:t>land</w:t>
      </w:r>
      <w:r w:rsidRPr="00F37C91">
        <w:rPr>
          <w:rFonts w:ascii="Century Gothic" w:hAnsi="Century Gothic"/>
          <w:i/>
          <w:spacing w:val="-6"/>
        </w:rPr>
        <w:t xml:space="preserve"> </w:t>
      </w:r>
      <w:r w:rsidRPr="00F37C91">
        <w:rPr>
          <w:rFonts w:ascii="Century Gothic" w:hAnsi="Century Gothic"/>
          <w:i/>
          <w:spacing w:val="-1"/>
        </w:rPr>
        <w:t>use</w:t>
      </w:r>
      <w:r w:rsidRPr="00F37C91">
        <w:rPr>
          <w:rFonts w:ascii="Century Gothic" w:hAnsi="Century Gothic"/>
          <w:i/>
          <w:spacing w:val="-5"/>
        </w:rPr>
        <w:t xml:space="preserve"> </w:t>
      </w:r>
      <w:r w:rsidRPr="00F37C91">
        <w:rPr>
          <w:rFonts w:ascii="Century Gothic" w:hAnsi="Century Gothic"/>
          <w:i/>
          <w:spacing w:val="1"/>
        </w:rPr>
        <w:t>in</w:t>
      </w:r>
      <w:r w:rsidRPr="00F37C91">
        <w:rPr>
          <w:rFonts w:ascii="Century Gothic" w:hAnsi="Century Gothic"/>
          <w:i/>
          <w:spacing w:val="-5"/>
        </w:rPr>
        <w:t xml:space="preserve"> </w:t>
      </w:r>
      <w:r w:rsidRPr="00F37C91">
        <w:rPr>
          <w:rFonts w:ascii="Century Gothic" w:hAnsi="Century Gothic"/>
          <w:i/>
          <w:spacing w:val="-1"/>
        </w:rPr>
        <w:t>the</w:t>
      </w:r>
      <w:r w:rsidRPr="00F37C91">
        <w:rPr>
          <w:rFonts w:ascii="Century Gothic" w:hAnsi="Century Gothic"/>
          <w:i/>
          <w:spacing w:val="-3"/>
        </w:rPr>
        <w:t xml:space="preserve"> </w:t>
      </w:r>
      <w:r w:rsidRPr="00F37C91">
        <w:rPr>
          <w:rFonts w:ascii="Century Gothic" w:hAnsi="Century Gothic"/>
          <w:i/>
        </w:rPr>
        <w:t>Murray-Darling</w:t>
      </w:r>
      <w:r w:rsidRPr="00F37C91">
        <w:rPr>
          <w:rFonts w:ascii="Century Gothic" w:hAnsi="Century Gothic"/>
          <w:i/>
          <w:spacing w:val="-6"/>
        </w:rPr>
        <w:t xml:space="preserve"> </w:t>
      </w:r>
      <w:r w:rsidRPr="00F37C91">
        <w:rPr>
          <w:rFonts w:ascii="Century Gothic" w:hAnsi="Century Gothic"/>
          <w:i/>
        </w:rPr>
        <w:t>basin</w:t>
      </w:r>
      <w:r w:rsidRPr="00F37C91">
        <w:rPr>
          <w:rFonts w:ascii="Century Gothic" w:hAnsi="Century Gothic"/>
        </w:rPr>
        <w:t>.</w:t>
      </w:r>
      <w:r w:rsidRPr="00F37C91">
        <w:rPr>
          <w:rFonts w:ascii="Century Gothic" w:hAnsi="Century Gothic"/>
          <w:spacing w:val="-6"/>
        </w:rPr>
        <w:t xml:space="preserve"> </w:t>
      </w:r>
      <w:r w:rsidRPr="00F37C91">
        <w:rPr>
          <w:rFonts w:ascii="Century Gothic" w:hAnsi="Century Gothic"/>
        </w:rPr>
        <w:t>A</w:t>
      </w:r>
      <w:r w:rsidRPr="00F37C91">
        <w:rPr>
          <w:rFonts w:ascii="Century Gothic" w:hAnsi="Century Gothic"/>
          <w:spacing w:val="62"/>
          <w:w w:val="99"/>
        </w:rPr>
        <w:t xml:space="preserve"> </w:t>
      </w:r>
      <w:r w:rsidRPr="00F37C91">
        <w:rPr>
          <w:rFonts w:ascii="Century Gothic" w:hAnsi="Century Gothic"/>
          <w:spacing w:val="-1"/>
        </w:rPr>
        <w:t>report</w:t>
      </w:r>
      <w:r w:rsidRPr="00F37C91">
        <w:rPr>
          <w:rFonts w:ascii="Century Gothic" w:hAnsi="Century Gothic"/>
          <w:spacing w:val="-6"/>
        </w:rPr>
        <w:t xml:space="preserve"> </w:t>
      </w:r>
      <w:r w:rsidRPr="00F37C91">
        <w:rPr>
          <w:rFonts w:ascii="Century Gothic" w:hAnsi="Century Gothic"/>
          <w:spacing w:val="1"/>
        </w:rPr>
        <w:t>to</w:t>
      </w:r>
      <w:r w:rsidRPr="00F37C91">
        <w:rPr>
          <w:rFonts w:ascii="Century Gothic" w:hAnsi="Century Gothic"/>
          <w:spacing w:val="-6"/>
        </w:rPr>
        <w:t xml:space="preserve"> </w:t>
      </w:r>
      <w:r w:rsidRPr="00F37C91">
        <w:rPr>
          <w:rFonts w:ascii="Century Gothic" w:hAnsi="Century Gothic"/>
        </w:rPr>
        <w:t>the</w:t>
      </w:r>
      <w:r w:rsidRPr="00F37C91">
        <w:rPr>
          <w:rFonts w:ascii="Century Gothic" w:hAnsi="Century Gothic"/>
          <w:spacing w:val="-5"/>
        </w:rPr>
        <w:t xml:space="preserve"> </w:t>
      </w:r>
      <w:r w:rsidRPr="00F37C91">
        <w:rPr>
          <w:rFonts w:ascii="Century Gothic" w:hAnsi="Century Gothic"/>
          <w:spacing w:val="-1"/>
        </w:rPr>
        <w:t>Australian</w:t>
      </w:r>
      <w:r w:rsidRPr="00F37C91">
        <w:rPr>
          <w:rFonts w:ascii="Century Gothic" w:hAnsi="Century Gothic"/>
          <w:spacing w:val="-5"/>
        </w:rPr>
        <w:t xml:space="preserve"> </w:t>
      </w:r>
      <w:r w:rsidRPr="00F37C91">
        <w:rPr>
          <w:rFonts w:ascii="Century Gothic" w:hAnsi="Century Gothic"/>
          <w:spacing w:val="-1"/>
        </w:rPr>
        <w:t>Floodplain</w:t>
      </w:r>
      <w:r w:rsidRPr="00F37C91">
        <w:rPr>
          <w:rFonts w:ascii="Century Gothic" w:hAnsi="Century Gothic"/>
          <w:spacing w:val="-5"/>
        </w:rPr>
        <w:t xml:space="preserve"> </w:t>
      </w:r>
      <w:r w:rsidRPr="00F37C91">
        <w:rPr>
          <w:rFonts w:ascii="Century Gothic" w:hAnsi="Century Gothic"/>
          <w:spacing w:val="-1"/>
        </w:rPr>
        <w:t>Association.</w:t>
      </w:r>
      <w:r w:rsidRPr="00F37C91">
        <w:rPr>
          <w:rFonts w:ascii="Century Gothic" w:hAnsi="Century Gothic"/>
          <w:spacing w:val="-4"/>
        </w:rPr>
        <w:t xml:space="preserve"> </w:t>
      </w:r>
      <w:r w:rsidRPr="00F37C91">
        <w:rPr>
          <w:rFonts w:ascii="Century Gothic" w:hAnsi="Century Gothic"/>
          <w:spacing w:val="-1"/>
        </w:rPr>
        <w:t>Australian</w:t>
      </w:r>
      <w:r w:rsidRPr="00F37C91">
        <w:rPr>
          <w:rFonts w:ascii="Century Gothic" w:hAnsi="Century Gothic"/>
          <w:spacing w:val="-6"/>
        </w:rPr>
        <w:t xml:space="preserve"> </w:t>
      </w:r>
      <w:r w:rsidRPr="00F37C91">
        <w:rPr>
          <w:rFonts w:ascii="Century Gothic" w:hAnsi="Century Gothic"/>
          <w:spacing w:val="-1"/>
        </w:rPr>
        <w:t>Wetlands,</w:t>
      </w:r>
      <w:r w:rsidRPr="00F37C91">
        <w:rPr>
          <w:rFonts w:ascii="Century Gothic" w:hAnsi="Century Gothic"/>
          <w:spacing w:val="-8"/>
        </w:rPr>
        <w:t xml:space="preserve"> </w:t>
      </w:r>
      <w:r w:rsidRPr="00F37C91">
        <w:rPr>
          <w:rFonts w:ascii="Century Gothic" w:hAnsi="Century Gothic"/>
          <w:spacing w:val="-1"/>
        </w:rPr>
        <w:t>Rivers</w:t>
      </w:r>
      <w:r w:rsidRPr="00F37C91">
        <w:rPr>
          <w:rFonts w:ascii="Century Gothic" w:hAnsi="Century Gothic"/>
          <w:spacing w:val="-5"/>
        </w:rPr>
        <w:t xml:space="preserve"> </w:t>
      </w:r>
      <w:r w:rsidRPr="00F37C91">
        <w:rPr>
          <w:rFonts w:ascii="Century Gothic" w:hAnsi="Century Gothic"/>
        </w:rPr>
        <w:t>and</w:t>
      </w:r>
      <w:r w:rsidRPr="00F37C91">
        <w:rPr>
          <w:rFonts w:ascii="Century Gothic" w:hAnsi="Century Gothic"/>
          <w:spacing w:val="-6"/>
        </w:rPr>
        <w:t xml:space="preserve"> </w:t>
      </w:r>
      <w:r w:rsidRPr="00F37C91">
        <w:rPr>
          <w:rFonts w:ascii="Century Gothic" w:hAnsi="Century Gothic"/>
        </w:rPr>
        <w:t>Landscapes</w:t>
      </w:r>
      <w:r w:rsidRPr="00F37C91">
        <w:rPr>
          <w:rFonts w:ascii="Century Gothic" w:hAnsi="Century Gothic"/>
          <w:spacing w:val="-5"/>
        </w:rPr>
        <w:t xml:space="preserve"> </w:t>
      </w:r>
      <w:r w:rsidRPr="00F37C91">
        <w:rPr>
          <w:rFonts w:ascii="Century Gothic" w:hAnsi="Century Gothic"/>
          <w:spacing w:val="-1"/>
        </w:rPr>
        <w:t>Centre,</w:t>
      </w:r>
      <w:r w:rsidRPr="00F37C91">
        <w:rPr>
          <w:rFonts w:ascii="Century Gothic" w:hAnsi="Century Gothic"/>
          <w:spacing w:val="97"/>
          <w:w w:val="99"/>
        </w:rPr>
        <w:t xml:space="preserve"> </w:t>
      </w:r>
      <w:r w:rsidRPr="00F37C91">
        <w:rPr>
          <w:rFonts w:ascii="Century Gothic" w:hAnsi="Century Gothic"/>
          <w:spacing w:val="-1"/>
        </w:rPr>
        <w:t>University</w:t>
      </w:r>
      <w:r w:rsidRPr="00F37C91">
        <w:rPr>
          <w:rFonts w:ascii="Century Gothic" w:hAnsi="Century Gothic"/>
          <w:spacing w:val="-11"/>
        </w:rPr>
        <w:t xml:space="preserve"> </w:t>
      </w:r>
      <w:r w:rsidRPr="00F37C91">
        <w:rPr>
          <w:rFonts w:ascii="Century Gothic" w:hAnsi="Century Gothic"/>
          <w:spacing w:val="-1"/>
        </w:rPr>
        <w:t>of</w:t>
      </w:r>
      <w:r w:rsidRPr="00F37C91">
        <w:rPr>
          <w:rFonts w:ascii="Century Gothic" w:hAnsi="Century Gothic"/>
          <w:spacing w:val="-8"/>
        </w:rPr>
        <w:t xml:space="preserve"> </w:t>
      </w:r>
      <w:r w:rsidRPr="00F37C91">
        <w:rPr>
          <w:rFonts w:ascii="Century Gothic" w:hAnsi="Century Gothic"/>
        </w:rPr>
        <w:t>NSW,</w:t>
      </w:r>
      <w:r w:rsidRPr="00F37C91">
        <w:rPr>
          <w:rFonts w:ascii="Century Gothic" w:hAnsi="Century Gothic"/>
          <w:spacing w:val="-10"/>
        </w:rPr>
        <w:t xml:space="preserve"> </w:t>
      </w:r>
      <w:r w:rsidRPr="00F37C91">
        <w:rPr>
          <w:rFonts w:ascii="Century Gothic" w:hAnsi="Century Gothic"/>
        </w:rPr>
        <w:t>Sydney.</w:t>
      </w:r>
      <w:r w:rsidRPr="00F37C91">
        <w:rPr>
          <w:rFonts w:ascii="Century Gothic" w:hAnsi="Century Gothic"/>
          <w:spacing w:val="-9"/>
        </w:rPr>
        <w:t xml:space="preserve"> </w:t>
      </w:r>
      <w:hyperlink r:id="rId51" w:history="1">
        <w:r w:rsidRPr="00F37C91">
          <w:rPr>
            <w:rStyle w:val="Hyperlink"/>
            <w:rFonts w:ascii="Century Gothic" w:hAnsi="Century Gothic"/>
            <w:spacing w:val="-1"/>
          </w:rPr>
          <w:t>https://www.ecosystem.unsw.edu.au/content/wetland-distribution-and-land-use-</w:t>
        </w:r>
      </w:hyperlink>
      <w:r w:rsidRPr="00F37C91">
        <w:rPr>
          <w:rFonts w:ascii="Century Gothic" w:hAnsi="Century Gothic"/>
          <w:color w:val="0000FF"/>
        </w:rPr>
        <w:t xml:space="preserve"> </w:t>
      </w:r>
      <w:hyperlink r:id="rId52" w:history="1">
        <w:r w:rsidRPr="00F37C91">
          <w:rPr>
            <w:rStyle w:val="Hyperlink"/>
            <w:rFonts w:ascii="Century Gothic" w:hAnsi="Century Gothic"/>
          </w:rPr>
          <w:t xml:space="preserve">  </w:t>
        </w:r>
        <w:r w:rsidRPr="00F37C91">
          <w:rPr>
            <w:rStyle w:val="Hyperlink"/>
            <w:rFonts w:ascii="Century Gothic" w:hAnsi="Century Gothic"/>
            <w:spacing w:val="-1"/>
          </w:rPr>
          <w:t>in-the-</w:t>
        </w:r>
        <w:proofErr w:type="spellStart"/>
        <w:r w:rsidRPr="00F37C91">
          <w:rPr>
            <w:rStyle w:val="Hyperlink"/>
            <w:rFonts w:ascii="Century Gothic" w:hAnsi="Century Gothic"/>
            <w:spacing w:val="-1"/>
          </w:rPr>
          <w:t>murray</w:t>
        </w:r>
        <w:proofErr w:type="spellEnd"/>
        <w:r w:rsidRPr="00F37C91">
          <w:rPr>
            <w:rStyle w:val="Hyperlink"/>
            <w:rFonts w:ascii="Century Gothic" w:hAnsi="Century Gothic"/>
            <w:spacing w:val="-1"/>
          </w:rPr>
          <w:t>-darling-basin</w:t>
        </w:r>
      </w:hyperlink>
    </w:p>
    <w:p w14:paraId="184A68B9" w14:textId="386BB2D6" w:rsidR="00C525CF" w:rsidRPr="00F37C91" w:rsidRDefault="00C525CF" w:rsidP="0037658B">
      <w:pPr>
        <w:spacing w:before="124" w:line="245" w:lineRule="exact"/>
        <w:ind w:left="107"/>
        <w:jc w:val="left"/>
        <w:rPr>
          <w:rFonts w:ascii="Century Gothic" w:eastAsia="Century Gothic" w:hAnsi="Century Gothic" w:cs="Century Gothic"/>
        </w:rPr>
      </w:pPr>
      <w:r w:rsidRPr="00F37C91">
        <w:rPr>
          <w:rFonts w:ascii="Century Gothic" w:hAnsi="Century Gothic"/>
          <w:spacing w:val="-1"/>
        </w:rPr>
        <w:t>NSW</w:t>
      </w:r>
      <w:r w:rsidRPr="00F37C91">
        <w:rPr>
          <w:rFonts w:ascii="Century Gothic" w:hAnsi="Century Gothic"/>
          <w:spacing w:val="-8"/>
        </w:rPr>
        <w:t xml:space="preserve"> </w:t>
      </w:r>
      <w:r w:rsidRPr="00F37C91">
        <w:rPr>
          <w:rFonts w:ascii="Century Gothic" w:hAnsi="Century Gothic"/>
        </w:rPr>
        <w:t>Department</w:t>
      </w:r>
      <w:r w:rsidRPr="00F37C91">
        <w:rPr>
          <w:rFonts w:ascii="Century Gothic" w:hAnsi="Century Gothic"/>
          <w:spacing w:val="-7"/>
        </w:rPr>
        <w:t xml:space="preserve"> </w:t>
      </w:r>
      <w:r w:rsidRPr="00F37C91">
        <w:rPr>
          <w:rFonts w:ascii="Century Gothic" w:hAnsi="Century Gothic"/>
          <w:spacing w:val="-1"/>
        </w:rPr>
        <w:t>of</w:t>
      </w:r>
      <w:r w:rsidRPr="00F37C91">
        <w:rPr>
          <w:rFonts w:ascii="Century Gothic" w:hAnsi="Century Gothic"/>
          <w:spacing w:val="-8"/>
        </w:rPr>
        <w:t xml:space="preserve"> </w:t>
      </w:r>
      <w:r w:rsidRPr="00F37C91">
        <w:rPr>
          <w:rFonts w:ascii="Century Gothic" w:hAnsi="Century Gothic"/>
        </w:rPr>
        <w:t>Primary</w:t>
      </w:r>
      <w:r w:rsidRPr="00F37C91">
        <w:rPr>
          <w:rFonts w:ascii="Century Gothic" w:hAnsi="Century Gothic"/>
          <w:spacing w:val="-10"/>
        </w:rPr>
        <w:t xml:space="preserve"> </w:t>
      </w:r>
      <w:r w:rsidRPr="00F37C91">
        <w:rPr>
          <w:rFonts w:ascii="Century Gothic" w:hAnsi="Century Gothic"/>
        </w:rPr>
        <w:t>Industries</w:t>
      </w:r>
      <w:r w:rsidRPr="00F37C91">
        <w:rPr>
          <w:rFonts w:ascii="Century Gothic" w:hAnsi="Century Gothic"/>
          <w:spacing w:val="-3"/>
        </w:rPr>
        <w:t xml:space="preserve"> </w:t>
      </w:r>
      <w:r w:rsidRPr="00F37C91">
        <w:rPr>
          <w:rFonts w:ascii="Century Gothic" w:hAnsi="Century Gothic"/>
          <w:spacing w:val="-1"/>
        </w:rPr>
        <w:t>(NSW</w:t>
      </w:r>
      <w:r w:rsidRPr="00F37C91">
        <w:rPr>
          <w:rFonts w:ascii="Century Gothic" w:hAnsi="Century Gothic"/>
          <w:spacing w:val="-7"/>
        </w:rPr>
        <w:t xml:space="preserve"> </w:t>
      </w:r>
      <w:r w:rsidRPr="00F37C91">
        <w:rPr>
          <w:rFonts w:ascii="Century Gothic" w:hAnsi="Century Gothic"/>
        </w:rPr>
        <w:t>DPI)</w:t>
      </w:r>
      <w:r w:rsidRPr="00F37C91">
        <w:rPr>
          <w:rFonts w:ascii="Century Gothic" w:hAnsi="Century Gothic"/>
          <w:spacing w:val="-8"/>
        </w:rPr>
        <w:t xml:space="preserve"> </w:t>
      </w:r>
      <w:r w:rsidRPr="00F37C91">
        <w:rPr>
          <w:rFonts w:ascii="Century Gothic" w:hAnsi="Century Gothic"/>
          <w:spacing w:val="-1"/>
        </w:rPr>
        <w:t>(2007).</w:t>
      </w:r>
      <w:r w:rsidRPr="00F37C91">
        <w:rPr>
          <w:rFonts w:ascii="Century Gothic" w:hAnsi="Century Gothic"/>
          <w:spacing w:val="-9"/>
        </w:rPr>
        <w:t xml:space="preserve"> </w:t>
      </w:r>
      <w:r w:rsidRPr="00F37C91">
        <w:rPr>
          <w:rFonts w:ascii="Century Gothic" w:hAnsi="Century Gothic"/>
          <w:i/>
        </w:rPr>
        <w:t>Endangered</w:t>
      </w:r>
      <w:r w:rsidRPr="00F37C91">
        <w:rPr>
          <w:rFonts w:ascii="Century Gothic" w:hAnsi="Century Gothic"/>
          <w:i/>
          <w:spacing w:val="-9"/>
        </w:rPr>
        <w:t xml:space="preserve"> </w:t>
      </w:r>
      <w:r w:rsidRPr="00F37C91">
        <w:rPr>
          <w:rFonts w:ascii="Century Gothic" w:hAnsi="Century Gothic"/>
          <w:i/>
        </w:rPr>
        <w:t>ecological</w:t>
      </w:r>
      <w:r w:rsidRPr="00F37C91">
        <w:rPr>
          <w:rFonts w:ascii="Century Gothic" w:hAnsi="Century Gothic"/>
          <w:i/>
          <w:spacing w:val="-7"/>
        </w:rPr>
        <w:t xml:space="preserve"> </w:t>
      </w:r>
      <w:r w:rsidRPr="00F37C91">
        <w:rPr>
          <w:rFonts w:ascii="Century Gothic" w:hAnsi="Century Gothic"/>
          <w:i/>
        </w:rPr>
        <w:t>communities</w:t>
      </w:r>
      <w:r w:rsidRPr="00F37C91">
        <w:rPr>
          <w:rFonts w:ascii="Century Gothic" w:hAnsi="Century Gothic"/>
          <w:i/>
          <w:spacing w:val="-11"/>
        </w:rPr>
        <w:t xml:space="preserve"> </w:t>
      </w:r>
      <w:r w:rsidRPr="00F37C91">
        <w:rPr>
          <w:rFonts w:ascii="Century Gothic" w:hAnsi="Century Gothic"/>
          <w:i/>
          <w:spacing w:val="1"/>
        </w:rPr>
        <w:t>in</w:t>
      </w:r>
      <w:r w:rsidRPr="00F37C91">
        <w:rPr>
          <w:rFonts w:ascii="Century Gothic" w:hAnsi="Century Gothic"/>
          <w:i/>
          <w:spacing w:val="-8"/>
        </w:rPr>
        <w:t xml:space="preserve"> </w:t>
      </w:r>
      <w:r w:rsidRPr="00F37C91">
        <w:rPr>
          <w:rFonts w:ascii="Century Gothic" w:hAnsi="Century Gothic"/>
          <w:i/>
          <w:spacing w:val="-1"/>
        </w:rPr>
        <w:t>NSW</w:t>
      </w:r>
      <w:r w:rsidRPr="00F37C91">
        <w:rPr>
          <w:rFonts w:ascii="Century Gothic" w:eastAsia="Century Gothic" w:hAnsi="Century Gothic" w:cs="Century Gothic"/>
          <w:i/>
        </w:rPr>
        <w:t>–</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spacing w:val="-1"/>
        </w:rPr>
        <w:t>Lowland</w:t>
      </w:r>
      <w:r w:rsidRPr="00F37C91">
        <w:rPr>
          <w:rFonts w:ascii="Century Gothic" w:eastAsia="Century Gothic" w:hAnsi="Century Gothic" w:cs="Century Gothic"/>
          <w:i/>
          <w:spacing w:val="-9"/>
        </w:rPr>
        <w:t xml:space="preserve"> </w:t>
      </w:r>
      <w:r w:rsidRPr="00F37C91">
        <w:rPr>
          <w:rFonts w:ascii="Century Gothic" w:eastAsia="Century Gothic" w:hAnsi="Century Gothic" w:cs="Century Gothic"/>
          <w:i/>
        </w:rPr>
        <w:t>Darling</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spacing w:val="-1"/>
        </w:rPr>
        <w:t>River</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rPr>
        <w:t>aquatic</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rPr>
        <w:t>ecological</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spacing w:val="-1"/>
        </w:rPr>
        <w:t>community.</w:t>
      </w:r>
      <w:r w:rsidRPr="00F37C91">
        <w:rPr>
          <w:rFonts w:ascii="Century Gothic" w:eastAsia="Century Gothic" w:hAnsi="Century Gothic" w:cs="Century Gothic"/>
          <w:i/>
          <w:spacing w:val="-8"/>
        </w:rPr>
        <w:t xml:space="preserve"> </w:t>
      </w:r>
      <w:proofErr w:type="spellStart"/>
      <w:r w:rsidRPr="00F37C91">
        <w:rPr>
          <w:rFonts w:ascii="Century Gothic" w:eastAsia="Century Gothic" w:hAnsi="Century Gothic" w:cs="Century Gothic"/>
          <w:i/>
        </w:rPr>
        <w:t>Primefact</w:t>
      </w:r>
      <w:proofErr w:type="spellEnd"/>
      <w:r w:rsidRPr="00F37C91">
        <w:rPr>
          <w:rFonts w:ascii="Century Gothic" w:eastAsia="Century Gothic" w:hAnsi="Century Gothic" w:cs="Century Gothic"/>
          <w:i/>
        </w:rPr>
        <w:t>:</w:t>
      </w:r>
      <w:r w:rsidRPr="00F37C91">
        <w:rPr>
          <w:rFonts w:ascii="Century Gothic" w:eastAsia="Century Gothic" w:hAnsi="Century Gothic" w:cs="Century Gothic"/>
          <w:i/>
          <w:spacing w:val="-10"/>
        </w:rPr>
        <w:t xml:space="preserve"> </w:t>
      </w:r>
      <w:r w:rsidRPr="00F37C91">
        <w:rPr>
          <w:rFonts w:ascii="Century Gothic" w:eastAsia="Century Gothic" w:hAnsi="Century Gothic" w:cs="Century Gothic"/>
          <w:i/>
          <w:spacing w:val="1"/>
        </w:rPr>
        <w:t>173</w:t>
      </w:r>
      <w:r w:rsidRPr="00F37C91">
        <w:rPr>
          <w:rFonts w:ascii="Century Gothic" w:eastAsia="Century Gothic" w:hAnsi="Century Gothic" w:cs="Century Gothic"/>
          <w:spacing w:val="1"/>
        </w:rPr>
        <w:t>.</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NSW</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Department</w:t>
      </w:r>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spacing w:val="-1"/>
        </w:rPr>
        <w:t>of</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rPr>
        <w:t>Primary</w:t>
      </w:r>
      <w:r w:rsidRPr="00F37C91">
        <w:rPr>
          <w:rFonts w:ascii="Century Gothic" w:eastAsia="Century Gothic" w:hAnsi="Century Gothic" w:cs="Century Gothic"/>
          <w:spacing w:val="52"/>
          <w:w w:val="99"/>
        </w:rPr>
        <w:t xml:space="preserve"> </w:t>
      </w:r>
      <w:r w:rsidRPr="00F37C91">
        <w:rPr>
          <w:rFonts w:ascii="Century Gothic" w:eastAsia="Century Gothic" w:hAnsi="Century Gothic" w:cs="Century Gothic"/>
        </w:rPr>
        <w:t>Industries,</w:t>
      </w:r>
      <w:r w:rsidRPr="00F37C91">
        <w:rPr>
          <w:rFonts w:ascii="Century Gothic" w:eastAsia="Century Gothic" w:hAnsi="Century Gothic" w:cs="Century Gothic"/>
          <w:spacing w:val="-13"/>
        </w:rPr>
        <w:t xml:space="preserve"> </w:t>
      </w:r>
      <w:r w:rsidRPr="00F37C91">
        <w:rPr>
          <w:rFonts w:ascii="Century Gothic" w:eastAsia="Century Gothic" w:hAnsi="Century Gothic" w:cs="Century Gothic"/>
          <w:spacing w:val="-1"/>
        </w:rPr>
        <w:t>Port</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rPr>
        <w:t>Stephens,</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NSW.</w:t>
      </w:r>
    </w:p>
    <w:p w14:paraId="28B0551D" w14:textId="638CEB29" w:rsidR="00AF5FD6" w:rsidRPr="00F37C91" w:rsidRDefault="00AF5FD6" w:rsidP="00AF5FD6">
      <w:pPr>
        <w:spacing w:before="124" w:line="245" w:lineRule="exact"/>
        <w:ind w:left="107"/>
        <w:jc w:val="left"/>
        <w:rPr>
          <w:rFonts w:ascii="Century Gothic" w:hAnsi="Century Gothic"/>
          <w:spacing w:val="-1"/>
        </w:rPr>
      </w:pPr>
      <w:r w:rsidRPr="00F37C91">
        <w:rPr>
          <w:rFonts w:ascii="Century Gothic" w:hAnsi="Century Gothic"/>
          <w:spacing w:val="-1"/>
        </w:rPr>
        <w:t xml:space="preserve">NSW DPI (2012). </w:t>
      </w:r>
      <w:r w:rsidRPr="00F37C91">
        <w:rPr>
          <w:rFonts w:ascii="Century Gothic" w:hAnsi="Century Gothic"/>
          <w:i/>
          <w:spacing w:val="-1"/>
        </w:rPr>
        <w:t>Water Sharing Plan for the Barwon-Darling Unregulated and Alluvial Water Sources Background document</w:t>
      </w:r>
      <w:r w:rsidRPr="00F37C91">
        <w:rPr>
          <w:rFonts w:ascii="Century Gothic" w:hAnsi="Century Gothic"/>
          <w:spacing w:val="-1"/>
        </w:rPr>
        <w:t xml:space="preserve">. NSW Department of Primary Industries </w:t>
      </w:r>
      <w:hyperlink r:id="rId53" w:history="1">
        <w:r w:rsidRPr="00F37C91">
          <w:rPr>
            <w:rStyle w:val="Hyperlink"/>
            <w:rFonts w:ascii="Century Gothic" w:hAnsi="Century Gothic"/>
            <w:spacing w:val="-1"/>
          </w:rPr>
          <w:t>http://www.water.nsw.gov.au/__data/assets/pdf_file/0006/549024/wsp_barwon_darling_background_document.pdf</w:t>
        </w:r>
      </w:hyperlink>
    </w:p>
    <w:p w14:paraId="79A03EF2" w14:textId="77777777" w:rsidR="00C525CF" w:rsidRPr="00F37C91" w:rsidRDefault="00C525CF" w:rsidP="0037658B">
      <w:pPr>
        <w:spacing w:before="45"/>
        <w:ind w:left="107" w:right="380"/>
        <w:jc w:val="left"/>
        <w:rPr>
          <w:rFonts w:ascii="Century Gothic" w:eastAsia="Century Gothic" w:hAnsi="Century Gothic" w:cs="Century Gothic"/>
        </w:rPr>
      </w:pPr>
      <w:r w:rsidRPr="00F37C91">
        <w:rPr>
          <w:rFonts w:ascii="Century Gothic" w:eastAsia="Century Gothic" w:hAnsi="Century Gothic" w:cs="Century Gothic"/>
          <w:color w:val="000000"/>
        </w:rPr>
        <w:t>NSW D</w:t>
      </w:r>
      <w:r w:rsidRPr="00F37C91">
        <w:rPr>
          <w:rFonts w:ascii="Century Gothic" w:hAnsi="Century Gothic"/>
        </w:rPr>
        <w:t>PI</w:t>
      </w:r>
      <w:r w:rsidRPr="00F37C91">
        <w:rPr>
          <w:rFonts w:ascii="Century Gothic" w:hAnsi="Century Gothic"/>
          <w:spacing w:val="-3"/>
        </w:rPr>
        <w:t xml:space="preserve"> </w:t>
      </w:r>
      <w:r w:rsidRPr="00F37C91">
        <w:rPr>
          <w:rFonts w:ascii="Century Gothic" w:hAnsi="Century Gothic"/>
          <w:spacing w:val="-1"/>
        </w:rPr>
        <w:t>(2015a).</w:t>
      </w:r>
      <w:r w:rsidRPr="00F37C91">
        <w:rPr>
          <w:rFonts w:ascii="Century Gothic" w:hAnsi="Century Gothic"/>
          <w:spacing w:val="-5"/>
        </w:rPr>
        <w:t xml:space="preserve"> </w:t>
      </w:r>
      <w:r w:rsidRPr="00F37C91">
        <w:rPr>
          <w:rFonts w:ascii="Century Gothic" w:hAnsi="Century Gothic"/>
          <w:i/>
        </w:rPr>
        <w:t>Fish</w:t>
      </w:r>
      <w:r w:rsidRPr="00F37C91">
        <w:rPr>
          <w:rFonts w:ascii="Century Gothic" w:hAnsi="Century Gothic"/>
          <w:i/>
          <w:spacing w:val="-6"/>
        </w:rPr>
        <w:t xml:space="preserve"> </w:t>
      </w:r>
      <w:r w:rsidRPr="00F37C91">
        <w:rPr>
          <w:rFonts w:ascii="Century Gothic" w:hAnsi="Century Gothic"/>
          <w:i/>
        </w:rPr>
        <w:t>and</w:t>
      </w:r>
      <w:r w:rsidRPr="00F37C91">
        <w:rPr>
          <w:rFonts w:ascii="Century Gothic" w:hAnsi="Century Gothic"/>
          <w:i/>
          <w:spacing w:val="-6"/>
        </w:rPr>
        <w:t xml:space="preserve"> </w:t>
      </w:r>
      <w:r w:rsidRPr="00F37C91">
        <w:rPr>
          <w:rFonts w:ascii="Century Gothic" w:hAnsi="Century Gothic"/>
          <w:i/>
          <w:spacing w:val="-1"/>
        </w:rPr>
        <w:t>flows</w:t>
      </w:r>
      <w:r w:rsidRPr="00F37C91">
        <w:rPr>
          <w:rFonts w:ascii="Century Gothic" w:hAnsi="Century Gothic"/>
          <w:i/>
          <w:spacing w:val="-5"/>
        </w:rPr>
        <w:t xml:space="preserve"> </w:t>
      </w:r>
      <w:r w:rsidRPr="00F37C91">
        <w:rPr>
          <w:rFonts w:ascii="Century Gothic" w:hAnsi="Century Gothic"/>
          <w:i/>
          <w:spacing w:val="1"/>
        </w:rPr>
        <w:t>in</w:t>
      </w:r>
      <w:r w:rsidRPr="00F37C91">
        <w:rPr>
          <w:rFonts w:ascii="Century Gothic" w:hAnsi="Century Gothic"/>
          <w:i/>
          <w:spacing w:val="-5"/>
        </w:rPr>
        <w:t xml:space="preserve"> </w:t>
      </w:r>
      <w:r w:rsidRPr="00F37C91">
        <w:rPr>
          <w:rFonts w:ascii="Century Gothic" w:hAnsi="Century Gothic"/>
          <w:i/>
        </w:rPr>
        <w:t>the</w:t>
      </w:r>
      <w:r w:rsidRPr="00F37C91">
        <w:rPr>
          <w:rFonts w:ascii="Century Gothic" w:hAnsi="Century Gothic"/>
          <w:i/>
          <w:spacing w:val="-5"/>
        </w:rPr>
        <w:t xml:space="preserve"> </w:t>
      </w:r>
      <w:r w:rsidRPr="00F37C91">
        <w:rPr>
          <w:rFonts w:ascii="Century Gothic" w:hAnsi="Century Gothic"/>
          <w:i/>
        </w:rPr>
        <w:t>Northern</w:t>
      </w:r>
      <w:r w:rsidRPr="00F37C91">
        <w:rPr>
          <w:rFonts w:ascii="Century Gothic" w:hAnsi="Century Gothic"/>
          <w:i/>
          <w:spacing w:val="-5"/>
        </w:rPr>
        <w:t xml:space="preserve"> </w:t>
      </w:r>
      <w:r w:rsidRPr="00F37C91">
        <w:rPr>
          <w:rFonts w:ascii="Century Gothic" w:hAnsi="Century Gothic"/>
          <w:i/>
          <w:spacing w:val="-1"/>
        </w:rPr>
        <w:t>Basin:</w:t>
      </w:r>
      <w:r w:rsidRPr="00F37C91">
        <w:rPr>
          <w:rFonts w:ascii="Century Gothic" w:hAnsi="Century Gothic"/>
          <w:i/>
          <w:spacing w:val="-7"/>
        </w:rPr>
        <w:t xml:space="preserve"> </w:t>
      </w:r>
      <w:r w:rsidRPr="00F37C91">
        <w:rPr>
          <w:rFonts w:ascii="Century Gothic" w:hAnsi="Century Gothic"/>
          <w:i/>
          <w:spacing w:val="-1"/>
        </w:rPr>
        <w:t>responses</w:t>
      </w:r>
      <w:r w:rsidRPr="00F37C91">
        <w:rPr>
          <w:rFonts w:ascii="Century Gothic" w:hAnsi="Century Gothic"/>
          <w:i/>
          <w:spacing w:val="-6"/>
        </w:rPr>
        <w:t xml:space="preserve"> </w:t>
      </w:r>
      <w:r w:rsidRPr="00F37C91">
        <w:rPr>
          <w:rFonts w:ascii="Century Gothic" w:hAnsi="Century Gothic"/>
          <w:i/>
          <w:spacing w:val="-1"/>
        </w:rPr>
        <w:t>of</w:t>
      </w:r>
      <w:r w:rsidRPr="00F37C91">
        <w:rPr>
          <w:rFonts w:ascii="Century Gothic" w:hAnsi="Century Gothic"/>
          <w:i/>
          <w:spacing w:val="-4"/>
        </w:rPr>
        <w:t xml:space="preserve"> </w:t>
      </w:r>
      <w:r w:rsidRPr="00F37C91">
        <w:rPr>
          <w:rFonts w:ascii="Century Gothic" w:hAnsi="Century Gothic"/>
          <w:i/>
        </w:rPr>
        <w:t>fish</w:t>
      </w:r>
      <w:r w:rsidRPr="00F37C91">
        <w:rPr>
          <w:rFonts w:ascii="Century Gothic" w:hAnsi="Century Gothic"/>
          <w:i/>
          <w:spacing w:val="-5"/>
        </w:rPr>
        <w:t xml:space="preserve"> </w:t>
      </w:r>
      <w:r w:rsidRPr="00F37C91">
        <w:rPr>
          <w:rFonts w:ascii="Century Gothic" w:hAnsi="Century Gothic"/>
          <w:i/>
          <w:spacing w:val="1"/>
        </w:rPr>
        <w:t>to</w:t>
      </w:r>
      <w:r w:rsidRPr="00F37C91">
        <w:rPr>
          <w:rFonts w:ascii="Century Gothic" w:hAnsi="Century Gothic"/>
          <w:i/>
          <w:spacing w:val="-9"/>
        </w:rPr>
        <w:t xml:space="preserve"> </w:t>
      </w:r>
      <w:r w:rsidRPr="00F37C91">
        <w:rPr>
          <w:rFonts w:ascii="Century Gothic" w:hAnsi="Century Gothic"/>
          <w:i/>
        </w:rPr>
        <w:t>changes</w:t>
      </w:r>
      <w:r w:rsidRPr="00F37C91">
        <w:rPr>
          <w:rFonts w:ascii="Century Gothic" w:hAnsi="Century Gothic"/>
          <w:i/>
          <w:spacing w:val="-5"/>
        </w:rPr>
        <w:t xml:space="preserve"> </w:t>
      </w:r>
      <w:r w:rsidRPr="00F37C91">
        <w:rPr>
          <w:rFonts w:ascii="Century Gothic" w:hAnsi="Century Gothic"/>
          <w:i/>
          <w:spacing w:val="1"/>
        </w:rPr>
        <w:t>in</w:t>
      </w:r>
      <w:r w:rsidRPr="00F37C91">
        <w:rPr>
          <w:rFonts w:ascii="Century Gothic" w:hAnsi="Century Gothic"/>
          <w:i/>
          <w:spacing w:val="-7"/>
        </w:rPr>
        <w:t xml:space="preserve"> </w:t>
      </w:r>
      <w:r w:rsidRPr="00F37C91">
        <w:rPr>
          <w:rFonts w:ascii="Century Gothic" w:hAnsi="Century Gothic"/>
          <w:i/>
          <w:spacing w:val="-1"/>
        </w:rPr>
        <w:t>flows</w:t>
      </w:r>
      <w:r w:rsidRPr="00F37C91">
        <w:rPr>
          <w:rFonts w:ascii="Century Gothic" w:hAnsi="Century Gothic"/>
          <w:i/>
          <w:spacing w:val="-5"/>
        </w:rPr>
        <w:t xml:space="preserve"> </w:t>
      </w:r>
      <w:r w:rsidRPr="00F37C91">
        <w:rPr>
          <w:rFonts w:ascii="Century Gothic" w:hAnsi="Century Gothic"/>
          <w:i/>
          <w:spacing w:val="1"/>
        </w:rPr>
        <w:t>in</w:t>
      </w:r>
      <w:r w:rsidRPr="00F37C91">
        <w:rPr>
          <w:rFonts w:ascii="Century Gothic" w:hAnsi="Century Gothic"/>
          <w:i/>
          <w:spacing w:val="-5"/>
        </w:rPr>
        <w:t xml:space="preserve"> </w:t>
      </w:r>
      <w:r w:rsidRPr="00F37C91">
        <w:rPr>
          <w:rFonts w:ascii="Century Gothic" w:hAnsi="Century Gothic"/>
          <w:i/>
        </w:rPr>
        <w:t>the</w:t>
      </w:r>
      <w:r w:rsidRPr="00F37C91">
        <w:rPr>
          <w:rFonts w:ascii="Century Gothic" w:hAnsi="Century Gothic"/>
          <w:i/>
          <w:spacing w:val="68"/>
          <w:w w:val="99"/>
        </w:rPr>
        <w:t xml:space="preserve"> </w:t>
      </w:r>
      <w:r w:rsidRPr="00F37C91">
        <w:rPr>
          <w:rFonts w:ascii="Century Gothic" w:hAnsi="Century Gothic"/>
          <w:i/>
        </w:rPr>
        <w:t>Northern</w:t>
      </w:r>
      <w:r w:rsidRPr="00F37C91">
        <w:rPr>
          <w:rFonts w:ascii="Century Gothic" w:hAnsi="Century Gothic"/>
          <w:i/>
          <w:spacing w:val="-6"/>
        </w:rPr>
        <w:t xml:space="preserve"> </w:t>
      </w:r>
      <w:r w:rsidRPr="00F37C91">
        <w:rPr>
          <w:rFonts w:ascii="Century Gothic" w:hAnsi="Century Gothic"/>
          <w:i/>
        </w:rPr>
        <w:t>Murray-Darling</w:t>
      </w:r>
      <w:r w:rsidRPr="00F37C91">
        <w:rPr>
          <w:rFonts w:ascii="Century Gothic" w:hAnsi="Century Gothic"/>
          <w:i/>
          <w:spacing w:val="-8"/>
        </w:rPr>
        <w:t xml:space="preserve"> </w:t>
      </w:r>
      <w:r w:rsidRPr="00F37C91">
        <w:rPr>
          <w:rFonts w:ascii="Century Gothic" w:hAnsi="Century Gothic"/>
          <w:i/>
        </w:rPr>
        <w:t>Basin</w:t>
      </w:r>
      <w:r w:rsidRPr="00F37C91">
        <w:rPr>
          <w:rFonts w:ascii="Century Gothic" w:hAnsi="Century Gothic"/>
        </w:rPr>
        <w:t>.</w:t>
      </w:r>
      <w:r w:rsidRPr="00F37C91">
        <w:rPr>
          <w:rFonts w:ascii="Century Gothic" w:hAnsi="Century Gothic"/>
          <w:spacing w:val="-10"/>
        </w:rPr>
        <w:t xml:space="preserve"> </w:t>
      </w:r>
      <w:r w:rsidRPr="00F37C91">
        <w:rPr>
          <w:rFonts w:ascii="Century Gothic" w:hAnsi="Century Gothic"/>
        </w:rPr>
        <w:t>Stage</w:t>
      </w:r>
      <w:r w:rsidRPr="00F37C91">
        <w:rPr>
          <w:rFonts w:ascii="Century Gothic" w:hAnsi="Century Gothic"/>
          <w:spacing w:val="-8"/>
        </w:rPr>
        <w:t xml:space="preserve"> </w:t>
      </w:r>
      <w:r w:rsidRPr="00F37C91">
        <w:rPr>
          <w:rFonts w:ascii="Century Gothic" w:hAnsi="Century Gothic"/>
        </w:rPr>
        <w:t>2</w:t>
      </w:r>
      <w:r w:rsidRPr="00F37C91">
        <w:rPr>
          <w:rFonts w:ascii="Century Gothic" w:hAnsi="Century Gothic"/>
          <w:spacing w:val="-6"/>
        </w:rPr>
        <w:t xml:space="preserve"> </w:t>
      </w:r>
      <w:r w:rsidRPr="00F37C91">
        <w:rPr>
          <w:rFonts w:ascii="Century Gothic" w:hAnsi="Century Gothic"/>
          <w:spacing w:val="-1"/>
        </w:rPr>
        <w:t>Report</w:t>
      </w:r>
      <w:r w:rsidRPr="00F37C91">
        <w:rPr>
          <w:rFonts w:ascii="Century Gothic" w:hAnsi="Century Gothic"/>
          <w:spacing w:val="-7"/>
        </w:rPr>
        <w:t xml:space="preserve"> </w:t>
      </w:r>
      <w:r w:rsidRPr="00F37C91">
        <w:rPr>
          <w:rFonts w:ascii="Century Gothic" w:hAnsi="Century Gothic"/>
        </w:rPr>
        <w:t>prepared</w:t>
      </w:r>
      <w:r w:rsidRPr="00F37C91">
        <w:rPr>
          <w:rFonts w:ascii="Century Gothic" w:hAnsi="Century Gothic"/>
          <w:spacing w:val="-8"/>
        </w:rPr>
        <w:t xml:space="preserve"> </w:t>
      </w:r>
      <w:r w:rsidRPr="00F37C91">
        <w:rPr>
          <w:rFonts w:ascii="Century Gothic" w:hAnsi="Century Gothic"/>
        </w:rPr>
        <w:t>for</w:t>
      </w:r>
      <w:r w:rsidRPr="00F37C91">
        <w:rPr>
          <w:rFonts w:ascii="Century Gothic" w:hAnsi="Century Gothic"/>
          <w:spacing w:val="-8"/>
        </w:rPr>
        <w:t xml:space="preserve"> </w:t>
      </w:r>
      <w:r w:rsidRPr="00F37C91">
        <w:rPr>
          <w:rFonts w:ascii="Century Gothic" w:hAnsi="Century Gothic"/>
        </w:rPr>
        <w:t>the</w:t>
      </w:r>
      <w:r w:rsidRPr="00F37C91">
        <w:rPr>
          <w:rFonts w:ascii="Century Gothic" w:hAnsi="Century Gothic"/>
          <w:spacing w:val="-8"/>
        </w:rPr>
        <w:t xml:space="preserve"> </w:t>
      </w:r>
      <w:r w:rsidRPr="00F37C91">
        <w:rPr>
          <w:rFonts w:ascii="Century Gothic" w:hAnsi="Century Gothic"/>
        </w:rPr>
        <w:t>Murray-Darling</w:t>
      </w:r>
      <w:r w:rsidRPr="00F37C91">
        <w:rPr>
          <w:rFonts w:ascii="Century Gothic" w:hAnsi="Century Gothic"/>
          <w:spacing w:val="-8"/>
        </w:rPr>
        <w:t xml:space="preserve"> </w:t>
      </w:r>
      <w:r w:rsidRPr="00F37C91">
        <w:rPr>
          <w:rFonts w:ascii="Century Gothic" w:hAnsi="Century Gothic"/>
          <w:spacing w:val="-1"/>
        </w:rPr>
        <w:t>Basin</w:t>
      </w:r>
      <w:r w:rsidRPr="00F37C91">
        <w:rPr>
          <w:rFonts w:ascii="Century Gothic" w:hAnsi="Century Gothic"/>
          <w:spacing w:val="-5"/>
        </w:rPr>
        <w:t xml:space="preserve"> </w:t>
      </w:r>
      <w:r w:rsidRPr="00F37C91">
        <w:rPr>
          <w:rFonts w:ascii="Century Gothic" w:hAnsi="Century Gothic"/>
          <w:spacing w:val="-1"/>
        </w:rPr>
        <w:t>Authority</w:t>
      </w:r>
      <w:r w:rsidRPr="00F37C91">
        <w:rPr>
          <w:rFonts w:ascii="Century Gothic" w:hAnsi="Century Gothic"/>
          <w:spacing w:val="-5"/>
        </w:rPr>
        <w:t xml:space="preserve"> </w:t>
      </w:r>
      <w:r w:rsidRPr="00F37C91">
        <w:rPr>
          <w:rFonts w:ascii="Century Gothic" w:hAnsi="Century Gothic"/>
        </w:rPr>
        <w:t>by</w:t>
      </w:r>
      <w:r w:rsidRPr="00F37C91">
        <w:rPr>
          <w:rFonts w:ascii="Century Gothic" w:hAnsi="Century Gothic"/>
          <w:spacing w:val="38"/>
          <w:w w:val="99"/>
        </w:rPr>
        <w:t xml:space="preserve"> </w:t>
      </w:r>
      <w:r w:rsidRPr="00F37C91">
        <w:rPr>
          <w:rFonts w:ascii="Century Gothic" w:hAnsi="Century Gothic"/>
          <w:spacing w:val="-1"/>
        </w:rPr>
        <w:t>NSW</w:t>
      </w:r>
      <w:r w:rsidRPr="00F37C91">
        <w:rPr>
          <w:rFonts w:ascii="Century Gothic" w:hAnsi="Century Gothic"/>
          <w:spacing w:val="-20"/>
        </w:rPr>
        <w:t xml:space="preserve"> </w:t>
      </w:r>
      <w:r w:rsidRPr="00F37C91">
        <w:rPr>
          <w:rFonts w:ascii="Century Gothic" w:hAnsi="Century Gothic"/>
          <w:spacing w:val="1"/>
        </w:rPr>
        <w:t>DPI,</w:t>
      </w:r>
      <w:r w:rsidRPr="00F37C91">
        <w:rPr>
          <w:rFonts w:ascii="Century Gothic" w:hAnsi="Century Gothic"/>
          <w:spacing w:val="-21"/>
        </w:rPr>
        <w:t xml:space="preserve"> </w:t>
      </w:r>
      <w:r w:rsidRPr="00F37C91">
        <w:rPr>
          <w:rFonts w:ascii="Century Gothic" w:hAnsi="Century Gothic"/>
        </w:rPr>
        <w:t>Tamworth.</w:t>
      </w:r>
      <w:r w:rsidRPr="00F37C91">
        <w:rPr>
          <w:rFonts w:ascii="Century Gothic" w:hAnsi="Century Gothic"/>
          <w:spacing w:val="-20"/>
        </w:rPr>
        <w:t xml:space="preserve"> </w:t>
      </w:r>
      <w:hyperlink r:id="rId54" w:history="1">
        <w:r w:rsidRPr="00F37C91">
          <w:rPr>
            <w:rStyle w:val="Hyperlink"/>
            <w:rFonts w:ascii="Century Gothic" w:hAnsi="Century Gothic"/>
            <w:spacing w:val="-1"/>
          </w:rPr>
          <w:t>http://www.mdba.gov.au/publications/independent-reports/fish-flows-northern-basin-</w:t>
        </w:r>
      </w:hyperlink>
      <w:r w:rsidRPr="00F37C91">
        <w:rPr>
          <w:rFonts w:ascii="Century Gothic" w:hAnsi="Century Gothic"/>
          <w:color w:val="0000FF"/>
        </w:rPr>
        <w:t xml:space="preserve"> </w:t>
      </w:r>
      <w:hyperlink r:id="rId55" w:history="1">
        <w:r w:rsidRPr="00F37C91">
          <w:rPr>
            <w:rStyle w:val="Hyperlink"/>
            <w:rFonts w:ascii="Century Gothic" w:hAnsi="Century Gothic"/>
            <w:w w:val="99"/>
          </w:rPr>
          <w:t xml:space="preserve">  </w:t>
        </w:r>
        <w:r w:rsidRPr="00F37C91">
          <w:rPr>
            <w:rStyle w:val="Hyperlink"/>
            <w:rFonts w:ascii="Century Gothic" w:hAnsi="Century Gothic"/>
            <w:spacing w:val="-1"/>
          </w:rPr>
          <w:t>responses-fish-changes-flows-northern</w:t>
        </w:r>
      </w:hyperlink>
    </w:p>
    <w:p w14:paraId="139BBD88" w14:textId="77777777" w:rsidR="00C525CF" w:rsidRPr="00F37C91" w:rsidRDefault="00C525CF" w:rsidP="0037658B">
      <w:pPr>
        <w:spacing w:before="125" w:line="237" w:lineRule="auto"/>
        <w:ind w:left="107" w:right="244"/>
        <w:jc w:val="left"/>
        <w:rPr>
          <w:rFonts w:ascii="Century Gothic" w:hAnsi="Century Gothic"/>
        </w:rPr>
      </w:pPr>
      <w:r w:rsidRPr="00F37C91">
        <w:rPr>
          <w:rFonts w:ascii="Century Gothic" w:eastAsia="Century Gothic" w:hAnsi="Century Gothic" w:cs="Century Gothic"/>
          <w:spacing w:val="-1"/>
        </w:rPr>
        <w:t>NSW</w:t>
      </w:r>
      <w:r w:rsidRPr="00F37C91">
        <w:rPr>
          <w:rFonts w:ascii="Century Gothic" w:eastAsia="Century Gothic" w:hAnsi="Century Gothic" w:cs="Century Gothic"/>
          <w:spacing w:val="-5"/>
        </w:rPr>
        <w:t xml:space="preserve"> </w:t>
      </w:r>
      <w:r w:rsidRPr="00F37C91">
        <w:rPr>
          <w:rFonts w:ascii="Century Gothic" w:eastAsia="Century Gothic" w:hAnsi="Century Gothic" w:cs="Century Gothic"/>
        </w:rPr>
        <w:t>DPI</w:t>
      </w:r>
      <w:r w:rsidRPr="00F37C91">
        <w:rPr>
          <w:rFonts w:ascii="Century Gothic" w:eastAsia="Century Gothic" w:hAnsi="Century Gothic" w:cs="Century Gothic"/>
          <w:spacing w:val="-3"/>
        </w:rPr>
        <w:t xml:space="preserve"> </w:t>
      </w:r>
      <w:r w:rsidRPr="00F37C91">
        <w:rPr>
          <w:rFonts w:ascii="Century Gothic" w:eastAsia="Century Gothic" w:hAnsi="Century Gothic" w:cs="Century Gothic"/>
        </w:rPr>
        <w:t>(2015b).</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i/>
        </w:rPr>
        <w:t>Fish</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rPr>
        <w:t>and</w:t>
      </w:r>
      <w:r w:rsidRPr="00F37C91">
        <w:rPr>
          <w:rFonts w:ascii="Century Gothic" w:eastAsia="Century Gothic" w:hAnsi="Century Gothic" w:cs="Century Gothic"/>
          <w:i/>
          <w:spacing w:val="-5"/>
        </w:rPr>
        <w:t xml:space="preserve"> </w:t>
      </w:r>
      <w:r w:rsidRPr="00F37C91">
        <w:rPr>
          <w:rFonts w:ascii="Century Gothic" w:eastAsia="Century Gothic" w:hAnsi="Century Gothic" w:cs="Century Gothic"/>
          <w:i/>
          <w:spacing w:val="-1"/>
        </w:rPr>
        <w:t>Flows</w:t>
      </w:r>
      <w:r w:rsidRPr="00F37C91">
        <w:rPr>
          <w:rFonts w:ascii="Century Gothic" w:eastAsia="Century Gothic" w:hAnsi="Century Gothic" w:cs="Century Gothic"/>
          <w:i/>
          <w:spacing w:val="-4"/>
        </w:rPr>
        <w:t xml:space="preserve"> </w:t>
      </w:r>
      <w:r w:rsidRPr="00F37C91">
        <w:rPr>
          <w:rFonts w:ascii="Century Gothic" w:eastAsia="Century Gothic" w:hAnsi="Century Gothic" w:cs="Century Gothic"/>
          <w:i/>
          <w:spacing w:val="1"/>
        </w:rPr>
        <w:t>in</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the</w:t>
      </w:r>
      <w:r w:rsidRPr="00F37C91">
        <w:rPr>
          <w:rFonts w:ascii="Century Gothic" w:eastAsia="Century Gothic" w:hAnsi="Century Gothic" w:cs="Century Gothic"/>
          <w:i/>
          <w:spacing w:val="-5"/>
        </w:rPr>
        <w:t xml:space="preserve"> </w:t>
      </w:r>
      <w:r w:rsidRPr="00F37C91">
        <w:rPr>
          <w:rFonts w:ascii="Century Gothic" w:eastAsia="Century Gothic" w:hAnsi="Century Gothic" w:cs="Century Gothic"/>
          <w:i/>
        </w:rPr>
        <w:t>Northern</w:t>
      </w:r>
      <w:r w:rsidRPr="00F37C91">
        <w:rPr>
          <w:rFonts w:ascii="Century Gothic" w:eastAsia="Century Gothic" w:hAnsi="Century Gothic" w:cs="Century Gothic"/>
          <w:i/>
          <w:spacing w:val="-5"/>
        </w:rPr>
        <w:t xml:space="preserve"> </w:t>
      </w:r>
      <w:r w:rsidRPr="00F37C91">
        <w:rPr>
          <w:rFonts w:ascii="Century Gothic" w:eastAsia="Century Gothic" w:hAnsi="Century Gothic" w:cs="Century Gothic"/>
          <w:i/>
        </w:rPr>
        <w:t>Basin:</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spacing w:val="-1"/>
        </w:rPr>
        <w:t>responses</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spacing w:val="-1"/>
        </w:rPr>
        <w:t>of</w:t>
      </w:r>
      <w:r w:rsidRPr="00F37C91">
        <w:rPr>
          <w:rFonts w:ascii="Century Gothic" w:eastAsia="Century Gothic" w:hAnsi="Century Gothic" w:cs="Century Gothic"/>
          <w:i/>
          <w:spacing w:val="-4"/>
        </w:rPr>
        <w:t xml:space="preserve"> </w:t>
      </w:r>
      <w:r w:rsidRPr="00F37C91">
        <w:rPr>
          <w:rFonts w:ascii="Century Gothic" w:eastAsia="Century Gothic" w:hAnsi="Century Gothic" w:cs="Century Gothic"/>
          <w:i/>
        </w:rPr>
        <w:t>fish</w:t>
      </w:r>
      <w:r w:rsidRPr="00F37C91">
        <w:rPr>
          <w:rFonts w:ascii="Century Gothic" w:eastAsia="Century Gothic" w:hAnsi="Century Gothic" w:cs="Century Gothic"/>
          <w:i/>
          <w:spacing w:val="-5"/>
        </w:rPr>
        <w:t xml:space="preserve"> </w:t>
      </w:r>
      <w:r w:rsidRPr="00F37C91">
        <w:rPr>
          <w:rFonts w:ascii="Century Gothic" w:eastAsia="Century Gothic" w:hAnsi="Century Gothic" w:cs="Century Gothic"/>
          <w:i/>
          <w:spacing w:val="1"/>
        </w:rPr>
        <w:t>to</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rPr>
        <w:t>changes</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spacing w:val="1"/>
        </w:rPr>
        <w:t>in</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rPr>
        <w:t>flow</w:t>
      </w:r>
      <w:r w:rsidRPr="00F37C91">
        <w:rPr>
          <w:rFonts w:ascii="Century Gothic" w:eastAsia="Century Gothic" w:hAnsi="Century Gothic" w:cs="Century Gothic"/>
          <w:i/>
          <w:spacing w:val="-10"/>
        </w:rPr>
        <w:t xml:space="preserve"> </w:t>
      </w:r>
      <w:r w:rsidRPr="00F37C91">
        <w:rPr>
          <w:rFonts w:ascii="Century Gothic" w:eastAsia="Century Gothic" w:hAnsi="Century Gothic" w:cs="Century Gothic"/>
          <w:i/>
          <w:spacing w:val="1"/>
        </w:rPr>
        <w:t>in</w:t>
      </w:r>
      <w:r w:rsidRPr="00F37C91">
        <w:rPr>
          <w:rFonts w:ascii="Century Gothic" w:eastAsia="Century Gothic" w:hAnsi="Century Gothic" w:cs="Century Gothic"/>
          <w:i/>
          <w:spacing w:val="-4"/>
        </w:rPr>
        <w:t xml:space="preserve"> </w:t>
      </w:r>
      <w:r w:rsidRPr="00F37C91">
        <w:rPr>
          <w:rFonts w:ascii="Century Gothic" w:eastAsia="Century Gothic" w:hAnsi="Century Gothic" w:cs="Century Gothic"/>
          <w:i/>
        </w:rPr>
        <w:t>the</w:t>
      </w:r>
      <w:r w:rsidRPr="00F37C91">
        <w:rPr>
          <w:rFonts w:ascii="Century Gothic" w:eastAsia="Century Gothic" w:hAnsi="Century Gothic" w:cs="Century Gothic"/>
          <w:i/>
          <w:spacing w:val="48"/>
          <w:w w:val="99"/>
        </w:rPr>
        <w:t xml:space="preserve"> </w:t>
      </w:r>
      <w:r w:rsidRPr="00F37C91">
        <w:rPr>
          <w:rFonts w:ascii="Century Gothic" w:eastAsia="Century Gothic" w:hAnsi="Century Gothic" w:cs="Century Gothic"/>
          <w:i/>
        </w:rPr>
        <w:t>Northern</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rPr>
        <w:t>Murray-Darling</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rPr>
        <w:t>Basin</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rPr>
        <w:t>–</w:t>
      </w:r>
      <w:r w:rsidRPr="00F37C91">
        <w:rPr>
          <w:rFonts w:ascii="Century Gothic" w:eastAsia="Century Gothic" w:hAnsi="Century Gothic" w:cs="Century Gothic"/>
          <w:i/>
          <w:spacing w:val="-6"/>
        </w:rPr>
        <w:t xml:space="preserve"> </w:t>
      </w:r>
      <w:r w:rsidRPr="00F37C91">
        <w:rPr>
          <w:rFonts w:ascii="Century Gothic" w:eastAsia="Century Gothic" w:hAnsi="Century Gothic" w:cs="Century Gothic"/>
          <w:i/>
        </w:rPr>
        <w:t>Reach</w:t>
      </w:r>
      <w:r w:rsidRPr="00F37C91">
        <w:rPr>
          <w:rFonts w:ascii="Century Gothic" w:eastAsia="Century Gothic" w:hAnsi="Century Gothic" w:cs="Century Gothic"/>
          <w:i/>
          <w:spacing w:val="-7"/>
        </w:rPr>
        <w:t xml:space="preserve"> </w:t>
      </w:r>
      <w:r w:rsidRPr="00F37C91">
        <w:rPr>
          <w:rFonts w:ascii="Century Gothic" w:eastAsia="Century Gothic" w:hAnsi="Century Gothic" w:cs="Century Gothic"/>
          <w:i/>
          <w:spacing w:val="-1"/>
        </w:rPr>
        <w:t>Scale</w:t>
      </w:r>
      <w:r w:rsidRPr="00F37C91">
        <w:rPr>
          <w:rFonts w:ascii="Century Gothic" w:eastAsia="Century Gothic" w:hAnsi="Century Gothic" w:cs="Century Gothic"/>
          <w:i/>
          <w:spacing w:val="-8"/>
        </w:rPr>
        <w:t xml:space="preserve"> </w:t>
      </w:r>
      <w:r w:rsidRPr="00F37C91">
        <w:rPr>
          <w:rFonts w:ascii="Century Gothic" w:eastAsia="Century Gothic" w:hAnsi="Century Gothic" w:cs="Century Gothic"/>
          <w:i/>
        </w:rPr>
        <w:t>Report</w:t>
      </w:r>
      <w:r w:rsidRPr="00F37C91">
        <w:rPr>
          <w:rFonts w:ascii="Century Gothic" w:eastAsia="Century Gothic" w:hAnsi="Century Gothic" w:cs="Century Gothic"/>
        </w:rPr>
        <w:t>.</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Stage</w:t>
      </w:r>
      <w:r w:rsidRPr="00F37C91">
        <w:rPr>
          <w:rFonts w:ascii="Century Gothic" w:eastAsia="Century Gothic" w:hAnsi="Century Gothic" w:cs="Century Gothic"/>
          <w:spacing w:val="-7"/>
        </w:rPr>
        <w:t xml:space="preserve"> </w:t>
      </w:r>
      <w:r w:rsidRPr="00F37C91">
        <w:rPr>
          <w:rFonts w:ascii="Century Gothic" w:eastAsia="Century Gothic" w:hAnsi="Century Gothic" w:cs="Century Gothic"/>
        </w:rPr>
        <w:t>3</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report</w:t>
      </w:r>
      <w:r w:rsidRPr="00F37C91">
        <w:rPr>
          <w:rFonts w:ascii="Century Gothic" w:eastAsia="Century Gothic" w:hAnsi="Century Gothic" w:cs="Century Gothic"/>
          <w:spacing w:val="-6"/>
        </w:rPr>
        <w:t xml:space="preserve"> </w:t>
      </w:r>
      <w:r w:rsidRPr="00F37C91">
        <w:rPr>
          <w:rFonts w:ascii="Century Gothic" w:eastAsia="Century Gothic" w:hAnsi="Century Gothic" w:cs="Century Gothic"/>
        </w:rPr>
        <w:t>prepared</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for</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the</w:t>
      </w:r>
      <w:r w:rsidRPr="00F37C91">
        <w:rPr>
          <w:rFonts w:ascii="Century Gothic" w:eastAsia="Century Gothic" w:hAnsi="Century Gothic" w:cs="Century Gothic"/>
          <w:spacing w:val="-8"/>
        </w:rPr>
        <w:t xml:space="preserve"> </w:t>
      </w:r>
      <w:r w:rsidRPr="00F37C91">
        <w:rPr>
          <w:rFonts w:ascii="Century Gothic" w:eastAsia="Century Gothic" w:hAnsi="Century Gothic" w:cs="Century Gothic"/>
        </w:rPr>
        <w:t>Murray-Darling</w:t>
      </w:r>
      <w:r w:rsidRPr="00F37C91">
        <w:rPr>
          <w:rFonts w:ascii="Century Gothic" w:eastAsia="Century Gothic" w:hAnsi="Century Gothic" w:cs="Century Gothic"/>
          <w:spacing w:val="24"/>
          <w:w w:val="99"/>
        </w:rPr>
        <w:t xml:space="preserve"> </w:t>
      </w:r>
      <w:r w:rsidRPr="00F37C91">
        <w:rPr>
          <w:rFonts w:ascii="Century Gothic" w:eastAsia="Century Gothic" w:hAnsi="Century Gothic" w:cs="Century Gothic"/>
          <w:spacing w:val="-1"/>
        </w:rPr>
        <w:t>Basin</w:t>
      </w:r>
      <w:r w:rsidRPr="00F37C91">
        <w:rPr>
          <w:rFonts w:ascii="Century Gothic" w:eastAsia="Century Gothic" w:hAnsi="Century Gothic" w:cs="Century Gothic"/>
          <w:spacing w:val="-9"/>
        </w:rPr>
        <w:t xml:space="preserve"> </w:t>
      </w:r>
      <w:r w:rsidRPr="00F37C91">
        <w:rPr>
          <w:rFonts w:ascii="Century Gothic" w:eastAsia="Century Gothic" w:hAnsi="Century Gothic" w:cs="Century Gothic"/>
          <w:spacing w:val="-1"/>
        </w:rPr>
        <w:t>Authority</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rPr>
        <w:t>by</w:t>
      </w:r>
      <w:r w:rsidRPr="00F37C91">
        <w:rPr>
          <w:rFonts w:ascii="Century Gothic" w:eastAsia="Century Gothic" w:hAnsi="Century Gothic" w:cs="Century Gothic"/>
          <w:spacing w:val="-11"/>
        </w:rPr>
        <w:t xml:space="preserve"> </w:t>
      </w:r>
      <w:r w:rsidRPr="00F37C91">
        <w:rPr>
          <w:rFonts w:ascii="Century Gothic" w:eastAsia="Century Gothic" w:hAnsi="Century Gothic" w:cs="Century Gothic"/>
          <w:spacing w:val="-1"/>
        </w:rPr>
        <w:t>NSW</w:t>
      </w:r>
      <w:r w:rsidRPr="00F37C91">
        <w:rPr>
          <w:rFonts w:ascii="Century Gothic" w:eastAsia="Century Gothic" w:hAnsi="Century Gothic" w:cs="Century Gothic"/>
          <w:spacing w:val="-10"/>
        </w:rPr>
        <w:t xml:space="preserve"> </w:t>
      </w:r>
      <w:r w:rsidRPr="00F37C91">
        <w:rPr>
          <w:rFonts w:ascii="Century Gothic" w:eastAsia="Century Gothic" w:hAnsi="Century Gothic" w:cs="Century Gothic"/>
          <w:spacing w:val="1"/>
        </w:rPr>
        <w:t>DPI,</w:t>
      </w:r>
      <w:r w:rsidRPr="00F37C91">
        <w:rPr>
          <w:rFonts w:ascii="Century Gothic" w:eastAsia="Century Gothic" w:hAnsi="Century Gothic" w:cs="Century Gothic"/>
          <w:spacing w:val="-13"/>
        </w:rPr>
        <w:t xml:space="preserve"> </w:t>
      </w:r>
      <w:r w:rsidRPr="00F37C91">
        <w:rPr>
          <w:rFonts w:ascii="Century Gothic" w:eastAsia="Century Gothic" w:hAnsi="Century Gothic" w:cs="Century Gothic"/>
        </w:rPr>
        <w:t>Tamworth.</w:t>
      </w:r>
      <w:r w:rsidRPr="00F37C91">
        <w:rPr>
          <w:rFonts w:ascii="Century Gothic" w:eastAsia="Century Gothic" w:hAnsi="Century Gothic" w:cs="Century Gothic"/>
          <w:spacing w:val="-11"/>
        </w:rPr>
        <w:t xml:space="preserve"> </w:t>
      </w:r>
      <w:hyperlink r:id="rId56" w:history="1">
        <w:r w:rsidRPr="00F37C91">
          <w:rPr>
            <w:rStyle w:val="Hyperlink"/>
            <w:rFonts w:ascii="Century Gothic" w:eastAsia="Century Gothic" w:hAnsi="Century Gothic" w:cs="Century Gothic"/>
            <w:spacing w:val="-1"/>
          </w:rPr>
          <w:t>http://www.mdba.gov.au/publications/independent-reports/fish-</w:t>
        </w:r>
      </w:hyperlink>
      <w:r w:rsidRPr="00F37C91">
        <w:rPr>
          <w:rFonts w:ascii="Century Gothic" w:eastAsia="Century Gothic" w:hAnsi="Century Gothic" w:cs="Century Gothic"/>
          <w:color w:val="0000FF"/>
        </w:rPr>
        <w:t xml:space="preserve"> </w:t>
      </w:r>
      <w:hyperlink r:id="rId57" w:history="1">
        <w:r w:rsidRPr="00F37C91">
          <w:rPr>
            <w:rStyle w:val="Hyperlink"/>
            <w:rFonts w:ascii="Century Gothic" w:eastAsia="Century Gothic" w:hAnsi="Century Gothic" w:cs="Century Gothic"/>
            <w:w w:val="99"/>
          </w:rPr>
          <w:t xml:space="preserve"> </w:t>
        </w:r>
        <w:r w:rsidRPr="00F37C91">
          <w:rPr>
            <w:rStyle w:val="Hyperlink"/>
            <w:rFonts w:ascii="Century Gothic" w:eastAsia="Century Gothic" w:hAnsi="Century Gothic" w:cs="Century Gothic"/>
            <w:spacing w:val="-1"/>
          </w:rPr>
          <w:t>flows-northern-basin-responses-fish-changes-flows-northern</w:t>
        </w:r>
      </w:hyperlink>
    </w:p>
    <w:p w14:paraId="29EE1CF2" w14:textId="4CD9D388" w:rsidR="00321C47" w:rsidRPr="00F37C91" w:rsidRDefault="00321C47" w:rsidP="00321C47">
      <w:pPr>
        <w:spacing w:before="125" w:line="237" w:lineRule="auto"/>
        <w:ind w:left="107" w:right="244"/>
        <w:jc w:val="left"/>
        <w:rPr>
          <w:rFonts w:ascii="Century Gothic" w:eastAsia="Century Gothic" w:hAnsi="Century Gothic" w:cs="Century Gothic"/>
          <w:spacing w:val="-1"/>
        </w:rPr>
      </w:pPr>
      <w:bookmarkStart w:id="43" w:name="macroMarkHere"/>
      <w:bookmarkEnd w:id="43"/>
      <w:r w:rsidRPr="00F37C91">
        <w:rPr>
          <w:rFonts w:ascii="Century Gothic" w:eastAsia="Century Gothic" w:hAnsi="Century Gothic" w:cs="Century Gothic"/>
        </w:rPr>
        <w:t xml:space="preserve">NSW DPI (2018) </w:t>
      </w:r>
      <w:r w:rsidRPr="00F37C91">
        <w:rPr>
          <w:rFonts w:ascii="Century Gothic" w:eastAsia="Century Gothic" w:hAnsi="Century Gothic" w:cs="Century Gothic"/>
          <w:i/>
        </w:rPr>
        <w:t xml:space="preserve">Draft </w:t>
      </w:r>
      <w:r w:rsidRPr="00F37C91">
        <w:rPr>
          <w:rFonts w:ascii="Century Gothic" w:eastAsia="Century Gothic" w:hAnsi="Century Gothic" w:cs="Century Gothic"/>
          <w:i/>
          <w:spacing w:val="-1"/>
        </w:rPr>
        <w:t xml:space="preserve">Northern Connectivity Event </w:t>
      </w:r>
      <w:r w:rsidRPr="00F37C91">
        <w:rPr>
          <w:rFonts w:ascii="Century Gothic" w:eastAsia="Century Gothic" w:hAnsi="Century Gothic" w:cs="Century Gothic"/>
          <w:bCs/>
          <w:i/>
          <w:spacing w:val="-1"/>
        </w:rPr>
        <w:t xml:space="preserve">Native fish condition and movement in the Barwon-Darling </w:t>
      </w:r>
      <w:r w:rsidRPr="00F37C91">
        <w:rPr>
          <w:rFonts w:ascii="Century Gothic" w:eastAsia="Century Gothic" w:hAnsi="Century Gothic" w:cs="Century Gothic"/>
          <w:i/>
          <w:spacing w:val="-1"/>
        </w:rPr>
        <w:t xml:space="preserve">Progress Report, </w:t>
      </w:r>
      <w:r w:rsidRPr="00F37C91">
        <w:rPr>
          <w:rFonts w:ascii="Century Gothic" w:eastAsia="Century Gothic" w:hAnsi="Century Gothic" w:cs="Century Gothic"/>
          <w:spacing w:val="-1"/>
        </w:rPr>
        <w:t>Prepared for the Commonwealth Environmental Water Office, Canberra.</w:t>
      </w:r>
    </w:p>
    <w:p w14:paraId="438DC6AB" w14:textId="77777777" w:rsidR="00C525CF" w:rsidRPr="00F37C91" w:rsidRDefault="00C525CF" w:rsidP="0037658B">
      <w:pPr>
        <w:spacing w:before="120" w:line="237" w:lineRule="auto"/>
        <w:ind w:left="107" w:right="286"/>
        <w:jc w:val="left"/>
        <w:rPr>
          <w:rFonts w:ascii="Century Gothic" w:eastAsia="Century Gothic" w:hAnsi="Century Gothic" w:cs="Century Gothic"/>
        </w:rPr>
      </w:pPr>
      <w:r w:rsidRPr="00F37C91">
        <w:rPr>
          <w:rFonts w:ascii="Century Gothic" w:hAnsi="Century Gothic"/>
          <w:spacing w:val="-1"/>
        </w:rPr>
        <w:t>Queensland</w:t>
      </w:r>
      <w:r w:rsidRPr="00F37C91">
        <w:rPr>
          <w:rFonts w:ascii="Century Gothic" w:hAnsi="Century Gothic"/>
          <w:spacing w:val="-11"/>
        </w:rPr>
        <w:t xml:space="preserve"> </w:t>
      </w:r>
      <w:r w:rsidRPr="00F37C91">
        <w:rPr>
          <w:rFonts w:ascii="Century Gothic" w:hAnsi="Century Gothic"/>
        </w:rPr>
        <w:t>Department</w:t>
      </w:r>
      <w:r w:rsidRPr="00F37C91">
        <w:rPr>
          <w:rFonts w:ascii="Century Gothic" w:hAnsi="Century Gothic"/>
          <w:spacing w:val="-11"/>
        </w:rPr>
        <w:t xml:space="preserve"> </w:t>
      </w:r>
      <w:r w:rsidRPr="00F37C91">
        <w:rPr>
          <w:rFonts w:ascii="Century Gothic" w:hAnsi="Century Gothic"/>
          <w:spacing w:val="-1"/>
        </w:rPr>
        <w:t>of</w:t>
      </w:r>
      <w:r w:rsidRPr="00F37C91">
        <w:rPr>
          <w:rFonts w:ascii="Century Gothic" w:hAnsi="Century Gothic"/>
          <w:spacing w:val="-10"/>
        </w:rPr>
        <w:t xml:space="preserve"> </w:t>
      </w:r>
      <w:r w:rsidRPr="00F37C91">
        <w:rPr>
          <w:rFonts w:ascii="Century Gothic" w:hAnsi="Century Gothic"/>
        </w:rPr>
        <w:t>Science,</w:t>
      </w:r>
      <w:r w:rsidRPr="00F37C91">
        <w:rPr>
          <w:rFonts w:ascii="Century Gothic" w:hAnsi="Century Gothic"/>
          <w:spacing w:val="-13"/>
        </w:rPr>
        <w:t xml:space="preserve"> </w:t>
      </w:r>
      <w:r w:rsidRPr="00F37C91">
        <w:rPr>
          <w:rFonts w:ascii="Century Gothic" w:hAnsi="Century Gothic"/>
        </w:rPr>
        <w:t>Information</w:t>
      </w:r>
      <w:r w:rsidRPr="00F37C91">
        <w:rPr>
          <w:rFonts w:ascii="Century Gothic" w:hAnsi="Century Gothic"/>
          <w:spacing w:val="-9"/>
        </w:rPr>
        <w:t xml:space="preserve"> </w:t>
      </w:r>
      <w:r w:rsidRPr="00F37C91">
        <w:rPr>
          <w:rFonts w:ascii="Century Gothic" w:hAnsi="Century Gothic"/>
          <w:spacing w:val="-1"/>
        </w:rPr>
        <w:t>Technology</w:t>
      </w:r>
      <w:r w:rsidRPr="00F37C91">
        <w:rPr>
          <w:rFonts w:ascii="Century Gothic" w:hAnsi="Century Gothic"/>
          <w:spacing w:val="-12"/>
        </w:rPr>
        <w:t xml:space="preserve"> </w:t>
      </w:r>
      <w:r w:rsidRPr="00F37C91">
        <w:rPr>
          <w:rFonts w:ascii="Century Gothic" w:hAnsi="Century Gothic"/>
        </w:rPr>
        <w:t>and</w:t>
      </w:r>
      <w:r w:rsidRPr="00F37C91">
        <w:rPr>
          <w:rFonts w:ascii="Century Gothic" w:hAnsi="Century Gothic"/>
          <w:spacing w:val="-10"/>
        </w:rPr>
        <w:t xml:space="preserve"> </w:t>
      </w:r>
      <w:r w:rsidRPr="00F37C91">
        <w:rPr>
          <w:rFonts w:ascii="Century Gothic" w:hAnsi="Century Gothic"/>
          <w:spacing w:val="-1"/>
        </w:rPr>
        <w:t>Innovation</w:t>
      </w:r>
      <w:r w:rsidRPr="00F37C91">
        <w:rPr>
          <w:rFonts w:ascii="Century Gothic" w:hAnsi="Century Gothic"/>
          <w:spacing w:val="-2"/>
        </w:rPr>
        <w:t xml:space="preserve"> </w:t>
      </w:r>
      <w:r w:rsidRPr="00F37C91">
        <w:rPr>
          <w:rFonts w:ascii="Century Gothic" w:hAnsi="Century Gothic"/>
          <w:spacing w:val="-1"/>
        </w:rPr>
        <w:t>(Queensland</w:t>
      </w:r>
      <w:r w:rsidRPr="00F37C91">
        <w:rPr>
          <w:rFonts w:ascii="Century Gothic" w:hAnsi="Century Gothic"/>
          <w:spacing w:val="-9"/>
        </w:rPr>
        <w:t xml:space="preserve"> </w:t>
      </w:r>
      <w:r w:rsidRPr="00F37C91">
        <w:rPr>
          <w:rFonts w:ascii="Century Gothic" w:hAnsi="Century Gothic"/>
        </w:rPr>
        <w:t>DSITI)</w:t>
      </w:r>
      <w:r w:rsidRPr="00F37C91">
        <w:rPr>
          <w:rFonts w:ascii="Century Gothic" w:hAnsi="Century Gothic"/>
          <w:spacing w:val="81"/>
          <w:w w:val="99"/>
        </w:rPr>
        <w:t xml:space="preserve"> </w:t>
      </w:r>
      <w:r w:rsidRPr="00F37C91">
        <w:rPr>
          <w:rFonts w:ascii="Century Gothic" w:hAnsi="Century Gothic"/>
          <w:spacing w:val="-1"/>
        </w:rPr>
        <w:t>(2015).</w:t>
      </w:r>
      <w:r w:rsidRPr="00F37C91">
        <w:rPr>
          <w:rFonts w:ascii="Century Gothic" w:hAnsi="Century Gothic"/>
          <w:spacing w:val="-8"/>
        </w:rPr>
        <w:t xml:space="preserve"> </w:t>
      </w:r>
      <w:r w:rsidRPr="00F37C91">
        <w:rPr>
          <w:rFonts w:ascii="Century Gothic" w:hAnsi="Century Gothic"/>
          <w:i/>
          <w:spacing w:val="-1"/>
        </w:rPr>
        <w:t>Waterhole</w:t>
      </w:r>
      <w:r w:rsidRPr="00F37C91">
        <w:rPr>
          <w:rFonts w:ascii="Century Gothic" w:hAnsi="Century Gothic"/>
          <w:i/>
          <w:spacing w:val="-8"/>
        </w:rPr>
        <w:t xml:space="preserve"> </w:t>
      </w:r>
      <w:r w:rsidRPr="00F37C91">
        <w:rPr>
          <w:rFonts w:ascii="Century Gothic" w:hAnsi="Century Gothic"/>
          <w:i/>
        </w:rPr>
        <w:t>refuge</w:t>
      </w:r>
      <w:r w:rsidRPr="00F37C91">
        <w:rPr>
          <w:rFonts w:ascii="Century Gothic" w:hAnsi="Century Gothic"/>
          <w:i/>
          <w:spacing w:val="-5"/>
        </w:rPr>
        <w:t xml:space="preserve"> </w:t>
      </w:r>
      <w:r w:rsidRPr="00F37C91">
        <w:rPr>
          <w:rFonts w:ascii="Century Gothic" w:hAnsi="Century Gothic"/>
          <w:i/>
        </w:rPr>
        <w:t>mapping</w:t>
      </w:r>
      <w:r w:rsidRPr="00F37C91">
        <w:rPr>
          <w:rFonts w:ascii="Century Gothic" w:hAnsi="Century Gothic"/>
          <w:i/>
          <w:spacing w:val="-8"/>
        </w:rPr>
        <w:t xml:space="preserve"> </w:t>
      </w:r>
      <w:r w:rsidRPr="00F37C91">
        <w:rPr>
          <w:rFonts w:ascii="Century Gothic" w:hAnsi="Century Gothic"/>
          <w:i/>
        </w:rPr>
        <w:t>and</w:t>
      </w:r>
      <w:r w:rsidRPr="00F37C91">
        <w:rPr>
          <w:rFonts w:ascii="Century Gothic" w:hAnsi="Century Gothic"/>
          <w:i/>
          <w:spacing w:val="-8"/>
        </w:rPr>
        <w:t xml:space="preserve"> </w:t>
      </w:r>
      <w:r w:rsidRPr="00F37C91">
        <w:rPr>
          <w:rFonts w:ascii="Century Gothic" w:hAnsi="Century Gothic"/>
          <w:i/>
          <w:spacing w:val="-1"/>
        </w:rPr>
        <w:t>persistence</w:t>
      </w:r>
      <w:r w:rsidRPr="00F37C91">
        <w:rPr>
          <w:rFonts w:ascii="Century Gothic" w:hAnsi="Century Gothic"/>
          <w:i/>
          <w:spacing w:val="-8"/>
        </w:rPr>
        <w:t xml:space="preserve"> </w:t>
      </w:r>
      <w:r w:rsidRPr="00F37C91">
        <w:rPr>
          <w:rFonts w:ascii="Century Gothic" w:hAnsi="Century Gothic"/>
          <w:i/>
          <w:spacing w:val="-1"/>
        </w:rPr>
        <w:t>analysis</w:t>
      </w:r>
      <w:r w:rsidRPr="00F37C91">
        <w:rPr>
          <w:rFonts w:ascii="Century Gothic" w:hAnsi="Century Gothic"/>
          <w:i/>
          <w:spacing w:val="-11"/>
        </w:rPr>
        <w:t xml:space="preserve"> </w:t>
      </w:r>
      <w:r w:rsidRPr="00F37C91">
        <w:rPr>
          <w:rFonts w:ascii="Century Gothic" w:hAnsi="Century Gothic"/>
          <w:i/>
          <w:spacing w:val="1"/>
        </w:rPr>
        <w:t>in</w:t>
      </w:r>
      <w:r w:rsidRPr="00F37C91">
        <w:rPr>
          <w:rFonts w:ascii="Century Gothic" w:hAnsi="Century Gothic"/>
          <w:i/>
          <w:spacing w:val="-7"/>
        </w:rPr>
        <w:t xml:space="preserve"> </w:t>
      </w:r>
      <w:r w:rsidRPr="00F37C91">
        <w:rPr>
          <w:rFonts w:ascii="Century Gothic" w:hAnsi="Century Gothic"/>
          <w:i/>
        </w:rPr>
        <w:t>the</w:t>
      </w:r>
      <w:r w:rsidRPr="00F37C91">
        <w:rPr>
          <w:rFonts w:ascii="Century Gothic" w:hAnsi="Century Gothic"/>
          <w:i/>
          <w:spacing w:val="-7"/>
        </w:rPr>
        <w:t xml:space="preserve"> </w:t>
      </w:r>
      <w:r w:rsidRPr="00F37C91">
        <w:rPr>
          <w:rFonts w:ascii="Century Gothic" w:hAnsi="Century Gothic"/>
          <w:i/>
          <w:spacing w:val="-1"/>
        </w:rPr>
        <w:t>Lower</w:t>
      </w:r>
      <w:r w:rsidRPr="00F37C91">
        <w:rPr>
          <w:rFonts w:ascii="Century Gothic" w:hAnsi="Century Gothic"/>
          <w:i/>
          <w:spacing w:val="-8"/>
        </w:rPr>
        <w:t xml:space="preserve"> </w:t>
      </w:r>
      <w:r w:rsidRPr="00F37C91">
        <w:rPr>
          <w:rFonts w:ascii="Century Gothic" w:hAnsi="Century Gothic"/>
          <w:i/>
        </w:rPr>
        <w:t>Balonne</w:t>
      </w:r>
      <w:r w:rsidRPr="00F37C91">
        <w:rPr>
          <w:rFonts w:ascii="Century Gothic" w:hAnsi="Century Gothic"/>
          <w:i/>
          <w:spacing w:val="-8"/>
        </w:rPr>
        <w:t xml:space="preserve"> </w:t>
      </w:r>
      <w:r w:rsidRPr="00F37C91">
        <w:rPr>
          <w:rFonts w:ascii="Century Gothic" w:hAnsi="Century Gothic"/>
          <w:i/>
        </w:rPr>
        <w:t>and</w:t>
      </w:r>
      <w:r w:rsidRPr="00F37C91">
        <w:rPr>
          <w:rFonts w:ascii="Century Gothic" w:hAnsi="Century Gothic"/>
          <w:i/>
          <w:spacing w:val="-8"/>
        </w:rPr>
        <w:t xml:space="preserve"> </w:t>
      </w:r>
      <w:r w:rsidRPr="00F37C91">
        <w:rPr>
          <w:rFonts w:ascii="Century Gothic" w:hAnsi="Century Gothic"/>
          <w:i/>
          <w:spacing w:val="1"/>
        </w:rPr>
        <w:t>Barwon-</w:t>
      </w:r>
      <w:r w:rsidRPr="00F37C91">
        <w:rPr>
          <w:rFonts w:ascii="Century Gothic" w:hAnsi="Century Gothic"/>
          <w:i/>
          <w:spacing w:val="65"/>
          <w:w w:val="99"/>
        </w:rPr>
        <w:t xml:space="preserve"> </w:t>
      </w:r>
      <w:r w:rsidRPr="00F37C91">
        <w:rPr>
          <w:rFonts w:ascii="Century Gothic" w:hAnsi="Century Gothic"/>
          <w:i/>
        </w:rPr>
        <w:t>Darling</w:t>
      </w:r>
      <w:r w:rsidRPr="00F37C91">
        <w:rPr>
          <w:rFonts w:ascii="Century Gothic" w:hAnsi="Century Gothic"/>
          <w:i/>
          <w:spacing w:val="-10"/>
        </w:rPr>
        <w:t xml:space="preserve"> </w:t>
      </w:r>
      <w:r w:rsidRPr="00F37C91">
        <w:rPr>
          <w:rFonts w:ascii="Century Gothic" w:hAnsi="Century Gothic"/>
          <w:i/>
          <w:spacing w:val="-1"/>
        </w:rPr>
        <w:t>rivers.</w:t>
      </w:r>
      <w:r w:rsidRPr="00F37C91">
        <w:rPr>
          <w:rFonts w:ascii="Century Gothic" w:hAnsi="Century Gothic"/>
          <w:i/>
          <w:spacing w:val="-9"/>
        </w:rPr>
        <w:t xml:space="preserve"> </w:t>
      </w:r>
      <w:r w:rsidRPr="00F37C91">
        <w:rPr>
          <w:rFonts w:ascii="Century Gothic" w:hAnsi="Century Gothic"/>
        </w:rPr>
        <w:t>Department</w:t>
      </w:r>
      <w:r w:rsidRPr="00F37C91">
        <w:rPr>
          <w:rFonts w:ascii="Century Gothic" w:hAnsi="Century Gothic"/>
          <w:spacing w:val="-9"/>
        </w:rPr>
        <w:t xml:space="preserve"> </w:t>
      </w:r>
      <w:r w:rsidRPr="00F37C91">
        <w:rPr>
          <w:rFonts w:ascii="Century Gothic" w:hAnsi="Century Gothic"/>
          <w:spacing w:val="-1"/>
        </w:rPr>
        <w:t>of</w:t>
      </w:r>
      <w:r w:rsidRPr="00F37C91">
        <w:rPr>
          <w:rFonts w:ascii="Century Gothic" w:hAnsi="Century Gothic"/>
          <w:spacing w:val="-10"/>
        </w:rPr>
        <w:t xml:space="preserve"> </w:t>
      </w:r>
      <w:r w:rsidRPr="00F37C91">
        <w:rPr>
          <w:rFonts w:ascii="Century Gothic" w:hAnsi="Century Gothic"/>
          <w:spacing w:val="-1"/>
        </w:rPr>
        <w:t>Science,</w:t>
      </w:r>
      <w:r w:rsidRPr="00F37C91">
        <w:rPr>
          <w:rFonts w:ascii="Century Gothic" w:hAnsi="Century Gothic"/>
          <w:spacing w:val="-11"/>
        </w:rPr>
        <w:t xml:space="preserve"> </w:t>
      </w:r>
      <w:r w:rsidRPr="00F37C91">
        <w:rPr>
          <w:rFonts w:ascii="Century Gothic" w:hAnsi="Century Gothic"/>
        </w:rPr>
        <w:t>Information</w:t>
      </w:r>
      <w:r w:rsidRPr="00F37C91">
        <w:rPr>
          <w:rFonts w:ascii="Century Gothic" w:hAnsi="Century Gothic"/>
          <w:spacing w:val="-9"/>
        </w:rPr>
        <w:t xml:space="preserve"> </w:t>
      </w:r>
      <w:r w:rsidRPr="00F37C91">
        <w:rPr>
          <w:rFonts w:ascii="Century Gothic" w:hAnsi="Century Gothic"/>
          <w:spacing w:val="-1"/>
        </w:rPr>
        <w:t>Technology</w:t>
      </w:r>
      <w:r w:rsidRPr="00F37C91">
        <w:rPr>
          <w:rFonts w:ascii="Century Gothic" w:hAnsi="Century Gothic"/>
          <w:spacing w:val="-11"/>
        </w:rPr>
        <w:t xml:space="preserve"> </w:t>
      </w:r>
      <w:r w:rsidRPr="00F37C91">
        <w:rPr>
          <w:rFonts w:ascii="Century Gothic" w:hAnsi="Century Gothic"/>
        </w:rPr>
        <w:t>and</w:t>
      </w:r>
      <w:r w:rsidRPr="00F37C91">
        <w:rPr>
          <w:rFonts w:ascii="Century Gothic" w:hAnsi="Century Gothic"/>
          <w:spacing w:val="-10"/>
        </w:rPr>
        <w:t xml:space="preserve"> </w:t>
      </w:r>
      <w:r w:rsidRPr="00F37C91">
        <w:rPr>
          <w:rFonts w:ascii="Century Gothic" w:hAnsi="Century Gothic"/>
        </w:rPr>
        <w:t>Innovation,</w:t>
      </w:r>
      <w:r w:rsidRPr="00F37C91">
        <w:rPr>
          <w:rFonts w:ascii="Century Gothic" w:hAnsi="Century Gothic"/>
          <w:spacing w:val="-10"/>
        </w:rPr>
        <w:t xml:space="preserve"> </w:t>
      </w:r>
      <w:r w:rsidRPr="00F37C91">
        <w:rPr>
          <w:rFonts w:ascii="Century Gothic" w:hAnsi="Century Gothic"/>
          <w:spacing w:val="-1"/>
        </w:rPr>
        <w:t>Brisbane.</w:t>
      </w:r>
      <w:r w:rsidRPr="00F37C91">
        <w:rPr>
          <w:rFonts w:ascii="Century Gothic" w:hAnsi="Century Gothic"/>
          <w:w w:val="99"/>
        </w:rPr>
        <w:t xml:space="preserve"> </w:t>
      </w:r>
      <w:r w:rsidRPr="00F37C91">
        <w:rPr>
          <w:rFonts w:ascii="Century Gothic" w:hAnsi="Century Gothic"/>
          <w:color w:val="0000FF"/>
          <w:w w:val="99"/>
        </w:rPr>
        <w:t xml:space="preserve"> </w:t>
      </w:r>
      <w:hyperlink r:id="rId58" w:history="1">
        <w:r w:rsidRPr="00F37C91">
          <w:rPr>
            <w:rStyle w:val="Hyperlink"/>
            <w:rFonts w:ascii="Century Gothic" w:hAnsi="Century Gothic"/>
            <w:spacing w:val="-1"/>
          </w:rPr>
          <w:t>http://www.mdba.gov.au/publications/independent-reports/waterhole-refuge-mapping-persistence-analysis-</w:t>
        </w:r>
      </w:hyperlink>
      <w:r w:rsidRPr="00F37C91">
        <w:rPr>
          <w:rFonts w:ascii="Century Gothic" w:hAnsi="Century Gothic"/>
          <w:color w:val="0000FF"/>
        </w:rPr>
        <w:t xml:space="preserve"> </w:t>
      </w:r>
      <w:hyperlink r:id="rId59" w:history="1">
        <w:r w:rsidRPr="00F37C91">
          <w:rPr>
            <w:rStyle w:val="Hyperlink"/>
            <w:rFonts w:ascii="Century Gothic" w:hAnsi="Century Gothic"/>
            <w:w w:val="99"/>
          </w:rPr>
          <w:t xml:space="preserve">  </w:t>
        </w:r>
        <w:r w:rsidRPr="00F37C91">
          <w:rPr>
            <w:rStyle w:val="Hyperlink"/>
            <w:rFonts w:ascii="Century Gothic" w:hAnsi="Century Gothic"/>
            <w:spacing w:val="-1"/>
          </w:rPr>
          <w:t>lower-</w:t>
        </w:r>
        <w:proofErr w:type="spellStart"/>
        <w:r w:rsidRPr="00F37C91">
          <w:rPr>
            <w:rStyle w:val="Hyperlink"/>
            <w:rFonts w:ascii="Century Gothic" w:hAnsi="Century Gothic"/>
            <w:spacing w:val="-1"/>
          </w:rPr>
          <w:t>balonne</w:t>
        </w:r>
        <w:proofErr w:type="spellEnd"/>
        <w:r w:rsidRPr="00F37C91">
          <w:rPr>
            <w:rStyle w:val="Hyperlink"/>
            <w:rFonts w:ascii="Century Gothic" w:hAnsi="Century Gothic"/>
            <w:spacing w:val="-1"/>
          </w:rPr>
          <w:t>-</w:t>
        </w:r>
        <w:proofErr w:type="spellStart"/>
        <w:r w:rsidRPr="00F37C91">
          <w:rPr>
            <w:rStyle w:val="Hyperlink"/>
            <w:rFonts w:ascii="Century Gothic" w:hAnsi="Century Gothic"/>
            <w:spacing w:val="-1"/>
          </w:rPr>
          <w:t>barwon</w:t>
        </w:r>
        <w:proofErr w:type="spellEnd"/>
      </w:hyperlink>
    </w:p>
    <w:p w14:paraId="6EED09DD" w14:textId="59AADF4A" w:rsidR="00C525CF" w:rsidRPr="00F37C91" w:rsidRDefault="00C525CF" w:rsidP="0037658B">
      <w:pPr>
        <w:pStyle w:val="BodyText"/>
        <w:spacing w:before="124"/>
        <w:ind w:left="107" w:right="116"/>
        <w:rPr>
          <w:rFonts w:ascii="Century Gothic" w:hAnsi="Century Gothic"/>
          <w:sz w:val="20"/>
          <w:szCs w:val="20"/>
        </w:rPr>
      </w:pPr>
      <w:r w:rsidRPr="00F37C91">
        <w:rPr>
          <w:rFonts w:ascii="Century Gothic" w:hAnsi="Century Gothic"/>
          <w:sz w:val="20"/>
          <w:szCs w:val="20"/>
        </w:rPr>
        <w:t xml:space="preserve">Sheldon F, Bunn S, Hughes J, </w:t>
      </w:r>
      <w:proofErr w:type="spellStart"/>
      <w:r w:rsidRPr="00F37C91">
        <w:rPr>
          <w:rFonts w:ascii="Century Gothic" w:hAnsi="Century Gothic"/>
          <w:sz w:val="20"/>
          <w:szCs w:val="20"/>
        </w:rPr>
        <w:t>Arthington</w:t>
      </w:r>
      <w:proofErr w:type="spellEnd"/>
      <w:r w:rsidRPr="00F37C91">
        <w:rPr>
          <w:rFonts w:ascii="Century Gothic" w:hAnsi="Century Gothic"/>
          <w:sz w:val="20"/>
          <w:szCs w:val="20"/>
        </w:rPr>
        <w:t xml:space="preserve"> A, Balcombe S and Fellows C (2010) </w:t>
      </w:r>
      <w:r w:rsidRPr="00F37C91">
        <w:rPr>
          <w:rFonts w:ascii="Century Gothic" w:hAnsi="Century Gothic"/>
          <w:i/>
          <w:sz w:val="20"/>
          <w:szCs w:val="20"/>
        </w:rPr>
        <w:t xml:space="preserve">Ecological roles and threats to aquatic </w:t>
      </w:r>
      <w:proofErr w:type="spellStart"/>
      <w:r w:rsidRPr="00F37C91">
        <w:rPr>
          <w:rFonts w:ascii="Century Gothic" w:hAnsi="Century Gothic"/>
          <w:i/>
          <w:sz w:val="20"/>
          <w:szCs w:val="20"/>
        </w:rPr>
        <w:t>refugia</w:t>
      </w:r>
      <w:proofErr w:type="spellEnd"/>
      <w:r w:rsidRPr="00F37C91">
        <w:rPr>
          <w:rFonts w:ascii="Century Gothic" w:hAnsi="Century Gothic"/>
          <w:i/>
          <w:sz w:val="20"/>
          <w:szCs w:val="20"/>
        </w:rPr>
        <w:t xml:space="preserve"> in arid landscapes: dryland river waterholes</w:t>
      </w:r>
      <w:r w:rsidRPr="00F37C91">
        <w:rPr>
          <w:rFonts w:ascii="Century Gothic" w:hAnsi="Century Gothic"/>
          <w:sz w:val="20"/>
          <w:szCs w:val="20"/>
        </w:rPr>
        <w:t>. Marine and Freshwater Research, 61, 885–895</w:t>
      </w:r>
    </w:p>
    <w:p w14:paraId="0154582F" w14:textId="5B94DF3F" w:rsidR="0037658B" w:rsidRPr="00F37C91" w:rsidRDefault="0037658B" w:rsidP="0037658B">
      <w:pPr>
        <w:spacing w:before="124" w:line="245" w:lineRule="exact"/>
        <w:ind w:left="107"/>
        <w:jc w:val="left"/>
        <w:rPr>
          <w:rFonts w:ascii="Century Gothic" w:hAnsi="Century Gothic"/>
          <w:spacing w:val="-1"/>
        </w:rPr>
      </w:pPr>
      <w:r w:rsidRPr="00F37C91">
        <w:rPr>
          <w:rFonts w:ascii="Century Gothic" w:hAnsi="Century Gothic"/>
          <w:spacing w:val="-1"/>
        </w:rPr>
        <w:t>Sheldon F (2017) Characterising the ecological effects of changes in the ‘low-flow hydrology’ of the Barwon-Darling River. Australian Rivers Institute</w:t>
      </w:r>
      <w:r w:rsidR="00321C47" w:rsidRPr="00F37C91">
        <w:rPr>
          <w:rFonts w:ascii="Century Gothic" w:hAnsi="Century Gothic"/>
          <w:spacing w:val="-1"/>
        </w:rPr>
        <w:t>,</w:t>
      </w:r>
      <w:r w:rsidRPr="00F37C91">
        <w:rPr>
          <w:rFonts w:ascii="Century Gothic" w:hAnsi="Century Gothic"/>
          <w:spacing w:val="-1"/>
        </w:rPr>
        <w:t xml:space="preserve"> Griffith University. </w:t>
      </w:r>
      <w:hyperlink r:id="rId60" w:history="1">
        <w:r w:rsidRPr="00F37C91">
          <w:rPr>
            <w:rStyle w:val="Hyperlink"/>
            <w:rFonts w:ascii="Century Gothic" w:hAnsi="Century Gothic"/>
            <w:spacing w:val="-1"/>
          </w:rPr>
          <w:t>https://environment.gov.au/water/cewo/publications/characterising-eco-effects-changes-barwon-darling-2017</w:t>
        </w:r>
      </w:hyperlink>
    </w:p>
    <w:p w14:paraId="21A75F09" w14:textId="0C799629" w:rsidR="00C525CF" w:rsidRDefault="00C525CF" w:rsidP="00C525CF">
      <w:pPr>
        <w:spacing w:before="123" w:line="237" w:lineRule="auto"/>
        <w:ind w:left="107" w:right="278"/>
        <w:rPr>
          <w:rFonts w:ascii="Century Gothic" w:eastAsia="Century Gothic" w:hAnsi="Century Gothic" w:cs="Century Gothic"/>
          <w:sz w:val="18"/>
          <w:szCs w:val="18"/>
        </w:rPr>
      </w:pPr>
    </w:p>
    <w:p w14:paraId="2CF5AEFE" w14:textId="77777777" w:rsidR="00C525CF" w:rsidRDefault="00C525CF" w:rsidP="00C525CF">
      <w:pPr>
        <w:spacing w:line="237" w:lineRule="auto"/>
        <w:rPr>
          <w:rFonts w:ascii="Century Gothic" w:eastAsia="Century Gothic" w:hAnsi="Century Gothic" w:cs="Century Gothic"/>
          <w:sz w:val="18"/>
          <w:szCs w:val="18"/>
        </w:rPr>
        <w:sectPr w:rsidR="00C525CF" w:rsidSect="00087DF0">
          <w:footerReference w:type="default" r:id="rId61"/>
          <w:pgSz w:w="11910" w:h="16840"/>
          <w:pgMar w:top="760" w:right="1320" w:bottom="1140" w:left="600" w:header="0" w:footer="0" w:gutter="0"/>
          <w:cols w:space="720"/>
          <w:docGrid w:linePitch="272"/>
        </w:sectPr>
      </w:pPr>
    </w:p>
    <w:p w14:paraId="5377DEC4" w14:textId="77777777" w:rsidR="00830E97" w:rsidRDefault="005E6430" w:rsidP="00C56E28">
      <w:pPr>
        <w:pStyle w:val="Heading1"/>
        <w:numPr>
          <w:ilvl w:val="0"/>
          <w:numId w:val="0"/>
        </w:numPr>
        <w:jc w:val="left"/>
        <w:rPr>
          <w:rFonts w:ascii="Century Gothic" w:hAnsi="Century Gothic"/>
          <w:color w:val="5F497A" w:themeColor="accent4" w:themeShade="BF"/>
        </w:rPr>
      </w:pPr>
      <w:bookmarkStart w:id="44" w:name="_Toc519081133"/>
      <w:r>
        <w:rPr>
          <w:rFonts w:ascii="Century Gothic" w:hAnsi="Century Gothic"/>
          <w:color w:val="5F497A" w:themeColor="accent4" w:themeShade="BF"/>
        </w:rPr>
        <w:lastRenderedPageBreak/>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4"/>
    </w:p>
    <w:p w14:paraId="5377DEC5" w14:textId="12191533" w:rsidR="005E6430" w:rsidRDefault="005E6430" w:rsidP="00873D01">
      <w:pPr>
        <w:pStyle w:val="Para0"/>
        <w:spacing w:before="120" w:after="120" w:line="240" w:lineRule="auto"/>
        <w:jc w:val="left"/>
        <w:rPr>
          <w:rFonts w:ascii="Century Gothic" w:hAnsi="Century Gothic"/>
        </w:rPr>
      </w:pPr>
      <w:r w:rsidRPr="00873D01">
        <w:rPr>
          <w:rFonts w:ascii="Century Gothic" w:hAnsi="Century Gothic"/>
        </w:rPr>
        <w:t xml:space="preserve">Expected outcomes from the Basin-wide </w:t>
      </w:r>
      <w:r w:rsidR="00462A19">
        <w:rPr>
          <w:rFonts w:ascii="Century Gothic" w:hAnsi="Century Gothic"/>
        </w:rPr>
        <w:t>e</w:t>
      </w:r>
      <w:r w:rsidR="00462A19" w:rsidRPr="00873D01">
        <w:rPr>
          <w:rFonts w:ascii="Century Gothic" w:hAnsi="Century Gothic"/>
        </w:rPr>
        <w:t xml:space="preserve">nvironmental </w:t>
      </w:r>
      <w:r w:rsidR="00462A19">
        <w:rPr>
          <w:rFonts w:ascii="Century Gothic" w:hAnsi="Century Gothic"/>
        </w:rPr>
        <w:t>w</w:t>
      </w:r>
      <w:r w:rsidR="00462A19" w:rsidRPr="00873D01">
        <w:rPr>
          <w:rFonts w:ascii="Century Gothic" w:hAnsi="Century Gothic"/>
        </w:rPr>
        <w:t xml:space="preserve">atering </w:t>
      </w:r>
      <w:r w:rsidR="00462A19">
        <w:rPr>
          <w:rFonts w:ascii="Century Gothic" w:hAnsi="Century Gothic"/>
        </w:rPr>
        <w:t>s</w:t>
      </w:r>
      <w:r w:rsidR="00462A19" w:rsidRPr="00873D01">
        <w:rPr>
          <w:rFonts w:ascii="Century Gothic" w:hAnsi="Century Gothic"/>
        </w:rPr>
        <w:t xml:space="preserve">trategy </w:t>
      </w:r>
      <w:r w:rsidR="00C56E28" w:rsidRPr="00873D01">
        <w:rPr>
          <w:rFonts w:ascii="Century Gothic" w:hAnsi="Century Gothic"/>
        </w:rPr>
        <w:t xml:space="preserve">(MDBA 2014) </w:t>
      </w:r>
      <w:r w:rsidR="00CF0F2B" w:rsidRPr="00873D01">
        <w:rPr>
          <w:rFonts w:ascii="Century Gothic" w:hAnsi="Century Gothic"/>
        </w:rPr>
        <w:t xml:space="preserve">that are </w:t>
      </w:r>
      <w:r w:rsidRPr="00873D01">
        <w:rPr>
          <w:rFonts w:ascii="Century Gothic" w:hAnsi="Century Gothic"/>
        </w:rPr>
        <w:t xml:space="preserve">relevant to the </w:t>
      </w:r>
      <w:proofErr w:type="spellStart"/>
      <w:r w:rsidR="00E514C1" w:rsidRPr="00E514C1">
        <w:rPr>
          <w:rFonts w:ascii="Century Gothic" w:hAnsi="Century Gothic"/>
          <w:color w:val="auto"/>
        </w:rPr>
        <w:t>Barwon</w:t>
      </w:r>
      <w:proofErr w:type="spellEnd"/>
      <w:r w:rsidR="00E514C1" w:rsidRPr="00E514C1">
        <w:rPr>
          <w:rFonts w:ascii="Century Gothic" w:hAnsi="Century Gothic"/>
          <w:color w:val="auto"/>
        </w:rPr>
        <w:t>-Darling</w:t>
      </w:r>
      <w:r w:rsidR="00E514C1" w:rsidRPr="00873D01">
        <w:rPr>
          <w:rFonts w:ascii="Century Gothic" w:hAnsi="Century Gothic"/>
        </w:rPr>
        <w:t xml:space="preserve"> </w:t>
      </w:r>
      <w:r w:rsidR="00CF0F2B" w:rsidRPr="00873D01">
        <w:rPr>
          <w:rFonts w:ascii="Century Gothic" w:hAnsi="Century Gothic"/>
        </w:rPr>
        <w:t xml:space="preserve">are described below. </w:t>
      </w:r>
    </w:p>
    <w:p w14:paraId="21EECFC7" w14:textId="7A9F7993" w:rsidR="008A6242" w:rsidRPr="00594461" w:rsidRDefault="00594461" w:rsidP="00CF3A93">
      <w:pPr>
        <w:pStyle w:val="Para0"/>
        <w:spacing w:before="240" w:after="120" w:line="240" w:lineRule="auto"/>
        <w:jc w:val="left"/>
        <w:rPr>
          <w:rFonts w:ascii="Century Gothic" w:hAnsi="Century Gothic"/>
          <w:b/>
        </w:rPr>
      </w:pPr>
      <w:r w:rsidRPr="00594461">
        <w:rPr>
          <w:rFonts w:ascii="Century Gothic" w:hAnsi="Century Gothic"/>
          <w:b/>
        </w:rPr>
        <w:t>River Flows and Connectivity</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45"/>
      </w:tblGrid>
      <w:tr w:rsidR="00250401" w14:paraId="11A1CE38" w14:textId="77777777" w:rsidTr="00CF3A93">
        <w:trPr>
          <w:trHeight w:hRule="exact" w:val="443"/>
        </w:trPr>
        <w:tc>
          <w:tcPr>
            <w:tcW w:w="5845" w:type="dxa"/>
            <w:shd w:val="clear" w:color="auto" w:fill="B1A0C6"/>
            <w:vAlign w:val="center"/>
          </w:tcPr>
          <w:p w14:paraId="06B13280" w14:textId="77777777" w:rsidR="00250401" w:rsidRPr="00B03D52" w:rsidRDefault="00250401" w:rsidP="00B03D52">
            <w:pPr>
              <w:pStyle w:val="TableParagraph"/>
              <w:spacing w:before="178"/>
              <w:ind w:left="23"/>
              <w:jc w:val="center"/>
              <w:rPr>
                <w:rFonts w:ascii="Century Gothic" w:eastAsia="Century Gothic" w:hAnsi="Century Gothic" w:cs="Century Gothic"/>
                <w:b/>
                <w:sz w:val="20"/>
                <w:szCs w:val="20"/>
              </w:rPr>
            </w:pPr>
            <w:r w:rsidRPr="00B03D52">
              <w:rPr>
                <w:rFonts w:ascii="Century Gothic"/>
                <w:b/>
                <w:spacing w:val="-1"/>
                <w:sz w:val="20"/>
              </w:rPr>
              <w:t>Connectivity</w:t>
            </w:r>
            <w:r w:rsidRPr="00B03D52">
              <w:rPr>
                <w:rFonts w:ascii="Century Gothic"/>
                <w:b/>
                <w:spacing w:val="-24"/>
                <w:sz w:val="20"/>
              </w:rPr>
              <w:t xml:space="preserve"> </w:t>
            </w:r>
            <w:r w:rsidRPr="00B03D52">
              <w:rPr>
                <w:rFonts w:ascii="Century Gothic"/>
                <w:b/>
                <w:spacing w:val="-1"/>
                <w:sz w:val="20"/>
              </w:rPr>
              <w:t>outcome</w:t>
            </w:r>
          </w:p>
        </w:tc>
      </w:tr>
      <w:tr w:rsidR="00250401" w14:paraId="5AE80C50" w14:textId="77777777" w:rsidTr="00CF3A93">
        <w:trPr>
          <w:trHeight w:hRule="exact" w:val="421"/>
        </w:trPr>
        <w:tc>
          <w:tcPr>
            <w:tcW w:w="5845" w:type="dxa"/>
            <w:shd w:val="clear" w:color="auto" w:fill="auto"/>
          </w:tcPr>
          <w:p w14:paraId="077103DA" w14:textId="77777777" w:rsidR="00250401" w:rsidRDefault="00250401" w:rsidP="007F5317">
            <w:pPr>
              <w:pStyle w:val="TableParagraph"/>
              <w:spacing w:before="62" w:line="274" w:lineRule="auto"/>
              <w:ind w:left="54" w:right="349"/>
              <w:rPr>
                <w:rFonts w:ascii="Century Gothic" w:eastAsia="Century Gothic" w:hAnsi="Century Gothic" w:cs="Century Gothic"/>
                <w:sz w:val="20"/>
                <w:szCs w:val="20"/>
              </w:rPr>
            </w:pPr>
            <w:proofErr w:type="spellStart"/>
            <w:r>
              <w:rPr>
                <w:rFonts w:ascii="Century Gothic"/>
                <w:spacing w:val="-1"/>
                <w:sz w:val="20"/>
              </w:rPr>
              <w:t>Baseflows</w:t>
            </w:r>
            <w:proofErr w:type="spellEnd"/>
            <w:r>
              <w:rPr>
                <w:rFonts w:ascii="Century Gothic"/>
                <w:spacing w:val="-6"/>
                <w:sz w:val="20"/>
              </w:rPr>
              <w:t xml:space="preserve"> </w:t>
            </w:r>
            <w:r>
              <w:rPr>
                <w:rFonts w:ascii="Century Gothic"/>
                <w:spacing w:val="-1"/>
                <w:sz w:val="20"/>
              </w:rPr>
              <w:t>are</w:t>
            </w:r>
            <w:r>
              <w:rPr>
                <w:rFonts w:ascii="Century Gothic"/>
                <w:spacing w:val="-6"/>
                <w:sz w:val="20"/>
              </w:rPr>
              <w:t xml:space="preserve"> </w:t>
            </w:r>
            <w:r>
              <w:rPr>
                <w:rFonts w:ascii="Century Gothic"/>
                <w:sz w:val="20"/>
              </w:rPr>
              <w:t>at</w:t>
            </w:r>
            <w:r>
              <w:rPr>
                <w:rFonts w:ascii="Century Gothic"/>
                <w:spacing w:val="-4"/>
                <w:sz w:val="20"/>
              </w:rPr>
              <w:t xml:space="preserve"> </w:t>
            </w:r>
            <w:r>
              <w:rPr>
                <w:rFonts w:ascii="Century Gothic"/>
                <w:spacing w:val="-1"/>
                <w:sz w:val="20"/>
              </w:rPr>
              <w:t>least</w:t>
            </w:r>
            <w:r>
              <w:rPr>
                <w:rFonts w:ascii="Century Gothic"/>
                <w:spacing w:val="-4"/>
                <w:sz w:val="20"/>
              </w:rPr>
              <w:t xml:space="preserve"> </w:t>
            </w:r>
            <w:r>
              <w:rPr>
                <w:rFonts w:ascii="Century Gothic"/>
                <w:spacing w:val="-1"/>
                <w:sz w:val="20"/>
              </w:rPr>
              <w:t>60%</w:t>
            </w:r>
            <w:r>
              <w:rPr>
                <w:rFonts w:ascii="Century Gothic"/>
                <w:spacing w:val="-6"/>
                <w:sz w:val="20"/>
              </w:rPr>
              <w:t xml:space="preserve"> </w:t>
            </w:r>
            <w:r>
              <w:rPr>
                <w:rFonts w:ascii="Century Gothic"/>
                <w:spacing w:val="-1"/>
                <w:sz w:val="20"/>
              </w:rPr>
              <w:t>of</w:t>
            </w:r>
            <w:r>
              <w:rPr>
                <w:rFonts w:ascii="Century Gothic"/>
                <w:spacing w:val="25"/>
                <w:w w:val="99"/>
                <w:sz w:val="20"/>
              </w:rPr>
              <w:t xml:space="preserve"> </w:t>
            </w:r>
            <w:r>
              <w:rPr>
                <w:rFonts w:ascii="Century Gothic"/>
                <w:spacing w:val="-1"/>
                <w:sz w:val="20"/>
              </w:rPr>
              <w:t>natural</w:t>
            </w:r>
            <w:r>
              <w:rPr>
                <w:rFonts w:ascii="Century Gothic"/>
                <w:spacing w:val="-13"/>
                <w:sz w:val="20"/>
              </w:rPr>
              <w:t xml:space="preserve"> </w:t>
            </w:r>
            <w:r>
              <w:rPr>
                <w:rFonts w:ascii="Century Gothic"/>
                <w:sz w:val="20"/>
              </w:rPr>
              <w:t>levels</w:t>
            </w:r>
          </w:p>
        </w:tc>
      </w:tr>
      <w:tr w:rsidR="00250401" w14:paraId="0E981507" w14:textId="77777777" w:rsidTr="00CF3A93">
        <w:trPr>
          <w:trHeight w:hRule="exact" w:val="427"/>
        </w:trPr>
        <w:tc>
          <w:tcPr>
            <w:tcW w:w="5845" w:type="dxa"/>
          </w:tcPr>
          <w:p w14:paraId="132D4BA2" w14:textId="77777777" w:rsidR="00250401" w:rsidRDefault="00250401" w:rsidP="007F5317">
            <w:pPr>
              <w:pStyle w:val="TableParagraph"/>
              <w:spacing w:before="62" w:line="273" w:lineRule="auto"/>
              <w:ind w:left="54" w:right="307"/>
              <w:rPr>
                <w:rFonts w:ascii="Century Gothic" w:eastAsia="Century Gothic" w:hAnsi="Century Gothic" w:cs="Century Gothic"/>
                <w:sz w:val="20"/>
                <w:szCs w:val="20"/>
              </w:rPr>
            </w:pPr>
            <w:r>
              <w:rPr>
                <w:rFonts w:ascii="Century Gothic"/>
                <w:spacing w:val="-1"/>
                <w:sz w:val="20"/>
              </w:rPr>
              <w:t>10</w:t>
            </w:r>
            <w:r>
              <w:rPr>
                <w:rFonts w:ascii="Century Gothic"/>
                <w:spacing w:val="-10"/>
                <w:sz w:val="20"/>
              </w:rPr>
              <w:t xml:space="preserve"> </w:t>
            </w:r>
            <w:r>
              <w:rPr>
                <w:rFonts w:ascii="Century Gothic"/>
                <w:sz w:val="20"/>
              </w:rPr>
              <w:t>percent</w:t>
            </w:r>
            <w:r>
              <w:rPr>
                <w:rFonts w:ascii="Century Gothic"/>
                <w:spacing w:val="-7"/>
                <w:sz w:val="20"/>
              </w:rPr>
              <w:t xml:space="preserve"> </w:t>
            </w:r>
            <w:r>
              <w:rPr>
                <w:rFonts w:ascii="Century Gothic"/>
                <w:spacing w:val="-1"/>
                <w:sz w:val="20"/>
              </w:rPr>
              <w:t>overall</w:t>
            </w:r>
            <w:r>
              <w:rPr>
                <w:rFonts w:ascii="Century Gothic"/>
                <w:spacing w:val="-8"/>
                <w:sz w:val="20"/>
              </w:rPr>
              <w:t xml:space="preserve"> </w:t>
            </w:r>
            <w:r>
              <w:rPr>
                <w:rFonts w:ascii="Century Gothic"/>
                <w:spacing w:val="-1"/>
                <w:sz w:val="20"/>
              </w:rPr>
              <w:t>increase</w:t>
            </w:r>
            <w:r>
              <w:rPr>
                <w:rFonts w:ascii="Century Gothic"/>
                <w:spacing w:val="20"/>
                <w:w w:val="99"/>
                <w:sz w:val="20"/>
              </w:rPr>
              <w:t xml:space="preserve"> </w:t>
            </w:r>
            <w:r>
              <w:rPr>
                <w:rFonts w:ascii="Century Gothic"/>
                <w:sz w:val="20"/>
              </w:rPr>
              <w:t>inflows</w:t>
            </w:r>
            <w:r>
              <w:rPr>
                <w:rFonts w:ascii="Century Gothic"/>
                <w:spacing w:val="-10"/>
                <w:sz w:val="20"/>
              </w:rPr>
              <w:t xml:space="preserve"> </w:t>
            </w:r>
            <w:r>
              <w:rPr>
                <w:rFonts w:ascii="Century Gothic"/>
                <w:sz w:val="20"/>
              </w:rPr>
              <w:t>to</w:t>
            </w:r>
            <w:r>
              <w:rPr>
                <w:rFonts w:ascii="Century Gothic"/>
                <w:spacing w:val="-10"/>
                <w:sz w:val="20"/>
              </w:rPr>
              <w:t xml:space="preserve"> </w:t>
            </w:r>
            <w:r>
              <w:rPr>
                <w:rFonts w:ascii="Century Gothic"/>
                <w:sz w:val="20"/>
              </w:rPr>
              <w:t>the</w:t>
            </w:r>
            <w:r>
              <w:rPr>
                <w:rFonts w:ascii="Century Gothic"/>
                <w:spacing w:val="-10"/>
                <w:sz w:val="20"/>
              </w:rPr>
              <w:t xml:space="preserve"> </w:t>
            </w:r>
            <w:proofErr w:type="spellStart"/>
            <w:r>
              <w:rPr>
                <w:rFonts w:ascii="Century Gothic"/>
                <w:sz w:val="20"/>
              </w:rPr>
              <w:t>Barwon</w:t>
            </w:r>
            <w:proofErr w:type="spellEnd"/>
            <w:r>
              <w:rPr>
                <w:rFonts w:ascii="Century Gothic"/>
                <w:sz w:val="20"/>
              </w:rPr>
              <w:t>-Darling</w:t>
            </w:r>
          </w:p>
        </w:tc>
      </w:tr>
      <w:tr w:rsidR="00250401" w14:paraId="60640064" w14:textId="77777777" w:rsidTr="00CF3A93">
        <w:trPr>
          <w:trHeight w:hRule="exact" w:val="418"/>
        </w:trPr>
        <w:tc>
          <w:tcPr>
            <w:tcW w:w="5845" w:type="dxa"/>
          </w:tcPr>
          <w:p w14:paraId="140F8BFB" w14:textId="77777777" w:rsidR="00250401" w:rsidRDefault="00250401" w:rsidP="007F5317">
            <w:pPr>
              <w:pStyle w:val="TableParagraph"/>
              <w:spacing w:before="62" w:line="274" w:lineRule="auto"/>
              <w:ind w:left="54" w:right="416"/>
              <w:rPr>
                <w:rFonts w:ascii="Century Gothic" w:eastAsia="Century Gothic" w:hAnsi="Century Gothic" w:cs="Century Gothic"/>
                <w:sz w:val="20"/>
                <w:szCs w:val="20"/>
              </w:rPr>
            </w:pPr>
            <w:r>
              <w:rPr>
                <w:rFonts w:ascii="Century Gothic"/>
                <w:spacing w:val="-2"/>
                <w:sz w:val="20"/>
              </w:rPr>
              <w:t>10</w:t>
            </w:r>
            <w:r>
              <w:rPr>
                <w:rFonts w:ascii="Century Gothic"/>
                <w:spacing w:val="-11"/>
                <w:sz w:val="20"/>
              </w:rPr>
              <w:t xml:space="preserve"> </w:t>
            </w:r>
            <w:r>
              <w:rPr>
                <w:rFonts w:ascii="Century Gothic"/>
                <w:sz w:val="20"/>
              </w:rPr>
              <w:t>to</w:t>
            </w:r>
            <w:r>
              <w:rPr>
                <w:rFonts w:ascii="Century Gothic"/>
                <w:spacing w:val="-9"/>
                <w:sz w:val="20"/>
              </w:rPr>
              <w:t xml:space="preserve"> </w:t>
            </w:r>
            <w:r>
              <w:rPr>
                <w:rFonts w:ascii="Century Gothic"/>
                <w:spacing w:val="-2"/>
                <w:sz w:val="20"/>
              </w:rPr>
              <w:t>20%</w:t>
            </w:r>
            <w:r>
              <w:rPr>
                <w:rFonts w:ascii="Century Gothic"/>
                <w:spacing w:val="-11"/>
                <w:sz w:val="20"/>
              </w:rPr>
              <w:t xml:space="preserve"> </w:t>
            </w:r>
            <w:r>
              <w:rPr>
                <w:rFonts w:ascii="Century Gothic"/>
                <w:spacing w:val="-2"/>
                <w:sz w:val="20"/>
              </w:rPr>
              <w:t>increase</w:t>
            </w:r>
            <w:r>
              <w:rPr>
                <w:rFonts w:ascii="Century Gothic"/>
                <w:spacing w:val="-8"/>
                <w:sz w:val="20"/>
              </w:rPr>
              <w:t xml:space="preserve"> </w:t>
            </w:r>
            <w:r>
              <w:rPr>
                <w:rFonts w:ascii="Century Gothic"/>
                <w:spacing w:val="-1"/>
                <w:sz w:val="20"/>
              </w:rPr>
              <w:t>of</w:t>
            </w:r>
            <w:r>
              <w:rPr>
                <w:rFonts w:ascii="Century Gothic"/>
                <w:spacing w:val="-11"/>
                <w:sz w:val="20"/>
              </w:rPr>
              <w:t xml:space="preserve"> </w:t>
            </w:r>
            <w:proofErr w:type="spellStart"/>
            <w:r>
              <w:rPr>
                <w:rFonts w:ascii="Century Gothic"/>
                <w:spacing w:val="-2"/>
                <w:sz w:val="20"/>
              </w:rPr>
              <w:t>freshes</w:t>
            </w:r>
            <w:proofErr w:type="spellEnd"/>
            <w:r>
              <w:rPr>
                <w:rFonts w:ascii="Century Gothic"/>
                <w:spacing w:val="28"/>
                <w:w w:val="99"/>
                <w:sz w:val="20"/>
              </w:rPr>
              <w:t xml:space="preserve"> </w:t>
            </w:r>
            <w:r>
              <w:rPr>
                <w:rFonts w:ascii="Century Gothic"/>
                <w:spacing w:val="-2"/>
                <w:sz w:val="20"/>
              </w:rPr>
              <w:t>and</w:t>
            </w:r>
            <w:r>
              <w:rPr>
                <w:rFonts w:ascii="Century Gothic"/>
                <w:spacing w:val="-15"/>
                <w:sz w:val="20"/>
              </w:rPr>
              <w:t xml:space="preserve"> </w:t>
            </w:r>
            <w:r>
              <w:rPr>
                <w:rFonts w:ascii="Century Gothic"/>
                <w:spacing w:val="-2"/>
                <w:sz w:val="20"/>
              </w:rPr>
              <w:t>bank-full</w:t>
            </w:r>
            <w:r>
              <w:rPr>
                <w:rFonts w:ascii="Century Gothic"/>
                <w:spacing w:val="-14"/>
                <w:sz w:val="20"/>
              </w:rPr>
              <w:t xml:space="preserve"> </w:t>
            </w:r>
            <w:r>
              <w:rPr>
                <w:rFonts w:ascii="Century Gothic"/>
                <w:spacing w:val="-2"/>
                <w:sz w:val="20"/>
              </w:rPr>
              <w:t>events</w:t>
            </w:r>
          </w:p>
        </w:tc>
      </w:tr>
    </w:tbl>
    <w:p w14:paraId="16747B35" w14:textId="5C6F5B2E" w:rsidR="008A6242" w:rsidRPr="00CF3A93" w:rsidRDefault="00594461" w:rsidP="00CF3A93">
      <w:pPr>
        <w:pStyle w:val="Para0"/>
        <w:spacing w:before="240" w:after="120" w:line="240" w:lineRule="auto"/>
        <w:jc w:val="left"/>
        <w:rPr>
          <w:rFonts w:ascii="Century Gothic" w:hAnsi="Century Gothic"/>
          <w:b/>
        </w:rPr>
      </w:pPr>
      <w:r w:rsidRPr="00CF3A93">
        <w:rPr>
          <w:rFonts w:ascii="Century Gothic" w:hAnsi="Century Gothic"/>
          <w:b/>
        </w:rPr>
        <w:t>Vegetation condition and extent</w:t>
      </w:r>
    </w:p>
    <w:p w14:paraId="125F74CD" w14:textId="322C9E65" w:rsidR="008A6242" w:rsidRPr="00C10266" w:rsidRDefault="008A6242" w:rsidP="003C7149">
      <w:pPr>
        <w:pStyle w:val="ListBullet"/>
        <w:numPr>
          <w:ilvl w:val="1"/>
          <w:numId w:val="24"/>
        </w:numPr>
        <w:rPr>
          <w:rFonts w:ascii="Century Gothic" w:hAnsi="Century Gothic"/>
          <w:color w:val="000000"/>
          <w:lang w:val="en-GB" w:eastAsia="en-US"/>
        </w:rPr>
      </w:pPr>
      <w:r w:rsidRPr="00C10266">
        <w:rPr>
          <w:rFonts w:ascii="Century Gothic" w:hAnsi="Century Gothic"/>
          <w:color w:val="000000"/>
          <w:lang w:val="en-GB" w:eastAsia="en-US"/>
        </w:rPr>
        <w:t xml:space="preserve">Maintain current extent of river red gum, black box, </w:t>
      </w:r>
      <w:proofErr w:type="spellStart"/>
      <w:r w:rsidRPr="00C10266">
        <w:rPr>
          <w:rFonts w:ascii="Century Gothic" w:hAnsi="Century Gothic"/>
          <w:color w:val="000000"/>
          <w:lang w:val="en-GB" w:eastAsia="en-US"/>
        </w:rPr>
        <w:t>coolibah</w:t>
      </w:r>
      <w:proofErr w:type="spellEnd"/>
      <w:r w:rsidRPr="00C10266">
        <w:rPr>
          <w:rFonts w:ascii="Century Gothic" w:hAnsi="Century Gothic"/>
          <w:color w:val="000000"/>
          <w:lang w:val="en-GB" w:eastAsia="en-US"/>
        </w:rPr>
        <w:t xml:space="preserve"> forest and </w:t>
      </w:r>
      <w:r w:rsidR="0087540C" w:rsidRPr="00C10266">
        <w:rPr>
          <w:rFonts w:ascii="Century Gothic" w:hAnsi="Century Gothic"/>
          <w:color w:val="000000"/>
          <w:lang w:val="en-GB" w:eastAsia="en-US"/>
        </w:rPr>
        <w:t>woodlands</w:t>
      </w:r>
    </w:p>
    <w:p w14:paraId="7310A021" w14:textId="77777777" w:rsidR="008A6242" w:rsidRPr="00C10266" w:rsidRDefault="008A6242" w:rsidP="003C7149">
      <w:pPr>
        <w:pStyle w:val="ListBullet"/>
        <w:numPr>
          <w:ilvl w:val="1"/>
          <w:numId w:val="24"/>
        </w:numPr>
        <w:rPr>
          <w:rFonts w:ascii="Century Gothic" w:hAnsi="Century Gothic"/>
          <w:color w:val="000000"/>
          <w:lang w:val="en-GB" w:eastAsia="en-US"/>
        </w:rPr>
      </w:pPr>
      <w:r w:rsidRPr="00C10266">
        <w:rPr>
          <w:rFonts w:ascii="Century Gothic" w:hAnsi="Century Gothic"/>
          <w:color w:val="000000"/>
          <w:lang w:val="en-GB" w:eastAsia="en-US"/>
        </w:rPr>
        <w:t xml:space="preserve">No decline in the condition of black box, river red gum and </w:t>
      </w:r>
      <w:proofErr w:type="spellStart"/>
      <w:r w:rsidRPr="00C10266">
        <w:rPr>
          <w:rFonts w:ascii="Century Gothic" w:hAnsi="Century Gothic"/>
          <w:color w:val="000000"/>
          <w:lang w:val="en-GB" w:eastAsia="en-US"/>
        </w:rPr>
        <w:t>coolibah</w:t>
      </w:r>
      <w:proofErr w:type="spellEnd"/>
      <w:r w:rsidRPr="00C10266">
        <w:rPr>
          <w:rFonts w:ascii="Century Gothic" w:hAnsi="Century Gothic"/>
          <w:color w:val="000000"/>
          <w:lang w:val="en-GB" w:eastAsia="en-US"/>
        </w:rPr>
        <w:t>.</w:t>
      </w:r>
    </w:p>
    <w:tbl>
      <w:tblPr>
        <w:tblW w:w="10236" w:type="dxa"/>
        <w:tblInd w:w="106" w:type="dxa"/>
        <w:tblLayout w:type="fixed"/>
        <w:tblCellMar>
          <w:left w:w="0" w:type="dxa"/>
          <w:right w:w="0" w:type="dxa"/>
        </w:tblCellMar>
        <w:tblLook w:val="01E0" w:firstRow="1" w:lastRow="1" w:firstColumn="1" w:lastColumn="1" w:noHBand="0" w:noVBand="0"/>
      </w:tblPr>
      <w:tblGrid>
        <w:gridCol w:w="1632"/>
        <w:gridCol w:w="1241"/>
        <w:gridCol w:w="1241"/>
        <w:gridCol w:w="1161"/>
        <w:gridCol w:w="4961"/>
      </w:tblGrid>
      <w:tr w:rsidR="00B03D52" w14:paraId="7E888E23" w14:textId="77777777" w:rsidTr="00CF3A93">
        <w:trPr>
          <w:trHeight w:hRule="exact" w:val="787"/>
        </w:trPr>
        <w:tc>
          <w:tcPr>
            <w:tcW w:w="1632" w:type="dxa"/>
            <w:tcBorders>
              <w:top w:val="single" w:sz="5" w:space="0" w:color="000000"/>
              <w:left w:val="single" w:sz="5" w:space="0" w:color="000000"/>
              <w:bottom w:val="single" w:sz="5" w:space="0" w:color="000000"/>
              <w:right w:val="single" w:sz="5" w:space="0" w:color="000000"/>
            </w:tcBorders>
            <w:shd w:val="clear" w:color="auto" w:fill="B1A0C6"/>
            <w:vAlign w:val="center"/>
          </w:tcPr>
          <w:p w14:paraId="24577B33" w14:textId="77777777" w:rsidR="00B03D52" w:rsidRDefault="00B03D52" w:rsidP="00B03D52">
            <w:pPr>
              <w:pStyle w:val="TableParagraph"/>
              <w:ind w:left="262"/>
              <w:jc w:val="center"/>
              <w:rPr>
                <w:rFonts w:ascii="Century Gothic" w:eastAsia="Century Gothic" w:hAnsi="Century Gothic" w:cs="Century Gothic"/>
                <w:sz w:val="20"/>
                <w:szCs w:val="20"/>
              </w:rPr>
            </w:pPr>
            <w:r>
              <w:rPr>
                <w:rFonts w:ascii="Century Gothic"/>
                <w:b/>
                <w:spacing w:val="-1"/>
                <w:sz w:val="20"/>
              </w:rPr>
              <w:t>Catchment</w:t>
            </w:r>
          </w:p>
        </w:tc>
        <w:tc>
          <w:tcPr>
            <w:tcW w:w="1241" w:type="dxa"/>
            <w:tcBorders>
              <w:top w:val="single" w:sz="5" w:space="0" w:color="000000"/>
              <w:left w:val="single" w:sz="5" w:space="0" w:color="000000"/>
              <w:bottom w:val="single" w:sz="5" w:space="0" w:color="000000"/>
              <w:right w:val="single" w:sz="5" w:space="0" w:color="000000"/>
            </w:tcBorders>
            <w:shd w:val="clear" w:color="auto" w:fill="B1A0C6"/>
            <w:vAlign w:val="center"/>
          </w:tcPr>
          <w:p w14:paraId="4B1E0A4D" w14:textId="77777777" w:rsidR="00B03D52" w:rsidRDefault="00B03D52" w:rsidP="00B03D52">
            <w:pPr>
              <w:pStyle w:val="TableParagraph"/>
              <w:spacing w:before="21"/>
              <w:ind w:left="119" w:right="121" w:firstLine="139"/>
              <w:jc w:val="center"/>
              <w:rPr>
                <w:rFonts w:ascii="Century Gothic" w:eastAsia="Century Gothic" w:hAnsi="Century Gothic" w:cs="Century Gothic"/>
                <w:sz w:val="20"/>
                <w:szCs w:val="20"/>
              </w:rPr>
            </w:pPr>
            <w:r>
              <w:rPr>
                <w:rFonts w:ascii="Century Gothic"/>
                <w:b/>
                <w:spacing w:val="-1"/>
                <w:sz w:val="20"/>
              </w:rPr>
              <w:t>Area</w:t>
            </w:r>
            <w:r>
              <w:rPr>
                <w:rFonts w:ascii="Century Gothic"/>
                <w:b/>
                <w:spacing w:val="-3"/>
                <w:sz w:val="20"/>
              </w:rPr>
              <w:t xml:space="preserve"> </w:t>
            </w:r>
            <w:r>
              <w:rPr>
                <w:rFonts w:ascii="Century Gothic"/>
                <w:b/>
                <w:sz w:val="20"/>
              </w:rPr>
              <w:t>of</w:t>
            </w:r>
            <w:r>
              <w:rPr>
                <w:rFonts w:ascii="Century Gothic"/>
                <w:b/>
                <w:spacing w:val="23"/>
                <w:w w:val="99"/>
                <w:sz w:val="20"/>
              </w:rPr>
              <w:t xml:space="preserve"> </w:t>
            </w:r>
            <w:r>
              <w:rPr>
                <w:rFonts w:ascii="Century Gothic"/>
                <w:b/>
                <w:spacing w:val="-1"/>
                <w:sz w:val="20"/>
              </w:rPr>
              <w:t>river</w:t>
            </w:r>
            <w:r>
              <w:rPr>
                <w:rFonts w:ascii="Century Gothic"/>
                <w:b/>
                <w:spacing w:val="-2"/>
                <w:sz w:val="20"/>
              </w:rPr>
              <w:t xml:space="preserve"> </w:t>
            </w:r>
            <w:r>
              <w:rPr>
                <w:rFonts w:ascii="Century Gothic"/>
                <w:b/>
                <w:sz w:val="20"/>
              </w:rPr>
              <w:t>red</w:t>
            </w:r>
            <w:r>
              <w:rPr>
                <w:rFonts w:ascii="Century Gothic"/>
                <w:b/>
                <w:spacing w:val="23"/>
                <w:w w:val="99"/>
                <w:sz w:val="20"/>
              </w:rPr>
              <w:t xml:space="preserve"> </w:t>
            </w:r>
            <w:r>
              <w:rPr>
                <w:rFonts w:ascii="Century Gothic"/>
                <w:b/>
                <w:spacing w:val="-1"/>
                <w:sz w:val="20"/>
              </w:rPr>
              <w:t>gum</w:t>
            </w:r>
            <w:r>
              <w:rPr>
                <w:rFonts w:ascii="Century Gothic"/>
                <w:b/>
                <w:spacing w:val="-11"/>
                <w:sz w:val="20"/>
              </w:rPr>
              <w:t xml:space="preserve"> </w:t>
            </w:r>
            <w:r>
              <w:rPr>
                <w:rFonts w:ascii="Century Gothic"/>
                <w:b/>
                <w:sz w:val="20"/>
              </w:rPr>
              <w:t>(ha)*</w:t>
            </w:r>
          </w:p>
        </w:tc>
        <w:tc>
          <w:tcPr>
            <w:tcW w:w="1241" w:type="dxa"/>
            <w:tcBorders>
              <w:top w:val="single" w:sz="5" w:space="0" w:color="000000"/>
              <w:left w:val="single" w:sz="5" w:space="0" w:color="000000"/>
              <w:bottom w:val="single" w:sz="5" w:space="0" w:color="000000"/>
              <w:right w:val="single" w:sz="5" w:space="0" w:color="000000"/>
            </w:tcBorders>
            <w:shd w:val="clear" w:color="auto" w:fill="B1A0C6"/>
            <w:vAlign w:val="center"/>
          </w:tcPr>
          <w:p w14:paraId="5A7DFD58" w14:textId="77777777" w:rsidR="00B03D52" w:rsidRDefault="00B03D52" w:rsidP="00B03D52">
            <w:pPr>
              <w:pStyle w:val="TableParagraph"/>
              <w:spacing w:before="21"/>
              <w:ind w:left="123" w:right="121" w:firstLine="1"/>
              <w:jc w:val="center"/>
              <w:rPr>
                <w:rFonts w:ascii="Century Gothic" w:eastAsia="Century Gothic" w:hAnsi="Century Gothic" w:cs="Century Gothic"/>
                <w:sz w:val="20"/>
                <w:szCs w:val="20"/>
              </w:rPr>
            </w:pPr>
            <w:r>
              <w:rPr>
                <w:rFonts w:ascii="Century Gothic"/>
                <w:b/>
                <w:spacing w:val="-1"/>
                <w:sz w:val="20"/>
              </w:rPr>
              <w:t>Area</w:t>
            </w:r>
            <w:r>
              <w:rPr>
                <w:rFonts w:ascii="Century Gothic"/>
                <w:b/>
                <w:spacing w:val="-8"/>
                <w:sz w:val="20"/>
              </w:rPr>
              <w:t xml:space="preserve"> </w:t>
            </w:r>
            <w:r>
              <w:rPr>
                <w:rFonts w:ascii="Century Gothic"/>
                <w:b/>
                <w:sz w:val="20"/>
              </w:rPr>
              <w:t>of</w:t>
            </w:r>
            <w:r>
              <w:rPr>
                <w:rFonts w:ascii="Century Gothic"/>
                <w:b/>
                <w:spacing w:val="23"/>
                <w:w w:val="99"/>
                <w:sz w:val="20"/>
              </w:rPr>
              <w:t xml:space="preserve"> </w:t>
            </w:r>
            <w:r>
              <w:rPr>
                <w:rFonts w:ascii="Century Gothic"/>
                <w:b/>
                <w:spacing w:val="-1"/>
                <w:sz w:val="20"/>
              </w:rPr>
              <w:t>black</w:t>
            </w:r>
            <w:r>
              <w:rPr>
                <w:rFonts w:ascii="Century Gothic"/>
                <w:b/>
                <w:spacing w:val="-11"/>
                <w:sz w:val="20"/>
              </w:rPr>
              <w:t xml:space="preserve"> </w:t>
            </w:r>
            <w:r>
              <w:rPr>
                <w:rFonts w:ascii="Century Gothic"/>
                <w:b/>
                <w:sz w:val="20"/>
              </w:rPr>
              <w:t>box</w:t>
            </w:r>
            <w:r>
              <w:rPr>
                <w:rFonts w:ascii="Century Gothic"/>
                <w:b/>
                <w:spacing w:val="23"/>
                <w:w w:val="99"/>
                <w:sz w:val="20"/>
              </w:rPr>
              <w:t xml:space="preserve"> </w:t>
            </w:r>
            <w:r>
              <w:rPr>
                <w:rFonts w:ascii="Century Gothic"/>
                <w:b/>
                <w:sz w:val="20"/>
              </w:rPr>
              <w:t>(ha)*</w:t>
            </w:r>
          </w:p>
        </w:tc>
        <w:tc>
          <w:tcPr>
            <w:tcW w:w="1161" w:type="dxa"/>
            <w:tcBorders>
              <w:top w:val="single" w:sz="5" w:space="0" w:color="000000"/>
              <w:left w:val="single" w:sz="5" w:space="0" w:color="000000"/>
              <w:bottom w:val="single" w:sz="5" w:space="0" w:color="000000"/>
              <w:right w:val="single" w:sz="5" w:space="0" w:color="000000"/>
            </w:tcBorders>
            <w:shd w:val="clear" w:color="auto" w:fill="B1A0C6"/>
            <w:vAlign w:val="center"/>
          </w:tcPr>
          <w:p w14:paraId="2E6CFCD9" w14:textId="77777777" w:rsidR="00B03D52" w:rsidRDefault="00B03D52" w:rsidP="00B03D52">
            <w:pPr>
              <w:pStyle w:val="TableParagraph"/>
              <w:spacing w:before="21"/>
              <w:ind w:left="183" w:right="182" w:hanging="2"/>
              <w:jc w:val="center"/>
              <w:rPr>
                <w:rFonts w:ascii="Century Gothic" w:eastAsia="Century Gothic" w:hAnsi="Century Gothic" w:cs="Century Gothic"/>
                <w:sz w:val="20"/>
                <w:szCs w:val="20"/>
              </w:rPr>
            </w:pPr>
            <w:r>
              <w:rPr>
                <w:rFonts w:ascii="Century Gothic"/>
                <w:b/>
                <w:spacing w:val="-1"/>
                <w:sz w:val="20"/>
              </w:rPr>
              <w:t>Area</w:t>
            </w:r>
            <w:r>
              <w:rPr>
                <w:rFonts w:ascii="Century Gothic"/>
                <w:b/>
                <w:spacing w:val="-8"/>
                <w:sz w:val="20"/>
              </w:rPr>
              <w:t xml:space="preserve"> </w:t>
            </w:r>
            <w:r>
              <w:rPr>
                <w:rFonts w:ascii="Century Gothic"/>
                <w:b/>
                <w:sz w:val="20"/>
              </w:rPr>
              <w:t>of</w:t>
            </w:r>
            <w:r>
              <w:rPr>
                <w:rFonts w:ascii="Century Gothic"/>
                <w:b/>
                <w:spacing w:val="23"/>
                <w:w w:val="99"/>
                <w:sz w:val="20"/>
              </w:rPr>
              <w:t xml:space="preserve"> </w:t>
            </w:r>
            <w:proofErr w:type="spellStart"/>
            <w:r>
              <w:rPr>
                <w:rFonts w:ascii="Century Gothic"/>
                <w:b/>
                <w:spacing w:val="-1"/>
                <w:w w:val="95"/>
                <w:sz w:val="20"/>
              </w:rPr>
              <w:t>coolibah</w:t>
            </w:r>
            <w:proofErr w:type="spellEnd"/>
            <w:r>
              <w:rPr>
                <w:rFonts w:ascii="Century Gothic"/>
                <w:b/>
                <w:spacing w:val="23"/>
                <w:w w:val="99"/>
                <w:sz w:val="20"/>
              </w:rPr>
              <w:t xml:space="preserve"> </w:t>
            </w:r>
            <w:r>
              <w:rPr>
                <w:rFonts w:ascii="Century Gothic"/>
                <w:b/>
                <w:sz w:val="20"/>
              </w:rPr>
              <w:t>(ha)*</w:t>
            </w:r>
          </w:p>
        </w:tc>
        <w:tc>
          <w:tcPr>
            <w:tcW w:w="4961" w:type="dxa"/>
            <w:tcBorders>
              <w:top w:val="single" w:sz="5" w:space="0" w:color="000000"/>
              <w:left w:val="single" w:sz="5" w:space="0" w:color="000000"/>
              <w:bottom w:val="single" w:sz="5" w:space="0" w:color="000000"/>
              <w:right w:val="single" w:sz="5" w:space="0" w:color="000000"/>
            </w:tcBorders>
            <w:shd w:val="clear" w:color="auto" w:fill="B1A0C6"/>
            <w:vAlign w:val="center"/>
          </w:tcPr>
          <w:p w14:paraId="6A8EACD0" w14:textId="77777777" w:rsidR="00B03D52" w:rsidRDefault="00B03D52" w:rsidP="00B03D52">
            <w:pPr>
              <w:pStyle w:val="TableParagraph"/>
              <w:spacing w:before="146"/>
              <w:ind w:left="1304" w:right="380" w:hanging="924"/>
              <w:jc w:val="center"/>
              <w:rPr>
                <w:rFonts w:ascii="Century Gothic" w:eastAsia="Century Gothic" w:hAnsi="Century Gothic" w:cs="Century Gothic"/>
                <w:sz w:val="20"/>
                <w:szCs w:val="20"/>
              </w:rPr>
            </w:pPr>
            <w:r>
              <w:rPr>
                <w:rFonts w:ascii="Century Gothic" w:eastAsia="Century Gothic" w:hAnsi="Century Gothic" w:cs="Century Gothic"/>
                <w:b/>
                <w:bCs/>
                <w:spacing w:val="-1"/>
                <w:sz w:val="20"/>
                <w:szCs w:val="20"/>
              </w:rPr>
              <w:t>Non–woody</w:t>
            </w:r>
            <w:r>
              <w:rPr>
                <w:rFonts w:ascii="Century Gothic" w:eastAsia="Century Gothic" w:hAnsi="Century Gothic" w:cs="Century Gothic"/>
                <w:b/>
                <w:bCs/>
                <w:spacing w:val="-14"/>
                <w:sz w:val="20"/>
                <w:szCs w:val="20"/>
              </w:rPr>
              <w:t xml:space="preserve"> </w:t>
            </w:r>
            <w:r>
              <w:rPr>
                <w:rFonts w:ascii="Century Gothic" w:eastAsia="Century Gothic" w:hAnsi="Century Gothic" w:cs="Century Gothic"/>
                <w:b/>
                <w:bCs/>
                <w:spacing w:val="-1"/>
                <w:sz w:val="20"/>
                <w:szCs w:val="20"/>
              </w:rPr>
              <w:t>water</w:t>
            </w:r>
            <w:r>
              <w:rPr>
                <w:rFonts w:ascii="Century Gothic" w:eastAsia="Century Gothic" w:hAnsi="Century Gothic" w:cs="Century Gothic"/>
                <w:b/>
                <w:bCs/>
                <w:spacing w:val="-13"/>
                <w:sz w:val="20"/>
                <w:szCs w:val="20"/>
              </w:rPr>
              <w:t xml:space="preserve"> </w:t>
            </w:r>
            <w:r>
              <w:rPr>
                <w:rFonts w:ascii="Century Gothic" w:eastAsia="Century Gothic" w:hAnsi="Century Gothic" w:cs="Century Gothic"/>
                <w:b/>
                <w:bCs/>
                <w:spacing w:val="-1"/>
                <w:sz w:val="20"/>
                <w:szCs w:val="20"/>
              </w:rPr>
              <w:t>dependent</w:t>
            </w:r>
            <w:r>
              <w:rPr>
                <w:rFonts w:ascii="Century Gothic" w:eastAsia="Century Gothic" w:hAnsi="Century Gothic" w:cs="Century Gothic"/>
                <w:b/>
                <w:bCs/>
                <w:spacing w:val="31"/>
                <w:w w:val="99"/>
                <w:sz w:val="20"/>
                <w:szCs w:val="20"/>
              </w:rPr>
              <w:t xml:space="preserve"> </w:t>
            </w:r>
            <w:r>
              <w:rPr>
                <w:rFonts w:ascii="Century Gothic" w:eastAsia="Century Gothic" w:hAnsi="Century Gothic" w:cs="Century Gothic"/>
                <w:b/>
                <w:bCs/>
                <w:spacing w:val="-1"/>
                <w:sz w:val="20"/>
                <w:szCs w:val="20"/>
              </w:rPr>
              <w:t>vegetation</w:t>
            </w:r>
          </w:p>
        </w:tc>
      </w:tr>
      <w:tr w:rsidR="00B03D52" w14:paraId="7DC00ABE" w14:textId="77777777" w:rsidTr="00CF3A93">
        <w:trPr>
          <w:trHeight w:hRule="exact" w:val="427"/>
        </w:trPr>
        <w:tc>
          <w:tcPr>
            <w:tcW w:w="1632" w:type="dxa"/>
            <w:tcBorders>
              <w:top w:val="single" w:sz="5" w:space="0" w:color="000000"/>
              <w:left w:val="single" w:sz="5" w:space="0" w:color="000000"/>
              <w:bottom w:val="single" w:sz="5" w:space="0" w:color="000000"/>
              <w:right w:val="single" w:sz="5" w:space="0" w:color="000000"/>
            </w:tcBorders>
          </w:tcPr>
          <w:p w14:paraId="10018CE4" w14:textId="77777777" w:rsidR="00B03D52" w:rsidRDefault="00B03D52" w:rsidP="007F5317">
            <w:pPr>
              <w:pStyle w:val="TableParagraph"/>
              <w:spacing w:before="153"/>
              <w:ind w:left="51"/>
              <w:rPr>
                <w:rFonts w:ascii="Century Gothic" w:eastAsia="Century Gothic" w:hAnsi="Century Gothic" w:cs="Century Gothic"/>
                <w:sz w:val="20"/>
                <w:szCs w:val="20"/>
              </w:rPr>
            </w:pPr>
            <w:proofErr w:type="spellStart"/>
            <w:r>
              <w:rPr>
                <w:rFonts w:ascii="Century Gothic"/>
                <w:sz w:val="20"/>
              </w:rPr>
              <w:t>Barwon</w:t>
            </w:r>
            <w:proofErr w:type="spellEnd"/>
            <w:r>
              <w:rPr>
                <w:rFonts w:ascii="Century Gothic"/>
                <w:spacing w:val="-15"/>
                <w:sz w:val="20"/>
              </w:rPr>
              <w:t xml:space="preserve"> </w:t>
            </w:r>
            <w:r>
              <w:rPr>
                <w:rFonts w:ascii="Century Gothic"/>
                <w:sz w:val="20"/>
              </w:rPr>
              <w:t>Darling</w:t>
            </w:r>
          </w:p>
        </w:tc>
        <w:tc>
          <w:tcPr>
            <w:tcW w:w="1241" w:type="dxa"/>
            <w:tcBorders>
              <w:top w:val="single" w:sz="5" w:space="0" w:color="000000"/>
              <w:left w:val="single" w:sz="5" w:space="0" w:color="000000"/>
              <w:bottom w:val="single" w:sz="5" w:space="0" w:color="000000"/>
              <w:right w:val="single" w:sz="5" w:space="0" w:color="000000"/>
            </w:tcBorders>
          </w:tcPr>
          <w:p w14:paraId="2686D1E8" w14:textId="77777777" w:rsidR="00B03D52" w:rsidRDefault="00B03D52" w:rsidP="007F5317">
            <w:pPr>
              <w:pStyle w:val="TableParagraph"/>
              <w:spacing w:before="153"/>
              <w:ind w:left="51"/>
              <w:rPr>
                <w:rFonts w:ascii="Century Gothic" w:eastAsia="Century Gothic" w:hAnsi="Century Gothic" w:cs="Century Gothic"/>
                <w:sz w:val="20"/>
                <w:szCs w:val="20"/>
              </w:rPr>
            </w:pPr>
            <w:r>
              <w:rPr>
                <w:rFonts w:ascii="Century Gothic"/>
                <w:spacing w:val="-1"/>
                <w:sz w:val="20"/>
              </w:rPr>
              <w:t>7,800#</w:t>
            </w:r>
          </w:p>
        </w:tc>
        <w:tc>
          <w:tcPr>
            <w:tcW w:w="1241" w:type="dxa"/>
            <w:tcBorders>
              <w:top w:val="single" w:sz="5" w:space="0" w:color="000000"/>
              <w:left w:val="single" w:sz="5" w:space="0" w:color="000000"/>
              <w:bottom w:val="single" w:sz="5" w:space="0" w:color="000000"/>
              <w:right w:val="single" w:sz="5" w:space="0" w:color="000000"/>
            </w:tcBorders>
          </w:tcPr>
          <w:p w14:paraId="1D2F8B46" w14:textId="77777777" w:rsidR="00B03D52" w:rsidRDefault="00B03D52" w:rsidP="007F5317">
            <w:pPr>
              <w:pStyle w:val="TableParagraph"/>
              <w:spacing w:before="153"/>
              <w:ind w:left="51"/>
              <w:rPr>
                <w:rFonts w:ascii="Century Gothic" w:eastAsia="Century Gothic" w:hAnsi="Century Gothic" w:cs="Century Gothic"/>
                <w:sz w:val="20"/>
                <w:szCs w:val="20"/>
              </w:rPr>
            </w:pPr>
            <w:r>
              <w:rPr>
                <w:rFonts w:ascii="Century Gothic"/>
                <w:sz w:val="20"/>
              </w:rPr>
              <w:t>11,700#</w:t>
            </w:r>
          </w:p>
        </w:tc>
        <w:tc>
          <w:tcPr>
            <w:tcW w:w="1161" w:type="dxa"/>
            <w:tcBorders>
              <w:top w:val="single" w:sz="5" w:space="0" w:color="000000"/>
              <w:left w:val="single" w:sz="5" w:space="0" w:color="000000"/>
              <w:bottom w:val="single" w:sz="5" w:space="0" w:color="000000"/>
              <w:right w:val="single" w:sz="5" w:space="0" w:color="000000"/>
            </w:tcBorders>
          </w:tcPr>
          <w:p w14:paraId="43FEB5AD" w14:textId="77777777" w:rsidR="00B03D52" w:rsidRDefault="00B03D52" w:rsidP="007F5317">
            <w:pPr>
              <w:pStyle w:val="TableParagraph"/>
              <w:spacing w:before="153"/>
              <w:ind w:left="51"/>
              <w:rPr>
                <w:rFonts w:ascii="Century Gothic" w:eastAsia="Century Gothic" w:hAnsi="Century Gothic" w:cs="Century Gothic"/>
                <w:sz w:val="20"/>
                <w:szCs w:val="20"/>
              </w:rPr>
            </w:pPr>
            <w:r>
              <w:rPr>
                <w:rFonts w:ascii="Century Gothic"/>
                <w:sz w:val="20"/>
              </w:rPr>
              <w:t>14,900#</w:t>
            </w:r>
          </w:p>
        </w:tc>
        <w:tc>
          <w:tcPr>
            <w:tcW w:w="4961" w:type="dxa"/>
            <w:tcBorders>
              <w:top w:val="single" w:sz="5" w:space="0" w:color="000000"/>
              <w:left w:val="single" w:sz="5" w:space="0" w:color="000000"/>
              <w:bottom w:val="single" w:sz="5" w:space="0" w:color="000000"/>
              <w:right w:val="single" w:sz="5" w:space="0" w:color="000000"/>
            </w:tcBorders>
          </w:tcPr>
          <w:p w14:paraId="31F0CB9D" w14:textId="384E82AE" w:rsidR="00B03D52" w:rsidRDefault="00B03D52" w:rsidP="00CF3A93">
            <w:pPr>
              <w:pStyle w:val="TableParagraph"/>
              <w:spacing w:before="153"/>
              <w:ind w:left="51"/>
              <w:rPr>
                <w:rFonts w:ascii="Century Gothic" w:eastAsia="Century Gothic" w:hAnsi="Century Gothic" w:cs="Century Gothic"/>
                <w:sz w:val="20"/>
                <w:szCs w:val="20"/>
              </w:rPr>
            </w:pPr>
            <w:r>
              <w:rPr>
                <w:rFonts w:ascii="Century Gothic"/>
                <w:sz w:val="20"/>
              </w:rPr>
              <w:t>Fringing/within</w:t>
            </w:r>
            <w:r w:rsidRPr="00CF3A93">
              <w:rPr>
                <w:rFonts w:ascii="Century Gothic"/>
                <w:sz w:val="20"/>
              </w:rPr>
              <w:t xml:space="preserve"> </w:t>
            </w:r>
            <w:r>
              <w:rPr>
                <w:rFonts w:ascii="Century Gothic"/>
                <w:sz w:val="20"/>
              </w:rPr>
              <w:t>the</w:t>
            </w:r>
            <w:r w:rsidRPr="00CF3A93">
              <w:rPr>
                <w:rFonts w:ascii="Century Gothic"/>
                <w:sz w:val="20"/>
              </w:rPr>
              <w:t xml:space="preserve"> </w:t>
            </w:r>
            <w:proofErr w:type="spellStart"/>
            <w:r w:rsidRPr="00CF3A93">
              <w:rPr>
                <w:rFonts w:ascii="Century Gothic"/>
                <w:sz w:val="20"/>
              </w:rPr>
              <w:t>Barwon</w:t>
            </w:r>
            <w:proofErr w:type="spellEnd"/>
            <w:r w:rsidRPr="00CF3A93">
              <w:rPr>
                <w:rFonts w:ascii="Century Gothic"/>
                <w:sz w:val="20"/>
              </w:rPr>
              <w:t xml:space="preserve"> </w:t>
            </w:r>
            <w:r>
              <w:rPr>
                <w:rFonts w:ascii="Century Gothic"/>
                <w:sz w:val="20"/>
              </w:rPr>
              <w:t>and</w:t>
            </w:r>
            <w:r w:rsidRPr="00CF3A93">
              <w:rPr>
                <w:rFonts w:ascii="Century Gothic"/>
                <w:sz w:val="20"/>
              </w:rPr>
              <w:t xml:space="preserve"> </w:t>
            </w:r>
            <w:r>
              <w:rPr>
                <w:rFonts w:ascii="Century Gothic"/>
                <w:sz w:val="20"/>
              </w:rPr>
              <w:t>Darling</w:t>
            </w:r>
            <w:r w:rsidRPr="00CF3A93">
              <w:rPr>
                <w:rFonts w:ascii="Century Gothic"/>
                <w:sz w:val="20"/>
              </w:rPr>
              <w:t xml:space="preserve"> rivers</w:t>
            </w:r>
          </w:p>
        </w:tc>
      </w:tr>
    </w:tbl>
    <w:p w14:paraId="17C54E96" w14:textId="216A15BA" w:rsidR="008A6242" w:rsidRDefault="008A6242" w:rsidP="00CF3A93">
      <w:pPr>
        <w:spacing w:after="120"/>
        <w:ind w:left="108" w:right="272"/>
        <w:rPr>
          <w:rFonts w:ascii="Century Gothic"/>
          <w:spacing w:val="-1"/>
          <w:sz w:val="16"/>
        </w:rPr>
      </w:pPr>
      <w:r>
        <w:rPr>
          <w:rFonts w:ascii="Century Gothic" w:eastAsia="Century Gothic" w:hAnsi="Century Gothic" w:cs="Century Gothic"/>
          <w:spacing w:val="-1"/>
          <w:sz w:val="16"/>
          <w:szCs w:val="16"/>
        </w:rPr>
        <w:t>Area</w:t>
      </w:r>
      <w:r>
        <w:rPr>
          <w:rFonts w:ascii="Century Gothic" w:eastAsia="Century Gothic" w:hAnsi="Century Gothic" w:cs="Century Gothic"/>
          <w:spacing w:val="-6"/>
          <w:sz w:val="16"/>
          <w:szCs w:val="16"/>
        </w:rPr>
        <w:t xml:space="preserve"> </w:t>
      </w:r>
      <w:r>
        <w:rPr>
          <w:rFonts w:ascii="Century Gothic" w:eastAsia="Century Gothic" w:hAnsi="Century Gothic" w:cs="Century Gothic"/>
          <w:spacing w:val="-1"/>
          <w:sz w:val="16"/>
          <w:szCs w:val="16"/>
        </w:rPr>
        <w:t>estimates</w:t>
      </w:r>
      <w:r>
        <w:rPr>
          <w:rFonts w:ascii="Century Gothic" w:eastAsia="Century Gothic" w:hAnsi="Century Gothic" w:cs="Century Gothic"/>
          <w:spacing w:val="-8"/>
          <w:sz w:val="16"/>
          <w:szCs w:val="16"/>
        </w:rPr>
        <w:t xml:space="preserve"> </w:t>
      </w:r>
      <w:r>
        <w:rPr>
          <w:rFonts w:ascii="Century Gothic" w:eastAsia="Century Gothic" w:hAnsi="Century Gothic" w:cs="Century Gothic"/>
          <w:spacing w:val="-1"/>
          <w:sz w:val="16"/>
          <w:szCs w:val="16"/>
        </w:rPr>
        <w:t>(ha)</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are</w:t>
      </w:r>
      <w:r>
        <w:rPr>
          <w:rFonts w:ascii="Century Gothic" w:eastAsia="Century Gothic" w:hAnsi="Century Gothic" w:cs="Century Gothic"/>
          <w:spacing w:val="-6"/>
          <w:sz w:val="16"/>
          <w:szCs w:val="16"/>
        </w:rPr>
        <w:t xml:space="preserve"> </w:t>
      </w:r>
      <w:r>
        <w:rPr>
          <w:rFonts w:ascii="Century Gothic" w:eastAsia="Century Gothic" w:hAnsi="Century Gothic" w:cs="Century Gothic"/>
          <w:spacing w:val="-1"/>
          <w:sz w:val="16"/>
          <w:szCs w:val="16"/>
        </w:rPr>
        <w:t>from:</w:t>
      </w:r>
      <w:r>
        <w:rPr>
          <w:rFonts w:ascii="Century Gothic" w:eastAsia="Century Gothic" w:hAnsi="Century Gothic" w:cs="Century Gothic"/>
          <w:spacing w:val="-7"/>
          <w:sz w:val="16"/>
          <w:szCs w:val="16"/>
        </w:rPr>
        <w:t xml:space="preserve"> </w:t>
      </w:r>
      <w:r>
        <w:rPr>
          <w:rFonts w:ascii="Century Gothic" w:eastAsia="Century Gothic" w:hAnsi="Century Gothic" w:cs="Century Gothic"/>
          <w:spacing w:val="-1"/>
          <w:sz w:val="16"/>
          <w:szCs w:val="16"/>
        </w:rPr>
        <w:t>Cunningham</w:t>
      </w:r>
      <w:r>
        <w:rPr>
          <w:rFonts w:ascii="Century Gothic" w:eastAsia="Century Gothic" w:hAnsi="Century Gothic" w:cs="Century Gothic"/>
          <w:spacing w:val="-6"/>
          <w:sz w:val="16"/>
          <w:szCs w:val="16"/>
        </w:rPr>
        <w:t xml:space="preserve"> </w:t>
      </w:r>
      <w:r>
        <w:rPr>
          <w:rFonts w:ascii="Century Gothic" w:eastAsia="Century Gothic" w:hAnsi="Century Gothic" w:cs="Century Gothic"/>
          <w:spacing w:val="-1"/>
          <w:sz w:val="16"/>
          <w:szCs w:val="16"/>
        </w:rPr>
        <w:t>SC,</w:t>
      </w:r>
      <w:r>
        <w:rPr>
          <w:rFonts w:ascii="Century Gothic" w:eastAsia="Century Gothic" w:hAnsi="Century Gothic" w:cs="Century Gothic"/>
          <w:spacing w:val="-8"/>
          <w:sz w:val="16"/>
          <w:szCs w:val="16"/>
        </w:rPr>
        <w:t xml:space="preserve"> </w:t>
      </w:r>
      <w:r>
        <w:rPr>
          <w:rFonts w:ascii="Century Gothic" w:eastAsia="Century Gothic" w:hAnsi="Century Gothic" w:cs="Century Gothic"/>
          <w:spacing w:val="-2"/>
          <w:sz w:val="16"/>
          <w:szCs w:val="16"/>
        </w:rPr>
        <w:t>White</w:t>
      </w:r>
      <w:r>
        <w:rPr>
          <w:rFonts w:ascii="Century Gothic" w:eastAsia="Century Gothic" w:hAnsi="Century Gothic" w:cs="Century Gothic"/>
          <w:spacing w:val="-8"/>
          <w:sz w:val="16"/>
          <w:szCs w:val="16"/>
        </w:rPr>
        <w:t xml:space="preserve"> </w:t>
      </w:r>
      <w:r>
        <w:rPr>
          <w:rFonts w:ascii="Century Gothic" w:eastAsia="Century Gothic" w:hAnsi="Century Gothic" w:cs="Century Gothic"/>
          <w:spacing w:val="1"/>
          <w:sz w:val="16"/>
          <w:szCs w:val="16"/>
        </w:rPr>
        <w:t>M,</w:t>
      </w:r>
      <w:r>
        <w:rPr>
          <w:rFonts w:ascii="Century Gothic" w:eastAsia="Century Gothic" w:hAnsi="Century Gothic" w:cs="Century Gothic"/>
          <w:spacing w:val="-10"/>
          <w:sz w:val="16"/>
          <w:szCs w:val="16"/>
        </w:rPr>
        <w:t xml:space="preserve"> </w:t>
      </w:r>
      <w:proofErr w:type="spellStart"/>
      <w:r>
        <w:rPr>
          <w:rFonts w:ascii="Century Gothic" w:eastAsia="Century Gothic" w:hAnsi="Century Gothic" w:cs="Century Gothic"/>
          <w:spacing w:val="-1"/>
          <w:sz w:val="16"/>
          <w:szCs w:val="16"/>
        </w:rPr>
        <w:t>Griffioen</w:t>
      </w:r>
      <w:proofErr w:type="spellEnd"/>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P,</w:t>
      </w:r>
      <w:r>
        <w:rPr>
          <w:rFonts w:ascii="Century Gothic" w:eastAsia="Century Gothic" w:hAnsi="Century Gothic" w:cs="Century Gothic"/>
          <w:spacing w:val="-10"/>
          <w:sz w:val="16"/>
          <w:szCs w:val="16"/>
        </w:rPr>
        <w:t xml:space="preserve"> </w:t>
      </w:r>
      <w:r>
        <w:rPr>
          <w:rFonts w:ascii="Century Gothic" w:eastAsia="Century Gothic" w:hAnsi="Century Gothic" w:cs="Century Gothic"/>
          <w:spacing w:val="-1"/>
          <w:sz w:val="16"/>
          <w:szCs w:val="16"/>
        </w:rPr>
        <w:t>Newell</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G</w:t>
      </w:r>
      <w:r>
        <w:rPr>
          <w:rFonts w:ascii="Century Gothic" w:eastAsia="Century Gothic" w:hAnsi="Century Gothic" w:cs="Century Gothic"/>
          <w:spacing w:val="-10"/>
          <w:sz w:val="16"/>
          <w:szCs w:val="16"/>
        </w:rPr>
        <w:t xml:space="preserve"> </w:t>
      </w:r>
      <w:r>
        <w:rPr>
          <w:rFonts w:ascii="Century Gothic" w:eastAsia="Century Gothic" w:hAnsi="Century Gothic" w:cs="Century Gothic"/>
          <w:spacing w:val="-1"/>
          <w:sz w:val="16"/>
          <w:szCs w:val="16"/>
        </w:rPr>
        <w:t>and</w:t>
      </w:r>
      <w:r>
        <w:rPr>
          <w:rFonts w:ascii="Century Gothic" w:eastAsia="Century Gothic" w:hAnsi="Century Gothic" w:cs="Century Gothic"/>
          <w:spacing w:val="-9"/>
          <w:sz w:val="16"/>
          <w:szCs w:val="16"/>
        </w:rPr>
        <w:t xml:space="preserve"> </w:t>
      </w:r>
      <w:proofErr w:type="spellStart"/>
      <w:r>
        <w:rPr>
          <w:rFonts w:ascii="Century Gothic" w:eastAsia="Century Gothic" w:hAnsi="Century Gothic" w:cs="Century Gothic"/>
          <w:spacing w:val="-1"/>
          <w:sz w:val="16"/>
          <w:szCs w:val="16"/>
        </w:rPr>
        <w:t>MacNally</w:t>
      </w:r>
      <w:proofErr w:type="spellEnd"/>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R</w:t>
      </w:r>
      <w:r>
        <w:rPr>
          <w:rFonts w:ascii="Century Gothic" w:eastAsia="Century Gothic" w:hAnsi="Century Gothic" w:cs="Century Gothic"/>
          <w:spacing w:val="-8"/>
          <w:sz w:val="16"/>
          <w:szCs w:val="16"/>
        </w:rPr>
        <w:t xml:space="preserve"> </w:t>
      </w:r>
      <w:r>
        <w:rPr>
          <w:rFonts w:ascii="Century Gothic" w:eastAsia="Century Gothic" w:hAnsi="Century Gothic" w:cs="Century Gothic"/>
          <w:spacing w:val="-1"/>
          <w:sz w:val="16"/>
          <w:szCs w:val="16"/>
        </w:rPr>
        <w:t>2013,</w:t>
      </w:r>
      <w:r>
        <w:rPr>
          <w:rFonts w:ascii="Century Gothic" w:eastAsia="Century Gothic" w:hAnsi="Century Gothic" w:cs="Century Gothic"/>
          <w:spacing w:val="-8"/>
          <w:sz w:val="16"/>
          <w:szCs w:val="16"/>
        </w:rPr>
        <w:t xml:space="preserve"> </w:t>
      </w:r>
      <w:r>
        <w:rPr>
          <w:rFonts w:ascii="Century Gothic" w:eastAsia="Century Gothic" w:hAnsi="Century Gothic" w:cs="Century Gothic"/>
          <w:spacing w:val="-1"/>
          <w:sz w:val="16"/>
          <w:szCs w:val="16"/>
        </w:rPr>
        <w:t>‘Mapping</w:t>
      </w:r>
      <w:r>
        <w:rPr>
          <w:rFonts w:ascii="Century Gothic" w:eastAsia="Century Gothic" w:hAnsi="Century Gothic" w:cs="Century Gothic"/>
          <w:spacing w:val="-9"/>
          <w:sz w:val="16"/>
          <w:szCs w:val="16"/>
        </w:rPr>
        <w:t xml:space="preserve"> </w:t>
      </w:r>
      <w:r>
        <w:rPr>
          <w:rFonts w:ascii="Century Gothic" w:eastAsia="Century Gothic" w:hAnsi="Century Gothic" w:cs="Century Gothic"/>
          <w:spacing w:val="-1"/>
          <w:sz w:val="16"/>
          <w:szCs w:val="16"/>
        </w:rPr>
        <w:t>vegetation</w:t>
      </w:r>
      <w:r>
        <w:rPr>
          <w:rFonts w:ascii="Century Gothic" w:eastAsia="Century Gothic" w:hAnsi="Century Gothic" w:cs="Century Gothic"/>
          <w:spacing w:val="-6"/>
          <w:sz w:val="16"/>
          <w:szCs w:val="16"/>
        </w:rPr>
        <w:t xml:space="preserve"> </w:t>
      </w:r>
      <w:r>
        <w:rPr>
          <w:rFonts w:ascii="Century Gothic" w:eastAsia="Century Gothic" w:hAnsi="Century Gothic" w:cs="Century Gothic"/>
          <w:spacing w:val="-2"/>
          <w:sz w:val="16"/>
          <w:szCs w:val="16"/>
        </w:rPr>
        <w:t>types</w:t>
      </w:r>
      <w:r>
        <w:rPr>
          <w:rFonts w:ascii="Century Gothic" w:eastAsia="Century Gothic" w:hAnsi="Century Gothic" w:cs="Century Gothic"/>
          <w:spacing w:val="61"/>
          <w:sz w:val="16"/>
          <w:szCs w:val="16"/>
        </w:rPr>
        <w:t xml:space="preserve"> </w:t>
      </w:r>
      <w:r>
        <w:rPr>
          <w:rFonts w:ascii="Century Gothic" w:eastAsia="Century Gothic" w:hAnsi="Century Gothic" w:cs="Century Gothic"/>
          <w:spacing w:val="-1"/>
          <w:sz w:val="16"/>
          <w:szCs w:val="16"/>
        </w:rPr>
        <w:t>across</w:t>
      </w:r>
      <w:r>
        <w:rPr>
          <w:rFonts w:ascii="Century Gothic" w:eastAsia="Century Gothic" w:hAnsi="Century Gothic" w:cs="Century Gothic"/>
          <w:sz w:val="16"/>
          <w:szCs w:val="16"/>
        </w:rPr>
        <w:t xml:space="preserve"> </w:t>
      </w:r>
      <w:r>
        <w:rPr>
          <w:rFonts w:ascii="Century Gothic" w:eastAsia="Century Gothic" w:hAnsi="Century Gothic" w:cs="Century Gothic"/>
          <w:spacing w:val="-2"/>
          <w:sz w:val="16"/>
          <w:szCs w:val="16"/>
        </w:rPr>
        <w:t>the</w:t>
      </w:r>
      <w:r>
        <w:rPr>
          <w:rFonts w:ascii="Century Gothic" w:eastAsia="Century Gothic" w:hAnsi="Century Gothic" w:cs="Century Gothic"/>
          <w:spacing w:val="-1"/>
          <w:sz w:val="16"/>
          <w:szCs w:val="16"/>
        </w:rPr>
        <w:t xml:space="preserve"> Murray-Darling</w:t>
      </w:r>
      <w:r>
        <w:rPr>
          <w:rFonts w:ascii="Century Gothic" w:eastAsia="Century Gothic" w:hAnsi="Century Gothic" w:cs="Century Gothic"/>
          <w:sz w:val="16"/>
          <w:szCs w:val="16"/>
        </w:rPr>
        <w:t xml:space="preserve"> </w:t>
      </w:r>
      <w:r>
        <w:rPr>
          <w:rFonts w:ascii="Century Gothic" w:eastAsia="Century Gothic" w:hAnsi="Century Gothic" w:cs="Century Gothic"/>
          <w:spacing w:val="-1"/>
          <w:sz w:val="16"/>
          <w:szCs w:val="16"/>
        </w:rPr>
        <w:t>Basin’,</w:t>
      </w:r>
      <w:r>
        <w:rPr>
          <w:rFonts w:ascii="Century Gothic" w:eastAsia="Century Gothic" w:hAnsi="Century Gothic" w:cs="Century Gothic"/>
          <w:spacing w:val="-3"/>
          <w:sz w:val="16"/>
          <w:szCs w:val="16"/>
        </w:rPr>
        <w:t xml:space="preserve"> </w:t>
      </w:r>
      <w:r>
        <w:rPr>
          <w:rFonts w:ascii="Century Gothic" w:eastAsia="Century Gothic" w:hAnsi="Century Gothic" w:cs="Century Gothic"/>
          <w:spacing w:val="-1"/>
          <w:sz w:val="16"/>
          <w:szCs w:val="16"/>
        </w:rPr>
        <w:t>Murray-Darling</w:t>
      </w:r>
      <w:r>
        <w:rPr>
          <w:rFonts w:ascii="Century Gothic" w:eastAsia="Century Gothic" w:hAnsi="Century Gothic" w:cs="Century Gothic"/>
          <w:sz w:val="16"/>
          <w:szCs w:val="16"/>
        </w:rPr>
        <w:t xml:space="preserve"> </w:t>
      </w:r>
      <w:r>
        <w:rPr>
          <w:rFonts w:ascii="Century Gothic" w:eastAsia="Century Gothic" w:hAnsi="Century Gothic" w:cs="Century Gothic"/>
          <w:spacing w:val="-2"/>
          <w:sz w:val="16"/>
          <w:szCs w:val="16"/>
        </w:rPr>
        <w:t>Basin</w:t>
      </w:r>
      <w:r>
        <w:rPr>
          <w:rFonts w:ascii="Century Gothic" w:eastAsia="Century Gothic" w:hAnsi="Century Gothic" w:cs="Century Gothic"/>
          <w:spacing w:val="1"/>
          <w:sz w:val="16"/>
          <w:szCs w:val="16"/>
        </w:rPr>
        <w:t xml:space="preserve"> </w:t>
      </w:r>
      <w:r>
        <w:rPr>
          <w:rFonts w:ascii="Century Gothic" w:eastAsia="Century Gothic" w:hAnsi="Century Gothic" w:cs="Century Gothic"/>
          <w:spacing w:val="-2"/>
          <w:sz w:val="16"/>
          <w:szCs w:val="16"/>
        </w:rPr>
        <w:t>Authority,</w:t>
      </w:r>
      <w:r>
        <w:rPr>
          <w:rFonts w:ascii="Century Gothic" w:eastAsia="Century Gothic" w:hAnsi="Century Gothic" w:cs="Century Gothic"/>
          <w:spacing w:val="-1"/>
          <w:sz w:val="16"/>
          <w:szCs w:val="16"/>
        </w:rPr>
        <w:t xml:space="preserve"> Canberra</w:t>
      </w:r>
      <w:r w:rsidR="0010676E">
        <w:rPr>
          <w:rFonts w:ascii="Century Gothic" w:eastAsia="Century Gothic" w:hAnsi="Century Gothic" w:cs="Century Gothic"/>
          <w:spacing w:val="-1"/>
          <w:sz w:val="16"/>
          <w:szCs w:val="16"/>
        </w:rPr>
        <w:t xml:space="preserve"> </w:t>
      </w:r>
      <w:r>
        <w:rPr>
          <w:rFonts w:ascii="Century Gothic"/>
          <w:sz w:val="16"/>
        </w:rPr>
        <w:t>#</w:t>
      </w:r>
      <w:r>
        <w:rPr>
          <w:rFonts w:ascii="Century Gothic"/>
          <w:spacing w:val="17"/>
          <w:sz w:val="16"/>
        </w:rPr>
        <w:t xml:space="preserve"> </w:t>
      </w:r>
      <w:r>
        <w:rPr>
          <w:rFonts w:ascii="Century Gothic"/>
          <w:spacing w:val="-1"/>
          <w:sz w:val="16"/>
        </w:rPr>
        <w:t>considered</w:t>
      </w:r>
      <w:r>
        <w:rPr>
          <w:rFonts w:ascii="Century Gothic"/>
          <w:spacing w:val="15"/>
          <w:sz w:val="16"/>
        </w:rPr>
        <w:t xml:space="preserve"> </w:t>
      </w:r>
      <w:r>
        <w:rPr>
          <w:rFonts w:ascii="Century Gothic"/>
          <w:spacing w:val="-1"/>
          <w:sz w:val="16"/>
        </w:rPr>
        <w:t>to</w:t>
      </w:r>
      <w:r>
        <w:rPr>
          <w:rFonts w:ascii="Century Gothic"/>
          <w:spacing w:val="15"/>
          <w:sz w:val="16"/>
        </w:rPr>
        <w:t xml:space="preserve"> </w:t>
      </w:r>
      <w:r>
        <w:rPr>
          <w:rFonts w:ascii="Century Gothic"/>
          <w:spacing w:val="-1"/>
          <w:sz w:val="16"/>
        </w:rPr>
        <w:t>be</w:t>
      </w:r>
      <w:r>
        <w:rPr>
          <w:rFonts w:ascii="Century Gothic"/>
          <w:spacing w:val="16"/>
          <w:sz w:val="16"/>
        </w:rPr>
        <w:t xml:space="preserve"> </w:t>
      </w:r>
      <w:r>
        <w:rPr>
          <w:rFonts w:ascii="Century Gothic"/>
          <w:sz w:val="16"/>
        </w:rPr>
        <w:t>an</w:t>
      </w:r>
      <w:r>
        <w:rPr>
          <w:rFonts w:ascii="Century Gothic"/>
          <w:spacing w:val="13"/>
          <w:sz w:val="16"/>
        </w:rPr>
        <w:t xml:space="preserve"> </w:t>
      </w:r>
      <w:r>
        <w:rPr>
          <w:rFonts w:ascii="Century Gothic"/>
          <w:spacing w:val="-1"/>
          <w:sz w:val="16"/>
        </w:rPr>
        <w:t>underestimate</w:t>
      </w:r>
      <w:r>
        <w:rPr>
          <w:rFonts w:ascii="Century Gothic"/>
          <w:spacing w:val="16"/>
          <w:sz w:val="16"/>
        </w:rPr>
        <w:t xml:space="preserve"> </w:t>
      </w:r>
      <w:r>
        <w:rPr>
          <w:rFonts w:ascii="Century Gothic"/>
          <w:spacing w:val="-1"/>
          <w:sz w:val="16"/>
        </w:rPr>
        <w:t>due</w:t>
      </w:r>
      <w:r>
        <w:rPr>
          <w:rFonts w:ascii="Century Gothic"/>
          <w:spacing w:val="16"/>
          <w:sz w:val="16"/>
        </w:rPr>
        <w:t xml:space="preserve"> </w:t>
      </w:r>
      <w:r>
        <w:rPr>
          <w:rFonts w:ascii="Century Gothic"/>
          <w:spacing w:val="-1"/>
          <w:sz w:val="16"/>
        </w:rPr>
        <w:t>to</w:t>
      </w:r>
      <w:r>
        <w:rPr>
          <w:rFonts w:ascii="Century Gothic"/>
          <w:spacing w:val="15"/>
          <w:sz w:val="16"/>
        </w:rPr>
        <w:t xml:space="preserve"> </w:t>
      </w:r>
      <w:r>
        <w:rPr>
          <w:rFonts w:ascii="Century Gothic"/>
          <w:spacing w:val="-1"/>
          <w:sz w:val="16"/>
        </w:rPr>
        <w:t>technical</w:t>
      </w:r>
      <w:r>
        <w:rPr>
          <w:rFonts w:ascii="Century Gothic"/>
          <w:spacing w:val="14"/>
          <w:sz w:val="16"/>
        </w:rPr>
        <w:t xml:space="preserve"> </w:t>
      </w:r>
      <w:r>
        <w:rPr>
          <w:rFonts w:ascii="Century Gothic"/>
          <w:spacing w:val="-1"/>
          <w:sz w:val="16"/>
        </w:rPr>
        <w:t>limitations</w:t>
      </w:r>
      <w:r>
        <w:rPr>
          <w:rFonts w:ascii="Century Gothic"/>
          <w:spacing w:val="13"/>
          <w:sz w:val="16"/>
        </w:rPr>
        <w:t xml:space="preserve"> </w:t>
      </w:r>
      <w:r>
        <w:rPr>
          <w:rFonts w:ascii="Century Gothic"/>
          <w:sz w:val="16"/>
        </w:rPr>
        <w:t>in</w:t>
      </w:r>
      <w:r>
        <w:rPr>
          <w:rFonts w:ascii="Century Gothic"/>
          <w:spacing w:val="15"/>
          <w:sz w:val="16"/>
        </w:rPr>
        <w:t xml:space="preserve"> </w:t>
      </w:r>
      <w:r>
        <w:rPr>
          <w:rFonts w:ascii="Century Gothic"/>
          <w:spacing w:val="-1"/>
          <w:sz w:val="16"/>
        </w:rPr>
        <w:t>determining</w:t>
      </w:r>
      <w:r>
        <w:rPr>
          <w:rFonts w:ascii="Century Gothic"/>
          <w:spacing w:val="15"/>
          <w:sz w:val="16"/>
        </w:rPr>
        <w:t xml:space="preserve"> </w:t>
      </w:r>
      <w:r>
        <w:rPr>
          <w:rFonts w:ascii="Century Gothic"/>
          <w:spacing w:val="-1"/>
          <w:sz w:val="16"/>
        </w:rPr>
        <w:t>the</w:t>
      </w:r>
      <w:r>
        <w:rPr>
          <w:rFonts w:ascii="Century Gothic"/>
          <w:spacing w:val="14"/>
          <w:sz w:val="16"/>
        </w:rPr>
        <w:t xml:space="preserve"> </w:t>
      </w:r>
      <w:r>
        <w:rPr>
          <w:rFonts w:ascii="Century Gothic"/>
          <w:spacing w:val="-1"/>
          <w:sz w:val="16"/>
        </w:rPr>
        <w:t>lateral</w:t>
      </w:r>
      <w:r>
        <w:rPr>
          <w:rFonts w:ascii="Century Gothic"/>
          <w:spacing w:val="19"/>
          <w:sz w:val="16"/>
        </w:rPr>
        <w:t xml:space="preserve"> </w:t>
      </w:r>
      <w:r>
        <w:rPr>
          <w:rFonts w:ascii="Century Gothic"/>
          <w:spacing w:val="-1"/>
          <w:sz w:val="16"/>
        </w:rPr>
        <w:t>extent</w:t>
      </w:r>
      <w:r>
        <w:rPr>
          <w:rFonts w:ascii="Century Gothic"/>
          <w:spacing w:val="16"/>
          <w:sz w:val="16"/>
        </w:rPr>
        <w:t xml:space="preserve"> </w:t>
      </w:r>
      <w:r>
        <w:rPr>
          <w:rFonts w:ascii="Century Gothic"/>
          <w:spacing w:val="-2"/>
          <w:sz w:val="16"/>
        </w:rPr>
        <w:t>of</w:t>
      </w:r>
      <w:r>
        <w:rPr>
          <w:rFonts w:ascii="Century Gothic"/>
          <w:spacing w:val="17"/>
          <w:sz w:val="16"/>
        </w:rPr>
        <w:t xml:space="preserve"> </w:t>
      </w:r>
      <w:r>
        <w:rPr>
          <w:rFonts w:ascii="Century Gothic"/>
          <w:spacing w:val="-1"/>
          <w:sz w:val="16"/>
        </w:rPr>
        <w:t>floodplain</w:t>
      </w:r>
      <w:r>
        <w:rPr>
          <w:rFonts w:ascii="Century Gothic"/>
          <w:spacing w:val="13"/>
          <w:sz w:val="16"/>
        </w:rPr>
        <w:t xml:space="preserve"> </w:t>
      </w:r>
      <w:r>
        <w:rPr>
          <w:rFonts w:ascii="Century Gothic"/>
          <w:spacing w:val="-1"/>
          <w:sz w:val="16"/>
        </w:rPr>
        <w:t>inundation</w:t>
      </w:r>
      <w:r>
        <w:rPr>
          <w:rFonts w:ascii="Century Gothic"/>
          <w:spacing w:val="63"/>
          <w:sz w:val="16"/>
        </w:rPr>
        <w:t xml:space="preserve"> </w:t>
      </w:r>
      <w:r>
        <w:rPr>
          <w:rFonts w:ascii="Century Gothic"/>
          <w:spacing w:val="-1"/>
          <w:sz w:val="16"/>
        </w:rPr>
        <w:t>achieved through</w:t>
      </w:r>
      <w:r>
        <w:rPr>
          <w:rFonts w:ascii="Century Gothic"/>
          <w:spacing w:val="1"/>
          <w:sz w:val="16"/>
        </w:rPr>
        <w:t xml:space="preserve"> </w:t>
      </w:r>
      <w:r>
        <w:rPr>
          <w:rFonts w:ascii="Century Gothic"/>
          <w:spacing w:val="-1"/>
          <w:sz w:val="16"/>
        </w:rPr>
        <w:t>Basin</w:t>
      </w:r>
      <w:r>
        <w:rPr>
          <w:rFonts w:ascii="Century Gothic"/>
          <w:sz w:val="16"/>
        </w:rPr>
        <w:t xml:space="preserve"> </w:t>
      </w:r>
      <w:r>
        <w:rPr>
          <w:rFonts w:ascii="Century Gothic"/>
          <w:spacing w:val="-1"/>
          <w:sz w:val="16"/>
        </w:rPr>
        <w:t>Plan implementation</w:t>
      </w:r>
    </w:p>
    <w:p w14:paraId="3334D9EC" w14:textId="719E361C" w:rsidR="00F2549E" w:rsidRPr="00CF3A93" w:rsidRDefault="00250401" w:rsidP="00CF3A93">
      <w:pPr>
        <w:pStyle w:val="Para0"/>
        <w:spacing w:before="240" w:after="120" w:line="240" w:lineRule="auto"/>
        <w:jc w:val="left"/>
        <w:rPr>
          <w:rFonts w:ascii="Century Gothic" w:hAnsi="Century Gothic"/>
          <w:b/>
        </w:rPr>
      </w:pPr>
      <w:r w:rsidRPr="00CF3A93">
        <w:rPr>
          <w:rFonts w:ascii="Century Gothic" w:hAnsi="Century Gothic"/>
          <w:b/>
        </w:rPr>
        <w:t>Water birds</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3260"/>
        <w:gridCol w:w="4536"/>
      </w:tblGrid>
      <w:tr w:rsidR="00A93CE3" w14:paraId="7A0AF436" w14:textId="77777777" w:rsidTr="00CF3A93">
        <w:trPr>
          <w:trHeight w:hRule="exact" w:val="607"/>
        </w:trPr>
        <w:tc>
          <w:tcPr>
            <w:tcW w:w="2410" w:type="dxa"/>
            <w:shd w:val="clear" w:color="auto" w:fill="B1A0C6"/>
            <w:vAlign w:val="center"/>
          </w:tcPr>
          <w:p w14:paraId="4E573488" w14:textId="77777777" w:rsidR="00A93CE3" w:rsidRPr="00B03D52" w:rsidRDefault="00A93CE3" w:rsidP="00B03D52">
            <w:pPr>
              <w:pStyle w:val="TableParagraph"/>
              <w:ind w:left="242"/>
              <w:jc w:val="center"/>
              <w:rPr>
                <w:rFonts w:ascii="Century Gothic" w:eastAsia="Century Gothic" w:hAnsi="Century Gothic" w:cs="Century Gothic"/>
                <w:b/>
                <w:sz w:val="20"/>
                <w:szCs w:val="20"/>
              </w:rPr>
            </w:pPr>
            <w:r w:rsidRPr="00B03D52">
              <w:rPr>
                <w:rFonts w:ascii="Century Gothic"/>
                <w:b/>
                <w:sz w:val="20"/>
              </w:rPr>
              <w:t>Environmental</w:t>
            </w:r>
            <w:r w:rsidRPr="00B03D52">
              <w:rPr>
                <w:rFonts w:ascii="Century Gothic"/>
                <w:b/>
                <w:spacing w:val="-19"/>
                <w:sz w:val="20"/>
              </w:rPr>
              <w:t xml:space="preserve"> </w:t>
            </w:r>
            <w:r w:rsidRPr="00B03D52">
              <w:rPr>
                <w:rFonts w:ascii="Century Gothic"/>
                <w:b/>
                <w:spacing w:val="-1"/>
                <w:sz w:val="20"/>
              </w:rPr>
              <w:t>asset</w:t>
            </w:r>
          </w:p>
        </w:tc>
        <w:tc>
          <w:tcPr>
            <w:tcW w:w="3260" w:type="dxa"/>
            <w:shd w:val="clear" w:color="auto" w:fill="B1A0C6"/>
            <w:vAlign w:val="center"/>
          </w:tcPr>
          <w:p w14:paraId="1336F78A" w14:textId="77777777" w:rsidR="00A93CE3" w:rsidRPr="00B03D52" w:rsidRDefault="00A93CE3" w:rsidP="00B03D52">
            <w:pPr>
              <w:pStyle w:val="TableParagraph"/>
              <w:spacing w:line="234" w:lineRule="auto"/>
              <w:ind w:left="150" w:right="144" w:hanging="4"/>
              <w:jc w:val="center"/>
              <w:rPr>
                <w:rFonts w:ascii="Century Gothic" w:eastAsia="Century Gothic" w:hAnsi="Century Gothic" w:cs="Century Gothic"/>
                <w:b/>
                <w:sz w:val="20"/>
                <w:szCs w:val="20"/>
              </w:rPr>
            </w:pPr>
            <w:r w:rsidRPr="00B03D52">
              <w:rPr>
                <w:rFonts w:ascii="Century Gothic"/>
                <w:b/>
                <w:spacing w:val="-1"/>
                <w:sz w:val="20"/>
              </w:rPr>
              <w:t>Total</w:t>
            </w:r>
            <w:r w:rsidRPr="00B03D52">
              <w:rPr>
                <w:rFonts w:ascii="Century Gothic"/>
                <w:b/>
                <w:spacing w:val="24"/>
                <w:w w:val="99"/>
                <w:sz w:val="20"/>
              </w:rPr>
              <w:t xml:space="preserve"> </w:t>
            </w:r>
            <w:r w:rsidRPr="00B03D52">
              <w:rPr>
                <w:rFonts w:ascii="Century Gothic"/>
                <w:b/>
                <w:spacing w:val="-1"/>
                <w:sz w:val="20"/>
              </w:rPr>
              <w:t>abundance</w:t>
            </w:r>
            <w:r w:rsidRPr="00B03D52">
              <w:rPr>
                <w:rFonts w:ascii="Century Gothic"/>
                <w:b/>
                <w:spacing w:val="27"/>
                <w:w w:val="99"/>
                <w:sz w:val="20"/>
              </w:rPr>
              <w:t xml:space="preserve"> </w:t>
            </w:r>
            <w:r w:rsidRPr="00B03D52">
              <w:rPr>
                <w:rFonts w:ascii="Century Gothic"/>
                <w:b/>
                <w:sz w:val="20"/>
              </w:rPr>
              <w:t>and</w:t>
            </w:r>
            <w:r w:rsidRPr="00B03D52">
              <w:rPr>
                <w:rFonts w:ascii="Century Gothic"/>
                <w:b/>
                <w:spacing w:val="-13"/>
                <w:sz w:val="20"/>
              </w:rPr>
              <w:t xml:space="preserve"> </w:t>
            </w:r>
            <w:r w:rsidRPr="00B03D52">
              <w:rPr>
                <w:rFonts w:ascii="Century Gothic"/>
                <w:b/>
                <w:spacing w:val="-1"/>
                <w:sz w:val="20"/>
              </w:rPr>
              <w:t>diversity</w:t>
            </w:r>
          </w:p>
        </w:tc>
        <w:tc>
          <w:tcPr>
            <w:tcW w:w="4536" w:type="dxa"/>
            <w:shd w:val="clear" w:color="auto" w:fill="B1A0C6"/>
            <w:vAlign w:val="center"/>
          </w:tcPr>
          <w:p w14:paraId="142567C7" w14:textId="68370AD8" w:rsidR="00A93CE3" w:rsidRPr="00B03D52" w:rsidRDefault="00A93CE3" w:rsidP="00B03D52">
            <w:pPr>
              <w:pStyle w:val="TableParagraph"/>
              <w:spacing w:line="234" w:lineRule="auto"/>
              <w:ind w:left="124" w:right="129" w:firstLine="1"/>
              <w:jc w:val="center"/>
              <w:rPr>
                <w:rFonts w:ascii="Century Gothic" w:eastAsia="Century Gothic" w:hAnsi="Century Gothic" w:cs="Century Gothic"/>
                <w:b/>
                <w:sz w:val="20"/>
                <w:szCs w:val="20"/>
              </w:rPr>
            </w:pPr>
            <w:r w:rsidRPr="00B03D52">
              <w:rPr>
                <w:rFonts w:ascii="Century Gothic"/>
                <w:b/>
                <w:spacing w:val="1"/>
                <w:sz w:val="20"/>
              </w:rPr>
              <w:t>In</w:t>
            </w:r>
            <w:r w:rsidRPr="00B03D52">
              <w:rPr>
                <w:rFonts w:ascii="Century Gothic"/>
                <w:b/>
                <w:spacing w:val="-6"/>
                <w:sz w:val="20"/>
              </w:rPr>
              <w:t xml:space="preserve"> </w:t>
            </w:r>
            <w:r w:rsidRPr="00B03D52">
              <w:rPr>
                <w:rFonts w:ascii="Century Gothic"/>
                <w:b/>
                <w:spacing w:val="-1"/>
                <w:sz w:val="20"/>
              </w:rPr>
              <w:t>scope</w:t>
            </w:r>
            <w:r w:rsidRPr="00B03D52">
              <w:rPr>
                <w:rFonts w:ascii="Century Gothic"/>
                <w:b/>
                <w:spacing w:val="-6"/>
                <w:sz w:val="20"/>
              </w:rPr>
              <w:t xml:space="preserve"> </w:t>
            </w:r>
            <w:r w:rsidRPr="00B03D52">
              <w:rPr>
                <w:rFonts w:ascii="Century Gothic"/>
                <w:b/>
                <w:spacing w:val="-1"/>
                <w:sz w:val="20"/>
              </w:rPr>
              <w:t>for</w:t>
            </w:r>
            <w:r w:rsidRPr="00B03D52">
              <w:rPr>
                <w:rFonts w:ascii="Century Gothic"/>
                <w:b/>
                <w:spacing w:val="24"/>
                <w:w w:val="99"/>
                <w:sz w:val="20"/>
              </w:rPr>
              <w:t xml:space="preserve"> </w:t>
            </w:r>
            <w:r w:rsidRPr="00B03D52">
              <w:rPr>
                <w:rFonts w:ascii="Century Gothic"/>
                <w:b/>
                <w:w w:val="95"/>
                <w:sz w:val="20"/>
              </w:rPr>
              <w:t>Commonwealth</w:t>
            </w:r>
            <w:r w:rsidRPr="00B03D52">
              <w:rPr>
                <w:rFonts w:ascii="Century Gothic"/>
                <w:b/>
                <w:spacing w:val="22"/>
                <w:w w:val="99"/>
                <w:sz w:val="20"/>
              </w:rPr>
              <w:t xml:space="preserve"> </w:t>
            </w:r>
            <w:r w:rsidRPr="00B03D52">
              <w:rPr>
                <w:rFonts w:ascii="Century Gothic"/>
                <w:b/>
                <w:sz w:val="20"/>
              </w:rPr>
              <w:t>e</w:t>
            </w:r>
            <w:r w:rsidR="00B03D52">
              <w:rPr>
                <w:rFonts w:ascii="Century Gothic"/>
                <w:b/>
                <w:sz w:val="20"/>
              </w:rPr>
              <w:t xml:space="preserve">nvironmental </w:t>
            </w:r>
            <w:r w:rsidRPr="00B03D52">
              <w:rPr>
                <w:rFonts w:ascii="Century Gothic"/>
                <w:b/>
                <w:sz w:val="20"/>
              </w:rPr>
              <w:t>watering</w:t>
            </w:r>
          </w:p>
        </w:tc>
      </w:tr>
      <w:tr w:rsidR="00A93CE3" w14:paraId="54E8E3D8" w14:textId="77777777" w:rsidTr="00CF3A93">
        <w:trPr>
          <w:trHeight w:hRule="exact" w:val="417"/>
        </w:trPr>
        <w:tc>
          <w:tcPr>
            <w:tcW w:w="2410" w:type="dxa"/>
            <w:shd w:val="clear" w:color="auto" w:fill="auto"/>
          </w:tcPr>
          <w:p w14:paraId="60BC98F3" w14:textId="77777777" w:rsidR="00A93CE3" w:rsidRDefault="00A93CE3" w:rsidP="007F5317">
            <w:pPr>
              <w:pStyle w:val="TableParagraph"/>
              <w:spacing w:before="121"/>
              <w:ind w:left="104"/>
              <w:rPr>
                <w:rFonts w:ascii="Century Gothic" w:eastAsia="Century Gothic" w:hAnsi="Century Gothic" w:cs="Century Gothic"/>
              </w:rPr>
            </w:pPr>
            <w:proofErr w:type="spellStart"/>
            <w:r>
              <w:rPr>
                <w:rFonts w:ascii="Century Gothic"/>
                <w:spacing w:val="-1"/>
              </w:rPr>
              <w:t>Talyawalka</w:t>
            </w:r>
            <w:proofErr w:type="spellEnd"/>
            <w:r>
              <w:rPr>
                <w:rFonts w:ascii="Century Gothic"/>
                <w:spacing w:val="-1"/>
              </w:rPr>
              <w:t xml:space="preserve"> system</w:t>
            </w:r>
          </w:p>
        </w:tc>
        <w:tc>
          <w:tcPr>
            <w:tcW w:w="3260" w:type="dxa"/>
            <w:shd w:val="clear" w:color="auto" w:fill="auto"/>
          </w:tcPr>
          <w:p w14:paraId="3E44967E" w14:textId="77777777" w:rsidR="00A93CE3" w:rsidRDefault="00A93CE3" w:rsidP="007F5317">
            <w:pPr>
              <w:pStyle w:val="TableParagraph"/>
              <w:spacing w:before="125"/>
              <w:ind w:left="4"/>
              <w:jc w:val="center"/>
              <w:rPr>
                <w:rFonts w:ascii="Century Gothic" w:eastAsia="Century Gothic" w:hAnsi="Century Gothic" w:cs="Century Gothic"/>
              </w:rPr>
            </w:pPr>
            <w:r>
              <w:rPr>
                <w:rFonts w:ascii="Century Gothic"/>
              </w:rPr>
              <w:t>*</w:t>
            </w:r>
          </w:p>
        </w:tc>
        <w:tc>
          <w:tcPr>
            <w:tcW w:w="4536" w:type="dxa"/>
            <w:shd w:val="clear" w:color="auto" w:fill="auto"/>
          </w:tcPr>
          <w:p w14:paraId="0415D715" w14:textId="69E8F238" w:rsidR="00A93CE3" w:rsidRDefault="00A93CE3" w:rsidP="007F5317">
            <w:pPr>
              <w:pStyle w:val="TableParagraph"/>
              <w:spacing w:before="15"/>
              <w:ind w:left="1"/>
              <w:jc w:val="center"/>
              <w:rPr>
                <w:rFonts w:ascii="Century Gothic" w:eastAsia="Century Gothic" w:hAnsi="Century Gothic" w:cs="Century Gothic"/>
              </w:rPr>
            </w:pPr>
            <w:r>
              <w:rPr>
                <w:rFonts w:ascii="Century Gothic"/>
                <w:spacing w:val="-1"/>
              </w:rPr>
              <w:t>No</w:t>
            </w:r>
          </w:p>
        </w:tc>
      </w:tr>
    </w:tbl>
    <w:p w14:paraId="29F68341" w14:textId="37E13D1D" w:rsidR="00F2549E" w:rsidRPr="00CF3A93" w:rsidRDefault="00C10266" w:rsidP="00CF3A93">
      <w:pPr>
        <w:pStyle w:val="Para0"/>
        <w:spacing w:before="240" w:after="120" w:line="240" w:lineRule="auto"/>
        <w:jc w:val="left"/>
        <w:rPr>
          <w:rFonts w:ascii="Century Gothic" w:hAnsi="Century Gothic"/>
          <w:b/>
        </w:rPr>
      </w:pPr>
      <w:r w:rsidRPr="00CF3A93">
        <w:rPr>
          <w:rFonts w:ascii="Century Gothic" w:hAnsi="Century Gothic"/>
          <w:b/>
        </w:rPr>
        <w:t>Native Fish</w:t>
      </w:r>
    </w:p>
    <w:p w14:paraId="7116132D" w14:textId="77777777" w:rsidR="00F2549E" w:rsidRPr="0083799F" w:rsidRDefault="00F2549E" w:rsidP="00B03D52">
      <w:pPr>
        <w:pStyle w:val="ListBullet"/>
        <w:numPr>
          <w:ilvl w:val="1"/>
          <w:numId w:val="18"/>
        </w:numPr>
        <w:rPr>
          <w:rFonts w:ascii="Century Gothic" w:hAnsi="Century Gothic"/>
          <w:color w:val="000000"/>
          <w:lang w:val="en-GB" w:eastAsia="en-US"/>
        </w:rPr>
      </w:pPr>
      <w:r w:rsidRPr="0083799F">
        <w:rPr>
          <w:rFonts w:ascii="Century Gothic" w:hAnsi="Century Gothic"/>
          <w:color w:val="000000"/>
          <w:lang w:val="en-GB" w:eastAsia="en-US"/>
        </w:rPr>
        <w:t>No loss of native species</w:t>
      </w:r>
    </w:p>
    <w:p w14:paraId="76EA98E2" w14:textId="4C40FA05" w:rsidR="00F2549E" w:rsidRPr="0083799F" w:rsidRDefault="00F2549E" w:rsidP="00B03D52">
      <w:pPr>
        <w:pStyle w:val="ListBullet"/>
        <w:numPr>
          <w:ilvl w:val="1"/>
          <w:numId w:val="18"/>
        </w:numPr>
        <w:rPr>
          <w:rFonts w:ascii="Century Gothic" w:hAnsi="Century Gothic"/>
          <w:color w:val="000000"/>
          <w:lang w:val="en-GB" w:eastAsia="en-US"/>
        </w:rPr>
      </w:pPr>
      <w:r w:rsidRPr="0083799F">
        <w:rPr>
          <w:rFonts w:ascii="Century Gothic" w:hAnsi="Century Gothic"/>
          <w:color w:val="000000"/>
          <w:lang w:val="en-GB" w:eastAsia="en-US"/>
        </w:rPr>
        <w:t>Improved population structure of key species through regular recruitment, including</w:t>
      </w:r>
      <w:r w:rsidR="00A93CE3" w:rsidRPr="0083799F">
        <w:rPr>
          <w:rFonts w:ascii="Century Gothic" w:hAnsi="Century Gothic"/>
          <w:color w:val="000000"/>
          <w:lang w:val="en-GB" w:eastAsia="en-US"/>
        </w:rPr>
        <w:t>:</w:t>
      </w:r>
    </w:p>
    <w:p w14:paraId="20F819E7" w14:textId="77777777" w:rsidR="00F2549E" w:rsidRPr="0083799F" w:rsidRDefault="00F2549E" w:rsidP="00CF3A93">
      <w:pPr>
        <w:pStyle w:val="ListBullet"/>
        <w:numPr>
          <w:ilvl w:val="2"/>
          <w:numId w:val="18"/>
        </w:numPr>
        <w:rPr>
          <w:rFonts w:ascii="Century Gothic" w:hAnsi="Century Gothic"/>
          <w:color w:val="000000"/>
          <w:lang w:val="en-GB" w:eastAsia="en-US"/>
        </w:rPr>
      </w:pPr>
      <w:r w:rsidRPr="0083799F">
        <w:rPr>
          <w:rFonts w:ascii="Century Gothic" w:hAnsi="Century Gothic"/>
          <w:color w:val="000000"/>
          <w:lang w:val="en-GB" w:eastAsia="en-US"/>
        </w:rPr>
        <w:t>Short-lived species with distribution and abundance at pre-2007 levels and breeding success every 1–2 years</w:t>
      </w:r>
    </w:p>
    <w:p w14:paraId="690679DF" w14:textId="77777777" w:rsidR="00F2549E" w:rsidRPr="0083799F" w:rsidRDefault="00F2549E" w:rsidP="00CF3A93">
      <w:pPr>
        <w:pStyle w:val="ListBullet"/>
        <w:numPr>
          <w:ilvl w:val="2"/>
          <w:numId w:val="18"/>
        </w:numPr>
        <w:rPr>
          <w:rFonts w:ascii="Century Gothic" w:hAnsi="Century Gothic"/>
          <w:color w:val="000000"/>
          <w:lang w:val="en-GB" w:eastAsia="en-US"/>
        </w:rPr>
      </w:pPr>
      <w:r w:rsidRPr="0083799F">
        <w:rPr>
          <w:rFonts w:ascii="Century Gothic" w:hAnsi="Century Gothic"/>
          <w:color w:val="000000"/>
          <w:lang w:val="en-GB" w:eastAsia="en-US"/>
        </w:rPr>
        <w:t>Moderate to long-lived with a spread of age classes and annual recruitment in at least 80 per cent of years</w:t>
      </w:r>
    </w:p>
    <w:p w14:paraId="387E60BD" w14:textId="77777777" w:rsidR="00F2549E" w:rsidRPr="0083799F" w:rsidRDefault="00F2549E" w:rsidP="00CF3A93">
      <w:pPr>
        <w:pStyle w:val="ListBullet"/>
        <w:numPr>
          <w:ilvl w:val="2"/>
          <w:numId w:val="18"/>
        </w:numPr>
        <w:rPr>
          <w:rFonts w:ascii="Century Gothic" w:hAnsi="Century Gothic"/>
          <w:color w:val="000000"/>
          <w:lang w:val="en-GB" w:eastAsia="en-US"/>
        </w:rPr>
      </w:pPr>
      <w:r w:rsidRPr="0083799F">
        <w:rPr>
          <w:rFonts w:ascii="Century Gothic" w:hAnsi="Century Gothic"/>
          <w:color w:val="000000"/>
          <w:lang w:val="en-GB" w:eastAsia="en-US"/>
        </w:rPr>
        <w:t>Increased movements of key species</w:t>
      </w:r>
    </w:p>
    <w:p w14:paraId="0E639ADC" w14:textId="77777777" w:rsidR="00CF3A93" w:rsidRDefault="00F2549E" w:rsidP="00CF3A93">
      <w:pPr>
        <w:pStyle w:val="ListBullet"/>
        <w:numPr>
          <w:ilvl w:val="2"/>
          <w:numId w:val="18"/>
        </w:numPr>
        <w:rPr>
          <w:rFonts w:ascii="Century Gothic" w:hAnsi="Century Gothic"/>
          <w:color w:val="000000"/>
          <w:lang w:val="en-GB" w:eastAsia="en-US"/>
        </w:rPr>
      </w:pPr>
      <w:r w:rsidRPr="0083799F">
        <w:rPr>
          <w:rFonts w:ascii="Century Gothic" w:hAnsi="Century Gothic"/>
          <w:color w:val="000000"/>
          <w:lang w:val="en-GB" w:eastAsia="en-US"/>
        </w:rPr>
        <w:t>Expanded distribution of key species and populations</w:t>
      </w:r>
      <w:r w:rsidR="00CF3A93">
        <w:rPr>
          <w:rFonts w:ascii="Century Gothic" w:hAnsi="Century Gothic"/>
          <w:color w:val="000000"/>
          <w:lang w:val="en-GB" w:eastAsia="en-US"/>
        </w:rPr>
        <w:br w:type="page"/>
      </w:r>
    </w:p>
    <w:p w14:paraId="10FCE030" w14:textId="4321B486" w:rsidR="00F2549E" w:rsidRPr="00CF3A93" w:rsidRDefault="00250401" w:rsidP="00CF3A93">
      <w:pPr>
        <w:pStyle w:val="Para0"/>
        <w:spacing w:before="240" w:after="120" w:line="240" w:lineRule="auto"/>
        <w:jc w:val="left"/>
        <w:rPr>
          <w:rFonts w:ascii="Century Gothic" w:hAnsi="Century Gothic"/>
          <w:b/>
        </w:rPr>
      </w:pPr>
      <w:r w:rsidRPr="00CF3A93">
        <w:rPr>
          <w:rFonts w:ascii="Century Gothic" w:hAnsi="Century Gothic"/>
          <w:b/>
        </w:rPr>
        <w:lastRenderedPageBreak/>
        <w:t xml:space="preserve">Key Native fish species in the </w:t>
      </w:r>
      <w:proofErr w:type="spellStart"/>
      <w:r w:rsidRPr="00CF3A93">
        <w:rPr>
          <w:rFonts w:ascii="Century Gothic" w:hAnsi="Century Gothic"/>
          <w:b/>
        </w:rPr>
        <w:t>Barwon</w:t>
      </w:r>
      <w:proofErr w:type="spellEnd"/>
      <w:r w:rsidRPr="00CF3A93">
        <w:rPr>
          <w:rFonts w:ascii="Century Gothic" w:hAnsi="Century Gothic"/>
          <w:b/>
        </w:rPr>
        <w:t>-Darling</w:t>
      </w:r>
    </w:p>
    <w:tbl>
      <w:tblPr>
        <w:tblW w:w="101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71"/>
        <w:gridCol w:w="2931"/>
        <w:gridCol w:w="4536"/>
      </w:tblGrid>
      <w:tr w:rsidR="00F2549E" w14:paraId="01E2252F" w14:textId="77777777" w:rsidTr="00A11014">
        <w:trPr>
          <w:trHeight w:hRule="exact" w:val="582"/>
        </w:trPr>
        <w:tc>
          <w:tcPr>
            <w:tcW w:w="0" w:type="auto"/>
            <w:shd w:val="clear" w:color="auto" w:fill="B1A0C6"/>
            <w:vAlign w:val="center"/>
          </w:tcPr>
          <w:p w14:paraId="0C7B5EB4" w14:textId="77777777" w:rsidR="00F2549E" w:rsidRPr="00CF3A93" w:rsidRDefault="00F2549E" w:rsidP="00A11014">
            <w:pPr>
              <w:pStyle w:val="TableParagraph"/>
              <w:jc w:val="center"/>
              <w:rPr>
                <w:rFonts w:ascii="Century Gothic"/>
                <w:b/>
                <w:sz w:val="20"/>
              </w:rPr>
            </w:pPr>
            <w:r w:rsidRPr="00CF3A93">
              <w:rPr>
                <w:rFonts w:ascii="Century Gothic"/>
                <w:b/>
                <w:sz w:val="20"/>
              </w:rPr>
              <w:t>Species</w:t>
            </w:r>
          </w:p>
        </w:tc>
        <w:tc>
          <w:tcPr>
            <w:tcW w:w="2931" w:type="dxa"/>
            <w:shd w:val="clear" w:color="auto" w:fill="B1A0C6"/>
            <w:vAlign w:val="center"/>
          </w:tcPr>
          <w:p w14:paraId="5D5CF799" w14:textId="77777777" w:rsidR="00F2549E" w:rsidRPr="00CF3A93" w:rsidRDefault="00F2549E" w:rsidP="00CF3A93">
            <w:pPr>
              <w:pStyle w:val="TableParagraph"/>
              <w:ind w:left="106"/>
              <w:jc w:val="center"/>
              <w:rPr>
                <w:rFonts w:ascii="Century Gothic"/>
                <w:b/>
                <w:sz w:val="20"/>
              </w:rPr>
            </w:pPr>
            <w:r w:rsidRPr="00CF3A93">
              <w:rPr>
                <w:rFonts w:ascii="Century Gothic"/>
                <w:b/>
                <w:sz w:val="20"/>
              </w:rPr>
              <w:t>Specific outcomes</w:t>
            </w:r>
          </w:p>
        </w:tc>
        <w:tc>
          <w:tcPr>
            <w:tcW w:w="4536" w:type="dxa"/>
            <w:shd w:val="clear" w:color="auto" w:fill="B1A0C6"/>
            <w:vAlign w:val="center"/>
          </w:tcPr>
          <w:p w14:paraId="52938F02" w14:textId="43AC7C7B" w:rsidR="00F2549E" w:rsidRPr="00CF3A93" w:rsidRDefault="00F2549E" w:rsidP="00CF3A93">
            <w:pPr>
              <w:pStyle w:val="TableParagraph"/>
              <w:spacing w:before="14" w:line="235" w:lineRule="auto"/>
              <w:ind w:left="104" w:right="218"/>
              <w:jc w:val="center"/>
              <w:rPr>
                <w:rFonts w:ascii="Century Gothic"/>
                <w:b/>
                <w:sz w:val="20"/>
              </w:rPr>
            </w:pPr>
            <w:r w:rsidRPr="00CF3A93">
              <w:rPr>
                <w:rFonts w:ascii="Century Gothic"/>
                <w:b/>
                <w:sz w:val="20"/>
              </w:rPr>
              <w:t xml:space="preserve">In-scope for </w:t>
            </w:r>
            <w:r w:rsidRPr="00B03D52">
              <w:rPr>
                <w:rFonts w:ascii="Century Gothic"/>
                <w:b/>
                <w:sz w:val="20"/>
              </w:rPr>
              <w:t>Commonwealth</w:t>
            </w:r>
            <w:r w:rsidRPr="00CF3A93">
              <w:rPr>
                <w:rFonts w:ascii="Century Gothic"/>
                <w:b/>
                <w:sz w:val="20"/>
              </w:rPr>
              <w:t xml:space="preserve"> </w:t>
            </w:r>
            <w:r w:rsidRPr="00B03D52">
              <w:rPr>
                <w:rFonts w:ascii="Century Gothic"/>
                <w:b/>
                <w:sz w:val="20"/>
              </w:rPr>
              <w:t>water</w:t>
            </w:r>
            <w:r w:rsidRPr="00CF3A93">
              <w:rPr>
                <w:rFonts w:ascii="Century Gothic"/>
                <w:b/>
                <w:sz w:val="20"/>
              </w:rPr>
              <w:t xml:space="preserve"> </w:t>
            </w:r>
            <w:r w:rsidRPr="00B03D52">
              <w:rPr>
                <w:rFonts w:ascii="Century Gothic"/>
                <w:b/>
                <w:sz w:val="20"/>
              </w:rPr>
              <w:t>in</w:t>
            </w:r>
            <w:r w:rsidRPr="00CF3A93">
              <w:rPr>
                <w:rFonts w:ascii="Century Gothic"/>
                <w:b/>
                <w:sz w:val="20"/>
              </w:rPr>
              <w:t xml:space="preserve"> </w:t>
            </w:r>
            <w:r w:rsidRPr="00B03D52">
              <w:rPr>
                <w:rFonts w:ascii="Century Gothic"/>
                <w:b/>
                <w:sz w:val="20"/>
              </w:rPr>
              <w:t>the</w:t>
            </w:r>
            <w:r w:rsidRPr="00CF3A93">
              <w:rPr>
                <w:rFonts w:ascii="Century Gothic"/>
                <w:b/>
                <w:sz w:val="20"/>
              </w:rPr>
              <w:t xml:space="preserve"> </w:t>
            </w:r>
            <w:proofErr w:type="spellStart"/>
            <w:r w:rsidR="000162C8" w:rsidRPr="00B03D52">
              <w:rPr>
                <w:rFonts w:ascii="Century Gothic"/>
                <w:b/>
                <w:sz w:val="20"/>
              </w:rPr>
              <w:t>Barwon</w:t>
            </w:r>
            <w:proofErr w:type="spellEnd"/>
            <w:r w:rsidR="000162C8" w:rsidRPr="00B03D52">
              <w:rPr>
                <w:rFonts w:ascii="Century Gothic"/>
                <w:b/>
                <w:sz w:val="20"/>
              </w:rPr>
              <w:t>-Darling</w:t>
            </w:r>
          </w:p>
        </w:tc>
      </w:tr>
      <w:tr w:rsidR="00F2549E" w14:paraId="028C2C6D" w14:textId="77777777" w:rsidTr="00A11014">
        <w:trPr>
          <w:trHeight w:hRule="exact" w:val="1425"/>
        </w:trPr>
        <w:tc>
          <w:tcPr>
            <w:tcW w:w="0" w:type="auto"/>
            <w:shd w:val="clear" w:color="auto" w:fill="auto"/>
            <w:vAlign w:val="center"/>
          </w:tcPr>
          <w:p w14:paraId="5BB92D4D" w14:textId="77777777" w:rsidR="00F2549E" w:rsidRDefault="00F2549E" w:rsidP="00CF3A93">
            <w:pPr>
              <w:pStyle w:val="TableParagraph"/>
              <w:spacing w:before="22"/>
              <w:ind w:left="97" w:right="630"/>
              <w:jc w:val="center"/>
              <w:rPr>
                <w:rFonts w:ascii="Century Gothic" w:eastAsia="Century Gothic" w:hAnsi="Century Gothic" w:cs="Century Gothic"/>
                <w:sz w:val="20"/>
                <w:szCs w:val="20"/>
              </w:rPr>
            </w:pPr>
            <w:r>
              <w:rPr>
                <w:rFonts w:ascii="Century Gothic"/>
                <w:spacing w:val="-1"/>
                <w:sz w:val="20"/>
              </w:rPr>
              <w:t>Silver</w:t>
            </w:r>
            <w:r>
              <w:rPr>
                <w:rFonts w:ascii="Century Gothic"/>
                <w:spacing w:val="-11"/>
                <w:sz w:val="20"/>
              </w:rPr>
              <w:t xml:space="preserve"> </w:t>
            </w:r>
            <w:r>
              <w:rPr>
                <w:rFonts w:ascii="Century Gothic"/>
                <w:sz w:val="20"/>
              </w:rPr>
              <w:t>perch</w:t>
            </w:r>
            <w:r>
              <w:rPr>
                <w:rFonts w:ascii="Century Gothic"/>
                <w:spacing w:val="-8"/>
                <w:sz w:val="20"/>
              </w:rPr>
              <w:t xml:space="preserve"> </w:t>
            </w:r>
            <w:r>
              <w:rPr>
                <w:rFonts w:ascii="Century Gothic"/>
                <w:sz w:val="20"/>
              </w:rPr>
              <w:t>(</w:t>
            </w:r>
            <w:r>
              <w:rPr>
                <w:rFonts w:ascii="Century Gothic"/>
                <w:i/>
                <w:sz w:val="20"/>
              </w:rPr>
              <w:t>Galaxias</w:t>
            </w:r>
            <w:r>
              <w:rPr>
                <w:rFonts w:ascii="Century Gothic"/>
                <w:i/>
                <w:spacing w:val="25"/>
                <w:w w:val="99"/>
                <w:sz w:val="20"/>
              </w:rPr>
              <w:t xml:space="preserve"> </w:t>
            </w:r>
            <w:proofErr w:type="spellStart"/>
            <w:r>
              <w:rPr>
                <w:rFonts w:ascii="Century Gothic"/>
                <w:i/>
                <w:spacing w:val="-1"/>
                <w:sz w:val="20"/>
              </w:rPr>
              <w:t>rostratus</w:t>
            </w:r>
            <w:proofErr w:type="spellEnd"/>
            <w:r>
              <w:rPr>
                <w:rFonts w:ascii="Century Gothic"/>
                <w:spacing w:val="-1"/>
                <w:sz w:val="20"/>
              </w:rPr>
              <w:t>)</w:t>
            </w:r>
          </w:p>
        </w:tc>
        <w:tc>
          <w:tcPr>
            <w:tcW w:w="2931" w:type="dxa"/>
            <w:shd w:val="clear" w:color="auto" w:fill="auto"/>
            <w:vAlign w:val="center"/>
          </w:tcPr>
          <w:p w14:paraId="6A0BC9C6" w14:textId="2A71C84B" w:rsidR="00F2549E" w:rsidRDefault="00F2549E" w:rsidP="00CF3A93">
            <w:pPr>
              <w:pStyle w:val="TableParagraph"/>
              <w:spacing w:before="3"/>
              <w:ind w:left="99" w:right="363"/>
              <w:jc w:val="center"/>
              <w:rPr>
                <w:rFonts w:ascii="Century Gothic" w:eastAsia="Century Gothic" w:hAnsi="Century Gothic" w:cs="Century Gothic"/>
                <w:sz w:val="20"/>
                <w:szCs w:val="20"/>
              </w:rPr>
            </w:pPr>
            <w:r>
              <w:rPr>
                <w:rFonts w:ascii="Century Gothic" w:eastAsia="Century Gothic" w:hAnsi="Century Gothic" w:cs="Century Gothic"/>
                <w:sz w:val="20"/>
                <w:szCs w:val="20"/>
              </w:rPr>
              <w:t>Expand</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core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range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at</w:t>
            </w:r>
            <w:r>
              <w:rPr>
                <w:rFonts w:ascii="Century Gothic" w:eastAsia="Century Gothic" w:hAnsi="Century Gothic" w:cs="Century Gothic"/>
                <w:spacing w:val="-3"/>
                <w:sz w:val="20"/>
                <w:szCs w:val="20"/>
              </w:rPr>
              <w:t xml:space="preserve"> </w:t>
            </w:r>
            <w:r>
              <w:rPr>
                <w:rFonts w:ascii="Century Gothic" w:eastAsia="Century Gothic" w:hAnsi="Century Gothic" w:cs="Century Gothic"/>
                <w:spacing w:val="-1"/>
                <w:sz w:val="20"/>
                <w:szCs w:val="20"/>
              </w:rPr>
              <w:t>least</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2</w:t>
            </w:r>
            <w:r>
              <w:rPr>
                <w:rFonts w:ascii="Century Gothic" w:eastAsia="Century Gothic" w:hAnsi="Century Gothic" w:cs="Century Gothic"/>
                <w:spacing w:val="22"/>
                <w:w w:val="99"/>
                <w:sz w:val="20"/>
                <w:szCs w:val="20"/>
              </w:rPr>
              <w:t xml:space="preserve"> </w:t>
            </w:r>
            <w:r>
              <w:rPr>
                <w:rFonts w:ascii="Century Gothic" w:eastAsia="Century Gothic" w:hAnsi="Century Gothic" w:cs="Century Gothic"/>
                <w:sz w:val="20"/>
                <w:szCs w:val="20"/>
              </w:rPr>
              <w:t>existing</w:t>
            </w:r>
            <w:r>
              <w:rPr>
                <w:rFonts w:ascii="Century Gothic" w:eastAsia="Century Gothic" w:hAnsi="Century Gothic" w:cs="Century Gothic"/>
                <w:spacing w:val="-11"/>
                <w:sz w:val="20"/>
                <w:szCs w:val="20"/>
              </w:rPr>
              <w:t xml:space="preserve"> </w:t>
            </w:r>
            <w:r>
              <w:rPr>
                <w:rFonts w:ascii="Century Gothic" w:eastAsia="Century Gothic" w:hAnsi="Century Gothic" w:cs="Century Gothic"/>
                <w:spacing w:val="-1"/>
                <w:sz w:val="20"/>
                <w:szCs w:val="20"/>
              </w:rPr>
              <w:t>populations</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w:t>
            </w:r>
            <w:proofErr w:type="spellStart"/>
            <w:r>
              <w:rPr>
                <w:rFonts w:ascii="Century Gothic" w:eastAsia="Century Gothic" w:hAnsi="Century Gothic" w:cs="Century Gothic"/>
                <w:sz w:val="20"/>
                <w:szCs w:val="20"/>
              </w:rPr>
              <w:t>Barwon</w:t>
            </w:r>
            <w:proofErr w:type="spellEnd"/>
            <w:r>
              <w:rPr>
                <w:rFonts w:ascii="Century Gothic" w:eastAsia="Century Gothic" w:hAnsi="Century Gothic" w:cs="Century Gothic"/>
                <w:sz w:val="20"/>
                <w:szCs w:val="20"/>
              </w:rPr>
              <w:t>–Darling</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is</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a</w:t>
            </w:r>
            <w:r>
              <w:rPr>
                <w:rFonts w:ascii="Century Gothic" w:eastAsia="Century Gothic" w:hAnsi="Century Gothic" w:cs="Century Gothic"/>
                <w:spacing w:val="26"/>
                <w:w w:val="99"/>
                <w:sz w:val="20"/>
                <w:szCs w:val="20"/>
              </w:rPr>
              <w:t xml:space="preserve"> </w:t>
            </w:r>
            <w:r>
              <w:rPr>
                <w:rFonts w:ascii="Century Gothic" w:eastAsia="Century Gothic" w:hAnsi="Century Gothic" w:cs="Century Gothic"/>
                <w:sz w:val="20"/>
                <w:szCs w:val="20"/>
              </w:rPr>
              <w:t>candidate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site)</w:t>
            </w:r>
          </w:p>
        </w:tc>
        <w:tc>
          <w:tcPr>
            <w:tcW w:w="4536" w:type="dxa"/>
            <w:vMerge w:val="restart"/>
            <w:shd w:val="clear" w:color="auto" w:fill="auto"/>
            <w:vAlign w:val="center"/>
          </w:tcPr>
          <w:p w14:paraId="56C2999E" w14:textId="57676A69" w:rsidR="00F2549E" w:rsidRDefault="00F2549E" w:rsidP="00CF3A93">
            <w:pPr>
              <w:pStyle w:val="TableParagraph"/>
              <w:ind w:left="97" w:right="158"/>
              <w:jc w:val="center"/>
              <w:rPr>
                <w:rFonts w:ascii="Century Gothic" w:eastAsia="Century Gothic" w:hAnsi="Century Gothic" w:cs="Century Gothic"/>
                <w:sz w:val="20"/>
                <w:szCs w:val="20"/>
              </w:rPr>
            </w:pPr>
            <w:r>
              <w:rPr>
                <w:rFonts w:ascii="Century Gothic"/>
                <w:sz w:val="20"/>
              </w:rPr>
              <w:t>Limited</w:t>
            </w:r>
            <w:r w:rsidR="00B03D52">
              <w:rPr>
                <w:rFonts w:ascii="Century Gothic"/>
                <w:sz w:val="20"/>
              </w:rPr>
              <w:t xml:space="preserve"> scope</w:t>
            </w:r>
            <w:r>
              <w:rPr>
                <w:rFonts w:ascii="Century Gothic"/>
                <w:spacing w:val="-12"/>
                <w:sz w:val="20"/>
              </w:rPr>
              <w:t xml:space="preserve"> </w:t>
            </w:r>
            <w:r>
              <w:rPr>
                <w:rFonts w:ascii="Century Gothic"/>
                <w:spacing w:val="-1"/>
                <w:sz w:val="20"/>
              </w:rPr>
              <w:t>through</w:t>
            </w:r>
            <w:r>
              <w:rPr>
                <w:rFonts w:ascii="Century Gothic"/>
                <w:spacing w:val="-9"/>
                <w:sz w:val="20"/>
              </w:rPr>
              <w:t xml:space="preserve"> </w:t>
            </w:r>
            <w:r>
              <w:rPr>
                <w:rFonts w:ascii="Century Gothic"/>
                <w:sz w:val="20"/>
              </w:rPr>
              <w:t>improved</w:t>
            </w:r>
            <w:r>
              <w:rPr>
                <w:rFonts w:ascii="Century Gothic"/>
                <w:spacing w:val="-10"/>
                <w:sz w:val="20"/>
              </w:rPr>
              <w:t xml:space="preserve"> </w:t>
            </w:r>
            <w:r>
              <w:rPr>
                <w:rFonts w:ascii="Century Gothic"/>
                <w:spacing w:val="1"/>
                <w:sz w:val="20"/>
              </w:rPr>
              <w:t>in-</w:t>
            </w:r>
            <w:r>
              <w:rPr>
                <w:rFonts w:ascii="Century Gothic"/>
                <w:spacing w:val="22"/>
                <w:w w:val="99"/>
                <w:sz w:val="20"/>
              </w:rPr>
              <w:t xml:space="preserve"> </w:t>
            </w:r>
            <w:r>
              <w:rPr>
                <w:rFonts w:ascii="Century Gothic"/>
                <w:sz w:val="20"/>
              </w:rPr>
              <w:t>stream</w:t>
            </w:r>
            <w:r>
              <w:rPr>
                <w:rFonts w:ascii="Century Gothic"/>
                <w:spacing w:val="-10"/>
                <w:sz w:val="20"/>
              </w:rPr>
              <w:t xml:space="preserve"> </w:t>
            </w:r>
            <w:r>
              <w:rPr>
                <w:rFonts w:ascii="Century Gothic"/>
                <w:sz w:val="20"/>
              </w:rPr>
              <w:t>flows</w:t>
            </w:r>
            <w:r>
              <w:rPr>
                <w:rFonts w:ascii="Century Gothic"/>
                <w:spacing w:val="-9"/>
                <w:sz w:val="20"/>
              </w:rPr>
              <w:t xml:space="preserve"> </w:t>
            </w:r>
            <w:r>
              <w:rPr>
                <w:rFonts w:ascii="Century Gothic"/>
                <w:spacing w:val="-1"/>
                <w:sz w:val="20"/>
              </w:rPr>
              <w:t>in</w:t>
            </w:r>
            <w:r>
              <w:rPr>
                <w:rFonts w:ascii="Century Gothic"/>
                <w:spacing w:val="-7"/>
                <w:sz w:val="20"/>
              </w:rPr>
              <w:t xml:space="preserve"> </w:t>
            </w:r>
            <w:r>
              <w:rPr>
                <w:rFonts w:ascii="Century Gothic"/>
                <w:sz w:val="20"/>
              </w:rPr>
              <w:t>unregulated</w:t>
            </w:r>
            <w:r>
              <w:rPr>
                <w:rFonts w:ascii="Century Gothic"/>
                <w:spacing w:val="23"/>
                <w:w w:val="99"/>
                <w:sz w:val="20"/>
              </w:rPr>
              <w:t xml:space="preserve"> </w:t>
            </w:r>
            <w:r>
              <w:rPr>
                <w:rFonts w:ascii="Century Gothic"/>
                <w:spacing w:val="-1"/>
                <w:sz w:val="20"/>
              </w:rPr>
              <w:t>flow</w:t>
            </w:r>
            <w:r>
              <w:rPr>
                <w:rFonts w:ascii="Century Gothic"/>
                <w:spacing w:val="-10"/>
                <w:sz w:val="20"/>
              </w:rPr>
              <w:t xml:space="preserve"> </w:t>
            </w:r>
            <w:r>
              <w:rPr>
                <w:rFonts w:ascii="Century Gothic"/>
                <w:sz w:val="20"/>
              </w:rPr>
              <w:t>events</w:t>
            </w:r>
            <w:r w:rsidR="00331FEE">
              <w:rPr>
                <w:rFonts w:ascii="Century Gothic"/>
                <w:sz w:val="20"/>
              </w:rPr>
              <w:t xml:space="preserve"> and breaking cease to flow and improving access to fish habitat through held water releases from tributaries.</w:t>
            </w:r>
          </w:p>
        </w:tc>
      </w:tr>
      <w:tr w:rsidR="00F2549E" w14:paraId="7BDAC973" w14:textId="77777777" w:rsidTr="00A11014">
        <w:trPr>
          <w:trHeight w:hRule="exact" w:val="1428"/>
        </w:trPr>
        <w:tc>
          <w:tcPr>
            <w:tcW w:w="0" w:type="auto"/>
            <w:shd w:val="clear" w:color="auto" w:fill="auto"/>
            <w:vAlign w:val="center"/>
          </w:tcPr>
          <w:p w14:paraId="72024CB7" w14:textId="77777777" w:rsidR="00F2549E" w:rsidRDefault="00F2549E" w:rsidP="00CF3A93">
            <w:pPr>
              <w:pStyle w:val="TableParagraph"/>
              <w:spacing w:before="4"/>
              <w:ind w:left="97" w:right="365"/>
              <w:jc w:val="center"/>
              <w:rPr>
                <w:rFonts w:ascii="Century Gothic" w:eastAsia="Century Gothic" w:hAnsi="Century Gothic" w:cs="Century Gothic"/>
                <w:sz w:val="20"/>
                <w:szCs w:val="20"/>
              </w:rPr>
            </w:pPr>
            <w:r>
              <w:rPr>
                <w:rFonts w:ascii="Century Gothic"/>
                <w:spacing w:val="-1"/>
                <w:sz w:val="20"/>
              </w:rPr>
              <w:t>Southern</w:t>
            </w:r>
            <w:r>
              <w:rPr>
                <w:rFonts w:ascii="Century Gothic"/>
                <w:spacing w:val="-23"/>
                <w:sz w:val="20"/>
              </w:rPr>
              <w:t xml:space="preserve"> </w:t>
            </w:r>
            <w:r>
              <w:rPr>
                <w:rFonts w:ascii="Century Gothic"/>
                <w:sz w:val="20"/>
              </w:rPr>
              <w:t>purple-spotted</w:t>
            </w:r>
            <w:r>
              <w:rPr>
                <w:rFonts w:ascii="Century Gothic"/>
                <w:spacing w:val="27"/>
                <w:w w:val="99"/>
                <w:sz w:val="20"/>
              </w:rPr>
              <w:t xml:space="preserve"> </w:t>
            </w:r>
            <w:r>
              <w:rPr>
                <w:rFonts w:ascii="Century Gothic"/>
                <w:sz w:val="20"/>
              </w:rPr>
              <w:t>gudgeon</w:t>
            </w:r>
            <w:r>
              <w:rPr>
                <w:rFonts w:ascii="Century Gothic"/>
                <w:spacing w:val="-19"/>
                <w:sz w:val="20"/>
              </w:rPr>
              <w:t xml:space="preserve"> </w:t>
            </w:r>
            <w:r>
              <w:rPr>
                <w:rFonts w:ascii="Century Gothic"/>
                <w:spacing w:val="-1"/>
                <w:sz w:val="20"/>
              </w:rPr>
              <w:t>(</w:t>
            </w:r>
            <w:proofErr w:type="spellStart"/>
            <w:r>
              <w:rPr>
                <w:rFonts w:ascii="Century Gothic"/>
                <w:i/>
                <w:spacing w:val="-1"/>
                <w:sz w:val="20"/>
              </w:rPr>
              <w:t>Mogurnda</w:t>
            </w:r>
            <w:proofErr w:type="spellEnd"/>
            <w:r>
              <w:rPr>
                <w:rFonts w:ascii="Century Gothic"/>
                <w:i/>
                <w:spacing w:val="28"/>
                <w:w w:val="99"/>
                <w:sz w:val="20"/>
              </w:rPr>
              <w:t xml:space="preserve"> </w:t>
            </w:r>
            <w:proofErr w:type="spellStart"/>
            <w:r>
              <w:rPr>
                <w:rFonts w:ascii="Century Gothic"/>
                <w:i/>
                <w:sz w:val="20"/>
              </w:rPr>
              <w:t>adspersa</w:t>
            </w:r>
            <w:proofErr w:type="spellEnd"/>
            <w:r>
              <w:rPr>
                <w:rFonts w:ascii="Century Gothic"/>
                <w:sz w:val="20"/>
              </w:rPr>
              <w:t>)</w:t>
            </w:r>
          </w:p>
        </w:tc>
        <w:tc>
          <w:tcPr>
            <w:tcW w:w="2931" w:type="dxa"/>
            <w:shd w:val="clear" w:color="auto" w:fill="auto"/>
            <w:vAlign w:val="center"/>
          </w:tcPr>
          <w:p w14:paraId="6160A38F" w14:textId="6FBD73C7" w:rsidR="00F2549E" w:rsidRDefault="00F2549E" w:rsidP="00CF3A93">
            <w:pPr>
              <w:pStyle w:val="TableParagraph"/>
              <w:ind w:left="99" w:right="129"/>
              <w:jc w:val="center"/>
              <w:rPr>
                <w:rFonts w:ascii="Century Gothic" w:eastAsia="Century Gothic" w:hAnsi="Century Gothic" w:cs="Century Gothic"/>
                <w:sz w:val="20"/>
                <w:szCs w:val="20"/>
              </w:rPr>
            </w:pPr>
            <w:r>
              <w:rPr>
                <w:rFonts w:ascii="Century Gothic" w:eastAsia="Century Gothic" w:hAnsi="Century Gothic" w:cs="Century Gothic"/>
                <w:spacing w:val="-1"/>
                <w:sz w:val="20"/>
                <w:szCs w:val="20"/>
              </w:rPr>
              <w:t>Establish</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or</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improve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core</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range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2–5</w:t>
            </w:r>
            <w:r>
              <w:rPr>
                <w:rFonts w:ascii="Century Gothic" w:eastAsia="Century Gothic" w:hAnsi="Century Gothic" w:cs="Century Gothic"/>
                <w:spacing w:val="34"/>
                <w:w w:val="99"/>
                <w:sz w:val="20"/>
                <w:szCs w:val="20"/>
              </w:rPr>
              <w:t xml:space="preserve"> </w:t>
            </w:r>
            <w:r>
              <w:rPr>
                <w:rFonts w:ascii="Century Gothic" w:eastAsia="Century Gothic" w:hAnsi="Century Gothic" w:cs="Century Gothic"/>
                <w:sz w:val="20"/>
                <w:szCs w:val="20"/>
              </w:rPr>
              <w:t>additional</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populations</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(the</w:t>
            </w:r>
            <w:r>
              <w:rPr>
                <w:rFonts w:ascii="Century Gothic" w:eastAsia="Century Gothic" w:hAnsi="Century Gothic" w:cs="Century Gothic"/>
                <w:spacing w:val="-9"/>
                <w:sz w:val="20"/>
                <w:szCs w:val="20"/>
              </w:rPr>
              <w:t xml:space="preserve"> </w:t>
            </w:r>
            <w:proofErr w:type="spellStart"/>
            <w:r>
              <w:rPr>
                <w:rFonts w:ascii="Century Gothic" w:eastAsia="Century Gothic" w:hAnsi="Century Gothic" w:cs="Century Gothic"/>
                <w:sz w:val="20"/>
                <w:szCs w:val="20"/>
              </w:rPr>
              <w:t>Barwon</w:t>
            </w:r>
            <w:proofErr w:type="spellEnd"/>
            <w:r>
              <w:rPr>
                <w:rFonts w:ascii="Century Gothic" w:eastAsia="Century Gothic" w:hAnsi="Century Gothic" w:cs="Century Gothic"/>
                <w:sz w:val="20"/>
                <w:szCs w:val="20"/>
              </w:rPr>
              <w:t>–</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Darling</w:t>
            </w:r>
            <w:r>
              <w:rPr>
                <w:rFonts w:ascii="Century Gothic" w:eastAsia="Century Gothic" w:hAnsi="Century Gothic" w:cs="Century Gothic"/>
                <w:spacing w:val="-11"/>
                <w:sz w:val="20"/>
                <w:szCs w:val="20"/>
              </w:rPr>
              <w:t xml:space="preserve"> </w:t>
            </w:r>
            <w:r w:rsidR="000162C8">
              <w:rPr>
                <w:rFonts w:ascii="Century Gothic" w:eastAsia="Century Gothic" w:hAnsi="Century Gothic" w:cs="Century Gothic"/>
                <w:sz w:val="20"/>
                <w:szCs w:val="20"/>
              </w:rPr>
              <w:t>is a</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priority</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sites).</w:t>
            </w:r>
          </w:p>
        </w:tc>
        <w:tc>
          <w:tcPr>
            <w:tcW w:w="4536" w:type="dxa"/>
            <w:vMerge/>
            <w:shd w:val="clear" w:color="auto" w:fill="auto"/>
            <w:vAlign w:val="center"/>
          </w:tcPr>
          <w:p w14:paraId="536F9CAF" w14:textId="77777777" w:rsidR="00F2549E" w:rsidRDefault="00F2549E" w:rsidP="00CF3A93">
            <w:pPr>
              <w:jc w:val="center"/>
            </w:pPr>
          </w:p>
        </w:tc>
      </w:tr>
      <w:tr w:rsidR="00F2549E" w14:paraId="4B5EF5AF" w14:textId="77777777" w:rsidTr="00A11014">
        <w:trPr>
          <w:trHeight w:hRule="exact" w:val="525"/>
        </w:trPr>
        <w:tc>
          <w:tcPr>
            <w:tcW w:w="0" w:type="auto"/>
            <w:shd w:val="clear" w:color="auto" w:fill="auto"/>
            <w:vAlign w:val="center"/>
          </w:tcPr>
          <w:p w14:paraId="136F45DA" w14:textId="77777777" w:rsidR="00F2549E" w:rsidRDefault="00F2549E" w:rsidP="00CF3A93">
            <w:pPr>
              <w:pStyle w:val="TableParagraph"/>
              <w:spacing w:before="21"/>
              <w:ind w:left="97" w:right="480"/>
              <w:jc w:val="center"/>
              <w:rPr>
                <w:rFonts w:ascii="Century Gothic" w:eastAsia="Century Gothic" w:hAnsi="Century Gothic" w:cs="Century Gothic"/>
                <w:sz w:val="20"/>
                <w:szCs w:val="20"/>
              </w:rPr>
            </w:pPr>
            <w:r>
              <w:rPr>
                <w:rFonts w:ascii="Century Gothic"/>
                <w:spacing w:val="-1"/>
                <w:sz w:val="20"/>
              </w:rPr>
              <w:t>Murray</w:t>
            </w:r>
            <w:r>
              <w:rPr>
                <w:rFonts w:ascii="Century Gothic"/>
                <w:spacing w:val="-13"/>
                <w:sz w:val="20"/>
              </w:rPr>
              <w:t xml:space="preserve"> </w:t>
            </w:r>
            <w:r>
              <w:rPr>
                <w:rFonts w:ascii="Century Gothic"/>
                <w:sz w:val="20"/>
              </w:rPr>
              <w:t>cod</w:t>
            </w:r>
            <w:r>
              <w:rPr>
                <w:rFonts w:ascii="Century Gothic"/>
                <w:spacing w:val="27"/>
                <w:w w:val="99"/>
                <w:sz w:val="20"/>
              </w:rPr>
              <w:t xml:space="preserve"> </w:t>
            </w:r>
            <w:r>
              <w:rPr>
                <w:rFonts w:ascii="Century Gothic"/>
                <w:spacing w:val="-1"/>
                <w:sz w:val="20"/>
              </w:rPr>
              <w:t>(</w:t>
            </w:r>
            <w:proofErr w:type="spellStart"/>
            <w:r>
              <w:rPr>
                <w:rFonts w:ascii="Century Gothic"/>
                <w:i/>
                <w:spacing w:val="-1"/>
                <w:sz w:val="20"/>
              </w:rPr>
              <w:t>Maccullochella</w:t>
            </w:r>
            <w:proofErr w:type="spellEnd"/>
            <w:r>
              <w:rPr>
                <w:rFonts w:ascii="Century Gothic"/>
                <w:i/>
                <w:spacing w:val="-22"/>
                <w:sz w:val="20"/>
              </w:rPr>
              <w:t xml:space="preserve"> </w:t>
            </w:r>
            <w:proofErr w:type="spellStart"/>
            <w:r>
              <w:rPr>
                <w:rFonts w:ascii="Century Gothic"/>
                <w:i/>
                <w:sz w:val="20"/>
              </w:rPr>
              <w:t>peelii</w:t>
            </w:r>
            <w:proofErr w:type="spellEnd"/>
            <w:r>
              <w:rPr>
                <w:rFonts w:ascii="Century Gothic"/>
                <w:sz w:val="20"/>
              </w:rPr>
              <w:t>)</w:t>
            </w:r>
          </w:p>
        </w:tc>
        <w:tc>
          <w:tcPr>
            <w:tcW w:w="2931" w:type="dxa"/>
            <w:shd w:val="clear" w:color="auto" w:fill="auto"/>
            <w:vAlign w:val="center"/>
          </w:tcPr>
          <w:p w14:paraId="2ED78673" w14:textId="77777777" w:rsidR="00F2549E" w:rsidRDefault="00F2549E" w:rsidP="00CF3A93">
            <w:pPr>
              <w:pStyle w:val="TableParagraph"/>
              <w:spacing w:before="21"/>
              <w:ind w:left="99" w:right="178"/>
              <w:jc w:val="center"/>
              <w:rPr>
                <w:rFonts w:ascii="Century Gothic" w:eastAsia="Century Gothic" w:hAnsi="Century Gothic" w:cs="Century Gothic"/>
                <w:sz w:val="20"/>
                <w:szCs w:val="20"/>
              </w:rPr>
            </w:pPr>
            <w:r>
              <w:rPr>
                <w:rFonts w:ascii="Century Gothic" w:eastAsia="Century Gothic" w:hAnsi="Century Gothic" w:cs="Century Gothic"/>
                <w:sz w:val="20"/>
                <w:szCs w:val="20"/>
              </w:rPr>
              <w:t>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10–15</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per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cent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increase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mature</w:t>
            </w:r>
            <w:r>
              <w:rPr>
                <w:rFonts w:ascii="Century Gothic" w:eastAsia="Century Gothic" w:hAnsi="Century Gothic" w:cs="Century Gothic"/>
                <w:spacing w:val="-3"/>
                <w:sz w:val="20"/>
                <w:szCs w:val="20"/>
              </w:rPr>
              <w:t xml:space="preserve"> </w:t>
            </w:r>
            <w:r>
              <w:rPr>
                <w:rFonts w:ascii="Century Gothic" w:eastAsia="Century Gothic" w:hAnsi="Century Gothic" w:cs="Century Gothic"/>
                <w:spacing w:val="-1"/>
                <w:sz w:val="20"/>
                <w:szCs w:val="20"/>
              </w:rPr>
              <w:t>fish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in</w:t>
            </w:r>
            <w:r>
              <w:rPr>
                <w:rFonts w:ascii="Century Gothic" w:eastAsia="Century Gothic" w:hAnsi="Century Gothic" w:cs="Century Gothic"/>
                <w:spacing w:val="30"/>
                <w:w w:val="99"/>
                <w:sz w:val="20"/>
                <w:szCs w:val="20"/>
              </w:rPr>
              <w:t xml:space="preserve"> </w:t>
            </w:r>
            <w:r>
              <w:rPr>
                <w:rFonts w:ascii="Century Gothic" w:eastAsia="Century Gothic" w:hAnsi="Century Gothic" w:cs="Century Gothic"/>
                <w:sz w:val="20"/>
                <w:szCs w:val="20"/>
              </w:rPr>
              <w:t>key</w:t>
            </w:r>
            <w:r>
              <w:rPr>
                <w:rFonts w:ascii="Century Gothic" w:eastAsia="Century Gothic" w:hAnsi="Century Gothic" w:cs="Century Gothic"/>
                <w:spacing w:val="-17"/>
                <w:sz w:val="20"/>
                <w:szCs w:val="20"/>
              </w:rPr>
              <w:t xml:space="preserve"> </w:t>
            </w:r>
            <w:r>
              <w:rPr>
                <w:rFonts w:ascii="Century Gothic" w:eastAsia="Century Gothic" w:hAnsi="Century Gothic" w:cs="Century Gothic"/>
                <w:sz w:val="20"/>
                <w:szCs w:val="20"/>
              </w:rPr>
              <w:t>populations</w:t>
            </w:r>
          </w:p>
        </w:tc>
        <w:tc>
          <w:tcPr>
            <w:tcW w:w="4536" w:type="dxa"/>
            <w:vMerge/>
            <w:shd w:val="clear" w:color="auto" w:fill="auto"/>
            <w:vAlign w:val="center"/>
          </w:tcPr>
          <w:p w14:paraId="1D4DC3D8" w14:textId="77777777" w:rsidR="00F2549E" w:rsidRDefault="00F2549E" w:rsidP="00CF3A93">
            <w:pPr>
              <w:jc w:val="center"/>
            </w:pPr>
          </w:p>
        </w:tc>
      </w:tr>
      <w:tr w:rsidR="00F2549E" w14:paraId="0698DF00" w14:textId="77777777" w:rsidTr="00A11014">
        <w:trPr>
          <w:trHeight w:hRule="exact" w:val="527"/>
        </w:trPr>
        <w:tc>
          <w:tcPr>
            <w:tcW w:w="0" w:type="auto"/>
            <w:vAlign w:val="center"/>
          </w:tcPr>
          <w:p w14:paraId="1504079A" w14:textId="77777777" w:rsidR="00F2549E" w:rsidRDefault="00F2549E" w:rsidP="00CF3A93">
            <w:pPr>
              <w:pStyle w:val="TableParagraph"/>
              <w:spacing w:before="23"/>
              <w:ind w:left="97" w:right="535"/>
              <w:jc w:val="center"/>
              <w:rPr>
                <w:rFonts w:ascii="Century Gothic" w:eastAsia="Century Gothic" w:hAnsi="Century Gothic" w:cs="Century Gothic"/>
                <w:sz w:val="20"/>
                <w:szCs w:val="20"/>
              </w:rPr>
            </w:pPr>
            <w:r>
              <w:rPr>
                <w:rFonts w:ascii="Century Gothic"/>
                <w:spacing w:val="-1"/>
                <w:sz w:val="20"/>
              </w:rPr>
              <w:t>Golden</w:t>
            </w:r>
            <w:r>
              <w:rPr>
                <w:rFonts w:ascii="Century Gothic"/>
                <w:spacing w:val="-13"/>
                <w:sz w:val="20"/>
              </w:rPr>
              <w:t xml:space="preserve"> </w:t>
            </w:r>
            <w:r>
              <w:rPr>
                <w:rFonts w:ascii="Century Gothic"/>
                <w:sz w:val="20"/>
              </w:rPr>
              <w:t>perch</w:t>
            </w:r>
            <w:r>
              <w:rPr>
                <w:rFonts w:ascii="Century Gothic"/>
                <w:spacing w:val="24"/>
                <w:w w:val="99"/>
                <w:sz w:val="20"/>
              </w:rPr>
              <w:t xml:space="preserve"> </w:t>
            </w:r>
            <w:r>
              <w:rPr>
                <w:rFonts w:ascii="Century Gothic"/>
                <w:sz w:val="20"/>
              </w:rPr>
              <w:t>(</w:t>
            </w:r>
            <w:proofErr w:type="spellStart"/>
            <w:r>
              <w:rPr>
                <w:rFonts w:ascii="Century Gothic"/>
                <w:i/>
                <w:sz w:val="20"/>
              </w:rPr>
              <w:t>Macquaria</w:t>
            </w:r>
            <w:proofErr w:type="spellEnd"/>
            <w:r>
              <w:rPr>
                <w:rFonts w:ascii="Century Gothic"/>
                <w:i/>
                <w:spacing w:val="-22"/>
                <w:sz w:val="20"/>
              </w:rPr>
              <w:t xml:space="preserve"> </w:t>
            </w:r>
            <w:proofErr w:type="spellStart"/>
            <w:r>
              <w:rPr>
                <w:rFonts w:ascii="Century Gothic"/>
                <w:i/>
                <w:sz w:val="20"/>
              </w:rPr>
              <w:t>ambigua</w:t>
            </w:r>
            <w:proofErr w:type="spellEnd"/>
            <w:r>
              <w:rPr>
                <w:rFonts w:ascii="Century Gothic"/>
                <w:sz w:val="20"/>
              </w:rPr>
              <w:t>)</w:t>
            </w:r>
          </w:p>
        </w:tc>
        <w:tc>
          <w:tcPr>
            <w:tcW w:w="2931" w:type="dxa"/>
            <w:vAlign w:val="center"/>
          </w:tcPr>
          <w:p w14:paraId="56A46E4B" w14:textId="77777777" w:rsidR="00F2549E" w:rsidRDefault="00F2549E" w:rsidP="00CF3A93">
            <w:pPr>
              <w:pStyle w:val="TableParagraph"/>
              <w:spacing w:before="23"/>
              <w:ind w:left="99" w:right="178"/>
              <w:jc w:val="center"/>
              <w:rPr>
                <w:rFonts w:ascii="Century Gothic" w:eastAsia="Century Gothic" w:hAnsi="Century Gothic" w:cs="Century Gothic"/>
                <w:sz w:val="20"/>
                <w:szCs w:val="20"/>
              </w:rPr>
            </w:pPr>
            <w:r>
              <w:rPr>
                <w:rFonts w:ascii="Century Gothic" w:eastAsia="Century Gothic" w:hAnsi="Century Gothic" w:cs="Century Gothic"/>
                <w:sz w:val="20"/>
                <w:szCs w:val="20"/>
              </w:rPr>
              <w:t>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10–15</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per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cent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increase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mature</w:t>
            </w:r>
            <w:r>
              <w:rPr>
                <w:rFonts w:ascii="Century Gothic" w:eastAsia="Century Gothic" w:hAnsi="Century Gothic" w:cs="Century Gothic"/>
                <w:spacing w:val="-3"/>
                <w:sz w:val="20"/>
                <w:szCs w:val="20"/>
              </w:rPr>
              <w:t xml:space="preserve"> </w:t>
            </w:r>
            <w:r>
              <w:rPr>
                <w:rFonts w:ascii="Century Gothic" w:eastAsia="Century Gothic" w:hAnsi="Century Gothic" w:cs="Century Gothic"/>
                <w:spacing w:val="-1"/>
                <w:sz w:val="20"/>
                <w:szCs w:val="20"/>
              </w:rPr>
              <w:t>fish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in</w:t>
            </w:r>
            <w:r>
              <w:rPr>
                <w:rFonts w:ascii="Century Gothic" w:eastAsia="Century Gothic" w:hAnsi="Century Gothic" w:cs="Century Gothic"/>
                <w:spacing w:val="30"/>
                <w:w w:val="99"/>
                <w:sz w:val="20"/>
                <w:szCs w:val="20"/>
              </w:rPr>
              <w:t xml:space="preserve"> </w:t>
            </w:r>
            <w:r>
              <w:rPr>
                <w:rFonts w:ascii="Century Gothic" w:eastAsia="Century Gothic" w:hAnsi="Century Gothic" w:cs="Century Gothic"/>
                <w:sz w:val="20"/>
                <w:szCs w:val="20"/>
              </w:rPr>
              <w:t>key</w:t>
            </w:r>
            <w:r>
              <w:rPr>
                <w:rFonts w:ascii="Century Gothic" w:eastAsia="Century Gothic" w:hAnsi="Century Gothic" w:cs="Century Gothic"/>
                <w:spacing w:val="-17"/>
                <w:sz w:val="20"/>
                <w:szCs w:val="20"/>
              </w:rPr>
              <w:t xml:space="preserve"> </w:t>
            </w:r>
            <w:r>
              <w:rPr>
                <w:rFonts w:ascii="Century Gothic" w:eastAsia="Century Gothic" w:hAnsi="Century Gothic" w:cs="Century Gothic"/>
                <w:sz w:val="20"/>
                <w:szCs w:val="20"/>
              </w:rPr>
              <w:t>populations</w:t>
            </w:r>
          </w:p>
        </w:tc>
        <w:tc>
          <w:tcPr>
            <w:tcW w:w="4536" w:type="dxa"/>
            <w:vMerge/>
            <w:shd w:val="clear" w:color="auto" w:fill="EBEBEB"/>
            <w:vAlign w:val="center"/>
          </w:tcPr>
          <w:p w14:paraId="7D281ACB" w14:textId="77777777" w:rsidR="00F2549E" w:rsidRDefault="00F2549E" w:rsidP="00CF3A93">
            <w:pPr>
              <w:jc w:val="center"/>
            </w:pPr>
          </w:p>
        </w:tc>
      </w:tr>
    </w:tbl>
    <w:p w14:paraId="3EE0E202" w14:textId="34F050F1" w:rsidR="00F2549E" w:rsidRDefault="00F2549E" w:rsidP="005820C2">
      <w:pPr>
        <w:spacing w:before="240"/>
        <w:jc w:val="left"/>
        <w:rPr>
          <w:rFonts w:ascii="Century Gothic" w:eastAsia="Century Gothic" w:hAnsi="Century Gothic" w:cs="Century Gothic"/>
        </w:rPr>
      </w:pPr>
      <w:r>
        <w:rPr>
          <w:rFonts w:ascii="Century Gothic"/>
          <w:b/>
          <w:spacing w:val="-1"/>
        </w:rPr>
        <w:t>Important</w:t>
      </w:r>
      <w:r>
        <w:rPr>
          <w:rFonts w:ascii="Century Gothic"/>
          <w:b/>
          <w:spacing w:val="-7"/>
        </w:rPr>
        <w:t xml:space="preserve"> </w:t>
      </w:r>
      <w:r>
        <w:rPr>
          <w:rFonts w:ascii="Century Gothic"/>
          <w:b/>
          <w:spacing w:val="-1"/>
        </w:rPr>
        <w:t>environmental</w:t>
      </w:r>
      <w:r>
        <w:rPr>
          <w:rFonts w:ascii="Century Gothic"/>
          <w:b/>
          <w:spacing w:val="-6"/>
        </w:rPr>
        <w:t xml:space="preserve"> </w:t>
      </w:r>
      <w:r>
        <w:rPr>
          <w:rFonts w:ascii="Century Gothic"/>
          <w:b/>
          <w:spacing w:val="-1"/>
        </w:rPr>
        <w:t>assets</w:t>
      </w:r>
      <w:r>
        <w:rPr>
          <w:rFonts w:ascii="Century Gothic"/>
          <w:b/>
          <w:spacing w:val="41"/>
        </w:rPr>
        <w:t xml:space="preserve"> </w:t>
      </w:r>
      <w:r>
        <w:rPr>
          <w:rFonts w:ascii="Century Gothic"/>
          <w:b/>
          <w:spacing w:val="-1"/>
        </w:rPr>
        <w:t>for</w:t>
      </w:r>
      <w:r>
        <w:rPr>
          <w:rFonts w:ascii="Century Gothic"/>
          <w:b/>
          <w:spacing w:val="-6"/>
        </w:rPr>
        <w:t xml:space="preserve"> </w:t>
      </w:r>
      <w:r>
        <w:rPr>
          <w:rFonts w:ascii="Century Gothic"/>
          <w:b/>
        </w:rPr>
        <w:t>native</w:t>
      </w:r>
      <w:r>
        <w:rPr>
          <w:rFonts w:ascii="Century Gothic"/>
          <w:b/>
          <w:spacing w:val="-9"/>
        </w:rPr>
        <w:t xml:space="preserve"> </w:t>
      </w:r>
      <w:r>
        <w:rPr>
          <w:rFonts w:ascii="Century Gothic"/>
          <w:b/>
        </w:rPr>
        <w:t>fish</w:t>
      </w:r>
      <w:r>
        <w:rPr>
          <w:rFonts w:ascii="Century Gothic"/>
          <w:b/>
          <w:spacing w:val="-8"/>
        </w:rPr>
        <w:t xml:space="preserve"> </w:t>
      </w:r>
      <w:r>
        <w:rPr>
          <w:rFonts w:ascii="Century Gothic"/>
          <w:b/>
        </w:rPr>
        <w:t>in</w:t>
      </w:r>
      <w:r>
        <w:rPr>
          <w:rFonts w:ascii="Century Gothic"/>
          <w:b/>
          <w:spacing w:val="-5"/>
        </w:rPr>
        <w:t xml:space="preserve"> </w:t>
      </w:r>
      <w:r>
        <w:rPr>
          <w:rFonts w:ascii="Century Gothic"/>
          <w:b/>
        </w:rPr>
        <w:t>the</w:t>
      </w:r>
      <w:r>
        <w:rPr>
          <w:rFonts w:ascii="Century Gothic"/>
          <w:b/>
          <w:spacing w:val="-8"/>
        </w:rPr>
        <w:t xml:space="preserve"> </w:t>
      </w:r>
      <w:r w:rsidR="00E95E2E">
        <w:rPr>
          <w:rFonts w:ascii="Century Gothic"/>
          <w:b/>
          <w:spacing w:val="-1"/>
        </w:rPr>
        <w:t>Barwon-Darling</w:t>
      </w:r>
    </w:p>
    <w:tbl>
      <w:tblPr>
        <w:tblW w:w="10342" w:type="dxa"/>
        <w:tblLayout w:type="fixed"/>
        <w:tblCellMar>
          <w:left w:w="0" w:type="dxa"/>
          <w:right w:w="0" w:type="dxa"/>
        </w:tblCellMar>
        <w:tblLook w:val="01E0" w:firstRow="1" w:lastRow="1" w:firstColumn="1" w:lastColumn="1" w:noHBand="0" w:noVBand="0"/>
      </w:tblPr>
      <w:tblGrid>
        <w:gridCol w:w="1979"/>
        <w:gridCol w:w="1417"/>
        <w:gridCol w:w="1843"/>
        <w:gridCol w:w="1843"/>
        <w:gridCol w:w="1843"/>
        <w:gridCol w:w="1417"/>
      </w:tblGrid>
      <w:tr w:rsidR="00CF3A93" w:rsidRPr="00CF3A93" w14:paraId="762C9B2F" w14:textId="77777777" w:rsidTr="00CF3A93">
        <w:trPr>
          <w:trHeight w:hRule="exact" w:val="1774"/>
        </w:trPr>
        <w:tc>
          <w:tcPr>
            <w:tcW w:w="1979" w:type="dxa"/>
            <w:tcBorders>
              <w:top w:val="single" w:sz="5" w:space="0" w:color="000000"/>
              <w:left w:val="single" w:sz="5" w:space="0" w:color="000000"/>
              <w:bottom w:val="single" w:sz="5" w:space="0" w:color="000000"/>
              <w:right w:val="single" w:sz="5" w:space="0" w:color="000000"/>
            </w:tcBorders>
            <w:shd w:val="clear" w:color="auto" w:fill="B1A0C6"/>
            <w:vAlign w:val="center"/>
          </w:tcPr>
          <w:p w14:paraId="0B68946C" w14:textId="77777777" w:rsidR="00A93CE3" w:rsidRPr="00CF3A93" w:rsidRDefault="00A93CE3" w:rsidP="00CF3A93">
            <w:pPr>
              <w:pStyle w:val="TableParagraph"/>
              <w:ind w:left="108"/>
              <w:rPr>
                <w:rFonts w:ascii="Century Gothic"/>
                <w:b/>
                <w:sz w:val="20"/>
              </w:rPr>
            </w:pPr>
            <w:r w:rsidRPr="00CF3A93">
              <w:rPr>
                <w:rFonts w:ascii="Century Gothic"/>
                <w:b/>
                <w:sz w:val="20"/>
              </w:rPr>
              <w:t xml:space="preserve">Key </w:t>
            </w:r>
            <w:r>
              <w:rPr>
                <w:rFonts w:ascii="Century Gothic"/>
                <w:b/>
                <w:sz w:val="20"/>
              </w:rPr>
              <w:t>site/</w:t>
            </w:r>
            <w:r w:rsidRPr="00CF3A93">
              <w:rPr>
                <w:rFonts w:ascii="Century Gothic"/>
                <w:b/>
                <w:sz w:val="20"/>
              </w:rPr>
              <w:t xml:space="preserve"> environmental asset</w:t>
            </w:r>
          </w:p>
        </w:tc>
        <w:tc>
          <w:tcPr>
            <w:tcW w:w="1417" w:type="dxa"/>
            <w:tcBorders>
              <w:top w:val="single" w:sz="5" w:space="0" w:color="000000"/>
              <w:left w:val="single" w:sz="5" w:space="0" w:color="000000"/>
              <w:bottom w:val="single" w:sz="5" w:space="0" w:color="000000"/>
              <w:right w:val="single" w:sz="5" w:space="0" w:color="000000"/>
            </w:tcBorders>
            <w:shd w:val="clear" w:color="auto" w:fill="B1A0C6"/>
            <w:vAlign w:val="center"/>
          </w:tcPr>
          <w:p w14:paraId="53A0F0A7" w14:textId="77777777" w:rsidR="00A93CE3" w:rsidRPr="00CF3A93" w:rsidRDefault="00A93CE3" w:rsidP="00CF3A93">
            <w:pPr>
              <w:pStyle w:val="TableParagraph"/>
              <w:spacing w:line="240" w:lineRule="exact"/>
              <w:ind w:left="108" w:right="175"/>
              <w:rPr>
                <w:rFonts w:ascii="Century Gothic"/>
                <w:b/>
                <w:sz w:val="20"/>
              </w:rPr>
            </w:pPr>
            <w:r>
              <w:rPr>
                <w:rFonts w:ascii="Century Gothic"/>
                <w:b/>
                <w:sz w:val="20"/>
              </w:rPr>
              <w:t>Key</w:t>
            </w:r>
            <w:r w:rsidRPr="00CF3A93">
              <w:rPr>
                <w:rFonts w:ascii="Century Gothic"/>
                <w:b/>
                <w:sz w:val="20"/>
              </w:rPr>
              <w:t xml:space="preserve"> movement corridor</w:t>
            </w:r>
          </w:p>
        </w:tc>
        <w:tc>
          <w:tcPr>
            <w:tcW w:w="1843" w:type="dxa"/>
            <w:tcBorders>
              <w:top w:val="single" w:sz="5" w:space="0" w:color="000000"/>
              <w:left w:val="single" w:sz="5" w:space="0" w:color="000000"/>
              <w:bottom w:val="single" w:sz="5" w:space="0" w:color="000000"/>
              <w:right w:val="single" w:sz="5" w:space="0" w:color="000000"/>
            </w:tcBorders>
            <w:shd w:val="clear" w:color="auto" w:fill="B1A0C6"/>
            <w:vAlign w:val="center"/>
          </w:tcPr>
          <w:p w14:paraId="21C05C20" w14:textId="77777777" w:rsidR="00A93CE3" w:rsidRPr="00CF3A93" w:rsidRDefault="00A93CE3" w:rsidP="00CF3A93">
            <w:pPr>
              <w:pStyle w:val="TableParagraph"/>
              <w:spacing w:line="240" w:lineRule="exact"/>
              <w:ind w:left="108" w:right="545"/>
              <w:rPr>
                <w:rFonts w:ascii="Century Gothic"/>
                <w:b/>
                <w:sz w:val="20"/>
              </w:rPr>
            </w:pPr>
            <w:r w:rsidRPr="00CF3A93">
              <w:rPr>
                <w:rFonts w:ascii="Century Gothic"/>
                <w:b/>
                <w:sz w:val="20"/>
              </w:rPr>
              <w:t>High biodiversity</w:t>
            </w:r>
          </w:p>
        </w:tc>
        <w:tc>
          <w:tcPr>
            <w:tcW w:w="1843" w:type="dxa"/>
            <w:tcBorders>
              <w:top w:val="single" w:sz="5" w:space="0" w:color="000000"/>
              <w:left w:val="single" w:sz="5" w:space="0" w:color="000000"/>
              <w:bottom w:val="single" w:sz="5" w:space="0" w:color="000000"/>
              <w:right w:val="single" w:sz="5" w:space="0" w:color="000000"/>
            </w:tcBorders>
            <w:shd w:val="clear" w:color="auto" w:fill="B1A0C6"/>
            <w:vAlign w:val="center"/>
          </w:tcPr>
          <w:p w14:paraId="3ACB0689" w14:textId="77777777" w:rsidR="00A93CE3" w:rsidRPr="00CF3A93" w:rsidRDefault="00A93CE3" w:rsidP="00CF3A93">
            <w:pPr>
              <w:pStyle w:val="TableParagraph"/>
              <w:spacing w:line="240" w:lineRule="exact"/>
              <w:ind w:left="108" w:right="211"/>
              <w:rPr>
                <w:rFonts w:ascii="Century Gothic"/>
                <w:b/>
                <w:sz w:val="20"/>
              </w:rPr>
            </w:pPr>
            <w:r w:rsidRPr="00CF3A93">
              <w:rPr>
                <w:rFonts w:ascii="Century Gothic"/>
                <w:b/>
                <w:sz w:val="20"/>
              </w:rPr>
              <w:t xml:space="preserve">Hydrodynamic </w:t>
            </w:r>
            <w:r>
              <w:rPr>
                <w:rFonts w:ascii="Century Gothic"/>
                <w:b/>
                <w:sz w:val="20"/>
              </w:rPr>
              <w:t>diversity</w:t>
            </w:r>
          </w:p>
        </w:tc>
        <w:tc>
          <w:tcPr>
            <w:tcW w:w="1843" w:type="dxa"/>
            <w:tcBorders>
              <w:top w:val="single" w:sz="5" w:space="0" w:color="000000"/>
              <w:left w:val="single" w:sz="5" w:space="0" w:color="000000"/>
              <w:bottom w:val="single" w:sz="5" w:space="0" w:color="000000"/>
              <w:right w:val="single" w:sz="5" w:space="0" w:color="000000"/>
            </w:tcBorders>
            <w:shd w:val="clear" w:color="auto" w:fill="B1A0C6"/>
            <w:vAlign w:val="center"/>
          </w:tcPr>
          <w:p w14:paraId="730713C1" w14:textId="77777777" w:rsidR="00A93CE3" w:rsidRPr="00CF3A93" w:rsidRDefault="00A93CE3" w:rsidP="00CF3A93">
            <w:pPr>
              <w:pStyle w:val="TableParagraph"/>
              <w:spacing w:line="240" w:lineRule="exact"/>
              <w:ind w:left="108" w:right="555"/>
              <w:rPr>
                <w:rFonts w:ascii="Century Gothic"/>
                <w:b/>
                <w:sz w:val="20"/>
              </w:rPr>
            </w:pPr>
            <w:r w:rsidRPr="00CF3A93">
              <w:rPr>
                <w:rFonts w:ascii="Century Gothic"/>
                <w:b/>
                <w:sz w:val="20"/>
              </w:rPr>
              <w:t>Threatened species</w:t>
            </w:r>
          </w:p>
        </w:tc>
        <w:tc>
          <w:tcPr>
            <w:tcW w:w="1417" w:type="dxa"/>
            <w:tcBorders>
              <w:top w:val="single" w:sz="5" w:space="0" w:color="000000"/>
              <w:left w:val="single" w:sz="5" w:space="0" w:color="000000"/>
              <w:bottom w:val="single" w:sz="5" w:space="0" w:color="000000"/>
              <w:right w:val="single" w:sz="5" w:space="0" w:color="000000"/>
            </w:tcBorders>
            <w:shd w:val="clear" w:color="auto" w:fill="B1A0C6"/>
            <w:vAlign w:val="center"/>
          </w:tcPr>
          <w:p w14:paraId="655E854C" w14:textId="77777777" w:rsidR="00A93CE3" w:rsidRPr="00CF3A93" w:rsidRDefault="00A93CE3" w:rsidP="00CF3A93">
            <w:pPr>
              <w:pStyle w:val="TableParagraph"/>
              <w:spacing w:line="240" w:lineRule="exact"/>
              <w:ind w:left="108" w:right="643"/>
              <w:rPr>
                <w:rFonts w:ascii="Century Gothic"/>
                <w:b/>
                <w:sz w:val="20"/>
              </w:rPr>
            </w:pPr>
            <w:r w:rsidRPr="00CF3A93">
              <w:rPr>
                <w:rFonts w:ascii="Century Gothic"/>
                <w:b/>
                <w:sz w:val="20"/>
              </w:rPr>
              <w:t>Dry period refuge</w:t>
            </w:r>
          </w:p>
        </w:tc>
      </w:tr>
      <w:tr w:rsidR="00CF3A93" w14:paraId="1D9C58FA" w14:textId="77777777" w:rsidTr="00CF3A93">
        <w:trPr>
          <w:trHeight w:hRule="exact" w:val="581"/>
        </w:trPr>
        <w:tc>
          <w:tcPr>
            <w:tcW w:w="1979" w:type="dxa"/>
            <w:tcBorders>
              <w:top w:val="single" w:sz="5" w:space="0" w:color="000000"/>
              <w:left w:val="single" w:sz="5" w:space="0" w:color="000000"/>
              <w:bottom w:val="single" w:sz="5" w:space="0" w:color="000000"/>
              <w:right w:val="single" w:sz="5" w:space="0" w:color="000000"/>
            </w:tcBorders>
            <w:vAlign w:val="center"/>
          </w:tcPr>
          <w:p w14:paraId="0F86F5F7" w14:textId="77777777" w:rsidR="00A93CE3" w:rsidRPr="00CF3A93" w:rsidRDefault="00A93CE3" w:rsidP="00CF3A93">
            <w:pPr>
              <w:pStyle w:val="TableParagraph"/>
              <w:spacing w:before="48" w:line="244" w:lineRule="exact"/>
              <w:ind w:left="51" w:right="255"/>
              <w:jc w:val="center"/>
              <w:rPr>
                <w:rFonts w:ascii="Century Gothic"/>
                <w:spacing w:val="-1"/>
                <w:sz w:val="20"/>
              </w:rPr>
            </w:pPr>
            <w:proofErr w:type="spellStart"/>
            <w:r w:rsidRPr="00CF3A93">
              <w:rPr>
                <w:rFonts w:ascii="Century Gothic"/>
                <w:spacing w:val="-1"/>
                <w:sz w:val="20"/>
              </w:rPr>
              <w:t>Barwon</w:t>
            </w:r>
            <w:proofErr w:type="spellEnd"/>
            <w:r w:rsidRPr="00CF3A93">
              <w:rPr>
                <w:rFonts w:ascii="Century Gothic"/>
                <w:spacing w:val="-1"/>
                <w:sz w:val="20"/>
              </w:rPr>
              <w:t xml:space="preserve">-Darling River </w:t>
            </w:r>
            <w:r>
              <w:rPr>
                <w:rFonts w:ascii="Century Gothic"/>
                <w:spacing w:val="-1"/>
                <w:sz w:val="20"/>
              </w:rPr>
              <w:t>(</w:t>
            </w:r>
            <w:proofErr w:type="spellStart"/>
            <w:r>
              <w:rPr>
                <w:rFonts w:ascii="Century Gothic"/>
                <w:spacing w:val="-1"/>
                <w:sz w:val="20"/>
              </w:rPr>
              <w:t>Mungindi</w:t>
            </w:r>
            <w:proofErr w:type="spellEnd"/>
            <w:r w:rsidRPr="00CF3A93">
              <w:rPr>
                <w:rFonts w:ascii="Century Gothic"/>
                <w:spacing w:val="-1"/>
                <w:sz w:val="20"/>
              </w:rPr>
              <w:t xml:space="preserve"> to </w:t>
            </w:r>
            <w:proofErr w:type="spellStart"/>
            <w:r w:rsidRPr="00CF3A93">
              <w:rPr>
                <w:rFonts w:ascii="Century Gothic"/>
                <w:spacing w:val="-1"/>
                <w:sz w:val="20"/>
              </w:rPr>
              <w:t>Menindee</w:t>
            </w:r>
            <w:proofErr w:type="spellEnd"/>
            <w:r w:rsidRPr="00CF3A93">
              <w:rPr>
                <w:rFonts w:ascii="Century Gothic"/>
                <w:spacing w:val="-1"/>
                <w:sz w:val="20"/>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4796B9EE" w14:textId="77777777" w:rsidR="00A93CE3" w:rsidRDefault="00A93CE3" w:rsidP="00CF3A93">
            <w:pPr>
              <w:pStyle w:val="TableParagraph"/>
              <w:spacing w:before="165"/>
              <w:ind w:left="3"/>
              <w:jc w:val="center"/>
              <w:rPr>
                <w:rFonts w:ascii="Century Gothic" w:eastAsia="Century Gothic" w:hAnsi="Century Gothic" w:cs="Century Gothic"/>
                <w:sz w:val="20"/>
                <w:szCs w:val="20"/>
              </w:rPr>
            </w:pPr>
            <w:r>
              <w:rPr>
                <w:rFonts w:ascii="Century Gothic"/>
                <w:sz w:val="20"/>
              </w:rPr>
              <w:t>*</w:t>
            </w:r>
          </w:p>
        </w:tc>
        <w:tc>
          <w:tcPr>
            <w:tcW w:w="1843" w:type="dxa"/>
            <w:tcBorders>
              <w:top w:val="single" w:sz="5" w:space="0" w:color="000000"/>
              <w:left w:val="single" w:sz="5" w:space="0" w:color="000000"/>
              <w:bottom w:val="single" w:sz="5" w:space="0" w:color="000000"/>
              <w:right w:val="single" w:sz="5" w:space="0" w:color="000000"/>
            </w:tcBorders>
            <w:vAlign w:val="center"/>
          </w:tcPr>
          <w:p w14:paraId="7C67B7F3" w14:textId="77777777" w:rsidR="00A93CE3" w:rsidRDefault="00A93CE3" w:rsidP="00CF3A93">
            <w:pPr>
              <w:pStyle w:val="TableParagraph"/>
              <w:spacing w:before="165"/>
              <w:jc w:val="center"/>
              <w:rPr>
                <w:rFonts w:ascii="Century Gothic" w:eastAsia="Century Gothic" w:hAnsi="Century Gothic" w:cs="Century Gothic"/>
                <w:sz w:val="20"/>
                <w:szCs w:val="20"/>
              </w:rPr>
            </w:pPr>
            <w:r>
              <w:rPr>
                <w:rFonts w:ascii="Century Gothic"/>
                <w:sz w:val="20"/>
              </w:rPr>
              <w:t>*</w:t>
            </w:r>
          </w:p>
        </w:tc>
        <w:tc>
          <w:tcPr>
            <w:tcW w:w="1843" w:type="dxa"/>
            <w:tcBorders>
              <w:top w:val="single" w:sz="5" w:space="0" w:color="000000"/>
              <w:left w:val="single" w:sz="5" w:space="0" w:color="000000"/>
              <w:bottom w:val="single" w:sz="5" w:space="0" w:color="000000"/>
              <w:right w:val="single" w:sz="5" w:space="0" w:color="000000"/>
            </w:tcBorders>
            <w:vAlign w:val="center"/>
          </w:tcPr>
          <w:p w14:paraId="1792714D" w14:textId="77777777" w:rsidR="00A93CE3" w:rsidRDefault="00A93CE3" w:rsidP="00CF3A93">
            <w:pPr>
              <w:pStyle w:val="TableParagraph"/>
              <w:spacing w:before="165"/>
              <w:jc w:val="center"/>
              <w:rPr>
                <w:rFonts w:ascii="Century Gothic" w:eastAsia="Century Gothic" w:hAnsi="Century Gothic" w:cs="Century Gothic"/>
                <w:sz w:val="20"/>
                <w:szCs w:val="20"/>
              </w:rPr>
            </w:pPr>
            <w:r>
              <w:rPr>
                <w:rFonts w:ascii="Century Gothic"/>
                <w:sz w:val="20"/>
              </w:rPr>
              <w:t>*</w:t>
            </w:r>
          </w:p>
        </w:tc>
        <w:tc>
          <w:tcPr>
            <w:tcW w:w="1843" w:type="dxa"/>
            <w:tcBorders>
              <w:top w:val="single" w:sz="5" w:space="0" w:color="000000"/>
              <w:left w:val="single" w:sz="5" w:space="0" w:color="000000"/>
              <w:bottom w:val="single" w:sz="5" w:space="0" w:color="000000"/>
              <w:right w:val="single" w:sz="5" w:space="0" w:color="000000"/>
            </w:tcBorders>
            <w:vAlign w:val="center"/>
          </w:tcPr>
          <w:p w14:paraId="68115E74" w14:textId="77777777" w:rsidR="00A93CE3" w:rsidRDefault="00A93CE3" w:rsidP="00CF3A93">
            <w:pPr>
              <w:pStyle w:val="TableParagraph"/>
              <w:spacing w:before="165"/>
              <w:ind w:left="3"/>
              <w:jc w:val="center"/>
              <w:rPr>
                <w:rFonts w:ascii="Century Gothic" w:eastAsia="Century Gothic" w:hAnsi="Century Gothic" w:cs="Century Gothic"/>
                <w:sz w:val="20"/>
                <w:szCs w:val="20"/>
              </w:rPr>
            </w:pPr>
            <w:r>
              <w:rPr>
                <w:rFonts w:ascii="Century Gothic"/>
                <w:sz w:val="20"/>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7D616CEA" w14:textId="77777777" w:rsidR="00A93CE3" w:rsidRDefault="00A93CE3" w:rsidP="00CF3A93">
            <w:pPr>
              <w:pStyle w:val="TableParagraph"/>
              <w:spacing w:before="165"/>
              <w:jc w:val="center"/>
              <w:rPr>
                <w:rFonts w:ascii="Century Gothic" w:eastAsia="Century Gothic" w:hAnsi="Century Gothic" w:cs="Century Gothic"/>
                <w:sz w:val="20"/>
                <w:szCs w:val="20"/>
              </w:rPr>
            </w:pPr>
            <w:r>
              <w:rPr>
                <w:rFonts w:ascii="Century Gothic"/>
                <w:sz w:val="20"/>
              </w:rPr>
              <w:t>*</w:t>
            </w:r>
          </w:p>
        </w:tc>
      </w:tr>
      <w:tr w:rsidR="00CF3A93" w14:paraId="413BD1A5" w14:textId="77777777" w:rsidTr="00CF3A93">
        <w:trPr>
          <w:trHeight w:hRule="exact" w:val="336"/>
        </w:trPr>
        <w:tc>
          <w:tcPr>
            <w:tcW w:w="197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0E2DFD" w14:textId="77777777" w:rsidR="00A93CE3" w:rsidRPr="00CF3A93" w:rsidRDefault="00A93CE3" w:rsidP="00CF3A93">
            <w:pPr>
              <w:pStyle w:val="TableParagraph"/>
              <w:spacing w:before="40"/>
              <w:ind w:left="51"/>
              <w:jc w:val="center"/>
              <w:rPr>
                <w:rFonts w:ascii="Century Gothic"/>
                <w:spacing w:val="-1"/>
                <w:sz w:val="20"/>
              </w:rPr>
            </w:pPr>
            <w:proofErr w:type="spellStart"/>
            <w:r w:rsidRPr="00CF3A93">
              <w:rPr>
                <w:rFonts w:ascii="Century Gothic"/>
                <w:spacing w:val="-1"/>
                <w:sz w:val="20"/>
              </w:rPr>
              <w:t>Talyawalka</w:t>
            </w:r>
            <w:proofErr w:type="spellEnd"/>
            <w:r w:rsidRPr="00CF3A93">
              <w:rPr>
                <w:rFonts w:ascii="Century Gothic"/>
                <w:spacing w:val="-1"/>
                <w:sz w:val="20"/>
              </w:rPr>
              <w:t xml:space="preserve"> anabranch </w:t>
            </w:r>
            <w:r>
              <w:rPr>
                <w:rFonts w:ascii="Century Gothic"/>
                <w:spacing w:val="-1"/>
                <w:sz w:val="20"/>
              </w:rPr>
              <w:t>[Darling]</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06FB1B" w14:textId="77777777" w:rsidR="00A93CE3" w:rsidRDefault="00A93CE3" w:rsidP="00CF3A93">
            <w:pPr>
              <w:pStyle w:val="TableParagraph"/>
              <w:spacing w:before="40"/>
              <w:ind w:left="3"/>
              <w:jc w:val="center"/>
              <w:rPr>
                <w:rFonts w:ascii="Century Gothic" w:eastAsia="Century Gothic" w:hAnsi="Century Gothic" w:cs="Century Gothic"/>
                <w:sz w:val="20"/>
                <w:szCs w:val="20"/>
              </w:rPr>
            </w:pPr>
            <w:r>
              <w:rPr>
                <w:rFonts w:ascii="Century Gothic"/>
                <w:sz w:val="20"/>
              </w:rPr>
              <w:t>*</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DC1D7D" w14:textId="77777777" w:rsidR="00A93CE3" w:rsidRDefault="00A93CE3" w:rsidP="00CF3A93">
            <w:pPr>
              <w:jc w:val="center"/>
            </w:pP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2E204F" w14:textId="77777777" w:rsidR="00A93CE3" w:rsidRDefault="00A93CE3" w:rsidP="00CF3A93">
            <w:pPr>
              <w:pStyle w:val="TableParagraph"/>
              <w:spacing w:before="40"/>
              <w:jc w:val="center"/>
              <w:rPr>
                <w:rFonts w:ascii="Century Gothic" w:eastAsia="Century Gothic" w:hAnsi="Century Gothic" w:cs="Century Gothic"/>
                <w:sz w:val="20"/>
                <w:szCs w:val="20"/>
              </w:rPr>
            </w:pPr>
            <w:r>
              <w:rPr>
                <w:rFonts w:ascii="Century Gothic"/>
                <w:sz w:val="20"/>
              </w:rPr>
              <w:t>*</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9A4AC5" w14:textId="77777777" w:rsidR="00A93CE3" w:rsidRDefault="00A93CE3" w:rsidP="00CF3A93">
            <w:pPr>
              <w:jc w:val="center"/>
            </w:pP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3339C3" w14:textId="75209C86" w:rsidR="00A93CE3" w:rsidRDefault="00A93CE3" w:rsidP="00CF3A93">
            <w:pPr>
              <w:pStyle w:val="TableParagraph"/>
              <w:spacing w:before="40"/>
              <w:jc w:val="center"/>
              <w:rPr>
                <w:rFonts w:ascii="Century Gothic" w:eastAsia="Century Gothic" w:hAnsi="Century Gothic" w:cs="Century Gothic"/>
                <w:sz w:val="20"/>
                <w:szCs w:val="20"/>
              </w:rPr>
            </w:pPr>
            <w:r>
              <w:rPr>
                <w:rFonts w:ascii="Century Gothic"/>
                <w:sz w:val="20"/>
              </w:rPr>
              <w:t>*</w:t>
            </w:r>
          </w:p>
        </w:tc>
      </w:tr>
      <w:bookmarkEnd w:id="41"/>
    </w:tbl>
    <w:p w14:paraId="5377DF8E" w14:textId="77777777" w:rsidR="00F51399" w:rsidRDefault="00FD4372" w:rsidP="00FD4372">
      <w:pPr>
        <w:pStyle w:val="Para0"/>
        <w:rPr>
          <w:rFonts w:ascii="Century Gothic" w:hAnsi="Century Gothic"/>
          <w:b/>
          <w:color w:val="5F497A" w:themeColor="accent4" w:themeShade="BF"/>
          <w:sz w:val="42"/>
        </w:rPr>
      </w:pPr>
      <w:r>
        <w:br w:type="page"/>
      </w:r>
    </w:p>
    <w:p w14:paraId="5377DF8F" w14:textId="45C36B17" w:rsidR="00F51399" w:rsidRDefault="00F51399" w:rsidP="00F51399">
      <w:pPr>
        <w:pStyle w:val="Heading1"/>
        <w:numPr>
          <w:ilvl w:val="0"/>
          <w:numId w:val="0"/>
        </w:numPr>
        <w:jc w:val="left"/>
        <w:rPr>
          <w:rFonts w:ascii="Century Gothic" w:hAnsi="Century Gothic"/>
          <w:color w:val="5F497A" w:themeColor="accent4" w:themeShade="BF"/>
        </w:rPr>
      </w:pPr>
      <w:bookmarkStart w:id="45" w:name="_Toc519081134"/>
      <w:r>
        <w:rPr>
          <w:rFonts w:ascii="Century Gothic" w:hAnsi="Century Gothic"/>
          <w:color w:val="5F497A" w:themeColor="accent4" w:themeShade="BF"/>
        </w:rPr>
        <w:lastRenderedPageBreak/>
        <w:t xml:space="preserve">Attachment B – </w:t>
      </w:r>
      <w:r w:rsidR="00666B58">
        <w:rPr>
          <w:rFonts w:ascii="Century Gothic" w:hAnsi="Century Gothic"/>
          <w:color w:val="5F497A" w:themeColor="accent4" w:themeShade="BF"/>
        </w:rPr>
        <w:t>Operational details for watering</w:t>
      </w:r>
      <w:bookmarkEnd w:id="45"/>
    </w:p>
    <w:p w14:paraId="5377DF90" w14:textId="62A66DA5" w:rsidR="002138FB" w:rsidRDefault="00C3652B" w:rsidP="00FD4372">
      <w:pPr>
        <w:pStyle w:val="Heading2"/>
        <w:numPr>
          <w:ilvl w:val="0"/>
          <w:numId w:val="0"/>
        </w:numPr>
        <w:spacing w:before="0"/>
        <w:rPr>
          <w:rFonts w:ascii="Century Gothic" w:hAnsi="Century Gothic"/>
          <w:color w:val="5F497A" w:themeColor="accent4" w:themeShade="BF"/>
        </w:rPr>
      </w:pPr>
      <w:bookmarkStart w:id="46" w:name="_Toc519081135"/>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proofErr w:type="spellStart"/>
      <w:r w:rsidR="00E514C1" w:rsidRPr="00E514C1">
        <w:rPr>
          <w:rFonts w:ascii="Century Gothic" w:hAnsi="Century Gothic"/>
          <w:color w:val="5F497A" w:themeColor="accent4" w:themeShade="BF"/>
        </w:rPr>
        <w:t>Barwon</w:t>
      </w:r>
      <w:proofErr w:type="spellEnd"/>
      <w:r w:rsidR="00E514C1" w:rsidRPr="00E514C1">
        <w:rPr>
          <w:rFonts w:ascii="Century Gothic" w:hAnsi="Century Gothic"/>
          <w:color w:val="5F497A" w:themeColor="accent4" w:themeShade="BF"/>
        </w:rPr>
        <w:t>-Darling</w:t>
      </w:r>
      <w:r w:rsidR="001C01A0" w:rsidRPr="00E514C1">
        <w:rPr>
          <w:rFonts w:ascii="Century Gothic" w:hAnsi="Century Gothic"/>
          <w:color w:val="5F497A" w:themeColor="accent4" w:themeShade="BF"/>
        </w:rPr>
        <w:t xml:space="preserve"> </w:t>
      </w:r>
      <w:r w:rsidR="001C01A0" w:rsidRPr="001C01A0">
        <w:rPr>
          <w:rFonts w:ascii="Century Gothic" w:hAnsi="Century Gothic"/>
          <w:color w:val="5F497A" w:themeColor="accent4" w:themeShade="BF"/>
        </w:rPr>
        <w:t>catchment</w:t>
      </w:r>
      <w:bookmarkEnd w:id="46"/>
    </w:p>
    <w:p w14:paraId="2F78CF19" w14:textId="53F428BC" w:rsidR="00A505A7" w:rsidRDefault="0081348D" w:rsidP="00E22560">
      <w:pPr>
        <w:spacing w:after="240"/>
        <w:jc w:val="left"/>
        <w:rPr>
          <w:rFonts w:ascii="Century Gothic" w:hAnsi="Century Gothic"/>
          <w:szCs w:val="22"/>
        </w:rPr>
      </w:pPr>
      <w:r w:rsidRPr="00E47A3D">
        <w:rPr>
          <w:rFonts w:ascii="Century Gothic" w:hAnsi="Century Gothic"/>
          <w:szCs w:val="22"/>
        </w:rPr>
        <w:t xml:space="preserve">The Barwon-Darling is </w:t>
      </w:r>
      <w:r w:rsidR="00E47A3D">
        <w:rPr>
          <w:rFonts w:ascii="Century Gothic" w:hAnsi="Century Gothic"/>
          <w:szCs w:val="22"/>
        </w:rPr>
        <w:t xml:space="preserve">an </w:t>
      </w:r>
      <w:r w:rsidRPr="00E47A3D">
        <w:rPr>
          <w:rFonts w:ascii="Century Gothic" w:hAnsi="Century Gothic"/>
          <w:szCs w:val="22"/>
        </w:rPr>
        <w:t>unregulated catchment with inflows from the interse</w:t>
      </w:r>
      <w:r w:rsidR="00E47A3D">
        <w:rPr>
          <w:rFonts w:ascii="Century Gothic" w:hAnsi="Century Gothic"/>
          <w:szCs w:val="22"/>
        </w:rPr>
        <w:t>c</w:t>
      </w:r>
      <w:r w:rsidRPr="00E47A3D">
        <w:rPr>
          <w:rFonts w:ascii="Century Gothic" w:hAnsi="Century Gothic"/>
          <w:szCs w:val="22"/>
        </w:rPr>
        <w:t>tin</w:t>
      </w:r>
      <w:r w:rsidR="00E47A3D">
        <w:rPr>
          <w:rFonts w:ascii="Century Gothic" w:hAnsi="Century Gothic"/>
          <w:szCs w:val="22"/>
        </w:rPr>
        <w:t>g</w:t>
      </w:r>
      <w:r w:rsidRPr="00E47A3D">
        <w:rPr>
          <w:rFonts w:ascii="Century Gothic" w:hAnsi="Century Gothic"/>
          <w:szCs w:val="22"/>
        </w:rPr>
        <w:t xml:space="preserve"> streams and northern catchments including the Border Rivers, Gwydir, Namoi and Macquarie. </w:t>
      </w:r>
      <w:r w:rsidR="00E47A3D">
        <w:rPr>
          <w:rFonts w:ascii="Century Gothic" w:hAnsi="Century Gothic"/>
          <w:szCs w:val="22"/>
        </w:rPr>
        <w:t>I</w:t>
      </w:r>
      <w:r w:rsidR="00E47A3D" w:rsidRPr="00E47A3D">
        <w:rPr>
          <w:rFonts w:ascii="Century Gothic" w:hAnsi="Century Gothic"/>
          <w:szCs w:val="22"/>
        </w:rPr>
        <w:t xml:space="preserve">t is a complex </w:t>
      </w:r>
      <w:r w:rsidR="00E47A3D">
        <w:rPr>
          <w:rFonts w:ascii="Century Gothic" w:hAnsi="Century Gothic"/>
          <w:szCs w:val="22"/>
        </w:rPr>
        <w:t>catch</w:t>
      </w:r>
      <w:r w:rsidR="00E47A3D" w:rsidRPr="00E47A3D">
        <w:rPr>
          <w:rFonts w:ascii="Century Gothic" w:hAnsi="Century Gothic"/>
          <w:szCs w:val="22"/>
        </w:rPr>
        <w:t>m</w:t>
      </w:r>
      <w:r w:rsidR="00E47A3D">
        <w:rPr>
          <w:rFonts w:ascii="Century Gothic" w:hAnsi="Century Gothic"/>
          <w:szCs w:val="22"/>
        </w:rPr>
        <w:t xml:space="preserve">ent </w:t>
      </w:r>
      <w:r w:rsidR="00E47A3D" w:rsidRPr="00E47A3D">
        <w:rPr>
          <w:rFonts w:ascii="Century Gothic" w:hAnsi="Century Gothic"/>
          <w:szCs w:val="22"/>
        </w:rPr>
        <w:t>in terms of providing environ</w:t>
      </w:r>
      <w:r w:rsidR="00E47A3D">
        <w:rPr>
          <w:rFonts w:ascii="Century Gothic" w:hAnsi="Century Gothic"/>
          <w:szCs w:val="22"/>
        </w:rPr>
        <w:t>mental water a</w:t>
      </w:r>
      <w:r w:rsidRPr="00E47A3D">
        <w:rPr>
          <w:rFonts w:ascii="Century Gothic" w:hAnsi="Century Gothic"/>
          <w:szCs w:val="22"/>
        </w:rPr>
        <w:t>s the inflows to the catchment are dependent on the use of water in the tributaries and unregulated flows</w:t>
      </w:r>
      <w:r w:rsidR="00E47A3D">
        <w:rPr>
          <w:rFonts w:ascii="Century Gothic" w:hAnsi="Century Gothic"/>
          <w:szCs w:val="22"/>
        </w:rPr>
        <w:t>.</w:t>
      </w:r>
      <w:r w:rsidRPr="00E47A3D">
        <w:rPr>
          <w:rFonts w:ascii="Century Gothic" w:hAnsi="Century Gothic"/>
          <w:szCs w:val="22"/>
        </w:rPr>
        <w:t xml:space="preserve"> </w:t>
      </w:r>
      <w:r w:rsidR="00A505A7" w:rsidRPr="00E47A3D">
        <w:rPr>
          <w:rFonts w:ascii="Century Gothic" w:hAnsi="Century Gothic"/>
          <w:szCs w:val="22"/>
        </w:rPr>
        <w:t>The length of the catchment,</w:t>
      </w:r>
      <w:r w:rsidR="00A505A7">
        <w:rPr>
          <w:rFonts w:ascii="Century Gothic" w:hAnsi="Century Gothic"/>
          <w:szCs w:val="22"/>
        </w:rPr>
        <w:t xml:space="preserve"> </w:t>
      </w:r>
      <w:r w:rsidR="00A505A7" w:rsidRPr="00E47A3D">
        <w:rPr>
          <w:rFonts w:ascii="Century Gothic" w:hAnsi="Century Gothic"/>
          <w:szCs w:val="22"/>
        </w:rPr>
        <w:t>over 2,</w:t>
      </w:r>
      <w:r w:rsidR="003742A0" w:rsidRPr="00E47A3D">
        <w:rPr>
          <w:rFonts w:ascii="Century Gothic" w:hAnsi="Century Gothic"/>
          <w:szCs w:val="22"/>
        </w:rPr>
        <w:t>000</w:t>
      </w:r>
      <w:r w:rsidR="003742A0">
        <w:rPr>
          <w:rFonts w:ascii="Century Gothic" w:hAnsi="Century Gothic"/>
          <w:szCs w:val="22"/>
        </w:rPr>
        <w:t> </w:t>
      </w:r>
      <w:r w:rsidR="00A505A7" w:rsidRPr="00E47A3D">
        <w:rPr>
          <w:rFonts w:ascii="Century Gothic" w:hAnsi="Century Gothic"/>
          <w:szCs w:val="22"/>
        </w:rPr>
        <w:t>km</w:t>
      </w:r>
      <w:r w:rsidR="00A505A7">
        <w:rPr>
          <w:rFonts w:ascii="Century Gothic" w:hAnsi="Century Gothic"/>
          <w:szCs w:val="22"/>
        </w:rPr>
        <w:t>,</w:t>
      </w:r>
      <w:r w:rsidR="00A505A7" w:rsidRPr="00E47A3D">
        <w:rPr>
          <w:rFonts w:ascii="Century Gothic" w:hAnsi="Century Gothic"/>
          <w:szCs w:val="22"/>
        </w:rPr>
        <w:t xml:space="preserve"> means there will always be a large amount of “losses” to the river as water travels through the system, this is accounted for in planning for any provision of enviro</w:t>
      </w:r>
      <w:r w:rsidR="00A505A7">
        <w:rPr>
          <w:rFonts w:ascii="Century Gothic" w:hAnsi="Century Gothic"/>
          <w:szCs w:val="22"/>
        </w:rPr>
        <w:t>nment</w:t>
      </w:r>
      <w:r w:rsidR="00A505A7" w:rsidRPr="00E47A3D">
        <w:rPr>
          <w:rFonts w:ascii="Century Gothic" w:hAnsi="Century Gothic"/>
          <w:szCs w:val="22"/>
        </w:rPr>
        <w:t>al water.</w:t>
      </w:r>
    </w:p>
    <w:p w14:paraId="7912F7DB" w14:textId="279EE220" w:rsidR="007E3475" w:rsidRDefault="00E47A3D" w:rsidP="007E3475">
      <w:pPr>
        <w:spacing w:after="240"/>
        <w:jc w:val="left"/>
        <w:rPr>
          <w:rFonts w:ascii="Century Gothic" w:hAnsi="Century Gothic"/>
          <w:szCs w:val="22"/>
        </w:rPr>
      </w:pPr>
      <w:r>
        <w:rPr>
          <w:rFonts w:ascii="Century Gothic" w:hAnsi="Century Gothic"/>
          <w:szCs w:val="22"/>
        </w:rPr>
        <w:t>E</w:t>
      </w:r>
      <w:r w:rsidRPr="00E47A3D">
        <w:rPr>
          <w:rFonts w:ascii="Century Gothic" w:hAnsi="Century Gothic"/>
          <w:szCs w:val="22"/>
        </w:rPr>
        <w:t>nviron</w:t>
      </w:r>
      <w:r>
        <w:rPr>
          <w:rFonts w:ascii="Century Gothic" w:hAnsi="Century Gothic"/>
          <w:szCs w:val="22"/>
        </w:rPr>
        <w:t>ment</w:t>
      </w:r>
      <w:r w:rsidRPr="00E47A3D">
        <w:rPr>
          <w:rFonts w:ascii="Century Gothic" w:hAnsi="Century Gothic"/>
          <w:szCs w:val="22"/>
        </w:rPr>
        <w:t xml:space="preserve">al water can be </w:t>
      </w:r>
      <w:r>
        <w:rPr>
          <w:rFonts w:ascii="Century Gothic" w:hAnsi="Century Gothic"/>
          <w:szCs w:val="22"/>
        </w:rPr>
        <w:t xml:space="preserve">legal </w:t>
      </w:r>
      <w:r w:rsidRPr="00E47A3D">
        <w:rPr>
          <w:rFonts w:ascii="Century Gothic" w:hAnsi="Century Gothic"/>
          <w:szCs w:val="22"/>
        </w:rPr>
        <w:t>taken by other licence holders</w:t>
      </w:r>
      <w:r>
        <w:rPr>
          <w:rFonts w:ascii="Century Gothic" w:hAnsi="Century Gothic"/>
          <w:szCs w:val="22"/>
        </w:rPr>
        <w:t xml:space="preserve"> as</w:t>
      </w:r>
      <w:r w:rsidRPr="00E47A3D">
        <w:rPr>
          <w:rFonts w:ascii="Century Gothic" w:hAnsi="Century Gothic"/>
          <w:szCs w:val="22"/>
        </w:rPr>
        <w:t xml:space="preserve"> there are no return flow or protection of environ</w:t>
      </w:r>
      <w:r>
        <w:rPr>
          <w:rFonts w:ascii="Century Gothic" w:hAnsi="Century Gothic"/>
          <w:szCs w:val="22"/>
        </w:rPr>
        <w:t>ment</w:t>
      </w:r>
      <w:r w:rsidRPr="00E47A3D">
        <w:rPr>
          <w:rFonts w:ascii="Century Gothic" w:hAnsi="Century Gothic"/>
          <w:szCs w:val="22"/>
        </w:rPr>
        <w:t xml:space="preserve">al water in the </w:t>
      </w:r>
      <w:r w:rsidR="00A05E05" w:rsidRPr="00E47A3D">
        <w:rPr>
          <w:rFonts w:ascii="Century Gothic" w:hAnsi="Century Gothic"/>
          <w:szCs w:val="22"/>
        </w:rPr>
        <w:t>catchment</w:t>
      </w:r>
      <w:r>
        <w:rPr>
          <w:rFonts w:ascii="Century Gothic" w:hAnsi="Century Gothic"/>
          <w:szCs w:val="22"/>
        </w:rPr>
        <w:t>.</w:t>
      </w:r>
      <w:r w:rsidRPr="00E47A3D">
        <w:rPr>
          <w:rFonts w:ascii="Century Gothic" w:hAnsi="Century Gothic"/>
          <w:szCs w:val="22"/>
        </w:rPr>
        <w:t xml:space="preserve"> In 2018</w:t>
      </w:r>
      <w:r>
        <w:rPr>
          <w:rFonts w:ascii="Century Gothic" w:hAnsi="Century Gothic"/>
          <w:szCs w:val="22"/>
        </w:rPr>
        <w:t>,</w:t>
      </w:r>
      <w:r w:rsidRPr="00E47A3D">
        <w:rPr>
          <w:rFonts w:ascii="Century Gothic" w:hAnsi="Century Gothic"/>
          <w:szCs w:val="22"/>
        </w:rPr>
        <w:t xml:space="preserve"> the NSW Government agreed to the protection of environ</w:t>
      </w:r>
      <w:r>
        <w:rPr>
          <w:rFonts w:ascii="Century Gothic" w:hAnsi="Century Gothic"/>
          <w:szCs w:val="22"/>
        </w:rPr>
        <w:t>ment</w:t>
      </w:r>
      <w:r w:rsidRPr="00E47A3D">
        <w:rPr>
          <w:rFonts w:ascii="Century Gothic" w:hAnsi="Century Gothic"/>
          <w:szCs w:val="22"/>
        </w:rPr>
        <w:t>al water from the Border Rivers and Gwydir</w:t>
      </w:r>
      <w:r>
        <w:rPr>
          <w:rFonts w:ascii="Century Gothic" w:hAnsi="Century Gothic"/>
          <w:szCs w:val="22"/>
        </w:rPr>
        <w:t xml:space="preserve"> in order to provide water past Bourke to Wilcannia</w:t>
      </w:r>
      <w:r w:rsidRPr="00E47A3D">
        <w:rPr>
          <w:rFonts w:ascii="Century Gothic" w:hAnsi="Century Gothic"/>
          <w:szCs w:val="22"/>
        </w:rPr>
        <w:t>. Any future provision of environ</w:t>
      </w:r>
      <w:r>
        <w:rPr>
          <w:rFonts w:ascii="Century Gothic" w:hAnsi="Century Gothic"/>
          <w:szCs w:val="22"/>
        </w:rPr>
        <w:t>ment</w:t>
      </w:r>
      <w:r w:rsidRPr="00E47A3D">
        <w:rPr>
          <w:rFonts w:ascii="Century Gothic" w:hAnsi="Century Gothic"/>
          <w:szCs w:val="22"/>
        </w:rPr>
        <w:t xml:space="preserve">al water will consider the </w:t>
      </w:r>
      <w:r w:rsidR="00A05E05" w:rsidRPr="00E47A3D">
        <w:rPr>
          <w:rFonts w:ascii="Century Gothic" w:hAnsi="Century Gothic"/>
          <w:szCs w:val="22"/>
        </w:rPr>
        <w:t>available</w:t>
      </w:r>
      <w:r w:rsidRPr="00E47A3D">
        <w:rPr>
          <w:rFonts w:ascii="Century Gothic" w:hAnsi="Century Gothic"/>
          <w:szCs w:val="22"/>
        </w:rPr>
        <w:t xml:space="preserve"> options to protect this water from legal take. </w:t>
      </w:r>
      <w:r w:rsidR="007E3475">
        <w:rPr>
          <w:rFonts w:ascii="Century Gothic" w:hAnsi="Century Gothic"/>
          <w:szCs w:val="22"/>
        </w:rPr>
        <w:t>The Barwon-Darling is an area of policy focus and review by the NSW and Commonwealth governments. The provision of environmental water will be adapted to any applicable changes in policy.</w:t>
      </w:r>
    </w:p>
    <w:p w14:paraId="5377DF91" w14:textId="091608B2" w:rsidR="00E22560" w:rsidRPr="00E47A3D" w:rsidRDefault="00E47A3D" w:rsidP="00E22560">
      <w:pPr>
        <w:spacing w:after="240"/>
        <w:jc w:val="left"/>
        <w:rPr>
          <w:rFonts w:ascii="Century Gothic" w:hAnsi="Century Gothic"/>
          <w:szCs w:val="22"/>
        </w:rPr>
      </w:pPr>
      <w:r w:rsidRPr="00E47A3D">
        <w:rPr>
          <w:rFonts w:ascii="Century Gothic" w:hAnsi="Century Gothic"/>
          <w:szCs w:val="22"/>
        </w:rPr>
        <w:t xml:space="preserve">In hot dry times the river can dry down to a serious of pools. These pools provide important refuge for fish and other aquatic species. Providing water when the system is very dry can potentially </w:t>
      </w:r>
      <w:r w:rsidR="00A05E05" w:rsidRPr="00E47A3D">
        <w:rPr>
          <w:rFonts w:ascii="Century Gothic" w:hAnsi="Century Gothic"/>
          <w:szCs w:val="22"/>
        </w:rPr>
        <w:t>cause</w:t>
      </w:r>
      <w:r w:rsidRPr="00E47A3D">
        <w:rPr>
          <w:rFonts w:ascii="Century Gothic" w:hAnsi="Century Gothic"/>
          <w:szCs w:val="22"/>
        </w:rPr>
        <w:t xml:space="preserve"> water quality issues if pools are turned over and the water is traveling over long distances over hot dry river beds, this is a con</w:t>
      </w:r>
      <w:r w:rsidR="00A505A7">
        <w:rPr>
          <w:rFonts w:ascii="Century Gothic" w:hAnsi="Century Gothic"/>
          <w:szCs w:val="22"/>
        </w:rPr>
        <w:t>sid</w:t>
      </w:r>
      <w:r w:rsidRPr="00E47A3D">
        <w:rPr>
          <w:rFonts w:ascii="Century Gothic" w:hAnsi="Century Gothic"/>
          <w:szCs w:val="22"/>
        </w:rPr>
        <w:t>eration in providing water.</w:t>
      </w:r>
    </w:p>
    <w:p w14:paraId="5377DF98" w14:textId="77777777" w:rsidR="00F51399" w:rsidRDefault="00F51399" w:rsidP="00FD4372">
      <w:pPr>
        <w:pStyle w:val="Heading2"/>
        <w:numPr>
          <w:ilvl w:val="0"/>
          <w:numId w:val="0"/>
        </w:numPr>
        <w:spacing w:before="0"/>
        <w:rPr>
          <w:rFonts w:ascii="Century Gothic" w:hAnsi="Century Gothic"/>
          <w:color w:val="5F497A" w:themeColor="accent4" w:themeShade="BF"/>
        </w:rPr>
      </w:pPr>
      <w:bookmarkStart w:id="47" w:name="_Toc519081136"/>
      <w:r>
        <w:rPr>
          <w:rFonts w:ascii="Century Gothic" w:hAnsi="Century Gothic"/>
          <w:color w:val="5F497A" w:themeColor="accent4" w:themeShade="BF"/>
        </w:rPr>
        <w:t>Potential watering actions under different levels of water resource availability</w:t>
      </w:r>
      <w:bookmarkEnd w:id="47"/>
    </w:p>
    <w:p w14:paraId="5377DF99" w14:textId="03705A97"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 xml:space="preserve">y, </w:t>
      </w:r>
      <w:r w:rsidR="00B43380">
        <w:rPr>
          <w:rFonts w:ascii="Century Gothic" w:hAnsi="Century Gothic"/>
          <w:szCs w:val="22"/>
        </w:rPr>
        <w:t xml:space="preserve">active </w:t>
      </w:r>
      <w:r>
        <w:rPr>
          <w:rFonts w:ascii="Century Gothic" w:hAnsi="Century Gothic"/>
          <w:szCs w:val="22"/>
        </w:rPr>
        <w:t>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sidR="007406EA">
        <w:rPr>
          <w:rFonts w:ascii="Century Gothic" w:hAnsi="Century Gothic" w:cs="Arial"/>
          <w:noProof/>
        </w:rPr>
        <w:t>Table 4</w:t>
      </w:r>
      <w:r>
        <w:rPr>
          <w:rFonts w:ascii="Century Gothic" w:hAnsi="Century Gothic" w:cs="Arial"/>
          <w:noProof/>
        </w:rPr>
        <w:t xml:space="preserve"> identifies the range of potential watering actions in </w:t>
      </w:r>
      <w:r w:rsidR="00E514C1" w:rsidRPr="00E514C1">
        <w:rPr>
          <w:rFonts w:ascii="Century Gothic" w:hAnsi="Century Gothic"/>
        </w:rPr>
        <w:t>Barwon-Darling</w:t>
      </w:r>
      <w:r>
        <w:rPr>
          <w:rFonts w:ascii="Century Gothic" w:hAnsi="Century Gothic" w:cs="Arial"/>
          <w:noProof/>
        </w:rPr>
        <w:t xml:space="preserve"> and the levels of water resource availability that relate to these actions.</w:t>
      </w:r>
    </w:p>
    <w:p w14:paraId="5377DF9B" w14:textId="0A1B57C3" w:rsidR="00F51399" w:rsidRPr="00185E5A" w:rsidRDefault="00F51399" w:rsidP="00F51399">
      <w:pPr>
        <w:pStyle w:val="Caption"/>
        <w:rPr>
          <w:rFonts w:ascii="Century Gothic" w:hAnsi="Century Gothic"/>
          <w:color w:val="FF0000"/>
        </w:rPr>
      </w:pPr>
      <w:bookmarkStart w:id="48" w:name="_Ref440016047"/>
      <w:bookmarkStart w:id="49" w:name="_Toc391461327"/>
      <w:r w:rsidRPr="00185E5A">
        <w:rPr>
          <w:rFonts w:ascii="Century Gothic" w:hAnsi="Century Gothic"/>
        </w:rPr>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FA7A50">
        <w:rPr>
          <w:rFonts w:ascii="Century Gothic" w:hAnsi="Century Gothic"/>
          <w:noProof/>
        </w:rPr>
        <w:t>3</w:t>
      </w:r>
      <w:r w:rsidR="008C433E" w:rsidRPr="00185E5A">
        <w:rPr>
          <w:rFonts w:ascii="Century Gothic" w:hAnsi="Century Gothic"/>
        </w:rPr>
        <w:fldChar w:fldCharType="end"/>
      </w:r>
      <w:bookmarkEnd w:id="48"/>
      <w:r w:rsidRPr="00185E5A">
        <w:rPr>
          <w:rFonts w:ascii="Century Gothic" w:hAnsi="Century Gothic"/>
        </w:rPr>
        <w:t xml:space="preserve">: </w:t>
      </w:r>
      <w:r w:rsidRPr="00185E5A">
        <w:rPr>
          <w:rFonts w:ascii="Century Gothic" w:hAnsi="Century Gothic"/>
          <w:b w:val="0"/>
        </w:rPr>
        <w:t xml:space="preserve">Summary of potential watering actions for the </w:t>
      </w:r>
      <w:bookmarkEnd w:id="49"/>
      <w:r w:rsidR="00E514C1" w:rsidRPr="00E514C1">
        <w:rPr>
          <w:rFonts w:ascii="Century Gothic" w:hAnsi="Century Gothic"/>
          <w:b w:val="0"/>
        </w:rPr>
        <w:t>Barwon-Darling</w:t>
      </w:r>
    </w:p>
    <w:tbl>
      <w:tblPr>
        <w:tblStyle w:val="TableGrid"/>
        <w:tblW w:w="5000" w:type="pct"/>
        <w:tblLayout w:type="fixed"/>
        <w:tblLook w:val="04A0" w:firstRow="1" w:lastRow="0" w:firstColumn="1" w:lastColumn="0" w:noHBand="0" w:noVBand="1"/>
      </w:tblPr>
      <w:tblGrid>
        <w:gridCol w:w="2263"/>
        <w:gridCol w:w="1701"/>
        <w:gridCol w:w="993"/>
        <w:gridCol w:w="748"/>
        <w:gridCol w:w="1448"/>
        <w:gridCol w:w="1448"/>
        <w:gridCol w:w="1452"/>
      </w:tblGrid>
      <w:tr w:rsidR="00F12FD2" w:rsidRPr="00AC7600" w14:paraId="685D7A4B" w14:textId="77777777" w:rsidTr="00A11014">
        <w:tc>
          <w:tcPr>
            <w:tcW w:w="1126" w:type="pct"/>
            <w:vMerge w:val="restart"/>
            <w:shd w:val="clear" w:color="auto" w:fill="CCC0D9" w:themeFill="accent4" w:themeFillTint="66"/>
            <w:vAlign w:val="center"/>
          </w:tcPr>
          <w:p w14:paraId="24528A4B" w14:textId="77777777" w:rsidR="00F12FD2" w:rsidRPr="00830E97" w:rsidRDefault="00F12FD2" w:rsidP="00121632">
            <w:pPr>
              <w:keepNext/>
              <w:spacing w:after="0"/>
              <w:jc w:val="center"/>
              <w:outlineLvl w:val="0"/>
              <w:rPr>
                <w:rFonts w:ascii="Century Gothic" w:hAnsi="Century Gothic"/>
                <w:b/>
              </w:rPr>
            </w:pPr>
            <w:r>
              <w:rPr>
                <w:rFonts w:ascii="Century Gothic" w:hAnsi="Century Gothic"/>
                <w:b/>
              </w:rPr>
              <w:t>Broad Asset</w:t>
            </w:r>
          </w:p>
        </w:tc>
        <w:tc>
          <w:tcPr>
            <w:tcW w:w="846" w:type="pct"/>
            <w:vMerge w:val="restart"/>
            <w:shd w:val="clear" w:color="auto" w:fill="CCC0D9" w:themeFill="accent4" w:themeFillTint="66"/>
            <w:vAlign w:val="center"/>
          </w:tcPr>
          <w:p w14:paraId="0D9027DB" w14:textId="77777777" w:rsidR="00F12FD2" w:rsidRPr="00830E97" w:rsidRDefault="00F12FD2" w:rsidP="00121632">
            <w:pPr>
              <w:keepNext/>
              <w:spacing w:after="0"/>
              <w:jc w:val="center"/>
              <w:outlineLvl w:val="0"/>
              <w:rPr>
                <w:rFonts w:ascii="Century Gothic" w:hAnsi="Century Gothic"/>
                <w:b/>
              </w:rPr>
            </w:pPr>
            <w:r>
              <w:rPr>
                <w:rFonts w:ascii="Century Gothic" w:hAnsi="Century Gothic"/>
                <w:b/>
              </w:rPr>
              <w:t>Indicative demand</w:t>
            </w:r>
          </w:p>
        </w:tc>
        <w:tc>
          <w:tcPr>
            <w:tcW w:w="3029" w:type="pct"/>
            <w:gridSpan w:val="5"/>
            <w:shd w:val="clear" w:color="auto" w:fill="CCC0D9" w:themeFill="accent4" w:themeFillTint="66"/>
            <w:vAlign w:val="center"/>
          </w:tcPr>
          <w:p w14:paraId="6E55B068" w14:textId="1E132E97" w:rsidR="00F12FD2" w:rsidRPr="00830E97" w:rsidRDefault="00F12FD2" w:rsidP="00F126E6">
            <w:pPr>
              <w:spacing w:after="120"/>
              <w:jc w:val="center"/>
              <w:rPr>
                <w:rFonts w:ascii="Century Gothic" w:hAnsi="Century Gothic"/>
                <w:b/>
              </w:rPr>
            </w:pPr>
            <w:r w:rsidRPr="00830E97">
              <w:rPr>
                <w:rFonts w:ascii="Century Gothic" w:hAnsi="Century Gothic"/>
                <w:b/>
              </w:rPr>
              <w:t>Applicable level(s) of resource availability</w:t>
            </w:r>
            <w:r w:rsidR="00F126E6">
              <w:rPr>
                <w:rFonts w:ascii="Century Gothic" w:hAnsi="Century Gothic"/>
                <w:b/>
              </w:rPr>
              <w:t xml:space="preserve"> </w:t>
            </w:r>
          </w:p>
        </w:tc>
      </w:tr>
      <w:tr w:rsidR="006B6021" w:rsidRPr="00AC7600" w14:paraId="797C7A9E" w14:textId="168798B7" w:rsidTr="00A11014">
        <w:trPr>
          <w:trHeight w:val="1043"/>
        </w:trPr>
        <w:tc>
          <w:tcPr>
            <w:tcW w:w="1126" w:type="pct"/>
            <w:vMerge/>
            <w:shd w:val="clear" w:color="auto" w:fill="CCC0D9" w:themeFill="accent4" w:themeFillTint="66"/>
            <w:vAlign w:val="center"/>
          </w:tcPr>
          <w:p w14:paraId="65297A77" w14:textId="77777777" w:rsidR="006B6021" w:rsidRPr="00830E97" w:rsidRDefault="006B6021" w:rsidP="00121632">
            <w:pPr>
              <w:spacing w:after="120"/>
              <w:jc w:val="center"/>
              <w:rPr>
                <w:rFonts w:ascii="Century Gothic" w:hAnsi="Century Gothic"/>
                <w:b/>
              </w:rPr>
            </w:pPr>
          </w:p>
        </w:tc>
        <w:tc>
          <w:tcPr>
            <w:tcW w:w="846" w:type="pct"/>
            <w:vMerge/>
            <w:shd w:val="clear" w:color="auto" w:fill="CCC0D9" w:themeFill="accent4" w:themeFillTint="66"/>
          </w:tcPr>
          <w:p w14:paraId="034C24AA" w14:textId="77777777" w:rsidR="006B6021" w:rsidRPr="00830E97" w:rsidRDefault="006B6021" w:rsidP="00121632">
            <w:pPr>
              <w:spacing w:after="120"/>
              <w:jc w:val="center"/>
              <w:rPr>
                <w:rFonts w:ascii="Century Gothic" w:hAnsi="Century Gothic"/>
                <w:b/>
              </w:rPr>
            </w:pPr>
          </w:p>
        </w:tc>
        <w:tc>
          <w:tcPr>
            <w:tcW w:w="494" w:type="pct"/>
            <w:shd w:val="clear" w:color="auto" w:fill="CCC0D9" w:themeFill="accent4" w:themeFillTint="66"/>
            <w:vAlign w:val="center"/>
          </w:tcPr>
          <w:p w14:paraId="1BED4BAA" w14:textId="518C2FD3" w:rsidR="006B6021" w:rsidRPr="00830E97" w:rsidRDefault="006B6021" w:rsidP="006B6021">
            <w:pPr>
              <w:spacing w:after="0"/>
              <w:jc w:val="center"/>
              <w:rPr>
                <w:rFonts w:ascii="Century Gothic" w:hAnsi="Century Gothic"/>
                <w:b/>
              </w:rPr>
            </w:pPr>
            <w:r w:rsidRPr="00830E97">
              <w:rPr>
                <w:rFonts w:ascii="Century Gothic" w:hAnsi="Century Gothic"/>
                <w:b/>
              </w:rPr>
              <w:t>Very Low</w:t>
            </w:r>
          </w:p>
        </w:tc>
        <w:tc>
          <w:tcPr>
            <w:tcW w:w="372" w:type="pct"/>
            <w:shd w:val="clear" w:color="auto" w:fill="CCC0D9" w:themeFill="accent4" w:themeFillTint="66"/>
            <w:vAlign w:val="center"/>
          </w:tcPr>
          <w:p w14:paraId="6AFA5003" w14:textId="55721868" w:rsidR="006B6021" w:rsidRPr="00830E97" w:rsidRDefault="006B6021" w:rsidP="006B6021">
            <w:pPr>
              <w:spacing w:after="0"/>
              <w:jc w:val="center"/>
              <w:rPr>
                <w:rFonts w:ascii="Century Gothic" w:hAnsi="Century Gothic"/>
                <w:b/>
              </w:rPr>
            </w:pPr>
            <w:r w:rsidRPr="00830E97">
              <w:rPr>
                <w:rFonts w:ascii="Century Gothic" w:hAnsi="Century Gothic"/>
                <w:b/>
              </w:rPr>
              <w:t>Low</w:t>
            </w:r>
          </w:p>
        </w:tc>
        <w:tc>
          <w:tcPr>
            <w:tcW w:w="720" w:type="pct"/>
            <w:shd w:val="clear" w:color="auto" w:fill="CCC0D9" w:themeFill="accent4" w:themeFillTint="66"/>
            <w:vAlign w:val="center"/>
          </w:tcPr>
          <w:p w14:paraId="1FDC7163" w14:textId="110ED1BA" w:rsidR="006B6021" w:rsidRPr="00830E97" w:rsidRDefault="006B6021" w:rsidP="006B6021">
            <w:pPr>
              <w:spacing w:after="0"/>
              <w:jc w:val="center"/>
              <w:rPr>
                <w:rFonts w:ascii="Century Gothic" w:hAnsi="Century Gothic"/>
                <w:b/>
              </w:rPr>
            </w:pPr>
            <w:r w:rsidRPr="00830E97">
              <w:rPr>
                <w:rFonts w:ascii="Century Gothic" w:hAnsi="Century Gothic"/>
                <w:b/>
              </w:rPr>
              <w:t>Moderate</w:t>
            </w:r>
          </w:p>
        </w:tc>
        <w:tc>
          <w:tcPr>
            <w:tcW w:w="720" w:type="pct"/>
            <w:shd w:val="clear" w:color="auto" w:fill="CCC0D9" w:themeFill="accent4" w:themeFillTint="66"/>
            <w:vAlign w:val="center"/>
          </w:tcPr>
          <w:p w14:paraId="66F6A4D3" w14:textId="7DDC222F" w:rsidR="006B6021" w:rsidRPr="00830E97" w:rsidRDefault="006B6021" w:rsidP="006B6021">
            <w:pPr>
              <w:spacing w:after="0"/>
              <w:jc w:val="center"/>
              <w:rPr>
                <w:rFonts w:ascii="Century Gothic" w:hAnsi="Century Gothic"/>
                <w:b/>
              </w:rPr>
            </w:pPr>
            <w:r w:rsidRPr="00830E97">
              <w:rPr>
                <w:rFonts w:ascii="Century Gothic" w:hAnsi="Century Gothic"/>
                <w:b/>
              </w:rPr>
              <w:t>High</w:t>
            </w:r>
          </w:p>
        </w:tc>
        <w:tc>
          <w:tcPr>
            <w:tcW w:w="722" w:type="pct"/>
            <w:shd w:val="clear" w:color="auto" w:fill="CCC0D9" w:themeFill="accent4" w:themeFillTint="66"/>
            <w:vAlign w:val="center"/>
          </w:tcPr>
          <w:p w14:paraId="1F1E25E5" w14:textId="359E513A" w:rsidR="006B6021" w:rsidRPr="00830E97" w:rsidRDefault="006B6021" w:rsidP="006B6021">
            <w:pPr>
              <w:spacing w:after="0"/>
              <w:jc w:val="center"/>
              <w:rPr>
                <w:rFonts w:ascii="Century Gothic" w:hAnsi="Century Gothic"/>
                <w:b/>
              </w:rPr>
            </w:pPr>
            <w:r w:rsidRPr="00830E97">
              <w:rPr>
                <w:rFonts w:ascii="Century Gothic" w:hAnsi="Century Gothic"/>
                <w:b/>
              </w:rPr>
              <w:t>Very High</w:t>
            </w:r>
          </w:p>
        </w:tc>
      </w:tr>
      <w:tr w:rsidR="006B6021" w:rsidRPr="00AC7600" w14:paraId="420FC002" w14:textId="77777777" w:rsidTr="00A11014">
        <w:tc>
          <w:tcPr>
            <w:tcW w:w="1126" w:type="pct"/>
            <w:vAlign w:val="center"/>
          </w:tcPr>
          <w:p w14:paraId="1962B380" w14:textId="0F7C0E8A" w:rsidR="006B6021" w:rsidRPr="00A11014" w:rsidRDefault="001F0EF5" w:rsidP="001F0EF5">
            <w:pPr>
              <w:spacing w:after="120"/>
              <w:jc w:val="center"/>
              <w:rPr>
                <w:rFonts w:ascii="Century Gothic" w:hAnsi="Century Gothic" w:cs="Arial"/>
                <w:noProof/>
              </w:rPr>
            </w:pPr>
            <w:r w:rsidRPr="00A11014">
              <w:rPr>
                <w:rFonts w:ascii="Century Gothic" w:hAnsi="Century Gothic" w:cs="Arial"/>
                <w:noProof/>
              </w:rPr>
              <w:t>Dry spell breaking small pulse along the Barwon-Darling to refresh refuge pools</w:t>
            </w:r>
          </w:p>
        </w:tc>
        <w:tc>
          <w:tcPr>
            <w:tcW w:w="846" w:type="pct"/>
            <w:vAlign w:val="center"/>
          </w:tcPr>
          <w:p w14:paraId="7A8CEFF1" w14:textId="138A1ADD" w:rsidR="006B6021" w:rsidRPr="00A11014" w:rsidRDefault="006B6021" w:rsidP="00F126E6">
            <w:pPr>
              <w:spacing w:after="120"/>
              <w:jc w:val="center"/>
              <w:rPr>
                <w:rFonts w:ascii="Century Gothic" w:hAnsi="Century Gothic" w:cs="Arial"/>
                <w:noProof/>
              </w:rPr>
            </w:pPr>
            <w:r w:rsidRPr="00A11014">
              <w:rPr>
                <w:rFonts w:ascii="Century Gothic" w:hAnsi="Century Gothic" w:cs="Arial"/>
                <w:noProof/>
              </w:rPr>
              <w:t>Moderate</w:t>
            </w:r>
          </w:p>
        </w:tc>
        <w:tc>
          <w:tcPr>
            <w:tcW w:w="3029" w:type="pct"/>
            <w:gridSpan w:val="5"/>
            <w:vMerge w:val="restart"/>
            <w:vAlign w:val="center"/>
          </w:tcPr>
          <w:p w14:paraId="41BB1B36" w14:textId="1385D5A9" w:rsidR="006B6021" w:rsidRPr="00643B86" w:rsidRDefault="006B6021" w:rsidP="00F126E6">
            <w:pPr>
              <w:spacing w:after="120"/>
              <w:jc w:val="center"/>
              <w:rPr>
                <w:rFonts w:ascii="Century Gothic" w:hAnsi="Century Gothic"/>
                <w:color w:val="0070C0"/>
              </w:rPr>
            </w:pPr>
            <w:r w:rsidRPr="00A11014">
              <w:rPr>
                <w:rFonts w:ascii="Century Gothic" w:hAnsi="Century Gothic" w:cs="Arial"/>
                <w:noProof/>
              </w:rPr>
              <w:t>Dependent on resource availability in the tributaries refer to individual catchment portfolio management plans</w:t>
            </w:r>
          </w:p>
        </w:tc>
      </w:tr>
      <w:tr w:rsidR="006B6021" w:rsidRPr="00AC7600" w14:paraId="722D3D3D" w14:textId="77777777" w:rsidTr="00A11014">
        <w:tc>
          <w:tcPr>
            <w:tcW w:w="1126" w:type="pct"/>
            <w:vAlign w:val="center"/>
          </w:tcPr>
          <w:p w14:paraId="54185B5F" w14:textId="1F5AC3B3" w:rsidR="006B6021" w:rsidRPr="00A11014" w:rsidRDefault="006B6021" w:rsidP="00F126E6">
            <w:pPr>
              <w:spacing w:after="120"/>
              <w:jc w:val="center"/>
              <w:rPr>
                <w:rFonts w:ascii="Century Gothic" w:hAnsi="Century Gothic" w:cs="Arial"/>
                <w:noProof/>
              </w:rPr>
            </w:pPr>
            <w:r w:rsidRPr="00A11014">
              <w:rPr>
                <w:rFonts w:ascii="Century Gothic" w:hAnsi="Century Gothic" w:cs="Arial"/>
                <w:noProof/>
              </w:rPr>
              <w:t>Fresh to inundate snags and benches, enable some fish movement and recruitment along the Barwon-Darling</w:t>
            </w:r>
          </w:p>
        </w:tc>
        <w:tc>
          <w:tcPr>
            <w:tcW w:w="846" w:type="pct"/>
            <w:vAlign w:val="center"/>
          </w:tcPr>
          <w:p w14:paraId="45763BE7" w14:textId="003AD657" w:rsidR="006B6021" w:rsidRPr="00F126E6" w:rsidRDefault="006B6021" w:rsidP="00F126E6">
            <w:pPr>
              <w:spacing w:after="120"/>
              <w:jc w:val="center"/>
              <w:rPr>
                <w:rFonts w:ascii="Century Gothic"/>
                <w:spacing w:val="-2"/>
                <w:sz w:val="18"/>
              </w:rPr>
            </w:pPr>
            <w:r w:rsidRPr="00F126E6">
              <w:rPr>
                <w:rFonts w:ascii="Century Gothic"/>
                <w:spacing w:val="-2"/>
                <w:sz w:val="18"/>
              </w:rPr>
              <w:t>Low</w:t>
            </w:r>
          </w:p>
        </w:tc>
        <w:tc>
          <w:tcPr>
            <w:tcW w:w="3029" w:type="pct"/>
            <w:gridSpan w:val="5"/>
            <w:vMerge/>
          </w:tcPr>
          <w:p w14:paraId="60929364" w14:textId="77777777" w:rsidR="006B6021" w:rsidRDefault="006B6021" w:rsidP="00121632">
            <w:pPr>
              <w:spacing w:after="120"/>
              <w:rPr>
                <w:rFonts w:ascii="Century Gothic" w:hAnsi="Century Gothic"/>
                <w:color w:val="0070C0"/>
              </w:rPr>
            </w:pPr>
          </w:p>
        </w:tc>
      </w:tr>
    </w:tbl>
    <w:p w14:paraId="5377DFDA" w14:textId="77777777" w:rsidR="00F51399" w:rsidRDefault="00F51399" w:rsidP="00F51399">
      <w:pPr>
        <w:pStyle w:val="Heading1"/>
        <w:spacing w:before="0"/>
        <w:ind w:left="567" w:hanging="567"/>
        <w:jc w:val="left"/>
        <w:rPr>
          <w:rFonts w:ascii="Century Gothic" w:hAnsi="Century Gothic"/>
          <w:color w:val="5F497A" w:themeColor="accent4" w:themeShade="BF"/>
        </w:rPr>
        <w:sectPr w:rsidR="00F51399" w:rsidSect="00087DF0">
          <w:pgSz w:w="11907" w:h="16839" w:code="9"/>
          <w:pgMar w:top="821" w:right="851" w:bottom="851" w:left="993" w:header="425" w:footer="0" w:gutter="0"/>
          <w:cols w:space="708"/>
          <w:titlePg/>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50" w:name="_Toc519081137"/>
      <w:r>
        <w:rPr>
          <w:rFonts w:ascii="Century Gothic" w:hAnsi="Century Gothic"/>
          <w:color w:val="5F497A" w:themeColor="accent4" w:themeShade="BF"/>
        </w:rPr>
        <w:lastRenderedPageBreak/>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0"/>
    </w:p>
    <w:p w14:paraId="23B60F22" w14:textId="44503592" w:rsidR="00027451" w:rsidRDefault="00027451" w:rsidP="00027451">
      <w:pPr>
        <w:spacing w:after="240"/>
        <w:jc w:val="left"/>
        <w:rPr>
          <w:rFonts w:ascii="Century Gothic" w:hAnsi="Century Gothic" w:cs="Arial"/>
          <w:noProof/>
        </w:rPr>
      </w:pPr>
      <w:r>
        <w:fldChar w:fldCharType="begin"/>
      </w:r>
      <w:r>
        <w:instrText xml:space="preserve"> REF _Ref440016047 \h  \* MERGEFORMAT </w:instrText>
      </w:r>
      <w:r>
        <w:fldChar w:fldCharType="separate"/>
      </w:r>
      <w:r w:rsidR="00FA7A50" w:rsidRPr="00185E5A">
        <w:rPr>
          <w:rFonts w:ascii="Century Gothic" w:hAnsi="Century Gothic"/>
        </w:rPr>
        <w:t xml:space="preserve">Table </w:t>
      </w:r>
      <w:r w:rsidR="00FA7A50">
        <w:rPr>
          <w:rFonts w:ascii="Century Gothic" w:hAnsi="Century Gothic"/>
        </w:rPr>
        <w:t>3</w:t>
      </w:r>
      <w:r>
        <w:fldChar w:fldCharType="end"/>
      </w:r>
      <w:r>
        <w:rPr>
          <w:rFonts w:ascii="Century Gothic" w:hAnsi="Century Gothic" w:cs="Arial"/>
          <w:noProof/>
        </w:rPr>
        <w:t xml:space="preserve"> identifies the range of potential watering actions in </w:t>
      </w:r>
      <w:r w:rsidR="00E514C1" w:rsidRPr="00E514C1">
        <w:rPr>
          <w:rFonts w:ascii="Century Gothic" w:hAnsi="Century Gothic"/>
        </w:rPr>
        <w:t>Barwon-Darling</w:t>
      </w:r>
      <w:r>
        <w:rPr>
          <w:rFonts w:ascii="Century Gothic" w:hAnsi="Century Gothic" w:cs="Arial"/>
          <w:noProof/>
          <w:color w:val="FF0000"/>
        </w:rPr>
        <w:t xml:space="preserve"> </w:t>
      </w:r>
      <w:r w:rsidRPr="00066E50">
        <w:rPr>
          <w:rFonts w:ascii="Century Gothic" w:hAnsi="Century Gothic" w:cs="Arial"/>
          <w:noProof/>
        </w:rPr>
        <w:t>in the Murray</w:t>
      </w:r>
      <w:r>
        <w:rPr>
          <w:rFonts w:ascii="Century Gothic" w:hAnsi="Century Gothic" w:cs="Arial"/>
          <w:noProof/>
        </w:rPr>
        <w:t>-</w:t>
      </w:r>
      <w:r w:rsidRPr="00066E50">
        <w:rPr>
          <w:rFonts w:ascii="Century Gothic" w:hAnsi="Century Gothic" w:cs="Arial"/>
          <w:noProof/>
        </w:rPr>
        <w:t xml:space="preserve">Darling Basin </w:t>
      </w:r>
      <w:r>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5377DFE0" w14:textId="03A27C24" w:rsidR="00F51399" w:rsidRPr="000A60DA" w:rsidRDefault="008831B6" w:rsidP="00F51399">
      <w:pPr>
        <w:spacing w:after="240"/>
        <w:jc w:val="left"/>
        <w:rPr>
          <w:rFonts w:ascii="Century Gothic" w:hAnsi="Century Gothic" w:cs="Arial"/>
          <w:noProof/>
        </w:rPr>
      </w:pPr>
      <w:r>
        <w:rPr>
          <w:rFonts w:ascii="Century Gothic" w:hAnsi="Century Gothic" w:cs="Arial"/>
          <w:b/>
          <w:noProof/>
          <w:u w:val="single"/>
        </w:rPr>
        <w:t xml:space="preserve">Watering </w:t>
      </w:r>
      <w:r w:rsidR="001C01A0" w:rsidRPr="008831B6">
        <w:rPr>
          <w:rFonts w:ascii="Century Gothic" w:hAnsi="Century Gothic" w:cs="Arial"/>
          <w:b/>
          <w:noProof/>
          <w:u w:val="single"/>
        </w:rPr>
        <w:t xml:space="preserve">Action </w:t>
      </w:r>
      <w:r>
        <w:rPr>
          <w:rFonts w:ascii="Century Gothic" w:hAnsi="Century Gothic" w:cs="Arial"/>
          <w:b/>
          <w:noProof/>
          <w:u w:val="single"/>
        </w:rPr>
        <w:t>[</w:t>
      </w:r>
      <w:r w:rsidR="00095A05" w:rsidRPr="000A60DA">
        <w:rPr>
          <w:rFonts w:ascii="Century Gothic" w:hAnsi="Century Gothic" w:cs="Arial"/>
          <w:b/>
          <w:noProof/>
          <w:u w:val="single"/>
        </w:rPr>
        <w:t>1</w:t>
      </w:r>
      <w:r w:rsidRPr="000A60DA">
        <w:rPr>
          <w:rFonts w:ascii="Century Gothic" w:hAnsi="Century Gothic" w:cs="Arial"/>
          <w:b/>
          <w:noProof/>
          <w:u w:val="single"/>
        </w:rPr>
        <w:t>]</w:t>
      </w:r>
      <w:r w:rsidR="00027451" w:rsidRPr="000A60DA">
        <w:rPr>
          <w:rFonts w:ascii="Century Gothic" w:hAnsi="Century Gothic" w:cs="Arial"/>
          <w:b/>
          <w:noProof/>
          <w:u w:val="single"/>
        </w:rPr>
        <w:t>:</w:t>
      </w:r>
      <w:r w:rsidR="00F51399" w:rsidRPr="008831B6">
        <w:rPr>
          <w:rFonts w:ascii="Century Gothic" w:hAnsi="Century Gothic" w:cs="Arial"/>
          <w:b/>
          <w:noProof/>
          <w:color w:val="FF0000"/>
        </w:rPr>
        <w:t xml:space="preserve"> </w:t>
      </w:r>
      <w:r w:rsidR="001F0EF5" w:rsidRPr="001F0EF5">
        <w:rPr>
          <w:rFonts w:ascii="Century Gothic" w:hAnsi="Century Gothic" w:cs="Arial"/>
          <w:noProof/>
        </w:rPr>
        <w:t>Dry spell breaking small pulse along the Barwon-Darling to refresh refuge pools</w:t>
      </w:r>
    </w:p>
    <w:p w14:paraId="42DA5D7B" w14:textId="5EF1511C" w:rsidR="00027451" w:rsidRPr="000A60DA" w:rsidRDefault="00F51399" w:rsidP="00F51399">
      <w:pPr>
        <w:spacing w:after="240"/>
        <w:jc w:val="left"/>
        <w:rPr>
          <w:rFonts w:ascii="Century Gothic" w:hAnsi="Century Gothic" w:cs="Arial"/>
          <w:noProof/>
        </w:rPr>
      </w:pPr>
      <w:r w:rsidRPr="008831B6">
        <w:rPr>
          <w:rFonts w:ascii="Century Gothic" w:hAnsi="Century Gothic" w:cs="Arial"/>
          <w:i/>
          <w:noProof/>
        </w:rPr>
        <w:t>Standard operational considerations</w:t>
      </w:r>
      <w:r w:rsidR="001C01A0" w:rsidRPr="008831B6">
        <w:rPr>
          <w:rFonts w:ascii="Century Gothic" w:hAnsi="Century Gothic" w:cs="Arial"/>
          <w:i/>
          <w:noProof/>
        </w:rPr>
        <w:t xml:space="preserve">: </w:t>
      </w:r>
      <w:r w:rsidR="000A60DA" w:rsidRPr="000A60DA">
        <w:rPr>
          <w:rFonts w:ascii="Century Gothic" w:hAnsi="Century Gothic" w:cs="Arial"/>
          <w:noProof/>
        </w:rPr>
        <w:t>Risks to water quality in delivering and not delivering water. Protection of water from legal take. There will be very high losses along the river, consider providing water from multiple catchments to provide water at mutiple places along the river. Consider providing water in conunction with a natural flow to minimise losses and increase the distance covered by the water.</w:t>
      </w:r>
    </w:p>
    <w:p w14:paraId="5377DFE3" w14:textId="76A4CE29" w:rsidR="00F51399" w:rsidRPr="000A60DA" w:rsidRDefault="00F51399" w:rsidP="00F51399">
      <w:pPr>
        <w:spacing w:after="240"/>
        <w:jc w:val="left"/>
        <w:rPr>
          <w:rFonts w:ascii="Century Gothic" w:hAnsi="Century Gothic" w:cs="Arial"/>
          <w:noProof/>
        </w:rPr>
      </w:pPr>
      <w:r w:rsidRPr="008831B6">
        <w:rPr>
          <w:rFonts w:ascii="Century Gothic" w:hAnsi="Century Gothic" w:cs="Arial"/>
          <w:i/>
          <w:noProof/>
        </w:rPr>
        <w:t xml:space="preserve">Typical extent: </w:t>
      </w:r>
      <w:r w:rsidR="000A60DA" w:rsidRPr="000A60DA">
        <w:rPr>
          <w:rFonts w:ascii="Century Gothic" w:hAnsi="Century Gothic" w:cs="Arial"/>
          <w:noProof/>
        </w:rPr>
        <w:t>Potentially sections of the Barwon-Darling downstream of the Border Rivers, Gwydir, Namoi and Macquarie catchemnts subject to water avaliblity and environ</w:t>
      </w:r>
      <w:r w:rsidR="000A60DA">
        <w:rPr>
          <w:rFonts w:ascii="Century Gothic" w:hAnsi="Century Gothic" w:cs="Arial"/>
          <w:noProof/>
        </w:rPr>
        <w:t>ment</w:t>
      </w:r>
      <w:r w:rsidR="000A60DA" w:rsidRPr="000A60DA">
        <w:rPr>
          <w:rFonts w:ascii="Century Gothic" w:hAnsi="Century Gothic" w:cs="Arial"/>
          <w:noProof/>
        </w:rPr>
        <w:t>al demand.</w:t>
      </w:r>
    </w:p>
    <w:p w14:paraId="5377DFE4" w14:textId="288A07D6" w:rsidR="00F51399" w:rsidRPr="008831B6" w:rsidRDefault="00F51399" w:rsidP="00F51399">
      <w:pPr>
        <w:spacing w:after="240"/>
        <w:jc w:val="left"/>
        <w:rPr>
          <w:rFonts w:ascii="Century Gothic" w:hAnsi="Century Gothic" w:cs="Arial"/>
          <w:i/>
          <w:noProof/>
        </w:rPr>
      </w:pPr>
      <w:r w:rsidRPr="008831B6">
        <w:rPr>
          <w:rFonts w:ascii="Century Gothic" w:hAnsi="Century Gothic" w:cs="Arial"/>
          <w:i/>
          <w:noProof/>
        </w:rPr>
        <w:t>Approvals:</w:t>
      </w:r>
      <w:r w:rsidR="000A60DA">
        <w:rPr>
          <w:rFonts w:ascii="Century Gothic" w:hAnsi="Century Gothic" w:cs="Arial"/>
          <w:i/>
          <w:noProof/>
        </w:rPr>
        <w:t xml:space="preserve"> </w:t>
      </w:r>
      <w:r w:rsidR="000A60DA" w:rsidRPr="000A60DA">
        <w:rPr>
          <w:rFonts w:ascii="Century Gothic" w:hAnsi="Century Gothic" w:cs="Arial"/>
          <w:noProof/>
        </w:rPr>
        <w:t>If possible have the environmental water protect</w:t>
      </w:r>
      <w:r w:rsidR="000A60DA">
        <w:rPr>
          <w:rFonts w:ascii="Century Gothic" w:hAnsi="Century Gothic" w:cs="Arial"/>
          <w:noProof/>
        </w:rPr>
        <w:t>ed</w:t>
      </w:r>
      <w:r w:rsidR="000A60DA" w:rsidRPr="000A60DA">
        <w:rPr>
          <w:rFonts w:ascii="Century Gothic" w:hAnsi="Century Gothic" w:cs="Arial"/>
          <w:noProof/>
        </w:rPr>
        <w:t xml:space="preserve"> from legal take</w:t>
      </w:r>
      <w:r w:rsidR="000A60DA">
        <w:rPr>
          <w:rFonts w:ascii="Century Gothic" w:hAnsi="Century Gothic" w:cs="Arial"/>
          <w:i/>
          <w:noProof/>
        </w:rPr>
        <w:t>.</w:t>
      </w:r>
    </w:p>
    <w:p w14:paraId="7F2AB447" w14:textId="1179FB27" w:rsidR="00095A05" w:rsidRPr="000A60DA" w:rsidRDefault="00095A05" w:rsidP="00095A05">
      <w:pPr>
        <w:spacing w:after="240"/>
        <w:jc w:val="left"/>
        <w:rPr>
          <w:rFonts w:ascii="Century Gothic" w:hAnsi="Century Gothic" w:cs="Arial"/>
          <w:noProof/>
        </w:rPr>
      </w:pPr>
      <w:r>
        <w:rPr>
          <w:rFonts w:ascii="Century Gothic" w:hAnsi="Century Gothic" w:cs="Arial"/>
          <w:b/>
          <w:noProof/>
          <w:u w:val="single"/>
        </w:rPr>
        <w:t xml:space="preserve">Watering </w:t>
      </w:r>
      <w:r w:rsidRPr="008831B6">
        <w:rPr>
          <w:rFonts w:ascii="Century Gothic" w:hAnsi="Century Gothic" w:cs="Arial"/>
          <w:b/>
          <w:noProof/>
          <w:u w:val="single"/>
        </w:rPr>
        <w:t xml:space="preserve">Action </w:t>
      </w:r>
      <w:r>
        <w:rPr>
          <w:rFonts w:ascii="Century Gothic" w:hAnsi="Century Gothic" w:cs="Arial"/>
          <w:b/>
          <w:noProof/>
          <w:u w:val="single"/>
        </w:rPr>
        <w:t>[2</w:t>
      </w:r>
      <w:r w:rsidRPr="000A60DA">
        <w:rPr>
          <w:rFonts w:ascii="Century Gothic" w:hAnsi="Century Gothic" w:cs="Arial"/>
          <w:b/>
          <w:noProof/>
          <w:u w:val="single"/>
        </w:rPr>
        <w:t>]:</w:t>
      </w:r>
      <w:r w:rsidRPr="008831B6">
        <w:rPr>
          <w:rFonts w:ascii="Century Gothic" w:hAnsi="Century Gothic" w:cs="Arial"/>
          <w:b/>
          <w:noProof/>
          <w:color w:val="FF0000"/>
        </w:rPr>
        <w:t xml:space="preserve"> </w:t>
      </w:r>
      <w:r w:rsidRPr="000A60DA">
        <w:rPr>
          <w:rFonts w:ascii="Century Gothic" w:hAnsi="Century Gothic" w:cs="Arial"/>
          <w:noProof/>
        </w:rPr>
        <w:t>Fresh to inundate snags and benches, enable some fish</w:t>
      </w:r>
      <w:r w:rsidR="006329E0" w:rsidRPr="000A60DA">
        <w:rPr>
          <w:rFonts w:ascii="Century Gothic" w:hAnsi="Century Gothic" w:cs="Arial"/>
          <w:noProof/>
        </w:rPr>
        <w:t xml:space="preserve"> movement and</w:t>
      </w:r>
      <w:r w:rsidRPr="000A60DA">
        <w:rPr>
          <w:rFonts w:ascii="Century Gothic" w:hAnsi="Century Gothic" w:cs="Arial"/>
          <w:noProof/>
        </w:rPr>
        <w:t xml:space="preserve"> recruitment along the Barwon-Darling</w:t>
      </w:r>
    </w:p>
    <w:p w14:paraId="48A7AEF9" w14:textId="5DCD0FC9" w:rsidR="000A60DA" w:rsidRPr="000A60DA" w:rsidRDefault="00095A05" w:rsidP="000A60DA">
      <w:pPr>
        <w:spacing w:after="240"/>
        <w:jc w:val="left"/>
        <w:rPr>
          <w:rFonts w:ascii="Century Gothic" w:hAnsi="Century Gothic" w:cs="Arial"/>
          <w:noProof/>
        </w:rPr>
      </w:pPr>
      <w:r w:rsidRPr="008831B6">
        <w:rPr>
          <w:rFonts w:ascii="Century Gothic" w:hAnsi="Century Gothic" w:cs="Arial"/>
          <w:i/>
          <w:noProof/>
        </w:rPr>
        <w:t xml:space="preserve">Standard operational considerations: </w:t>
      </w:r>
      <w:r w:rsidR="000A60DA" w:rsidRPr="000A60DA">
        <w:rPr>
          <w:rFonts w:ascii="Century Gothic" w:hAnsi="Century Gothic" w:cs="Arial"/>
          <w:noProof/>
        </w:rPr>
        <w:t>Risks to water quality in delivering and not delivering water. Protection of water from legal take. There will be very high losses along the river, consider providing water from multiple catchments to provide water at mutiple places along the river. Consider providing water in conunction with a natural flow to minimise losses and increase the distance covered by the water</w:t>
      </w:r>
      <w:r w:rsidR="000A60DA">
        <w:rPr>
          <w:rFonts w:ascii="Century Gothic" w:hAnsi="Century Gothic" w:cs="Arial"/>
          <w:noProof/>
        </w:rPr>
        <w:t xml:space="preserve"> and the habitat avalible for fish</w:t>
      </w:r>
      <w:r w:rsidR="000A60DA" w:rsidRPr="000A60DA">
        <w:rPr>
          <w:rFonts w:ascii="Century Gothic" w:hAnsi="Century Gothic" w:cs="Arial"/>
          <w:noProof/>
        </w:rPr>
        <w:t>.</w:t>
      </w:r>
    </w:p>
    <w:p w14:paraId="1C6ACE8F" w14:textId="77777777" w:rsidR="000A60DA" w:rsidRDefault="00095A05" w:rsidP="00095A05">
      <w:pPr>
        <w:spacing w:after="240"/>
        <w:jc w:val="left"/>
        <w:rPr>
          <w:rFonts w:ascii="Century Gothic" w:hAnsi="Century Gothic" w:cs="Arial"/>
          <w:noProof/>
        </w:rPr>
      </w:pPr>
      <w:r w:rsidRPr="008831B6">
        <w:rPr>
          <w:rFonts w:ascii="Century Gothic" w:hAnsi="Century Gothic" w:cs="Arial"/>
          <w:i/>
          <w:noProof/>
        </w:rPr>
        <w:t xml:space="preserve">Typical extent: </w:t>
      </w:r>
      <w:r w:rsidR="000A60DA" w:rsidRPr="000A60DA">
        <w:rPr>
          <w:rFonts w:ascii="Century Gothic" w:hAnsi="Century Gothic" w:cs="Arial"/>
          <w:noProof/>
        </w:rPr>
        <w:t>Potentially sections of the Barwon-Darling downstream of the Border Rivers, Gwydir, Namoi and Macquarie catchemnts subject to water avaliblity and environ</w:t>
      </w:r>
      <w:r w:rsidR="000A60DA">
        <w:rPr>
          <w:rFonts w:ascii="Century Gothic" w:hAnsi="Century Gothic" w:cs="Arial"/>
          <w:noProof/>
        </w:rPr>
        <w:t>ment</w:t>
      </w:r>
      <w:r w:rsidR="000A60DA" w:rsidRPr="000A60DA">
        <w:rPr>
          <w:rFonts w:ascii="Century Gothic" w:hAnsi="Century Gothic" w:cs="Arial"/>
          <w:noProof/>
        </w:rPr>
        <w:t>al demand.</w:t>
      </w:r>
    </w:p>
    <w:p w14:paraId="215D88C1" w14:textId="55BC7242" w:rsidR="00095A05" w:rsidRPr="008831B6" w:rsidRDefault="00095A05" w:rsidP="00095A05">
      <w:pPr>
        <w:spacing w:after="240"/>
        <w:jc w:val="left"/>
        <w:rPr>
          <w:rFonts w:ascii="Century Gothic" w:hAnsi="Century Gothic" w:cs="Arial"/>
          <w:i/>
          <w:noProof/>
        </w:rPr>
      </w:pPr>
      <w:r w:rsidRPr="008831B6">
        <w:rPr>
          <w:rFonts w:ascii="Century Gothic" w:hAnsi="Century Gothic" w:cs="Arial"/>
          <w:i/>
          <w:noProof/>
        </w:rPr>
        <w:t>Approvals:</w:t>
      </w:r>
      <w:r w:rsidR="000A60DA" w:rsidRPr="000A60DA">
        <w:rPr>
          <w:rFonts w:ascii="Century Gothic" w:hAnsi="Century Gothic" w:cs="Arial"/>
          <w:noProof/>
        </w:rPr>
        <w:t xml:space="preserve"> If possible have the environmental water protect</w:t>
      </w:r>
      <w:r w:rsidR="000A60DA">
        <w:rPr>
          <w:rFonts w:ascii="Century Gothic" w:hAnsi="Century Gothic" w:cs="Arial"/>
          <w:noProof/>
        </w:rPr>
        <w:t>ed</w:t>
      </w:r>
      <w:r w:rsidR="000A60DA" w:rsidRPr="000A60DA">
        <w:rPr>
          <w:rFonts w:ascii="Century Gothic" w:hAnsi="Century Gothic" w:cs="Arial"/>
          <w:noProof/>
        </w:rPr>
        <w:t xml:space="preserve"> from legal take</w:t>
      </w:r>
      <w:r w:rsidR="000A60DA">
        <w:rPr>
          <w:rFonts w:ascii="Century Gothic" w:hAnsi="Century Gothic" w:cs="Arial"/>
          <w:i/>
          <w:noProof/>
        </w:rPr>
        <w:t>.</w:t>
      </w:r>
    </w:p>
    <w:p w14:paraId="5377E00B" w14:textId="77777777" w:rsidR="0076688D" w:rsidRDefault="0076688D">
      <w:pPr>
        <w:spacing w:after="0"/>
        <w:jc w:val="left"/>
        <w:rPr>
          <w:rFonts w:ascii="Century Gothic" w:hAnsi="Century Gothic" w:cs="Angsana New"/>
          <w:lang w:bidi="th-TH"/>
        </w:rPr>
      </w:pPr>
      <w:r>
        <w:br w:type="page"/>
      </w:r>
    </w:p>
    <w:p w14:paraId="5377E00C" w14:textId="77777777" w:rsidR="0076688D" w:rsidRDefault="0076688D" w:rsidP="0076688D">
      <w:pPr>
        <w:pStyle w:val="Heading1"/>
        <w:numPr>
          <w:ilvl w:val="0"/>
          <w:numId w:val="0"/>
        </w:numPr>
        <w:jc w:val="left"/>
        <w:rPr>
          <w:rFonts w:ascii="Century Gothic" w:hAnsi="Century Gothic"/>
          <w:color w:val="5F497A" w:themeColor="accent4" w:themeShade="BF"/>
        </w:rPr>
      </w:pPr>
      <w:bookmarkStart w:id="51" w:name="_Toc396916462"/>
      <w:bookmarkStart w:id="52" w:name="_Toc519081138"/>
      <w:r>
        <w:rPr>
          <w:rFonts w:ascii="Century Gothic" w:hAnsi="Century Gothic"/>
          <w:color w:val="5F497A" w:themeColor="accent4" w:themeShade="BF"/>
        </w:rPr>
        <w:lastRenderedPageBreak/>
        <w:t>Attachment C – Long-term water availability</w:t>
      </w:r>
      <w:bookmarkEnd w:id="51"/>
      <w:bookmarkEnd w:id="52"/>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53" w:name="_Toc396916463"/>
      <w:bookmarkStart w:id="54" w:name="_Toc519081139"/>
      <w:r>
        <w:rPr>
          <w:rFonts w:ascii="Century Gothic" w:hAnsi="Century Gothic"/>
          <w:color w:val="5F497A" w:themeColor="accent4" w:themeShade="BF"/>
        </w:rPr>
        <w:t>Commonwealth environmental water holdings</w:t>
      </w:r>
      <w:bookmarkEnd w:id="53"/>
      <w:bookmarkEnd w:id="54"/>
      <w:r>
        <w:rPr>
          <w:rFonts w:ascii="Century Gothic" w:hAnsi="Century Gothic"/>
          <w:color w:val="5F497A" w:themeColor="accent4" w:themeShade="BF"/>
        </w:rPr>
        <w:t xml:space="preserve"> </w:t>
      </w:r>
    </w:p>
    <w:p w14:paraId="126D45E1" w14:textId="148CA6D2" w:rsidR="002F3CAE" w:rsidRPr="002F3CAE" w:rsidRDefault="0076688D" w:rsidP="002F3CAE">
      <w:pPr>
        <w:pStyle w:val="Caption"/>
        <w:spacing w:after="24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w:t>
      </w:r>
      <w:r w:rsidR="002F3CAE" w:rsidRPr="002F3CAE">
        <w:rPr>
          <w:rFonts w:ascii="Century Gothic" w:hAnsi="Century Gothic"/>
          <w:b w:val="0"/>
          <w:bCs w:val="0"/>
        </w:rPr>
        <w:t>unregulated river access</w:t>
      </w:r>
      <w:r w:rsidRPr="005B3C33">
        <w:rPr>
          <w:rFonts w:ascii="Century Gothic" w:hAnsi="Century Gothic"/>
          <w:b w:val="0"/>
          <w:bCs w:val="0"/>
        </w:rPr>
        <w:t xml:space="preserve"> </w:t>
      </w:r>
      <w:r w:rsidR="002F3CAE">
        <w:rPr>
          <w:rFonts w:ascii="Century Gothic" w:hAnsi="Century Gothic"/>
          <w:b w:val="0"/>
          <w:bCs w:val="0"/>
        </w:rPr>
        <w:t xml:space="preserve">entitlements </w:t>
      </w:r>
      <w:r w:rsidRPr="005B3C33">
        <w:rPr>
          <w:rFonts w:ascii="Century Gothic" w:hAnsi="Century Gothic"/>
          <w:b w:val="0"/>
          <w:bCs w:val="0"/>
        </w:rPr>
        <w:t xml:space="preserve">in the </w:t>
      </w:r>
      <w:r w:rsidR="002A127B" w:rsidRPr="002A127B">
        <w:rPr>
          <w:rFonts w:ascii="Century Gothic" w:hAnsi="Century Gothic"/>
          <w:b w:val="0"/>
          <w:bCs w:val="0"/>
        </w:rPr>
        <w:t>Barwon-Darling</w:t>
      </w:r>
      <w:r w:rsidR="002F3CAE">
        <w:rPr>
          <w:rFonts w:ascii="Century Gothic" w:hAnsi="Century Gothic"/>
          <w:b w:val="0"/>
          <w:bCs w:val="0"/>
        </w:rPr>
        <w:t xml:space="preserve"> </w:t>
      </w:r>
      <w:r w:rsidR="002F3CAE" w:rsidRPr="00F66CB9">
        <w:rPr>
          <w:rFonts w:ascii="Century Gothic" w:hAnsi="Century Gothic"/>
          <w:b w:val="0"/>
          <w:bCs w:val="0"/>
        </w:rPr>
        <w:t xml:space="preserve">at </w:t>
      </w:r>
      <w:r w:rsidR="00F66CB9">
        <w:rPr>
          <w:rFonts w:ascii="Century Gothic" w:hAnsi="Century Gothic"/>
          <w:b w:val="0"/>
          <w:bCs w:val="0"/>
        </w:rPr>
        <w:t>Collarenebri</w:t>
      </w:r>
      <w:r w:rsidR="002F3CAE" w:rsidRPr="00F66CB9">
        <w:rPr>
          <w:rFonts w:ascii="Century Gothic" w:hAnsi="Century Gothic"/>
          <w:b w:val="0"/>
          <w:bCs w:val="0"/>
        </w:rPr>
        <w:t xml:space="preserve"> and </w:t>
      </w:r>
      <w:proofErr w:type="spellStart"/>
      <w:r w:rsidR="002F3CAE" w:rsidRPr="00F66CB9">
        <w:rPr>
          <w:rFonts w:ascii="Century Gothic" w:hAnsi="Century Gothic"/>
          <w:b w:val="0"/>
          <w:bCs w:val="0"/>
        </w:rPr>
        <w:t>Toorale</w:t>
      </w:r>
      <w:proofErr w:type="spellEnd"/>
      <w:r w:rsidR="002F3CAE" w:rsidRPr="00F66CB9">
        <w:rPr>
          <w:rFonts w:ascii="Century Gothic" w:hAnsi="Century Gothic"/>
          <w:b w:val="0"/>
          <w:bCs w:val="0"/>
        </w:rPr>
        <w:t xml:space="preserve">. </w:t>
      </w:r>
    </w:p>
    <w:p w14:paraId="5377E010" w14:textId="77777777"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62"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77777777" w:rsidR="0076688D" w:rsidRDefault="0076688D" w:rsidP="0076688D">
      <w:pPr>
        <w:pStyle w:val="Heading2"/>
        <w:numPr>
          <w:ilvl w:val="0"/>
          <w:numId w:val="0"/>
        </w:numPr>
        <w:spacing w:before="0"/>
        <w:rPr>
          <w:rFonts w:ascii="Century Gothic" w:hAnsi="Century Gothic"/>
          <w:color w:val="5F497A" w:themeColor="accent4" w:themeShade="BF"/>
        </w:rPr>
      </w:pPr>
      <w:bookmarkStart w:id="55" w:name="_Toc396916464"/>
      <w:bookmarkStart w:id="56" w:name="_Toc519081140"/>
      <w:r>
        <w:rPr>
          <w:rFonts w:ascii="Century Gothic" w:hAnsi="Century Gothic"/>
          <w:color w:val="5F497A" w:themeColor="accent4" w:themeShade="BF"/>
        </w:rPr>
        <w:t>Other sources of environmental water</w:t>
      </w:r>
      <w:bookmarkEnd w:id="55"/>
      <w:bookmarkEnd w:id="56"/>
    </w:p>
    <w:p w14:paraId="5377E012" w14:textId="56F05B4D" w:rsidR="0076688D" w:rsidRPr="002F3CAE" w:rsidRDefault="0076688D" w:rsidP="002F3CAE">
      <w:pPr>
        <w:pStyle w:val="BodyText"/>
        <w:ind w:right="218"/>
        <w:rPr>
          <w:rFonts w:ascii="Century Gothic" w:hAnsi="Century Gothic"/>
          <w:sz w:val="20"/>
          <w:szCs w:val="20"/>
        </w:rPr>
      </w:pPr>
      <w:r w:rsidRPr="002F3CAE">
        <w:rPr>
          <w:rFonts w:ascii="Century Gothic" w:hAnsi="Century Gothic"/>
          <w:sz w:val="20"/>
          <w:szCs w:val="20"/>
        </w:rPr>
        <w:t xml:space="preserve">Other potential sources of held environmental water that may be used to complement Commonwealth environmental water delivery in the </w:t>
      </w:r>
      <w:r w:rsidR="002A127B" w:rsidRPr="002F3CAE">
        <w:rPr>
          <w:rFonts w:ascii="Century Gothic" w:hAnsi="Century Gothic"/>
          <w:sz w:val="20"/>
          <w:szCs w:val="20"/>
        </w:rPr>
        <w:t xml:space="preserve">Barwon-Darling </w:t>
      </w:r>
      <w:r w:rsidRPr="002F3CAE">
        <w:rPr>
          <w:rFonts w:ascii="Century Gothic" w:hAnsi="Century Gothic"/>
          <w:sz w:val="20"/>
          <w:szCs w:val="20"/>
        </w:rPr>
        <w:t>include</w:t>
      </w:r>
      <w:r w:rsidR="00904663" w:rsidRPr="002F3CAE">
        <w:rPr>
          <w:rFonts w:ascii="Century Gothic" w:hAnsi="Century Gothic"/>
          <w:sz w:val="20"/>
          <w:szCs w:val="20"/>
        </w:rPr>
        <w:t xml:space="preserve"> a</w:t>
      </w:r>
      <w:r w:rsidR="00C00C4A" w:rsidRPr="002F3CAE">
        <w:rPr>
          <w:rFonts w:ascii="Century Gothic" w:hAnsi="Century Gothic"/>
          <w:sz w:val="20"/>
          <w:szCs w:val="20"/>
        </w:rPr>
        <w:t xml:space="preserve"> small entitlement recovered by the NSW Government in the Barwon-Darling (1 448 ML). This small entitlement can be used to further a number of environmental outcomes as well as Aboriginal, cultural and heritage outcomes.</w:t>
      </w:r>
    </w:p>
    <w:p w14:paraId="0ED3C0D6" w14:textId="361E21E9" w:rsidR="002F3CAE" w:rsidRPr="002F3CAE" w:rsidRDefault="002F3CAE" w:rsidP="002F3CAE">
      <w:pPr>
        <w:pStyle w:val="BodyText"/>
        <w:ind w:right="218"/>
        <w:rPr>
          <w:rFonts w:ascii="Century Gothic" w:hAnsi="Century Gothic"/>
          <w:sz w:val="20"/>
          <w:szCs w:val="20"/>
        </w:rPr>
      </w:pPr>
      <w:r w:rsidRPr="002F3CAE">
        <w:rPr>
          <w:rFonts w:ascii="Century Gothic" w:hAnsi="Century Gothic"/>
          <w:sz w:val="20"/>
          <w:szCs w:val="20"/>
        </w:rPr>
        <w:t>Regulated and unregulated water held by the Commonwealth and NSW in the intersecting streams</w:t>
      </w:r>
      <w:bookmarkStart w:id="57" w:name="_Toc396916465"/>
      <w:r w:rsidRPr="002F3CAE">
        <w:rPr>
          <w:rFonts w:ascii="Century Gothic" w:hAnsi="Century Gothic"/>
          <w:sz w:val="20"/>
          <w:szCs w:val="20"/>
        </w:rPr>
        <w:t xml:space="preserve"> and northern NSW tributaries (Border Rivers, Gwydir, Namoi and Macquarie valleys) also provide flows into the Barwon-Darling.</w:t>
      </w:r>
    </w:p>
    <w:p w14:paraId="5377E016" w14:textId="6C99836B" w:rsidR="0076688D" w:rsidRPr="004A5389" w:rsidRDefault="002F3CAE" w:rsidP="002F3CAE">
      <w:pPr>
        <w:pStyle w:val="Heading2"/>
        <w:numPr>
          <w:ilvl w:val="0"/>
          <w:numId w:val="0"/>
        </w:numPr>
        <w:spacing w:before="0"/>
        <w:rPr>
          <w:rFonts w:ascii="Century Gothic" w:hAnsi="Century Gothic"/>
          <w:noProof/>
          <w:color w:val="5F497A" w:themeColor="accent4" w:themeShade="BF"/>
        </w:rPr>
      </w:pPr>
      <w:r>
        <w:rPr>
          <w:rFonts w:ascii="Century Gothic" w:hAnsi="Century Gothic"/>
          <w:noProof/>
          <w:color w:val="5F497A" w:themeColor="accent4" w:themeShade="BF"/>
        </w:rPr>
        <w:t xml:space="preserve"> </w:t>
      </w:r>
      <w:bookmarkStart w:id="58" w:name="_Toc519081141"/>
      <w:r w:rsidR="0076688D">
        <w:rPr>
          <w:rFonts w:ascii="Century Gothic" w:hAnsi="Century Gothic"/>
          <w:noProof/>
          <w:color w:val="5F497A" w:themeColor="accent4" w:themeShade="BF"/>
        </w:rPr>
        <w:t>P</w:t>
      </w:r>
      <w:r w:rsidR="0076688D" w:rsidRPr="00C356A1">
        <w:rPr>
          <w:rFonts w:ascii="Century Gothic" w:hAnsi="Century Gothic"/>
          <w:noProof/>
          <w:color w:val="5F497A" w:themeColor="accent4" w:themeShade="BF"/>
        </w:rPr>
        <w:t>lanned environmental water</w:t>
      </w:r>
      <w:bookmarkEnd w:id="57"/>
      <w:bookmarkEnd w:id="58"/>
    </w:p>
    <w:p w14:paraId="5377E017" w14:textId="77777777" w:rsidR="0076688D" w:rsidRDefault="0076688D" w:rsidP="0076688D">
      <w:pPr>
        <w:pStyle w:val="BodyText"/>
        <w:spacing w:before="0" w:after="240"/>
        <w:rPr>
          <w:rFonts w:ascii="Century Gothic" w:hAnsi="Century Gothic"/>
          <w:sz w:val="20"/>
          <w:szCs w:val="20"/>
          <w:lang w:val="en-GB" w:eastAsia="en-US"/>
        </w:r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w:t>
      </w:r>
    </w:p>
    <w:p w14:paraId="047A3F87" w14:textId="06F3C32D" w:rsidR="002F3CAE" w:rsidRPr="002F3CAE" w:rsidRDefault="00F2549E" w:rsidP="00A05E05">
      <w:pPr>
        <w:pStyle w:val="ListBullet"/>
        <w:rPr>
          <w:rFonts w:ascii="Century Gothic" w:hAnsi="Century Gothic"/>
        </w:rPr>
      </w:pPr>
      <w:r w:rsidRPr="002F3CAE">
        <w:rPr>
          <w:rFonts w:ascii="Century Gothic" w:hAnsi="Century Gothic"/>
        </w:rPr>
        <w:t>Barwon-Darling – B and C class access in the Barwon-Darling and supplementary acce</w:t>
      </w:r>
      <w:r w:rsidR="00A05E05">
        <w:rPr>
          <w:rFonts w:ascii="Century Gothic" w:hAnsi="Century Gothic"/>
        </w:rPr>
        <w:t xml:space="preserve">ss in northern NSW tributaries </w:t>
      </w:r>
      <w:r w:rsidRPr="002F3CAE">
        <w:rPr>
          <w:rFonts w:ascii="Century Gothic" w:hAnsi="Century Gothic"/>
        </w:rPr>
        <w:t>may be restricted in response to prolonged dry conditions in order to maintain flows in the Barwon-Darling for algal suppression, fish passage and to meet critical town water supply needs. Application of these provisions is at the discretion of the NSW Water Minister.</w:t>
      </w:r>
    </w:p>
    <w:p w14:paraId="5377E019" w14:textId="53E9BE84" w:rsidR="0076688D" w:rsidRDefault="002F3CAE" w:rsidP="00A05E05">
      <w:pPr>
        <w:pStyle w:val="ListBullet"/>
        <w:rPr>
          <w:rFonts w:ascii="Century Gothic" w:hAnsi="Century Gothic"/>
        </w:rPr>
      </w:pPr>
      <w:r w:rsidRPr="00A05E05">
        <w:rPr>
          <w:rFonts w:ascii="Century Gothic" w:hAnsi="Century Gothic"/>
        </w:rPr>
        <w:t>P</w:t>
      </w:r>
      <w:r w:rsidR="00E95E2E" w:rsidRPr="00A05E05">
        <w:rPr>
          <w:rFonts w:ascii="Century Gothic" w:hAnsi="Century Gothic"/>
        </w:rPr>
        <w:t>lanned environmental in</w:t>
      </w:r>
      <w:r w:rsidRPr="00A05E05">
        <w:rPr>
          <w:rFonts w:ascii="Century Gothic" w:hAnsi="Century Gothic"/>
        </w:rPr>
        <w:t xml:space="preserve"> the </w:t>
      </w:r>
      <w:r w:rsidRPr="002F3CAE">
        <w:rPr>
          <w:rFonts w:ascii="Century Gothic" w:hAnsi="Century Gothic"/>
        </w:rPr>
        <w:t>intersecting streams and northern NSW tributaries will also provide flows into the Barwon-Da</w:t>
      </w:r>
      <w:r w:rsidR="00A05E05">
        <w:rPr>
          <w:rFonts w:ascii="Century Gothic" w:hAnsi="Century Gothic"/>
        </w:rPr>
        <w:t>rl</w:t>
      </w:r>
      <w:r w:rsidRPr="002F3CAE">
        <w:rPr>
          <w:rFonts w:ascii="Century Gothic" w:hAnsi="Century Gothic"/>
        </w:rPr>
        <w:t xml:space="preserve">ing. </w:t>
      </w:r>
    </w:p>
    <w:p w14:paraId="609399FC" w14:textId="3E1FF02F" w:rsidR="006D7416" w:rsidRDefault="006D7416" w:rsidP="006D7416">
      <w:pPr>
        <w:pStyle w:val="ListBullet"/>
        <w:numPr>
          <w:ilvl w:val="0"/>
          <w:numId w:val="0"/>
        </w:numPr>
        <w:ind w:left="340" w:hanging="340"/>
        <w:rPr>
          <w:rFonts w:ascii="Century Gothic" w:hAnsi="Century Gothic"/>
        </w:rPr>
      </w:pPr>
    </w:p>
    <w:p w14:paraId="3B3D6A33" w14:textId="77777777" w:rsidR="006D7416" w:rsidRDefault="006D7416" w:rsidP="006D7416">
      <w:pPr>
        <w:pStyle w:val="ListBullet"/>
        <w:numPr>
          <w:ilvl w:val="0"/>
          <w:numId w:val="0"/>
        </w:numPr>
        <w:ind w:left="340" w:hanging="340"/>
        <w:rPr>
          <w:rFonts w:ascii="Century Gothic" w:hAnsi="Century Gothic"/>
        </w:rPr>
      </w:pPr>
    </w:p>
    <w:p w14:paraId="66DAE0B5" w14:textId="77777777" w:rsidR="006D7416" w:rsidRDefault="006D7416" w:rsidP="006D7416">
      <w:pPr>
        <w:pStyle w:val="ListBullet"/>
        <w:numPr>
          <w:ilvl w:val="0"/>
          <w:numId w:val="0"/>
        </w:numPr>
        <w:ind w:left="340" w:hanging="340"/>
        <w:rPr>
          <w:rFonts w:ascii="Century Gothic" w:hAnsi="Century Gothic"/>
        </w:rPr>
      </w:pPr>
      <w:r>
        <w:rPr>
          <w:rFonts w:ascii="Century Gothic" w:hAnsi="Century Gothic"/>
        </w:rPr>
        <w:br w:type="page"/>
      </w:r>
    </w:p>
    <w:p w14:paraId="1F7E876D" w14:textId="77777777" w:rsidR="001567DA" w:rsidRDefault="001567DA" w:rsidP="006328AD">
      <w:pPr>
        <w:pStyle w:val="BodyText1"/>
        <w:spacing w:line="240" w:lineRule="auto"/>
        <w:jc w:val="left"/>
        <w:rPr>
          <w:rFonts w:cs="Times New Roman"/>
          <w:sz w:val="20"/>
          <w:szCs w:val="20"/>
          <w:lang w:eastAsia="en-AU" w:bidi="ar-SA"/>
        </w:rPr>
        <w:sectPr w:rsidR="001567DA" w:rsidSect="00087DF0">
          <w:headerReference w:type="even" r:id="rId63"/>
          <w:pgSz w:w="11907" w:h="16839" w:code="9"/>
          <w:pgMar w:top="1134" w:right="1133" w:bottom="1134" w:left="709" w:header="709" w:footer="0" w:gutter="0"/>
          <w:cols w:space="708"/>
          <w:titlePg/>
          <w:docGrid w:linePitch="360"/>
        </w:sectPr>
      </w:pPr>
    </w:p>
    <w:p w14:paraId="5377E01A" w14:textId="0EF79E89" w:rsidR="0076688D" w:rsidRDefault="008C55DF" w:rsidP="006328AD">
      <w:pPr>
        <w:pStyle w:val="BodyText1"/>
        <w:spacing w:line="240" w:lineRule="auto"/>
        <w:jc w:val="left"/>
        <w:rPr>
          <w:rFonts w:cs="Times New Roman"/>
          <w:sz w:val="20"/>
          <w:szCs w:val="20"/>
          <w:lang w:eastAsia="en-AU" w:bidi="ar-SA"/>
        </w:rPr>
      </w:pPr>
      <w:r w:rsidRPr="00FA1F07">
        <w:rPr>
          <w:noProof/>
        </w:rPr>
        <w:lastRenderedPageBreak/>
        <w:drawing>
          <wp:inline distT="0" distB="0" distL="0" distR="0" wp14:anchorId="4C899C00" wp14:editId="5632889C">
            <wp:extent cx="5715000" cy="4425125"/>
            <wp:effectExtent l="0" t="0" r="0" b="0"/>
            <wp:docPr id="7" name="Picture 7" descr="\\pvac01file02\water$\Environment\Environmental Water\CEWH\Photos\2018-19 Planning documents\Barwon-Darling\IMG_0212 - Barwon- Brewarrina Fishway-Neal Foster C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water$\Environment\Environmental Water\CEWH\Photos\2018-19 Planning documents\Barwon-Darling\IMG_0212 - Barwon- Brewarrina Fishway-Neal Foster CEWO.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9639" b="6748"/>
                    <a:stretch/>
                  </pic:blipFill>
                  <pic:spPr bwMode="auto">
                    <a:xfrm>
                      <a:off x="0" y="0"/>
                      <a:ext cx="5719509" cy="4428616"/>
                    </a:xfrm>
                    <a:prstGeom prst="rect">
                      <a:avLst/>
                    </a:prstGeom>
                    <a:noFill/>
                    <a:ln>
                      <a:noFill/>
                    </a:ln>
                    <a:extLst>
                      <a:ext uri="{53640926-AAD7-44D8-BBD7-CCE9431645EC}">
                        <a14:shadowObscured xmlns:a14="http://schemas.microsoft.com/office/drawing/2010/main"/>
                      </a:ext>
                    </a:extLst>
                  </pic:spPr>
                </pic:pic>
              </a:graphicData>
            </a:graphic>
          </wp:inline>
        </w:drawing>
      </w:r>
    </w:p>
    <w:p w14:paraId="6BB714F8" w14:textId="77777777" w:rsidR="008C55DF" w:rsidRDefault="008C55DF" w:rsidP="006328AD">
      <w:pPr>
        <w:pStyle w:val="BodyText1"/>
        <w:spacing w:line="240" w:lineRule="auto"/>
        <w:jc w:val="left"/>
        <w:rPr>
          <w:rFonts w:cs="Times New Roman"/>
          <w:sz w:val="20"/>
          <w:szCs w:val="20"/>
          <w:lang w:eastAsia="en-AU" w:bidi="ar-SA"/>
        </w:rPr>
      </w:pPr>
    </w:p>
    <w:p w14:paraId="629A5CA1" w14:textId="77777777" w:rsidR="008C55DF" w:rsidRDefault="008C55DF" w:rsidP="006328AD">
      <w:pPr>
        <w:pStyle w:val="BodyText1"/>
        <w:spacing w:line="240" w:lineRule="auto"/>
        <w:jc w:val="left"/>
        <w:rPr>
          <w:rFonts w:cs="Times New Roman"/>
          <w:sz w:val="20"/>
          <w:szCs w:val="20"/>
          <w:lang w:eastAsia="en-AU" w:bidi="ar-SA"/>
        </w:rPr>
      </w:pPr>
    </w:p>
    <w:p w14:paraId="7B99E0FA" w14:textId="77777777" w:rsidR="008C55DF" w:rsidRPr="00D76454" w:rsidRDefault="008C55DF" w:rsidP="008C55DF">
      <w:pPr>
        <w:rPr>
          <w:rFonts w:ascii="Century Gothic" w:hAnsi="Century Gothic"/>
        </w:rPr>
      </w:pPr>
      <w:r w:rsidRPr="00D76454">
        <w:rPr>
          <w:rFonts w:ascii="Century Gothic" w:hAnsi="Century Gothic"/>
        </w:rPr>
        <w:t>For more information about Commonwealth environmental water, please contact us at:</w:t>
      </w:r>
    </w:p>
    <w:p w14:paraId="5958BEE5" w14:textId="77777777" w:rsidR="008C55DF" w:rsidRPr="00D76454" w:rsidRDefault="008C55DF" w:rsidP="008C55DF">
      <w:pPr>
        <w:rPr>
          <w:rFonts w:ascii="Century Gothic" w:hAnsi="Century Gothic"/>
        </w:rPr>
      </w:pPr>
      <w:r w:rsidRPr="00D76454">
        <w:rPr>
          <w:rFonts w:ascii="Century Gothic" w:hAnsi="Century Gothic"/>
        </w:rPr>
        <w:t>1800 803 772</w:t>
      </w:r>
    </w:p>
    <w:p w14:paraId="3CA03C92" w14:textId="77777777" w:rsidR="008C55DF" w:rsidRPr="00D76454" w:rsidRDefault="008C55DF" w:rsidP="008C55DF">
      <w:pPr>
        <w:rPr>
          <w:rFonts w:ascii="Century Gothic" w:hAnsi="Century Gothic"/>
        </w:rPr>
      </w:pPr>
      <w:hyperlink r:id="rId65" w:history="1">
        <w:r w:rsidRPr="00D76454">
          <w:rPr>
            <w:rStyle w:val="Hyperlink"/>
            <w:rFonts w:ascii="Century Gothic" w:hAnsi="Century Gothic"/>
          </w:rPr>
          <w:t>ewater@environment.gov.au</w:t>
        </w:r>
      </w:hyperlink>
    </w:p>
    <w:p w14:paraId="6A407DA9" w14:textId="77777777" w:rsidR="008C55DF" w:rsidRPr="00D76454" w:rsidRDefault="008C55DF" w:rsidP="008C55DF">
      <w:pPr>
        <w:rPr>
          <w:rFonts w:ascii="Century Gothic" w:hAnsi="Century Gothic"/>
        </w:rPr>
      </w:pPr>
      <w:hyperlink r:id="rId66" w:history="1">
        <w:r w:rsidRPr="00D76454">
          <w:rPr>
            <w:rStyle w:val="Hyperlink"/>
            <w:rFonts w:ascii="Century Gothic" w:hAnsi="Century Gothic"/>
          </w:rPr>
          <w:t>www.environment.gov.au/water/cewo</w:t>
        </w:r>
      </w:hyperlink>
    </w:p>
    <w:p w14:paraId="4721A751" w14:textId="77777777" w:rsidR="008C55DF" w:rsidRPr="00D76454" w:rsidRDefault="008C55DF" w:rsidP="008C55DF">
      <w:pPr>
        <w:rPr>
          <w:rFonts w:ascii="Century Gothic" w:hAnsi="Century Gothic"/>
        </w:rPr>
      </w:pPr>
      <w:r w:rsidRPr="00D76454">
        <w:rPr>
          <w:rFonts w:ascii="Century Gothic" w:hAnsi="Century Gothic"/>
        </w:rPr>
        <w:t>@</w:t>
      </w:r>
      <w:proofErr w:type="spellStart"/>
      <w:r w:rsidRPr="00D76454">
        <w:rPr>
          <w:rFonts w:ascii="Century Gothic" w:hAnsi="Century Gothic"/>
        </w:rPr>
        <w:t>theCEWH</w:t>
      </w:r>
      <w:proofErr w:type="spellEnd"/>
    </w:p>
    <w:p w14:paraId="711CAFFB" w14:textId="77777777" w:rsidR="008C55DF" w:rsidRPr="00D76454" w:rsidRDefault="008C55DF" w:rsidP="008C55DF">
      <w:pPr>
        <w:rPr>
          <w:rFonts w:ascii="Century Gothic" w:hAnsi="Century Gothic"/>
        </w:rPr>
      </w:pPr>
      <w:r w:rsidRPr="00D76454">
        <w:rPr>
          <w:rFonts w:ascii="Century Gothic" w:hAnsi="Century Gothic"/>
        </w:rPr>
        <w:t>GPO Box 787, Canberra ACT 2601</w:t>
      </w:r>
    </w:p>
    <w:p w14:paraId="56E0729D" w14:textId="77777777" w:rsidR="008C55DF" w:rsidRPr="002F3CAE" w:rsidRDefault="008C55DF" w:rsidP="006328AD">
      <w:pPr>
        <w:pStyle w:val="BodyText1"/>
        <w:spacing w:line="240" w:lineRule="auto"/>
        <w:jc w:val="left"/>
        <w:rPr>
          <w:rFonts w:cs="Times New Roman"/>
          <w:sz w:val="20"/>
          <w:szCs w:val="20"/>
          <w:lang w:eastAsia="en-AU" w:bidi="ar-SA"/>
        </w:rPr>
      </w:pPr>
    </w:p>
    <w:sectPr w:rsidR="008C55DF" w:rsidRPr="002F3CAE" w:rsidSect="008C55DF">
      <w:footerReference w:type="first" r:id="rId67"/>
      <w:pgSz w:w="11907" w:h="16839" w:code="9"/>
      <w:pgMar w:top="851" w:right="1418" w:bottom="1134" w:left="1418"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58225" w14:textId="77777777" w:rsidR="00666B58" w:rsidRDefault="00666B58">
      <w:r>
        <w:separator/>
      </w:r>
    </w:p>
  </w:endnote>
  <w:endnote w:type="continuationSeparator" w:id="0">
    <w:p w14:paraId="7CA1A10A" w14:textId="77777777" w:rsidR="00666B58" w:rsidRDefault="00666B58">
      <w:r>
        <w:continuationSeparator/>
      </w:r>
    </w:p>
  </w:endnote>
  <w:endnote w:type="continuationNotice" w:id="1">
    <w:p w14:paraId="63FE3043" w14:textId="77777777" w:rsidR="00666B58" w:rsidRDefault="00666B5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90F4C" w14:textId="77777777" w:rsidR="008C55DF" w:rsidRDefault="008C55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633950"/>
      <w:docPartObj>
        <w:docPartGallery w:val="Page Numbers (Bottom of Page)"/>
        <w:docPartUnique/>
      </w:docPartObj>
    </w:sdtPr>
    <w:sdtEndPr>
      <w:rPr>
        <w:noProof/>
      </w:rPr>
    </w:sdtEndPr>
    <w:sdtContent>
      <w:p w14:paraId="6AD96E35" w14:textId="77777777" w:rsidR="00666B58" w:rsidRDefault="00666B58">
        <w:pPr>
          <w:pStyle w:val="Footer"/>
          <w:jc w:val="center"/>
        </w:pPr>
        <w:r>
          <w:fldChar w:fldCharType="begin"/>
        </w:r>
        <w:r>
          <w:instrText xml:space="preserve"> PAGE   \* MERGEFORMAT </w:instrText>
        </w:r>
        <w:r>
          <w:fldChar w:fldCharType="separate"/>
        </w:r>
        <w:r w:rsidR="008C55DF">
          <w:rPr>
            <w:noProof/>
          </w:rPr>
          <w:t>16</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FBFC5" w14:textId="06C95F71" w:rsidR="00666B58" w:rsidRDefault="00666B58">
    <w:pPr>
      <w:pStyle w:val="Footer"/>
      <w:jc w:val="center"/>
    </w:pPr>
  </w:p>
  <w:p w14:paraId="08791BC2" w14:textId="77777777" w:rsidR="00666B58" w:rsidRDefault="00666B5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1CA12" w14:textId="39F90BAF" w:rsidR="00666B58" w:rsidRDefault="00666B58">
    <w:pPr>
      <w:pStyle w:val="Footer"/>
      <w:jc w:val="center"/>
    </w:pPr>
  </w:p>
  <w:p w14:paraId="389200E3" w14:textId="224202D5" w:rsidR="00666B58" w:rsidRDefault="00666B58">
    <w:pPr>
      <w:pStyle w:val="Footer"/>
      <w:jc w:val="center"/>
    </w:pPr>
    <w: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821663"/>
      <w:docPartObj>
        <w:docPartGallery w:val="Page Numbers (Bottom of Page)"/>
        <w:docPartUnique/>
      </w:docPartObj>
    </w:sdtPr>
    <w:sdtEndPr>
      <w:rPr>
        <w:noProof/>
      </w:rPr>
    </w:sdtEndPr>
    <w:sdtContent>
      <w:p w14:paraId="716349D7" w14:textId="776822CA" w:rsidR="00666B58" w:rsidRDefault="00666B58">
        <w:pPr>
          <w:pStyle w:val="Footer"/>
          <w:jc w:val="center"/>
        </w:pPr>
        <w:r>
          <w:fldChar w:fldCharType="begin"/>
        </w:r>
        <w:r>
          <w:instrText xml:space="preserve"> PAGE   \* MERGEFORMAT </w:instrText>
        </w:r>
        <w:r>
          <w:fldChar w:fldCharType="separate"/>
        </w:r>
        <w:r w:rsidR="008C55DF">
          <w:rPr>
            <w:noProof/>
          </w:rPr>
          <w:t>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18838"/>
      <w:docPartObj>
        <w:docPartGallery w:val="Page Numbers (Bottom of Page)"/>
        <w:docPartUnique/>
      </w:docPartObj>
    </w:sdtPr>
    <w:sdtEndPr>
      <w:rPr>
        <w:noProof/>
      </w:rPr>
    </w:sdtEndPr>
    <w:sdtContent>
      <w:p w14:paraId="14EE8AFD" w14:textId="7FE7F6EB" w:rsidR="00152A77" w:rsidRDefault="00152A77">
        <w:pPr>
          <w:pStyle w:val="Footer"/>
          <w:jc w:val="center"/>
        </w:pPr>
        <w:r>
          <w:fldChar w:fldCharType="begin"/>
        </w:r>
        <w:r>
          <w:instrText xml:space="preserve"> PAGE   \* MERGEFORMAT </w:instrText>
        </w:r>
        <w:r>
          <w:fldChar w:fldCharType="separate"/>
        </w:r>
        <w:r w:rsidR="008C55DF">
          <w:rPr>
            <w:noProof/>
          </w:rPr>
          <w:t>17</w:t>
        </w:r>
        <w:r>
          <w:rPr>
            <w:noProof/>
          </w:rPr>
          <w:fldChar w:fldCharType="end"/>
        </w:r>
      </w:p>
    </w:sdtContent>
  </w:sdt>
  <w:p w14:paraId="4DD2187A" w14:textId="235BD598" w:rsidR="00666B58" w:rsidRDefault="00666B58">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087621"/>
      <w:docPartObj>
        <w:docPartGallery w:val="Page Numbers (Bottom of Page)"/>
        <w:docPartUnique/>
      </w:docPartObj>
    </w:sdtPr>
    <w:sdtEndPr/>
    <w:sdtContent>
      <w:p w14:paraId="5377E02F" w14:textId="21045B8B" w:rsidR="00666B58" w:rsidRDefault="00666B58">
        <w:pPr>
          <w:pStyle w:val="Footer"/>
          <w:jc w:val="center"/>
        </w:pPr>
        <w:r>
          <w:t>19</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342792"/>
      <w:docPartObj>
        <w:docPartGallery w:val="Page Numbers (Bottom of Page)"/>
        <w:docPartUnique/>
      </w:docPartObj>
    </w:sdtPr>
    <w:sdtEndPr>
      <w:rPr>
        <w:noProof/>
      </w:rPr>
    </w:sdtEndPr>
    <w:sdtContent>
      <w:p w14:paraId="50575EEE" w14:textId="65E1E28F" w:rsidR="00666B58" w:rsidRDefault="00666B58">
        <w:pPr>
          <w:pStyle w:val="Footer"/>
          <w:jc w:val="center"/>
        </w:pPr>
        <w:r>
          <w:fldChar w:fldCharType="begin"/>
        </w:r>
        <w:r>
          <w:instrText xml:space="preserve"> PAGE   \* MERGEFORMAT </w:instrText>
        </w:r>
        <w:r>
          <w:fldChar w:fldCharType="separate"/>
        </w:r>
        <w:r w:rsidR="008C55DF">
          <w:rPr>
            <w:noProof/>
          </w:rPr>
          <w:t>19</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4F976" w14:textId="77777777" w:rsidR="00152A77" w:rsidRDefault="00152A7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D331D" w14:textId="77777777" w:rsidR="00666B58" w:rsidRDefault="00666B58">
      <w:r>
        <w:separator/>
      </w:r>
    </w:p>
  </w:footnote>
  <w:footnote w:type="continuationSeparator" w:id="0">
    <w:p w14:paraId="5E324C77" w14:textId="77777777" w:rsidR="00666B58" w:rsidRDefault="00666B58">
      <w:r>
        <w:continuationSeparator/>
      </w:r>
    </w:p>
  </w:footnote>
  <w:footnote w:type="continuationNotice" w:id="1">
    <w:p w14:paraId="4EBD43BA" w14:textId="77777777" w:rsidR="00666B58" w:rsidRDefault="00666B5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DFD4F" w14:textId="77777777" w:rsidR="008C55DF" w:rsidRDefault="008C55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E50DE" w14:textId="77777777" w:rsidR="008C55DF" w:rsidRDefault="008C55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7BB10" w14:textId="77777777" w:rsidR="008C55DF" w:rsidRDefault="008C55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666B58" w:rsidRDefault="00666B58"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666B58" w:rsidRDefault="00666B58"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666B58" w:rsidRDefault="00666B58"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84E654"/>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01735782"/>
    <w:multiLevelType w:val="hybridMultilevel"/>
    <w:tmpl w:val="C5E0AFBA"/>
    <w:lvl w:ilvl="0" w:tplc="E18C3DF4">
      <w:start w:val="1"/>
      <w:numFmt w:val="decimal"/>
      <w:lvlText w:val="%1."/>
      <w:lvlJc w:val="left"/>
      <w:pPr>
        <w:ind w:left="468" w:hanging="360"/>
      </w:pPr>
      <w:rPr>
        <w:rFonts w:ascii="Century Gothic" w:eastAsia="Century Gothic" w:hAnsi="Century Gothic" w:hint="default"/>
        <w:w w:val="99"/>
        <w:sz w:val="20"/>
        <w:szCs w:val="20"/>
      </w:rPr>
    </w:lvl>
    <w:lvl w:ilvl="1" w:tplc="0818018A">
      <w:start w:val="1"/>
      <w:numFmt w:val="bullet"/>
      <w:lvlText w:val="•"/>
      <w:lvlJc w:val="left"/>
      <w:pPr>
        <w:ind w:left="1491" w:hanging="360"/>
      </w:pPr>
      <w:rPr>
        <w:rFonts w:hint="default"/>
      </w:rPr>
    </w:lvl>
    <w:lvl w:ilvl="2" w:tplc="67F2075E">
      <w:start w:val="1"/>
      <w:numFmt w:val="bullet"/>
      <w:lvlText w:val="•"/>
      <w:lvlJc w:val="left"/>
      <w:pPr>
        <w:ind w:left="2515" w:hanging="360"/>
      </w:pPr>
      <w:rPr>
        <w:rFonts w:hint="default"/>
      </w:rPr>
    </w:lvl>
    <w:lvl w:ilvl="3" w:tplc="13564B80">
      <w:start w:val="1"/>
      <w:numFmt w:val="bullet"/>
      <w:lvlText w:val="•"/>
      <w:lvlJc w:val="left"/>
      <w:pPr>
        <w:ind w:left="3539" w:hanging="360"/>
      </w:pPr>
      <w:rPr>
        <w:rFonts w:hint="default"/>
      </w:rPr>
    </w:lvl>
    <w:lvl w:ilvl="4" w:tplc="D1FC4152">
      <w:start w:val="1"/>
      <w:numFmt w:val="bullet"/>
      <w:lvlText w:val="•"/>
      <w:lvlJc w:val="left"/>
      <w:pPr>
        <w:ind w:left="4563" w:hanging="360"/>
      </w:pPr>
      <w:rPr>
        <w:rFonts w:hint="default"/>
      </w:rPr>
    </w:lvl>
    <w:lvl w:ilvl="5" w:tplc="620AA394">
      <w:start w:val="1"/>
      <w:numFmt w:val="bullet"/>
      <w:lvlText w:val="•"/>
      <w:lvlJc w:val="left"/>
      <w:pPr>
        <w:ind w:left="5587" w:hanging="360"/>
      </w:pPr>
      <w:rPr>
        <w:rFonts w:hint="default"/>
      </w:rPr>
    </w:lvl>
    <w:lvl w:ilvl="6" w:tplc="FFE80D3E">
      <w:start w:val="1"/>
      <w:numFmt w:val="bullet"/>
      <w:lvlText w:val="•"/>
      <w:lvlJc w:val="left"/>
      <w:pPr>
        <w:ind w:left="6611" w:hanging="360"/>
      </w:pPr>
      <w:rPr>
        <w:rFonts w:hint="default"/>
      </w:rPr>
    </w:lvl>
    <w:lvl w:ilvl="7" w:tplc="8082A1EA">
      <w:start w:val="1"/>
      <w:numFmt w:val="bullet"/>
      <w:lvlText w:val="•"/>
      <w:lvlJc w:val="left"/>
      <w:pPr>
        <w:ind w:left="7634" w:hanging="360"/>
      </w:pPr>
      <w:rPr>
        <w:rFonts w:hint="default"/>
      </w:rPr>
    </w:lvl>
    <w:lvl w:ilvl="8" w:tplc="0736E4FA">
      <w:start w:val="1"/>
      <w:numFmt w:val="bullet"/>
      <w:lvlText w:val="•"/>
      <w:lvlJc w:val="left"/>
      <w:pPr>
        <w:ind w:left="8658" w:hanging="360"/>
      </w:pPr>
      <w:rPr>
        <w:rFonts w:hint="default"/>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5327663"/>
    <w:multiLevelType w:val="multilevel"/>
    <w:tmpl w:val="2258E170"/>
    <w:lvl w:ilvl="0">
      <w:start w:val="1"/>
      <w:numFmt w:val="bullet"/>
      <w:lvlText w:val=""/>
      <w:lvlJc w:val="left"/>
      <w:pPr>
        <w:ind w:left="340" w:hanging="340"/>
      </w:pPr>
      <w:rPr>
        <w:rFonts w:ascii="Symbol" w:hAnsi="Symbol" w:hint="default"/>
        <w:color w:val="000000" w:themeColor="text1"/>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5" w15:restartNumberingAfterBreak="0">
    <w:nsid w:val="057E6529"/>
    <w:multiLevelType w:val="multilevel"/>
    <w:tmpl w:val="343E7AD0"/>
    <w:lvl w:ilvl="0">
      <w:start w:val="1"/>
      <w:numFmt w:val="bullet"/>
      <w:lvlText w:val=""/>
      <w:lvlJc w:val="left"/>
      <w:pPr>
        <w:ind w:left="369" w:hanging="369"/>
      </w:pPr>
      <w:rPr>
        <w:rFonts w:ascii="Symbol" w:hAnsi="Symbol" w:hint="default"/>
      </w:rPr>
    </w:lvl>
    <w:lvl w:ilvl="1">
      <w:start w:val="1"/>
      <w:numFmt w:val="bullet"/>
      <w:lvlText w:val="o"/>
      <w:lvlJc w:val="left"/>
      <w:pPr>
        <w:ind w:left="737" w:hanging="368"/>
      </w:pPr>
      <w:rPr>
        <w:rFonts w:ascii="Courier New" w:hAnsi="Courier New" w:cs="Courier New" w:hint="default"/>
      </w:r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6"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638"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9"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0"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9F2542"/>
    <w:multiLevelType w:val="multilevel"/>
    <w:tmpl w:val="FE582858"/>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2" w15:restartNumberingAfterBreak="0">
    <w:nsid w:val="1F745BC2"/>
    <w:multiLevelType w:val="multilevel"/>
    <w:tmpl w:val="FB0A64D6"/>
    <w:lvl w:ilvl="0">
      <w:start w:val="1"/>
      <w:numFmt w:val="bullet"/>
      <w:pStyle w:val="ListBullet"/>
      <w:lvlText w:val=""/>
      <w:lvlJc w:val="left"/>
      <w:pPr>
        <w:ind w:left="340" w:hanging="340"/>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3"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4" w15:restartNumberingAfterBreak="0">
    <w:nsid w:val="2B341B76"/>
    <w:multiLevelType w:val="multilevel"/>
    <w:tmpl w:val="607C073E"/>
    <w:lvl w:ilvl="0">
      <w:start w:val="1"/>
      <w:numFmt w:val="bullet"/>
      <w:lvlText w:val=""/>
      <w:lvlJc w:val="left"/>
      <w:pPr>
        <w:ind w:left="340" w:hanging="340"/>
      </w:pPr>
      <w:rPr>
        <w:rFonts w:ascii="Symbol" w:hAnsi="Symbol" w:hint="default"/>
        <w:color w:val="000000" w:themeColor="text1"/>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ECB2A82"/>
    <w:multiLevelType w:val="multilevel"/>
    <w:tmpl w:val="1182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72D237DE"/>
    <w:multiLevelType w:val="hybridMultilevel"/>
    <w:tmpl w:val="F0D26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0"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1"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9E80A8A"/>
    <w:multiLevelType w:val="hybridMultilevel"/>
    <w:tmpl w:val="F48E827E"/>
    <w:lvl w:ilvl="0" w:tplc="86C0E2B0">
      <w:start w:val="1"/>
      <w:numFmt w:val="bullet"/>
      <w:lvlText w:val=""/>
      <w:lvlJc w:val="left"/>
      <w:pPr>
        <w:ind w:left="477" w:hanging="370"/>
      </w:pPr>
      <w:rPr>
        <w:rFonts w:ascii="Symbol" w:eastAsia="Symbol" w:hAnsi="Symbol" w:hint="default"/>
        <w:w w:val="99"/>
        <w:sz w:val="20"/>
        <w:szCs w:val="20"/>
      </w:rPr>
    </w:lvl>
    <w:lvl w:ilvl="1" w:tplc="39F83D04">
      <w:start w:val="1"/>
      <w:numFmt w:val="bullet"/>
      <w:lvlText w:val="–"/>
      <w:lvlJc w:val="left"/>
      <w:pPr>
        <w:ind w:left="821" w:hanging="356"/>
      </w:pPr>
      <w:rPr>
        <w:rFonts w:ascii="Century Gothic" w:eastAsia="Century Gothic" w:hAnsi="Century Gothic" w:hint="default"/>
        <w:w w:val="99"/>
        <w:sz w:val="20"/>
        <w:szCs w:val="20"/>
      </w:rPr>
    </w:lvl>
    <w:lvl w:ilvl="2" w:tplc="46CEB8F8">
      <w:start w:val="1"/>
      <w:numFmt w:val="bullet"/>
      <w:lvlText w:val="•"/>
      <w:lvlJc w:val="left"/>
      <w:pPr>
        <w:ind w:left="821" w:hanging="356"/>
      </w:pPr>
      <w:rPr>
        <w:rFonts w:hint="default"/>
      </w:rPr>
    </w:lvl>
    <w:lvl w:ilvl="3" w:tplc="BADAF4F0">
      <w:start w:val="1"/>
      <w:numFmt w:val="bullet"/>
      <w:lvlText w:val="•"/>
      <w:lvlJc w:val="left"/>
      <w:pPr>
        <w:ind w:left="1956" w:hanging="356"/>
      </w:pPr>
      <w:rPr>
        <w:rFonts w:hint="default"/>
      </w:rPr>
    </w:lvl>
    <w:lvl w:ilvl="4" w:tplc="5984A9E6">
      <w:start w:val="1"/>
      <w:numFmt w:val="bullet"/>
      <w:lvlText w:val="•"/>
      <w:lvlJc w:val="left"/>
      <w:pPr>
        <w:ind w:left="3092" w:hanging="356"/>
      </w:pPr>
      <w:rPr>
        <w:rFonts w:hint="default"/>
      </w:rPr>
    </w:lvl>
    <w:lvl w:ilvl="5" w:tplc="542A29D2">
      <w:start w:val="1"/>
      <w:numFmt w:val="bullet"/>
      <w:lvlText w:val="•"/>
      <w:lvlJc w:val="left"/>
      <w:pPr>
        <w:ind w:left="4228" w:hanging="356"/>
      </w:pPr>
      <w:rPr>
        <w:rFonts w:hint="default"/>
      </w:rPr>
    </w:lvl>
    <w:lvl w:ilvl="6" w:tplc="B5AC0072">
      <w:start w:val="1"/>
      <w:numFmt w:val="bullet"/>
      <w:lvlText w:val="•"/>
      <w:lvlJc w:val="left"/>
      <w:pPr>
        <w:ind w:left="5363" w:hanging="356"/>
      </w:pPr>
      <w:rPr>
        <w:rFonts w:hint="default"/>
      </w:rPr>
    </w:lvl>
    <w:lvl w:ilvl="7" w:tplc="63C87266">
      <w:start w:val="1"/>
      <w:numFmt w:val="bullet"/>
      <w:lvlText w:val="•"/>
      <w:lvlJc w:val="left"/>
      <w:pPr>
        <w:ind w:left="6499" w:hanging="356"/>
      </w:pPr>
      <w:rPr>
        <w:rFonts w:hint="default"/>
      </w:rPr>
    </w:lvl>
    <w:lvl w:ilvl="8" w:tplc="15105CEC">
      <w:start w:val="1"/>
      <w:numFmt w:val="bullet"/>
      <w:lvlText w:val="•"/>
      <w:lvlJc w:val="left"/>
      <w:pPr>
        <w:ind w:left="7635" w:hanging="356"/>
      </w:pPr>
      <w:rPr>
        <w:rFonts w:hint="default"/>
      </w:rPr>
    </w:lvl>
  </w:abstractNum>
  <w:abstractNum w:abstractNumId="24"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8"/>
  </w:num>
  <w:num w:numId="2">
    <w:abstractNumId w:val="7"/>
  </w:num>
  <w:num w:numId="3">
    <w:abstractNumId w:val="13"/>
  </w:num>
  <w:num w:numId="4">
    <w:abstractNumId w:val="17"/>
  </w:num>
  <w:num w:numId="5">
    <w:abstractNumId w:val="19"/>
  </w:num>
  <w:num w:numId="6">
    <w:abstractNumId w:val="10"/>
  </w:num>
  <w:num w:numId="7">
    <w:abstractNumId w:val="24"/>
  </w:num>
  <w:num w:numId="8">
    <w:abstractNumId w:val="3"/>
  </w:num>
  <w:num w:numId="9">
    <w:abstractNumId w:val="1"/>
  </w:num>
  <w:num w:numId="10">
    <w:abstractNumId w:val="20"/>
  </w:num>
  <w:num w:numId="11">
    <w:abstractNumId w:val="12"/>
  </w:num>
  <w:num w:numId="12">
    <w:abstractNumId w:val="15"/>
  </w:num>
  <w:num w:numId="13">
    <w:abstractNumId w:val="9"/>
  </w:num>
  <w:num w:numId="14">
    <w:abstractNumId w:val="0"/>
  </w:num>
  <w:num w:numId="15">
    <w:abstractNumId w:val="21"/>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2"/>
  </w:num>
  <w:num w:numId="20">
    <w:abstractNumId w:val="11"/>
  </w:num>
  <w:num w:numId="21">
    <w:abstractNumId w:val="2"/>
  </w:num>
  <w:num w:numId="22">
    <w:abstractNumId w:val="23"/>
  </w:num>
  <w:num w:numId="23">
    <w:abstractNumId w:val="16"/>
  </w:num>
  <w:num w:numId="24">
    <w:abstractNumId w:val="4"/>
  </w:num>
  <w:num w:numId="25">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2099"/>
    <w:rsid w:val="000022B6"/>
    <w:rsid w:val="00002378"/>
    <w:rsid w:val="000024EA"/>
    <w:rsid w:val="00002517"/>
    <w:rsid w:val="000028D9"/>
    <w:rsid w:val="00004AF1"/>
    <w:rsid w:val="000056E2"/>
    <w:rsid w:val="00005974"/>
    <w:rsid w:val="00005BEC"/>
    <w:rsid w:val="00007478"/>
    <w:rsid w:val="0000758B"/>
    <w:rsid w:val="00007FDD"/>
    <w:rsid w:val="00010A93"/>
    <w:rsid w:val="00010B79"/>
    <w:rsid w:val="00011675"/>
    <w:rsid w:val="000136F6"/>
    <w:rsid w:val="0001409D"/>
    <w:rsid w:val="0001456C"/>
    <w:rsid w:val="00014891"/>
    <w:rsid w:val="00015EE4"/>
    <w:rsid w:val="000161E6"/>
    <w:rsid w:val="000162C8"/>
    <w:rsid w:val="00016616"/>
    <w:rsid w:val="00017748"/>
    <w:rsid w:val="00017EB9"/>
    <w:rsid w:val="000200A4"/>
    <w:rsid w:val="00021ADA"/>
    <w:rsid w:val="0002261E"/>
    <w:rsid w:val="00023638"/>
    <w:rsid w:val="0002396E"/>
    <w:rsid w:val="0002400B"/>
    <w:rsid w:val="00024B03"/>
    <w:rsid w:val="00025C9F"/>
    <w:rsid w:val="0002674E"/>
    <w:rsid w:val="00027451"/>
    <w:rsid w:val="00027EE6"/>
    <w:rsid w:val="00031EDA"/>
    <w:rsid w:val="0003322D"/>
    <w:rsid w:val="00033967"/>
    <w:rsid w:val="00034218"/>
    <w:rsid w:val="00034AB6"/>
    <w:rsid w:val="00035DF5"/>
    <w:rsid w:val="00036335"/>
    <w:rsid w:val="00036416"/>
    <w:rsid w:val="00036ADD"/>
    <w:rsid w:val="00037078"/>
    <w:rsid w:val="000372A6"/>
    <w:rsid w:val="00037C03"/>
    <w:rsid w:val="00037DC7"/>
    <w:rsid w:val="000408B6"/>
    <w:rsid w:val="000408CA"/>
    <w:rsid w:val="00041C25"/>
    <w:rsid w:val="000436E2"/>
    <w:rsid w:val="000438C8"/>
    <w:rsid w:val="00044691"/>
    <w:rsid w:val="00044722"/>
    <w:rsid w:val="00045C6E"/>
    <w:rsid w:val="00046984"/>
    <w:rsid w:val="00046CD5"/>
    <w:rsid w:val="000470E7"/>
    <w:rsid w:val="0004729F"/>
    <w:rsid w:val="000474D4"/>
    <w:rsid w:val="00047BD8"/>
    <w:rsid w:val="000512B3"/>
    <w:rsid w:val="00051CD0"/>
    <w:rsid w:val="00051F70"/>
    <w:rsid w:val="00052416"/>
    <w:rsid w:val="00052B8A"/>
    <w:rsid w:val="000538A0"/>
    <w:rsid w:val="00054CB4"/>
    <w:rsid w:val="00055578"/>
    <w:rsid w:val="000556D7"/>
    <w:rsid w:val="00056D87"/>
    <w:rsid w:val="00056FAD"/>
    <w:rsid w:val="000579BA"/>
    <w:rsid w:val="00061D71"/>
    <w:rsid w:val="00061E6F"/>
    <w:rsid w:val="00063566"/>
    <w:rsid w:val="00063869"/>
    <w:rsid w:val="00064BCD"/>
    <w:rsid w:val="0006651B"/>
    <w:rsid w:val="0006675F"/>
    <w:rsid w:val="00067B6D"/>
    <w:rsid w:val="00070A46"/>
    <w:rsid w:val="0007104E"/>
    <w:rsid w:val="00071C4B"/>
    <w:rsid w:val="00071D3B"/>
    <w:rsid w:val="0007212E"/>
    <w:rsid w:val="00075B70"/>
    <w:rsid w:val="00075DA1"/>
    <w:rsid w:val="00075DF2"/>
    <w:rsid w:val="000763A2"/>
    <w:rsid w:val="000766D7"/>
    <w:rsid w:val="00076F5C"/>
    <w:rsid w:val="00076F8C"/>
    <w:rsid w:val="000801F7"/>
    <w:rsid w:val="00080CC4"/>
    <w:rsid w:val="00081106"/>
    <w:rsid w:val="000821B5"/>
    <w:rsid w:val="000839B2"/>
    <w:rsid w:val="00083EA1"/>
    <w:rsid w:val="00084AD9"/>
    <w:rsid w:val="0008555D"/>
    <w:rsid w:val="000858E5"/>
    <w:rsid w:val="00085B95"/>
    <w:rsid w:val="00085CE7"/>
    <w:rsid w:val="00085D2D"/>
    <w:rsid w:val="00086014"/>
    <w:rsid w:val="0008722B"/>
    <w:rsid w:val="0008724E"/>
    <w:rsid w:val="00087DF0"/>
    <w:rsid w:val="0009158C"/>
    <w:rsid w:val="00091DE7"/>
    <w:rsid w:val="0009270B"/>
    <w:rsid w:val="00093433"/>
    <w:rsid w:val="00093447"/>
    <w:rsid w:val="00093553"/>
    <w:rsid w:val="00094401"/>
    <w:rsid w:val="0009510B"/>
    <w:rsid w:val="00095A05"/>
    <w:rsid w:val="000A0231"/>
    <w:rsid w:val="000A0D14"/>
    <w:rsid w:val="000A3AF3"/>
    <w:rsid w:val="000A56C6"/>
    <w:rsid w:val="000A5FB7"/>
    <w:rsid w:val="000A60DA"/>
    <w:rsid w:val="000A6C7C"/>
    <w:rsid w:val="000A707B"/>
    <w:rsid w:val="000B0A77"/>
    <w:rsid w:val="000B1233"/>
    <w:rsid w:val="000B187A"/>
    <w:rsid w:val="000B226C"/>
    <w:rsid w:val="000B2A70"/>
    <w:rsid w:val="000B30B9"/>
    <w:rsid w:val="000B363A"/>
    <w:rsid w:val="000B456D"/>
    <w:rsid w:val="000B4745"/>
    <w:rsid w:val="000B49B0"/>
    <w:rsid w:val="000B5111"/>
    <w:rsid w:val="000B5E83"/>
    <w:rsid w:val="000B6019"/>
    <w:rsid w:val="000B6786"/>
    <w:rsid w:val="000B79C9"/>
    <w:rsid w:val="000C00BE"/>
    <w:rsid w:val="000C0233"/>
    <w:rsid w:val="000C0E21"/>
    <w:rsid w:val="000C140C"/>
    <w:rsid w:val="000C152E"/>
    <w:rsid w:val="000C15B5"/>
    <w:rsid w:val="000C239F"/>
    <w:rsid w:val="000C45B2"/>
    <w:rsid w:val="000C5717"/>
    <w:rsid w:val="000C5ED9"/>
    <w:rsid w:val="000C6B5F"/>
    <w:rsid w:val="000C6FDE"/>
    <w:rsid w:val="000C6FFF"/>
    <w:rsid w:val="000D0B16"/>
    <w:rsid w:val="000D0C5A"/>
    <w:rsid w:val="000D0E8A"/>
    <w:rsid w:val="000D21C8"/>
    <w:rsid w:val="000D2D94"/>
    <w:rsid w:val="000D3A09"/>
    <w:rsid w:val="000D437F"/>
    <w:rsid w:val="000D4638"/>
    <w:rsid w:val="000D4EED"/>
    <w:rsid w:val="000D55E5"/>
    <w:rsid w:val="000D5B9F"/>
    <w:rsid w:val="000D6050"/>
    <w:rsid w:val="000D7022"/>
    <w:rsid w:val="000D7681"/>
    <w:rsid w:val="000E0260"/>
    <w:rsid w:val="000E0755"/>
    <w:rsid w:val="000E0CA0"/>
    <w:rsid w:val="000E106F"/>
    <w:rsid w:val="000E1266"/>
    <w:rsid w:val="000E1E9D"/>
    <w:rsid w:val="000E1EC6"/>
    <w:rsid w:val="000E22D8"/>
    <w:rsid w:val="000E44E0"/>
    <w:rsid w:val="000E5398"/>
    <w:rsid w:val="000E5F81"/>
    <w:rsid w:val="000E7714"/>
    <w:rsid w:val="000F0BD7"/>
    <w:rsid w:val="000F1700"/>
    <w:rsid w:val="000F1AAB"/>
    <w:rsid w:val="000F264B"/>
    <w:rsid w:val="000F2847"/>
    <w:rsid w:val="000F33DD"/>
    <w:rsid w:val="000F3757"/>
    <w:rsid w:val="000F46C7"/>
    <w:rsid w:val="000F55D4"/>
    <w:rsid w:val="00100F06"/>
    <w:rsid w:val="0010118E"/>
    <w:rsid w:val="00101490"/>
    <w:rsid w:val="00101916"/>
    <w:rsid w:val="00101E6F"/>
    <w:rsid w:val="00102059"/>
    <w:rsid w:val="00102627"/>
    <w:rsid w:val="0010273F"/>
    <w:rsid w:val="001038D7"/>
    <w:rsid w:val="00104295"/>
    <w:rsid w:val="00104C27"/>
    <w:rsid w:val="00105177"/>
    <w:rsid w:val="00105F40"/>
    <w:rsid w:val="001060E6"/>
    <w:rsid w:val="0010676E"/>
    <w:rsid w:val="001107B1"/>
    <w:rsid w:val="00112FD8"/>
    <w:rsid w:val="001131A9"/>
    <w:rsid w:val="00113476"/>
    <w:rsid w:val="001157B5"/>
    <w:rsid w:val="00116A5F"/>
    <w:rsid w:val="00116CF3"/>
    <w:rsid w:val="00121632"/>
    <w:rsid w:val="00121AB9"/>
    <w:rsid w:val="00122734"/>
    <w:rsid w:val="0012610D"/>
    <w:rsid w:val="00126B59"/>
    <w:rsid w:val="00126D38"/>
    <w:rsid w:val="00130AD7"/>
    <w:rsid w:val="00130DD1"/>
    <w:rsid w:val="0013193C"/>
    <w:rsid w:val="00131B6A"/>
    <w:rsid w:val="00131CE4"/>
    <w:rsid w:val="001322DF"/>
    <w:rsid w:val="001327EC"/>
    <w:rsid w:val="00132975"/>
    <w:rsid w:val="0013308A"/>
    <w:rsid w:val="00133FA2"/>
    <w:rsid w:val="001352F3"/>
    <w:rsid w:val="001402F4"/>
    <w:rsid w:val="00141846"/>
    <w:rsid w:val="00141EE5"/>
    <w:rsid w:val="00141FF2"/>
    <w:rsid w:val="00142642"/>
    <w:rsid w:val="00142B94"/>
    <w:rsid w:val="001432EB"/>
    <w:rsid w:val="00143E16"/>
    <w:rsid w:val="00145782"/>
    <w:rsid w:val="001457E5"/>
    <w:rsid w:val="001479F5"/>
    <w:rsid w:val="00147BF7"/>
    <w:rsid w:val="0015153C"/>
    <w:rsid w:val="00152A77"/>
    <w:rsid w:val="00152AD6"/>
    <w:rsid w:val="0015333D"/>
    <w:rsid w:val="00153D52"/>
    <w:rsid w:val="00154217"/>
    <w:rsid w:val="00155313"/>
    <w:rsid w:val="00155E0E"/>
    <w:rsid w:val="0015613E"/>
    <w:rsid w:val="001567DA"/>
    <w:rsid w:val="00156815"/>
    <w:rsid w:val="0015763A"/>
    <w:rsid w:val="00157F03"/>
    <w:rsid w:val="00160558"/>
    <w:rsid w:val="001612AF"/>
    <w:rsid w:val="00161636"/>
    <w:rsid w:val="0016191A"/>
    <w:rsid w:val="00162EAD"/>
    <w:rsid w:val="00163D29"/>
    <w:rsid w:val="00164F2C"/>
    <w:rsid w:val="0016505C"/>
    <w:rsid w:val="001652B6"/>
    <w:rsid w:val="001654D6"/>
    <w:rsid w:val="00166982"/>
    <w:rsid w:val="00166AFF"/>
    <w:rsid w:val="00167615"/>
    <w:rsid w:val="00167D96"/>
    <w:rsid w:val="00170491"/>
    <w:rsid w:val="001712A1"/>
    <w:rsid w:val="00171883"/>
    <w:rsid w:val="00172471"/>
    <w:rsid w:val="00172728"/>
    <w:rsid w:val="00172A07"/>
    <w:rsid w:val="001731D7"/>
    <w:rsid w:val="0017399B"/>
    <w:rsid w:val="0017423D"/>
    <w:rsid w:val="00174CF8"/>
    <w:rsid w:val="00174E33"/>
    <w:rsid w:val="0017694B"/>
    <w:rsid w:val="00177D8E"/>
    <w:rsid w:val="001803DD"/>
    <w:rsid w:val="001806D7"/>
    <w:rsid w:val="00180C7D"/>
    <w:rsid w:val="00181177"/>
    <w:rsid w:val="00181D22"/>
    <w:rsid w:val="0018240A"/>
    <w:rsid w:val="00182EF8"/>
    <w:rsid w:val="00183237"/>
    <w:rsid w:val="00183510"/>
    <w:rsid w:val="001846EA"/>
    <w:rsid w:val="001851C3"/>
    <w:rsid w:val="00185E5A"/>
    <w:rsid w:val="00186A35"/>
    <w:rsid w:val="00186F08"/>
    <w:rsid w:val="00187F3E"/>
    <w:rsid w:val="001900AA"/>
    <w:rsid w:val="00190143"/>
    <w:rsid w:val="001901FC"/>
    <w:rsid w:val="001914EA"/>
    <w:rsid w:val="001925DB"/>
    <w:rsid w:val="001928F4"/>
    <w:rsid w:val="00192DDB"/>
    <w:rsid w:val="00193298"/>
    <w:rsid w:val="0019343A"/>
    <w:rsid w:val="001935AA"/>
    <w:rsid w:val="001937AE"/>
    <w:rsid w:val="001943C7"/>
    <w:rsid w:val="001947CF"/>
    <w:rsid w:val="001949D1"/>
    <w:rsid w:val="00195C4E"/>
    <w:rsid w:val="0019743C"/>
    <w:rsid w:val="00197DFF"/>
    <w:rsid w:val="001A02CA"/>
    <w:rsid w:val="001A05CF"/>
    <w:rsid w:val="001A0FE5"/>
    <w:rsid w:val="001A10B4"/>
    <w:rsid w:val="001A188E"/>
    <w:rsid w:val="001A25CB"/>
    <w:rsid w:val="001A41CD"/>
    <w:rsid w:val="001A49D0"/>
    <w:rsid w:val="001A538F"/>
    <w:rsid w:val="001A61C7"/>
    <w:rsid w:val="001A7414"/>
    <w:rsid w:val="001B0111"/>
    <w:rsid w:val="001B11CE"/>
    <w:rsid w:val="001B1237"/>
    <w:rsid w:val="001B211C"/>
    <w:rsid w:val="001B2EBB"/>
    <w:rsid w:val="001B31E1"/>
    <w:rsid w:val="001B54A7"/>
    <w:rsid w:val="001B6178"/>
    <w:rsid w:val="001B6746"/>
    <w:rsid w:val="001C01A0"/>
    <w:rsid w:val="001C081F"/>
    <w:rsid w:val="001C1F53"/>
    <w:rsid w:val="001C2B15"/>
    <w:rsid w:val="001C4139"/>
    <w:rsid w:val="001C4616"/>
    <w:rsid w:val="001C5808"/>
    <w:rsid w:val="001C6B08"/>
    <w:rsid w:val="001C7251"/>
    <w:rsid w:val="001C7DED"/>
    <w:rsid w:val="001D0971"/>
    <w:rsid w:val="001D38C8"/>
    <w:rsid w:val="001D3F56"/>
    <w:rsid w:val="001D45AB"/>
    <w:rsid w:val="001D48AD"/>
    <w:rsid w:val="001D4DE1"/>
    <w:rsid w:val="001D60ED"/>
    <w:rsid w:val="001D655C"/>
    <w:rsid w:val="001D7325"/>
    <w:rsid w:val="001D7780"/>
    <w:rsid w:val="001D7DD0"/>
    <w:rsid w:val="001E0325"/>
    <w:rsid w:val="001E0961"/>
    <w:rsid w:val="001E1642"/>
    <w:rsid w:val="001E22B9"/>
    <w:rsid w:val="001E262C"/>
    <w:rsid w:val="001E4A54"/>
    <w:rsid w:val="001E4BFD"/>
    <w:rsid w:val="001E6F8F"/>
    <w:rsid w:val="001E7970"/>
    <w:rsid w:val="001E797D"/>
    <w:rsid w:val="001F0EF5"/>
    <w:rsid w:val="001F27E6"/>
    <w:rsid w:val="001F3B7D"/>
    <w:rsid w:val="001F4F52"/>
    <w:rsid w:val="001F59AA"/>
    <w:rsid w:val="00200BBF"/>
    <w:rsid w:val="0020276B"/>
    <w:rsid w:val="0020300A"/>
    <w:rsid w:val="002034DF"/>
    <w:rsid w:val="00205099"/>
    <w:rsid w:val="002064B0"/>
    <w:rsid w:val="002071F1"/>
    <w:rsid w:val="00207883"/>
    <w:rsid w:val="00210EAC"/>
    <w:rsid w:val="00211040"/>
    <w:rsid w:val="00211049"/>
    <w:rsid w:val="002119A3"/>
    <w:rsid w:val="00212502"/>
    <w:rsid w:val="0021266E"/>
    <w:rsid w:val="002138FB"/>
    <w:rsid w:val="00215EE1"/>
    <w:rsid w:val="002173B2"/>
    <w:rsid w:val="0022163D"/>
    <w:rsid w:val="00222D78"/>
    <w:rsid w:val="002244A9"/>
    <w:rsid w:val="00224B4B"/>
    <w:rsid w:val="002259D6"/>
    <w:rsid w:val="00227BFE"/>
    <w:rsid w:val="002302DE"/>
    <w:rsid w:val="00230934"/>
    <w:rsid w:val="00230B5B"/>
    <w:rsid w:val="00230F70"/>
    <w:rsid w:val="0023178A"/>
    <w:rsid w:val="00231932"/>
    <w:rsid w:val="002329B7"/>
    <w:rsid w:val="002333F8"/>
    <w:rsid w:val="00233F09"/>
    <w:rsid w:val="00234569"/>
    <w:rsid w:val="00234CEC"/>
    <w:rsid w:val="0023549E"/>
    <w:rsid w:val="00240EA8"/>
    <w:rsid w:val="00244287"/>
    <w:rsid w:val="002451D1"/>
    <w:rsid w:val="002455FD"/>
    <w:rsid w:val="0024585E"/>
    <w:rsid w:val="00245DE1"/>
    <w:rsid w:val="0024791A"/>
    <w:rsid w:val="00247B97"/>
    <w:rsid w:val="00250401"/>
    <w:rsid w:val="00250AE3"/>
    <w:rsid w:val="00250C5F"/>
    <w:rsid w:val="00251E03"/>
    <w:rsid w:val="00252B55"/>
    <w:rsid w:val="00253567"/>
    <w:rsid w:val="00253C6D"/>
    <w:rsid w:val="0025481F"/>
    <w:rsid w:val="00254991"/>
    <w:rsid w:val="002552E7"/>
    <w:rsid w:val="0026078A"/>
    <w:rsid w:val="002608F4"/>
    <w:rsid w:val="00260D80"/>
    <w:rsid w:val="00260DAF"/>
    <w:rsid w:val="0026162F"/>
    <w:rsid w:val="002619B9"/>
    <w:rsid w:val="00261BC1"/>
    <w:rsid w:val="0026302A"/>
    <w:rsid w:val="002639F6"/>
    <w:rsid w:val="00265492"/>
    <w:rsid w:val="002661A9"/>
    <w:rsid w:val="0026624B"/>
    <w:rsid w:val="0027026E"/>
    <w:rsid w:val="002715DA"/>
    <w:rsid w:val="00272710"/>
    <w:rsid w:val="002735A7"/>
    <w:rsid w:val="00274DF6"/>
    <w:rsid w:val="00275648"/>
    <w:rsid w:val="00275A95"/>
    <w:rsid w:val="00276998"/>
    <w:rsid w:val="00276AD7"/>
    <w:rsid w:val="00277E76"/>
    <w:rsid w:val="002800CB"/>
    <w:rsid w:val="00280787"/>
    <w:rsid w:val="00280D26"/>
    <w:rsid w:val="002814F8"/>
    <w:rsid w:val="002816A7"/>
    <w:rsid w:val="002816F2"/>
    <w:rsid w:val="00281857"/>
    <w:rsid w:val="00282843"/>
    <w:rsid w:val="00282D3B"/>
    <w:rsid w:val="00283B7B"/>
    <w:rsid w:val="00284ACF"/>
    <w:rsid w:val="002851A6"/>
    <w:rsid w:val="002858E3"/>
    <w:rsid w:val="00286471"/>
    <w:rsid w:val="00286971"/>
    <w:rsid w:val="00286F29"/>
    <w:rsid w:val="002872D2"/>
    <w:rsid w:val="002876D1"/>
    <w:rsid w:val="00287C36"/>
    <w:rsid w:val="00287C9A"/>
    <w:rsid w:val="00287F3B"/>
    <w:rsid w:val="00291890"/>
    <w:rsid w:val="00291EC7"/>
    <w:rsid w:val="00292376"/>
    <w:rsid w:val="00292843"/>
    <w:rsid w:val="00293FD3"/>
    <w:rsid w:val="00293FE0"/>
    <w:rsid w:val="00294FD1"/>
    <w:rsid w:val="002956CC"/>
    <w:rsid w:val="00296785"/>
    <w:rsid w:val="00296797"/>
    <w:rsid w:val="00296CE5"/>
    <w:rsid w:val="0029757E"/>
    <w:rsid w:val="002976F8"/>
    <w:rsid w:val="002A0FE6"/>
    <w:rsid w:val="002A127B"/>
    <w:rsid w:val="002A226E"/>
    <w:rsid w:val="002A2D07"/>
    <w:rsid w:val="002A4191"/>
    <w:rsid w:val="002A50C9"/>
    <w:rsid w:val="002A5601"/>
    <w:rsid w:val="002A5750"/>
    <w:rsid w:val="002A64BA"/>
    <w:rsid w:val="002B1419"/>
    <w:rsid w:val="002B218B"/>
    <w:rsid w:val="002B290F"/>
    <w:rsid w:val="002B2968"/>
    <w:rsid w:val="002B2B24"/>
    <w:rsid w:val="002B2B79"/>
    <w:rsid w:val="002B383D"/>
    <w:rsid w:val="002B40CB"/>
    <w:rsid w:val="002B4374"/>
    <w:rsid w:val="002B4D8A"/>
    <w:rsid w:val="002B65D5"/>
    <w:rsid w:val="002B65D9"/>
    <w:rsid w:val="002B6897"/>
    <w:rsid w:val="002B7EC1"/>
    <w:rsid w:val="002C1858"/>
    <w:rsid w:val="002C2ADD"/>
    <w:rsid w:val="002C2FCB"/>
    <w:rsid w:val="002C42AF"/>
    <w:rsid w:val="002C4547"/>
    <w:rsid w:val="002C4690"/>
    <w:rsid w:val="002C4F18"/>
    <w:rsid w:val="002C5B07"/>
    <w:rsid w:val="002C65EB"/>
    <w:rsid w:val="002C7136"/>
    <w:rsid w:val="002C7EDD"/>
    <w:rsid w:val="002D0E7F"/>
    <w:rsid w:val="002D137E"/>
    <w:rsid w:val="002D162F"/>
    <w:rsid w:val="002D18B5"/>
    <w:rsid w:val="002D2DBE"/>
    <w:rsid w:val="002D3298"/>
    <w:rsid w:val="002D4278"/>
    <w:rsid w:val="002D57BA"/>
    <w:rsid w:val="002D5BC4"/>
    <w:rsid w:val="002D5BF4"/>
    <w:rsid w:val="002D647C"/>
    <w:rsid w:val="002D7487"/>
    <w:rsid w:val="002D7929"/>
    <w:rsid w:val="002D7B19"/>
    <w:rsid w:val="002E038C"/>
    <w:rsid w:val="002E2881"/>
    <w:rsid w:val="002E28F4"/>
    <w:rsid w:val="002E366B"/>
    <w:rsid w:val="002E3F4C"/>
    <w:rsid w:val="002E49AE"/>
    <w:rsid w:val="002E538C"/>
    <w:rsid w:val="002E7584"/>
    <w:rsid w:val="002F0762"/>
    <w:rsid w:val="002F0C43"/>
    <w:rsid w:val="002F1482"/>
    <w:rsid w:val="002F1608"/>
    <w:rsid w:val="002F24DA"/>
    <w:rsid w:val="002F2980"/>
    <w:rsid w:val="002F2C2B"/>
    <w:rsid w:val="002F3CAE"/>
    <w:rsid w:val="002F3DF8"/>
    <w:rsid w:val="002F60B9"/>
    <w:rsid w:val="00300329"/>
    <w:rsid w:val="003009EE"/>
    <w:rsid w:val="00300AFD"/>
    <w:rsid w:val="003015EB"/>
    <w:rsid w:val="00301A25"/>
    <w:rsid w:val="003030E5"/>
    <w:rsid w:val="00303712"/>
    <w:rsid w:val="00303963"/>
    <w:rsid w:val="0030485D"/>
    <w:rsid w:val="00305319"/>
    <w:rsid w:val="00305BFC"/>
    <w:rsid w:val="003062B4"/>
    <w:rsid w:val="00306FAE"/>
    <w:rsid w:val="00307208"/>
    <w:rsid w:val="00307490"/>
    <w:rsid w:val="003112B5"/>
    <w:rsid w:val="00311D71"/>
    <w:rsid w:val="00312939"/>
    <w:rsid w:val="00312A3C"/>
    <w:rsid w:val="003145A1"/>
    <w:rsid w:val="0031473C"/>
    <w:rsid w:val="00315490"/>
    <w:rsid w:val="003154BF"/>
    <w:rsid w:val="003155C7"/>
    <w:rsid w:val="00317026"/>
    <w:rsid w:val="003219DD"/>
    <w:rsid w:val="00321A05"/>
    <w:rsid w:val="00321BC8"/>
    <w:rsid w:val="00321C47"/>
    <w:rsid w:val="003223CE"/>
    <w:rsid w:val="0032343B"/>
    <w:rsid w:val="00324B26"/>
    <w:rsid w:val="00326902"/>
    <w:rsid w:val="00326979"/>
    <w:rsid w:val="00327813"/>
    <w:rsid w:val="003300DB"/>
    <w:rsid w:val="0033110A"/>
    <w:rsid w:val="003316DB"/>
    <w:rsid w:val="00331CCD"/>
    <w:rsid w:val="00331FEE"/>
    <w:rsid w:val="003327EA"/>
    <w:rsid w:val="00332D09"/>
    <w:rsid w:val="003334A7"/>
    <w:rsid w:val="00333A6E"/>
    <w:rsid w:val="00333C1B"/>
    <w:rsid w:val="00333F29"/>
    <w:rsid w:val="00335AF6"/>
    <w:rsid w:val="00336652"/>
    <w:rsid w:val="003367F3"/>
    <w:rsid w:val="00340F6C"/>
    <w:rsid w:val="0034312A"/>
    <w:rsid w:val="0034344D"/>
    <w:rsid w:val="00343BA7"/>
    <w:rsid w:val="0034423E"/>
    <w:rsid w:val="00346504"/>
    <w:rsid w:val="003467BC"/>
    <w:rsid w:val="003469E4"/>
    <w:rsid w:val="00346D07"/>
    <w:rsid w:val="00346EBD"/>
    <w:rsid w:val="0034771C"/>
    <w:rsid w:val="00350EDF"/>
    <w:rsid w:val="00351107"/>
    <w:rsid w:val="00351323"/>
    <w:rsid w:val="003515A4"/>
    <w:rsid w:val="003519A7"/>
    <w:rsid w:val="00353055"/>
    <w:rsid w:val="003545FB"/>
    <w:rsid w:val="00355697"/>
    <w:rsid w:val="003556D1"/>
    <w:rsid w:val="00355941"/>
    <w:rsid w:val="00355A59"/>
    <w:rsid w:val="00356183"/>
    <w:rsid w:val="00356C4D"/>
    <w:rsid w:val="00357986"/>
    <w:rsid w:val="003606F1"/>
    <w:rsid w:val="00360759"/>
    <w:rsid w:val="003618BB"/>
    <w:rsid w:val="0036231B"/>
    <w:rsid w:val="0036244A"/>
    <w:rsid w:val="00362AB3"/>
    <w:rsid w:val="0036348E"/>
    <w:rsid w:val="00363641"/>
    <w:rsid w:val="0036652A"/>
    <w:rsid w:val="00371A1A"/>
    <w:rsid w:val="00373C16"/>
    <w:rsid w:val="00373D3E"/>
    <w:rsid w:val="003742A0"/>
    <w:rsid w:val="00374407"/>
    <w:rsid w:val="00374FC9"/>
    <w:rsid w:val="003750A3"/>
    <w:rsid w:val="003751C6"/>
    <w:rsid w:val="00375A76"/>
    <w:rsid w:val="0037658B"/>
    <w:rsid w:val="00376EF5"/>
    <w:rsid w:val="003775FE"/>
    <w:rsid w:val="00377A0D"/>
    <w:rsid w:val="003810EF"/>
    <w:rsid w:val="00382172"/>
    <w:rsid w:val="00382824"/>
    <w:rsid w:val="00382BED"/>
    <w:rsid w:val="00384592"/>
    <w:rsid w:val="00385B91"/>
    <w:rsid w:val="00386679"/>
    <w:rsid w:val="0038683D"/>
    <w:rsid w:val="00387B59"/>
    <w:rsid w:val="00390586"/>
    <w:rsid w:val="00390908"/>
    <w:rsid w:val="00390B75"/>
    <w:rsid w:val="00390BB8"/>
    <w:rsid w:val="00392EE1"/>
    <w:rsid w:val="003933BD"/>
    <w:rsid w:val="00393759"/>
    <w:rsid w:val="00393DA2"/>
    <w:rsid w:val="00394D96"/>
    <w:rsid w:val="0039750E"/>
    <w:rsid w:val="003A0EC8"/>
    <w:rsid w:val="003A16C3"/>
    <w:rsid w:val="003A17E5"/>
    <w:rsid w:val="003A2E15"/>
    <w:rsid w:val="003A4690"/>
    <w:rsid w:val="003A4CA1"/>
    <w:rsid w:val="003A5E82"/>
    <w:rsid w:val="003A60EC"/>
    <w:rsid w:val="003A6D97"/>
    <w:rsid w:val="003A7597"/>
    <w:rsid w:val="003A7748"/>
    <w:rsid w:val="003A7986"/>
    <w:rsid w:val="003B0A75"/>
    <w:rsid w:val="003B1EF0"/>
    <w:rsid w:val="003B1F01"/>
    <w:rsid w:val="003B24E5"/>
    <w:rsid w:val="003B2A2F"/>
    <w:rsid w:val="003B38E7"/>
    <w:rsid w:val="003B51AD"/>
    <w:rsid w:val="003B6ABC"/>
    <w:rsid w:val="003B6E1C"/>
    <w:rsid w:val="003B74AD"/>
    <w:rsid w:val="003B7955"/>
    <w:rsid w:val="003C008B"/>
    <w:rsid w:val="003C0592"/>
    <w:rsid w:val="003C0E8A"/>
    <w:rsid w:val="003C180B"/>
    <w:rsid w:val="003C1CDC"/>
    <w:rsid w:val="003C1D2C"/>
    <w:rsid w:val="003C21EA"/>
    <w:rsid w:val="003C3152"/>
    <w:rsid w:val="003C3772"/>
    <w:rsid w:val="003C3A54"/>
    <w:rsid w:val="003C4371"/>
    <w:rsid w:val="003C4682"/>
    <w:rsid w:val="003C4AF0"/>
    <w:rsid w:val="003C5701"/>
    <w:rsid w:val="003C6342"/>
    <w:rsid w:val="003C675A"/>
    <w:rsid w:val="003C7149"/>
    <w:rsid w:val="003C7325"/>
    <w:rsid w:val="003D036F"/>
    <w:rsid w:val="003D0464"/>
    <w:rsid w:val="003D057F"/>
    <w:rsid w:val="003D1BD0"/>
    <w:rsid w:val="003D3881"/>
    <w:rsid w:val="003D6DC7"/>
    <w:rsid w:val="003D7109"/>
    <w:rsid w:val="003D7984"/>
    <w:rsid w:val="003E077A"/>
    <w:rsid w:val="003E19C7"/>
    <w:rsid w:val="003E2E0C"/>
    <w:rsid w:val="003E3AC9"/>
    <w:rsid w:val="003E44C6"/>
    <w:rsid w:val="003E484A"/>
    <w:rsid w:val="003E4AC1"/>
    <w:rsid w:val="003E4DBA"/>
    <w:rsid w:val="003E7971"/>
    <w:rsid w:val="003E7D8F"/>
    <w:rsid w:val="003F0F55"/>
    <w:rsid w:val="003F181F"/>
    <w:rsid w:val="003F3FF1"/>
    <w:rsid w:val="003F4360"/>
    <w:rsid w:val="003F5AB4"/>
    <w:rsid w:val="003F62B4"/>
    <w:rsid w:val="003F65D1"/>
    <w:rsid w:val="003F66B6"/>
    <w:rsid w:val="003F67F4"/>
    <w:rsid w:val="003F6FCF"/>
    <w:rsid w:val="003F7399"/>
    <w:rsid w:val="003F75D6"/>
    <w:rsid w:val="0040215E"/>
    <w:rsid w:val="004022B5"/>
    <w:rsid w:val="0040281C"/>
    <w:rsid w:val="00402B3D"/>
    <w:rsid w:val="00403163"/>
    <w:rsid w:val="00403237"/>
    <w:rsid w:val="004041AC"/>
    <w:rsid w:val="0040477C"/>
    <w:rsid w:val="00404F55"/>
    <w:rsid w:val="00405378"/>
    <w:rsid w:val="00405727"/>
    <w:rsid w:val="00405A27"/>
    <w:rsid w:val="00407AA2"/>
    <w:rsid w:val="00407C95"/>
    <w:rsid w:val="004100A4"/>
    <w:rsid w:val="004112F8"/>
    <w:rsid w:val="00411A4D"/>
    <w:rsid w:val="00411EAE"/>
    <w:rsid w:val="00412CDB"/>
    <w:rsid w:val="00412FE7"/>
    <w:rsid w:val="004144EA"/>
    <w:rsid w:val="004147EA"/>
    <w:rsid w:val="0041498C"/>
    <w:rsid w:val="004158B2"/>
    <w:rsid w:val="00416F3D"/>
    <w:rsid w:val="00417AEB"/>
    <w:rsid w:val="00417E61"/>
    <w:rsid w:val="00420CE8"/>
    <w:rsid w:val="004229B8"/>
    <w:rsid w:val="00423203"/>
    <w:rsid w:val="00423B02"/>
    <w:rsid w:val="0042569A"/>
    <w:rsid w:val="004259A9"/>
    <w:rsid w:val="00427452"/>
    <w:rsid w:val="00427732"/>
    <w:rsid w:val="00427CF1"/>
    <w:rsid w:val="00427D45"/>
    <w:rsid w:val="0043040B"/>
    <w:rsid w:val="0043298A"/>
    <w:rsid w:val="0043328A"/>
    <w:rsid w:val="004332E4"/>
    <w:rsid w:val="0043466F"/>
    <w:rsid w:val="004349E4"/>
    <w:rsid w:val="004351F4"/>
    <w:rsid w:val="004353E9"/>
    <w:rsid w:val="00437039"/>
    <w:rsid w:val="00440924"/>
    <w:rsid w:val="00440B46"/>
    <w:rsid w:val="00441667"/>
    <w:rsid w:val="004422EE"/>
    <w:rsid w:val="004423DE"/>
    <w:rsid w:val="00443756"/>
    <w:rsid w:val="00444C4A"/>
    <w:rsid w:val="0044562F"/>
    <w:rsid w:val="004461CF"/>
    <w:rsid w:val="00447EF9"/>
    <w:rsid w:val="00451A71"/>
    <w:rsid w:val="0045458B"/>
    <w:rsid w:val="0045472D"/>
    <w:rsid w:val="0045650E"/>
    <w:rsid w:val="004565E4"/>
    <w:rsid w:val="00456A82"/>
    <w:rsid w:val="00460A9C"/>
    <w:rsid w:val="00461A68"/>
    <w:rsid w:val="00461BDF"/>
    <w:rsid w:val="00462653"/>
    <w:rsid w:val="00462A19"/>
    <w:rsid w:val="00462C10"/>
    <w:rsid w:val="00462CBD"/>
    <w:rsid w:val="00462E58"/>
    <w:rsid w:val="004638F1"/>
    <w:rsid w:val="00463B72"/>
    <w:rsid w:val="00464273"/>
    <w:rsid w:val="0046553F"/>
    <w:rsid w:val="00470C03"/>
    <w:rsid w:val="00470DB4"/>
    <w:rsid w:val="00471BA1"/>
    <w:rsid w:val="00473159"/>
    <w:rsid w:val="00473AFD"/>
    <w:rsid w:val="00475501"/>
    <w:rsid w:val="00475E63"/>
    <w:rsid w:val="00475EAB"/>
    <w:rsid w:val="004769C0"/>
    <w:rsid w:val="00477BD1"/>
    <w:rsid w:val="00477F7D"/>
    <w:rsid w:val="00480A4F"/>
    <w:rsid w:val="00480D3D"/>
    <w:rsid w:val="00482475"/>
    <w:rsid w:val="00482566"/>
    <w:rsid w:val="00482779"/>
    <w:rsid w:val="0048501E"/>
    <w:rsid w:val="00485E78"/>
    <w:rsid w:val="004863A3"/>
    <w:rsid w:val="00486C44"/>
    <w:rsid w:val="004875CF"/>
    <w:rsid w:val="00490736"/>
    <w:rsid w:val="00490EDD"/>
    <w:rsid w:val="00491AF7"/>
    <w:rsid w:val="00491EAB"/>
    <w:rsid w:val="00492D5A"/>
    <w:rsid w:val="004939AA"/>
    <w:rsid w:val="0049567E"/>
    <w:rsid w:val="004959DF"/>
    <w:rsid w:val="004968E0"/>
    <w:rsid w:val="00497AA7"/>
    <w:rsid w:val="00497C6C"/>
    <w:rsid w:val="004A111D"/>
    <w:rsid w:val="004A1248"/>
    <w:rsid w:val="004A1352"/>
    <w:rsid w:val="004A1948"/>
    <w:rsid w:val="004A2B5B"/>
    <w:rsid w:val="004A3472"/>
    <w:rsid w:val="004A42A8"/>
    <w:rsid w:val="004A49D0"/>
    <w:rsid w:val="004A4AF9"/>
    <w:rsid w:val="004A5389"/>
    <w:rsid w:val="004A5D30"/>
    <w:rsid w:val="004A68EE"/>
    <w:rsid w:val="004A7BBE"/>
    <w:rsid w:val="004B048C"/>
    <w:rsid w:val="004B05BD"/>
    <w:rsid w:val="004B1CD1"/>
    <w:rsid w:val="004B2772"/>
    <w:rsid w:val="004B27F6"/>
    <w:rsid w:val="004B32F1"/>
    <w:rsid w:val="004B35FF"/>
    <w:rsid w:val="004B480A"/>
    <w:rsid w:val="004B5512"/>
    <w:rsid w:val="004B5DBD"/>
    <w:rsid w:val="004B6EFE"/>
    <w:rsid w:val="004B72BF"/>
    <w:rsid w:val="004B735C"/>
    <w:rsid w:val="004B782B"/>
    <w:rsid w:val="004B7A5A"/>
    <w:rsid w:val="004C1747"/>
    <w:rsid w:val="004C212A"/>
    <w:rsid w:val="004C2463"/>
    <w:rsid w:val="004C478C"/>
    <w:rsid w:val="004C48D4"/>
    <w:rsid w:val="004C4A31"/>
    <w:rsid w:val="004C5665"/>
    <w:rsid w:val="004C667A"/>
    <w:rsid w:val="004C6C23"/>
    <w:rsid w:val="004C736B"/>
    <w:rsid w:val="004D07C2"/>
    <w:rsid w:val="004D0924"/>
    <w:rsid w:val="004D0C8B"/>
    <w:rsid w:val="004D1189"/>
    <w:rsid w:val="004D119A"/>
    <w:rsid w:val="004D17D1"/>
    <w:rsid w:val="004D2882"/>
    <w:rsid w:val="004D2A3A"/>
    <w:rsid w:val="004D2C17"/>
    <w:rsid w:val="004D304B"/>
    <w:rsid w:val="004D35A5"/>
    <w:rsid w:val="004D35B5"/>
    <w:rsid w:val="004D5B53"/>
    <w:rsid w:val="004D7AF0"/>
    <w:rsid w:val="004D7B61"/>
    <w:rsid w:val="004D7D7F"/>
    <w:rsid w:val="004E0CAA"/>
    <w:rsid w:val="004E1EBB"/>
    <w:rsid w:val="004E237D"/>
    <w:rsid w:val="004E3147"/>
    <w:rsid w:val="004E3C03"/>
    <w:rsid w:val="004E4050"/>
    <w:rsid w:val="004E42E3"/>
    <w:rsid w:val="004E448A"/>
    <w:rsid w:val="004E4D5B"/>
    <w:rsid w:val="004E5009"/>
    <w:rsid w:val="004E6DD7"/>
    <w:rsid w:val="004E747F"/>
    <w:rsid w:val="004F0B44"/>
    <w:rsid w:val="004F1530"/>
    <w:rsid w:val="004F15AB"/>
    <w:rsid w:val="004F1CB0"/>
    <w:rsid w:val="004F2F4C"/>
    <w:rsid w:val="004F36E9"/>
    <w:rsid w:val="004F3F52"/>
    <w:rsid w:val="004F4750"/>
    <w:rsid w:val="004F6A5E"/>
    <w:rsid w:val="005008C8"/>
    <w:rsid w:val="00501899"/>
    <w:rsid w:val="0050264D"/>
    <w:rsid w:val="00505A71"/>
    <w:rsid w:val="00506B0C"/>
    <w:rsid w:val="00507C7F"/>
    <w:rsid w:val="0051027E"/>
    <w:rsid w:val="00510FE8"/>
    <w:rsid w:val="00511C7B"/>
    <w:rsid w:val="00512501"/>
    <w:rsid w:val="00512A09"/>
    <w:rsid w:val="0051430B"/>
    <w:rsid w:val="005143F9"/>
    <w:rsid w:val="00515ECB"/>
    <w:rsid w:val="00516078"/>
    <w:rsid w:val="005166A1"/>
    <w:rsid w:val="00517BE5"/>
    <w:rsid w:val="00517D7B"/>
    <w:rsid w:val="00520D3F"/>
    <w:rsid w:val="005216F3"/>
    <w:rsid w:val="0052246D"/>
    <w:rsid w:val="00523F18"/>
    <w:rsid w:val="00525A38"/>
    <w:rsid w:val="005262A7"/>
    <w:rsid w:val="00526985"/>
    <w:rsid w:val="00527245"/>
    <w:rsid w:val="0052738B"/>
    <w:rsid w:val="005277D3"/>
    <w:rsid w:val="005309FC"/>
    <w:rsid w:val="00530E05"/>
    <w:rsid w:val="00530ED0"/>
    <w:rsid w:val="00531230"/>
    <w:rsid w:val="005317DE"/>
    <w:rsid w:val="00532501"/>
    <w:rsid w:val="00533531"/>
    <w:rsid w:val="00533D61"/>
    <w:rsid w:val="00533D9A"/>
    <w:rsid w:val="00534908"/>
    <w:rsid w:val="00534B68"/>
    <w:rsid w:val="00535AF0"/>
    <w:rsid w:val="005367FB"/>
    <w:rsid w:val="00536B03"/>
    <w:rsid w:val="00536D2C"/>
    <w:rsid w:val="00537DC5"/>
    <w:rsid w:val="00537DF2"/>
    <w:rsid w:val="005431FD"/>
    <w:rsid w:val="00543243"/>
    <w:rsid w:val="0054357A"/>
    <w:rsid w:val="005454D1"/>
    <w:rsid w:val="00546454"/>
    <w:rsid w:val="00546F93"/>
    <w:rsid w:val="00547386"/>
    <w:rsid w:val="00547CBF"/>
    <w:rsid w:val="00547DF3"/>
    <w:rsid w:val="00550A66"/>
    <w:rsid w:val="00551236"/>
    <w:rsid w:val="00551D99"/>
    <w:rsid w:val="00551F23"/>
    <w:rsid w:val="00553F52"/>
    <w:rsid w:val="00554B9D"/>
    <w:rsid w:val="00554CE1"/>
    <w:rsid w:val="00555656"/>
    <w:rsid w:val="00555F6A"/>
    <w:rsid w:val="0055603A"/>
    <w:rsid w:val="005560DB"/>
    <w:rsid w:val="00557140"/>
    <w:rsid w:val="0056182D"/>
    <w:rsid w:val="00564BFD"/>
    <w:rsid w:val="00564C90"/>
    <w:rsid w:val="005650CB"/>
    <w:rsid w:val="0056523E"/>
    <w:rsid w:val="00566C7E"/>
    <w:rsid w:val="00566DCC"/>
    <w:rsid w:val="00566E6C"/>
    <w:rsid w:val="0056742F"/>
    <w:rsid w:val="00570050"/>
    <w:rsid w:val="00570148"/>
    <w:rsid w:val="00570573"/>
    <w:rsid w:val="0057221C"/>
    <w:rsid w:val="005725F4"/>
    <w:rsid w:val="0057316A"/>
    <w:rsid w:val="0057385A"/>
    <w:rsid w:val="0057428F"/>
    <w:rsid w:val="005745CE"/>
    <w:rsid w:val="00574A9C"/>
    <w:rsid w:val="00575317"/>
    <w:rsid w:val="0057560D"/>
    <w:rsid w:val="005806B7"/>
    <w:rsid w:val="005820C2"/>
    <w:rsid w:val="005828D5"/>
    <w:rsid w:val="00582F20"/>
    <w:rsid w:val="0058608E"/>
    <w:rsid w:val="00586CE2"/>
    <w:rsid w:val="005871F0"/>
    <w:rsid w:val="00587ED0"/>
    <w:rsid w:val="00590833"/>
    <w:rsid w:val="005917AA"/>
    <w:rsid w:val="0059260E"/>
    <w:rsid w:val="00593AF8"/>
    <w:rsid w:val="00593D98"/>
    <w:rsid w:val="00594461"/>
    <w:rsid w:val="005963F1"/>
    <w:rsid w:val="005963F5"/>
    <w:rsid w:val="00597CEE"/>
    <w:rsid w:val="005A0485"/>
    <w:rsid w:val="005A14B6"/>
    <w:rsid w:val="005A19B6"/>
    <w:rsid w:val="005A1BEB"/>
    <w:rsid w:val="005A1E9F"/>
    <w:rsid w:val="005A2923"/>
    <w:rsid w:val="005A293B"/>
    <w:rsid w:val="005A3794"/>
    <w:rsid w:val="005A4241"/>
    <w:rsid w:val="005A5236"/>
    <w:rsid w:val="005A58FC"/>
    <w:rsid w:val="005A59FD"/>
    <w:rsid w:val="005A5E2E"/>
    <w:rsid w:val="005B05A4"/>
    <w:rsid w:val="005B076D"/>
    <w:rsid w:val="005B0A38"/>
    <w:rsid w:val="005B0C65"/>
    <w:rsid w:val="005B102C"/>
    <w:rsid w:val="005B242E"/>
    <w:rsid w:val="005B2DD1"/>
    <w:rsid w:val="005B316B"/>
    <w:rsid w:val="005B3C33"/>
    <w:rsid w:val="005B3EA7"/>
    <w:rsid w:val="005B4D87"/>
    <w:rsid w:val="005B550F"/>
    <w:rsid w:val="005B6206"/>
    <w:rsid w:val="005B7A2D"/>
    <w:rsid w:val="005C01BC"/>
    <w:rsid w:val="005C02C1"/>
    <w:rsid w:val="005C2927"/>
    <w:rsid w:val="005C2BFB"/>
    <w:rsid w:val="005C350A"/>
    <w:rsid w:val="005C37E2"/>
    <w:rsid w:val="005C42C1"/>
    <w:rsid w:val="005C4655"/>
    <w:rsid w:val="005C5BDF"/>
    <w:rsid w:val="005C625E"/>
    <w:rsid w:val="005C71AC"/>
    <w:rsid w:val="005C7369"/>
    <w:rsid w:val="005D0194"/>
    <w:rsid w:val="005D033B"/>
    <w:rsid w:val="005D0509"/>
    <w:rsid w:val="005D1825"/>
    <w:rsid w:val="005D1D5B"/>
    <w:rsid w:val="005D2B51"/>
    <w:rsid w:val="005D3CF5"/>
    <w:rsid w:val="005D436E"/>
    <w:rsid w:val="005D46FA"/>
    <w:rsid w:val="005D4E4B"/>
    <w:rsid w:val="005D54C7"/>
    <w:rsid w:val="005D55AC"/>
    <w:rsid w:val="005D5F02"/>
    <w:rsid w:val="005E0509"/>
    <w:rsid w:val="005E0ED5"/>
    <w:rsid w:val="005E1451"/>
    <w:rsid w:val="005E1BDA"/>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4F2C"/>
    <w:rsid w:val="005F67BC"/>
    <w:rsid w:val="005F6856"/>
    <w:rsid w:val="005F6E89"/>
    <w:rsid w:val="005F72C2"/>
    <w:rsid w:val="005F759B"/>
    <w:rsid w:val="005F75E0"/>
    <w:rsid w:val="005F77B5"/>
    <w:rsid w:val="005F7EB5"/>
    <w:rsid w:val="006012A7"/>
    <w:rsid w:val="006013C0"/>
    <w:rsid w:val="00603764"/>
    <w:rsid w:val="00603893"/>
    <w:rsid w:val="0060440A"/>
    <w:rsid w:val="00604C59"/>
    <w:rsid w:val="00604ED6"/>
    <w:rsid w:val="006051DB"/>
    <w:rsid w:val="00605236"/>
    <w:rsid w:val="006076E1"/>
    <w:rsid w:val="00607DEF"/>
    <w:rsid w:val="006113DF"/>
    <w:rsid w:val="00612A03"/>
    <w:rsid w:val="00613019"/>
    <w:rsid w:val="006134EA"/>
    <w:rsid w:val="006136C3"/>
    <w:rsid w:val="00613914"/>
    <w:rsid w:val="00613DB2"/>
    <w:rsid w:val="006143F4"/>
    <w:rsid w:val="00615797"/>
    <w:rsid w:val="006159B5"/>
    <w:rsid w:val="006165F2"/>
    <w:rsid w:val="006173D2"/>
    <w:rsid w:val="00617799"/>
    <w:rsid w:val="006205AA"/>
    <w:rsid w:val="00620B9B"/>
    <w:rsid w:val="00620EC5"/>
    <w:rsid w:val="006216EA"/>
    <w:rsid w:val="00621A7E"/>
    <w:rsid w:val="00621DD8"/>
    <w:rsid w:val="00623F44"/>
    <w:rsid w:val="00624298"/>
    <w:rsid w:val="00625E5B"/>
    <w:rsid w:val="00626005"/>
    <w:rsid w:val="00626B6A"/>
    <w:rsid w:val="0062747A"/>
    <w:rsid w:val="00630B6B"/>
    <w:rsid w:val="00630D54"/>
    <w:rsid w:val="006328AD"/>
    <w:rsid w:val="00632942"/>
    <w:rsid w:val="006329E0"/>
    <w:rsid w:val="0063387B"/>
    <w:rsid w:val="0063389D"/>
    <w:rsid w:val="00634313"/>
    <w:rsid w:val="006344D7"/>
    <w:rsid w:val="00634DC5"/>
    <w:rsid w:val="00635213"/>
    <w:rsid w:val="0063595D"/>
    <w:rsid w:val="00635F03"/>
    <w:rsid w:val="00636249"/>
    <w:rsid w:val="00636874"/>
    <w:rsid w:val="00637824"/>
    <w:rsid w:val="00637AAD"/>
    <w:rsid w:val="00637D93"/>
    <w:rsid w:val="0064028C"/>
    <w:rsid w:val="006412EF"/>
    <w:rsid w:val="006428FE"/>
    <w:rsid w:val="00643B86"/>
    <w:rsid w:val="00643CBE"/>
    <w:rsid w:val="00643CDE"/>
    <w:rsid w:val="006455BB"/>
    <w:rsid w:val="006459E0"/>
    <w:rsid w:val="00646CA6"/>
    <w:rsid w:val="00646FDA"/>
    <w:rsid w:val="00647630"/>
    <w:rsid w:val="00647BA6"/>
    <w:rsid w:val="00651C75"/>
    <w:rsid w:val="00655043"/>
    <w:rsid w:val="00656A64"/>
    <w:rsid w:val="006574E2"/>
    <w:rsid w:val="00657CA6"/>
    <w:rsid w:val="0066002C"/>
    <w:rsid w:val="00660EBB"/>
    <w:rsid w:val="006624BF"/>
    <w:rsid w:val="00662E69"/>
    <w:rsid w:val="006633FD"/>
    <w:rsid w:val="006641C4"/>
    <w:rsid w:val="0066470C"/>
    <w:rsid w:val="00664ED3"/>
    <w:rsid w:val="00664F1A"/>
    <w:rsid w:val="00665C98"/>
    <w:rsid w:val="00665F4E"/>
    <w:rsid w:val="0066601F"/>
    <w:rsid w:val="00666B58"/>
    <w:rsid w:val="006674DD"/>
    <w:rsid w:val="00671818"/>
    <w:rsid w:val="00671C9F"/>
    <w:rsid w:val="00671FE6"/>
    <w:rsid w:val="006739D9"/>
    <w:rsid w:val="006745B8"/>
    <w:rsid w:val="00675295"/>
    <w:rsid w:val="006753F6"/>
    <w:rsid w:val="00675B99"/>
    <w:rsid w:val="00676DB2"/>
    <w:rsid w:val="00677906"/>
    <w:rsid w:val="00680318"/>
    <w:rsid w:val="00680D1E"/>
    <w:rsid w:val="006811CE"/>
    <w:rsid w:val="00682B3C"/>
    <w:rsid w:val="006831EE"/>
    <w:rsid w:val="00683213"/>
    <w:rsid w:val="00683B2A"/>
    <w:rsid w:val="00683E87"/>
    <w:rsid w:val="0068402E"/>
    <w:rsid w:val="00685304"/>
    <w:rsid w:val="00685E55"/>
    <w:rsid w:val="00687769"/>
    <w:rsid w:val="00687813"/>
    <w:rsid w:val="00687FDF"/>
    <w:rsid w:val="006903DF"/>
    <w:rsid w:val="00690B49"/>
    <w:rsid w:val="006911D2"/>
    <w:rsid w:val="006927CF"/>
    <w:rsid w:val="00692A2D"/>
    <w:rsid w:val="00692B1E"/>
    <w:rsid w:val="0069423D"/>
    <w:rsid w:val="00694D44"/>
    <w:rsid w:val="006953F6"/>
    <w:rsid w:val="00695AF4"/>
    <w:rsid w:val="00695ECE"/>
    <w:rsid w:val="00696844"/>
    <w:rsid w:val="006A0402"/>
    <w:rsid w:val="006A0E1D"/>
    <w:rsid w:val="006A1E25"/>
    <w:rsid w:val="006A26F5"/>
    <w:rsid w:val="006A2B0E"/>
    <w:rsid w:val="006A30F1"/>
    <w:rsid w:val="006A3187"/>
    <w:rsid w:val="006A38CC"/>
    <w:rsid w:val="006A3984"/>
    <w:rsid w:val="006A4DF9"/>
    <w:rsid w:val="006A51C2"/>
    <w:rsid w:val="006A73E7"/>
    <w:rsid w:val="006A76CD"/>
    <w:rsid w:val="006B096F"/>
    <w:rsid w:val="006B142B"/>
    <w:rsid w:val="006B25FF"/>
    <w:rsid w:val="006B2E6A"/>
    <w:rsid w:val="006B4CAD"/>
    <w:rsid w:val="006B6021"/>
    <w:rsid w:val="006B6497"/>
    <w:rsid w:val="006B700F"/>
    <w:rsid w:val="006B7D1A"/>
    <w:rsid w:val="006C00FB"/>
    <w:rsid w:val="006C056A"/>
    <w:rsid w:val="006C16B5"/>
    <w:rsid w:val="006C1E5A"/>
    <w:rsid w:val="006C1E6B"/>
    <w:rsid w:val="006C2E2A"/>
    <w:rsid w:val="006C5699"/>
    <w:rsid w:val="006C675E"/>
    <w:rsid w:val="006C7ED3"/>
    <w:rsid w:val="006D084F"/>
    <w:rsid w:val="006D2560"/>
    <w:rsid w:val="006D277F"/>
    <w:rsid w:val="006D2BCC"/>
    <w:rsid w:val="006D2C58"/>
    <w:rsid w:val="006D2F11"/>
    <w:rsid w:val="006D3ACB"/>
    <w:rsid w:val="006D458B"/>
    <w:rsid w:val="006D58AF"/>
    <w:rsid w:val="006D62CB"/>
    <w:rsid w:val="006D7416"/>
    <w:rsid w:val="006D7A46"/>
    <w:rsid w:val="006D7A54"/>
    <w:rsid w:val="006E00F5"/>
    <w:rsid w:val="006E02B7"/>
    <w:rsid w:val="006E043B"/>
    <w:rsid w:val="006E1479"/>
    <w:rsid w:val="006E22B5"/>
    <w:rsid w:val="006E277A"/>
    <w:rsid w:val="006E29E1"/>
    <w:rsid w:val="006E327D"/>
    <w:rsid w:val="006E32E9"/>
    <w:rsid w:val="006E36F9"/>
    <w:rsid w:val="006E645B"/>
    <w:rsid w:val="006E653F"/>
    <w:rsid w:val="006E6A0C"/>
    <w:rsid w:val="006E73EA"/>
    <w:rsid w:val="006E7625"/>
    <w:rsid w:val="006E7A26"/>
    <w:rsid w:val="006F0045"/>
    <w:rsid w:val="006F03C2"/>
    <w:rsid w:val="006F11FC"/>
    <w:rsid w:val="006F29E2"/>
    <w:rsid w:val="006F2E73"/>
    <w:rsid w:val="006F32C2"/>
    <w:rsid w:val="006F4B5B"/>
    <w:rsid w:val="006F5C9A"/>
    <w:rsid w:val="006F6441"/>
    <w:rsid w:val="006F6A2C"/>
    <w:rsid w:val="006F6D9D"/>
    <w:rsid w:val="006F755B"/>
    <w:rsid w:val="006F795B"/>
    <w:rsid w:val="007003A1"/>
    <w:rsid w:val="0070172D"/>
    <w:rsid w:val="00701F5B"/>
    <w:rsid w:val="00702B81"/>
    <w:rsid w:val="007036FC"/>
    <w:rsid w:val="007045D2"/>
    <w:rsid w:val="007047BC"/>
    <w:rsid w:val="00704981"/>
    <w:rsid w:val="00704D7E"/>
    <w:rsid w:val="00705053"/>
    <w:rsid w:val="0070630A"/>
    <w:rsid w:val="0070647E"/>
    <w:rsid w:val="00706A12"/>
    <w:rsid w:val="007070AA"/>
    <w:rsid w:val="007072B2"/>
    <w:rsid w:val="007104C6"/>
    <w:rsid w:val="007111F5"/>
    <w:rsid w:val="00711986"/>
    <w:rsid w:val="00712E1F"/>
    <w:rsid w:val="00713146"/>
    <w:rsid w:val="007138CC"/>
    <w:rsid w:val="00713C4D"/>
    <w:rsid w:val="00714AC3"/>
    <w:rsid w:val="0071506E"/>
    <w:rsid w:val="007154CF"/>
    <w:rsid w:val="007158E4"/>
    <w:rsid w:val="00715970"/>
    <w:rsid w:val="00716A3C"/>
    <w:rsid w:val="0071716C"/>
    <w:rsid w:val="00717921"/>
    <w:rsid w:val="0072066B"/>
    <w:rsid w:val="00720805"/>
    <w:rsid w:val="007212AA"/>
    <w:rsid w:val="00723DD6"/>
    <w:rsid w:val="00724FF2"/>
    <w:rsid w:val="007271EF"/>
    <w:rsid w:val="007276B6"/>
    <w:rsid w:val="00727D37"/>
    <w:rsid w:val="0073019C"/>
    <w:rsid w:val="007306F8"/>
    <w:rsid w:val="00730BE4"/>
    <w:rsid w:val="00731236"/>
    <w:rsid w:val="00731AC4"/>
    <w:rsid w:val="00731F7D"/>
    <w:rsid w:val="007336EE"/>
    <w:rsid w:val="007404AB"/>
    <w:rsid w:val="007406EA"/>
    <w:rsid w:val="00740F75"/>
    <w:rsid w:val="007418CD"/>
    <w:rsid w:val="00741D45"/>
    <w:rsid w:val="00741E4B"/>
    <w:rsid w:val="0074225B"/>
    <w:rsid w:val="00743847"/>
    <w:rsid w:val="007439CE"/>
    <w:rsid w:val="0074401B"/>
    <w:rsid w:val="0074448E"/>
    <w:rsid w:val="00747178"/>
    <w:rsid w:val="007471E2"/>
    <w:rsid w:val="0074753B"/>
    <w:rsid w:val="00750F12"/>
    <w:rsid w:val="0075153A"/>
    <w:rsid w:val="007523EE"/>
    <w:rsid w:val="00752D62"/>
    <w:rsid w:val="007538A2"/>
    <w:rsid w:val="007539E5"/>
    <w:rsid w:val="0075522E"/>
    <w:rsid w:val="00755A57"/>
    <w:rsid w:val="00755A9C"/>
    <w:rsid w:val="007560B1"/>
    <w:rsid w:val="0075694D"/>
    <w:rsid w:val="00756A12"/>
    <w:rsid w:val="0075754C"/>
    <w:rsid w:val="007604F6"/>
    <w:rsid w:val="00760615"/>
    <w:rsid w:val="0076239A"/>
    <w:rsid w:val="00762A77"/>
    <w:rsid w:val="00762D38"/>
    <w:rsid w:val="0076433B"/>
    <w:rsid w:val="00765F1B"/>
    <w:rsid w:val="0076688D"/>
    <w:rsid w:val="00767BA7"/>
    <w:rsid w:val="00770FBC"/>
    <w:rsid w:val="00774D10"/>
    <w:rsid w:val="00780287"/>
    <w:rsid w:val="007809D9"/>
    <w:rsid w:val="00781003"/>
    <w:rsid w:val="0078199B"/>
    <w:rsid w:val="00783122"/>
    <w:rsid w:val="00784651"/>
    <w:rsid w:val="00786D4B"/>
    <w:rsid w:val="00786E42"/>
    <w:rsid w:val="00786EFB"/>
    <w:rsid w:val="007871D4"/>
    <w:rsid w:val="00787524"/>
    <w:rsid w:val="007878B8"/>
    <w:rsid w:val="00787DD9"/>
    <w:rsid w:val="0079018E"/>
    <w:rsid w:val="00790834"/>
    <w:rsid w:val="0079129B"/>
    <w:rsid w:val="00791594"/>
    <w:rsid w:val="00791AE2"/>
    <w:rsid w:val="00792082"/>
    <w:rsid w:val="0079308B"/>
    <w:rsid w:val="00793BCF"/>
    <w:rsid w:val="00795612"/>
    <w:rsid w:val="00795651"/>
    <w:rsid w:val="00796782"/>
    <w:rsid w:val="007971DB"/>
    <w:rsid w:val="00797BB2"/>
    <w:rsid w:val="007A058E"/>
    <w:rsid w:val="007A0EBF"/>
    <w:rsid w:val="007A1110"/>
    <w:rsid w:val="007A2005"/>
    <w:rsid w:val="007A31D8"/>
    <w:rsid w:val="007A323C"/>
    <w:rsid w:val="007A5D99"/>
    <w:rsid w:val="007A6877"/>
    <w:rsid w:val="007A71FF"/>
    <w:rsid w:val="007A7DC5"/>
    <w:rsid w:val="007B0BB2"/>
    <w:rsid w:val="007B10D1"/>
    <w:rsid w:val="007B21DD"/>
    <w:rsid w:val="007B2855"/>
    <w:rsid w:val="007B29D4"/>
    <w:rsid w:val="007B320E"/>
    <w:rsid w:val="007B3568"/>
    <w:rsid w:val="007B36EB"/>
    <w:rsid w:val="007B3BA6"/>
    <w:rsid w:val="007B43D5"/>
    <w:rsid w:val="007B46B8"/>
    <w:rsid w:val="007B5238"/>
    <w:rsid w:val="007B5328"/>
    <w:rsid w:val="007B53AD"/>
    <w:rsid w:val="007B57C8"/>
    <w:rsid w:val="007B63E6"/>
    <w:rsid w:val="007B70F5"/>
    <w:rsid w:val="007C113C"/>
    <w:rsid w:val="007C29B2"/>
    <w:rsid w:val="007C2A61"/>
    <w:rsid w:val="007C39FD"/>
    <w:rsid w:val="007C3BB4"/>
    <w:rsid w:val="007C3E19"/>
    <w:rsid w:val="007C44AB"/>
    <w:rsid w:val="007C493B"/>
    <w:rsid w:val="007C53C0"/>
    <w:rsid w:val="007C54AD"/>
    <w:rsid w:val="007C55E0"/>
    <w:rsid w:val="007C588E"/>
    <w:rsid w:val="007C65D3"/>
    <w:rsid w:val="007C6A05"/>
    <w:rsid w:val="007C6ED1"/>
    <w:rsid w:val="007C7CF7"/>
    <w:rsid w:val="007D0A58"/>
    <w:rsid w:val="007D123D"/>
    <w:rsid w:val="007D1899"/>
    <w:rsid w:val="007D190D"/>
    <w:rsid w:val="007D1C73"/>
    <w:rsid w:val="007D2787"/>
    <w:rsid w:val="007D292A"/>
    <w:rsid w:val="007D3219"/>
    <w:rsid w:val="007D4730"/>
    <w:rsid w:val="007D4A06"/>
    <w:rsid w:val="007D4E93"/>
    <w:rsid w:val="007D4F2C"/>
    <w:rsid w:val="007D584C"/>
    <w:rsid w:val="007D612F"/>
    <w:rsid w:val="007D62FF"/>
    <w:rsid w:val="007D6AB8"/>
    <w:rsid w:val="007D7E3C"/>
    <w:rsid w:val="007E0990"/>
    <w:rsid w:val="007E24B7"/>
    <w:rsid w:val="007E3475"/>
    <w:rsid w:val="007E437E"/>
    <w:rsid w:val="007E4C15"/>
    <w:rsid w:val="007E6325"/>
    <w:rsid w:val="007E784F"/>
    <w:rsid w:val="007F0371"/>
    <w:rsid w:val="007F046F"/>
    <w:rsid w:val="007F082B"/>
    <w:rsid w:val="007F0F3F"/>
    <w:rsid w:val="007F2B87"/>
    <w:rsid w:val="007F2F9C"/>
    <w:rsid w:val="007F4678"/>
    <w:rsid w:val="007F5317"/>
    <w:rsid w:val="007F57A4"/>
    <w:rsid w:val="007F62E2"/>
    <w:rsid w:val="007F6E58"/>
    <w:rsid w:val="007F72FF"/>
    <w:rsid w:val="007F7361"/>
    <w:rsid w:val="007F7DC2"/>
    <w:rsid w:val="00800444"/>
    <w:rsid w:val="00800A5A"/>
    <w:rsid w:val="0080166C"/>
    <w:rsid w:val="00801C1C"/>
    <w:rsid w:val="00803ACE"/>
    <w:rsid w:val="008048B8"/>
    <w:rsid w:val="008058D5"/>
    <w:rsid w:val="008059BA"/>
    <w:rsid w:val="008060E6"/>
    <w:rsid w:val="0080679E"/>
    <w:rsid w:val="00806E72"/>
    <w:rsid w:val="00807606"/>
    <w:rsid w:val="008077E5"/>
    <w:rsid w:val="00807AFA"/>
    <w:rsid w:val="00807B5E"/>
    <w:rsid w:val="00811598"/>
    <w:rsid w:val="008117A5"/>
    <w:rsid w:val="0081180D"/>
    <w:rsid w:val="008125D5"/>
    <w:rsid w:val="00812EAC"/>
    <w:rsid w:val="0081348D"/>
    <w:rsid w:val="00813848"/>
    <w:rsid w:val="00813B47"/>
    <w:rsid w:val="008140C2"/>
    <w:rsid w:val="008150EF"/>
    <w:rsid w:val="00815233"/>
    <w:rsid w:val="00815711"/>
    <w:rsid w:val="00815F80"/>
    <w:rsid w:val="0081619E"/>
    <w:rsid w:val="008171BD"/>
    <w:rsid w:val="0082052E"/>
    <w:rsid w:val="00822022"/>
    <w:rsid w:val="00822DB5"/>
    <w:rsid w:val="00823170"/>
    <w:rsid w:val="00824FD7"/>
    <w:rsid w:val="00825A9D"/>
    <w:rsid w:val="00825BFD"/>
    <w:rsid w:val="008268DF"/>
    <w:rsid w:val="00826ADA"/>
    <w:rsid w:val="00830E97"/>
    <w:rsid w:val="008312AE"/>
    <w:rsid w:val="00832813"/>
    <w:rsid w:val="00832B04"/>
    <w:rsid w:val="00832E84"/>
    <w:rsid w:val="008334AE"/>
    <w:rsid w:val="00834359"/>
    <w:rsid w:val="008345A3"/>
    <w:rsid w:val="00834BAB"/>
    <w:rsid w:val="00835900"/>
    <w:rsid w:val="00835B20"/>
    <w:rsid w:val="0083799F"/>
    <w:rsid w:val="0084132A"/>
    <w:rsid w:val="00841533"/>
    <w:rsid w:val="008417D1"/>
    <w:rsid w:val="00841BDB"/>
    <w:rsid w:val="00842BB4"/>
    <w:rsid w:val="00842E64"/>
    <w:rsid w:val="00843672"/>
    <w:rsid w:val="00843B5D"/>
    <w:rsid w:val="00843FA9"/>
    <w:rsid w:val="00845FD6"/>
    <w:rsid w:val="008468B2"/>
    <w:rsid w:val="00846FC6"/>
    <w:rsid w:val="008477D0"/>
    <w:rsid w:val="00847B4C"/>
    <w:rsid w:val="00847E6F"/>
    <w:rsid w:val="008501C7"/>
    <w:rsid w:val="008508ED"/>
    <w:rsid w:val="008542B3"/>
    <w:rsid w:val="008546A5"/>
    <w:rsid w:val="00855023"/>
    <w:rsid w:val="00855ED7"/>
    <w:rsid w:val="00855F06"/>
    <w:rsid w:val="00856348"/>
    <w:rsid w:val="0085636F"/>
    <w:rsid w:val="008565DC"/>
    <w:rsid w:val="008565E0"/>
    <w:rsid w:val="00856FB4"/>
    <w:rsid w:val="00857A5F"/>
    <w:rsid w:val="00860093"/>
    <w:rsid w:val="0086098D"/>
    <w:rsid w:val="00860A5F"/>
    <w:rsid w:val="00861D4D"/>
    <w:rsid w:val="00861E08"/>
    <w:rsid w:val="00862166"/>
    <w:rsid w:val="0086264E"/>
    <w:rsid w:val="0086272D"/>
    <w:rsid w:val="008638F6"/>
    <w:rsid w:val="00863DB2"/>
    <w:rsid w:val="00864C20"/>
    <w:rsid w:val="00865EF7"/>
    <w:rsid w:val="0086753F"/>
    <w:rsid w:val="0087128E"/>
    <w:rsid w:val="00871762"/>
    <w:rsid w:val="0087190C"/>
    <w:rsid w:val="00872009"/>
    <w:rsid w:val="00872D60"/>
    <w:rsid w:val="008735D1"/>
    <w:rsid w:val="00873D01"/>
    <w:rsid w:val="008746EF"/>
    <w:rsid w:val="00874DCF"/>
    <w:rsid w:val="00874E4B"/>
    <w:rsid w:val="00875369"/>
    <w:rsid w:val="0087540C"/>
    <w:rsid w:val="0087602E"/>
    <w:rsid w:val="00877B6E"/>
    <w:rsid w:val="00877FE8"/>
    <w:rsid w:val="00880073"/>
    <w:rsid w:val="008800A2"/>
    <w:rsid w:val="00882A74"/>
    <w:rsid w:val="008831B6"/>
    <w:rsid w:val="00884395"/>
    <w:rsid w:val="00884436"/>
    <w:rsid w:val="00884761"/>
    <w:rsid w:val="00885027"/>
    <w:rsid w:val="0088509D"/>
    <w:rsid w:val="00885651"/>
    <w:rsid w:val="00886078"/>
    <w:rsid w:val="008868FF"/>
    <w:rsid w:val="00890B9C"/>
    <w:rsid w:val="00892AAA"/>
    <w:rsid w:val="00893D3D"/>
    <w:rsid w:val="00893D44"/>
    <w:rsid w:val="008948E9"/>
    <w:rsid w:val="00894F45"/>
    <w:rsid w:val="00895899"/>
    <w:rsid w:val="00895C34"/>
    <w:rsid w:val="00895CA7"/>
    <w:rsid w:val="00896C63"/>
    <w:rsid w:val="00897000"/>
    <w:rsid w:val="008A002F"/>
    <w:rsid w:val="008A26D2"/>
    <w:rsid w:val="008A4E6E"/>
    <w:rsid w:val="008A5332"/>
    <w:rsid w:val="008A6242"/>
    <w:rsid w:val="008A66F6"/>
    <w:rsid w:val="008A71F1"/>
    <w:rsid w:val="008A79DB"/>
    <w:rsid w:val="008B04F7"/>
    <w:rsid w:val="008B24CE"/>
    <w:rsid w:val="008B28F1"/>
    <w:rsid w:val="008B2E3E"/>
    <w:rsid w:val="008B394A"/>
    <w:rsid w:val="008B430F"/>
    <w:rsid w:val="008B440A"/>
    <w:rsid w:val="008B4DAD"/>
    <w:rsid w:val="008B5CE2"/>
    <w:rsid w:val="008B6825"/>
    <w:rsid w:val="008B6AA5"/>
    <w:rsid w:val="008B75C5"/>
    <w:rsid w:val="008B7F71"/>
    <w:rsid w:val="008C053C"/>
    <w:rsid w:val="008C0970"/>
    <w:rsid w:val="008C126C"/>
    <w:rsid w:val="008C2326"/>
    <w:rsid w:val="008C28C6"/>
    <w:rsid w:val="008C2AF6"/>
    <w:rsid w:val="008C2BD7"/>
    <w:rsid w:val="008C2DCB"/>
    <w:rsid w:val="008C420D"/>
    <w:rsid w:val="008C433E"/>
    <w:rsid w:val="008C4D47"/>
    <w:rsid w:val="008C55DF"/>
    <w:rsid w:val="008C70C1"/>
    <w:rsid w:val="008C71C5"/>
    <w:rsid w:val="008C73FE"/>
    <w:rsid w:val="008D0470"/>
    <w:rsid w:val="008D04B8"/>
    <w:rsid w:val="008D0671"/>
    <w:rsid w:val="008D0A9C"/>
    <w:rsid w:val="008D0FEE"/>
    <w:rsid w:val="008D1472"/>
    <w:rsid w:val="008D21CE"/>
    <w:rsid w:val="008D2C41"/>
    <w:rsid w:val="008D2E70"/>
    <w:rsid w:val="008D4427"/>
    <w:rsid w:val="008D7F20"/>
    <w:rsid w:val="008E0DA3"/>
    <w:rsid w:val="008E158F"/>
    <w:rsid w:val="008E17D0"/>
    <w:rsid w:val="008E1BCD"/>
    <w:rsid w:val="008E21E6"/>
    <w:rsid w:val="008E23C6"/>
    <w:rsid w:val="008E253E"/>
    <w:rsid w:val="008E31E9"/>
    <w:rsid w:val="008E53A7"/>
    <w:rsid w:val="008E66B5"/>
    <w:rsid w:val="008E7376"/>
    <w:rsid w:val="008E7EA7"/>
    <w:rsid w:val="008F45F2"/>
    <w:rsid w:val="008F4D02"/>
    <w:rsid w:val="008F70CA"/>
    <w:rsid w:val="008F728F"/>
    <w:rsid w:val="008F730C"/>
    <w:rsid w:val="008F77BE"/>
    <w:rsid w:val="0090083E"/>
    <w:rsid w:val="009013ED"/>
    <w:rsid w:val="00902166"/>
    <w:rsid w:val="00902C6D"/>
    <w:rsid w:val="00903962"/>
    <w:rsid w:val="00903D2B"/>
    <w:rsid w:val="00903D36"/>
    <w:rsid w:val="009043CB"/>
    <w:rsid w:val="00904663"/>
    <w:rsid w:val="00904B46"/>
    <w:rsid w:val="00904BA7"/>
    <w:rsid w:val="009056E8"/>
    <w:rsid w:val="009058C5"/>
    <w:rsid w:val="009068B8"/>
    <w:rsid w:val="00907029"/>
    <w:rsid w:val="0090743E"/>
    <w:rsid w:val="0091250C"/>
    <w:rsid w:val="00912EC9"/>
    <w:rsid w:val="0091456C"/>
    <w:rsid w:val="00914F79"/>
    <w:rsid w:val="00915359"/>
    <w:rsid w:val="00916C5A"/>
    <w:rsid w:val="00916F39"/>
    <w:rsid w:val="00917020"/>
    <w:rsid w:val="0091750F"/>
    <w:rsid w:val="009211DC"/>
    <w:rsid w:val="0092155D"/>
    <w:rsid w:val="009259A7"/>
    <w:rsid w:val="009261F7"/>
    <w:rsid w:val="009302D2"/>
    <w:rsid w:val="0093065B"/>
    <w:rsid w:val="00931D80"/>
    <w:rsid w:val="00932E8C"/>
    <w:rsid w:val="009336BB"/>
    <w:rsid w:val="00934C95"/>
    <w:rsid w:val="009350A4"/>
    <w:rsid w:val="00935F94"/>
    <w:rsid w:val="00936280"/>
    <w:rsid w:val="0093696E"/>
    <w:rsid w:val="00937960"/>
    <w:rsid w:val="00940C2A"/>
    <w:rsid w:val="00940D9F"/>
    <w:rsid w:val="009415B1"/>
    <w:rsid w:val="00943E3C"/>
    <w:rsid w:val="00944CD9"/>
    <w:rsid w:val="00945078"/>
    <w:rsid w:val="009455F0"/>
    <w:rsid w:val="009457BC"/>
    <w:rsid w:val="00946BE3"/>
    <w:rsid w:val="00946CE7"/>
    <w:rsid w:val="0094743D"/>
    <w:rsid w:val="009501CE"/>
    <w:rsid w:val="0095060C"/>
    <w:rsid w:val="00950C72"/>
    <w:rsid w:val="00950CBF"/>
    <w:rsid w:val="00951366"/>
    <w:rsid w:val="009520E9"/>
    <w:rsid w:val="009533BC"/>
    <w:rsid w:val="00953D01"/>
    <w:rsid w:val="009549AB"/>
    <w:rsid w:val="00954F31"/>
    <w:rsid w:val="009555F7"/>
    <w:rsid w:val="00957AF7"/>
    <w:rsid w:val="00961951"/>
    <w:rsid w:val="0096234F"/>
    <w:rsid w:val="00963060"/>
    <w:rsid w:val="00964243"/>
    <w:rsid w:val="00964285"/>
    <w:rsid w:val="00964363"/>
    <w:rsid w:val="00964B41"/>
    <w:rsid w:val="009653A9"/>
    <w:rsid w:val="00965AD5"/>
    <w:rsid w:val="009666AF"/>
    <w:rsid w:val="00966ABD"/>
    <w:rsid w:val="00966AD1"/>
    <w:rsid w:val="00966C16"/>
    <w:rsid w:val="00966D80"/>
    <w:rsid w:val="0097043B"/>
    <w:rsid w:val="009705DB"/>
    <w:rsid w:val="00970F3E"/>
    <w:rsid w:val="00971760"/>
    <w:rsid w:val="009724D3"/>
    <w:rsid w:val="0097255B"/>
    <w:rsid w:val="00972813"/>
    <w:rsid w:val="00972D06"/>
    <w:rsid w:val="00974413"/>
    <w:rsid w:val="00975EAF"/>
    <w:rsid w:val="00975F35"/>
    <w:rsid w:val="009764C7"/>
    <w:rsid w:val="00977341"/>
    <w:rsid w:val="00981E3B"/>
    <w:rsid w:val="00981FAD"/>
    <w:rsid w:val="00982C26"/>
    <w:rsid w:val="009832F5"/>
    <w:rsid w:val="00983933"/>
    <w:rsid w:val="0098425A"/>
    <w:rsid w:val="00984508"/>
    <w:rsid w:val="00984657"/>
    <w:rsid w:val="00985345"/>
    <w:rsid w:val="00985615"/>
    <w:rsid w:val="00985976"/>
    <w:rsid w:val="0098669C"/>
    <w:rsid w:val="00986A5F"/>
    <w:rsid w:val="00991FAB"/>
    <w:rsid w:val="0099244C"/>
    <w:rsid w:val="00992FB5"/>
    <w:rsid w:val="00993DFF"/>
    <w:rsid w:val="009940E4"/>
    <w:rsid w:val="00994117"/>
    <w:rsid w:val="0099473E"/>
    <w:rsid w:val="0099518C"/>
    <w:rsid w:val="009956D6"/>
    <w:rsid w:val="009958E4"/>
    <w:rsid w:val="00995B21"/>
    <w:rsid w:val="009966F3"/>
    <w:rsid w:val="00997D88"/>
    <w:rsid w:val="009A0351"/>
    <w:rsid w:val="009A0BB6"/>
    <w:rsid w:val="009A1A6D"/>
    <w:rsid w:val="009A6AB4"/>
    <w:rsid w:val="009A72FC"/>
    <w:rsid w:val="009B0426"/>
    <w:rsid w:val="009B2203"/>
    <w:rsid w:val="009B23B1"/>
    <w:rsid w:val="009B3298"/>
    <w:rsid w:val="009B36C0"/>
    <w:rsid w:val="009B3F16"/>
    <w:rsid w:val="009B3F7B"/>
    <w:rsid w:val="009B43E1"/>
    <w:rsid w:val="009B5379"/>
    <w:rsid w:val="009B567E"/>
    <w:rsid w:val="009B59EC"/>
    <w:rsid w:val="009B5A37"/>
    <w:rsid w:val="009B657D"/>
    <w:rsid w:val="009B6DA8"/>
    <w:rsid w:val="009C0917"/>
    <w:rsid w:val="009C179A"/>
    <w:rsid w:val="009C22A3"/>
    <w:rsid w:val="009C2DE4"/>
    <w:rsid w:val="009C43EC"/>
    <w:rsid w:val="009C513B"/>
    <w:rsid w:val="009C5CDB"/>
    <w:rsid w:val="009C5F22"/>
    <w:rsid w:val="009C6CC5"/>
    <w:rsid w:val="009C780E"/>
    <w:rsid w:val="009C7A38"/>
    <w:rsid w:val="009C7B45"/>
    <w:rsid w:val="009C7B4C"/>
    <w:rsid w:val="009D02BD"/>
    <w:rsid w:val="009D0403"/>
    <w:rsid w:val="009D0AA0"/>
    <w:rsid w:val="009D1AF6"/>
    <w:rsid w:val="009D1CAA"/>
    <w:rsid w:val="009D2F0F"/>
    <w:rsid w:val="009D3171"/>
    <w:rsid w:val="009D3490"/>
    <w:rsid w:val="009D49E0"/>
    <w:rsid w:val="009D567E"/>
    <w:rsid w:val="009D6B78"/>
    <w:rsid w:val="009E0385"/>
    <w:rsid w:val="009E0827"/>
    <w:rsid w:val="009E0A30"/>
    <w:rsid w:val="009E14FF"/>
    <w:rsid w:val="009E218E"/>
    <w:rsid w:val="009E2577"/>
    <w:rsid w:val="009E274B"/>
    <w:rsid w:val="009E2A7D"/>
    <w:rsid w:val="009E2BA8"/>
    <w:rsid w:val="009E3446"/>
    <w:rsid w:val="009E4C3A"/>
    <w:rsid w:val="009E5754"/>
    <w:rsid w:val="009E6167"/>
    <w:rsid w:val="009E62FA"/>
    <w:rsid w:val="009E643A"/>
    <w:rsid w:val="009E762E"/>
    <w:rsid w:val="009F05E3"/>
    <w:rsid w:val="009F0783"/>
    <w:rsid w:val="009F11A9"/>
    <w:rsid w:val="009F11FB"/>
    <w:rsid w:val="009F17F1"/>
    <w:rsid w:val="009F23A5"/>
    <w:rsid w:val="009F38E6"/>
    <w:rsid w:val="009F3D9C"/>
    <w:rsid w:val="009F5B09"/>
    <w:rsid w:val="009F6262"/>
    <w:rsid w:val="00A004A5"/>
    <w:rsid w:val="00A00D79"/>
    <w:rsid w:val="00A00EB4"/>
    <w:rsid w:val="00A015CF"/>
    <w:rsid w:val="00A0187E"/>
    <w:rsid w:val="00A02228"/>
    <w:rsid w:val="00A024CB"/>
    <w:rsid w:val="00A035BE"/>
    <w:rsid w:val="00A042B4"/>
    <w:rsid w:val="00A049AD"/>
    <w:rsid w:val="00A04C43"/>
    <w:rsid w:val="00A057DF"/>
    <w:rsid w:val="00A059E0"/>
    <w:rsid w:val="00A05E05"/>
    <w:rsid w:val="00A06541"/>
    <w:rsid w:val="00A0687A"/>
    <w:rsid w:val="00A07AB0"/>
    <w:rsid w:val="00A07E7C"/>
    <w:rsid w:val="00A10F10"/>
    <w:rsid w:val="00A11014"/>
    <w:rsid w:val="00A12121"/>
    <w:rsid w:val="00A12537"/>
    <w:rsid w:val="00A14961"/>
    <w:rsid w:val="00A15231"/>
    <w:rsid w:val="00A15745"/>
    <w:rsid w:val="00A15E72"/>
    <w:rsid w:val="00A1605D"/>
    <w:rsid w:val="00A1610E"/>
    <w:rsid w:val="00A163CD"/>
    <w:rsid w:val="00A17823"/>
    <w:rsid w:val="00A17D9D"/>
    <w:rsid w:val="00A17FA5"/>
    <w:rsid w:val="00A20E5F"/>
    <w:rsid w:val="00A2129C"/>
    <w:rsid w:val="00A21731"/>
    <w:rsid w:val="00A2175F"/>
    <w:rsid w:val="00A2211C"/>
    <w:rsid w:val="00A22C69"/>
    <w:rsid w:val="00A22EBB"/>
    <w:rsid w:val="00A23594"/>
    <w:rsid w:val="00A2365C"/>
    <w:rsid w:val="00A23E8B"/>
    <w:rsid w:val="00A24590"/>
    <w:rsid w:val="00A24D99"/>
    <w:rsid w:val="00A27242"/>
    <w:rsid w:val="00A3034C"/>
    <w:rsid w:val="00A307AC"/>
    <w:rsid w:val="00A3153B"/>
    <w:rsid w:val="00A32CB1"/>
    <w:rsid w:val="00A3319B"/>
    <w:rsid w:val="00A33A7E"/>
    <w:rsid w:val="00A35E0F"/>
    <w:rsid w:val="00A4108F"/>
    <w:rsid w:val="00A41E89"/>
    <w:rsid w:val="00A42D29"/>
    <w:rsid w:val="00A43CD8"/>
    <w:rsid w:val="00A44E31"/>
    <w:rsid w:val="00A45974"/>
    <w:rsid w:val="00A47B8D"/>
    <w:rsid w:val="00A5001D"/>
    <w:rsid w:val="00A505A7"/>
    <w:rsid w:val="00A50C9C"/>
    <w:rsid w:val="00A52542"/>
    <w:rsid w:val="00A54577"/>
    <w:rsid w:val="00A57097"/>
    <w:rsid w:val="00A607AC"/>
    <w:rsid w:val="00A60F00"/>
    <w:rsid w:val="00A60F0F"/>
    <w:rsid w:val="00A62850"/>
    <w:rsid w:val="00A63010"/>
    <w:rsid w:val="00A637D4"/>
    <w:rsid w:val="00A639F0"/>
    <w:rsid w:val="00A63D6A"/>
    <w:rsid w:val="00A64404"/>
    <w:rsid w:val="00A64457"/>
    <w:rsid w:val="00A64BCC"/>
    <w:rsid w:val="00A66A2B"/>
    <w:rsid w:val="00A678E1"/>
    <w:rsid w:val="00A70102"/>
    <w:rsid w:val="00A70457"/>
    <w:rsid w:val="00A70F13"/>
    <w:rsid w:val="00A71695"/>
    <w:rsid w:val="00A71F90"/>
    <w:rsid w:val="00A743AE"/>
    <w:rsid w:val="00A74835"/>
    <w:rsid w:val="00A8111F"/>
    <w:rsid w:val="00A8396C"/>
    <w:rsid w:val="00A85131"/>
    <w:rsid w:val="00A857CB"/>
    <w:rsid w:val="00A861D6"/>
    <w:rsid w:val="00A8697D"/>
    <w:rsid w:val="00A86C6C"/>
    <w:rsid w:val="00A86EA0"/>
    <w:rsid w:val="00A909DA"/>
    <w:rsid w:val="00A90D75"/>
    <w:rsid w:val="00A9180C"/>
    <w:rsid w:val="00A91C6B"/>
    <w:rsid w:val="00A925C6"/>
    <w:rsid w:val="00A93CE3"/>
    <w:rsid w:val="00A944F3"/>
    <w:rsid w:val="00A9458B"/>
    <w:rsid w:val="00A945AC"/>
    <w:rsid w:val="00A945D6"/>
    <w:rsid w:val="00A950DE"/>
    <w:rsid w:val="00A95A02"/>
    <w:rsid w:val="00A95E03"/>
    <w:rsid w:val="00A95F41"/>
    <w:rsid w:val="00A95F95"/>
    <w:rsid w:val="00A966B2"/>
    <w:rsid w:val="00A966D4"/>
    <w:rsid w:val="00AA0464"/>
    <w:rsid w:val="00AA0C06"/>
    <w:rsid w:val="00AA482B"/>
    <w:rsid w:val="00AA4CAD"/>
    <w:rsid w:val="00AA5625"/>
    <w:rsid w:val="00AA6682"/>
    <w:rsid w:val="00AA687C"/>
    <w:rsid w:val="00AA7AD6"/>
    <w:rsid w:val="00AB008F"/>
    <w:rsid w:val="00AB082A"/>
    <w:rsid w:val="00AB1BB2"/>
    <w:rsid w:val="00AB1C10"/>
    <w:rsid w:val="00AB1FC6"/>
    <w:rsid w:val="00AB4A2C"/>
    <w:rsid w:val="00AB56DB"/>
    <w:rsid w:val="00AB5A12"/>
    <w:rsid w:val="00AB657B"/>
    <w:rsid w:val="00AB6B3E"/>
    <w:rsid w:val="00AB6C49"/>
    <w:rsid w:val="00AB7428"/>
    <w:rsid w:val="00AC0FBB"/>
    <w:rsid w:val="00AC1D37"/>
    <w:rsid w:val="00AC20A4"/>
    <w:rsid w:val="00AC30B4"/>
    <w:rsid w:val="00AC38C6"/>
    <w:rsid w:val="00AC430C"/>
    <w:rsid w:val="00AC4FD0"/>
    <w:rsid w:val="00AC6592"/>
    <w:rsid w:val="00AC7600"/>
    <w:rsid w:val="00AC7B56"/>
    <w:rsid w:val="00AD0087"/>
    <w:rsid w:val="00AD0184"/>
    <w:rsid w:val="00AD0883"/>
    <w:rsid w:val="00AD1944"/>
    <w:rsid w:val="00AD1AFF"/>
    <w:rsid w:val="00AD1EC0"/>
    <w:rsid w:val="00AD2780"/>
    <w:rsid w:val="00AD407E"/>
    <w:rsid w:val="00AD4AEA"/>
    <w:rsid w:val="00AD7A09"/>
    <w:rsid w:val="00AD7F4F"/>
    <w:rsid w:val="00AE0B64"/>
    <w:rsid w:val="00AE0C03"/>
    <w:rsid w:val="00AE2793"/>
    <w:rsid w:val="00AE30BB"/>
    <w:rsid w:val="00AE33C8"/>
    <w:rsid w:val="00AE3473"/>
    <w:rsid w:val="00AE3B11"/>
    <w:rsid w:val="00AE6438"/>
    <w:rsid w:val="00AE70C5"/>
    <w:rsid w:val="00AE7B2B"/>
    <w:rsid w:val="00AF0362"/>
    <w:rsid w:val="00AF0701"/>
    <w:rsid w:val="00AF1640"/>
    <w:rsid w:val="00AF2563"/>
    <w:rsid w:val="00AF3375"/>
    <w:rsid w:val="00AF35A0"/>
    <w:rsid w:val="00AF4C26"/>
    <w:rsid w:val="00AF5274"/>
    <w:rsid w:val="00AF5344"/>
    <w:rsid w:val="00AF5820"/>
    <w:rsid w:val="00AF5FD6"/>
    <w:rsid w:val="00B00BAE"/>
    <w:rsid w:val="00B0159D"/>
    <w:rsid w:val="00B0162A"/>
    <w:rsid w:val="00B018FF"/>
    <w:rsid w:val="00B03084"/>
    <w:rsid w:val="00B03D52"/>
    <w:rsid w:val="00B03DC0"/>
    <w:rsid w:val="00B041C6"/>
    <w:rsid w:val="00B05D68"/>
    <w:rsid w:val="00B06E41"/>
    <w:rsid w:val="00B06F0C"/>
    <w:rsid w:val="00B074B0"/>
    <w:rsid w:val="00B07631"/>
    <w:rsid w:val="00B07BEF"/>
    <w:rsid w:val="00B10897"/>
    <w:rsid w:val="00B10DF4"/>
    <w:rsid w:val="00B110FF"/>
    <w:rsid w:val="00B114EE"/>
    <w:rsid w:val="00B11561"/>
    <w:rsid w:val="00B11634"/>
    <w:rsid w:val="00B11DA7"/>
    <w:rsid w:val="00B128BB"/>
    <w:rsid w:val="00B12D77"/>
    <w:rsid w:val="00B12E37"/>
    <w:rsid w:val="00B13BED"/>
    <w:rsid w:val="00B13DC8"/>
    <w:rsid w:val="00B14B30"/>
    <w:rsid w:val="00B14E7B"/>
    <w:rsid w:val="00B16179"/>
    <w:rsid w:val="00B16B9C"/>
    <w:rsid w:val="00B16C76"/>
    <w:rsid w:val="00B16D68"/>
    <w:rsid w:val="00B16EDA"/>
    <w:rsid w:val="00B1743E"/>
    <w:rsid w:val="00B17A4E"/>
    <w:rsid w:val="00B20D67"/>
    <w:rsid w:val="00B21294"/>
    <w:rsid w:val="00B225A4"/>
    <w:rsid w:val="00B22CAF"/>
    <w:rsid w:val="00B22F52"/>
    <w:rsid w:val="00B23032"/>
    <w:rsid w:val="00B23D78"/>
    <w:rsid w:val="00B314C9"/>
    <w:rsid w:val="00B31E7E"/>
    <w:rsid w:val="00B32C0F"/>
    <w:rsid w:val="00B335D6"/>
    <w:rsid w:val="00B33E01"/>
    <w:rsid w:val="00B3445F"/>
    <w:rsid w:val="00B36D64"/>
    <w:rsid w:val="00B37B23"/>
    <w:rsid w:val="00B37EF4"/>
    <w:rsid w:val="00B37F63"/>
    <w:rsid w:val="00B402DD"/>
    <w:rsid w:val="00B40AD2"/>
    <w:rsid w:val="00B40B5E"/>
    <w:rsid w:val="00B40C48"/>
    <w:rsid w:val="00B41647"/>
    <w:rsid w:val="00B41E32"/>
    <w:rsid w:val="00B4215A"/>
    <w:rsid w:val="00B423EB"/>
    <w:rsid w:val="00B42DD3"/>
    <w:rsid w:val="00B43286"/>
    <w:rsid w:val="00B43380"/>
    <w:rsid w:val="00B438A0"/>
    <w:rsid w:val="00B44575"/>
    <w:rsid w:val="00B44A3D"/>
    <w:rsid w:val="00B45878"/>
    <w:rsid w:val="00B466B7"/>
    <w:rsid w:val="00B46923"/>
    <w:rsid w:val="00B46BB0"/>
    <w:rsid w:val="00B47126"/>
    <w:rsid w:val="00B473CB"/>
    <w:rsid w:val="00B50484"/>
    <w:rsid w:val="00B51021"/>
    <w:rsid w:val="00B52539"/>
    <w:rsid w:val="00B52695"/>
    <w:rsid w:val="00B5312A"/>
    <w:rsid w:val="00B55704"/>
    <w:rsid w:val="00B5655D"/>
    <w:rsid w:val="00B57B90"/>
    <w:rsid w:val="00B57D4C"/>
    <w:rsid w:val="00B61388"/>
    <w:rsid w:val="00B61A29"/>
    <w:rsid w:val="00B61A33"/>
    <w:rsid w:val="00B61F5F"/>
    <w:rsid w:val="00B6211C"/>
    <w:rsid w:val="00B62AB3"/>
    <w:rsid w:val="00B63BA2"/>
    <w:rsid w:val="00B647A3"/>
    <w:rsid w:val="00B66542"/>
    <w:rsid w:val="00B66AB0"/>
    <w:rsid w:val="00B67318"/>
    <w:rsid w:val="00B67B0F"/>
    <w:rsid w:val="00B70881"/>
    <w:rsid w:val="00B714DD"/>
    <w:rsid w:val="00B71670"/>
    <w:rsid w:val="00B718EC"/>
    <w:rsid w:val="00B71A6F"/>
    <w:rsid w:val="00B74709"/>
    <w:rsid w:val="00B750A2"/>
    <w:rsid w:val="00B75E0B"/>
    <w:rsid w:val="00B768E5"/>
    <w:rsid w:val="00B808B3"/>
    <w:rsid w:val="00B811A9"/>
    <w:rsid w:val="00B82A57"/>
    <w:rsid w:val="00B82D40"/>
    <w:rsid w:val="00B85E5D"/>
    <w:rsid w:val="00B86E95"/>
    <w:rsid w:val="00B87C0C"/>
    <w:rsid w:val="00B90BBE"/>
    <w:rsid w:val="00B90FA9"/>
    <w:rsid w:val="00B92CA3"/>
    <w:rsid w:val="00B94AB4"/>
    <w:rsid w:val="00B954FC"/>
    <w:rsid w:val="00B96D6E"/>
    <w:rsid w:val="00B9717A"/>
    <w:rsid w:val="00BA0B6E"/>
    <w:rsid w:val="00BA0B78"/>
    <w:rsid w:val="00BA2E31"/>
    <w:rsid w:val="00BA3B07"/>
    <w:rsid w:val="00BA4532"/>
    <w:rsid w:val="00BA4575"/>
    <w:rsid w:val="00BA496F"/>
    <w:rsid w:val="00BA57A9"/>
    <w:rsid w:val="00BA584C"/>
    <w:rsid w:val="00BA5879"/>
    <w:rsid w:val="00BA5DDC"/>
    <w:rsid w:val="00BB07ED"/>
    <w:rsid w:val="00BB11C5"/>
    <w:rsid w:val="00BB2BB9"/>
    <w:rsid w:val="00BB4327"/>
    <w:rsid w:val="00BB6111"/>
    <w:rsid w:val="00BB6AFA"/>
    <w:rsid w:val="00BB6E80"/>
    <w:rsid w:val="00BC050F"/>
    <w:rsid w:val="00BC31DF"/>
    <w:rsid w:val="00BC3C47"/>
    <w:rsid w:val="00BC426F"/>
    <w:rsid w:val="00BC5296"/>
    <w:rsid w:val="00BC60AD"/>
    <w:rsid w:val="00BC6DE9"/>
    <w:rsid w:val="00BD0021"/>
    <w:rsid w:val="00BD05DE"/>
    <w:rsid w:val="00BD06D8"/>
    <w:rsid w:val="00BD182D"/>
    <w:rsid w:val="00BD19D7"/>
    <w:rsid w:val="00BD2F86"/>
    <w:rsid w:val="00BD31EE"/>
    <w:rsid w:val="00BD4518"/>
    <w:rsid w:val="00BD453D"/>
    <w:rsid w:val="00BD5B8B"/>
    <w:rsid w:val="00BD6203"/>
    <w:rsid w:val="00BD6354"/>
    <w:rsid w:val="00BD66F9"/>
    <w:rsid w:val="00BD7404"/>
    <w:rsid w:val="00BE09DC"/>
    <w:rsid w:val="00BE0BBF"/>
    <w:rsid w:val="00BE2A82"/>
    <w:rsid w:val="00BE32EB"/>
    <w:rsid w:val="00BE333C"/>
    <w:rsid w:val="00BE3BFA"/>
    <w:rsid w:val="00BE41AB"/>
    <w:rsid w:val="00BE4FF5"/>
    <w:rsid w:val="00BE56E7"/>
    <w:rsid w:val="00BE574C"/>
    <w:rsid w:val="00BE699D"/>
    <w:rsid w:val="00BE738D"/>
    <w:rsid w:val="00BF0D2B"/>
    <w:rsid w:val="00BF1227"/>
    <w:rsid w:val="00BF2908"/>
    <w:rsid w:val="00BF3AD0"/>
    <w:rsid w:val="00BF45D0"/>
    <w:rsid w:val="00BF503F"/>
    <w:rsid w:val="00BF520B"/>
    <w:rsid w:val="00BF5B9C"/>
    <w:rsid w:val="00BF5BFC"/>
    <w:rsid w:val="00C00C4A"/>
    <w:rsid w:val="00C00E25"/>
    <w:rsid w:val="00C024C8"/>
    <w:rsid w:val="00C02705"/>
    <w:rsid w:val="00C03364"/>
    <w:rsid w:val="00C0339A"/>
    <w:rsid w:val="00C03C7D"/>
    <w:rsid w:val="00C0455D"/>
    <w:rsid w:val="00C055AD"/>
    <w:rsid w:val="00C06E40"/>
    <w:rsid w:val="00C07F09"/>
    <w:rsid w:val="00C07FA5"/>
    <w:rsid w:val="00C10266"/>
    <w:rsid w:val="00C102AB"/>
    <w:rsid w:val="00C10A15"/>
    <w:rsid w:val="00C10AB1"/>
    <w:rsid w:val="00C126A4"/>
    <w:rsid w:val="00C12F38"/>
    <w:rsid w:val="00C136A6"/>
    <w:rsid w:val="00C1387C"/>
    <w:rsid w:val="00C148A4"/>
    <w:rsid w:val="00C14FAB"/>
    <w:rsid w:val="00C15451"/>
    <w:rsid w:val="00C17ACA"/>
    <w:rsid w:val="00C17D58"/>
    <w:rsid w:val="00C21933"/>
    <w:rsid w:val="00C22897"/>
    <w:rsid w:val="00C246DA"/>
    <w:rsid w:val="00C25941"/>
    <w:rsid w:val="00C25C40"/>
    <w:rsid w:val="00C2780D"/>
    <w:rsid w:val="00C278B2"/>
    <w:rsid w:val="00C27FE5"/>
    <w:rsid w:val="00C30EBC"/>
    <w:rsid w:val="00C31036"/>
    <w:rsid w:val="00C331F8"/>
    <w:rsid w:val="00C356A1"/>
    <w:rsid w:val="00C3652B"/>
    <w:rsid w:val="00C368BD"/>
    <w:rsid w:val="00C36927"/>
    <w:rsid w:val="00C372B4"/>
    <w:rsid w:val="00C376D5"/>
    <w:rsid w:val="00C37E9C"/>
    <w:rsid w:val="00C40368"/>
    <w:rsid w:val="00C40412"/>
    <w:rsid w:val="00C415AE"/>
    <w:rsid w:val="00C41DFE"/>
    <w:rsid w:val="00C41EB5"/>
    <w:rsid w:val="00C41F08"/>
    <w:rsid w:val="00C4206E"/>
    <w:rsid w:val="00C432D0"/>
    <w:rsid w:val="00C43590"/>
    <w:rsid w:val="00C43843"/>
    <w:rsid w:val="00C451A4"/>
    <w:rsid w:val="00C46A01"/>
    <w:rsid w:val="00C4724A"/>
    <w:rsid w:val="00C4764F"/>
    <w:rsid w:val="00C504C9"/>
    <w:rsid w:val="00C5086F"/>
    <w:rsid w:val="00C50ED6"/>
    <w:rsid w:val="00C5144F"/>
    <w:rsid w:val="00C525CF"/>
    <w:rsid w:val="00C52615"/>
    <w:rsid w:val="00C53FAB"/>
    <w:rsid w:val="00C55589"/>
    <w:rsid w:val="00C56C61"/>
    <w:rsid w:val="00C56E28"/>
    <w:rsid w:val="00C60466"/>
    <w:rsid w:val="00C61587"/>
    <w:rsid w:val="00C62435"/>
    <w:rsid w:val="00C62BCF"/>
    <w:rsid w:val="00C6618D"/>
    <w:rsid w:val="00C67185"/>
    <w:rsid w:val="00C67667"/>
    <w:rsid w:val="00C67B2B"/>
    <w:rsid w:val="00C70B1A"/>
    <w:rsid w:val="00C7146D"/>
    <w:rsid w:val="00C7149E"/>
    <w:rsid w:val="00C714EF"/>
    <w:rsid w:val="00C71F43"/>
    <w:rsid w:val="00C77511"/>
    <w:rsid w:val="00C77695"/>
    <w:rsid w:val="00C77CAE"/>
    <w:rsid w:val="00C809CC"/>
    <w:rsid w:val="00C81B86"/>
    <w:rsid w:val="00C81F6E"/>
    <w:rsid w:val="00C8202F"/>
    <w:rsid w:val="00C82C70"/>
    <w:rsid w:val="00C832CC"/>
    <w:rsid w:val="00C83A94"/>
    <w:rsid w:val="00C83F63"/>
    <w:rsid w:val="00C846A2"/>
    <w:rsid w:val="00C84BD5"/>
    <w:rsid w:val="00C8536B"/>
    <w:rsid w:val="00C85952"/>
    <w:rsid w:val="00C86171"/>
    <w:rsid w:val="00C8649B"/>
    <w:rsid w:val="00C86636"/>
    <w:rsid w:val="00C8777A"/>
    <w:rsid w:val="00C90164"/>
    <w:rsid w:val="00C9072D"/>
    <w:rsid w:val="00C91E9E"/>
    <w:rsid w:val="00C95E3C"/>
    <w:rsid w:val="00C97735"/>
    <w:rsid w:val="00CA126E"/>
    <w:rsid w:val="00CA1646"/>
    <w:rsid w:val="00CA16C8"/>
    <w:rsid w:val="00CA1ED6"/>
    <w:rsid w:val="00CA2058"/>
    <w:rsid w:val="00CA2ACE"/>
    <w:rsid w:val="00CA3F57"/>
    <w:rsid w:val="00CA4AC4"/>
    <w:rsid w:val="00CA5247"/>
    <w:rsid w:val="00CA572D"/>
    <w:rsid w:val="00CA5E2B"/>
    <w:rsid w:val="00CB0962"/>
    <w:rsid w:val="00CB11AE"/>
    <w:rsid w:val="00CB1392"/>
    <w:rsid w:val="00CB1633"/>
    <w:rsid w:val="00CB16A8"/>
    <w:rsid w:val="00CB1C92"/>
    <w:rsid w:val="00CB2142"/>
    <w:rsid w:val="00CB29C3"/>
    <w:rsid w:val="00CB3462"/>
    <w:rsid w:val="00CB3504"/>
    <w:rsid w:val="00CB3BF3"/>
    <w:rsid w:val="00CB49B9"/>
    <w:rsid w:val="00CB5287"/>
    <w:rsid w:val="00CB53C6"/>
    <w:rsid w:val="00CB5CCE"/>
    <w:rsid w:val="00CB62A5"/>
    <w:rsid w:val="00CB6F90"/>
    <w:rsid w:val="00CB70C4"/>
    <w:rsid w:val="00CB7BEB"/>
    <w:rsid w:val="00CB7C87"/>
    <w:rsid w:val="00CB7FFB"/>
    <w:rsid w:val="00CC019A"/>
    <w:rsid w:val="00CC07E3"/>
    <w:rsid w:val="00CC2697"/>
    <w:rsid w:val="00CC2B99"/>
    <w:rsid w:val="00CC30DF"/>
    <w:rsid w:val="00CC3A2E"/>
    <w:rsid w:val="00CC3EC7"/>
    <w:rsid w:val="00CC566A"/>
    <w:rsid w:val="00CC571C"/>
    <w:rsid w:val="00CC6050"/>
    <w:rsid w:val="00CC6678"/>
    <w:rsid w:val="00CC7304"/>
    <w:rsid w:val="00CD0BE3"/>
    <w:rsid w:val="00CD1DE6"/>
    <w:rsid w:val="00CD252E"/>
    <w:rsid w:val="00CD27F5"/>
    <w:rsid w:val="00CD2B06"/>
    <w:rsid w:val="00CD2C13"/>
    <w:rsid w:val="00CD3301"/>
    <w:rsid w:val="00CD4C07"/>
    <w:rsid w:val="00CD4EF9"/>
    <w:rsid w:val="00CD6E98"/>
    <w:rsid w:val="00CE1EBD"/>
    <w:rsid w:val="00CE1F32"/>
    <w:rsid w:val="00CE32C6"/>
    <w:rsid w:val="00CE4703"/>
    <w:rsid w:val="00CE5897"/>
    <w:rsid w:val="00CE5AB1"/>
    <w:rsid w:val="00CE614F"/>
    <w:rsid w:val="00CE731E"/>
    <w:rsid w:val="00CE7DD2"/>
    <w:rsid w:val="00CF0872"/>
    <w:rsid w:val="00CF0F2B"/>
    <w:rsid w:val="00CF1217"/>
    <w:rsid w:val="00CF1B0F"/>
    <w:rsid w:val="00CF224E"/>
    <w:rsid w:val="00CF22D8"/>
    <w:rsid w:val="00CF235C"/>
    <w:rsid w:val="00CF2987"/>
    <w:rsid w:val="00CF3314"/>
    <w:rsid w:val="00CF3486"/>
    <w:rsid w:val="00CF3A93"/>
    <w:rsid w:val="00CF63E3"/>
    <w:rsid w:val="00CF723B"/>
    <w:rsid w:val="00CF7A2B"/>
    <w:rsid w:val="00D0089B"/>
    <w:rsid w:val="00D011B9"/>
    <w:rsid w:val="00D015EA"/>
    <w:rsid w:val="00D0254A"/>
    <w:rsid w:val="00D0267D"/>
    <w:rsid w:val="00D0278D"/>
    <w:rsid w:val="00D02B0B"/>
    <w:rsid w:val="00D036EF"/>
    <w:rsid w:val="00D044A0"/>
    <w:rsid w:val="00D0486D"/>
    <w:rsid w:val="00D05ABC"/>
    <w:rsid w:val="00D064C6"/>
    <w:rsid w:val="00D0712C"/>
    <w:rsid w:val="00D07513"/>
    <w:rsid w:val="00D0751D"/>
    <w:rsid w:val="00D11089"/>
    <w:rsid w:val="00D12EC6"/>
    <w:rsid w:val="00D14E33"/>
    <w:rsid w:val="00D151E7"/>
    <w:rsid w:val="00D1548B"/>
    <w:rsid w:val="00D156A9"/>
    <w:rsid w:val="00D16B83"/>
    <w:rsid w:val="00D17961"/>
    <w:rsid w:val="00D21ED9"/>
    <w:rsid w:val="00D22998"/>
    <w:rsid w:val="00D22B81"/>
    <w:rsid w:val="00D22F71"/>
    <w:rsid w:val="00D23B1B"/>
    <w:rsid w:val="00D24A38"/>
    <w:rsid w:val="00D24E30"/>
    <w:rsid w:val="00D265C7"/>
    <w:rsid w:val="00D2773A"/>
    <w:rsid w:val="00D27F5B"/>
    <w:rsid w:val="00D316C1"/>
    <w:rsid w:val="00D316E4"/>
    <w:rsid w:val="00D32F7B"/>
    <w:rsid w:val="00D33227"/>
    <w:rsid w:val="00D33AFD"/>
    <w:rsid w:val="00D34793"/>
    <w:rsid w:val="00D36112"/>
    <w:rsid w:val="00D364C5"/>
    <w:rsid w:val="00D368E6"/>
    <w:rsid w:val="00D37D91"/>
    <w:rsid w:val="00D40714"/>
    <w:rsid w:val="00D40D78"/>
    <w:rsid w:val="00D4114F"/>
    <w:rsid w:val="00D4186C"/>
    <w:rsid w:val="00D4187F"/>
    <w:rsid w:val="00D41BEC"/>
    <w:rsid w:val="00D41E28"/>
    <w:rsid w:val="00D42AEC"/>
    <w:rsid w:val="00D42E82"/>
    <w:rsid w:val="00D43618"/>
    <w:rsid w:val="00D4375E"/>
    <w:rsid w:val="00D43B66"/>
    <w:rsid w:val="00D44EA3"/>
    <w:rsid w:val="00D45EB3"/>
    <w:rsid w:val="00D46362"/>
    <w:rsid w:val="00D46E8D"/>
    <w:rsid w:val="00D504BD"/>
    <w:rsid w:val="00D515D3"/>
    <w:rsid w:val="00D5274C"/>
    <w:rsid w:val="00D533A6"/>
    <w:rsid w:val="00D53400"/>
    <w:rsid w:val="00D53906"/>
    <w:rsid w:val="00D570E4"/>
    <w:rsid w:val="00D57B05"/>
    <w:rsid w:val="00D60728"/>
    <w:rsid w:val="00D61409"/>
    <w:rsid w:val="00D61E7E"/>
    <w:rsid w:val="00D626D4"/>
    <w:rsid w:val="00D6323E"/>
    <w:rsid w:val="00D63E5C"/>
    <w:rsid w:val="00D64152"/>
    <w:rsid w:val="00D648F5"/>
    <w:rsid w:val="00D6545A"/>
    <w:rsid w:val="00D658F3"/>
    <w:rsid w:val="00D6627D"/>
    <w:rsid w:val="00D666C7"/>
    <w:rsid w:val="00D66CFC"/>
    <w:rsid w:val="00D66F0E"/>
    <w:rsid w:val="00D67003"/>
    <w:rsid w:val="00D6762F"/>
    <w:rsid w:val="00D6776A"/>
    <w:rsid w:val="00D67C71"/>
    <w:rsid w:val="00D712EB"/>
    <w:rsid w:val="00D71622"/>
    <w:rsid w:val="00D71A91"/>
    <w:rsid w:val="00D71C91"/>
    <w:rsid w:val="00D72C71"/>
    <w:rsid w:val="00D74FFE"/>
    <w:rsid w:val="00D75D87"/>
    <w:rsid w:val="00D762A4"/>
    <w:rsid w:val="00D76374"/>
    <w:rsid w:val="00D77F69"/>
    <w:rsid w:val="00D80927"/>
    <w:rsid w:val="00D8361E"/>
    <w:rsid w:val="00D8397E"/>
    <w:rsid w:val="00D841B9"/>
    <w:rsid w:val="00D84449"/>
    <w:rsid w:val="00D84C09"/>
    <w:rsid w:val="00D853BF"/>
    <w:rsid w:val="00D859CF"/>
    <w:rsid w:val="00D862C6"/>
    <w:rsid w:val="00D86794"/>
    <w:rsid w:val="00D9023A"/>
    <w:rsid w:val="00D9090B"/>
    <w:rsid w:val="00D90D5D"/>
    <w:rsid w:val="00D911E5"/>
    <w:rsid w:val="00D9160D"/>
    <w:rsid w:val="00D9188D"/>
    <w:rsid w:val="00D92FC0"/>
    <w:rsid w:val="00D94D07"/>
    <w:rsid w:val="00D95B3C"/>
    <w:rsid w:val="00D95B82"/>
    <w:rsid w:val="00D95FB7"/>
    <w:rsid w:val="00D963BC"/>
    <w:rsid w:val="00D96F35"/>
    <w:rsid w:val="00D97507"/>
    <w:rsid w:val="00D97E2D"/>
    <w:rsid w:val="00D97EF3"/>
    <w:rsid w:val="00DA09ED"/>
    <w:rsid w:val="00DA11DC"/>
    <w:rsid w:val="00DA18B5"/>
    <w:rsid w:val="00DA1BBC"/>
    <w:rsid w:val="00DA209A"/>
    <w:rsid w:val="00DA326F"/>
    <w:rsid w:val="00DA690B"/>
    <w:rsid w:val="00DA6946"/>
    <w:rsid w:val="00DA7482"/>
    <w:rsid w:val="00DA7C66"/>
    <w:rsid w:val="00DB02A4"/>
    <w:rsid w:val="00DB062D"/>
    <w:rsid w:val="00DB076F"/>
    <w:rsid w:val="00DB0CBB"/>
    <w:rsid w:val="00DB0EF6"/>
    <w:rsid w:val="00DB16B4"/>
    <w:rsid w:val="00DB16FF"/>
    <w:rsid w:val="00DB227A"/>
    <w:rsid w:val="00DB24DF"/>
    <w:rsid w:val="00DB2A5F"/>
    <w:rsid w:val="00DB3E4D"/>
    <w:rsid w:val="00DB648A"/>
    <w:rsid w:val="00DB719A"/>
    <w:rsid w:val="00DC1056"/>
    <w:rsid w:val="00DC1469"/>
    <w:rsid w:val="00DC1FC8"/>
    <w:rsid w:val="00DC26E2"/>
    <w:rsid w:val="00DC2D94"/>
    <w:rsid w:val="00DC4D5D"/>
    <w:rsid w:val="00DC4EB4"/>
    <w:rsid w:val="00DC537D"/>
    <w:rsid w:val="00DC543E"/>
    <w:rsid w:val="00DC5939"/>
    <w:rsid w:val="00DC5A0A"/>
    <w:rsid w:val="00DC6406"/>
    <w:rsid w:val="00DC6671"/>
    <w:rsid w:val="00DC78A5"/>
    <w:rsid w:val="00DD037F"/>
    <w:rsid w:val="00DD292B"/>
    <w:rsid w:val="00DD490D"/>
    <w:rsid w:val="00DE1440"/>
    <w:rsid w:val="00DE1B20"/>
    <w:rsid w:val="00DE1EEC"/>
    <w:rsid w:val="00DE25D2"/>
    <w:rsid w:val="00DE29B3"/>
    <w:rsid w:val="00DE346A"/>
    <w:rsid w:val="00DE3645"/>
    <w:rsid w:val="00DE4246"/>
    <w:rsid w:val="00DE624B"/>
    <w:rsid w:val="00DE6C61"/>
    <w:rsid w:val="00DF0942"/>
    <w:rsid w:val="00DF13FF"/>
    <w:rsid w:val="00DF1BB6"/>
    <w:rsid w:val="00DF2925"/>
    <w:rsid w:val="00DF2B2C"/>
    <w:rsid w:val="00DF3CD3"/>
    <w:rsid w:val="00DF4070"/>
    <w:rsid w:val="00DF658D"/>
    <w:rsid w:val="00DF6BE2"/>
    <w:rsid w:val="00DF7C00"/>
    <w:rsid w:val="00E01021"/>
    <w:rsid w:val="00E03D80"/>
    <w:rsid w:val="00E10B91"/>
    <w:rsid w:val="00E10D9D"/>
    <w:rsid w:val="00E11299"/>
    <w:rsid w:val="00E1145D"/>
    <w:rsid w:val="00E118A2"/>
    <w:rsid w:val="00E121E9"/>
    <w:rsid w:val="00E12850"/>
    <w:rsid w:val="00E128E4"/>
    <w:rsid w:val="00E13F00"/>
    <w:rsid w:val="00E14551"/>
    <w:rsid w:val="00E14733"/>
    <w:rsid w:val="00E167C0"/>
    <w:rsid w:val="00E16C17"/>
    <w:rsid w:val="00E17232"/>
    <w:rsid w:val="00E176D9"/>
    <w:rsid w:val="00E17A12"/>
    <w:rsid w:val="00E22560"/>
    <w:rsid w:val="00E228BB"/>
    <w:rsid w:val="00E239E0"/>
    <w:rsid w:val="00E23F78"/>
    <w:rsid w:val="00E24E9A"/>
    <w:rsid w:val="00E25E51"/>
    <w:rsid w:val="00E26A25"/>
    <w:rsid w:val="00E27028"/>
    <w:rsid w:val="00E2702A"/>
    <w:rsid w:val="00E27048"/>
    <w:rsid w:val="00E277F5"/>
    <w:rsid w:val="00E304C2"/>
    <w:rsid w:val="00E30C76"/>
    <w:rsid w:val="00E322BF"/>
    <w:rsid w:val="00E32B2A"/>
    <w:rsid w:val="00E332D0"/>
    <w:rsid w:val="00E337EF"/>
    <w:rsid w:val="00E36E56"/>
    <w:rsid w:val="00E37BB2"/>
    <w:rsid w:val="00E40318"/>
    <w:rsid w:val="00E41B69"/>
    <w:rsid w:val="00E41BA3"/>
    <w:rsid w:val="00E42679"/>
    <w:rsid w:val="00E43714"/>
    <w:rsid w:val="00E446E5"/>
    <w:rsid w:val="00E45DE9"/>
    <w:rsid w:val="00E4621A"/>
    <w:rsid w:val="00E46B41"/>
    <w:rsid w:val="00E4768F"/>
    <w:rsid w:val="00E47A3D"/>
    <w:rsid w:val="00E50464"/>
    <w:rsid w:val="00E50FF6"/>
    <w:rsid w:val="00E514C1"/>
    <w:rsid w:val="00E52BAA"/>
    <w:rsid w:val="00E53411"/>
    <w:rsid w:val="00E5349F"/>
    <w:rsid w:val="00E535AA"/>
    <w:rsid w:val="00E53BE5"/>
    <w:rsid w:val="00E541AC"/>
    <w:rsid w:val="00E559BA"/>
    <w:rsid w:val="00E56089"/>
    <w:rsid w:val="00E5656F"/>
    <w:rsid w:val="00E5675D"/>
    <w:rsid w:val="00E56AF6"/>
    <w:rsid w:val="00E56D47"/>
    <w:rsid w:val="00E570E4"/>
    <w:rsid w:val="00E573D0"/>
    <w:rsid w:val="00E5787D"/>
    <w:rsid w:val="00E60029"/>
    <w:rsid w:val="00E603C4"/>
    <w:rsid w:val="00E60F06"/>
    <w:rsid w:val="00E626A8"/>
    <w:rsid w:val="00E6306B"/>
    <w:rsid w:val="00E64610"/>
    <w:rsid w:val="00E6508B"/>
    <w:rsid w:val="00E66289"/>
    <w:rsid w:val="00E66350"/>
    <w:rsid w:val="00E6681A"/>
    <w:rsid w:val="00E669A3"/>
    <w:rsid w:val="00E671CC"/>
    <w:rsid w:val="00E675AF"/>
    <w:rsid w:val="00E67844"/>
    <w:rsid w:val="00E704F1"/>
    <w:rsid w:val="00E71230"/>
    <w:rsid w:val="00E7173B"/>
    <w:rsid w:val="00E717E4"/>
    <w:rsid w:val="00E71CAD"/>
    <w:rsid w:val="00E71D37"/>
    <w:rsid w:val="00E71E35"/>
    <w:rsid w:val="00E7279B"/>
    <w:rsid w:val="00E72AAC"/>
    <w:rsid w:val="00E73FFF"/>
    <w:rsid w:val="00E74085"/>
    <w:rsid w:val="00E74D91"/>
    <w:rsid w:val="00E74E68"/>
    <w:rsid w:val="00E76AB6"/>
    <w:rsid w:val="00E774D5"/>
    <w:rsid w:val="00E77DBD"/>
    <w:rsid w:val="00E8031B"/>
    <w:rsid w:val="00E80794"/>
    <w:rsid w:val="00E818C2"/>
    <w:rsid w:val="00E82BC9"/>
    <w:rsid w:val="00E83519"/>
    <w:rsid w:val="00E8504A"/>
    <w:rsid w:val="00E85359"/>
    <w:rsid w:val="00E8580B"/>
    <w:rsid w:val="00E85EE3"/>
    <w:rsid w:val="00E86DB3"/>
    <w:rsid w:val="00E86EDD"/>
    <w:rsid w:val="00E90053"/>
    <w:rsid w:val="00E90592"/>
    <w:rsid w:val="00E9088E"/>
    <w:rsid w:val="00E90A69"/>
    <w:rsid w:val="00E913E9"/>
    <w:rsid w:val="00E916C3"/>
    <w:rsid w:val="00E91B47"/>
    <w:rsid w:val="00E928A2"/>
    <w:rsid w:val="00E9295E"/>
    <w:rsid w:val="00E930D0"/>
    <w:rsid w:val="00E948B0"/>
    <w:rsid w:val="00E9532C"/>
    <w:rsid w:val="00E95E2E"/>
    <w:rsid w:val="00E964E5"/>
    <w:rsid w:val="00EA05E8"/>
    <w:rsid w:val="00EA0C44"/>
    <w:rsid w:val="00EA1E1C"/>
    <w:rsid w:val="00EA1E3B"/>
    <w:rsid w:val="00EA1FD4"/>
    <w:rsid w:val="00EA2B3E"/>
    <w:rsid w:val="00EA3217"/>
    <w:rsid w:val="00EA333A"/>
    <w:rsid w:val="00EA4403"/>
    <w:rsid w:val="00EA54EB"/>
    <w:rsid w:val="00EA60FB"/>
    <w:rsid w:val="00EA6793"/>
    <w:rsid w:val="00EA7374"/>
    <w:rsid w:val="00EA7F6C"/>
    <w:rsid w:val="00EB0129"/>
    <w:rsid w:val="00EB26FF"/>
    <w:rsid w:val="00EB31F2"/>
    <w:rsid w:val="00EB3921"/>
    <w:rsid w:val="00EB4111"/>
    <w:rsid w:val="00EB45D8"/>
    <w:rsid w:val="00EB6F8A"/>
    <w:rsid w:val="00EB72FA"/>
    <w:rsid w:val="00EB74E9"/>
    <w:rsid w:val="00EB7608"/>
    <w:rsid w:val="00EC1082"/>
    <w:rsid w:val="00EC27A6"/>
    <w:rsid w:val="00EC281A"/>
    <w:rsid w:val="00EC2A7A"/>
    <w:rsid w:val="00EC2B39"/>
    <w:rsid w:val="00EC3216"/>
    <w:rsid w:val="00EC3A73"/>
    <w:rsid w:val="00EC4440"/>
    <w:rsid w:val="00EC500C"/>
    <w:rsid w:val="00EC6055"/>
    <w:rsid w:val="00EC6443"/>
    <w:rsid w:val="00EC64D1"/>
    <w:rsid w:val="00EC7265"/>
    <w:rsid w:val="00EC76C1"/>
    <w:rsid w:val="00ED13A6"/>
    <w:rsid w:val="00ED1659"/>
    <w:rsid w:val="00ED2016"/>
    <w:rsid w:val="00ED234D"/>
    <w:rsid w:val="00ED3667"/>
    <w:rsid w:val="00ED4A11"/>
    <w:rsid w:val="00ED5A75"/>
    <w:rsid w:val="00ED640B"/>
    <w:rsid w:val="00ED7D95"/>
    <w:rsid w:val="00EE00BD"/>
    <w:rsid w:val="00EE0303"/>
    <w:rsid w:val="00EE0F6C"/>
    <w:rsid w:val="00EE124D"/>
    <w:rsid w:val="00EE2CA5"/>
    <w:rsid w:val="00EE382F"/>
    <w:rsid w:val="00EE559B"/>
    <w:rsid w:val="00EE6523"/>
    <w:rsid w:val="00EE6E7E"/>
    <w:rsid w:val="00EE7381"/>
    <w:rsid w:val="00EE7481"/>
    <w:rsid w:val="00EF0591"/>
    <w:rsid w:val="00EF16EE"/>
    <w:rsid w:val="00EF19D4"/>
    <w:rsid w:val="00EF26A7"/>
    <w:rsid w:val="00EF2E51"/>
    <w:rsid w:val="00EF4083"/>
    <w:rsid w:val="00EF432E"/>
    <w:rsid w:val="00EF4558"/>
    <w:rsid w:val="00EF59D9"/>
    <w:rsid w:val="00EF6D91"/>
    <w:rsid w:val="00EF7E1A"/>
    <w:rsid w:val="00EF7ED5"/>
    <w:rsid w:val="00EF7F29"/>
    <w:rsid w:val="00EF7FD6"/>
    <w:rsid w:val="00F0043C"/>
    <w:rsid w:val="00F01269"/>
    <w:rsid w:val="00F0311A"/>
    <w:rsid w:val="00F03604"/>
    <w:rsid w:val="00F04B69"/>
    <w:rsid w:val="00F06DE2"/>
    <w:rsid w:val="00F07E05"/>
    <w:rsid w:val="00F07F2C"/>
    <w:rsid w:val="00F10DC0"/>
    <w:rsid w:val="00F11029"/>
    <w:rsid w:val="00F126E6"/>
    <w:rsid w:val="00F12809"/>
    <w:rsid w:val="00F12FD2"/>
    <w:rsid w:val="00F13754"/>
    <w:rsid w:val="00F140A3"/>
    <w:rsid w:val="00F1481F"/>
    <w:rsid w:val="00F14BC8"/>
    <w:rsid w:val="00F151EF"/>
    <w:rsid w:val="00F16B49"/>
    <w:rsid w:val="00F1796D"/>
    <w:rsid w:val="00F20032"/>
    <w:rsid w:val="00F21AA1"/>
    <w:rsid w:val="00F22F66"/>
    <w:rsid w:val="00F25088"/>
    <w:rsid w:val="00F2549E"/>
    <w:rsid w:val="00F277D9"/>
    <w:rsid w:val="00F33DF0"/>
    <w:rsid w:val="00F3444C"/>
    <w:rsid w:val="00F347D7"/>
    <w:rsid w:val="00F3519D"/>
    <w:rsid w:val="00F36078"/>
    <w:rsid w:val="00F37C91"/>
    <w:rsid w:val="00F401C4"/>
    <w:rsid w:val="00F42B64"/>
    <w:rsid w:val="00F4349F"/>
    <w:rsid w:val="00F45092"/>
    <w:rsid w:val="00F45321"/>
    <w:rsid w:val="00F45AB6"/>
    <w:rsid w:val="00F45F3E"/>
    <w:rsid w:val="00F46348"/>
    <w:rsid w:val="00F473A7"/>
    <w:rsid w:val="00F5069D"/>
    <w:rsid w:val="00F50891"/>
    <w:rsid w:val="00F50918"/>
    <w:rsid w:val="00F50C40"/>
    <w:rsid w:val="00F50C5C"/>
    <w:rsid w:val="00F51237"/>
    <w:rsid w:val="00F51399"/>
    <w:rsid w:val="00F52F2D"/>
    <w:rsid w:val="00F53A20"/>
    <w:rsid w:val="00F53E02"/>
    <w:rsid w:val="00F54D0D"/>
    <w:rsid w:val="00F559E8"/>
    <w:rsid w:val="00F561A2"/>
    <w:rsid w:val="00F56A56"/>
    <w:rsid w:val="00F56E40"/>
    <w:rsid w:val="00F576CA"/>
    <w:rsid w:val="00F576E2"/>
    <w:rsid w:val="00F60C8A"/>
    <w:rsid w:val="00F6117A"/>
    <w:rsid w:val="00F61C27"/>
    <w:rsid w:val="00F62314"/>
    <w:rsid w:val="00F6428D"/>
    <w:rsid w:val="00F65287"/>
    <w:rsid w:val="00F65CD4"/>
    <w:rsid w:val="00F66151"/>
    <w:rsid w:val="00F66CB9"/>
    <w:rsid w:val="00F672FE"/>
    <w:rsid w:val="00F67883"/>
    <w:rsid w:val="00F700DC"/>
    <w:rsid w:val="00F7016A"/>
    <w:rsid w:val="00F714DA"/>
    <w:rsid w:val="00F719EA"/>
    <w:rsid w:val="00F71F26"/>
    <w:rsid w:val="00F7235E"/>
    <w:rsid w:val="00F72739"/>
    <w:rsid w:val="00F72A9A"/>
    <w:rsid w:val="00F732D1"/>
    <w:rsid w:val="00F75338"/>
    <w:rsid w:val="00F75D35"/>
    <w:rsid w:val="00F765E9"/>
    <w:rsid w:val="00F766CE"/>
    <w:rsid w:val="00F76ACA"/>
    <w:rsid w:val="00F77E53"/>
    <w:rsid w:val="00F80033"/>
    <w:rsid w:val="00F803CB"/>
    <w:rsid w:val="00F80527"/>
    <w:rsid w:val="00F80C83"/>
    <w:rsid w:val="00F81091"/>
    <w:rsid w:val="00F81A1D"/>
    <w:rsid w:val="00F82717"/>
    <w:rsid w:val="00F8346C"/>
    <w:rsid w:val="00F83904"/>
    <w:rsid w:val="00F83927"/>
    <w:rsid w:val="00F85DF4"/>
    <w:rsid w:val="00F86E00"/>
    <w:rsid w:val="00F87261"/>
    <w:rsid w:val="00F90057"/>
    <w:rsid w:val="00F906C2"/>
    <w:rsid w:val="00F907C1"/>
    <w:rsid w:val="00F90B5A"/>
    <w:rsid w:val="00F90D02"/>
    <w:rsid w:val="00F9140D"/>
    <w:rsid w:val="00F91F59"/>
    <w:rsid w:val="00F92012"/>
    <w:rsid w:val="00F921F9"/>
    <w:rsid w:val="00F929C0"/>
    <w:rsid w:val="00F92A73"/>
    <w:rsid w:val="00F93307"/>
    <w:rsid w:val="00F9364A"/>
    <w:rsid w:val="00F9368B"/>
    <w:rsid w:val="00F94179"/>
    <w:rsid w:val="00F94FAE"/>
    <w:rsid w:val="00F95A50"/>
    <w:rsid w:val="00F9633A"/>
    <w:rsid w:val="00F97211"/>
    <w:rsid w:val="00F97447"/>
    <w:rsid w:val="00F97FAE"/>
    <w:rsid w:val="00FA00C4"/>
    <w:rsid w:val="00FA01A9"/>
    <w:rsid w:val="00FA1979"/>
    <w:rsid w:val="00FA1EA6"/>
    <w:rsid w:val="00FA3BA0"/>
    <w:rsid w:val="00FA447F"/>
    <w:rsid w:val="00FA4F61"/>
    <w:rsid w:val="00FA5DB2"/>
    <w:rsid w:val="00FA6BE8"/>
    <w:rsid w:val="00FA6EE2"/>
    <w:rsid w:val="00FA70A5"/>
    <w:rsid w:val="00FA7196"/>
    <w:rsid w:val="00FA774E"/>
    <w:rsid w:val="00FA7A50"/>
    <w:rsid w:val="00FA7A73"/>
    <w:rsid w:val="00FA7ED9"/>
    <w:rsid w:val="00FB0B43"/>
    <w:rsid w:val="00FB10D0"/>
    <w:rsid w:val="00FB1755"/>
    <w:rsid w:val="00FB1A8F"/>
    <w:rsid w:val="00FB2176"/>
    <w:rsid w:val="00FB24FE"/>
    <w:rsid w:val="00FB2918"/>
    <w:rsid w:val="00FB2EAE"/>
    <w:rsid w:val="00FB3309"/>
    <w:rsid w:val="00FB444B"/>
    <w:rsid w:val="00FB45A7"/>
    <w:rsid w:val="00FB71E8"/>
    <w:rsid w:val="00FB7353"/>
    <w:rsid w:val="00FB7928"/>
    <w:rsid w:val="00FC18D8"/>
    <w:rsid w:val="00FC19F7"/>
    <w:rsid w:val="00FC2BE6"/>
    <w:rsid w:val="00FC3739"/>
    <w:rsid w:val="00FC4F6E"/>
    <w:rsid w:val="00FC619B"/>
    <w:rsid w:val="00FC6370"/>
    <w:rsid w:val="00FC706B"/>
    <w:rsid w:val="00FD0BFB"/>
    <w:rsid w:val="00FD1A42"/>
    <w:rsid w:val="00FD1E3F"/>
    <w:rsid w:val="00FD2006"/>
    <w:rsid w:val="00FD219A"/>
    <w:rsid w:val="00FD2BD3"/>
    <w:rsid w:val="00FD3119"/>
    <w:rsid w:val="00FD337C"/>
    <w:rsid w:val="00FD3809"/>
    <w:rsid w:val="00FD3FAB"/>
    <w:rsid w:val="00FD4372"/>
    <w:rsid w:val="00FD440D"/>
    <w:rsid w:val="00FD49D5"/>
    <w:rsid w:val="00FD5D82"/>
    <w:rsid w:val="00FD6C45"/>
    <w:rsid w:val="00FD6D77"/>
    <w:rsid w:val="00FE05A2"/>
    <w:rsid w:val="00FE2436"/>
    <w:rsid w:val="00FE31CF"/>
    <w:rsid w:val="00FE5765"/>
    <w:rsid w:val="00FE5B44"/>
    <w:rsid w:val="00FE6039"/>
    <w:rsid w:val="00FE65CB"/>
    <w:rsid w:val="00FE6667"/>
    <w:rsid w:val="00FE67CA"/>
    <w:rsid w:val="00FE6A4C"/>
    <w:rsid w:val="00FE799E"/>
    <w:rsid w:val="00FE7AD7"/>
    <w:rsid w:val="00FF06CB"/>
    <w:rsid w:val="00FF17FE"/>
    <w:rsid w:val="00FF2199"/>
    <w:rsid w:val="00FF236A"/>
    <w:rsid w:val="00FF2553"/>
    <w:rsid w:val="00FF484E"/>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5377DC57"/>
  <w15:docId w15:val="{FEC2172A-349E-4102-85D9-B801535B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uiPriority w:val="1"/>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uiPriority w:val="1"/>
    <w:qFormat/>
    <w:rsid w:val="003F65D1"/>
    <w:pPr>
      <w:numPr>
        <w:ilvl w:val="1"/>
      </w:numPr>
      <w:jc w:val="left"/>
      <w:outlineLvl w:val="1"/>
    </w:pPr>
    <w:rPr>
      <w:rFonts w:cs="Calibri"/>
      <w:sz w:val="24"/>
      <w:szCs w:val="24"/>
    </w:rPr>
  </w:style>
  <w:style w:type="paragraph" w:styleId="Heading3">
    <w:name w:val="heading 3"/>
    <w:basedOn w:val="Heading2"/>
    <w:next w:val="Para0"/>
    <w:link w:val="Heading3Char"/>
    <w:uiPriority w:val="1"/>
    <w:qFormat/>
    <w:rsid w:val="003F65D1"/>
    <w:pPr>
      <w:numPr>
        <w:ilvl w:val="2"/>
      </w:numPr>
      <w:spacing w:after="120"/>
      <w:outlineLvl w:val="2"/>
    </w:pPr>
    <w:rPr>
      <w:szCs w:val="22"/>
    </w:rPr>
  </w:style>
  <w:style w:type="paragraph" w:styleId="Heading4">
    <w:name w:val="heading 4"/>
    <w:basedOn w:val="Heading3"/>
    <w:next w:val="Para0"/>
    <w:link w:val="Heading4Char"/>
    <w:uiPriority w:val="1"/>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131B6A"/>
    <w:rPr>
      <w:rFonts w:ascii="Calibri" w:hAnsi="Calibri"/>
      <w:b/>
      <w:sz w:val="42"/>
      <w:lang w:val="en-GB" w:eastAsia="en-US"/>
    </w:rPr>
  </w:style>
  <w:style w:type="character" w:customStyle="1" w:styleId="Heading2Char">
    <w:name w:val="Heading 2 Char"/>
    <w:basedOn w:val="DefaultParagraphFont"/>
    <w:link w:val="Heading2"/>
    <w:uiPriority w:val="1"/>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uiPriority w:val="1"/>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uiPriority w:val="1"/>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aliases w:val="DPI Table"/>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table text,Recommendation,1 heading,DDM Gen Text,List Paragraph1,List Paragraph11"/>
    <w:basedOn w:val="Normal"/>
    <w:link w:val="ListParagraphChar"/>
    <w:uiPriority w:val="1"/>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qFormat/>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qFormat/>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1"/>
    <w:qFormat/>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uiPriority w:val="1"/>
    <w:qFormat/>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uiPriority w:val="1"/>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table text Char,Recommendation Char,1 heading Char,DDM Gen Text Char,List Paragraph1 Char,List Paragraph11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TableParagraph">
    <w:name w:val="Table Paragraph"/>
    <w:basedOn w:val="Normal"/>
    <w:uiPriority w:val="1"/>
    <w:qFormat/>
    <w:rsid w:val="005C350A"/>
    <w:pPr>
      <w:widowControl w:val="0"/>
      <w:spacing w:after="0"/>
      <w:jc w:val="left"/>
    </w:pPr>
    <w:rPr>
      <w:rFonts w:asciiTheme="minorHAnsi" w:eastAsiaTheme="minorHAnsi" w:hAnsiTheme="minorHAnsi" w:cstheme="minorBidi"/>
      <w:sz w:val="22"/>
      <w:szCs w:val="22"/>
      <w:lang w:val="en-US" w:eastAsia="en-US"/>
    </w:rPr>
  </w:style>
  <w:style w:type="paragraph" w:styleId="TOC4">
    <w:name w:val="toc 4"/>
    <w:basedOn w:val="Normal"/>
    <w:autoRedefine/>
    <w:uiPriority w:val="1"/>
    <w:semiHidden/>
    <w:unhideWhenUsed/>
    <w:qFormat/>
    <w:rsid w:val="00C525CF"/>
    <w:pPr>
      <w:widowControl w:val="0"/>
      <w:spacing w:after="0"/>
      <w:ind w:left="989"/>
      <w:jc w:val="left"/>
    </w:pPr>
    <w:rPr>
      <w:rFonts w:ascii="Century Gothic" w:eastAsia="Century Gothic" w:hAnsi="Century Gothic" w:cstheme="minorBidi"/>
      <w:lang w:val="en-US" w:eastAsia="en-US"/>
    </w:rPr>
  </w:style>
  <w:style w:type="paragraph" w:customStyle="1" w:styleId="Pa4">
    <w:name w:val="Pa4"/>
    <w:basedOn w:val="Normal"/>
    <w:next w:val="Normal"/>
    <w:uiPriority w:val="99"/>
    <w:rsid w:val="00C525CF"/>
    <w:pPr>
      <w:autoSpaceDE w:val="0"/>
      <w:autoSpaceDN w:val="0"/>
      <w:adjustRightInd w:val="0"/>
      <w:spacing w:after="0" w:line="181" w:lineRule="atLeast"/>
      <w:jc w:val="left"/>
    </w:pPr>
    <w:rPr>
      <w:rFonts w:ascii="Adobe Garamond Pro" w:hAnsi="Adobe Garamond Pro"/>
      <w:sz w:val="24"/>
      <w:szCs w:val="24"/>
    </w:rPr>
  </w:style>
  <w:style w:type="paragraph" w:styleId="Title">
    <w:name w:val="Title"/>
    <w:basedOn w:val="Normal"/>
    <w:next w:val="Normal"/>
    <w:link w:val="TitleChar"/>
    <w:qFormat/>
    <w:locked/>
    <w:rsid w:val="0037658B"/>
    <w:pPr>
      <w:spacing w:after="0"/>
      <w:contextualSpacing/>
      <w:jc w:val="left"/>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rsid w:val="0037658B"/>
    <w:rPr>
      <w:rFonts w:asciiTheme="majorHAnsi" w:eastAsiaTheme="majorEastAsia" w:hAnsiTheme="majorHAnsi" w:cstheme="majorBidi"/>
      <w:spacing w:val="-10"/>
      <w:kern w:val="28"/>
      <w:sz w:val="56"/>
      <w:szCs w:val="56"/>
      <w:lang w:eastAsia="en-US"/>
    </w:rPr>
  </w:style>
  <w:style w:type="paragraph" w:styleId="Subtitle">
    <w:name w:val="Subtitle"/>
    <w:basedOn w:val="Title"/>
    <w:link w:val="SubtitleChar"/>
    <w:qFormat/>
    <w:locked/>
    <w:rsid w:val="00321C47"/>
    <w:pPr>
      <w:spacing w:before="440" w:after="360" w:line="480" w:lineRule="exact"/>
      <w:contextualSpacing w:val="0"/>
    </w:pPr>
    <w:rPr>
      <w:rFonts w:ascii="Arial" w:eastAsia="Arial" w:hAnsi="Arial" w:cs="Arial"/>
      <w:bCs/>
      <w:color w:val="808080"/>
      <w:spacing w:val="-3"/>
      <w:kern w:val="0"/>
      <w:sz w:val="40"/>
      <w:szCs w:val="48"/>
    </w:rPr>
  </w:style>
  <w:style w:type="character" w:customStyle="1" w:styleId="SubtitleChar">
    <w:name w:val="Subtitle Char"/>
    <w:basedOn w:val="DefaultParagraphFont"/>
    <w:link w:val="Subtitle"/>
    <w:rsid w:val="00321C47"/>
    <w:rPr>
      <w:rFonts w:ascii="Arial" w:eastAsia="Arial" w:hAnsi="Arial" w:cs="Arial"/>
      <w:bCs/>
      <w:color w:val="808080"/>
      <w:spacing w:val="-3"/>
      <w:sz w:val="40"/>
      <w:szCs w:val="48"/>
      <w:lang w:eastAsia="en-US"/>
    </w:rPr>
  </w:style>
  <w:style w:type="character" w:styleId="HTMLCite">
    <w:name w:val="HTML Cite"/>
    <w:basedOn w:val="DefaultParagraphFont"/>
    <w:uiPriority w:val="99"/>
    <w:semiHidden/>
    <w:unhideWhenUsed/>
    <w:rsid w:val="00A42D29"/>
    <w:rPr>
      <w:i/>
      <w:iCs/>
    </w:rPr>
  </w:style>
  <w:style w:type="paragraph" w:customStyle="1" w:styleId="Title1">
    <w:name w:val="Title+1"/>
    <w:basedOn w:val="Default"/>
    <w:next w:val="Default"/>
    <w:uiPriority w:val="99"/>
    <w:rsid w:val="00AF5FD6"/>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39605791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292259">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28722097">
      <w:bodyDiv w:val="1"/>
      <w:marLeft w:val="0"/>
      <w:marRight w:val="0"/>
      <w:marTop w:val="0"/>
      <w:marBottom w:val="0"/>
      <w:divBdr>
        <w:top w:val="none" w:sz="0" w:space="0" w:color="auto"/>
        <w:left w:val="none" w:sz="0" w:space="0" w:color="auto"/>
        <w:bottom w:val="none" w:sz="0" w:space="0" w:color="auto"/>
        <w:right w:val="none" w:sz="0" w:space="0" w:color="auto"/>
      </w:divBdr>
      <w:divsChild>
        <w:div w:id="1856727793">
          <w:marLeft w:val="0"/>
          <w:marRight w:val="0"/>
          <w:marTop w:val="0"/>
          <w:marBottom w:val="0"/>
          <w:divBdr>
            <w:top w:val="none" w:sz="0" w:space="0" w:color="auto"/>
            <w:left w:val="none" w:sz="0" w:space="0" w:color="auto"/>
            <w:bottom w:val="none" w:sz="0" w:space="0" w:color="auto"/>
            <w:right w:val="none" w:sz="0" w:space="0" w:color="auto"/>
          </w:divBdr>
          <w:divsChild>
            <w:div w:id="1218977510">
              <w:marLeft w:val="0"/>
              <w:marRight w:val="0"/>
              <w:marTop w:val="0"/>
              <w:marBottom w:val="0"/>
              <w:divBdr>
                <w:top w:val="none" w:sz="0" w:space="0" w:color="auto"/>
                <w:left w:val="none" w:sz="0" w:space="0" w:color="auto"/>
                <w:bottom w:val="none" w:sz="0" w:space="0" w:color="auto"/>
                <w:right w:val="none" w:sz="0" w:space="0" w:color="auto"/>
              </w:divBdr>
              <w:divsChild>
                <w:div w:id="285505740">
                  <w:marLeft w:val="0"/>
                  <w:marRight w:val="0"/>
                  <w:marTop w:val="0"/>
                  <w:marBottom w:val="0"/>
                  <w:divBdr>
                    <w:top w:val="none" w:sz="0" w:space="0" w:color="auto"/>
                    <w:left w:val="none" w:sz="0" w:space="0" w:color="auto"/>
                    <w:bottom w:val="none" w:sz="0" w:space="0" w:color="auto"/>
                    <w:right w:val="none" w:sz="0" w:space="0" w:color="auto"/>
                  </w:divBdr>
                  <w:divsChild>
                    <w:div w:id="309092686">
                      <w:marLeft w:val="150"/>
                      <w:marRight w:val="150"/>
                      <w:marTop w:val="0"/>
                      <w:marBottom w:val="0"/>
                      <w:divBdr>
                        <w:top w:val="none" w:sz="0" w:space="0" w:color="auto"/>
                        <w:left w:val="none" w:sz="0" w:space="0" w:color="auto"/>
                        <w:bottom w:val="none" w:sz="0" w:space="0" w:color="auto"/>
                        <w:right w:val="none" w:sz="0" w:space="0" w:color="auto"/>
                      </w:divBdr>
                      <w:divsChild>
                        <w:div w:id="1872373453">
                          <w:marLeft w:val="0"/>
                          <w:marRight w:val="0"/>
                          <w:marTop w:val="0"/>
                          <w:marBottom w:val="0"/>
                          <w:divBdr>
                            <w:top w:val="none" w:sz="0" w:space="0" w:color="auto"/>
                            <w:left w:val="none" w:sz="0" w:space="0" w:color="auto"/>
                            <w:bottom w:val="none" w:sz="0" w:space="0" w:color="auto"/>
                            <w:right w:val="none" w:sz="0" w:space="0" w:color="auto"/>
                          </w:divBdr>
                          <w:divsChild>
                            <w:div w:id="1524828811">
                              <w:marLeft w:val="0"/>
                              <w:marRight w:val="0"/>
                              <w:marTop w:val="0"/>
                              <w:marBottom w:val="240"/>
                              <w:divBdr>
                                <w:top w:val="none" w:sz="0" w:space="0" w:color="auto"/>
                                <w:left w:val="none" w:sz="0" w:space="0" w:color="auto"/>
                                <w:bottom w:val="none" w:sz="0" w:space="0" w:color="auto"/>
                                <w:right w:val="none" w:sz="0" w:space="0" w:color="auto"/>
                              </w:divBdr>
                              <w:divsChild>
                                <w:div w:id="1910380541">
                                  <w:marLeft w:val="0"/>
                                  <w:marRight w:val="0"/>
                                  <w:marTop w:val="0"/>
                                  <w:marBottom w:val="0"/>
                                  <w:divBdr>
                                    <w:top w:val="none" w:sz="0" w:space="0" w:color="auto"/>
                                    <w:left w:val="none" w:sz="0" w:space="0" w:color="auto"/>
                                    <w:bottom w:val="none" w:sz="0" w:space="0" w:color="auto"/>
                                    <w:right w:val="none" w:sz="0" w:space="0" w:color="auto"/>
                                  </w:divBdr>
                                  <w:divsChild>
                                    <w:div w:id="201286622">
                                      <w:marLeft w:val="0"/>
                                      <w:marRight w:val="0"/>
                                      <w:marTop w:val="0"/>
                                      <w:marBottom w:val="0"/>
                                      <w:divBdr>
                                        <w:top w:val="none" w:sz="0" w:space="0" w:color="auto"/>
                                        <w:left w:val="none" w:sz="0" w:space="0" w:color="auto"/>
                                        <w:bottom w:val="none" w:sz="0" w:space="0" w:color="auto"/>
                                        <w:right w:val="none" w:sz="0" w:space="0" w:color="auto"/>
                                      </w:divBdr>
                                      <w:divsChild>
                                        <w:div w:id="1522931353">
                                          <w:marLeft w:val="0"/>
                                          <w:marRight w:val="0"/>
                                          <w:marTop w:val="0"/>
                                          <w:marBottom w:val="0"/>
                                          <w:divBdr>
                                            <w:top w:val="none" w:sz="0" w:space="0" w:color="auto"/>
                                            <w:left w:val="none" w:sz="0" w:space="0" w:color="auto"/>
                                            <w:bottom w:val="none" w:sz="0" w:space="0" w:color="auto"/>
                                            <w:right w:val="none" w:sz="0" w:space="0" w:color="auto"/>
                                          </w:divBdr>
                                          <w:divsChild>
                                            <w:div w:id="1843541832">
                                              <w:marLeft w:val="0"/>
                                              <w:marRight w:val="0"/>
                                              <w:marTop w:val="0"/>
                                              <w:marBottom w:val="0"/>
                                              <w:divBdr>
                                                <w:top w:val="none" w:sz="0" w:space="0" w:color="auto"/>
                                                <w:left w:val="none" w:sz="0" w:space="0" w:color="auto"/>
                                                <w:bottom w:val="none" w:sz="0" w:space="0" w:color="auto"/>
                                                <w:right w:val="none" w:sz="0" w:space="0" w:color="auto"/>
                                              </w:divBdr>
                                              <w:divsChild>
                                                <w:div w:id="650787540">
                                                  <w:marLeft w:val="0"/>
                                                  <w:marRight w:val="0"/>
                                                  <w:marTop w:val="0"/>
                                                  <w:marBottom w:val="0"/>
                                                  <w:divBdr>
                                                    <w:top w:val="none" w:sz="0" w:space="0" w:color="auto"/>
                                                    <w:left w:val="none" w:sz="0" w:space="0" w:color="auto"/>
                                                    <w:bottom w:val="none" w:sz="0" w:space="0" w:color="auto"/>
                                                    <w:right w:val="none" w:sz="0" w:space="0" w:color="auto"/>
                                                  </w:divBdr>
                                                  <w:divsChild>
                                                    <w:div w:id="97875350">
                                                      <w:marLeft w:val="0"/>
                                                      <w:marRight w:val="0"/>
                                                      <w:marTop w:val="0"/>
                                                      <w:marBottom w:val="0"/>
                                                      <w:divBdr>
                                                        <w:top w:val="none" w:sz="0" w:space="0" w:color="auto"/>
                                                        <w:left w:val="none" w:sz="0" w:space="0" w:color="auto"/>
                                                        <w:bottom w:val="none" w:sz="0" w:space="0" w:color="auto"/>
                                                        <w:right w:val="none" w:sz="0" w:space="0" w:color="auto"/>
                                                      </w:divBdr>
                                                      <w:divsChild>
                                                        <w:div w:id="270163965">
                                                          <w:marLeft w:val="0"/>
                                                          <w:marRight w:val="0"/>
                                                          <w:marTop w:val="0"/>
                                                          <w:marBottom w:val="0"/>
                                                          <w:divBdr>
                                                            <w:top w:val="none" w:sz="0" w:space="0" w:color="auto"/>
                                                            <w:left w:val="none" w:sz="0" w:space="0" w:color="auto"/>
                                                            <w:bottom w:val="none" w:sz="0" w:space="0" w:color="auto"/>
                                                            <w:right w:val="none" w:sz="0" w:space="0" w:color="auto"/>
                                                          </w:divBdr>
                                                          <w:divsChild>
                                                            <w:div w:id="20661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38230068">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401750666">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33624311">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06337384">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64775305">
      <w:bodyDiv w:val="1"/>
      <w:marLeft w:val="0"/>
      <w:marRight w:val="0"/>
      <w:marTop w:val="0"/>
      <w:marBottom w:val="0"/>
      <w:divBdr>
        <w:top w:val="none" w:sz="0" w:space="0" w:color="auto"/>
        <w:left w:val="none" w:sz="0" w:space="0" w:color="auto"/>
        <w:bottom w:val="none" w:sz="0" w:space="0" w:color="auto"/>
        <w:right w:val="none" w:sz="0" w:space="0" w:color="auto"/>
      </w:divBdr>
    </w:div>
    <w:div w:id="1968733706">
      <w:bodyDiv w:val="1"/>
      <w:marLeft w:val="0"/>
      <w:marRight w:val="0"/>
      <w:marTop w:val="0"/>
      <w:marBottom w:val="0"/>
      <w:divBdr>
        <w:top w:val="none" w:sz="0" w:space="0" w:color="auto"/>
        <w:left w:val="none" w:sz="0" w:space="0" w:color="auto"/>
        <w:bottom w:val="none" w:sz="0" w:space="0" w:color="auto"/>
        <w:right w:val="none" w:sz="0" w:space="0" w:color="auto"/>
      </w:divBdr>
      <w:divsChild>
        <w:div w:id="21517604">
          <w:marLeft w:val="0"/>
          <w:marRight w:val="0"/>
          <w:marTop w:val="0"/>
          <w:marBottom w:val="0"/>
          <w:divBdr>
            <w:top w:val="none" w:sz="0" w:space="0" w:color="auto"/>
            <w:left w:val="none" w:sz="0" w:space="0" w:color="auto"/>
            <w:bottom w:val="none" w:sz="0" w:space="0" w:color="auto"/>
            <w:right w:val="none" w:sz="0" w:space="0" w:color="auto"/>
          </w:divBdr>
          <w:divsChild>
            <w:div w:id="1430809020">
              <w:marLeft w:val="0"/>
              <w:marRight w:val="0"/>
              <w:marTop w:val="0"/>
              <w:marBottom w:val="0"/>
              <w:divBdr>
                <w:top w:val="none" w:sz="0" w:space="0" w:color="auto"/>
                <w:left w:val="none" w:sz="0" w:space="0" w:color="auto"/>
                <w:bottom w:val="none" w:sz="0" w:space="0" w:color="auto"/>
                <w:right w:val="none" w:sz="0" w:space="0" w:color="auto"/>
              </w:divBdr>
              <w:divsChild>
                <w:div w:id="1232229998">
                  <w:marLeft w:val="0"/>
                  <w:marRight w:val="0"/>
                  <w:marTop w:val="0"/>
                  <w:marBottom w:val="0"/>
                  <w:divBdr>
                    <w:top w:val="none" w:sz="0" w:space="0" w:color="auto"/>
                    <w:left w:val="none" w:sz="0" w:space="0" w:color="auto"/>
                    <w:bottom w:val="none" w:sz="0" w:space="0" w:color="auto"/>
                    <w:right w:val="none" w:sz="0" w:space="0" w:color="auto"/>
                  </w:divBdr>
                  <w:divsChild>
                    <w:div w:id="184372428">
                      <w:marLeft w:val="0"/>
                      <w:marRight w:val="0"/>
                      <w:marTop w:val="45"/>
                      <w:marBottom w:val="0"/>
                      <w:divBdr>
                        <w:top w:val="none" w:sz="0" w:space="0" w:color="auto"/>
                        <w:left w:val="none" w:sz="0" w:space="0" w:color="auto"/>
                        <w:bottom w:val="none" w:sz="0" w:space="0" w:color="auto"/>
                        <w:right w:val="none" w:sz="0" w:space="0" w:color="auto"/>
                      </w:divBdr>
                      <w:divsChild>
                        <w:div w:id="639967478">
                          <w:marLeft w:val="0"/>
                          <w:marRight w:val="0"/>
                          <w:marTop w:val="0"/>
                          <w:marBottom w:val="0"/>
                          <w:divBdr>
                            <w:top w:val="none" w:sz="0" w:space="0" w:color="auto"/>
                            <w:left w:val="none" w:sz="0" w:space="0" w:color="auto"/>
                            <w:bottom w:val="none" w:sz="0" w:space="0" w:color="auto"/>
                            <w:right w:val="none" w:sz="0" w:space="0" w:color="auto"/>
                          </w:divBdr>
                          <w:divsChild>
                            <w:div w:id="752748682">
                              <w:marLeft w:val="2070"/>
                              <w:marRight w:val="3960"/>
                              <w:marTop w:val="0"/>
                              <w:marBottom w:val="0"/>
                              <w:divBdr>
                                <w:top w:val="none" w:sz="0" w:space="0" w:color="auto"/>
                                <w:left w:val="none" w:sz="0" w:space="0" w:color="auto"/>
                                <w:bottom w:val="none" w:sz="0" w:space="0" w:color="auto"/>
                                <w:right w:val="none" w:sz="0" w:space="0" w:color="auto"/>
                              </w:divBdr>
                              <w:divsChild>
                                <w:div w:id="1438869959">
                                  <w:marLeft w:val="0"/>
                                  <w:marRight w:val="0"/>
                                  <w:marTop w:val="0"/>
                                  <w:marBottom w:val="0"/>
                                  <w:divBdr>
                                    <w:top w:val="none" w:sz="0" w:space="0" w:color="auto"/>
                                    <w:left w:val="none" w:sz="0" w:space="0" w:color="auto"/>
                                    <w:bottom w:val="none" w:sz="0" w:space="0" w:color="auto"/>
                                    <w:right w:val="none" w:sz="0" w:space="0" w:color="auto"/>
                                  </w:divBdr>
                                  <w:divsChild>
                                    <w:div w:id="578056729">
                                      <w:marLeft w:val="0"/>
                                      <w:marRight w:val="0"/>
                                      <w:marTop w:val="0"/>
                                      <w:marBottom w:val="0"/>
                                      <w:divBdr>
                                        <w:top w:val="none" w:sz="0" w:space="0" w:color="auto"/>
                                        <w:left w:val="none" w:sz="0" w:space="0" w:color="auto"/>
                                        <w:bottom w:val="none" w:sz="0" w:space="0" w:color="auto"/>
                                        <w:right w:val="none" w:sz="0" w:space="0" w:color="auto"/>
                                      </w:divBdr>
                                      <w:divsChild>
                                        <w:div w:id="138085107">
                                          <w:marLeft w:val="0"/>
                                          <w:marRight w:val="0"/>
                                          <w:marTop w:val="0"/>
                                          <w:marBottom w:val="0"/>
                                          <w:divBdr>
                                            <w:top w:val="none" w:sz="0" w:space="0" w:color="auto"/>
                                            <w:left w:val="none" w:sz="0" w:space="0" w:color="auto"/>
                                            <w:bottom w:val="none" w:sz="0" w:space="0" w:color="auto"/>
                                            <w:right w:val="none" w:sz="0" w:space="0" w:color="auto"/>
                                          </w:divBdr>
                                          <w:divsChild>
                                            <w:div w:id="336926445">
                                              <w:marLeft w:val="0"/>
                                              <w:marRight w:val="0"/>
                                              <w:marTop w:val="90"/>
                                              <w:marBottom w:val="0"/>
                                              <w:divBdr>
                                                <w:top w:val="none" w:sz="0" w:space="0" w:color="auto"/>
                                                <w:left w:val="none" w:sz="0" w:space="0" w:color="auto"/>
                                                <w:bottom w:val="none" w:sz="0" w:space="0" w:color="auto"/>
                                                <w:right w:val="none" w:sz="0" w:space="0" w:color="auto"/>
                                              </w:divBdr>
                                              <w:divsChild>
                                                <w:div w:id="1530948009">
                                                  <w:marLeft w:val="0"/>
                                                  <w:marRight w:val="0"/>
                                                  <w:marTop w:val="0"/>
                                                  <w:marBottom w:val="0"/>
                                                  <w:divBdr>
                                                    <w:top w:val="none" w:sz="0" w:space="0" w:color="auto"/>
                                                    <w:left w:val="none" w:sz="0" w:space="0" w:color="auto"/>
                                                    <w:bottom w:val="none" w:sz="0" w:space="0" w:color="auto"/>
                                                    <w:right w:val="none" w:sz="0" w:space="0" w:color="auto"/>
                                                  </w:divBdr>
                                                  <w:divsChild>
                                                    <w:div w:id="1782727944">
                                                      <w:marLeft w:val="0"/>
                                                      <w:marRight w:val="0"/>
                                                      <w:marTop w:val="0"/>
                                                      <w:marBottom w:val="0"/>
                                                      <w:divBdr>
                                                        <w:top w:val="none" w:sz="0" w:space="0" w:color="auto"/>
                                                        <w:left w:val="none" w:sz="0" w:space="0" w:color="auto"/>
                                                        <w:bottom w:val="none" w:sz="0" w:space="0" w:color="auto"/>
                                                        <w:right w:val="none" w:sz="0" w:space="0" w:color="auto"/>
                                                      </w:divBdr>
                                                      <w:divsChild>
                                                        <w:div w:id="686248218">
                                                          <w:marLeft w:val="0"/>
                                                          <w:marRight w:val="0"/>
                                                          <w:marTop w:val="0"/>
                                                          <w:marBottom w:val="0"/>
                                                          <w:divBdr>
                                                            <w:top w:val="none" w:sz="0" w:space="0" w:color="auto"/>
                                                            <w:left w:val="none" w:sz="0" w:space="0" w:color="auto"/>
                                                            <w:bottom w:val="none" w:sz="0" w:space="0" w:color="auto"/>
                                                            <w:right w:val="none" w:sz="0" w:space="0" w:color="auto"/>
                                                          </w:divBdr>
                                                          <w:divsChild>
                                                            <w:div w:id="1436170138">
                                                              <w:marLeft w:val="0"/>
                                                              <w:marRight w:val="0"/>
                                                              <w:marTop w:val="0"/>
                                                              <w:marBottom w:val="390"/>
                                                              <w:divBdr>
                                                                <w:top w:val="none" w:sz="0" w:space="0" w:color="auto"/>
                                                                <w:left w:val="none" w:sz="0" w:space="0" w:color="auto"/>
                                                                <w:bottom w:val="none" w:sz="0" w:space="0" w:color="auto"/>
                                                                <w:right w:val="none" w:sz="0" w:space="0" w:color="auto"/>
                                                              </w:divBdr>
                                                              <w:divsChild>
                                                                <w:div w:id="2035811344">
                                                                  <w:marLeft w:val="0"/>
                                                                  <w:marRight w:val="0"/>
                                                                  <w:marTop w:val="0"/>
                                                                  <w:marBottom w:val="0"/>
                                                                  <w:divBdr>
                                                                    <w:top w:val="none" w:sz="0" w:space="0" w:color="auto"/>
                                                                    <w:left w:val="none" w:sz="0" w:space="0" w:color="auto"/>
                                                                    <w:bottom w:val="none" w:sz="0" w:space="0" w:color="auto"/>
                                                                    <w:right w:val="none" w:sz="0" w:space="0" w:color="auto"/>
                                                                  </w:divBdr>
                                                                  <w:divsChild>
                                                                    <w:div w:id="2014063262">
                                                                      <w:marLeft w:val="0"/>
                                                                      <w:marRight w:val="0"/>
                                                                      <w:marTop w:val="0"/>
                                                                      <w:marBottom w:val="0"/>
                                                                      <w:divBdr>
                                                                        <w:top w:val="none" w:sz="0" w:space="0" w:color="auto"/>
                                                                        <w:left w:val="none" w:sz="0" w:space="0" w:color="auto"/>
                                                                        <w:bottom w:val="none" w:sz="0" w:space="0" w:color="auto"/>
                                                                        <w:right w:val="none" w:sz="0" w:space="0" w:color="auto"/>
                                                                      </w:divBdr>
                                                                      <w:divsChild>
                                                                        <w:div w:id="1638993307">
                                                                          <w:marLeft w:val="0"/>
                                                                          <w:marRight w:val="0"/>
                                                                          <w:marTop w:val="0"/>
                                                                          <w:marBottom w:val="0"/>
                                                                          <w:divBdr>
                                                                            <w:top w:val="none" w:sz="0" w:space="0" w:color="auto"/>
                                                                            <w:left w:val="none" w:sz="0" w:space="0" w:color="auto"/>
                                                                            <w:bottom w:val="none" w:sz="0" w:space="0" w:color="auto"/>
                                                                            <w:right w:val="none" w:sz="0" w:space="0" w:color="auto"/>
                                                                          </w:divBdr>
                                                                          <w:divsChild>
                                                                            <w:div w:id="1568802062">
                                                                              <w:marLeft w:val="0"/>
                                                                              <w:marRight w:val="0"/>
                                                                              <w:marTop w:val="0"/>
                                                                              <w:marBottom w:val="0"/>
                                                                              <w:divBdr>
                                                                                <w:top w:val="none" w:sz="0" w:space="0" w:color="auto"/>
                                                                                <w:left w:val="none" w:sz="0" w:space="0" w:color="auto"/>
                                                                                <w:bottom w:val="none" w:sz="0" w:space="0" w:color="auto"/>
                                                                                <w:right w:val="none" w:sz="0" w:space="0" w:color="auto"/>
                                                                              </w:divBdr>
                                                                              <w:divsChild>
                                                                                <w:div w:id="7387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95833373">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environment.gov.au/water/cewo/trade/current-trading-actions" TargetMode="External"/><Relationship Id="rId39" Type="http://schemas.openxmlformats.org/officeDocument/2006/relationships/hyperlink" Target="http://www.mdba.gov.au/publications/independent-reports/review-water-requirements-key-floodplain-vegetation-northern-basin" TargetMode="External"/><Relationship Id="rId21" Type="http://schemas.openxmlformats.org/officeDocument/2006/relationships/hyperlink" Target="https://www.environment.gov.au/water/cewo/catchment/northern-unregulated-rivers/monitoring%20" TargetMode="External"/><Relationship Id="rId34" Type="http://schemas.openxmlformats.org/officeDocument/2006/relationships/hyperlink" Target="http://www.environment.gov.au/topics/water/commonwealth-environmental-water-office/portfolio-management/carryover" TargetMode="External"/><Relationship Id="rId42" Type="http://schemas.openxmlformats.org/officeDocument/2006/relationships/hyperlink" Target="http://www.mdba.gov.au/publications/independent-reports/vegetation-barwon-darling-condamine-balonne-floodplain-systems-new" TargetMode="External"/><Relationship Id="rId47" Type="http://schemas.openxmlformats.org/officeDocument/2006/relationships/hyperlink" Target="http://www.mdba.gov.au/sites/default/files/pubs/Waterbird-communities-mdb-aug-2013.pdf" TargetMode="External"/><Relationship Id="rId50" Type="http://schemas.openxmlformats.org/officeDocument/2006/relationships/hyperlink" Target="https://www.mdba.gov.au/sites/default/files/pubs/Northern-basin-review-report-FINAL.pdf" TargetMode="External"/><Relationship Id="rId55" Type="http://schemas.openxmlformats.org/officeDocument/2006/relationships/hyperlink" Target="http://www.mdba.gov.au/publications/independent-reports/fish-flows-northern-basin-responses-fish-changes-flows-northern" TargetMode="External"/><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environment.gov.au/water/cewo/publications" TargetMode="Externa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yperlink" Target="http://www.environment.gov.au/water/cewo" TargetMode="External"/><Relationship Id="rId37" Type="http://schemas.openxmlformats.org/officeDocument/2006/relationships/footer" Target="footer7.xml"/><Relationship Id="rId40" Type="http://schemas.openxmlformats.org/officeDocument/2006/relationships/hyperlink" Target="http://www.mdba.gov.au/publications/independent-reports/review-water-requirements-key-floodplain-vegetation-northern-basin" TargetMode="External"/><Relationship Id="rId45" Type="http://schemas.openxmlformats.org/officeDocument/2006/relationships/hyperlink" Target="https://environment.gov.au/water/cewo/catchment/northern-unregulated-rivers/monitoring" TargetMode="External"/><Relationship Id="rId53" Type="http://schemas.openxmlformats.org/officeDocument/2006/relationships/hyperlink" Target="http://www.water.nsw.gov.au/__data/assets/pdf_file/0006/549024/wsp_barwon_darling_background_document.pdf" TargetMode="External"/><Relationship Id="rId58" Type="http://schemas.openxmlformats.org/officeDocument/2006/relationships/hyperlink" Target="http://www.mdba.gov.au/publications/independent-reports/waterhole-refuge-mapping-persistence-analysis-lower-balonne-barwon" TargetMode="External"/><Relationship Id="rId66" Type="http://schemas.openxmlformats.org/officeDocument/2006/relationships/hyperlink" Target="http://www.environment.gov.au/water/cewo"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environment.gov.au/water/cewo/portfolio-mgt/holdings-catchment" TargetMode="External"/><Relationship Id="rId28" Type="http://schemas.openxmlformats.org/officeDocument/2006/relationships/header" Target="header4.xml"/><Relationship Id="rId36" Type="http://schemas.openxmlformats.org/officeDocument/2006/relationships/header" Target="header5.xml"/><Relationship Id="rId49" Type="http://schemas.openxmlformats.org/officeDocument/2006/relationships/hyperlink" Target="http://www.mdba.gov.au/publications/mdba-reports/assessing-environmental-water-requirements-basins-rivers" TargetMode="External"/><Relationship Id="rId57" Type="http://schemas.openxmlformats.org/officeDocument/2006/relationships/hyperlink" Target="http://www.mdba.gov.au/publications/independent-reports/fish-flows-northern-basin-responses-fish-changes-flows-northern" TargetMode="External"/><Relationship Id="rId61"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8.emf"/><Relationship Id="rId44" Type="http://schemas.openxmlformats.org/officeDocument/2006/relationships/hyperlink" Target="https://environment.gov.au/water/cewo/catchment/northern-unregulated-rivers/monitoring" TargetMode="External"/><Relationship Id="rId52" Type="http://schemas.openxmlformats.org/officeDocument/2006/relationships/hyperlink" Target="https://www.ecosystem.unsw.edu.au/content/wetland-distribution-and-land-use-in-the-murray-darling-basin" TargetMode="External"/><Relationship Id="rId60" Type="http://schemas.openxmlformats.org/officeDocument/2006/relationships/hyperlink" Target="https://environment.gov.au/water/cewo/publications/characterising-eco-effects-changes-barwon-darling-2017" TargetMode="External"/><Relationship Id="rId65" Type="http://schemas.openxmlformats.org/officeDocument/2006/relationships/hyperlink" Target="mailto:ewater@environment.gov.au"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yperlink" Target="http://www.environment.gov.au/water/cewo/portfolio-mgt/carryover" TargetMode="External"/><Relationship Id="rId30" Type="http://schemas.openxmlformats.org/officeDocument/2006/relationships/image" Target="media/image7.png"/><Relationship Id="rId35" Type="http://schemas.openxmlformats.org/officeDocument/2006/relationships/hyperlink" Target="http://www.environment.gov.au/water/cewo/trade/trading-framework" TargetMode="External"/><Relationship Id="rId43" Type="http://schemas.openxmlformats.org/officeDocument/2006/relationships/hyperlink" Target="http://www.mdba.gov.au/publications/independent-reports/vegetation-barwon-darling-condamine-balonne-floodplain-systems-new" TargetMode="External"/><Relationship Id="rId48" Type="http://schemas.openxmlformats.org/officeDocument/2006/relationships/hyperlink" Target="http://www.mdba.gov.au/publications/mdba-reports/assessing-environmental-water-requirements-basins-rivers" TargetMode="External"/><Relationship Id="rId56" Type="http://schemas.openxmlformats.org/officeDocument/2006/relationships/hyperlink" Target="http://www.mdba.gov.au/publications/independent-reports/fish-flows-northern-basin-responses-fish-changes-flows-northern" TargetMode="External"/><Relationship Id="rId64" Type="http://schemas.openxmlformats.org/officeDocument/2006/relationships/image" Target="media/image9.jpe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ecosystem.unsw.edu.au/content/wetland-distribution-and-land-use-in-the-murray-darling-basin"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environment.gov.au/water/cewo/publications" TargetMode="External"/><Relationship Id="rId33" Type="http://schemas.openxmlformats.org/officeDocument/2006/relationships/hyperlink" Target="http://www.environment.gov.au/topics/water/commonwealth-environmental-water-office/assessment-framework" TargetMode="External"/><Relationship Id="rId38" Type="http://schemas.openxmlformats.org/officeDocument/2006/relationships/hyperlink" Target="https://www.mdba.gov.au/publications/independent-reports/flow-waterbird-ecology" TargetMode="External"/><Relationship Id="rId46" Type="http://schemas.openxmlformats.org/officeDocument/2006/relationships/hyperlink" Target="https://environment.gov.au/water/cewo/catchment/northern-unregulated-rivers/monitoring" TargetMode="External"/><Relationship Id="rId59" Type="http://schemas.openxmlformats.org/officeDocument/2006/relationships/hyperlink" Target="http://www.mdba.gov.au/publications/independent-reports/waterhole-refuge-mapping-persistence-analysis-lower-balonne-barwon" TargetMode="External"/><Relationship Id="rId67" Type="http://schemas.openxmlformats.org/officeDocument/2006/relationships/footer" Target="footer9.xml"/><Relationship Id="rId20" Type="http://schemas.openxmlformats.org/officeDocument/2006/relationships/image" Target="media/image5.jpeg"/><Relationship Id="rId41" Type="http://schemas.openxmlformats.org/officeDocument/2006/relationships/hyperlink" Target="https://environment.gov.au/water/cewo/catchment/northern-unregulated-rivers/monitoring" TargetMode="External"/><Relationship Id="rId54" Type="http://schemas.openxmlformats.org/officeDocument/2006/relationships/hyperlink" Target="http://www.mdba.gov.au/publications/independent-reports/fish-flows-northern-basin-responses-fish-changes-flows-northern" TargetMode="External"/><Relationship Id="rId62" Type="http://schemas.openxmlformats.org/officeDocument/2006/relationships/hyperlink" Target="http://www.environment.gov.au/topics/water/commonwealth-environmental-water-office/about-commonwealth-environmental-water/how-much"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Sheet1!$C$1</c:f>
              <c:strCache>
                <c:ptCount val="1"/>
                <c:pt idx="0">
                  <c:v>Darling @ Bourke</c:v>
                </c:pt>
              </c:strCache>
            </c:strRef>
          </c:tx>
          <c:marker>
            <c:symbol val="none"/>
          </c:marker>
          <c:cat>
            <c:numRef>
              <c:f>Sheet1!$A$2:$A$128</c:f>
              <c:numCache>
                <c:formatCode>m/d/yyyy</c:formatCode>
                <c:ptCount val="127"/>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numCache>
            </c:numRef>
          </c:cat>
          <c:val>
            <c:numRef>
              <c:f>Sheet1!$C$2:$C$128</c:f>
              <c:numCache>
                <c:formatCode>General</c:formatCode>
                <c:ptCount val="127"/>
                <c:pt idx="0">
                  <c:v>73.902000000000001</c:v>
                </c:pt>
                <c:pt idx="1">
                  <c:v>64.680000000000007</c:v>
                </c:pt>
                <c:pt idx="2">
                  <c:v>57.052999999999997</c:v>
                </c:pt>
                <c:pt idx="3">
                  <c:v>58.811999999999998</c:v>
                </c:pt>
                <c:pt idx="4">
                  <c:v>58.201999999999998</c:v>
                </c:pt>
                <c:pt idx="5">
                  <c:v>54.694000000000003</c:v>
                </c:pt>
                <c:pt idx="6">
                  <c:v>43.241</c:v>
                </c:pt>
                <c:pt idx="7">
                  <c:v>38.549999999999997</c:v>
                </c:pt>
                <c:pt idx="8">
                  <c:v>35.398000000000003</c:v>
                </c:pt>
                <c:pt idx="9">
                  <c:v>29.280999999999999</c:v>
                </c:pt>
                <c:pt idx="10">
                  <c:v>25.006</c:v>
                </c:pt>
                <c:pt idx="11">
                  <c:v>19.744</c:v>
                </c:pt>
                <c:pt idx="12">
                  <c:v>10.919</c:v>
                </c:pt>
                <c:pt idx="13">
                  <c:v>7.2240000000000002</c:v>
                </c:pt>
                <c:pt idx="14">
                  <c:v>5.3280000000000003</c:v>
                </c:pt>
                <c:pt idx="15">
                  <c:v>3.2309999999999999</c:v>
                </c:pt>
                <c:pt idx="16">
                  <c:v>0.26800000000000002</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221.05699999999999</c:v>
                </c:pt>
                <c:pt idx="84">
                  <c:v>1147.0730000000001</c:v>
                </c:pt>
                <c:pt idx="85">
                  <c:v>1675.836</c:v>
                </c:pt>
                <c:pt idx="86">
                  <c:v>1777.7139999999999</c:v>
                </c:pt>
                <c:pt idx="87">
                  <c:v>1668.3910000000001</c:v>
                </c:pt>
                <c:pt idx="88">
                  <c:v>1517.077</c:v>
                </c:pt>
                <c:pt idx="89">
                  <c:v>1415.098</c:v>
                </c:pt>
                <c:pt idx="90">
                  <c:v>1322.152</c:v>
                </c:pt>
                <c:pt idx="91">
                  <c:v>1232.095</c:v>
                </c:pt>
                <c:pt idx="92">
                  <c:v>1128.712</c:v>
                </c:pt>
                <c:pt idx="93">
                  <c:v>1026.229</c:v>
                </c:pt>
                <c:pt idx="94">
                  <c:v>906.798</c:v>
                </c:pt>
                <c:pt idx="95">
                  <c:v>785.84299999999996</c:v>
                </c:pt>
                <c:pt idx="96">
                  <c:v>673.88199999999995</c:v>
                </c:pt>
                <c:pt idx="97">
                  <c:v>569.97500000000002</c:v>
                </c:pt>
                <c:pt idx="98">
                  <c:v>479.07100000000003</c:v>
                </c:pt>
                <c:pt idx="99">
                  <c:v>400.87</c:v>
                </c:pt>
                <c:pt idx="100">
                  <c:v>335.55599999999998</c:v>
                </c:pt>
                <c:pt idx="101">
                  <c:v>278.66000000000003</c:v>
                </c:pt>
                <c:pt idx="102">
                  <c:v>232.08600000000001</c:v>
                </c:pt>
                <c:pt idx="103">
                  <c:v>202.595</c:v>
                </c:pt>
                <c:pt idx="104">
                  <c:v>162.536</c:v>
                </c:pt>
                <c:pt idx="105">
                  <c:v>136.744</c:v>
                </c:pt>
                <c:pt idx="106">
                  <c:v>113.495</c:v>
                </c:pt>
                <c:pt idx="107">
                  <c:v>98.195999999999998</c:v>
                </c:pt>
                <c:pt idx="108">
                  <c:v>84.578000000000003</c:v>
                </c:pt>
                <c:pt idx="109">
                  <c:v>73.593000000000004</c:v>
                </c:pt>
                <c:pt idx="110">
                  <c:v>64.677000000000007</c:v>
                </c:pt>
                <c:pt idx="111">
                  <c:v>61.576999999999998</c:v>
                </c:pt>
                <c:pt idx="112">
                  <c:v>57.423999999999999</c:v>
                </c:pt>
                <c:pt idx="113">
                  <c:v>50.41</c:v>
                </c:pt>
                <c:pt idx="114">
                  <c:v>47.18</c:v>
                </c:pt>
                <c:pt idx="115">
                  <c:v>47.493000000000002</c:v>
                </c:pt>
                <c:pt idx="116">
                  <c:v>49.226999999999997</c:v>
                </c:pt>
                <c:pt idx="117">
                  <c:v>51.042999999999999</c:v>
                </c:pt>
                <c:pt idx="118">
                  <c:v>54.421999999999997</c:v>
                </c:pt>
                <c:pt idx="119">
                  <c:v>59.54</c:v>
                </c:pt>
                <c:pt idx="120">
                  <c:v>61.334000000000003</c:v>
                </c:pt>
                <c:pt idx="121">
                  <c:v>57.268000000000001</c:v>
                </c:pt>
                <c:pt idx="122">
                  <c:v>52.765999999999998</c:v>
                </c:pt>
                <c:pt idx="123">
                  <c:v>38.935000000000002</c:v>
                </c:pt>
                <c:pt idx="124">
                  <c:v>39.688000000000002</c:v>
                </c:pt>
                <c:pt idx="125">
                  <c:v>35.326999999999998</c:v>
                </c:pt>
                <c:pt idx="126">
                  <c:v>33.380000000000003</c:v>
                </c:pt>
              </c:numCache>
            </c:numRef>
          </c:val>
          <c:smooth val="0"/>
        </c:ser>
        <c:ser>
          <c:idx val="2"/>
          <c:order val="1"/>
          <c:tx>
            <c:strRef>
              <c:f>Sheet1!$D$1</c:f>
              <c:strCache>
                <c:ptCount val="1"/>
                <c:pt idx="0">
                  <c:v>Darling @ Louth</c:v>
                </c:pt>
              </c:strCache>
            </c:strRef>
          </c:tx>
          <c:marker>
            <c:symbol val="none"/>
          </c:marker>
          <c:cat>
            <c:numRef>
              <c:f>Sheet1!$A$2:$A$128</c:f>
              <c:numCache>
                <c:formatCode>m/d/yyyy</c:formatCode>
                <c:ptCount val="127"/>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numCache>
            </c:numRef>
          </c:cat>
          <c:val>
            <c:numRef>
              <c:f>Sheet1!$D$2:$D$128</c:f>
              <c:numCache>
                <c:formatCode>General</c:formatCode>
                <c:ptCount val="127"/>
                <c:pt idx="0">
                  <c:v>165.02600000000001</c:v>
                </c:pt>
                <c:pt idx="1">
                  <c:v>136.16999999999999</c:v>
                </c:pt>
                <c:pt idx="2">
                  <c:v>104.086</c:v>
                </c:pt>
                <c:pt idx="3">
                  <c:v>72.58</c:v>
                </c:pt>
                <c:pt idx="4">
                  <c:v>51.676000000000002</c:v>
                </c:pt>
                <c:pt idx="5">
                  <c:v>35.204999999999998</c:v>
                </c:pt>
                <c:pt idx="6">
                  <c:v>24.413</c:v>
                </c:pt>
                <c:pt idx="7">
                  <c:v>25.675999999999998</c:v>
                </c:pt>
                <c:pt idx="8">
                  <c:v>28.027000000000001</c:v>
                </c:pt>
                <c:pt idx="9">
                  <c:v>18.672999999999998</c:v>
                </c:pt>
                <c:pt idx="10">
                  <c:v>10.694000000000001</c:v>
                </c:pt>
                <c:pt idx="11">
                  <c:v>2.343</c:v>
                </c:pt>
                <c:pt idx="12">
                  <c:v>2.282</c:v>
                </c:pt>
                <c:pt idx="13">
                  <c:v>0.05</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6.2779999999999996</c:v>
                </c:pt>
                <c:pt idx="91">
                  <c:v>361.19400000000002</c:v>
                </c:pt>
                <c:pt idx="92">
                  <c:v>1028.789</c:v>
                </c:pt>
                <c:pt idx="93">
                  <c:v>1171.549</c:v>
                </c:pt>
                <c:pt idx="94">
                  <c:v>1146.277</c:v>
                </c:pt>
                <c:pt idx="95">
                  <c:v>1092.576</c:v>
                </c:pt>
                <c:pt idx="96">
                  <c:v>1027.874</c:v>
                </c:pt>
                <c:pt idx="97">
                  <c:v>947.00699999999995</c:v>
                </c:pt>
                <c:pt idx="98">
                  <c:v>842.25699999999995</c:v>
                </c:pt>
                <c:pt idx="99">
                  <c:v>744.97500000000002</c:v>
                </c:pt>
                <c:pt idx="100">
                  <c:v>640.04200000000003</c:v>
                </c:pt>
                <c:pt idx="101">
                  <c:v>555.84199999999998</c:v>
                </c:pt>
                <c:pt idx="102">
                  <c:v>500.57</c:v>
                </c:pt>
                <c:pt idx="103">
                  <c:v>452.01600000000002</c:v>
                </c:pt>
                <c:pt idx="104">
                  <c:v>396.53800000000001</c:v>
                </c:pt>
                <c:pt idx="105">
                  <c:v>355.21899999999999</c:v>
                </c:pt>
                <c:pt idx="106">
                  <c:v>325.2</c:v>
                </c:pt>
                <c:pt idx="107">
                  <c:v>313.67200000000003</c:v>
                </c:pt>
                <c:pt idx="108">
                  <c:v>309.65100000000001</c:v>
                </c:pt>
                <c:pt idx="109">
                  <c:v>292.45800000000003</c:v>
                </c:pt>
                <c:pt idx="110">
                  <c:v>268.23500000000001</c:v>
                </c:pt>
                <c:pt idx="111">
                  <c:v>244.11</c:v>
                </c:pt>
                <c:pt idx="112">
                  <c:v>217.54</c:v>
                </c:pt>
                <c:pt idx="113">
                  <c:v>198.10499999999999</c:v>
                </c:pt>
                <c:pt idx="114">
                  <c:v>186.99799999999999</c:v>
                </c:pt>
                <c:pt idx="115">
                  <c:v>185.03299999999999</c:v>
                </c:pt>
                <c:pt idx="116">
                  <c:v>176.38900000000001</c:v>
                </c:pt>
                <c:pt idx="117">
                  <c:v>170.971</c:v>
                </c:pt>
                <c:pt idx="118">
                  <c:v>173.59399999999999</c:v>
                </c:pt>
                <c:pt idx="119">
                  <c:v>176.96100000000001</c:v>
                </c:pt>
                <c:pt idx="120">
                  <c:v>176.339</c:v>
                </c:pt>
                <c:pt idx="121">
                  <c:v>183.06800000000001</c:v>
                </c:pt>
                <c:pt idx="122">
                  <c:v>187.07900000000001</c:v>
                </c:pt>
                <c:pt idx="123">
                  <c:v>197.92099999999999</c:v>
                </c:pt>
                <c:pt idx="124">
                  <c:v>186.09100000000001</c:v>
                </c:pt>
                <c:pt idx="125">
                  <c:v>173.28200000000001</c:v>
                </c:pt>
                <c:pt idx="126">
                  <c:v>153.91300000000001</c:v>
                </c:pt>
              </c:numCache>
            </c:numRef>
          </c:val>
          <c:smooth val="0"/>
        </c:ser>
        <c:ser>
          <c:idx val="3"/>
          <c:order val="2"/>
          <c:tx>
            <c:strRef>
              <c:f>Sheet1!$E$1</c:f>
              <c:strCache>
                <c:ptCount val="1"/>
                <c:pt idx="0">
                  <c:v>Darling @ Tilpa</c:v>
                </c:pt>
              </c:strCache>
            </c:strRef>
          </c:tx>
          <c:marker>
            <c:symbol val="none"/>
          </c:marker>
          <c:cat>
            <c:numRef>
              <c:f>Sheet1!$A$2:$A$128</c:f>
              <c:numCache>
                <c:formatCode>m/d/yyyy</c:formatCode>
                <c:ptCount val="127"/>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numCache>
            </c:numRef>
          </c:cat>
          <c:val>
            <c:numRef>
              <c:f>Sheet1!$E$2:$E$128</c:f>
              <c:numCache>
                <c:formatCode>General</c:formatCode>
                <c:ptCount val="127"/>
                <c:pt idx="0">
                  <c:v>160.167</c:v>
                </c:pt>
                <c:pt idx="1">
                  <c:v>136.107</c:v>
                </c:pt>
                <c:pt idx="2">
                  <c:v>113.574</c:v>
                </c:pt>
                <c:pt idx="3">
                  <c:v>96.183000000000007</c:v>
                </c:pt>
                <c:pt idx="4">
                  <c:v>82.162999999999997</c:v>
                </c:pt>
                <c:pt idx="5">
                  <c:v>69.48</c:v>
                </c:pt>
                <c:pt idx="6">
                  <c:v>57.148000000000003</c:v>
                </c:pt>
                <c:pt idx="7">
                  <c:v>53.832000000000001</c:v>
                </c:pt>
                <c:pt idx="8">
                  <c:v>47.707999999999998</c:v>
                </c:pt>
                <c:pt idx="9">
                  <c:v>39.136000000000003</c:v>
                </c:pt>
                <c:pt idx="10">
                  <c:v>31.786000000000001</c:v>
                </c:pt>
                <c:pt idx="11">
                  <c:v>25.193999999999999</c:v>
                </c:pt>
                <c:pt idx="12">
                  <c:v>20.68</c:v>
                </c:pt>
                <c:pt idx="13">
                  <c:v>17.338999999999999</c:v>
                </c:pt>
                <c:pt idx="14">
                  <c:v>13.734999999999999</c:v>
                </c:pt>
                <c:pt idx="15">
                  <c:v>11.452999999999999</c:v>
                </c:pt>
                <c:pt idx="16">
                  <c:v>9.7870000000000008</c:v>
                </c:pt>
                <c:pt idx="17">
                  <c:v>8.5250000000000004</c:v>
                </c:pt>
                <c:pt idx="18">
                  <c:v>7.94</c:v>
                </c:pt>
                <c:pt idx="19">
                  <c:v>7.1879999999999997</c:v>
                </c:pt>
                <c:pt idx="20">
                  <c:v>6.6470000000000002</c:v>
                </c:pt>
                <c:pt idx="21">
                  <c:v>5.6989999999999998</c:v>
                </c:pt>
                <c:pt idx="22">
                  <c:v>4.9340000000000002</c:v>
                </c:pt>
                <c:pt idx="23">
                  <c:v>4.8380000000000001</c:v>
                </c:pt>
                <c:pt idx="24">
                  <c:v>4.5670000000000002</c:v>
                </c:pt>
                <c:pt idx="25">
                  <c:v>3.7989999999999999</c:v>
                </c:pt>
                <c:pt idx="26">
                  <c:v>3.298</c:v>
                </c:pt>
                <c:pt idx="27">
                  <c:v>2.81</c:v>
                </c:pt>
                <c:pt idx="28">
                  <c:v>2.1669999999999998</c:v>
                </c:pt>
                <c:pt idx="29">
                  <c:v>1.722</c:v>
                </c:pt>
                <c:pt idx="30">
                  <c:v>1.3220000000000001</c:v>
                </c:pt>
                <c:pt idx="31">
                  <c:v>0.81699999999999995</c:v>
                </c:pt>
                <c:pt idx="32">
                  <c:v>0.55900000000000005</c:v>
                </c:pt>
                <c:pt idx="33">
                  <c:v>0.38900000000000001</c:v>
                </c:pt>
                <c:pt idx="34">
                  <c:v>0.186</c:v>
                </c:pt>
                <c:pt idx="35">
                  <c:v>6.3E-2</c:v>
                </c:pt>
                <c:pt idx="36">
                  <c:v>8.9999999999999993E-3</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6.6989999999999998</c:v>
                </c:pt>
                <c:pt idx="98">
                  <c:v>463.97500000000002</c:v>
                </c:pt>
                <c:pt idx="99">
                  <c:v>740.41800000000001</c:v>
                </c:pt>
                <c:pt idx="100">
                  <c:v>743.70699999999999</c:v>
                </c:pt>
                <c:pt idx="101">
                  <c:v>692.29200000000003</c:v>
                </c:pt>
                <c:pt idx="102">
                  <c:v>624.30100000000004</c:v>
                </c:pt>
                <c:pt idx="103">
                  <c:v>542.89099999999996</c:v>
                </c:pt>
                <c:pt idx="104">
                  <c:v>470.00700000000001</c:v>
                </c:pt>
                <c:pt idx="105">
                  <c:v>406.65499999999997</c:v>
                </c:pt>
                <c:pt idx="106">
                  <c:v>348.49900000000002</c:v>
                </c:pt>
                <c:pt idx="107">
                  <c:v>294.90199999999999</c:v>
                </c:pt>
                <c:pt idx="108">
                  <c:v>251.30799999999999</c:v>
                </c:pt>
                <c:pt idx="109">
                  <c:v>220.58699999999999</c:v>
                </c:pt>
                <c:pt idx="110">
                  <c:v>199.411</c:v>
                </c:pt>
                <c:pt idx="111">
                  <c:v>183.053</c:v>
                </c:pt>
                <c:pt idx="112">
                  <c:v>169.767</c:v>
                </c:pt>
                <c:pt idx="113">
                  <c:v>152.13399999999999</c:v>
                </c:pt>
                <c:pt idx="114">
                  <c:v>132.251</c:v>
                </c:pt>
                <c:pt idx="115">
                  <c:v>114.077</c:v>
                </c:pt>
                <c:pt idx="116">
                  <c:v>98.409000000000006</c:v>
                </c:pt>
                <c:pt idx="117">
                  <c:v>86.94</c:v>
                </c:pt>
                <c:pt idx="118">
                  <c:v>79.358999999999995</c:v>
                </c:pt>
                <c:pt idx="119">
                  <c:v>71.739000000000004</c:v>
                </c:pt>
                <c:pt idx="120">
                  <c:v>67.700999999999993</c:v>
                </c:pt>
                <c:pt idx="121">
                  <c:v>65.293999999999997</c:v>
                </c:pt>
                <c:pt idx="122">
                  <c:v>63.813000000000002</c:v>
                </c:pt>
                <c:pt idx="123">
                  <c:v>63.561</c:v>
                </c:pt>
                <c:pt idx="124">
                  <c:v>64.707999999999998</c:v>
                </c:pt>
                <c:pt idx="125">
                  <c:v>65.984999999999999</c:v>
                </c:pt>
                <c:pt idx="126">
                  <c:v>65.900999999999996</c:v>
                </c:pt>
              </c:numCache>
            </c:numRef>
          </c:val>
          <c:smooth val="0"/>
        </c:ser>
        <c:ser>
          <c:idx val="4"/>
          <c:order val="3"/>
          <c:tx>
            <c:strRef>
              <c:f>Sheet1!$F$1</c:f>
              <c:strCache>
                <c:ptCount val="1"/>
                <c:pt idx="0">
                  <c:v>Darling @ Wilcannia</c:v>
                </c:pt>
              </c:strCache>
            </c:strRef>
          </c:tx>
          <c:marker>
            <c:symbol val="none"/>
          </c:marker>
          <c:cat>
            <c:numRef>
              <c:f>Sheet1!$A$2:$A$128</c:f>
              <c:numCache>
                <c:formatCode>m/d/yyyy</c:formatCode>
                <c:ptCount val="127"/>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numCache>
            </c:numRef>
          </c:cat>
          <c:val>
            <c:numRef>
              <c:f>Sheet1!$F$2:$F$128</c:f>
              <c:numCache>
                <c:formatCode>General</c:formatCode>
                <c:ptCount val="127"/>
                <c:pt idx="0">
                  <c:v>116.264</c:v>
                </c:pt>
                <c:pt idx="1">
                  <c:v>106.995</c:v>
                </c:pt>
                <c:pt idx="2">
                  <c:v>102.11499999999999</c:v>
                </c:pt>
                <c:pt idx="3">
                  <c:v>98.453999999999994</c:v>
                </c:pt>
                <c:pt idx="4">
                  <c:v>92.646000000000001</c:v>
                </c:pt>
                <c:pt idx="5">
                  <c:v>84.103999999999999</c:v>
                </c:pt>
                <c:pt idx="6">
                  <c:v>74.843999999999994</c:v>
                </c:pt>
                <c:pt idx="7">
                  <c:v>73.161000000000001</c:v>
                </c:pt>
                <c:pt idx="8">
                  <c:v>63.209000000000003</c:v>
                </c:pt>
                <c:pt idx="9">
                  <c:v>56.268999999999998</c:v>
                </c:pt>
                <c:pt idx="10">
                  <c:v>49.396000000000001</c:v>
                </c:pt>
                <c:pt idx="11">
                  <c:v>40.24</c:v>
                </c:pt>
                <c:pt idx="12">
                  <c:v>34.780999999999999</c:v>
                </c:pt>
                <c:pt idx="13">
                  <c:v>29.760999999999999</c:v>
                </c:pt>
                <c:pt idx="14">
                  <c:v>24.126000000000001</c:v>
                </c:pt>
                <c:pt idx="15">
                  <c:v>19.099</c:v>
                </c:pt>
                <c:pt idx="16">
                  <c:v>14.005000000000001</c:v>
                </c:pt>
                <c:pt idx="17">
                  <c:v>9.6310000000000002</c:v>
                </c:pt>
                <c:pt idx="18">
                  <c:v>7.4459999999999997</c:v>
                </c:pt>
                <c:pt idx="19">
                  <c:v>5.9240000000000004</c:v>
                </c:pt>
                <c:pt idx="20">
                  <c:v>5.1379999999999999</c:v>
                </c:pt>
                <c:pt idx="21">
                  <c:v>4.4409999999999998</c:v>
                </c:pt>
                <c:pt idx="22">
                  <c:v>3.4609999999999999</c:v>
                </c:pt>
                <c:pt idx="23">
                  <c:v>2.742</c:v>
                </c:pt>
                <c:pt idx="24">
                  <c:v>1.85</c:v>
                </c:pt>
                <c:pt idx="25">
                  <c:v>1.395</c:v>
                </c:pt>
                <c:pt idx="26">
                  <c:v>0.56200000000000006</c:v>
                </c:pt>
                <c:pt idx="27">
                  <c:v>0.19700000000000001</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10.887</c:v>
                </c:pt>
                <c:pt idx="125">
                  <c:v>27.837</c:v>
                </c:pt>
                <c:pt idx="126">
                  <c:v>36.64</c:v>
                </c:pt>
              </c:numCache>
            </c:numRef>
          </c:val>
          <c:smooth val="0"/>
        </c:ser>
        <c:dLbls>
          <c:showLegendKey val="0"/>
          <c:showVal val="0"/>
          <c:showCatName val="0"/>
          <c:showSerName val="0"/>
          <c:showPercent val="0"/>
          <c:showBubbleSize val="0"/>
        </c:dLbls>
        <c:smooth val="0"/>
        <c:axId val="201262744"/>
        <c:axId val="201262352"/>
      </c:lineChart>
      <c:dateAx>
        <c:axId val="201262744"/>
        <c:scaling>
          <c:orientation val="minMax"/>
        </c:scaling>
        <c:delete val="0"/>
        <c:axPos val="b"/>
        <c:numFmt formatCode="m/d/yyyy" sourceLinked="1"/>
        <c:majorTickMark val="none"/>
        <c:minorTickMark val="none"/>
        <c:tickLblPos val="nextTo"/>
        <c:crossAx val="201262352"/>
        <c:crosses val="autoZero"/>
        <c:auto val="1"/>
        <c:lblOffset val="100"/>
        <c:baseTimeUnit val="days"/>
      </c:dateAx>
      <c:valAx>
        <c:axId val="201262352"/>
        <c:scaling>
          <c:orientation val="minMax"/>
        </c:scaling>
        <c:delete val="0"/>
        <c:axPos val="l"/>
        <c:majorGridlines/>
        <c:title>
          <c:tx>
            <c:rich>
              <a:bodyPr rot="-5400000" vert="horz"/>
              <a:lstStyle/>
              <a:p>
                <a:pPr>
                  <a:defRPr/>
                </a:pPr>
                <a:r>
                  <a:rPr lang="en-US"/>
                  <a:t>Flow (ML/day)</a:t>
                </a:r>
              </a:p>
            </c:rich>
          </c:tx>
          <c:layout/>
          <c:overlay val="0"/>
        </c:title>
        <c:numFmt formatCode="General" sourceLinked="1"/>
        <c:majorTickMark val="none"/>
        <c:minorTickMark val="none"/>
        <c:tickLblPos val="nextTo"/>
        <c:spPr>
          <a:ln w="9525">
            <a:noFill/>
          </a:ln>
        </c:spPr>
        <c:crossAx val="201262744"/>
        <c:crosses val="autoZero"/>
        <c:crossBetween val="between"/>
        <c:majorUnit val="500"/>
      </c:valAx>
    </c:plotArea>
    <c:legend>
      <c:legendPos val="b"/>
      <c:layout/>
      <c:overlay val="0"/>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39CD4C6.dotm</Template>
  <TotalTime>1</TotalTime>
  <Pages>27</Pages>
  <Words>7957</Words>
  <Characters>55574</Characters>
  <Application>Microsoft Office Word</Application>
  <DocSecurity>4</DocSecurity>
  <Lines>463</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Barwon-Darling</dc:title>
  <dc:creator>Commonwealth Environmental Water Office</dc:creator>
  <cp:lastModifiedBy>Durack, Bec</cp:lastModifiedBy>
  <cp:revision>2</cp:revision>
  <dcterms:created xsi:type="dcterms:W3CDTF">2018-07-11T04:28:00Z</dcterms:created>
  <dcterms:modified xsi:type="dcterms:W3CDTF">2018-07-11T04:28:00Z</dcterms:modified>
</cp:coreProperties>
</file>