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88C942" w14:textId="5BAEFA57" w:rsidR="002F1482" w:rsidRPr="00F87E44" w:rsidRDefault="002F1482" w:rsidP="006E4748">
      <w:pPr>
        <w:spacing w:after="0"/>
        <w:jc w:val="center"/>
        <w:rPr>
          <w:b/>
          <w:color w:val="5F497A" w:themeColor="accent4" w:themeShade="BF"/>
          <w:sz w:val="52"/>
          <w:szCs w:val="52"/>
          <w:lang w:val="en-GB" w:eastAsia="en-US"/>
        </w:rPr>
      </w:pPr>
      <w:bookmarkStart w:id="0" w:name="_Toc319068435"/>
      <w:bookmarkStart w:id="1" w:name="_Toc319068756"/>
      <w:bookmarkStart w:id="2" w:name="_GoBack"/>
      <w:bookmarkEnd w:id="2"/>
    </w:p>
    <w:bookmarkStart w:id="3" w:name="_Toc396916450"/>
    <w:bookmarkStart w:id="4" w:name="_Ref396901595"/>
    <w:p w14:paraId="5EDAEA6E" w14:textId="62C6C208" w:rsidR="008A0264" w:rsidRPr="008A0264" w:rsidRDefault="006E4748" w:rsidP="008A0264">
      <w:pPr>
        <w:spacing w:after="0"/>
        <w:jc w:val="center"/>
        <w:rPr>
          <w:rFonts w:ascii="Century Gothic" w:hAnsi="Century Gothic" w:cstheme="minorHAnsi"/>
          <w:b/>
          <w:color w:val="07601F"/>
          <w:sz w:val="36"/>
          <w:szCs w:val="36"/>
        </w:rPr>
        <w:sectPr w:rsidR="008A0264" w:rsidRPr="008A0264" w:rsidSect="008A0264">
          <w:headerReference w:type="even" r:id="rId8"/>
          <w:headerReference w:type="default" r:id="rId9"/>
          <w:footerReference w:type="even" r:id="rId10"/>
          <w:footerReference w:type="default" r:id="rId11"/>
          <w:headerReference w:type="first" r:id="rId12"/>
          <w:footerReference w:type="first" r:id="rId13"/>
          <w:pgSz w:w="11907" w:h="16839" w:code="9"/>
          <w:pgMar w:top="821" w:right="709" w:bottom="1440" w:left="709" w:header="425" w:footer="502" w:gutter="0"/>
          <w:pgNumType w:start="0"/>
          <w:cols w:space="708"/>
          <w:titlePg/>
          <w:docGrid w:linePitch="360"/>
        </w:sectPr>
      </w:pPr>
      <w:r>
        <w:rPr>
          <w:noProof/>
        </w:rPr>
        <mc:AlternateContent>
          <mc:Choice Requires="wps">
            <w:drawing>
              <wp:anchor distT="0" distB="0" distL="114300" distR="114300" simplePos="0" relativeHeight="251659264" behindDoc="0" locked="0" layoutInCell="1" allowOverlap="1" wp14:anchorId="65BE23F9" wp14:editId="63FB695B">
                <wp:simplePos x="0" y="0"/>
                <wp:positionH relativeFrom="margin">
                  <wp:align>center</wp:align>
                </wp:positionH>
                <wp:positionV relativeFrom="margin">
                  <wp:posOffset>2483258</wp:posOffset>
                </wp:positionV>
                <wp:extent cx="4756150" cy="5730240"/>
                <wp:effectExtent l="0" t="0" r="635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50" cy="573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08447" w14:textId="77777777" w:rsidR="00E53E5D" w:rsidRPr="000130D1" w:rsidRDefault="00E53E5D" w:rsidP="006E4748">
                            <w:pPr>
                              <w:spacing w:after="0"/>
                              <w:jc w:val="left"/>
                              <w:rPr>
                                <w:b/>
                                <w:color w:val="808080" w:themeColor="background1" w:themeShade="80"/>
                                <w:sz w:val="44"/>
                                <w:szCs w:val="44"/>
                                <w:lang w:val="en-GB" w:eastAsia="en-US"/>
                              </w:rPr>
                            </w:pPr>
                            <w:r w:rsidRPr="000130D1">
                              <w:rPr>
                                <w:b/>
                                <w:color w:val="808080" w:themeColor="background1" w:themeShade="80"/>
                                <w:sz w:val="44"/>
                                <w:szCs w:val="44"/>
                                <w:lang w:val="en-GB" w:eastAsia="en-US"/>
                              </w:rPr>
                              <w:t>Commonwealth Environmental Water</w:t>
                            </w:r>
                          </w:p>
                          <w:p w14:paraId="515F5BC1" w14:textId="77777777" w:rsidR="00E53E5D" w:rsidRPr="000130D1" w:rsidRDefault="00E53E5D" w:rsidP="006E4748">
                            <w:pPr>
                              <w:spacing w:after="0"/>
                              <w:jc w:val="left"/>
                              <w:rPr>
                                <w:color w:val="808080" w:themeColor="background1" w:themeShade="80"/>
                                <w:sz w:val="36"/>
                                <w:szCs w:val="36"/>
                                <w:lang w:val="en-GB" w:eastAsia="en-US"/>
                              </w:rPr>
                            </w:pPr>
                            <w:r w:rsidRPr="000130D1">
                              <w:rPr>
                                <w:color w:val="808080" w:themeColor="background1" w:themeShade="80"/>
                                <w:sz w:val="36"/>
                                <w:szCs w:val="36"/>
                                <w:lang w:val="en-GB" w:eastAsia="en-US"/>
                              </w:rPr>
                              <w:t xml:space="preserve">Portfolio Management Plan </w:t>
                            </w:r>
                          </w:p>
                          <w:p w14:paraId="524FCB49" w14:textId="77777777" w:rsidR="00E53E5D" w:rsidRDefault="00E53E5D" w:rsidP="006E4748">
                            <w:pPr>
                              <w:spacing w:after="0"/>
                              <w:jc w:val="left"/>
                              <w:rPr>
                                <w:b/>
                                <w:color w:val="5F497A" w:themeColor="accent4" w:themeShade="BF"/>
                                <w:sz w:val="52"/>
                                <w:szCs w:val="52"/>
                                <w:lang w:val="en-GB" w:eastAsia="en-US"/>
                              </w:rPr>
                            </w:pPr>
                          </w:p>
                          <w:p w14:paraId="5A3696FF" w14:textId="77777777" w:rsidR="00E53E5D" w:rsidRDefault="00E53E5D" w:rsidP="006E4748">
                            <w:pPr>
                              <w:spacing w:after="0"/>
                              <w:jc w:val="left"/>
                              <w:rPr>
                                <w:b/>
                                <w:color w:val="5F497A" w:themeColor="accent4" w:themeShade="BF"/>
                                <w:sz w:val="52"/>
                                <w:szCs w:val="52"/>
                                <w:lang w:val="en-GB" w:eastAsia="en-US"/>
                              </w:rPr>
                            </w:pPr>
                          </w:p>
                          <w:p w14:paraId="7B4B888E" w14:textId="77777777" w:rsidR="00E53E5D" w:rsidRDefault="00E53E5D" w:rsidP="006E4748">
                            <w:pPr>
                              <w:spacing w:after="0"/>
                              <w:jc w:val="left"/>
                              <w:rPr>
                                <w:b/>
                                <w:color w:val="5F497A" w:themeColor="accent4" w:themeShade="BF"/>
                                <w:sz w:val="52"/>
                                <w:szCs w:val="52"/>
                                <w:lang w:val="en-GB" w:eastAsia="en-US"/>
                              </w:rPr>
                            </w:pPr>
                          </w:p>
                          <w:p w14:paraId="1BC29A36" w14:textId="77777777" w:rsidR="00E53E5D" w:rsidRDefault="00E53E5D" w:rsidP="006E4748">
                            <w:pPr>
                              <w:spacing w:after="0"/>
                              <w:jc w:val="left"/>
                              <w:rPr>
                                <w:b/>
                                <w:color w:val="5F497A" w:themeColor="accent4" w:themeShade="BF"/>
                                <w:sz w:val="52"/>
                                <w:szCs w:val="52"/>
                                <w:lang w:val="en-GB" w:eastAsia="en-US"/>
                              </w:rPr>
                            </w:pPr>
                          </w:p>
                          <w:p w14:paraId="13A2CF61" w14:textId="4B67785A" w:rsidR="00E53E5D" w:rsidRPr="00F87E44" w:rsidRDefault="00E53E5D" w:rsidP="006E4748">
                            <w:pPr>
                              <w:spacing w:after="0"/>
                              <w:jc w:val="left"/>
                              <w:rPr>
                                <w:b/>
                                <w:color w:val="5F497A" w:themeColor="accent4" w:themeShade="BF"/>
                                <w:sz w:val="52"/>
                                <w:szCs w:val="52"/>
                                <w:lang w:val="en-GB" w:eastAsia="en-US"/>
                              </w:rPr>
                            </w:pPr>
                            <w:proofErr w:type="spellStart"/>
                            <w:r>
                              <w:rPr>
                                <w:b/>
                                <w:color w:val="5F497A" w:themeColor="accent4" w:themeShade="BF"/>
                                <w:sz w:val="52"/>
                                <w:szCs w:val="52"/>
                                <w:lang w:val="en-GB" w:eastAsia="en-US"/>
                              </w:rPr>
                              <w:t>Barwon</w:t>
                            </w:r>
                            <w:proofErr w:type="spellEnd"/>
                            <w:r>
                              <w:rPr>
                                <w:b/>
                                <w:color w:val="5F497A" w:themeColor="accent4" w:themeShade="BF"/>
                                <w:sz w:val="52"/>
                                <w:szCs w:val="52"/>
                                <w:lang w:val="en-GB" w:eastAsia="en-US"/>
                              </w:rPr>
                              <w:t xml:space="preserve"> Darling</w:t>
                            </w:r>
                          </w:p>
                          <w:p w14:paraId="67FA73D5" w14:textId="77777777" w:rsidR="00E53E5D" w:rsidRDefault="00E53E5D" w:rsidP="006E4748">
                            <w:pPr>
                              <w:spacing w:after="0"/>
                              <w:jc w:val="left"/>
                              <w:rPr>
                                <w:b/>
                                <w:color w:val="5F497A" w:themeColor="accent4" w:themeShade="BF"/>
                                <w:sz w:val="52"/>
                                <w:szCs w:val="52"/>
                                <w:lang w:val="en-GB" w:eastAsia="en-US"/>
                              </w:rPr>
                            </w:pPr>
                          </w:p>
                          <w:p w14:paraId="0E3AAA0B" w14:textId="77777777" w:rsidR="00E53E5D" w:rsidRDefault="00E53E5D" w:rsidP="006E4748">
                            <w:pPr>
                              <w:spacing w:after="0"/>
                              <w:jc w:val="left"/>
                              <w:rPr>
                                <w:color w:val="808080" w:themeColor="background1" w:themeShade="80"/>
                                <w:sz w:val="36"/>
                                <w:szCs w:val="36"/>
                                <w:lang w:val="en-GB" w:eastAsia="en-US"/>
                              </w:rPr>
                            </w:pPr>
                          </w:p>
                          <w:p w14:paraId="7B9A1E8A" w14:textId="77777777" w:rsidR="00E53E5D" w:rsidRDefault="00E53E5D" w:rsidP="006E4748">
                            <w:pPr>
                              <w:spacing w:after="0"/>
                              <w:jc w:val="left"/>
                              <w:rPr>
                                <w:color w:val="808080" w:themeColor="background1" w:themeShade="80"/>
                                <w:sz w:val="36"/>
                                <w:szCs w:val="36"/>
                                <w:lang w:val="en-GB" w:eastAsia="en-US"/>
                              </w:rPr>
                            </w:pPr>
                          </w:p>
                          <w:p w14:paraId="62929D53" w14:textId="77777777" w:rsidR="00E53E5D" w:rsidRDefault="00E53E5D" w:rsidP="006E4748">
                            <w:pPr>
                              <w:spacing w:after="0"/>
                              <w:jc w:val="left"/>
                              <w:rPr>
                                <w:color w:val="808080" w:themeColor="background1" w:themeShade="80"/>
                                <w:sz w:val="36"/>
                                <w:szCs w:val="36"/>
                                <w:lang w:val="en-GB" w:eastAsia="en-US"/>
                              </w:rPr>
                            </w:pPr>
                          </w:p>
                          <w:p w14:paraId="2DAA6979" w14:textId="77777777" w:rsidR="00E53E5D" w:rsidRDefault="00E53E5D" w:rsidP="006E4748">
                            <w:pPr>
                              <w:spacing w:after="0"/>
                              <w:jc w:val="left"/>
                              <w:rPr>
                                <w:color w:val="808080" w:themeColor="background1" w:themeShade="80"/>
                                <w:sz w:val="36"/>
                                <w:szCs w:val="36"/>
                                <w:lang w:val="en-GB" w:eastAsia="en-US"/>
                              </w:rPr>
                            </w:pPr>
                          </w:p>
                          <w:p w14:paraId="7D9D0525" w14:textId="77777777" w:rsidR="00E53E5D" w:rsidRDefault="00E53E5D" w:rsidP="006E4748">
                            <w:pPr>
                              <w:spacing w:after="0"/>
                              <w:jc w:val="left"/>
                              <w:rPr>
                                <w:color w:val="808080" w:themeColor="background1" w:themeShade="80"/>
                                <w:sz w:val="36"/>
                                <w:szCs w:val="36"/>
                                <w:lang w:val="en-GB" w:eastAsia="en-US"/>
                              </w:rPr>
                            </w:pPr>
                          </w:p>
                          <w:p w14:paraId="0BDB5382" w14:textId="77777777" w:rsidR="00E53E5D" w:rsidRPr="000130D1" w:rsidRDefault="00E53E5D" w:rsidP="006E4748">
                            <w:pPr>
                              <w:spacing w:after="0"/>
                              <w:jc w:val="left"/>
                              <w:rPr>
                                <w:color w:val="808080" w:themeColor="background1" w:themeShade="80"/>
                                <w:sz w:val="36"/>
                                <w:szCs w:val="36"/>
                                <w:lang w:val="en-GB" w:eastAsia="en-US"/>
                              </w:rPr>
                            </w:pPr>
                            <w:r w:rsidRPr="000130D1">
                              <w:rPr>
                                <w:color w:val="808080" w:themeColor="background1" w:themeShade="80"/>
                                <w:sz w:val="36"/>
                                <w:szCs w:val="36"/>
                                <w:lang w:val="en-GB" w:eastAsia="en-US"/>
                              </w:rPr>
                              <w:t>2019–20</w:t>
                            </w:r>
                          </w:p>
                          <w:p w14:paraId="781F4776" w14:textId="77777777" w:rsidR="00E53E5D" w:rsidRDefault="00E53E5D" w:rsidP="006E47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E23F9" id="_x0000_t202" coordsize="21600,21600" o:spt="202" path="m,l,21600r21600,l21600,xe">
                <v:stroke joinstyle="miter"/>
                <v:path gradientshapeok="t" o:connecttype="rect"/>
              </v:shapetype>
              <v:shape id="Text Box 5" o:spid="_x0000_s1026" type="#_x0000_t202" style="position:absolute;left:0;text-align:left;margin-left:0;margin-top:195.55pt;width:374.5pt;height:451.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" stroked="f">
                <v:textbox>
                  <w:txbxContent>
                    <w:p w14:paraId="04808447" w14:textId="77777777" w:rsidR="00E53E5D" w:rsidRPr="000130D1" w:rsidRDefault="00E53E5D" w:rsidP="006E4748">
                      <w:pPr>
                        <w:spacing w:after="0"/>
                        <w:jc w:val="left"/>
                        <w:rPr>
                          <w:b/>
                          <w:color w:val="808080" w:themeColor="background1" w:themeShade="80"/>
                          <w:sz w:val="44"/>
                          <w:szCs w:val="44"/>
                          <w:lang w:val="en-GB" w:eastAsia="en-US"/>
                        </w:rPr>
                      </w:pPr>
                      <w:r w:rsidRPr="000130D1">
                        <w:rPr>
                          <w:b/>
                          <w:color w:val="808080" w:themeColor="background1" w:themeShade="80"/>
                          <w:sz w:val="44"/>
                          <w:szCs w:val="44"/>
                          <w:lang w:val="en-GB" w:eastAsia="en-US"/>
                        </w:rPr>
                        <w:t>Commonwealth Environmental Water</w:t>
                      </w:r>
                    </w:p>
                    <w:p w14:paraId="515F5BC1" w14:textId="77777777" w:rsidR="00E53E5D" w:rsidRPr="000130D1" w:rsidRDefault="00E53E5D" w:rsidP="006E4748">
                      <w:pPr>
                        <w:spacing w:after="0"/>
                        <w:jc w:val="left"/>
                        <w:rPr>
                          <w:color w:val="808080" w:themeColor="background1" w:themeShade="80"/>
                          <w:sz w:val="36"/>
                          <w:szCs w:val="36"/>
                          <w:lang w:val="en-GB" w:eastAsia="en-US"/>
                        </w:rPr>
                      </w:pPr>
                      <w:r w:rsidRPr="000130D1">
                        <w:rPr>
                          <w:color w:val="808080" w:themeColor="background1" w:themeShade="80"/>
                          <w:sz w:val="36"/>
                          <w:szCs w:val="36"/>
                          <w:lang w:val="en-GB" w:eastAsia="en-US"/>
                        </w:rPr>
                        <w:t xml:space="preserve">Portfolio Management Plan </w:t>
                      </w:r>
                    </w:p>
                    <w:p w14:paraId="524FCB49" w14:textId="77777777" w:rsidR="00E53E5D" w:rsidRDefault="00E53E5D" w:rsidP="006E4748">
                      <w:pPr>
                        <w:spacing w:after="0"/>
                        <w:jc w:val="left"/>
                        <w:rPr>
                          <w:b/>
                          <w:color w:val="5F497A" w:themeColor="accent4" w:themeShade="BF"/>
                          <w:sz w:val="52"/>
                          <w:szCs w:val="52"/>
                          <w:lang w:val="en-GB" w:eastAsia="en-US"/>
                        </w:rPr>
                      </w:pPr>
                    </w:p>
                    <w:p w14:paraId="5A3696FF" w14:textId="77777777" w:rsidR="00E53E5D" w:rsidRDefault="00E53E5D" w:rsidP="006E4748">
                      <w:pPr>
                        <w:spacing w:after="0"/>
                        <w:jc w:val="left"/>
                        <w:rPr>
                          <w:b/>
                          <w:color w:val="5F497A" w:themeColor="accent4" w:themeShade="BF"/>
                          <w:sz w:val="52"/>
                          <w:szCs w:val="52"/>
                          <w:lang w:val="en-GB" w:eastAsia="en-US"/>
                        </w:rPr>
                      </w:pPr>
                    </w:p>
                    <w:p w14:paraId="7B4B888E" w14:textId="77777777" w:rsidR="00E53E5D" w:rsidRDefault="00E53E5D" w:rsidP="006E4748">
                      <w:pPr>
                        <w:spacing w:after="0"/>
                        <w:jc w:val="left"/>
                        <w:rPr>
                          <w:b/>
                          <w:color w:val="5F497A" w:themeColor="accent4" w:themeShade="BF"/>
                          <w:sz w:val="52"/>
                          <w:szCs w:val="52"/>
                          <w:lang w:val="en-GB" w:eastAsia="en-US"/>
                        </w:rPr>
                      </w:pPr>
                    </w:p>
                    <w:p w14:paraId="1BC29A36" w14:textId="77777777" w:rsidR="00E53E5D" w:rsidRDefault="00E53E5D" w:rsidP="006E4748">
                      <w:pPr>
                        <w:spacing w:after="0"/>
                        <w:jc w:val="left"/>
                        <w:rPr>
                          <w:b/>
                          <w:color w:val="5F497A" w:themeColor="accent4" w:themeShade="BF"/>
                          <w:sz w:val="52"/>
                          <w:szCs w:val="52"/>
                          <w:lang w:val="en-GB" w:eastAsia="en-US"/>
                        </w:rPr>
                      </w:pPr>
                    </w:p>
                    <w:p w14:paraId="13A2CF61" w14:textId="4B67785A" w:rsidR="00E53E5D" w:rsidRPr="00F87E44" w:rsidRDefault="00E53E5D" w:rsidP="006E4748">
                      <w:pPr>
                        <w:spacing w:after="0"/>
                        <w:jc w:val="left"/>
                        <w:rPr>
                          <w:b/>
                          <w:color w:val="5F497A" w:themeColor="accent4" w:themeShade="BF"/>
                          <w:sz w:val="52"/>
                          <w:szCs w:val="52"/>
                          <w:lang w:val="en-GB" w:eastAsia="en-US"/>
                        </w:rPr>
                      </w:pPr>
                      <w:r>
                        <w:rPr>
                          <w:b/>
                          <w:color w:val="5F497A" w:themeColor="accent4" w:themeShade="BF"/>
                          <w:sz w:val="52"/>
                          <w:szCs w:val="52"/>
                          <w:lang w:val="en-GB" w:eastAsia="en-US"/>
                        </w:rPr>
                        <w:t>Barwon Darling</w:t>
                      </w:r>
                    </w:p>
                    <w:p w14:paraId="67FA73D5" w14:textId="77777777" w:rsidR="00E53E5D" w:rsidRDefault="00E53E5D" w:rsidP="006E4748">
                      <w:pPr>
                        <w:spacing w:after="0"/>
                        <w:jc w:val="left"/>
                        <w:rPr>
                          <w:b/>
                          <w:color w:val="5F497A" w:themeColor="accent4" w:themeShade="BF"/>
                          <w:sz w:val="52"/>
                          <w:szCs w:val="52"/>
                          <w:lang w:val="en-GB" w:eastAsia="en-US"/>
                        </w:rPr>
                      </w:pPr>
                    </w:p>
                    <w:p w14:paraId="0E3AAA0B" w14:textId="77777777" w:rsidR="00E53E5D" w:rsidRDefault="00E53E5D" w:rsidP="006E4748">
                      <w:pPr>
                        <w:spacing w:after="0"/>
                        <w:jc w:val="left"/>
                        <w:rPr>
                          <w:color w:val="808080" w:themeColor="background1" w:themeShade="80"/>
                          <w:sz w:val="36"/>
                          <w:szCs w:val="36"/>
                          <w:lang w:val="en-GB" w:eastAsia="en-US"/>
                        </w:rPr>
                      </w:pPr>
                    </w:p>
                    <w:p w14:paraId="7B9A1E8A" w14:textId="77777777" w:rsidR="00E53E5D" w:rsidRDefault="00E53E5D" w:rsidP="006E4748">
                      <w:pPr>
                        <w:spacing w:after="0"/>
                        <w:jc w:val="left"/>
                        <w:rPr>
                          <w:color w:val="808080" w:themeColor="background1" w:themeShade="80"/>
                          <w:sz w:val="36"/>
                          <w:szCs w:val="36"/>
                          <w:lang w:val="en-GB" w:eastAsia="en-US"/>
                        </w:rPr>
                      </w:pPr>
                    </w:p>
                    <w:p w14:paraId="62929D53" w14:textId="77777777" w:rsidR="00E53E5D" w:rsidRDefault="00E53E5D" w:rsidP="006E4748">
                      <w:pPr>
                        <w:spacing w:after="0"/>
                        <w:jc w:val="left"/>
                        <w:rPr>
                          <w:color w:val="808080" w:themeColor="background1" w:themeShade="80"/>
                          <w:sz w:val="36"/>
                          <w:szCs w:val="36"/>
                          <w:lang w:val="en-GB" w:eastAsia="en-US"/>
                        </w:rPr>
                      </w:pPr>
                    </w:p>
                    <w:p w14:paraId="2DAA6979" w14:textId="77777777" w:rsidR="00E53E5D" w:rsidRDefault="00E53E5D" w:rsidP="006E4748">
                      <w:pPr>
                        <w:spacing w:after="0"/>
                        <w:jc w:val="left"/>
                        <w:rPr>
                          <w:color w:val="808080" w:themeColor="background1" w:themeShade="80"/>
                          <w:sz w:val="36"/>
                          <w:szCs w:val="36"/>
                          <w:lang w:val="en-GB" w:eastAsia="en-US"/>
                        </w:rPr>
                      </w:pPr>
                    </w:p>
                    <w:p w14:paraId="7D9D0525" w14:textId="77777777" w:rsidR="00E53E5D" w:rsidRDefault="00E53E5D" w:rsidP="006E4748">
                      <w:pPr>
                        <w:spacing w:after="0"/>
                        <w:jc w:val="left"/>
                        <w:rPr>
                          <w:color w:val="808080" w:themeColor="background1" w:themeShade="80"/>
                          <w:sz w:val="36"/>
                          <w:szCs w:val="36"/>
                          <w:lang w:val="en-GB" w:eastAsia="en-US"/>
                        </w:rPr>
                      </w:pPr>
                    </w:p>
                    <w:p w14:paraId="0BDB5382" w14:textId="77777777" w:rsidR="00E53E5D" w:rsidRPr="000130D1" w:rsidRDefault="00E53E5D" w:rsidP="006E4748">
                      <w:pPr>
                        <w:spacing w:after="0"/>
                        <w:jc w:val="left"/>
                        <w:rPr>
                          <w:color w:val="808080" w:themeColor="background1" w:themeShade="80"/>
                          <w:sz w:val="36"/>
                          <w:szCs w:val="36"/>
                          <w:lang w:val="en-GB" w:eastAsia="en-US"/>
                        </w:rPr>
                      </w:pPr>
                      <w:r w:rsidRPr="000130D1">
                        <w:rPr>
                          <w:color w:val="808080" w:themeColor="background1" w:themeShade="80"/>
                          <w:sz w:val="36"/>
                          <w:szCs w:val="36"/>
                          <w:lang w:val="en-GB" w:eastAsia="en-US"/>
                        </w:rPr>
                        <w:t>2019–20</w:t>
                      </w:r>
                    </w:p>
                    <w:p w14:paraId="781F4776" w14:textId="77777777" w:rsidR="00E53E5D" w:rsidRDefault="00E53E5D" w:rsidP="006E4748"/>
                  </w:txbxContent>
                </v:textbox>
                <w10:wrap anchorx="margin" anchory="margin"/>
              </v:shape>
            </w:pict>
          </mc:Fallback>
        </mc:AlternateContent>
      </w:r>
    </w:p>
    <w:p w14:paraId="6068A485" w14:textId="77777777" w:rsidR="004574B0" w:rsidRDefault="004574B0" w:rsidP="00B934D9">
      <w:pPr>
        <w:rPr>
          <w:rFonts w:ascii="Century Gothic" w:hAnsi="Century Gothic"/>
          <w:b/>
          <w:color w:val="5F497A" w:themeColor="accent4" w:themeShade="BF"/>
          <w:sz w:val="24"/>
          <w:szCs w:val="24"/>
        </w:rPr>
      </w:pPr>
    </w:p>
    <w:p w14:paraId="2A8ED6A9" w14:textId="77777777" w:rsidR="004574B0" w:rsidRDefault="004574B0" w:rsidP="00B934D9">
      <w:pPr>
        <w:rPr>
          <w:rFonts w:ascii="Century Gothic" w:hAnsi="Century Gothic"/>
          <w:b/>
          <w:color w:val="5F497A" w:themeColor="accent4" w:themeShade="BF"/>
          <w:sz w:val="24"/>
          <w:szCs w:val="24"/>
        </w:rPr>
      </w:pPr>
    </w:p>
    <w:p w14:paraId="4781A5CD" w14:textId="77777777" w:rsidR="004574B0" w:rsidRDefault="004574B0" w:rsidP="00B934D9">
      <w:pPr>
        <w:rPr>
          <w:rFonts w:ascii="Century Gothic" w:hAnsi="Century Gothic"/>
          <w:b/>
          <w:color w:val="5F497A" w:themeColor="accent4" w:themeShade="BF"/>
          <w:sz w:val="24"/>
          <w:szCs w:val="24"/>
        </w:rPr>
      </w:pPr>
    </w:p>
    <w:p w14:paraId="34D977CA" w14:textId="77777777" w:rsidR="004574B0" w:rsidRDefault="004574B0" w:rsidP="00B934D9">
      <w:pPr>
        <w:rPr>
          <w:rFonts w:ascii="Century Gothic" w:hAnsi="Century Gothic"/>
          <w:b/>
          <w:color w:val="5F497A" w:themeColor="accent4" w:themeShade="BF"/>
          <w:sz w:val="24"/>
          <w:szCs w:val="24"/>
        </w:rPr>
      </w:pPr>
    </w:p>
    <w:p w14:paraId="51C8FAF1" w14:textId="77777777" w:rsidR="004574B0" w:rsidRDefault="004574B0" w:rsidP="00B934D9">
      <w:pPr>
        <w:rPr>
          <w:rFonts w:ascii="Century Gothic" w:hAnsi="Century Gothic"/>
          <w:b/>
          <w:color w:val="5F497A" w:themeColor="accent4" w:themeShade="BF"/>
          <w:sz w:val="24"/>
          <w:szCs w:val="24"/>
        </w:rPr>
      </w:pPr>
    </w:p>
    <w:p w14:paraId="42A5EEE9" w14:textId="77777777" w:rsidR="004574B0" w:rsidRDefault="004574B0" w:rsidP="00B934D9">
      <w:pPr>
        <w:rPr>
          <w:rFonts w:ascii="Century Gothic" w:hAnsi="Century Gothic"/>
          <w:b/>
          <w:color w:val="5F497A" w:themeColor="accent4" w:themeShade="BF"/>
          <w:sz w:val="24"/>
          <w:szCs w:val="24"/>
        </w:rPr>
      </w:pPr>
    </w:p>
    <w:p w14:paraId="344C1FD4" w14:textId="5450D2AD" w:rsidR="00B934D9" w:rsidRPr="00B934D9" w:rsidRDefault="00B934D9" w:rsidP="00B934D9">
      <w:pPr>
        <w:rPr>
          <w:rFonts w:ascii="Century Gothic" w:hAnsi="Century Gothic"/>
          <w:b/>
          <w:color w:val="5F497A" w:themeColor="accent4" w:themeShade="BF"/>
          <w:sz w:val="24"/>
          <w:szCs w:val="24"/>
        </w:rPr>
      </w:pPr>
      <w:r w:rsidRPr="00B934D9">
        <w:rPr>
          <w:rFonts w:ascii="Century Gothic" w:hAnsi="Century Gothic"/>
          <w:b/>
          <w:color w:val="5F497A" w:themeColor="accent4" w:themeShade="BF"/>
          <w:sz w:val="24"/>
          <w:szCs w:val="24"/>
        </w:rPr>
        <w:t>Acknowledgement of the t</w:t>
      </w:r>
      <w:r w:rsidR="0049612F">
        <w:rPr>
          <w:rFonts w:ascii="Century Gothic" w:hAnsi="Century Gothic"/>
          <w:b/>
          <w:color w:val="5F497A" w:themeColor="accent4" w:themeShade="BF"/>
          <w:sz w:val="24"/>
          <w:szCs w:val="24"/>
        </w:rPr>
        <w:t>raditional owners of the Murray–</w:t>
      </w:r>
      <w:r w:rsidRPr="00B934D9">
        <w:rPr>
          <w:rFonts w:ascii="Century Gothic" w:hAnsi="Century Gothic"/>
          <w:b/>
          <w:color w:val="5F497A" w:themeColor="accent4" w:themeShade="BF"/>
          <w:sz w:val="24"/>
          <w:szCs w:val="24"/>
        </w:rPr>
        <w:t>Darling Basin</w:t>
      </w:r>
    </w:p>
    <w:p w14:paraId="676DC5E8" w14:textId="13F8EC2F" w:rsidR="00B934D9" w:rsidRPr="00B934D9" w:rsidRDefault="00B934D9" w:rsidP="00B934D9">
      <w:pPr>
        <w:jc w:val="left"/>
        <w:rPr>
          <w:rFonts w:ascii="Century Gothic" w:hAnsi="Century Gothic"/>
        </w:rPr>
      </w:pPr>
      <w:r w:rsidRPr="00B934D9">
        <w:rPr>
          <w:rFonts w:ascii="Century Gothic" w:hAnsi="Century Gothic" w:cs="Century Gothic"/>
          <w:color w:val="000000"/>
        </w:rPr>
        <w:t>The Commonwealth Environmental Water Office respectfully acknowledges the traditional owners, their Elders past and present, their Nations of the Murray</w:t>
      </w:r>
      <w:r w:rsidR="0049612F">
        <w:rPr>
          <w:rFonts w:ascii="Century Gothic" w:hAnsi="Century Gothic" w:cs="Century Gothic"/>
          <w:color w:val="000000"/>
        </w:rPr>
        <w:t>–</w:t>
      </w:r>
      <w:r w:rsidRPr="00B934D9">
        <w:rPr>
          <w:rFonts w:ascii="Century Gothic" w:hAnsi="Century Gothic" w:cs="Century Gothic"/>
          <w:color w:val="000000"/>
        </w:rPr>
        <w:t>Darling Basin, and their cultural, social, environmental, spiritual and economic connection to their lands and waters.</w:t>
      </w:r>
    </w:p>
    <w:p w14:paraId="794E3077" w14:textId="77777777" w:rsidR="00B934D9" w:rsidRPr="00B934D9" w:rsidRDefault="00B934D9" w:rsidP="00B934D9">
      <w:pPr>
        <w:rPr>
          <w:rFonts w:ascii="Century Gothic" w:hAnsi="Century Gothic"/>
        </w:rPr>
      </w:pPr>
    </w:p>
    <w:p w14:paraId="47A6479B" w14:textId="3991E4BB" w:rsidR="00B934D9" w:rsidRPr="00B934D9" w:rsidRDefault="00B934D9" w:rsidP="00B934D9">
      <w:pPr>
        <w:spacing w:after="0"/>
        <w:jc w:val="left"/>
        <w:rPr>
          <w:rFonts w:ascii="Century Gothic" w:hAnsi="Century Gothic" w:cs="Century Gothic"/>
          <w:color w:val="000000"/>
        </w:rPr>
      </w:pPr>
      <w:r w:rsidRPr="00B934D9">
        <w:rPr>
          <w:rFonts w:ascii="Century Gothic" w:hAnsi="Century Gothic" w:cs="Century Gothic"/>
          <w:color w:val="000000"/>
        </w:rPr>
        <w:t>© Copyright</w:t>
      </w:r>
      <w:r>
        <w:rPr>
          <w:rFonts w:ascii="Century Gothic" w:hAnsi="Century Gothic" w:cs="Century Gothic"/>
          <w:color w:val="000000"/>
        </w:rPr>
        <w:t xml:space="preserve"> Commonwealth of Australia, 2019</w:t>
      </w:r>
      <w:r w:rsidRPr="00B934D9">
        <w:rPr>
          <w:rFonts w:ascii="Century Gothic" w:hAnsi="Century Gothic" w:cs="Century Gothic"/>
          <w:color w:val="000000"/>
        </w:rPr>
        <w:t>.</w:t>
      </w:r>
    </w:p>
    <w:p w14:paraId="5115E13F" w14:textId="77777777" w:rsidR="00B934D9" w:rsidRPr="00B934D9" w:rsidRDefault="00B934D9" w:rsidP="00B934D9">
      <w:pPr>
        <w:spacing w:after="0"/>
        <w:jc w:val="left"/>
        <w:rPr>
          <w:rFonts w:ascii="Century Gothic" w:hAnsi="Century Gothic" w:cs="Century Gothic"/>
          <w:color w:val="000000"/>
        </w:rPr>
      </w:pPr>
    </w:p>
    <w:p w14:paraId="4F6F02DB" w14:textId="77777777" w:rsidR="00B934D9" w:rsidRPr="00B934D9" w:rsidRDefault="00B934D9" w:rsidP="00B934D9">
      <w:pPr>
        <w:spacing w:after="0"/>
        <w:jc w:val="left"/>
        <w:rPr>
          <w:rFonts w:ascii="Century Gothic" w:hAnsi="Century Gothic" w:cs="Century Gothic"/>
          <w:color w:val="000000"/>
        </w:rPr>
      </w:pPr>
      <w:r w:rsidRPr="00B934D9">
        <w:rPr>
          <w:rFonts w:ascii="Century Gothic" w:hAnsi="Century Gothic" w:cs="Century Gothic"/>
          <w:noProof/>
          <w:color w:val="000000"/>
        </w:rPr>
        <w:drawing>
          <wp:inline distT="0" distB="0" distL="0" distR="0" wp14:anchorId="1F4F1F5F" wp14:editId="0FAD58F6">
            <wp:extent cx="1000125" cy="338693"/>
            <wp:effectExtent l="0" t="0" r="0" b="4445"/>
            <wp:docPr id="2" name="Picture 2" descr="creative_commons_lic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_commons_licenc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24037" cy="346791"/>
                    </a:xfrm>
                    <a:prstGeom prst="rect">
                      <a:avLst/>
                    </a:prstGeom>
                    <a:noFill/>
                    <a:ln>
                      <a:noFill/>
                    </a:ln>
                  </pic:spPr>
                </pic:pic>
              </a:graphicData>
            </a:graphic>
          </wp:inline>
        </w:drawing>
      </w:r>
    </w:p>
    <w:p w14:paraId="70CD64A5" w14:textId="4D91CD1B" w:rsidR="00B934D9" w:rsidRPr="00B934D9" w:rsidRDefault="00B934D9" w:rsidP="00B934D9">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Commonwealth Environmental Water Portfolio Man</w:t>
      </w:r>
      <w:r w:rsidR="00A3178D">
        <w:rPr>
          <w:rFonts w:ascii="Century Gothic" w:hAnsi="Century Gothic" w:cs="Century Gothic"/>
          <w:color w:val="000000"/>
        </w:rPr>
        <w:t xml:space="preserve">agement </w:t>
      </w:r>
      <w:r w:rsidR="00A3178D" w:rsidRPr="006A16AC">
        <w:rPr>
          <w:rFonts w:ascii="Century Gothic" w:hAnsi="Century Gothic" w:cs="Century Gothic"/>
          <w:color w:val="000000"/>
        </w:rPr>
        <w:t xml:space="preserve">Plan: </w:t>
      </w:r>
      <w:r w:rsidR="006A16AC" w:rsidRPr="006A16AC">
        <w:rPr>
          <w:rFonts w:ascii="Century Gothic" w:hAnsi="Century Gothic" w:cs="Century Gothic"/>
          <w:color w:val="000000"/>
        </w:rPr>
        <w:t>Barwon Darling</w:t>
      </w:r>
      <w:r w:rsidR="00A3178D" w:rsidRPr="006A16AC">
        <w:rPr>
          <w:rFonts w:ascii="Century Gothic" w:hAnsi="Century Gothic" w:cs="Century Gothic"/>
          <w:color w:val="000000"/>
        </w:rPr>
        <w:t xml:space="preserve"> 2019–20</w:t>
      </w:r>
      <w:r w:rsidRPr="006A16AC">
        <w:rPr>
          <w:rFonts w:ascii="Century Gothic" w:hAnsi="Century Gothic" w:cs="Century Gothic"/>
          <w:color w:val="000000"/>
        </w:rPr>
        <w:t xml:space="preserve"> is licensed</w:t>
      </w:r>
      <w:r w:rsidRPr="00B934D9">
        <w:rPr>
          <w:rFonts w:ascii="Century Gothic" w:hAnsi="Century Gothic" w:cs="Century Gothic"/>
          <w:color w:val="000000"/>
        </w:rPr>
        <w:t xml:space="preserve"> by the Commonwealth of Australia for use under a Creative Commons Attribution 4.0 International licence with the exception of the Coat of Arms of the Commonwealth of Australia, the logo of the agency responsible for publishing the report, content supplied by third parties, and any images depicting people. For licence conditions see: https://creativecommons.org/licenses/by/4.0/ </w:t>
      </w:r>
    </w:p>
    <w:p w14:paraId="129B0D06" w14:textId="70AB3F4F" w:rsidR="00B934D9" w:rsidRPr="00B934D9" w:rsidRDefault="00B934D9" w:rsidP="00B934D9">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This report should be attributed as ‘Commonwealth Environmental Water Portfolio Man</w:t>
      </w:r>
      <w:r w:rsidR="00A3178D">
        <w:rPr>
          <w:rFonts w:ascii="Century Gothic" w:hAnsi="Century Gothic" w:cs="Century Gothic"/>
          <w:color w:val="000000"/>
        </w:rPr>
        <w:t xml:space="preserve">agement Plan: </w:t>
      </w:r>
      <w:r w:rsidR="005011A3">
        <w:rPr>
          <w:rFonts w:ascii="Century Gothic" w:hAnsi="Century Gothic" w:cs="Century Gothic"/>
          <w:color w:val="000000"/>
        </w:rPr>
        <w:t xml:space="preserve">Barwon-Darling </w:t>
      </w:r>
      <w:r w:rsidR="00A3178D">
        <w:rPr>
          <w:rFonts w:ascii="Century Gothic" w:hAnsi="Century Gothic" w:cs="Century Gothic"/>
          <w:color w:val="000000"/>
        </w:rPr>
        <w:t>2019–20</w:t>
      </w:r>
      <w:r w:rsidRPr="00B934D9">
        <w:rPr>
          <w:rFonts w:ascii="Century Gothic" w:hAnsi="Century Gothic" w:cs="Century Gothic"/>
          <w:color w:val="000000"/>
        </w:rPr>
        <w:t>, Commonwealth of Australia, 201</w:t>
      </w:r>
      <w:r w:rsidR="007A6894">
        <w:rPr>
          <w:rFonts w:ascii="Century Gothic" w:hAnsi="Century Gothic" w:cs="Century Gothic"/>
          <w:color w:val="000000"/>
        </w:rPr>
        <w:t>9</w:t>
      </w:r>
      <w:r w:rsidRPr="00B934D9">
        <w:rPr>
          <w:rFonts w:ascii="Century Gothic" w:hAnsi="Century Gothic" w:cs="Century Gothic"/>
          <w:color w:val="000000"/>
        </w:rPr>
        <w:t>’.</w:t>
      </w:r>
    </w:p>
    <w:p w14:paraId="614F550D" w14:textId="77777777" w:rsidR="00B934D9" w:rsidRPr="00B934D9" w:rsidRDefault="00B934D9" w:rsidP="00B934D9">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The Commonwealth of Australia has made all reasonable efforts to identify content supplied by third parties using the following format ‘© Copyright’ noting the third party.</w:t>
      </w:r>
    </w:p>
    <w:p w14:paraId="3B7EC491" w14:textId="77777777" w:rsidR="00B934D9" w:rsidRPr="00B934D9" w:rsidRDefault="00B934D9" w:rsidP="00B934D9">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 xml:space="preserve">The views and opinions expressed in this publication are those of the authors and do not necessarily reflect those of the Australian Government or the Minister for the Environment. </w:t>
      </w:r>
    </w:p>
    <w:p w14:paraId="56B5B0EF" w14:textId="2C65216B" w:rsidR="00B934D9" w:rsidRPr="00106160" w:rsidRDefault="00B934D9" w:rsidP="00106160">
      <w:pPr>
        <w:autoSpaceDE w:val="0"/>
        <w:autoSpaceDN w:val="0"/>
        <w:adjustRightInd w:val="0"/>
        <w:spacing w:before="220" w:after="0" w:line="181" w:lineRule="atLeast"/>
        <w:jc w:val="left"/>
        <w:rPr>
          <w:rFonts w:ascii="Century Gothic" w:hAnsi="Century Gothic" w:cs="Century Gothic"/>
          <w:color w:val="000000"/>
        </w:rPr>
      </w:pPr>
      <w:r w:rsidRPr="00B934D9">
        <w:rPr>
          <w:rFonts w:ascii="Century Gothic" w:hAnsi="Century Gothic" w:cs="Century Gothic"/>
          <w:color w:val="000000"/>
        </w:rPr>
        <w:t>While reasonable efforts have been made to ensure that the contents of this publication are factually correct, the Commonwealth does not accept responsibility for the accuracy or completeness of the contents, and shall not be liable for any loss or damage that may be occasioned directly or indirectly through the use of, or reliance on, the contents of this publication.</w:t>
      </w:r>
      <w:r w:rsidRPr="00106160">
        <w:rPr>
          <w:rFonts w:ascii="Century Gothic" w:hAnsi="Century Gothic" w:cs="Century Gothic"/>
          <w:color w:val="000000"/>
        </w:rPr>
        <w:t xml:space="preserve"> </w:t>
      </w:r>
    </w:p>
    <w:p w14:paraId="122F6E8B" w14:textId="77777777" w:rsidR="00106160" w:rsidRDefault="00106160" w:rsidP="00B934D9">
      <w:pPr>
        <w:rPr>
          <w:rFonts w:ascii="Century Gothic" w:hAnsi="Century Gothic"/>
        </w:rPr>
      </w:pPr>
    </w:p>
    <w:p w14:paraId="322618D5" w14:textId="77777777" w:rsidR="00B934D9" w:rsidRDefault="00B934D9" w:rsidP="00B934D9">
      <w:pPr>
        <w:rPr>
          <w:rFonts w:ascii="Century Gothic" w:hAnsi="Century Gothic"/>
        </w:rPr>
      </w:pPr>
      <w:r>
        <w:rPr>
          <w:rFonts w:ascii="Century Gothic" w:hAnsi="Century Gothic"/>
        </w:rPr>
        <w:t>For more information about Commonwealth environmental water, please contact us at:</w:t>
      </w:r>
    </w:p>
    <w:p w14:paraId="7A93774C" w14:textId="77777777" w:rsidR="00B934D9" w:rsidRDefault="00B934D9" w:rsidP="00B934D9">
      <w:pPr>
        <w:rPr>
          <w:rFonts w:ascii="Century Gothic" w:hAnsi="Century Gothic"/>
        </w:rPr>
      </w:pPr>
      <w:r>
        <w:rPr>
          <w:rFonts w:ascii="Century Gothic" w:hAnsi="Century Gothic"/>
        </w:rPr>
        <w:t>1800 803 772</w:t>
      </w:r>
    </w:p>
    <w:p w14:paraId="0654893C" w14:textId="77777777" w:rsidR="00B934D9" w:rsidRDefault="00F20146" w:rsidP="00B934D9">
      <w:pPr>
        <w:rPr>
          <w:rFonts w:ascii="Century Gothic" w:hAnsi="Century Gothic"/>
        </w:rPr>
      </w:pPr>
      <w:hyperlink r:id="rId15" w:history="1">
        <w:r w:rsidR="00B934D9">
          <w:rPr>
            <w:rStyle w:val="Hyperlink"/>
          </w:rPr>
          <w:t>ewater@environment.gov.au</w:t>
        </w:r>
      </w:hyperlink>
    </w:p>
    <w:p w14:paraId="7421888D" w14:textId="77777777" w:rsidR="00B934D9" w:rsidRDefault="00F20146" w:rsidP="00B934D9">
      <w:pPr>
        <w:rPr>
          <w:rFonts w:ascii="Century Gothic" w:hAnsi="Century Gothic"/>
        </w:rPr>
      </w:pPr>
      <w:hyperlink r:id="rId16" w:history="1">
        <w:r w:rsidR="00B934D9">
          <w:rPr>
            <w:rStyle w:val="Hyperlink"/>
          </w:rPr>
          <w:t>www.environment.gov.au/water/cewo</w:t>
        </w:r>
      </w:hyperlink>
    </w:p>
    <w:p w14:paraId="45808D8C" w14:textId="77777777" w:rsidR="00B934D9" w:rsidRDefault="00B934D9" w:rsidP="00B934D9">
      <w:pPr>
        <w:rPr>
          <w:rFonts w:ascii="Century Gothic" w:hAnsi="Century Gothic"/>
        </w:rPr>
      </w:pPr>
      <w:r>
        <w:rPr>
          <w:rFonts w:ascii="Century Gothic" w:hAnsi="Century Gothic"/>
        </w:rPr>
        <w:t>@</w:t>
      </w:r>
      <w:proofErr w:type="spellStart"/>
      <w:r>
        <w:rPr>
          <w:rFonts w:ascii="Century Gothic" w:hAnsi="Century Gothic"/>
        </w:rPr>
        <w:t>theCEWH</w:t>
      </w:r>
      <w:proofErr w:type="spellEnd"/>
    </w:p>
    <w:p w14:paraId="6FC3054E" w14:textId="1D860065" w:rsidR="00106160" w:rsidRDefault="00106160" w:rsidP="00B934D9">
      <w:pPr>
        <w:rPr>
          <w:rFonts w:ascii="Century Gothic" w:hAnsi="Century Gothic"/>
        </w:rPr>
      </w:pPr>
      <w:r>
        <w:rPr>
          <w:rFonts w:ascii="Century Gothic" w:hAnsi="Century Gothic"/>
        </w:rPr>
        <w:t>GPO Box 787, Canberra ACT 260</w:t>
      </w:r>
    </w:p>
    <w:p w14:paraId="41D42754" w14:textId="63D2D125" w:rsidR="006E4748" w:rsidRDefault="00106160" w:rsidP="006E4748">
      <w:pPr>
        <w:tabs>
          <w:tab w:val="left" w:pos="510"/>
        </w:tabs>
        <w:rPr>
          <w:rFonts w:ascii="Century Gothic" w:hAnsi="Century Gothic"/>
        </w:rPr>
      </w:pPr>
      <w:r>
        <w:rPr>
          <w:rFonts w:ascii="Century Gothic" w:hAnsi="Century Gothic"/>
        </w:rPr>
        <w:tab/>
      </w:r>
      <w:r w:rsidR="006E4748">
        <w:rPr>
          <w:rFonts w:ascii="Century Gothic" w:hAnsi="Century Gothic"/>
        </w:rPr>
        <w:br w:type="page"/>
      </w:r>
    </w:p>
    <w:p w14:paraId="5377DC6B" w14:textId="5A3531FA" w:rsidR="00765F1B" w:rsidRPr="00792082" w:rsidRDefault="00765F1B" w:rsidP="00765F1B">
      <w:pPr>
        <w:pStyle w:val="Heading1"/>
        <w:numPr>
          <w:ilvl w:val="0"/>
          <w:numId w:val="0"/>
        </w:numPr>
        <w:jc w:val="left"/>
        <w:rPr>
          <w:color w:val="5F497A" w:themeColor="accent4" w:themeShade="BF"/>
        </w:rPr>
      </w:pPr>
      <w:bookmarkStart w:id="5" w:name="_Toc13230813"/>
      <w:r>
        <w:rPr>
          <w:color w:val="5F497A" w:themeColor="accent4" w:themeShade="BF"/>
        </w:rPr>
        <w:lastRenderedPageBreak/>
        <w:t>Commonwealth environmental water portfolio management planning</w:t>
      </w:r>
      <w:bookmarkEnd w:id="5"/>
      <w:r>
        <w:rPr>
          <w:color w:val="5F497A" w:themeColor="accent4" w:themeShade="BF"/>
        </w:rPr>
        <w:t xml:space="preserve"> </w:t>
      </w:r>
    </w:p>
    <w:p w14:paraId="589BE36B" w14:textId="79B2E614" w:rsidR="00D862C6" w:rsidRDefault="00D862C6" w:rsidP="0049612F">
      <w:pPr>
        <w:pStyle w:val="Heading2"/>
        <w:numPr>
          <w:ilvl w:val="0"/>
          <w:numId w:val="0"/>
        </w:numPr>
        <w:spacing w:before="0" w:after="160"/>
        <w:rPr>
          <w:rFonts w:ascii="Century Gothic" w:hAnsi="Century Gothic"/>
          <w:noProof/>
          <w:color w:val="5F497A" w:themeColor="accent4" w:themeShade="BF"/>
        </w:rPr>
      </w:pPr>
      <w:bookmarkStart w:id="6" w:name="_Toc13230814"/>
      <w:bookmarkStart w:id="7" w:name="_Toc396916452"/>
      <w:r>
        <w:rPr>
          <w:rFonts w:ascii="Century Gothic" w:hAnsi="Century Gothic"/>
          <w:noProof/>
          <w:color w:val="5F497A" w:themeColor="accent4" w:themeShade="BF"/>
        </w:rPr>
        <w:t>Commonwealth Environmental Water Holder</w:t>
      </w:r>
      <w:bookmarkEnd w:id="6"/>
    </w:p>
    <w:p w14:paraId="21FF8B4A" w14:textId="5B1BB0CF" w:rsidR="00D862C6" w:rsidRPr="00D862C6" w:rsidRDefault="00D862C6" w:rsidP="0049612F">
      <w:pPr>
        <w:spacing w:after="160"/>
        <w:jc w:val="left"/>
        <w:rPr>
          <w:rFonts w:ascii="Century Gothic" w:hAnsi="Century Gothic" w:cs="Arial"/>
        </w:rPr>
      </w:pPr>
      <w:r w:rsidRPr="00D862C6">
        <w:rPr>
          <w:rFonts w:ascii="Century Gothic" w:hAnsi="Century Gothic" w:cs="Arial"/>
        </w:rPr>
        <w:t xml:space="preserve">The Commonwealth Environmental Water Holder is a statutory position established under the </w:t>
      </w:r>
      <w:r w:rsidRPr="00D862C6">
        <w:rPr>
          <w:rFonts w:ascii="Century Gothic" w:hAnsi="Century Gothic" w:cs="Arial"/>
          <w:i/>
        </w:rPr>
        <w:t>Water Act 2007</w:t>
      </w:r>
      <w:r w:rsidRPr="00D862C6">
        <w:rPr>
          <w:rFonts w:ascii="Century Gothic" w:hAnsi="Century Gothic" w:cs="Arial"/>
        </w:rPr>
        <w:t xml:space="preserve"> and is responsible for managing the Commonwealth’s environmental water holdings. This water must be managed to protect and restore the rivers, wetlands and floodplains (and the native animals and pla</w:t>
      </w:r>
      <w:r w:rsidR="00BD2F86">
        <w:rPr>
          <w:rFonts w:ascii="Century Gothic" w:hAnsi="Century Gothic" w:cs="Arial"/>
        </w:rPr>
        <w:t>nts they support) of the Murray–</w:t>
      </w:r>
      <w:r w:rsidRPr="00D862C6">
        <w:rPr>
          <w:rFonts w:ascii="Century Gothic" w:hAnsi="Century Gothic" w:cs="Arial"/>
        </w:rPr>
        <w:t>Darling Basin.</w:t>
      </w:r>
      <w:r>
        <w:rPr>
          <w:rFonts w:ascii="Century Gothic" w:hAnsi="Century Gothic" w:cs="Arial"/>
        </w:rPr>
        <w:t xml:space="preserve"> </w:t>
      </w:r>
      <w:r w:rsidR="004229B8" w:rsidRPr="00BD2F86">
        <w:rPr>
          <w:rFonts w:ascii="Century Gothic" w:hAnsi="Century Gothic" w:cs="Arial"/>
        </w:rPr>
        <w:t xml:space="preserve">Ms </w:t>
      </w:r>
      <w:r w:rsidR="00BD2F86" w:rsidRPr="00BD2F86">
        <w:rPr>
          <w:rFonts w:ascii="Century Gothic" w:hAnsi="Century Gothic" w:cs="Arial"/>
        </w:rPr>
        <w:t xml:space="preserve">Jody </w:t>
      </w:r>
      <w:proofErr w:type="spellStart"/>
      <w:r w:rsidR="00BD2F86" w:rsidRPr="00BD2F86">
        <w:rPr>
          <w:rFonts w:ascii="Century Gothic" w:hAnsi="Century Gothic" w:cs="Arial"/>
        </w:rPr>
        <w:t>Swirepik</w:t>
      </w:r>
      <w:proofErr w:type="spellEnd"/>
      <w:r w:rsidR="004229B8" w:rsidRPr="00BD2F86">
        <w:rPr>
          <w:rFonts w:ascii="Century Gothic" w:hAnsi="Century Gothic" w:cs="Arial"/>
        </w:rPr>
        <w:t xml:space="preserve"> </w:t>
      </w:r>
      <w:r w:rsidRPr="00BD2F86">
        <w:rPr>
          <w:rFonts w:ascii="Century Gothic" w:hAnsi="Century Gothic" w:cs="Arial"/>
        </w:rPr>
        <w:t>is</w:t>
      </w:r>
      <w:r w:rsidRPr="00D862C6">
        <w:rPr>
          <w:rFonts w:ascii="Century Gothic" w:hAnsi="Century Gothic" w:cs="Arial"/>
        </w:rPr>
        <w:t xml:space="preserve"> the current Commonwealth Environmental Water Holder. </w:t>
      </w:r>
      <w:r w:rsidR="004229B8">
        <w:rPr>
          <w:rFonts w:ascii="Century Gothic" w:hAnsi="Century Gothic" w:cs="Arial"/>
        </w:rPr>
        <w:t>Sh</w:t>
      </w:r>
      <w:r w:rsidRPr="00D862C6">
        <w:rPr>
          <w:rFonts w:ascii="Century Gothic" w:hAnsi="Century Gothic" w:cs="Arial"/>
        </w:rPr>
        <w:t>e is supported by staff of the Commonwealth Environmental Water Office</w:t>
      </w:r>
      <w:r w:rsidR="008352AA">
        <w:rPr>
          <w:rFonts w:ascii="Century Gothic" w:hAnsi="Century Gothic" w:cs="Arial"/>
        </w:rPr>
        <w:t>, which</w:t>
      </w:r>
      <w:r w:rsidR="00261F1A">
        <w:rPr>
          <w:rFonts w:ascii="Century Gothic" w:hAnsi="Century Gothic" w:cs="Arial"/>
        </w:rPr>
        <w:t xml:space="preserve"> </w:t>
      </w:r>
      <w:r w:rsidRPr="00D862C6">
        <w:rPr>
          <w:rFonts w:ascii="Century Gothic" w:hAnsi="Century Gothic" w:cs="Arial"/>
        </w:rPr>
        <w:t>employs six local engagement officers who live and work in reg</w:t>
      </w:r>
      <w:r w:rsidR="00BD2F86">
        <w:rPr>
          <w:rFonts w:ascii="Century Gothic" w:hAnsi="Century Gothic" w:cs="Arial"/>
        </w:rPr>
        <w:t>ional centres across the Murray–</w:t>
      </w:r>
      <w:r w:rsidRPr="00D862C6">
        <w:rPr>
          <w:rFonts w:ascii="Century Gothic" w:hAnsi="Century Gothic" w:cs="Arial"/>
        </w:rPr>
        <w:t>Darling Basin</w:t>
      </w:r>
      <w:r>
        <w:rPr>
          <w:rFonts w:ascii="Century Gothic" w:hAnsi="Century Gothic" w:cs="Arial"/>
        </w:rPr>
        <w:t>.</w:t>
      </w:r>
    </w:p>
    <w:p w14:paraId="5377DC6C" w14:textId="3965289A" w:rsidR="00765F1B" w:rsidRDefault="00765F1B" w:rsidP="0049612F">
      <w:pPr>
        <w:pStyle w:val="Heading2"/>
        <w:numPr>
          <w:ilvl w:val="0"/>
          <w:numId w:val="0"/>
        </w:numPr>
        <w:spacing w:before="0" w:after="160"/>
        <w:rPr>
          <w:rFonts w:ascii="Century Gothic" w:hAnsi="Century Gothic"/>
          <w:noProof/>
          <w:color w:val="5F497A" w:themeColor="accent4" w:themeShade="BF"/>
        </w:rPr>
      </w:pPr>
      <w:bookmarkStart w:id="8" w:name="_Toc13230815"/>
      <w:r>
        <w:rPr>
          <w:rFonts w:ascii="Century Gothic" w:hAnsi="Century Gothic"/>
          <w:noProof/>
          <w:color w:val="5F497A" w:themeColor="accent4" w:themeShade="BF"/>
        </w:rPr>
        <w:t>Commonwealth environmental water</w:t>
      </w:r>
      <w:bookmarkEnd w:id="8"/>
    </w:p>
    <w:p w14:paraId="2F96C7F5" w14:textId="39417294" w:rsidR="00D862C6" w:rsidRPr="00D862C6" w:rsidRDefault="00D862C6" w:rsidP="0049612F">
      <w:pPr>
        <w:tabs>
          <w:tab w:val="left" w:pos="1134"/>
        </w:tabs>
        <w:spacing w:after="160"/>
        <w:jc w:val="left"/>
        <w:rPr>
          <w:rFonts w:ascii="Century Gothic" w:hAnsi="Century Gothic" w:cs="Arial"/>
        </w:rPr>
      </w:pPr>
      <w:r w:rsidRPr="00D862C6">
        <w:rPr>
          <w:rFonts w:ascii="Century Gothic" w:hAnsi="Century Gothic" w:cs="Arial"/>
        </w:rPr>
        <w:t>Commonwealth environmental water holdings are water entitlements</w:t>
      </w:r>
      <w:r>
        <w:rPr>
          <w:rFonts w:ascii="Century Gothic" w:hAnsi="Century Gothic" w:cs="Arial"/>
        </w:rPr>
        <w:t xml:space="preserve"> </w:t>
      </w:r>
      <w:r w:rsidRPr="00D862C6">
        <w:rPr>
          <w:rFonts w:ascii="Century Gothic" w:hAnsi="Century Gothic" w:cs="Arial"/>
        </w:rPr>
        <w:t>that have been acquired by the Australia</w:t>
      </w:r>
      <w:r w:rsidR="000E0260">
        <w:rPr>
          <w:rFonts w:ascii="Century Gothic" w:hAnsi="Century Gothic" w:cs="Arial"/>
        </w:rPr>
        <w:t>n</w:t>
      </w:r>
      <w:r w:rsidRPr="00D862C6">
        <w:rPr>
          <w:rFonts w:ascii="Century Gothic" w:hAnsi="Century Gothic" w:cs="Arial"/>
        </w:rPr>
        <w:t xml:space="preserve"> Government through investments in water-saving infrastructure and purchases on the water market.</w:t>
      </w:r>
      <w:r>
        <w:rPr>
          <w:rFonts w:ascii="Century Gothic" w:hAnsi="Century Gothic" w:cs="Arial"/>
        </w:rPr>
        <w:t xml:space="preserve"> </w:t>
      </w:r>
      <w:r w:rsidRPr="00D862C6">
        <w:rPr>
          <w:rFonts w:ascii="Century Gothic" w:hAnsi="Century Gothic" w:cs="Arial"/>
        </w:rPr>
        <w:t>The holdings are a mix of entitlement types held across 19 catchments. The rules governing the entitlements vary across states and across catchments. Commonwealth environmental water entitlements are subject to the same fees, allocations, carryover and other rules as equivalent entitlements held by other water users.</w:t>
      </w:r>
    </w:p>
    <w:p w14:paraId="7EF87DD8" w14:textId="77777777" w:rsidR="00D862C6" w:rsidRPr="00D862C6" w:rsidRDefault="00D862C6" w:rsidP="0049612F">
      <w:pPr>
        <w:spacing w:after="160"/>
        <w:ind w:right="-1"/>
        <w:jc w:val="left"/>
        <w:outlineLvl w:val="0"/>
        <w:rPr>
          <w:rFonts w:ascii="Century Gothic" w:hAnsi="Century Gothic"/>
        </w:rPr>
      </w:pPr>
      <w:r w:rsidRPr="00D862C6">
        <w:rPr>
          <w:rFonts w:ascii="Century Gothic" w:hAnsi="Century Gothic"/>
        </w:rPr>
        <w:t>There are broadly three options for managing Commonwealth environmental water:</w:t>
      </w:r>
    </w:p>
    <w:p w14:paraId="1E00C460" w14:textId="40CF074D" w:rsidR="00D862C6" w:rsidRPr="00D862C6" w:rsidRDefault="00D862C6" w:rsidP="0049612F">
      <w:pPr>
        <w:pStyle w:val="ListBullet"/>
        <w:spacing w:after="160"/>
        <w:contextualSpacing w:val="0"/>
        <w:jc w:val="left"/>
        <w:rPr>
          <w:rFonts w:ascii="Century Gothic" w:hAnsi="Century Gothic"/>
        </w:rPr>
      </w:pPr>
      <w:r w:rsidRPr="00D862C6">
        <w:rPr>
          <w:rFonts w:ascii="Century Gothic" w:hAnsi="Century Gothic"/>
        </w:rPr>
        <w:t>delivering water to a river or wetland to meet an identified environmental demand</w:t>
      </w:r>
    </w:p>
    <w:p w14:paraId="1E7A68ED" w14:textId="08FBB1B4" w:rsidR="00D862C6" w:rsidRPr="00D862C6" w:rsidRDefault="00D862C6" w:rsidP="0049612F">
      <w:pPr>
        <w:pStyle w:val="ListBullet"/>
        <w:spacing w:after="160"/>
        <w:contextualSpacing w:val="0"/>
        <w:jc w:val="left"/>
        <w:rPr>
          <w:rFonts w:ascii="Century Gothic" w:hAnsi="Century Gothic"/>
        </w:rPr>
      </w:pPr>
      <w:r w:rsidRPr="00D862C6">
        <w:rPr>
          <w:rFonts w:ascii="Century Gothic" w:hAnsi="Century Gothic"/>
        </w:rPr>
        <w:t>leaving water in storage and carrying it over for use in the next water year (referred to as ‘carryover’)</w:t>
      </w:r>
    </w:p>
    <w:p w14:paraId="1FDB2E1F" w14:textId="6667978D" w:rsidR="00D862C6" w:rsidRPr="00D862C6" w:rsidRDefault="00D862C6" w:rsidP="0049612F">
      <w:pPr>
        <w:pStyle w:val="ListBullet"/>
        <w:spacing w:after="160"/>
        <w:jc w:val="left"/>
        <w:rPr>
          <w:rFonts w:ascii="Century Gothic" w:hAnsi="Century Gothic"/>
        </w:rPr>
      </w:pPr>
      <w:proofErr w:type="gramStart"/>
      <w:r w:rsidRPr="00D862C6">
        <w:rPr>
          <w:rFonts w:ascii="Century Gothic" w:hAnsi="Century Gothic"/>
        </w:rPr>
        <w:t>trading</w:t>
      </w:r>
      <w:proofErr w:type="gramEnd"/>
      <w:r w:rsidRPr="00D862C6">
        <w:rPr>
          <w:rFonts w:ascii="Century Gothic" w:hAnsi="Century Gothic"/>
        </w:rPr>
        <w:t xml:space="preserve"> water, that is, selling water and using the proceeds to buy water in another catchment or in a future year</w:t>
      </w:r>
      <w:r>
        <w:rPr>
          <w:rFonts w:ascii="Century Gothic" w:hAnsi="Century Gothic"/>
        </w:rPr>
        <w:t>, or investing in complementary ‘environmental activities’</w:t>
      </w:r>
      <w:r w:rsidRPr="00D862C6">
        <w:rPr>
          <w:rFonts w:ascii="Century Gothic" w:hAnsi="Century Gothic"/>
        </w:rPr>
        <w:t>.</w:t>
      </w:r>
    </w:p>
    <w:p w14:paraId="5377DC6F" w14:textId="77777777" w:rsidR="00765F1B" w:rsidRDefault="00765F1B" w:rsidP="0049612F">
      <w:pPr>
        <w:pStyle w:val="Heading2"/>
        <w:numPr>
          <w:ilvl w:val="0"/>
          <w:numId w:val="0"/>
        </w:numPr>
        <w:spacing w:before="0" w:after="160"/>
        <w:rPr>
          <w:rFonts w:ascii="Century Gothic" w:hAnsi="Century Gothic"/>
          <w:noProof/>
          <w:color w:val="5F497A" w:themeColor="accent4" w:themeShade="BF"/>
        </w:rPr>
      </w:pPr>
      <w:bookmarkStart w:id="9" w:name="_Toc13230816"/>
      <w:r>
        <w:rPr>
          <w:rFonts w:ascii="Century Gothic" w:hAnsi="Century Gothic"/>
          <w:noProof/>
          <w:color w:val="5F497A" w:themeColor="accent4" w:themeShade="BF"/>
        </w:rPr>
        <w:t>Purpose of the document</w:t>
      </w:r>
      <w:bookmarkEnd w:id="7"/>
      <w:bookmarkEnd w:id="9"/>
    </w:p>
    <w:p w14:paraId="259F1352" w14:textId="53087AAA" w:rsidR="00D862C6" w:rsidRDefault="00765F1B" w:rsidP="0049612F">
      <w:pPr>
        <w:spacing w:after="160"/>
        <w:ind w:right="-1"/>
        <w:jc w:val="left"/>
        <w:outlineLvl w:val="0"/>
        <w:rPr>
          <w:rFonts w:ascii="Century Gothic" w:hAnsi="Century Gothic"/>
        </w:rPr>
      </w:pPr>
      <w:r w:rsidRPr="00CC566A">
        <w:rPr>
          <w:rFonts w:ascii="Century Gothic" w:hAnsi="Century Gothic"/>
        </w:rPr>
        <w:t>This document sets out the</w:t>
      </w:r>
      <w:r>
        <w:rPr>
          <w:rFonts w:ascii="Century Gothic" w:hAnsi="Century Gothic"/>
        </w:rPr>
        <w:t xml:space="preserve"> plans for managing the Commonwealth environmental water portfolio in the </w:t>
      </w:r>
      <w:r w:rsidR="005011A3">
        <w:rPr>
          <w:rFonts w:ascii="Century Gothic" w:hAnsi="Century Gothic" w:cs="Century Gothic"/>
          <w:color w:val="000000"/>
        </w:rPr>
        <w:t>Barwon-Darling</w:t>
      </w:r>
      <w:r>
        <w:rPr>
          <w:rFonts w:ascii="Century Gothic" w:hAnsi="Century Gothic"/>
          <w:color w:val="FF0000"/>
        </w:rPr>
        <w:t xml:space="preserve"> </w:t>
      </w:r>
      <w:r w:rsidRPr="00CC566A">
        <w:rPr>
          <w:rFonts w:ascii="Century Gothic" w:hAnsi="Century Gothic"/>
        </w:rPr>
        <w:t>for</w:t>
      </w:r>
      <w:r w:rsidR="005B4D87">
        <w:rPr>
          <w:rFonts w:ascii="Century Gothic" w:hAnsi="Century Gothic"/>
        </w:rPr>
        <w:t xml:space="preserve"> </w:t>
      </w:r>
      <w:r w:rsidR="00C8746A">
        <w:rPr>
          <w:rFonts w:ascii="Century Gothic" w:hAnsi="Century Gothic"/>
        </w:rPr>
        <w:t>2019–20</w:t>
      </w:r>
      <w:r>
        <w:rPr>
          <w:rFonts w:ascii="Century Gothic" w:hAnsi="Century Gothic"/>
        </w:rPr>
        <w:t xml:space="preserve">. </w:t>
      </w:r>
      <w:bookmarkEnd w:id="3"/>
      <w:r>
        <w:rPr>
          <w:rFonts w:ascii="Century Gothic" w:hAnsi="Century Gothic"/>
        </w:rPr>
        <w:t xml:space="preserve">Efficient and effective management of </w:t>
      </w:r>
      <w:r w:rsidRPr="005B6F75">
        <w:rPr>
          <w:rFonts w:ascii="Century Gothic" w:hAnsi="Century Gothic"/>
        </w:rPr>
        <w:t>C</w:t>
      </w:r>
      <w:r>
        <w:rPr>
          <w:rFonts w:ascii="Century Gothic" w:hAnsi="Century Gothic"/>
        </w:rPr>
        <w:t>ommonwealth environmental water</w:t>
      </w:r>
      <w:r w:rsidRPr="005B6F75">
        <w:rPr>
          <w:rFonts w:ascii="Century Gothic" w:hAnsi="Century Gothic"/>
        </w:rPr>
        <w:t xml:space="preserve"> requires the utilisation of all portfolio management options</w:t>
      </w:r>
      <w:r w:rsidR="00D862C6">
        <w:rPr>
          <w:rFonts w:ascii="Century Gothic" w:hAnsi="Century Gothic"/>
        </w:rPr>
        <w:t xml:space="preserve">. </w:t>
      </w:r>
      <w:r>
        <w:rPr>
          <w:rFonts w:ascii="Century Gothic" w:hAnsi="Century Gothic"/>
        </w:rPr>
        <w:t>By taking a multi-year approach to</w:t>
      </w:r>
      <w:r w:rsidRPr="005B6F75">
        <w:rPr>
          <w:rFonts w:ascii="Century Gothic" w:hAnsi="Century Gothic"/>
        </w:rPr>
        <w:t xml:space="preserve"> planning</w:t>
      </w:r>
      <w:r>
        <w:rPr>
          <w:rFonts w:ascii="Century Gothic" w:hAnsi="Century Gothic"/>
        </w:rPr>
        <w:t>,</w:t>
      </w:r>
      <w:r w:rsidRPr="005B6F75">
        <w:rPr>
          <w:rFonts w:ascii="Century Gothic" w:hAnsi="Century Gothic"/>
        </w:rPr>
        <w:t xml:space="preserve"> portfolio management </w:t>
      </w:r>
      <w:r>
        <w:rPr>
          <w:rFonts w:ascii="Century Gothic" w:hAnsi="Century Gothic"/>
        </w:rPr>
        <w:t xml:space="preserve">tools such as use, </w:t>
      </w:r>
      <w:r w:rsidRPr="005B6F75">
        <w:rPr>
          <w:rFonts w:ascii="Century Gothic" w:hAnsi="Century Gothic"/>
        </w:rPr>
        <w:t xml:space="preserve">carryover </w:t>
      </w:r>
      <w:r>
        <w:rPr>
          <w:rFonts w:ascii="Century Gothic" w:hAnsi="Century Gothic"/>
        </w:rPr>
        <w:t xml:space="preserve">and trade </w:t>
      </w:r>
      <w:r w:rsidRPr="005B6F75">
        <w:rPr>
          <w:rFonts w:ascii="Century Gothic" w:hAnsi="Century Gothic"/>
        </w:rPr>
        <w:t xml:space="preserve">can be managed for maximising environmental </w:t>
      </w:r>
      <w:r w:rsidRPr="00715970">
        <w:rPr>
          <w:rFonts w:ascii="Century Gothic" w:hAnsi="Century Gothic"/>
        </w:rPr>
        <w:t>outcomes</w:t>
      </w:r>
      <w:r w:rsidRPr="005B6F75">
        <w:rPr>
          <w:rFonts w:ascii="Century Gothic" w:hAnsi="Century Gothic"/>
        </w:rPr>
        <w:t xml:space="preserve">. </w:t>
      </w:r>
    </w:p>
    <w:p w14:paraId="5377DC71" w14:textId="139757CF" w:rsidR="00765F1B" w:rsidRDefault="00765F1B" w:rsidP="0049612F">
      <w:pPr>
        <w:spacing w:after="160"/>
        <w:ind w:right="-1"/>
        <w:jc w:val="left"/>
        <w:outlineLvl w:val="0"/>
        <w:rPr>
          <w:rFonts w:ascii="Century Gothic" w:hAnsi="Century Gothic"/>
        </w:rPr>
      </w:pPr>
      <w:r>
        <w:rPr>
          <w:rFonts w:ascii="Century Gothic" w:hAnsi="Century Gothic"/>
        </w:rPr>
        <w:t>The p</w:t>
      </w:r>
      <w:r w:rsidRPr="00546DE7">
        <w:rPr>
          <w:rFonts w:ascii="Century Gothic" w:hAnsi="Century Gothic"/>
        </w:rPr>
        <w:t>ortfolio management plan</w:t>
      </w:r>
      <w:r>
        <w:rPr>
          <w:rFonts w:ascii="Century Gothic" w:hAnsi="Century Gothic"/>
        </w:rPr>
        <w:t>s support transparent, coordinated and adaptive management of Common</w:t>
      </w:r>
      <w:r w:rsidR="00B07BEF">
        <w:rPr>
          <w:rFonts w:ascii="Century Gothic" w:hAnsi="Century Gothic"/>
        </w:rPr>
        <w:t>wealth environmental water</w:t>
      </w:r>
      <w:r>
        <w:rPr>
          <w:rFonts w:ascii="Century Gothic" w:hAnsi="Century Gothic"/>
        </w:rPr>
        <w:t xml:space="preserve">, consistent with </w:t>
      </w:r>
      <w:r w:rsidRPr="004B627A">
        <w:rPr>
          <w:rFonts w:ascii="Century Gothic" w:hAnsi="Century Gothic"/>
        </w:rPr>
        <w:t>the Basin-wide environmental watering strategy</w:t>
      </w:r>
      <w:r>
        <w:rPr>
          <w:rFonts w:ascii="Century Gothic" w:hAnsi="Century Gothic"/>
        </w:rPr>
        <w:t xml:space="preserve"> and </w:t>
      </w:r>
      <w:r w:rsidR="00570148">
        <w:rPr>
          <w:rFonts w:ascii="Century Gothic" w:hAnsi="Century Gothic"/>
        </w:rPr>
        <w:t xml:space="preserve">having regard to </w:t>
      </w:r>
      <w:r>
        <w:rPr>
          <w:rFonts w:ascii="Century Gothic" w:hAnsi="Century Gothic"/>
        </w:rPr>
        <w:t>the Basin annual environmental watering priorities.</w:t>
      </w:r>
      <w:r w:rsidRPr="00546DE7">
        <w:rPr>
          <w:rFonts w:ascii="Century Gothic" w:hAnsi="Century Gothic"/>
        </w:rPr>
        <w:t xml:space="preserve"> </w:t>
      </w:r>
    </w:p>
    <w:p w14:paraId="5377DC72" w14:textId="2A8826BD" w:rsidR="002851A6" w:rsidRPr="00855F06" w:rsidRDefault="002851A6" w:rsidP="0049612F">
      <w:pPr>
        <w:spacing w:after="160"/>
        <w:ind w:right="-1"/>
        <w:jc w:val="left"/>
        <w:outlineLvl w:val="0"/>
        <w:rPr>
          <w:rFonts w:ascii="Century Gothic" w:hAnsi="Century Gothic"/>
        </w:rPr>
      </w:pPr>
      <w:r>
        <w:rPr>
          <w:rFonts w:ascii="Century Gothic" w:hAnsi="Century Gothic"/>
        </w:rPr>
        <w:t>To learn more about the planning approach see</w:t>
      </w:r>
      <w:r w:rsidRPr="00807AFA">
        <w:rPr>
          <w:rFonts w:ascii="Century Gothic" w:hAnsi="Century Gothic"/>
          <w:i/>
        </w:rPr>
        <w:t xml:space="preserve"> </w:t>
      </w:r>
      <w:r w:rsidR="00807AFA" w:rsidRPr="00807AFA">
        <w:rPr>
          <w:rFonts w:ascii="Century Gothic" w:hAnsi="Century Gothic"/>
          <w:i/>
        </w:rPr>
        <w:t>P</w:t>
      </w:r>
      <w:r w:rsidRPr="00807AFA">
        <w:rPr>
          <w:rFonts w:ascii="Century Gothic" w:hAnsi="Century Gothic"/>
          <w:i/>
        </w:rPr>
        <w:t>ortfolio</w:t>
      </w:r>
      <w:r w:rsidR="00807AFA">
        <w:rPr>
          <w:rFonts w:ascii="Century Gothic" w:hAnsi="Century Gothic"/>
          <w:i/>
        </w:rPr>
        <w:t xml:space="preserve"> Management P</w:t>
      </w:r>
      <w:r>
        <w:rPr>
          <w:rFonts w:ascii="Century Gothic" w:hAnsi="Century Gothic"/>
          <w:i/>
        </w:rPr>
        <w:t xml:space="preserve">lanning: </w:t>
      </w:r>
      <w:r w:rsidR="00807AFA">
        <w:rPr>
          <w:rFonts w:ascii="Century Gothic" w:hAnsi="Century Gothic"/>
          <w:i/>
        </w:rPr>
        <w:t xml:space="preserve">Approach to planning for the use, carryover and trade of Commonwealth environmental water, </w:t>
      </w:r>
      <w:r w:rsidR="00C8746A">
        <w:rPr>
          <w:rFonts w:ascii="Century Gothic" w:hAnsi="Century Gothic"/>
          <w:i/>
        </w:rPr>
        <w:t>2019–20</w:t>
      </w:r>
      <w:r>
        <w:rPr>
          <w:rFonts w:ascii="Century Gothic" w:hAnsi="Century Gothic"/>
          <w:i/>
        </w:rPr>
        <w:t xml:space="preserve"> </w:t>
      </w:r>
      <w:r>
        <w:rPr>
          <w:rFonts w:ascii="Century Gothic" w:hAnsi="Century Gothic"/>
        </w:rPr>
        <w:t>(</w:t>
      </w:r>
      <w:r w:rsidR="003F0F55">
        <w:rPr>
          <w:rFonts w:ascii="Century Gothic" w:hAnsi="Century Gothic"/>
        </w:rPr>
        <w:t xml:space="preserve">available at: </w:t>
      </w:r>
      <w:hyperlink r:id="rId17" w:history="1">
        <w:r w:rsidR="00D60728" w:rsidRPr="00886BA9">
          <w:rPr>
            <w:rStyle w:val="Hyperlink"/>
            <w:rFonts w:ascii="Century Gothic" w:hAnsi="Century Gothic"/>
          </w:rPr>
          <w:t>http://www.environment.gov.au/water/cewo/publications</w:t>
        </w:r>
      </w:hyperlink>
      <w:r w:rsidR="00D71A91">
        <w:rPr>
          <w:rFonts w:ascii="Century Gothic" w:hAnsi="Century Gothic"/>
        </w:rPr>
        <w:t xml:space="preserve"> under ‘Planning approach’)</w:t>
      </w:r>
      <w:r w:rsidR="00D60728">
        <w:rPr>
          <w:rFonts w:ascii="Century Gothic" w:hAnsi="Century Gothic"/>
        </w:rPr>
        <w:t xml:space="preserve">. </w:t>
      </w:r>
    </w:p>
    <w:p w14:paraId="5377DC73" w14:textId="77777777" w:rsidR="00765F1B" w:rsidRDefault="002244A9" w:rsidP="0049612F">
      <w:pPr>
        <w:pStyle w:val="Heading2"/>
        <w:numPr>
          <w:ilvl w:val="0"/>
          <w:numId w:val="0"/>
        </w:numPr>
        <w:spacing w:before="0" w:after="160"/>
        <w:rPr>
          <w:rFonts w:ascii="Century Gothic" w:hAnsi="Century Gothic"/>
          <w:noProof/>
          <w:color w:val="5F497A" w:themeColor="accent4" w:themeShade="BF"/>
        </w:rPr>
      </w:pPr>
      <w:bookmarkStart w:id="10" w:name="_Toc13230817"/>
      <w:r>
        <w:rPr>
          <w:rFonts w:ascii="Century Gothic" w:hAnsi="Century Gothic"/>
          <w:noProof/>
          <w:color w:val="5F497A" w:themeColor="accent4" w:themeShade="BF"/>
        </w:rPr>
        <w:t>Delivery p</w:t>
      </w:r>
      <w:r w:rsidR="00765F1B" w:rsidRPr="003F181F">
        <w:rPr>
          <w:rFonts w:ascii="Century Gothic" w:hAnsi="Century Gothic"/>
          <w:noProof/>
          <w:color w:val="5F497A" w:themeColor="accent4" w:themeShade="BF"/>
        </w:rPr>
        <w:t>artners</w:t>
      </w:r>
      <w:bookmarkEnd w:id="10"/>
    </w:p>
    <w:p w14:paraId="578B9A9A" w14:textId="0F606A25" w:rsidR="006E4748" w:rsidRDefault="00765F1B" w:rsidP="0049612F">
      <w:pPr>
        <w:spacing w:after="160"/>
        <w:ind w:right="-1"/>
        <w:jc w:val="left"/>
        <w:outlineLvl w:val="0"/>
        <w:rPr>
          <w:rFonts w:ascii="Century Gothic" w:hAnsi="Century Gothic"/>
        </w:rPr>
      </w:pPr>
      <w:r w:rsidRPr="00B1743E">
        <w:rPr>
          <w:rFonts w:ascii="Century Gothic" w:hAnsi="Century Gothic"/>
        </w:rPr>
        <w:t xml:space="preserve">Commonwealth environmental water is managed </w:t>
      </w:r>
      <w:r>
        <w:rPr>
          <w:rFonts w:ascii="Century Gothic" w:hAnsi="Century Gothic"/>
        </w:rPr>
        <w:t xml:space="preserve">in conjunction with and </w:t>
      </w:r>
      <w:r w:rsidRPr="00B1743E">
        <w:rPr>
          <w:rFonts w:ascii="Century Gothic" w:hAnsi="Century Gothic"/>
        </w:rPr>
        <w:t>delivered by a range of partners</w:t>
      </w:r>
      <w:r>
        <w:rPr>
          <w:rFonts w:ascii="Century Gothic" w:hAnsi="Century Gothic"/>
        </w:rPr>
        <w:t xml:space="preserve">. </w:t>
      </w:r>
      <w:r w:rsidR="00D862C6" w:rsidRPr="00B1743E">
        <w:rPr>
          <w:rFonts w:ascii="Century Gothic" w:hAnsi="Century Gothic"/>
        </w:rPr>
        <w:t>Th</w:t>
      </w:r>
      <w:r w:rsidR="00D862C6">
        <w:rPr>
          <w:rFonts w:ascii="Century Gothic" w:hAnsi="Century Gothic"/>
        </w:rPr>
        <w:t>i</w:t>
      </w:r>
      <w:r w:rsidR="00D862C6" w:rsidRPr="00B1743E">
        <w:rPr>
          <w:rFonts w:ascii="Century Gothic" w:hAnsi="Century Gothic"/>
        </w:rPr>
        <w:t xml:space="preserve">s portfolio management plan </w:t>
      </w:r>
      <w:r w:rsidR="00D862C6">
        <w:rPr>
          <w:rFonts w:ascii="Century Gothic" w:hAnsi="Century Gothic"/>
        </w:rPr>
        <w:t xml:space="preserve">has been </w:t>
      </w:r>
      <w:r w:rsidR="00D862C6" w:rsidRPr="00B1743E">
        <w:rPr>
          <w:rFonts w:ascii="Century Gothic" w:hAnsi="Century Gothic"/>
        </w:rPr>
        <w:t>developed in consultation with</w:t>
      </w:r>
      <w:r w:rsidR="00D862C6">
        <w:rPr>
          <w:rFonts w:ascii="Century Gothic" w:hAnsi="Century Gothic"/>
        </w:rPr>
        <w:t xml:space="preserve"> our delivery partners</w:t>
      </w:r>
      <w:r w:rsidR="005011A3" w:rsidRPr="005D1825">
        <w:rPr>
          <w:rFonts w:ascii="Century Gothic" w:hAnsi="Century Gothic"/>
        </w:rPr>
        <w:t>.</w:t>
      </w:r>
    </w:p>
    <w:p w14:paraId="5377DC76" w14:textId="21B6EBC6" w:rsidR="00765F1B" w:rsidRPr="008E1BCD" w:rsidRDefault="00765F1B" w:rsidP="00B07D96">
      <w:pPr>
        <w:pStyle w:val="Heading2"/>
        <w:numPr>
          <w:ilvl w:val="0"/>
          <w:numId w:val="0"/>
        </w:numPr>
        <w:spacing w:before="0" w:after="160"/>
        <w:rPr>
          <w:rFonts w:ascii="Century Gothic" w:hAnsi="Century Gothic"/>
          <w:noProof/>
          <w:color w:val="5F497A" w:themeColor="accent4" w:themeShade="BF"/>
        </w:rPr>
      </w:pPr>
      <w:bookmarkStart w:id="11" w:name="_Toc13230818"/>
      <w:r w:rsidRPr="008E1BCD">
        <w:rPr>
          <w:rFonts w:ascii="Century Gothic" w:hAnsi="Century Gothic"/>
          <w:noProof/>
          <w:color w:val="5F497A" w:themeColor="accent4" w:themeShade="BF"/>
        </w:rPr>
        <w:t>Your input</w:t>
      </w:r>
      <w:bookmarkEnd w:id="11"/>
    </w:p>
    <w:p w14:paraId="5377DC78" w14:textId="09828B3A" w:rsidR="00765F1B" w:rsidRPr="00C8746A" w:rsidRDefault="00765F1B" w:rsidP="0049612F">
      <w:pPr>
        <w:spacing w:after="160"/>
        <w:jc w:val="left"/>
        <w:rPr>
          <w:b/>
          <w:color w:val="5F497A" w:themeColor="accent4" w:themeShade="BF"/>
          <w:lang w:val="en-GB" w:eastAsia="en-US"/>
        </w:rPr>
      </w:pPr>
      <w:r w:rsidRPr="00C10AB1">
        <w:rPr>
          <w:rFonts w:ascii="Century Gothic" w:hAnsi="Century Gothic"/>
        </w:rPr>
        <w:t>The management</w:t>
      </w:r>
      <w:r>
        <w:rPr>
          <w:rFonts w:ascii="Century Gothic" w:hAnsi="Century Gothic"/>
        </w:rPr>
        <w:t xml:space="preserve"> </w:t>
      </w:r>
      <w:r w:rsidRPr="00C10AB1">
        <w:rPr>
          <w:rFonts w:ascii="Century Gothic" w:hAnsi="Century Gothic"/>
        </w:rPr>
        <w:t>of Commonwealth environmental water relies on considerable advice and assistance from others. Individuals and groups within the Murray</w:t>
      </w:r>
      <w:r w:rsidR="00084AD9">
        <w:rPr>
          <w:rFonts w:ascii="Century Gothic" w:hAnsi="Century Gothic"/>
        </w:rPr>
        <w:t>–</w:t>
      </w:r>
      <w:r w:rsidRPr="00C10AB1">
        <w:rPr>
          <w:rFonts w:ascii="Century Gothic" w:hAnsi="Century Gothic"/>
        </w:rPr>
        <w:t xml:space="preserve">Darling Basin community are encouraged </w:t>
      </w:r>
      <w:r w:rsidRPr="00BB6E80">
        <w:rPr>
          <w:rFonts w:ascii="Century Gothic" w:hAnsi="Century Gothic"/>
        </w:rPr>
        <w:t xml:space="preserve">to submit suggestions for the management of Commonwealth </w:t>
      </w:r>
      <w:r w:rsidRPr="00C8746A">
        <w:rPr>
          <w:rFonts w:ascii="Century Gothic" w:hAnsi="Century Gothic"/>
        </w:rPr>
        <w:t xml:space="preserve">environmental water. Please contact </w:t>
      </w:r>
      <w:r w:rsidR="008352AA">
        <w:rPr>
          <w:rFonts w:ascii="Century Gothic" w:hAnsi="Century Gothic"/>
        </w:rPr>
        <w:t>the Commonwealth Environmental Water Office</w:t>
      </w:r>
      <w:r w:rsidRPr="00C8746A">
        <w:rPr>
          <w:rFonts w:ascii="Century Gothic" w:hAnsi="Century Gothic"/>
        </w:rPr>
        <w:t xml:space="preserve"> via: </w:t>
      </w:r>
      <w:hyperlink r:id="rId18" w:history="1">
        <w:r w:rsidRPr="00C8746A">
          <w:rPr>
            <w:rStyle w:val="Hyperlink"/>
            <w:rFonts w:ascii="Century Gothic" w:hAnsi="Century Gothic"/>
          </w:rPr>
          <w:t>ewater@environment.gov.au</w:t>
        </w:r>
      </w:hyperlink>
      <w:r w:rsidRPr="00C8746A">
        <w:rPr>
          <w:rFonts w:ascii="Century Gothic" w:hAnsi="Century Gothic"/>
        </w:rPr>
        <w:t>.</w:t>
      </w:r>
      <w:bookmarkEnd w:id="4"/>
      <w:r w:rsidRPr="00C8746A">
        <w:rPr>
          <w:color w:val="5F497A" w:themeColor="accent4" w:themeShade="BF"/>
          <w:sz w:val="42"/>
          <w:lang w:val="en-GB" w:eastAsia="en-US"/>
        </w:rPr>
        <w:br w:type="page"/>
      </w:r>
    </w:p>
    <w:p w14:paraId="5377DC79" w14:textId="77777777" w:rsidR="00130DD1" w:rsidRPr="00002517" w:rsidRDefault="00130DD1" w:rsidP="00002517">
      <w:pPr>
        <w:pStyle w:val="Heading1"/>
        <w:numPr>
          <w:ilvl w:val="0"/>
          <w:numId w:val="0"/>
        </w:numPr>
        <w:jc w:val="left"/>
        <w:rPr>
          <w:color w:val="5F497A" w:themeColor="accent4" w:themeShade="BF"/>
        </w:rPr>
      </w:pPr>
      <w:bookmarkStart w:id="12" w:name="_Toc440639264"/>
      <w:bookmarkStart w:id="13" w:name="_Toc13230819"/>
      <w:r w:rsidRPr="00002517">
        <w:rPr>
          <w:color w:val="5F497A" w:themeColor="accent4" w:themeShade="BF"/>
        </w:rPr>
        <w:t>Table of contents</w:t>
      </w:r>
      <w:bookmarkEnd w:id="12"/>
      <w:bookmarkEnd w:id="13"/>
    </w:p>
    <w:p w14:paraId="6897E2E2" w14:textId="77777777" w:rsidR="00D61055" w:rsidRDefault="008C433E">
      <w:pPr>
        <w:pStyle w:val="TOC1"/>
        <w:rPr>
          <w:rFonts w:asciiTheme="minorHAnsi" w:eastAsiaTheme="minorEastAsia" w:hAnsiTheme="minorHAnsi" w:cstheme="minorBidi"/>
          <w:b w:val="0"/>
          <w:sz w:val="22"/>
          <w:szCs w:val="22"/>
        </w:rPr>
      </w:pPr>
      <w:r w:rsidRPr="00EF7FD6">
        <w:fldChar w:fldCharType="begin"/>
      </w:r>
      <w:r w:rsidR="00130DD1" w:rsidRPr="00EF7FD6">
        <w:instrText xml:space="preserve"> TOC \o "1-1" \h \z \t "Heading 2,2,Heading 3,3,Appendix 2,1" </w:instrText>
      </w:r>
      <w:r w:rsidRPr="00EF7FD6">
        <w:fldChar w:fldCharType="separate"/>
      </w:r>
      <w:hyperlink w:anchor="_Toc13230813" w:history="1">
        <w:r w:rsidR="00D61055" w:rsidRPr="00530423">
          <w:rPr>
            <w:rStyle w:val="Hyperlink"/>
          </w:rPr>
          <w:t>Commonwealth environmental water portfolio management planning</w:t>
        </w:r>
        <w:r w:rsidR="00D61055">
          <w:rPr>
            <w:webHidden/>
          </w:rPr>
          <w:tab/>
        </w:r>
        <w:r w:rsidR="00D61055">
          <w:rPr>
            <w:webHidden/>
          </w:rPr>
          <w:fldChar w:fldCharType="begin"/>
        </w:r>
        <w:r w:rsidR="00D61055">
          <w:rPr>
            <w:webHidden/>
          </w:rPr>
          <w:instrText xml:space="preserve"> PAGEREF _Toc13230813 \h </w:instrText>
        </w:r>
        <w:r w:rsidR="00D61055">
          <w:rPr>
            <w:webHidden/>
          </w:rPr>
        </w:r>
        <w:r w:rsidR="00D61055">
          <w:rPr>
            <w:webHidden/>
          </w:rPr>
          <w:fldChar w:fldCharType="separate"/>
        </w:r>
        <w:r w:rsidR="00CA1CC3">
          <w:rPr>
            <w:webHidden/>
          </w:rPr>
          <w:t>2</w:t>
        </w:r>
        <w:r w:rsidR="00D61055">
          <w:rPr>
            <w:webHidden/>
          </w:rPr>
          <w:fldChar w:fldCharType="end"/>
        </w:r>
      </w:hyperlink>
    </w:p>
    <w:p w14:paraId="25E7E892" w14:textId="77777777" w:rsidR="00D61055" w:rsidRDefault="00F20146">
      <w:pPr>
        <w:pStyle w:val="TOC2"/>
        <w:rPr>
          <w:rFonts w:asciiTheme="minorHAnsi" w:eastAsiaTheme="minorEastAsia" w:hAnsiTheme="minorHAnsi" w:cstheme="minorBidi"/>
          <w:sz w:val="22"/>
          <w:szCs w:val="22"/>
        </w:rPr>
      </w:pPr>
      <w:hyperlink w:anchor="_Toc13230814" w:history="1">
        <w:r w:rsidR="00D61055" w:rsidRPr="00530423">
          <w:rPr>
            <w:rStyle w:val="Hyperlink"/>
          </w:rPr>
          <w:t>Commonwealth Environmental Water Holder</w:t>
        </w:r>
        <w:r w:rsidR="00D61055">
          <w:rPr>
            <w:webHidden/>
          </w:rPr>
          <w:tab/>
        </w:r>
        <w:r w:rsidR="00D61055">
          <w:rPr>
            <w:webHidden/>
          </w:rPr>
          <w:fldChar w:fldCharType="begin"/>
        </w:r>
        <w:r w:rsidR="00D61055">
          <w:rPr>
            <w:webHidden/>
          </w:rPr>
          <w:instrText xml:space="preserve"> PAGEREF _Toc13230814 \h </w:instrText>
        </w:r>
        <w:r w:rsidR="00D61055">
          <w:rPr>
            <w:webHidden/>
          </w:rPr>
        </w:r>
        <w:r w:rsidR="00D61055">
          <w:rPr>
            <w:webHidden/>
          </w:rPr>
          <w:fldChar w:fldCharType="separate"/>
        </w:r>
        <w:r w:rsidR="00CA1CC3">
          <w:rPr>
            <w:webHidden/>
          </w:rPr>
          <w:t>2</w:t>
        </w:r>
        <w:r w:rsidR="00D61055">
          <w:rPr>
            <w:webHidden/>
          </w:rPr>
          <w:fldChar w:fldCharType="end"/>
        </w:r>
      </w:hyperlink>
    </w:p>
    <w:p w14:paraId="4CD1F52A" w14:textId="77777777" w:rsidR="00D61055" w:rsidRDefault="00F20146">
      <w:pPr>
        <w:pStyle w:val="TOC2"/>
        <w:rPr>
          <w:rFonts w:asciiTheme="minorHAnsi" w:eastAsiaTheme="minorEastAsia" w:hAnsiTheme="minorHAnsi" w:cstheme="minorBidi"/>
          <w:sz w:val="22"/>
          <w:szCs w:val="22"/>
        </w:rPr>
      </w:pPr>
      <w:hyperlink w:anchor="_Toc13230815" w:history="1">
        <w:r w:rsidR="00D61055" w:rsidRPr="00530423">
          <w:rPr>
            <w:rStyle w:val="Hyperlink"/>
          </w:rPr>
          <w:t>Commonwealth environmental water</w:t>
        </w:r>
        <w:r w:rsidR="00D61055">
          <w:rPr>
            <w:webHidden/>
          </w:rPr>
          <w:tab/>
        </w:r>
        <w:r w:rsidR="00D61055">
          <w:rPr>
            <w:webHidden/>
          </w:rPr>
          <w:fldChar w:fldCharType="begin"/>
        </w:r>
        <w:r w:rsidR="00D61055">
          <w:rPr>
            <w:webHidden/>
          </w:rPr>
          <w:instrText xml:space="preserve"> PAGEREF _Toc13230815 \h </w:instrText>
        </w:r>
        <w:r w:rsidR="00D61055">
          <w:rPr>
            <w:webHidden/>
          </w:rPr>
        </w:r>
        <w:r w:rsidR="00D61055">
          <w:rPr>
            <w:webHidden/>
          </w:rPr>
          <w:fldChar w:fldCharType="separate"/>
        </w:r>
        <w:r w:rsidR="00CA1CC3">
          <w:rPr>
            <w:webHidden/>
          </w:rPr>
          <w:t>2</w:t>
        </w:r>
        <w:r w:rsidR="00D61055">
          <w:rPr>
            <w:webHidden/>
          </w:rPr>
          <w:fldChar w:fldCharType="end"/>
        </w:r>
      </w:hyperlink>
    </w:p>
    <w:p w14:paraId="2DB73B14" w14:textId="77777777" w:rsidR="00D61055" w:rsidRDefault="00F20146">
      <w:pPr>
        <w:pStyle w:val="TOC2"/>
        <w:rPr>
          <w:rFonts w:asciiTheme="minorHAnsi" w:eastAsiaTheme="minorEastAsia" w:hAnsiTheme="minorHAnsi" w:cstheme="minorBidi"/>
          <w:sz w:val="22"/>
          <w:szCs w:val="22"/>
        </w:rPr>
      </w:pPr>
      <w:hyperlink w:anchor="_Toc13230816" w:history="1">
        <w:r w:rsidR="00D61055" w:rsidRPr="00530423">
          <w:rPr>
            <w:rStyle w:val="Hyperlink"/>
          </w:rPr>
          <w:t>Purpose of the document</w:t>
        </w:r>
        <w:r w:rsidR="00D61055">
          <w:rPr>
            <w:webHidden/>
          </w:rPr>
          <w:tab/>
        </w:r>
        <w:r w:rsidR="00D61055">
          <w:rPr>
            <w:webHidden/>
          </w:rPr>
          <w:fldChar w:fldCharType="begin"/>
        </w:r>
        <w:r w:rsidR="00D61055">
          <w:rPr>
            <w:webHidden/>
          </w:rPr>
          <w:instrText xml:space="preserve"> PAGEREF _Toc13230816 \h </w:instrText>
        </w:r>
        <w:r w:rsidR="00D61055">
          <w:rPr>
            <w:webHidden/>
          </w:rPr>
        </w:r>
        <w:r w:rsidR="00D61055">
          <w:rPr>
            <w:webHidden/>
          </w:rPr>
          <w:fldChar w:fldCharType="separate"/>
        </w:r>
        <w:r w:rsidR="00CA1CC3">
          <w:rPr>
            <w:webHidden/>
          </w:rPr>
          <w:t>2</w:t>
        </w:r>
        <w:r w:rsidR="00D61055">
          <w:rPr>
            <w:webHidden/>
          </w:rPr>
          <w:fldChar w:fldCharType="end"/>
        </w:r>
      </w:hyperlink>
    </w:p>
    <w:p w14:paraId="69623A8A" w14:textId="77777777" w:rsidR="00D61055" w:rsidRDefault="00F20146">
      <w:pPr>
        <w:pStyle w:val="TOC2"/>
        <w:rPr>
          <w:rFonts w:asciiTheme="minorHAnsi" w:eastAsiaTheme="minorEastAsia" w:hAnsiTheme="minorHAnsi" w:cstheme="minorBidi"/>
          <w:sz w:val="22"/>
          <w:szCs w:val="22"/>
        </w:rPr>
      </w:pPr>
      <w:hyperlink w:anchor="_Toc13230817" w:history="1">
        <w:r w:rsidR="00D61055" w:rsidRPr="00530423">
          <w:rPr>
            <w:rStyle w:val="Hyperlink"/>
          </w:rPr>
          <w:t>Delivery partners</w:t>
        </w:r>
        <w:r w:rsidR="00D61055">
          <w:rPr>
            <w:webHidden/>
          </w:rPr>
          <w:tab/>
        </w:r>
        <w:r w:rsidR="00D61055">
          <w:rPr>
            <w:webHidden/>
          </w:rPr>
          <w:fldChar w:fldCharType="begin"/>
        </w:r>
        <w:r w:rsidR="00D61055">
          <w:rPr>
            <w:webHidden/>
          </w:rPr>
          <w:instrText xml:space="preserve"> PAGEREF _Toc13230817 \h </w:instrText>
        </w:r>
        <w:r w:rsidR="00D61055">
          <w:rPr>
            <w:webHidden/>
          </w:rPr>
        </w:r>
        <w:r w:rsidR="00D61055">
          <w:rPr>
            <w:webHidden/>
          </w:rPr>
          <w:fldChar w:fldCharType="separate"/>
        </w:r>
        <w:r w:rsidR="00CA1CC3">
          <w:rPr>
            <w:webHidden/>
          </w:rPr>
          <w:t>2</w:t>
        </w:r>
        <w:r w:rsidR="00D61055">
          <w:rPr>
            <w:webHidden/>
          </w:rPr>
          <w:fldChar w:fldCharType="end"/>
        </w:r>
      </w:hyperlink>
    </w:p>
    <w:p w14:paraId="786CBCE3" w14:textId="77777777" w:rsidR="00D61055" w:rsidRDefault="00F20146">
      <w:pPr>
        <w:pStyle w:val="TOC2"/>
        <w:rPr>
          <w:rFonts w:asciiTheme="minorHAnsi" w:eastAsiaTheme="minorEastAsia" w:hAnsiTheme="minorHAnsi" w:cstheme="minorBidi"/>
          <w:sz w:val="22"/>
          <w:szCs w:val="22"/>
        </w:rPr>
      </w:pPr>
      <w:hyperlink w:anchor="_Toc13230818" w:history="1">
        <w:r w:rsidR="00D61055" w:rsidRPr="00530423">
          <w:rPr>
            <w:rStyle w:val="Hyperlink"/>
          </w:rPr>
          <w:t>Your input</w:t>
        </w:r>
        <w:r w:rsidR="00D61055">
          <w:rPr>
            <w:webHidden/>
          </w:rPr>
          <w:tab/>
        </w:r>
        <w:r w:rsidR="00D61055">
          <w:rPr>
            <w:webHidden/>
          </w:rPr>
          <w:fldChar w:fldCharType="begin"/>
        </w:r>
        <w:r w:rsidR="00D61055">
          <w:rPr>
            <w:webHidden/>
          </w:rPr>
          <w:instrText xml:space="preserve"> PAGEREF _Toc13230818 \h </w:instrText>
        </w:r>
        <w:r w:rsidR="00D61055">
          <w:rPr>
            <w:webHidden/>
          </w:rPr>
        </w:r>
        <w:r w:rsidR="00D61055">
          <w:rPr>
            <w:webHidden/>
          </w:rPr>
          <w:fldChar w:fldCharType="separate"/>
        </w:r>
        <w:r w:rsidR="00CA1CC3">
          <w:rPr>
            <w:webHidden/>
          </w:rPr>
          <w:t>2</w:t>
        </w:r>
        <w:r w:rsidR="00D61055">
          <w:rPr>
            <w:webHidden/>
          </w:rPr>
          <w:fldChar w:fldCharType="end"/>
        </w:r>
      </w:hyperlink>
    </w:p>
    <w:p w14:paraId="7E973ADC" w14:textId="77777777" w:rsidR="00D61055" w:rsidRDefault="00F20146">
      <w:pPr>
        <w:pStyle w:val="TOC1"/>
        <w:rPr>
          <w:rFonts w:asciiTheme="minorHAnsi" w:eastAsiaTheme="minorEastAsia" w:hAnsiTheme="minorHAnsi" w:cstheme="minorBidi"/>
          <w:b w:val="0"/>
          <w:sz w:val="22"/>
          <w:szCs w:val="22"/>
        </w:rPr>
      </w:pPr>
      <w:hyperlink w:anchor="_Toc13230819" w:history="1">
        <w:r w:rsidR="00D61055" w:rsidRPr="00530423">
          <w:rPr>
            <w:rStyle w:val="Hyperlink"/>
          </w:rPr>
          <w:t>Table of contents</w:t>
        </w:r>
        <w:r w:rsidR="00D61055">
          <w:rPr>
            <w:webHidden/>
          </w:rPr>
          <w:tab/>
        </w:r>
        <w:r w:rsidR="00D61055">
          <w:rPr>
            <w:webHidden/>
          </w:rPr>
          <w:fldChar w:fldCharType="begin"/>
        </w:r>
        <w:r w:rsidR="00D61055">
          <w:rPr>
            <w:webHidden/>
          </w:rPr>
          <w:instrText xml:space="preserve"> PAGEREF _Toc13230819 \h </w:instrText>
        </w:r>
        <w:r w:rsidR="00D61055">
          <w:rPr>
            <w:webHidden/>
          </w:rPr>
        </w:r>
        <w:r w:rsidR="00D61055">
          <w:rPr>
            <w:webHidden/>
          </w:rPr>
          <w:fldChar w:fldCharType="separate"/>
        </w:r>
        <w:r w:rsidR="00CA1CC3">
          <w:rPr>
            <w:webHidden/>
          </w:rPr>
          <w:t>3</w:t>
        </w:r>
        <w:r w:rsidR="00D61055">
          <w:rPr>
            <w:webHidden/>
          </w:rPr>
          <w:fldChar w:fldCharType="end"/>
        </w:r>
      </w:hyperlink>
    </w:p>
    <w:p w14:paraId="0ABA076E" w14:textId="77777777" w:rsidR="00D61055" w:rsidRDefault="00F20146">
      <w:pPr>
        <w:pStyle w:val="TOC1"/>
        <w:rPr>
          <w:rFonts w:asciiTheme="minorHAnsi" w:eastAsiaTheme="minorEastAsia" w:hAnsiTheme="minorHAnsi" w:cstheme="minorBidi"/>
          <w:b w:val="0"/>
          <w:sz w:val="22"/>
          <w:szCs w:val="22"/>
        </w:rPr>
      </w:pPr>
      <w:hyperlink w:anchor="_Toc13230820" w:history="1">
        <w:r w:rsidR="00D61055" w:rsidRPr="00530423">
          <w:rPr>
            <w:rStyle w:val="Hyperlink"/>
          </w:rPr>
          <w:t>Environmental watering in the Barwon-Darling</w:t>
        </w:r>
        <w:r w:rsidR="00D61055">
          <w:rPr>
            <w:webHidden/>
          </w:rPr>
          <w:tab/>
        </w:r>
        <w:r w:rsidR="00D61055">
          <w:rPr>
            <w:webHidden/>
          </w:rPr>
          <w:fldChar w:fldCharType="begin"/>
        </w:r>
        <w:r w:rsidR="00D61055">
          <w:rPr>
            <w:webHidden/>
          </w:rPr>
          <w:instrText xml:space="preserve"> PAGEREF _Toc13230820 \h </w:instrText>
        </w:r>
        <w:r w:rsidR="00D61055">
          <w:rPr>
            <w:webHidden/>
          </w:rPr>
        </w:r>
        <w:r w:rsidR="00D61055">
          <w:rPr>
            <w:webHidden/>
          </w:rPr>
          <w:fldChar w:fldCharType="separate"/>
        </w:r>
        <w:r w:rsidR="00CA1CC3">
          <w:rPr>
            <w:webHidden/>
          </w:rPr>
          <w:t>4</w:t>
        </w:r>
        <w:r w:rsidR="00D61055">
          <w:rPr>
            <w:webHidden/>
          </w:rPr>
          <w:fldChar w:fldCharType="end"/>
        </w:r>
      </w:hyperlink>
    </w:p>
    <w:p w14:paraId="1DBBC408" w14:textId="77777777" w:rsidR="00D61055" w:rsidRDefault="00F20146">
      <w:pPr>
        <w:pStyle w:val="TOC2"/>
        <w:rPr>
          <w:rFonts w:asciiTheme="minorHAnsi" w:eastAsiaTheme="minorEastAsia" w:hAnsiTheme="minorHAnsi" w:cstheme="minorBidi"/>
          <w:sz w:val="22"/>
          <w:szCs w:val="22"/>
        </w:rPr>
      </w:pPr>
      <w:hyperlink w:anchor="_Toc13230821" w:history="1">
        <w:r w:rsidR="00D61055" w:rsidRPr="00530423">
          <w:rPr>
            <w:rStyle w:val="Hyperlink"/>
          </w:rPr>
          <w:t>1.1.</w:t>
        </w:r>
        <w:r w:rsidR="00D61055">
          <w:rPr>
            <w:rFonts w:asciiTheme="minorHAnsi" w:eastAsiaTheme="minorEastAsia" w:hAnsiTheme="minorHAnsi" w:cstheme="minorBidi"/>
            <w:sz w:val="22"/>
            <w:szCs w:val="22"/>
          </w:rPr>
          <w:tab/>
        </w:r>
        <w:r w:rsidR="00D61055" w:rsidRPr="00530423">
          <w:rPr>
            <w:rStyle w:val="Hyperlink"/>
          </w:rPr>
          <w:t>The Barwon-Darling catchment</w:t>
        </w:r>
        <w:r w:rsidR="00D61055">
          <w:rPr>
            <w:webHidden/>
          </w:rPr>
          <w:tab/>
        </w:r>
        <w:r w:rsidR="00D61055">
          <w:rPr>
            <w:webHidden/>
          </w:rPr>
          <w:fldChar w:fldCharType="begin"/>
        </w:r>
        <w:r w:rsidR="00D61055">
          <w:rPr>
            <w:webHidden/>
          </w:rPr>
          <w:instrText xml:space="preserve"> PAGEREF _Toc13230821 \h </w:instrText>
        </w:r>
        <w:r w:rsidR="00D61055">
          <w:rPr>
            <w:webHidden/>
          </w:rPr>
        </w:r>
        <w:r w:rsidR="00D61055">
          <w:rPr>
            <w:webHidden/>
          </w:rPr>
          <w:fldChar w:fldCharType="separate"/>
        </w:r>
        <w:r w:rsidR="00CA1CC3">
          <w:rPr>
            <w:webHidden/>
          </w:rPr>
          <w:t>4</w:t>
        </w:r>
        <w:r w:rsidR="00D61055">
          <w:rPr>
            <w:webHidden/>
          </w:rPr>
          <w:fldChar w:fldCharType="end"/>
        </w:r>
      </w:hyperlink>
    </w:p>
    <w:p w14:paraId="475C1BCE" w14:textId="77777777" w:rsidR="00D61055" w:rsidRDefault="00F20146">
      <w:pPr>
        <w:pStyle w:val="TOC2"/>
        <w:rPr>
          <w:rFonts w:asciiTheme="minorHAnsi" w:eastAsiaTheme="minorEastAsia" w:hAnsiTheme="minorHAnsi" w:cstheme="minorBidi"/>
          <w:sz w:val="22"/>
          <w:szCs w:val="22"/>
        </w:rPr>
      </w:pPr>
      <w:hyperlink w:anchor="_Toc13230822" w:history="1">
        <w:r w:rsidR="00D61055" w:rsidRPr="00530423">
          <w:rPr>
            <w:rStyle w:val="Hyperlink"/>
          </w:rPr>
          <w:t>1.2.</w:t>
        </w:r>
        <w:r w:rsidR="00D61055">
          <w:rPr>
            <w:rFonts w:asciiTheme="minorHAnsi" w:eastAsiaTheme="minorEastAsia" w:hAnsiTheme="minorHAnsi" w:cstheme="minorBidi"/>
            <w:sz w:val="22"/>
            <w:szCs w:val="22"/>
          </w:rPr>
          <w:tab/>
        </w:r>
        <w:r w:rsidR="00D61055" w:rsidRPr="00530423">
          <w:rPr>
            <w:rStyle w:val="Hyperlink"/>
          </w:rPr>
          <w:t>Environmental objectives in the Barwon-Darling catchment</w:t>
        </w:r>
        <w:r w:rsidR="00D61055">
          <w:rPr>
            <w:webHidden/>
          </w:rPr>
          <w:tab/>
        </w:r>
        <w:r w:rsidR="00D61055">
          <w:rPr>
            <w:webHidden/>
          </w:rPr>
          <w:fldChar w:fldCharType="begin"/>
        </w:r>
        <w:r w:rsidR="00D61055">
          <w:rPr>
            <w:webHidden/>
          </w:rPr>
          <w:instrText xml:space="preserve"> PAGEREF _Toc13230822 \h </w:instrText>
        </w:r>
        <w:r w:rsidR="00D61055">
          <w:rPr>
            <w:webHidden/>
          </w:rPr>
        </w:r>
        <w:r w:rsidR="00D61055">
          <w:rPr>
            <w:webHidden/>
          </w:rPr>
          <w:fldChar w:fldCharType="separate"/>
        </w:r>
        <w:r w:rsidR="00CA1CC3">
          <w:rPr>
            <w:webHidden/>
          </w:rPr>
          <w:t>1</w:t>
        </w:r>
        <w:r w:rsidR="00D61055">
          <w:rPr>
            <w:webHidden/>
          </w:rPr>
          <w:fldChar w:fldCharType="end"/>
        </w:r>
      </w:hyperlink>
    </w:p>
    <w:p w14:paraId="33A390D1" w14:textId="77777777" w:rsidR="00D61055" w:rsidRDefault="00F20146">
      <w:pPr>
        <w:pStyle w:val="TOC2"/>
        <w:rPr>
          <w:rFonts w:asciiTheme="minorHAnsi" w:eastAsiaTheme="minorEastAsia" w:hAnsiTheme="minorHAnsi" w:cstheme="minorBidi"/>
          <w:sz w:val="22"/>
          <w:szCs w:val="22"/>
        </w:rPr>
      </w:pPr>
      <w:hyperlink w:anchor="_Toc13230823" w:history="1">
        <w:r w:rsidR="00D61055" w:rsidRPr="00530423">
          <w:rPr>
            <w:rStyle w:val="Hyperlink"/>
          </w:rPr>
          <w:t>1.3.</w:t>
        </w:r>
        <w:r w:rsidR="00D61055">
          <w:rPr>
            <w:rFonts w:asciiTheme="minorHAnsi" w:eastAsiaTheme="minorEastAsia" w:hAnsiTheme="minorHAnsi" w:cstheme="minorBidi"/>
            <w:sz w:val="22"/>
            <w:szCs w:val="22"/>
          </w:rPr>
          <w:tab/>
        </w:r>
        <w:r w:rsidR="00D61055" w:rsidRPr="00530423">
          <w:rPr>
            <w:rStyle w:val="Hyperlink"/>
          </w:rPr>
          <w:t>Environmental flow requirements</w:t>
        </w:r>
        <w:r w:rsidR="00D61055">
          <w:rPr>
            <w:webHidden/>
          </w:rPr>
          <w:tab/>
        </w:r>
        <w:r w:rsidR="00D61055">
          <w:rPr>
            <w:webHidden/>
          </w:rPr>
          <w:fldChar w:fldCharType="begin"/>
        </w:r>
        <w:r w:rsidR="00D61055">
          <w:rPr>
            <w:webHidden/>
          </w:rPr>
          <w:instrText xml:space="preserve"> PAGEREF _Toc13230823 \h </w:instrText>
        </w:r>
        <w:r w:rsidR="00D61055">
          <w:rPr>
            <w:webHidden/>
          </w:rPr>
        </w:r>
        <w:r w:rsidR="00D61055">
          <w:rPr>
            <w:webHidden/>
          </w:rPr>
          <w:fldChar w:fldCharType="separate"/>
        </w:r>
        <w:r w:rsidR="00CA1CC3">
          <w:rPr>
            <w:webHidden/>
          </w:rPr>
          <w:t>2</w:t>
        </w:r>
        <w:r w:rsidR="00D61055">
          <w:rPr>
            <w:webHidden/>
          </w:rPr>
          <w:fldChar w:fldCharType="end"/>
        </w:r>
      </w:hyperlink>
    </w:p>
    <w:p w14:paraId="24F779BE" w14:textId="77777777" w:rsidR="00D61055" w:rsidRDefault="00F20146">
      <w:pPr>
        <w:pStyle w:val="TOC1"/>
        <w:rPr>
          <w:rFonts w:asciiTheme="minorHAnsi" w:eastAsiaTheme="minorEastAsia" w:hAnsiTheme="minorHAnsi" w:cstheme="minorBidi"/>
          <w:b w:val="0"/>
          <w:sz w:val="22"/>
          <w:szCs w:val="22"/>
        </w:rPr>
      </w:pPr>
      <w:hyperlink w:anchor="_Toc13230824" w:history="1">
        <w:r w:rsidR="00D61055" w:rsidRPr="00530423">
          <w:rPr>
            <w:rStyle w:val="Hyperlink"/>
          </w:rPr>
          <w:t>2.</w:t>
        </w:r>
        <w:r w:rsidR="00D61055">
          <w:rPr>
            <w:rFonts w:asciiTheme="minorHAnsi" w:eastAsiaTheme="minorEastAsia" w:hAnsiTheme="minorHAnsi" w:cstheme="minorBidi"/>
            <w:b w:val="0"/>
            <w:sz w:val="22"/>
            <w:szCs w:val="22"/>
          </w:rPr>
          <w:tab/>
        </w:r>
        <w:r w:rsidR="00D61055" w:rsidRPr="00530423">
          <w:rPr>
            <w:rStyle w:val="Hyperlink"/>
          </w:rPr>
          <w:t>Portfolio management in 2019–20</w:t>
        </w:r>
        <w:r w:rsidR="00D61055">
          <w:rPr>
            <w:webHidden/>
          </w:rPr>
          <w:tab/>
        </w:r>
        <w:r w:rsidR="00D61055">
          <w:rPr>
            <w:webHidden/>
          </w:rPr>
          <w:fldChar w:fldCharType="begin"/>
        </w:r>
        <w:r w:rsidR="00D61055">
          <w:rPr>
            <w:webHidden/>
          </w:rPr>
          <w:instrText xml:space="preserve"> PAGEREF _Toc13230824 \h </w:instrText>
        </w:r>
        <w:r w:rsidR="00D61055">
          <w:rPr>
            <w:webHidden/>
          </w:rPr>
        </w:r>
        <w:r w:rsidR="00D61055">
          <w:rPr>
            <w:webHidden/>
          </w:rPr>
          <w:fldChar w:fldCharType="separate"/>
        </w:r>
        <w:r w:rsidR="00CA1CC3">
          <w:rPr>
            <w:webHidden/>
          </w:rPr>
          <w:t>3</w:t>
        </w:r>
        <w:r w:rsidR="00D61055">
          <w:rPr>
            <w:webHidden/>
          </w:rPr>
          <w:fldChar w:fldCharType="end"/>
        </w:r>
      </w:hyperlink>
    </w:p>
    <w:p w14:paraId="4506435E" w14:textId="77777777" w:rsidR="00D61055" w:rsidRDefault="00F20146">
      <w:pPr>
        <w:pStyle w:val="TOC2"/>
        <w:rPr>
          <w:rFonts w:asciiTheme="minorHAnsi" w:eastAsiaTheme="minorEastAsia" w:hAnsiTheme="minorHAnsi" w:cstheme="minorBidi"/>
          <w:sz w:val="22"/>
          <w:szCs w:val="22"/>
        </w:rPr>
      </w:pPr>
      <w:hyperlink w:anchor="_Toc13230825" w:history="1">
        <w:r w:rsidR="00D61055" w:rsidRPr="00530423">
          <w:rPr>
            <w:rStyle w:val="Hyperlink"/>
          </w:rPr>
          <w:t>2.1.</w:t>
        </w:r>
        <w:r w:rsidR="00D61055">
          <w:rPr>
            <w:rFonts w:asciiTheme="minorHAnsi" w:eastAsiaTheme="minorEastAsia" w:hAnsiTheme="minorHAnsi" w:cstheme="minorBidi"/>
            <w:sz w:val="22"/>
            <w:szCs w:val="22"/>
          </w:rPr>
          <w:tab/>
        </w:r>
        <w:r w:rsidR="00D61055" w:rsidRPr="00530423">
          <w:rPr>
            <w:rStyle w:val="Hyperlink"/>
          </w:rPr>
          <w:t>Lessons from previous years</w:t>
        </w:r>
        <w:r w:rsidR="00D61055">
          <w:rPr>
            <w:webHidden/>
          </w:rPr>
          <w:tab/>
        </w:r>
        <w:r w:rsidR="00D61055">
          <w:rPr>
            <w:webHidden/>
          </w:rPr>
          <w:fldChar w:fldCharType="begin"/>
        </w:r>
        <w:r w:rsidR="00D61055">
          <w:rPr>
            <w:webHidden/>
          </w:rPr>
          <w:instrText xml:space="preserve"> PAGEREF _Toc13230825 \h </w:instrText>
        </w:r>
        <w:r w:rsidR="00D61055">
          <w:rPr>
            <w:webHidden/>
          </w:rPr>
        </w:r>
        <w:r w:rsidR="00D61055">
          <w:rPr>
            <w:webHidden/>
          </w:rPr>
          <w:fldChar w:fldCharType="separate"/>
        </w:r>
        <w:r w:rsidR="00CA1CC3">
          <w:rPr>
            <w:webHidden/>
          </w:rPr>
          <w:t>4</w:t>
        </w:r>
        <w:r w:rsidR="00D61055">
          <w:rPr>
            <w:webHidden/>
          </w:rPr>
          <w:fldChar w:fldCharType="end"/>
        </w:r>
      </w:hyperlink>
    </w:p>
    <w:p w14:paraId="1C5342B8" w14:textId="77777777" w:rsidR="00D61055" w:rsidRDefault="00F20146">
      <w:pPr>
        <w:pStyle w:val="TOC2"/>
        <w:rPr>
          <w:rFonts w:asciiTheme="minorHAnsi" w:eastAsiaTheme="minorEastAsia" w:hAnsiTheme="minorHAnsi" w:cstheme="minorBidi"/>
          <w:sz w:val="22"/>
          <w:szCs w:val="22"/>
        </w:rPr>
      </w:pPr>
      <w:hyperlink w:anchor="_Toc13230826" w:history="1">
        <w:r w:rsidR="00D61055" w:rsidRPr="00530423">
          <w:rPr>
            <w:rStyle w:val="Hyperlink"/>
          </w:rPr>
          <w:t>2.2.</w:t>
        </w:r>
        <w:r w:rsidR="00D61055">
          <w:rPr>
            <w:rFonts w:asciiTheme="minorHAnsi" w:eastAsiaTheme="minorEastAsia" w:hAnsiTheme="minorHAnsi" w:cstheme="minorBidi"/>
            <w:sz w:val="22"/>
            <w:szCs w:val="22"/>
          </w:rPr>
          <w:tab/>
        </w:r>
        <w:r w:rsidR="00D61055" w:rsidRPr="00530423">
          <w:rPr>
            <w:rStyle w:val="Hyperlink"/>
          </w:rPr>
          <w:t>Antecedent and current catchment conditions and the demand for environmental water in 2019–20</w:t>
        </w:r>
        <w:r w:rsidR="00D61055">
          <w:rPr>
            <w:webHidden/>
          </w:rPr>
          <w:tab/>
        </w:r>
        <w:r w:rsidR="00D61055">
          <w:rPr>
            <w:webHidden/>
          </w:rPr>
          <w:fldChar w:fldCharType="begin"/>
        </w:r>
        <w:r w:rsidR="00D61055">
          <w:rPr>
            <w:webHidden/>
          </w:rPr>
          <w:instrText xml:space="preserve"> PAGEREF _Toc13230826 \h </w:instrText>
        </w:r>
        <w:r w:rsidR="00D61055">
          <w:rPr>
            <w:webHidden/>
          </w:rPr>
        </w:r>
        <w:r w:rsidR="00D61055">
          <w:rPr>
            <w:webHidden/>
          </w:rPr>
          <w:fldChar w:fldCharType="separate"/>
        </w:r>
        <w:r w:rsidR="00CA1CC3">
          <w:rPr>
            <w:webHidden/>
          </w:rPr>
          <w:t>5</w:t>
        </w:r>
        <w:r w:rsidR="00D61055">
          <w:rPr>
            <w:webHidden/>
          </w:rPr>
          <w:fldChar w:fldCharType="end"/>
        </w:r>
      </w:hyperlink>
    </w:p>
    <w:p w14:paraId="413350F4" w14:textId="77777777" w:rsidR="00D61055" w:rsidRDefault="00F20146">
      <w:pPr>
        <w:pStyle w:val="TOC2"/>
        <w:rPr>
          <w:rFonts w:asciiTheme="minorHAnsi" w:eastAsiaTheme="minorEastAsia" w:hAnsiTheme="minorHAnsi" w:cstheme="minorBidi"/>
          <w:sz w:val="22"/>
          <w:szCs w:val="22"/>
        </w:rPr>
      </w:pPr>
      <w:hyperlink w:anchor="_Toc13230827" w:history="1">
        <w:r w:rsidR="00D61055" w:rsidRPr="00530423">
          <w:rPr>
            <w:rStyle w:val="Hyperlink"/>
          </w:rPr>
          <w:t>2.3.</w:t>
        </w:r>
        <w:r w:rsidR="00D61055">
          <w:rPr>
            <w:rFonts w:asciiTheme="minorHAnsi" w:eastAsiaTheme="minorEastAsia" w:hAnsiTheme="minorHAnsi" w:cstheme="minorBidi"/>
            <w:sz w:val="22"/>
            <w:szCs w:val="22"/>
          </w:rPr>
          <w:tab/>
        </w:r>
        <w:r w:rsidR="00D61055" w:rsidRPr="00530423">
          <w:rPr>
            <w:rStyle w:val="Hyperlink"/>
          </w:rPr>
          <w:t>Water  availability in 2019–20</w:t>
        </w:r>
        <w:r w:rsidR="00D61055">
          <w:rPr>
            <w:webHidden/>
          </w:rPr>
          <w:tab/>
        </w:r>
        <w:r w:rsidR="00D61055">
          <w:rPr>
            <w:webHidden/>
          </w:rPr>
          <w:fldChar w:fldCharType="begin"/>
        </w:r>
        <w:r w:rsidR="00D61055">
          <w:rPr>
            <w:webHidden/>
          </w:rPr>
          <w:instrText xml:space="preserve"> PAGEREF _Toc13230827 \h </w:instrText>
        </w:r>
        <w:r w:rsidR="00D61055">
          <w:rPr>
            <w:webHidden/>
          </w:rPr>
        </w:r>
        <w:r w:rsidR="00D61055">
          <w:rPr>
            <w:webHidden/>
          </w:rPr>
          <w:fldChar w:fldCharType="separate"/>
        </w:r>
        <w:r w:rsidR="00CA1CC3">
          <w:rPr>
            <w:webHidden/>
          </w:rPr>
          <w:t>6</w:t>
        </w:r>
        <w:r w:rsidR="00D61055">
          <w:rPr>
            <w:webHidden/>
          </w:rPr>
          <w:fldChar w:fldCharType="end"/>
        </w:r>
      </w:hyperlink>
    </w:p>
    <w:p w14:paraId="68B57EC0" w14:textId="77777777" w:rsidR="00D61055" w:rsidRDefault="00F20146">
      <w:pPr>
        <w:pStyle w:val="TOC2"/>
        <w:rPr>
          <w:rFonts w:asciiTheme="minorHAnsi" w:eastAsiaTheme="minorEastAsia" w:hAnsiTheme="minorHAnsi" w:cstheme="minorBidi"/>
          <w:sz w:val="22"/>
          <w:szCs w:val="22"/>
        </w:rPr>
      </w:pPr>
      <w:hyperlink w:anchor="_Toc13230828" w:history="1">
        <w:r w:rsidR="00D61055" w:rsidRPr="00530423">
          <w:rPr>
            <w:rStyle w:val="Hyperlink"/>
          </w:rPr>
          <w:t>2.4.</w:t>
        </w:r>
        <w:r w:rsidR="00D61055">
          <w:rPr>
            <w:rFonts w:asciiTheme="minorHAnsi" w:eastAsiaTheme="minorEastAsia" w:hAnsiTheme="minorHAnsi" w:cstheme="minorBidi"/>
            <w:sz w:val="22"/>
            <w:szCs w:val="22"/>
          </w:rPr>
          <w:tab/>
        </w:r>
        <w:r w:rsidR="00D61055" w:rsidRPr="00530423">
          <w:rPr>
            <w:rStyle w:val="Hyperlink"/>
          </w:rPr>
          <w:t>Overall purpose of managing environmental water based on supply and demand</w:t>
        </w:r>
        <w:r w:rsidR="00D61055">
          <w:rPr>
            <w:webHidden/>
          </w:rPr>
          <w:tab/>
        </w:r>
        <w:r w:rsidR="00D61055">
          <w:rPr>
            <w:webHidden/>
          </w:rPr>
          <w:fldChar w:fldCharType="begin"/>
        </w:r>
        <w:r w:rsidR="00D61055">
          <w:rPr>
            <w:webHidden/>
          </w:rPr>
          <w:instrText xml:space="preserve"> PAGEREF _Toc13230828 \h </w:instrText>
        </w:r>
        <w:r w:rsidR="00D61055">
          <w:rPr>
            <w:webHidden/>
          </w:rPr>
        </w:r>
        <w:r w:rsidR="00D61055">
          <w:rPr>
            <w:webHidden/>
          </w:rPr>
          <w:fldChar w:fldCharType="separate"/>
        </w:r>
        <w:r w:rsidR="00CA1CC3">
          <w:rPr>
            <w:webHidden/>
          </w:rPr>
          <w:t>6</w:t>
        </w:r>
        <w:r w:rsidR="00D61055">
          <w:rPr>
            <w:webHidden/>
          </w:rPr>
          <w:fldChar w:fldCharType="end"/>
        </w:r>
      </w:hyperlink>
    </w:p>
    <w:p w14:paraId="15CC6AFD" w14:textId="77777777" w:rsidR="00D61055" w:rsidRDefault="00F20146">
      <w:pPr>
        <w:pStyle w:val="TOC2"/>
        <w:rPr>
          <w:rFonts w:asciiTheme="minorHAnsi" w:eastAsiaTheme="minorEastAsia" w:hAnsiTheme="minorHAnsi" w:cstheme="minorBidi"/>
          <w:sz w:val="22"/>
          <w:szCs w:val="22"/>
        </w:rPr>
      </w:pPr>
      <w:hyperlink w:anchor="_Toc13230829" w:history="1">
        <w:r w:rsidR="00D61055" w:rsidRPr="00530423">
          <w:rPr>
            <w:rStyle w:val="Hyperlink"/>
            <w:bCs/>
          </w:rPr>
          <w:t>2.5.</w:t>
        </w:r>
        <w:r w:rsidR="00D61055">
          <w:rPr>
            <w:rFonts w:asciiTheme="minorHAnsi" w:eastAsiaTheme="minorEastAsia" w:hAnsiTheme="minorHAnsi" w:cstheme="minorBidi"/>
            <w:sz w:val="22"/>
            <w:szCs w:val="22"/>
          </w:rPr>
          <w:tab/>
        </w:r>
        <w:r w:rsidR="00D61055" w:rsidRPr="00530423">
          <w:rPr>
            <w:rStyle w:val="Hyperlink"/>
          </w:rPr>
          <w:t>Water Delivery in 2019–20</w:t>
        </w:r>
        <w:r w:rsidR="00D61055">
          <w:rPr>
            <w:webHidden/>
          </w:rPr>
          <w:tab/>
        </w:r>
        <w:r w:rsidR="00D61055">
          <w:rPr>
            <w:webHidden/>
          </w:rPr>
          <w:fldChar w:fldCharType="begin"/>
        </w:r>
        <w:r w:rsidR="00D61055">
          <w:rPr>
            <w:webHidden/>
          </w:rPr>
          <w:instrText xml:space="preserve"> PAGEREF _Toc13230829 \h </w:instrText>
        </w:r>
        <w:r w:rsidR="00D61055">
          <w:rPr>
            <w:webHidden/>
          </w:rPr>
        </w:r>
        <w:r w:rsidR="00D61055">
          <w:rPr>
            <w:webHidden/>
          </w:rPr>
          <w:fldChar w:fldCharType="separate"/>
        </w:r>
        <w:r w:rsidR="00CA1CC3">
          <w:rPr>
            <w:webHidden/>
          </w:rPr>
          <w:t>7</w:t>
        </w:r>
        <w:r w:rsidR="00D61055">
          <w:rPr>
            <w:webHidden/>
          </w:rPr>
          <w:fldChar w:fldCharType="end"/>
        </w:r>
      </w:hyperlink>
    </w:p>
    <w:p w14:paraId="5E311A37" w14:textId="77777777" w:rsidR="00D61055" w:rsidRDefault="00F20146">
      <w:pPr>
        <w:pStyle w:val="TOC2"/>
        <w:rPr>
          <w:rFonts w:asciiTheme="minorHAnsi" w:eastAsiaTheme="minorEastAsia" w:hAnsiTheme="minorHAnsi" w:cstheme="minorBidi"/>
          <w:sz w:val="22"/>
          <w:szCs w:val="22"/>
        </w:rPr>
      </w:pPr>
      <w:hyperlink w:anchor="_Toc13230830" w:history="1">
        <w:r w:rsidR="00D61055" w:rsidRPr="00530423">
          <w:rPr>
            <w:rStyle w:val="Hyperlink"/>
          </w:rPr>
          <w:t>2.6.</w:t>
        </w:r>
        <w:r w:rsidR="00D61055">
          <w:rPr>
            <w:rFonts w:asciiTheme="minorHAnsi" w:eastAsiaTheme="minorEastAsia" w:hAnsiTheme="minorHAnsi" w:cstheme="minorBidi"/>
            <w:sz w:val="22"/>
            <w:szCs w:val="22"/>
          </w:rPr>
          <w:tab/>
        </w:r>
        <w:r w:rsidR="00D61055" w:rsidRPr="00530423">
          <w:rPr>
            <w:rStyle w:val="Hyperlink"/>
          </w:rPr>
          <w:t>Trading water in 2019–20</w:t>
        </w:r>
        <w:r w:rsidR="00D61055">
          <w:rPr>
            <w:webHidden/>
          </w:rPr>
          <w:tab/>
        </w:r>
        <w:r w:rsidR="00D61055">
          <w:rPr>
            <w:webHidden/>
          </w:rPr>
          <w:fldChar w:fldCharType="begin"/>
        </w:r>
        <w:r w:rsidR="00D61055">
          <w:rPr>
            <w:webHidden/>
          </w:rPr>
          <w:instrText xml:space="preserve"> PAGEREF _Toc13230830 \h </w:instrText>
        </w:r>
        <w:r w:rsidR="00D61055">
          <w:rPr>
            <w:webHidden/>
          </w:rPr>
        </w:r>
        <w:r w:rsidR="00D61055">
          <w:rPr>
            <w:webHidden/>
          </w:rPr>
          <w:fldChar w:fldCharType="separate"/>
        </w:r>
        <w:r w:rsidR="00CA1CC3">
          <w:rPr>
            <w:webHidden/>
          </w:rPr>
          <w:t>8</w:t>
        </w:r>
        <w:r w:rsidR="00D61055">
          <w:rPr>
            <w:webHidden/>
          </w:rPr>
          <w:fldChar w:fldCharType="end"/>
        </w:r>
      </w:hyperlink>
    </w:p>
    <w:p w14:paraId="1CC79390" w14:textId="77777777" w:rsidR="00D61055" w:rsidRDefault="00F20146">
      <w:pPr>
        <w:pStyle w:val="TOC2"/>
        <w:rPr>
          <w:rFonts w:asciiTheme="minorHAnsi" w:eastAsiaTheme="minorEastAsia" w:hAnsiTheme="minorHAnsi" w:cstheme="minorBidi"/>
          <w:sz w:val="22"/>
          <w:szCs w:val="22"/>
        </w:rPr>
      </w:pPr>
      <w:hyperlink w:anchor="_Toc13230831" w:history="1">
        <w:r w:rsidR="00D61055" w:rsidRPr="00530423">
          <w:rPr>
            <w:rStyle w:val="Hyperlink"/>
          </w:rPr>
          <w:t>2.7.</w:t>
        </w:r>
        <w:r w:rsidR="00D61055">
          <w:rPr>
            <w:rFonts w:asciiTheme="minorHAnsi" w:eastAsiaTheme="minorEastAsia" w:hAnsiTheme="minorHAnsi" w:cstheme="minorBidi"/>
            <w:sz w:val="22"/>
            <w:szCs w:val="22"/>
          </w:rPr>
          <w:tab/>
        </w:r>
        <w:r w:rsidR="00D61055" w:rsidRPr="00530423">
          <w:rPr>
            <w:rStyle w:val="Hyperlink"/>
          </w:rPr>
          <w:t>Carrying over water for use in 2020–21</w:t>
        </w:r>
        <w:r w:rsidR="00D61055">
          <w:rPr>
            <w:webHidden/>
          </w:rPr>
          <w:tab/>
        </w:r>
        <w:r w:rsidR="00D61055">
          <w:rPr>
            <w:webHidden/>
          </w:rPr>
          <w:fldChar w:fldCharType="begin"/>
        </w:r>
        <w:r w:rsidR="00D61055">
          <w:rPr>
            <w:webHidden/>
          </w:rPr>
          <w:instrText xml:space="preserve"> PAGEREF _Toc13230831 \h </w:instrText>
        </w:r>
        <w:r w:rsidR="00D61055">
          <w:rPr>
            <w:webHidden/>
          </w:rPr>
        </w:r>
        <w:r w:rsidR="00D61055">
          <w:rPr>
            <w:webHidden/>
          </w:rPr>
          <w:fldChar w:fldCharType="separate"/>
        </w:r>
        <w:r w:rsidR="00CA1CC3">
          <w:rPr>
            <w:webHidden/>
          </w:rPr>
          <w:t>8</w:t>
        </w:r>
        <w:r w:rsidR="00D61055">
          <w:rPr>
            <w:webHidden/>
          </w:rPr>
          <w:fldChar w:fldCharType="end"/>
        </w:r>
      </w:hyperlink>
    </w:p>
    <w:p w14:paraId="2F74BE26" w14:textId="77777777" w:rsidR="00D61055" w:rsidRDefault="00F20146">
      <w:pPr>
        <w:pStyle w:val="TOC2"/>
        <w:rPr>
          <w:rFonts w:asciiTheme="minorHAnsi" w:eastAsiaTheme="minorEastAsia" w:hAnsiTheme="minorHAnsi" w:cstheme="minorBidi"/>
          <w:sz w:val="22"/>
          <w:szCs w:val="22"/>
        </w:rPr>
      </w:pPr>
      <w:hyperlink w:anchor="_Toc13230832" w:history="1">
        <w:r w:rsidR="00D61055" w:rsidRPr="00530423">
          <w:rPr>
            <w:rStyle w:val="Hyperlink"/>
          </w:rPr>
          <w:t>2.8.</w:t>
        </w:r>
        <w:r w:rsidR="00D61055">
          <w:rPr>
            <w:rFonts w:asciiTheme="minorHAnsi" w:eastAsiaTheme="minorEastAsia" w:hAnsiTheme="minorHAnsi" w:cstheme="minorBidi"/>
            <w:sz w:val="22"/>
            <w:szCs w:val="22"/>
          </w:rPr>
          <w:tab/>
        </w:r>
        <w:r w:rsidR="00D61055" w:rsidRPr="00530423">
          <w:rPr>
            <w:rStyle w:val="Hyperlink"/>
          </w:rPr>
          <w:t>Identifying Investment Opportunities</w:t>
        </w:r>
        <w:r w:rsidR="00D61055">
          <w:rPr>
            <w:webHidden/>
          </w:rPr>
          <w:tab/>
        </w:r>
        <w:r w:rsidR="00D61055">
          <w:rPr>
            <w:webHidden/>
          </w:rPr>
          <w:fldChar w:fldCharType="begin"/>
        </w:r>
        <w:r w:rsidR="00D61055">
          <w:rPr>
            <w:webHidden/>
          </w:rPr>
          <w:instrText xml:space="preserve"> PAGEREF _Toc13230832 \h </w:instrText>
        </w:r>
        <w:r w:rsidR="00D61055">
          <w:rPr>
            <w:webHidden/>
          </w:rPr>
        </w:r>
        <w:r w:rsidR="00D61055">
          <w:rPr>
            <w:webHidden/>
          </w:rPr>
          <w:fldChar w:fldCharType="separate"/>
        </w:r>
        <w:r w:rsidR="00CA1CC3">
          <w:rPr>
            <w:webHidden/>
          </w:rPr>
          <w:t>9</w:t>
        </w:r>
        <w:r w:rsidR="00D61055">
          <w:rPr>
            <w:webHidden/>
          </w:rPr>
          <w:fldChar w:fldCharType="end"/>
        </w:r>
      </w:hyperlink>
    </w:p>
    <w:p w14:paraId="2CAF928B" w14:textId="77777777" w:rsidR="00D61055" w:rsidRDefault="00F20146">
      <w:pPr>
        <w:pStyle w:val="TOC1"/>
        <w:rPr>
          <w:rFonts w:asciiTheme="minorHAnsi" w:eastAsiaTheme="minorEastAsia" w:hAnsiTheme="minorHAnsi" w:cstheme="minorBidi"/>
          <w:b w:val="0"/>
          <w:sz w:val="22"/>
          <w:szCs w:val="22"/>
        </w:rPr>
      </w:pPr>
      <w:hyperlink w:anchor="_Toc13230833" w:history="1">
        <w:r w:rsidR="00D61055" w:rsidRPr="00530423">
          <w:rPr>
            <w:rStyle w:val="Hyperlink"/>
          </w:rPr>
          <w:t>3.</w:t>
        </w:r>
        <w:r w:rsidR="00D61055">
          <w:rPr>
            <w:rFonts w:asciiTheme="minorHAnsi" w:eastAsiaTheme="minorEastAsia" w:hAnsiTheme="minorHAnsi" w:cstheme="minorBidi"/>
            <w:b w:val="0"/>
            <w:sz w:val="22"/>
            <w:szCs w:val="22"/>
          </w:rPr>
          <w:tab/>
        </w:r>
        <w:r w:rsidR="00D61055" w:rsidRPr="00530423">
          <w:rPr>
            <w:rStyle w:val="Hyperlink"/>
          </w:rPr>
          <w:t>Next steps</w:t>
        </w:r>
        <w:r w:rsidR="00D61055">
          <w:rPr>
            <w:webHidden/>
          </w:rPr>
          <w:tab/>
        </w:r>
        <w:r w:rsidR="00D61055">
          <w:rPr>
            <w:webHidden/>
          </w:rPr>
          <w:fldChar w:fldCharType="begin"/>
        </w:r>
        <w:r w:rsidR="00D61055">
          <w:rPr>
            <w:webHidden/>
          </w:rPr>
          <w:instrText xml:space="preserve"> PAGEREF _Toc13230833 \h </w:instrText>
        </w:r>
        <w:r w:rsidR="00D61055">
          <w:rPr>
            <w:webHidden/>
          </w:rPr>
        </w:r>
        <w:r w:rsidR="00D61055">
          <w:rPr>
            <w:webHidden/>
          </w:rPr>
          <w:fldChar w:fldCharType="separate"/>
        </w:r>
        <w:r w:rsidR="00CA1CC3">
          <w:rPr>
            <w:webHidden/>
          </w:rPr>
          <w:t>12</w:t>
        </w:r>
        <w:r w:rsidR="00D61055">
          <w:rPr>
            <w:webHidden/>
          </w:rPr>
          <w:fldChar w:fldCharType="end"/>
        </w:r>
      </w:hyperlink>
    </w:p>
    <w:p w14:paraId="6695B70F" w14:textId="77777777" w:rsidR="00D61055" w:rsidRDefault="00F20146">
      <w:pPr>
        <w:pStyle w:val="TOC2"/>
        <w:rPr>
          <w:rFonts w:asciiTheme="minorHAnsi" w:eastAsiaTheme="minorEastAsia" w:hAnsiTheme="minorHAnsi" w:cstheme="minorBidi"/>
          <w:sz w:val="22"/>
          <w:szCs w:val="22"/>
        </w:rPr>
      </w:pPr>
      <w:hyperlink w:anchor="_Toc13230834" w:history="1">
        <w:r w:rsidR="00D61055" w:rsidRPr="00530423">
          <w:rPr>
            <w:rStyle w:val="Hyperlink"/>
            <w:bCs/>
          </w:rPr>
          <w:t>3.1.</w:t>
        </w:r>
        <w:r w:rsidR="00D61055">
          <w:rPr>
            <w:rFonts w:asciiTheme="minorHAnsi" w:eastAsiaTheme="minorEastAsia" w:hAnsiTheme="minorHAnsi" w:cstheme="minorBidi"/>
            <w:sz w:val="22"/>
            <w:szCs w:val="22"/>
          </w:rPr>
          <w:tab/>
        </w:r>
        <w:r w:rsidR="00D61055" w:rsidRPr="00530423">
          <w:rPr>
            <w:rStyle w:val="Hyperlink"/>
            <w:rFonts w:cs="Arial"/>
            <w:bCs/>
          </w:rPr>
          <w:t>From planning to decision making</w:t>
        </w:r>
        <w:r w:rsidR="00D61055">
          <w:rPr>
            <w:webHidden/>
          </w:rPr>
          <w:tab/>
        </w:r>
        <w:r w:rsidR="00D61055">
          <w:rPr>
            <w:webHidden/>
          </w:rPr>
          <w:fldChar w:fldCharType="begin"/>
        </w:r>
        <w:r w:rsidR="00D61055">
          <w:rPr>
            <w:webHidden/>
          </w:rPr>
          <w:instrText xml:space="preserve"> PAGEREF _Toc13230834 \h </w:instrText>
        </w:r>
        <w:r w:rsidR="00D61055">
          <w:rPr>
            <w:webHidden/>
          </w:rPr>
        </w:r>
        <w:r w:rsidR="00D61055">
          <w:rPr>
            <w:webHidden/>
          </w:rPr>
          <w:fldChar w:fldCharType="separate"/>
        </w:r>
        <w:r w:rsidR="00CA1CC3">
          <w:rPr>
            <w:webHidden/>
          </w:rPr>
          <w:t>12</w:t>
        </w:r>
        <w:r w:rsidR="00D61055">
          <w:rPr>
            <w:webHidden/>
          </w:rPr>
          <w:fldChar w:fldCharType="end"/>
        </w:r>
      </w:hyperlink>
    </w:p>
    <w:p w14:paraId="189CAF1E" w14:textId="77777777" w:rsidR="00D61055" w:rsidRDefault="00F20146">
      <w:pPr>
        <w:pStyle w:val="TOC2"/>
        <w:rPr>
          <w:rFonts w:asciiTheme="minorHAnsi" w:eastAsiaTheme="minorEastAsia" w:hAnsiTheme="minorHAnsi" w:cstheme="minorBidi"/>
          <w:sz w:val="22"/>
          <w:szCs w:val="22"/>
        </w:rPr>
      </w:pPr>
      <w:hyperlink w:anchor="_Toc13230835" w:history="1">
        <w:r w:rsidR="00D61055" w:rsidRPr="00530423">
          <w:rPr>
            <w:rStyle w:val="Hyperlink"/>
            <w:bCs/>
          </w:rPr>
          <w:t>3.2.</w:t>
        </w:r>
        <w:r w:rsidR="00D61055">
          <w:rPr>
            <w:rFonts w:asciiTheme="minorHAnsi" w:eastAsiaTheme="minorEastAsia" w:hAnsiTheme="minorHAnsi" w:cstheme="minorBidi"/>
            <w:sz w:val="22"/>
            <w:szCs w:val="22"/>
          </w:rPr>
          <w:tab/>
        </w:r>
        <w:r w:rsidR="00D61055" w:rsidRPr="00530423">
          <w:rPr>
            <w:rStyle w:val="Hyperlink"/>
            <w:rFonts w:cs="Arial"/>
            <w:bCs/>
          </w:rPr>
          <w:t>Monitoring</w:t>
        </w:r>
        <w:r w:rsidR="00D61055">
          <w:rPr>
            <w:webHidden/>
          </w:rPr>
          <w:tab/>
        </w:r>
        <w:r w:rsidR="00D61055">
          <w:rPr>
            <w:webHidden/>
          </w:rPr>
          <w:fldChar w:fldCharType="begin"/>
        </w:r>
        <w:r w:rsidR="00D61055">
          <w:rPr>
            <w:webHidden/>
          </w:rPr>
          <w:instrText xml:space="preserve"> PAGEREF _Toc13230835 \h </w:instrText>
        </w:r>
        <w:r w:rsidR="00D61055">
          <w:rPr>
            <w:webHidden/>
          </w:rPr>
        </w:r>
        <w:r w:rsidR="00D61055">
          <w:rPr>
            <w:webHidden/>
          </w:rPr>
          <w:fldChar w:fldCharType="separate"/>
        </w:r>
        <w:r w:rsidR="00CA1CC3">
          <w:rPr>
            <w:webHidden/>
          </w:rPr>
          <w:t>12</w:t>
        </w:r>
        <w:r w:rsidR="00D61055">
          <w:rPr>
            <w:webHidden/>
          </w:rPr>
          <w:fldChar w:fldCharType="end"/>
        </w:r>
      </w:hyperlink>
    </w:p>
    <w:p w14:paraId="4DF6BE41" w14:textId="77777777" w:rsidR="00D61055" w:rsidRDefault="00F20146">
      <w:pPr>
        <w:pStyle w:val="TOC2"/>
        <w:rPr>
          <w:rFonts w:asciiTheme="minorHAnsi" w:eastAsiaTheme="minorEastAsia" w:hAnsiTheme="minorHAnsi" w:cstheme="minorBidi"/>
          <w:sz w:val="22"/>
          <w:szCs w:val="22"/>
        </w:rPr>
      </w:pPr>
      <w:hyperlink w:anchor="_Toc13230836" w:history="1">
        <w:r w:rsidR="00D61055" w:rsidRPr="00530423">
          <w:rPr>
            <w:rStyle w:val="Hyperlink"/>
            <w:bCs/>
          </w:rPr>
          <w:t>3.3.</w:t>
        </w:r>
        <w:r w:rsidR="00D61055">
          <w:rPr>
            <w:rFonts w:asciiTheme="minorHAnsi" w:eastAsiaTheme="minorEastAsia" w:hAnsiTheme="minorHAnsi" w:cstheme="minorBidi"/>
            <w:sz w:val="22"/>
            <w:szCs w:val="22"/>
          </w:rPr>
          <w:tab/>
        </w:r>
        <w:r w:rsidR="00D61055" w:rsidRPr="00530423">
          <w:rPr>
            <w:rStyle w:val="Hyperlink"/>
            <w:rFonts w:cs="Arial"/>
            <w:bCs/>
          </w:rPr>
          <w:t>Further information</w:t>
        </w:r>
        <w:r w:rsidR="00D61055">
          <w:rPr>
            <w:webHidden/>
          </w:rPr>
          <w:tab/>
        </w:r>
        <w:r w:rsidR="00D61055">
          <w:rPr>
            <w:webHidden/>
          </w:rPr>
          <w:fldChar w:fldCharType="begin"/>
        </w:r>
        <w:r w:rsidR="00D61055">
          <w:rPr>
            <w:webHidden/>
          </w:rPr>
          <w:instrText xml:space="preserve"> PAGEREF _Toc13230836 \h </w:instrText>
        </w:r>
        <w:r w:rsidR="00D61055">
          <w:rPr>
            <w:webHidden/>
          </w:rPr>
        </w:r>
        <w:r w:rsidR="00D61055">
          <w:rPr>
            <w:webHidden/>
          </w:rPr>
          <w:fldChar w:fldCharType="separate"/>
        </w:r>
        <w:r w:rsidR="00CA1CC3">
          <w:rPr>
            <w:webHidden/>
          </w:rPr>
          <w:t>13</w:t>
        </w:r>
        <w:r w:rsidR="00D61055">
          <w:rPr>
            <w:webHidden/>
          </w:rPr>
          <w:fldChar w:fldCharType="end"/>
        </w:r>
      </w:hyperlink>
    </w:p>
    <w:p w14:paraId="0DEDB1D6" w14:textId="77777777" w:rsidR="00D61055" w:rsidRDefault="00F20146">
      <w:pPr>
        <w:pStyle w:val="TOC1"/>
        <w:rPr>
          <w:rFonts w:asciiTheme="minorHAnsi" w:eastAsiaTheme="minorEastAsia" w:hAnsiTheme="minorHAnsi" w:cstheme="minorBidi"/>
          <w:b w:val="0"/>
          <w:sz w:val="22"/>
          <w:szCs w:val="22"/>
        </w:rPr>
      </w:pPr>
      <w:hyperlink w:anchor="_Toc13230837" w:history="1">
        <w:r w:rsidR="00D61055" w:rsidRPr="00530423">
          <w:rPr>
            <w:rStyle w:val="Hyperlink"/>
          </w:rPr>
          <w:t>Bibliography</w:t>
        </w:r>
        <w:r w:rsidR="00D61055">
          <w:rPr>
            <w:webHidden/>
          </w:rPr>
          <w:tab/>
        </w:r>
        <w:r w:rsidR="00D61055">
          <w:rPr>
            <w:webHidden/>
          </w:rPr>
          <w:fldChar w:fldCharType="begin"/>
        </w:r>
        <w:r w:rsidR="00D61055">
          <w:rPr>
            <w:webHidden/>
          </w:rPr>
          <w:instrText xml:space="preserve"> PAGEREF _Toc13230837 \h </w:instrText>
        </w:r>
        <w:r w:rsidR="00D61055">
          <w:rPr>
            <w:webHidden/>
          </w:rPr>
        </w:r>
        <w:r w:rsidR="00D61055">
          <w:rPr>
            <w:webHidden/>
          </w:rPr>
          <w:fldChar w:fldCharType="separate"/>
        </w:r>
        <w:r w:rsidR="00CA1CC3">
          <w:rPr>
            <w:webHidden/>
          </w:rPr>
          <w:t>14</w:t>
        </w:r>
        <w:r w:rsidR="00D61055">
          <w:rPr>
            <w:webHidden/>
          </w:rPr>
          <w:fldChar w:fldCharType="end"/>
        </w:r>
      </w:hyperlink>
    </w:p>
    <w:p w14:paraId="72CC19A2" w14:textId="77777777" w:rsidR="00D61055" w:rsidRDefault="00F20146">
      <w:pPr>
        <w:pStyle w:val="TOC1"/>
        <w:rPr>
          <w:rFonts w:asciiTheme="minorHAnsi" w:eastAsiaTheme="minorEastAsia" w:hAnsiTheme="minorHAnsi" w:cstheme="minorBidi"/>
          <w:b w:val="0"/>
          <w:sz w:val="22"/>
          <w:szCs w:val="22"/>
        </w:rPr>
      </w:pPr>
      <w:hyperlink w:anchor="_Toc13230838" w:history="1">
        <w:r w:rsidR="00D61055" w:rsidRPr="00530423">
          <w:rPr>
            <w:rStyle w:val="Hyperlink"/>
          </w:rPr>
          <w:t>Attachment A – Expected outcomes from the Basin-wide environmental watering strategy</w:t>
        </w:r>
        <w:r w:rsidR="00D61055">
          <w:rPr>
            <w:webHidden/>
          </w:rPr>
          <w:tab/>
        </w:r>
        <w:r w:rsidR="00D61055">
          <w:rPr>
            <w:webHidden/>
          </w:rPr>
          <w:fldChar w:fldCharType="begin"/>
        </w:r>
        <w:r w:rsidR="00D61055">
          <w:rPr>
            <w:webHidden/>
          </w:rPr>
          <w:instrText xml:space="preserve"> PAGEREF _Toc13230838 \h </w:instrText>
        </w:r>
        <w:r w:rsidR="00D61055">
          <w:rPr>
            <w:webHidden/>
          </w:rPr>
        </w:r>
        <w:r w:rsidR="00D61055">
          <w:rPr>
            <w:webHidden/>
          </w:rPr>
          <w:fldChar w:fldCharType="separate"/>
        </w:r>
        <w:r w:rsidR="00CA1CC3">
          <w:rPr>
            <w:webHidden/>
          </w:rPr>
          <w:t>16</w:t>
        </w:r>
        <w:r w:rsidR="00D61055">
          <w:rPr>
            <w:webHidden/>
          </w:rPr>
          <w:fldChar w:fldCharType="end"/>
        </w:r>
      </w:hyperlink>
    </w:p>
    <w:p w14:paraId="1B005337" w14:textId="77777777" w:rsidR="00D61055" w:rsidRDefault="00F20146">
      <w:pPr>
        <w:pStyle w:val="TOC1"/>
        <w:rPr>
          <w:rFonts w:asciiTheme="minorHAnsi" w:eastAsiaTheme="minorEastAsia" w:hAnsiTheme="minorHAnsi" w:cstheme="minorBidi"/>
          <w:b w:val="0"/>
          <w:sz w:val="22"/>
          <w:szCs w:val="22"/>
        </w:rPr>
      </w:pPr>
      <w:hyperlink w:anchor="_Toc13230839" w:history="1">
        <w:r w:rsidR="00D61055" w:rsidRPr="00530423">
          <w:rPr>
            <w:rStyle w:val="Hyperlink"/>
          </w:rPr>
          <w:t>Attachment B – Operational details for watering</w:t>
        </w:r>
        <w:r w:rsidR="00D61055">
          <w:rPr>
            <w:webHidden/>
          </w:rPr>
          <w:tab/>
        </w:r>
        <w:r w:rsidR="00D61055">
          <w:rPr>
            <w:webHidden/>
          </w:rPr>
          <w:fldChar w:fldCharType="begin"/>
        </w:r>
        <w:r w:rsidR="00D61055">
          <w:rPr>
            <w:webHidden/>
          </w:rPr>
          <w:instrText xml:space="preserve"> PAGEREF _Toc13230839 \h </w:instrText>
        </w:r>
        <w:r w:rsidR="00D61055">
          <w:rPr>
            <w:webHidden/>
          </w:rPr>
        </w:r>
        <w:r w:rsidR="00D61055">
          <w:rPr>
            <w:webHidden/>
          </w:rPr>
          <w:fldChar w:fldCharType="separate"/>
        </w:r>
        <w:r w:rsidR="00CA1CC3">
          <w:rPr>
            <w:webHidden/>
          </w:rPr>
          <w:t>18</w:t>
        </w:r>
        <w:r w:rsidR="00D61055">
          <w:rPr>
            <w:webHidden/>
          </w:rPr>
          <w:fldChar w:fldCharType="end"/>
        </w:r>
      </w:hyperlink>
    </w:p>
    <w:p w14:paraId="76852617" w14:textId="77777777" w:rsidR="00D61055" w:rsidRDefault="00F20146">
      <w:pPr>
        <w:pStyle w:val="TOC2"/>
        <w:rPr>
          <w:rFonts w:asciiTheme="minorHAnsi" w:eastAsiaTheme="minorEastAsia" w:hAnsiTheme="minorHAnsi" w:cstheme="minorBidi"/>
          <w:sz w:val="22"/>
          <w:szCs w:val="22"/>
        </w:rPr>
      </w:pPr>
      <w:hyperlink w:anchor="_Toc13230840" w:history="1">
        <w:r w:rsidR="00D61055" w:rsidRPr="00530423">
          <w:rPr>
            <w:rStyle w:val="Hyperlink"/>
          </w:rPr>
          <w:t>Operational considerations in the Barwon-Darling catchment</w:t>
        </w:r>
        <w:r w:rsidR="00D61055">
          <w:rPr>
            <w:webHidden/>
          </w:rPr>
          <w:tab/>
        </w:r>
        <w:r w:rsidR="00D61055">
          <w:rPr>
            <w:webHidden/>
          </w:rPr>
          <w:fldChar w:fldCharType="begin"/>
        </w:r>
        <w:r w:rsidR="00D61055">
          <w:rPr>
            <w:webHidden/>
          </w:rPr>
          <w:instrText xml:space="preserve"> PAGEREF _Toc13230840 \h </w:instrText>
        </w:r>
        <w:r w:rsidR="00D61055">
          <w:rPr>
            <w:webHidden/>
          </w:rPr>
        </w:r>
        <w:r w:rsidR="00D61055">
          <w:rPr>
            <w:webHidden/>
          </w:rPr>
          <w:fldChar w:fldCharType="separate"/>
        </w:r>
        <w:r w:rsidR="00CA1CC3">
          <w:rPr>
            <w:webHidden/>
          </w:rPr>
          <w:t>18</w:t>
        </w:r>
        <w:r w:rsidR="00D61055">
          <w:rPr>
            <w:webHidden/>
          </w:rPr>
          <w:fldChar w:fldCharType="end"/>
        </w:r>
      </w:hyperlink>
    </w:p>
    <w:p w14:paraId="6D133AA3" w14:textId="77777777" w:rsidR="00D61055" w:rsidRDefault="00F20146">
      <w:pPr>
        <w:pStyle w:val="TOC2"/>
        <w:rPr>
          <w:rFonts w:asciiTheme="minorHAnsi" w:eastAsiaTheme="minorEastAsia" w:hAnsiTheme="minorHAnsi" w:cstheme="minorBidi"/>
          <w:sz w:val="22"/>
          <w:szCs w:val="22"/>
        </w:rPr>
      </w:pPr>
      <w:hyperlink w:anchor="_Toc13230841" w:history="1">
        <w:r w:rsidR="00D61055" w:rsidRPr="00530423">
          <w:rPr>
            <w:rStyle w:val="Hyperlink"/>
          </w:rPr>
          <w:t>Potential watering actions under different levels of water resource availability</w:t>
        </w:r>
        <w:r w:rsidR="00D61055">
          <w:rPr>
            <w:webHidden/>
          </w:rPr>
          <w:tab/>
        </w:r>
        <w:r w:rsidR="00D61055">
          <w:rPr>
            <w:webHidden/>
          </w:rPr>
          <w:fldChar w:fldCharType="begin"/>
        </w:r>
        <w:r w:rsidR="00D61055">
          <w:rPr>
            <w:webHidden/>
          </w:rPr>
          <w:instrText xml:space="preserve"> PAGEREF _Toc13230841 \h </w:instrText>
        </w:r>
        <w:r w:rsidR="00D61055">
          <w:rPr>
            <w:webHidden/>
          </w:rPr>
        </w:r>
        <w:r w:rsidR="00D61055">
          <w:rPr>
            <w:webHidden/>
          </w:rPr>
          <w:fldChar w:fldCharType="separate"/>
        </w:r>
        <w:r w:rsidR="00CA1CC3">
          <w:rPr>
            <w:webHidden/>
          </w:rPr>
          <w:t>18</w:t>
        </w:r>
        <w:r w:rsidR="00D61055">
          <w:rPr>
            <w:webHidden/>
          </w:rPr>
          <w:fldChar w:fldCharType="end"/>
        </w:r>
      </w:hyperlink>
    </w:p>
    <w:p w14:paraId="15BD69D7" w14:textId="77777777" w:rsidR="00D61055" w:rsidRDefault="00F20146">
      <w:pPr>
        <w:pStyle w:val="TOC2"/>
        <w:rPr>
          <w:rFonts w:asciiTheme="minorHAnsi" w:eastAsiaTheme="minorEastAsia" w:hAnsiTheme="minorHAnsi" w:cstheme="minorBidi"/>
          <w:sz w:val="22"/>
          <w:szCs w:val="22"/>
        </w:rPr>
      </w:pPr>
      <w:hyperlink w:anchor="_Toc13230842" w:history="1">
        <w:r w:rsidR="00D61055" w:rsidRPr="00530423">
          <w:rPr>
            <w:rStyle w:val="Hyperlink"/>
          </w:rPr>
          <w:t>Potential watering actions – standard operating arrangements</w:t>
        </w:r>
        <w:r w:rsidR="00D61055">
          <w:rPr>
            <w:webHidden/>
          </w:rPr>
          <w:tab/>
        </w:r>
        <w:r w:rsidR="00D61055">
          <w:rPr>
            <w:webHidden/>
          </w:rPr>
          <w:fldChar w:fldCharType="begin"/>
        </w:r>
        <w:r w:rsidR="00D61055">
          <w:rPr>
            <w:webHidden/>
          </w:rPr>
          <w:instrText xml:space="preserve"> PAGEREF _Toc13230842 \h </w:instrText>
        </w:r>
        <w:r w:rsidR="00D61055">
          <w:rPr>
            <w:webHidden/>
          </w:rPr>
        </w:r>
        <w:r w:rsidR="00D61055">
          <w:rPr>
            <w:webHidden/>
          </w:rPr>
          <w:fldChar w:fldCharType="separate"/>
        </w:r>
        <w:r w:rsidR="00CA1CC3">
          <w:rPr>
            <w:webHidden/>
          </w:rPr>
          <w:t>19</w:t>
        </w:r>
        <w:r w:rsidR="00D61055">
          <w:rPr>
            <w:webHidden/>
          </w:rPr>
          <w:fldChar w:fldCharType="end"/>
        </w:r>
      </w:hyperlink>
    </w:p>
    <w:p w14:paraId="1E9222DE" w14:textId="77777777" w:rsidR="00D61055" w:rsidRDefault="00F20146">
      <w:pPr>
        <w:pStyle w:val="TOC1"/>
        <w:rPr>
          <w:rFonts w:asciiTheme="minorHAnsi" w:eastAsiaTheme="minorEastAsia" w:hAnsiTheme="minorHAnsi" w:cstheme="minorBidi"/>
          <w:b w:val="0"/>
          <w:sz w:val="22"/>
          <w:szCs w:val="22"/>
        </w:rPr>
      </w:pPr>
      <w:hyperlink w:anchor="_Toc13230843" w:history="1">
        <w:r w:rsidR="00D61055" w:rsidRPr="00530423">
          <w:rPr>
            <w:rStyle w:val="Hyperlink"/>
          </w:rPr>
          <w:t>Attachment C – Long-term water availability</w:t>
        </w:r>
        <w:r w:rsidR="00D61055">
          <w:rPr>
            <w:webHidden/>
          </w:rPr>
          <w:tab/>
        </w:r>
        <w:r w:rsidR="00D61055">
          <w:rPr>
            <w:webHidden/>
          </w:rPr>
          <w:fldChar w:fldCharType="begin"/>
        </w:r>
        <w:r w:rsidR="00D61055">
          <w:rPr>
            <w:webHidden/>
          </w:rPr>
          <w:instrText xml:space="preserve"> PAGEREF _Toc13230843 \h </w:instrText>
        </w:r>
        <w:r w:rsidR="00D61055">
          <w:rPr>
            <w:webHidden/>
          </w:rPr>
        </w:r>
        <w:r w:rsidR="00D61055">
          <w:rPr>
            <w:webHidden/>
          </w:rPr>
          <w:fldChar w:fldCharType="separate"/>
        </w:r>
        <w:r w:rsidR="00CA1CC3">
          <w:rPr>
            <w:webHidden/>
          </w:rPr>
          <w:t>20</w:t>
        </w:r>
        <w:r w:rsidR="00D61055">
          <w:rPr>
            <w:webHidden/>
          </w:rPr>
          <w:fldChar w:fldCharType="end"/>
        </w:r>
      </w:hyperlink>
    </w:p>
    <w:p w14:paraId="6750563E" w14:textId="77777777" w:rsidR="00D61055" w:rsidRDefault="00F20146">
      <w:pPr>
        <w:pStyle w:val="TOC2"/>
        <w:rPr>
          <w:rFonts w:asciiTheme="minorHAnsi" w:eastAsiaTheme="minorEastAsia" w:hAnsiTheme="minorHAnsi" w:cstheme="minorBidi"/>
          <w:sz w:val="22"/>
          <w:szCs w:val="22"/>
        </w:rPr>
      </w:pPr>
      <w:hyperlink w:anchor="_Toc13230844" w:history="1">
        <w:r w:rsidR="00D61055" w:rsidRPr="00530423">
          <w:rPr>
            <w:rStyle w:val="Hyperlink"/>
          </w:rPr>
          <w:t>Commonwealth environmental water holdings</w:t>
        </w:r>
        <w:r w:rsidR="00D61055">
          <w:rPr>
            <w:webHidden/>
          </w:rPr>
          <w:tab/>
        </w:r>
        <w:r w:rsidR="00D61055">
          <w:rPr>
            <w:webHidden/>
          </w:rPr>
          <w:fldChar w:fldCharType="begin"/>
        </w:r>
        <w:r w:rsidR="00D61055">
          <w:rPr>
            <w:webHidden/>
          </w:rPr>
          <w:instrText xml:space="preserve"> PAGEREF _Toc13230844 \h </w:instrText>
        </w:r>
        <w:r w:rsidR="00D61055">
          <w:rPr>
            <w:webHidden/>
          </w:rPr>
        </w:r>
        <w:r w:rsidR="00D61055">
          <w:rPr>
            <w:webHidden/>
          </w:rPr>
          <w:fldChar w:fldCharType="separate"/>
        </w:r>
        <w:r w:rsidR="00CA1CC3">
          <w:rPr>
            <w:webHidden/>
          </w:rPr>
          <w:t>20</w:t>
        </w:r>
        <w:r w:rsidR="00D61055">
          <w:rPr>
            <w:webHidden/>
          </w:rPr>
          <w:fldChar w:fldCharType="end"/>
        </w:r>
      </w:hyperlink>
    </w:p>
    <w:p w14:paraId="10098030" w14:textId="77777777" w:rsidR="00D61055" w:rsidRDefault="00F20146">
      <w:pPr>
        <w:pStyle w:val="TOC2"/>
        <w:rPr>
          <w:rFonts w:asciiTheme="minorHAnsi" w:eastAsiaTheme="minorEastAsia" w:hAnsiTheme="minorHAnsi" w:cstheme="minorBidi"/>
          <w:sz w:val="22"/>
          <w:szCs w:val="22"/>
        </w:rPr>
      </w:pPr>
      <w:hyperlink w:anchor="_Toc13230845" w:history="1">
        <w:r w:rsidR="00D61055" w:rsidRPr="00530423">
          <w:rPr>
            <w:rStyle w:val="Hyperlink"/>
          </w:rPr>
          <w:t>Other sources of environmental water</w:t>
        </w:r>
        <w:r w:rsidR="00D61055">
          <w:rPr>
            <w:webHidden/>
          </w:rPr>
          <w:tab/>
        </w:r>
        <w:r w:rsidR="00D61055">
          <w:rPr>
            <w:webHidden/>
          </w:rPr>
          <w:fldChar w:fldCharType="begin"/>
        </w:r>
        <w:r w:rsidR="00D61055">
          <w:rPr>
            <w:webHidden/>
          </w:rPr>
          <w:instrText xml:space="preserve"> PAGEREF _Toc13230845 \h </w:instrText>
        </w:r>
        <w:r w:rsidR="00D61055">
          <w:rPr>
            <w:webHidden/>
          </w:rPr>
        </w:r>
        <w:r w:rsidR="00D61055">
          <w:rPr>
            <w:webHidden/>
          </w:rPr>
          <w:fldChar w:fldCharType="separate"/>
        </w:r>
        <w:r w:rsidR="00CA1CC3">
          <w:rPr>
            <w:webHidden/>
          </w:rPr>
          <w:t>20</w:t>
        </w:r>
        <w:r w:rsidR="00D61055">
          <w:rPr>
            <w:webHidden/>
          </w:rPr>
          <w:fldChar w:fldCharType="end"/>
        </w:r>
      </w:hyperlink>
    </w:p>
    <w:p w14:paraId="578767FC" w14:textId="77777777" w:rsidR="00D61055" w:rsidRDefault="00F20146">
      <w:pPr>
        <w:pStyle w:val="TOC2"/>
        <w:rPr>
          <w:rFonts w:asciiTheme="minorHAnsi" w:eastAsiaTheme="minorEastAsia" w:hAnsiTheme="minorHAnsi" w:cstheme="minorBidi"/>
          <w:sz w:val="22"/>
          <w:szCs w:val="22"/>
        </w:rPr>
      </w:pPr>
      <w:hyperlink w:anchor="_Toc13230846" w:history="1">
        <w:r w:rsidR="00D61055" w:rsidRPr="00530423">
          <w:rPr>
            <w:rStyle w:val="Hyperlink"/>
          </w:rPr>
          <w:t>Planned environmental water</w:t>
        </w:r>
        <w:r w:rsidR="00D61055">
          <w:rPr>
            <w:webHidden/>
          </w:rPr>
          <w:tab/>
        </w:r>
        <w:r w:rsidR="00D61055">
          <w:rPr>
            <w:webHidden/>
          </w:rPr>
          <w:fldChar w:fldCharType="begin"/>
        </w:r>
        <w:r w:rsidR="00D61055">
          <w:rPr>
            <w:webHidden/>
          </w:rPr>
          <w:instrText xml:space="preserve"> PAGEREF _Toc13230846 \h </w:instrText>
        </w:r>
        <w:r w:rsidR="00D61055">
          <w:rPr>
            <w:webHidden/>
          </w:rPr>
        </w:r>
        <w:r w:rsidR="00D61055">
          <w:rPr>
            <w:webHidden/>
          </w:rPr>
          <w:fldChar w:fldCharType="separate"/>
        </w:r>
        <w:r w:rsidR="00CA1CC3">
          <w:rPr>
            <w:webHidden/>
          </w:rPr>
          <w:t>20</w:t>
        </w:r>
        <w:r w:rsidR="00D61055">
          <w:rPr>
            <w:webHidden/>
          </w:rPr>
          <w:fldChar w:fldCharType="end"/>
        </w:r>
      </w:hyperlink>
    </w:p>
    <w:p w14:paraId="5377DC98" w14:textId="199F0978" w:rsidR="008746EF" w:rsidRPr="00D67003" w:rsidRDefault="008C433E" w:rsidP="005011A3">
      <w:pPr>
        <w:pStyle w:val="Heading1"/>
        <w:numPr>
          <w:ilvl w:val="0"/>
          <w:numId w:val="0"/>
        </w:numPr>
        <w:ind w:left="360"/>
        <w:rPr>
          <w:noProof/>
          <w:color w:val="5F497A" w:themeColor="accent4" w:themeShade="BF"/>
        </w:rPr>
      </w:pPr>
      <w:r w:rsidRPr="00EF7FD6">
        <w:fldChar w:fldCharType="end"/>
      </w:r>
      <w:bookmarkStart w:id="14" w:name="_Toc329248318"/>
      <w:r w:rsidR="00B71A6F">
        <w:br w:type="column"/>
      </w:r>
      <w:bookmarkStart w:id="15" w:name="_Toc13230820"/>
      <w:bookmarkStart w:id="16" w:name="_Toc396916451"/>
      <w:bookmarkStart w:id="17" w:name="_Toc396916456"/>
      <w:bookmarkEnd w:id="0"/>
      <w:bookmarkEnd w:id="1"/>
      <w:bookmarkEnd w:id="14"/>
      <w:r w:rsidR="00655043">
        <w:rPr>
          <w:color w:val="5F497A" w:themeColor="accent4" w:themeShade="BF"/>
        </w:rPr>
        <w:t>Environmental watering in</w:t>
      </w:r>
      <w:r w:rsidR="005011A3">
        <w:rPr>
          <w:color w:val="5F497A" w:themeColor="accent4" w:themeShade="BF"/>
        </w:rPr>
        <w:t xml:space="preserve"> the </w:t>
      </w:r>
      <w:proofErr w:type="spellStart"/>
      <w:r w:rsidR="005011A3">
        <w:rPr>
          <w:color w:val="5F497A" w:themeColor="accent4" w:themeShade="BF"/>
        </w:rPr>
        <w:t>Barwon</w:t>
      </w:r>
      <w:proofErr w:type="spellEnd"/>
      <w:r w:rsidR="00CE05E9">
        <w:rPr>
          <w:color w:val="5F497A" w:themeColor="accent4" w:themeShade="BF"/>
        </w:rPr>
        <w:t>-</w:t>
      </w:r>
      <w:r w:rsidR="005011A3">
        <w:rPr>
          <w:color w:val="5F497A" w:themeColor="accent4" w:themeShade="BF"/>
        </w:rPr>
        <w:t>Darling</w:t>
      </w:r>
      <w:bookmarkEnd w:id="15"/>
      <w:r w:rsidR="005011A3">
        <w:rPr>
          <w:color w:val="5F497A" w:themeColor="accent4" w:themeShade="BF"/>
        </w:rPr>
        <w:t xml:space="preserve"> </w:t>
      </w:r>
    </w:p>
    <w:p w14:paraId="5377DC99" w14:textId="45D6D87D" w:rsidR="00A3034C" w:rsidRPr="00964243" w:rsidRDefault="00A3034C" w:rsidP="00475EAB">
      <w:pPr>
        <w:pStyle w:val="Heading2"/>
        <w:spacing w:before="0"/>
        <w:ind w:left="851" w:hanging="851"/>
        <w:rPr>
          <w:rFonts w:ascii="Century Gothic" w:hAnsi="Century Gothic"/>
          <w:noProof/>
          <w:color w:val="5F497A" w:themeColor="accent4" w:themeShade="BF"/>
        </w:rPr>
      </w:pPr>
      <w:bookmarkStart w:id="18" w:name="_Toc13230821"/>
      <w:bookmarkEnd w:id="16"/>
      <w:r w:rsidRPr="00964243">
        <w:rPr>
          <w:rFonts w:ascii="Century Gothic" w:hAnsi="Century Gothic"/>
          <w:noProof/>
          <w:color w:val="5F497A" w:themeColor="accent4" w:themeShade="BF"/>
        </w:rPr>
        <w:t>The</w:t>
      </w:r>
      <w:r w:rsidR="005011A3">
        <w:rPr>
          <w:rFonts w:ascii="Century Gothic" w:hAnsi="Century Gothic"/>
          <w:noProof/>
          <w:color w:val="5F497A" w:themeColor="accent4" w:themeShade="BF"/>
        </w:rPr>
        <w:t xml:space="preserve"> Barwon</w:t>
      </w:r>
      <w:r w:rsidR="00CE05E9">
        <w:rPr>
          <w:rFonts w:ascii="Century Gothic" w:hAnsi="Century Gothic"/>
          <w:noProof/>
          <w:color w:val="5F497A" w:themeColor="accent4" w:themeShade="BF"/>
        </w:rPr>
        <w:t>-</w:t>
      </w:r>
      <w:r w:rsidR="005011A3">
        <w:rPr>
          <w:rFonts w:ascii="Century Gothic" w:hAnsi="Century Gothic"/>
          <w:noProof/>
          <w:color w:val="5F497A" w:themeColor="accent4" w:themeShade="BF"/>
        </w:rPr>
        <w:t xml:space="preserve">Darling </w:t>
      </w:r>
      <w:r w:rsidRPr="00964243">
        <w:rPr>
          <w:rFonts w:ascii="Century Gothic" w:hAnsi="Century Gothic"/>
          <w:noProof/>
          <w:color w:val="5F497A" w:themeColor="accent4" w:themeShade="BF"/>
        </w:rPr>
        <w:t>catchment</w:t>
      </w:r>
      <w:bookmarkEnd w:id="18"/>
      <w:r w:rsidR="002244A9">
        <w:rPr>
          <w:rFonts w:ascii="Century Gothic" w:hAnsi="Century Gothic"/>
          <w:noProof/>
          <w:color w:val="5F497A" w:themeColor="accent4" w:themeShade="BF"/>
        </w:rPr>
        <w:t xml:space="preserve"> </w:t>
      </w:r>
    </w:p>
    <w:p w14:paraId="5651120D" w14:textId="220B2F4E" w:rsidR="005011A3" w:rsidRDefault="005011A3" w:rsidP="00D20187">
      <w:pPr>
        <w:pStyle w:val="BodyText"/>
        <w:ind w:right="-660"/>
        <w:rPr>
          <w:rFonts w:ascii="Century Gothic" w:hAnsi="Century Gothic"/>
          <w:sz w:val="20"/>
          <w:szCs w:val="20"/>
          <w:lang w:val="en-US" w:eastAsia="en-US"/>
        </w:rPr>
      </w:pPr>
      <w:r w:rsidRPr="00D4114F">
        <w:rPr>
          <w:rFonts w:ascii="Century Gothic" w:hAnsi="Century Gothic"/>
          <w:sz w:val="20"/>
          <w:szCs w:val="20"/>
          <w:lang w:val="en-US" w:eastAsia="en-US"/>
        </w:rPr>
        <w:t xml:space="preserve">The </w:t>
      </w:r>
      <w:proofErr w:type="spellStart"/>
      <w:r w:rsidRPr="00D4114F">
        <w:rPr>
          <w:rFonts w:ascii="Century Gothic" w:hAnsi="Century Gothic"/>
          <w:sz w:val="20"/>
          <w:szCs w:val="20"/>
          <w:lang w:val="en-US" w:eastAsia="en-US"/>
        </w:rPr>
        <w:t>Barwo</w:t>
      </w:r>
      <w:r w:rsidR="003A5BA7">
        <w:rPr>
          <w:rFonts w:ascii="Century Gothic" w:hAnsi="Century Gothic"/>
          <w:sz w:val="20"/>
          <w:szCs w:val="20"/>
          <w:lang w:val="en-US" w:eastAsia="en-US"/>
        </w:rPr>
        <w:t>n</w:t>
      </w:r>
      <w:proofErr w:type="spellEnd"/>
      <w:r w:rsidR="003A5BA7">
        <w:rPr>
          <w:rFonts w:ascii="Century Gothic" w:hAnsi="Century Gothic"/>
          <w:sz w:val="20"/>
          <w:szCs w:val="20"/>
          <w:lang w:val="en-US" w:eastAsia="en-US"/>
        </w:rPr>
        <w:t xml:space="preserve">-Darling system and its tributaries covers an area of 699 </w:t>
      </w:r>
      <w:r w:rsidRPr="00D4114F">
        <w:rPr>
          <w:rFonts w:ascii="Century Gothic" w:hAnsi="Century Gothic"/>
          <w:sz w:val="20"/>
          <w:szCs w:val="20"/>
          <w:lang w:val="en-US" w:eastAsia="en-US"/>
        </w:rPr>
        <w:t>500 square km</w:t>
      </w:r>
      <w:r w:rsidR="003A5BA7">
        <w:rPr>
          <w:rFonts w:ascii="Century Gothic" w:hAnsi="Century Gothic"/>
          <w:sz w:val="20"/>
          <w:szCs w:val="20"/>
          <w:lang w:val="en-US" w:eastAsia="en-US"/>
        </w:rPr>
        <w:t xml:space="preserve">, making up almost two-thirds of the Murray–Darling Basin. The system is comprised of the </w:t>
      </w:r>
      <w:proofErr w:type="spellStart"/>
      <w:r w:rsidR="003A5BA7">
        <w:rPr>
          <w:rFonts w:ascii="Century Gothic" w:hAnsi="Century Gothic"/>
          <w:sz w:val="20"/>
          <w:szCs w:val="20"/>
          <w:lang w:val="en-US" w:eastAsia="en-US"/>
        </w:rPr>
        <w:t>tributarty</w:t>
      </w:r>
      <w:proofErr w:type="spellEnd"/>
      <w:r w:rsidRPr="00D4114F">
        <w:rPr>
          <w:rFonts w:ascii="Century Gothic" w:hAnsi="Century Gothic"/>
          <w:sz w:val="20"/>
          <w:szCs w:val="20"/>
          <w:lang w:val="en-US" w:eastAsia="en-US"/>
        </w:rPr>
        <w:t xml:space="preserve"> catchments o</w:t>
      </w:r>
      <w:r w:rsidR="003A5BA7">
        <w:rPr>
          <w:rFonts w:ascii="Century Gothic" w:hAnsi="Century Gothic"/>
          <w:sz w:val="20"/>
          <w:szCs w:val="20"/>
          <w:lang w:val="en-US" w:eastAsia="en-US"/>
        </w:rPr>
        <w:t xml:space="preserve">f the </w:t>
      </w:r>
      <w:proofErr w:type="spellStart"/>
      <w:r w:rsidR="003A5BA7">
        <w:rPr>
          <w:rFonts w:ascii="Century Gothic" w:hAnsi="Century Gothic"/>
          <w:sz w:val="20"/>
          <w:szCs w:val="20"/>
          <w:lang w:val="en-US" w:eastAsia="en-US"/>
        </w:rPr>
        <w:t>Paroo</w:t>
      </w:r>
      <w:proofErr w:type="spellEnd"/>
      <w:r w:rsidR="003A5BA7">
        <w:rPr>
          <w:rFonts w:ascii="Century Gothic" w:hAnsi="Century Gothic"/>
          <w:sz w:val="20"/>
          <w:szCs w:val="20"/>
          <w:lang w:val="en-US" w:eastAsia="en-US"/>
        </w:rPr>
        <w:t xml:space="preserve">, </w:t>
      </w:r>
      <w:proofErr w:type="spellStart"/>
      <w:r w:rsidR="003A5BA7">
        <w:rPr>
          <w:rFonts w:ascii="Century Gothic" w:hAnsi="Century Gothic"/>
          <w:sz w:val="20"/>
          <w:szCs w:val="20"/>
          <w:lang w:val="en-US" w:eastAsia="en-US"/>
        </w:rPr>
        <w:t>Warrego</w:t>
      </w:r>
      <w:proofErr w:type="spellEnd"/>
      <w:r w:rsidR="003A5BA7">
        <w:rPr>
          <w:rFonts w:ascii="Century Gothic" w:hAnsi="Century Gothic"/>
          <w:sz w:val="20"/>
          <w:szCs w:val="20"/>
          <w:lang w:val="en-US" w:eastAsia="en-US"/>
        </w:rPr>
        <w:t xml:space="preserve">, </w:t>
      </w:r>
      <w:proofErr w:type="spellStart"/>
      <w:r w:rsidR="003A5BA7">
        <w:rPr>
          <w:rFonts w:ascii="Century Gothic" w:hAnsi="Century Gothic"/>
          <w:sz w:val="20"/>
          <w:szCs w:val="20"/>
          <w:lang w:val="en-US" w:eastAsia="en-US"/>
        </w:rPr>
        <w:t>Condamine-</w:t>
      </w:r>
      <w:r w:rsidRPr="00D4114F">
        <w:rPr>
          <w:rFonts w:ascii="Century Gothic" w:hAnsi="Century Gothic"/>
          <w:sz w:val="20"/>
          <w:szCs w:val="20"/>
          <w:lang w:val="en-US" w:eastAsia="en-US"/>
        </w:rPr>
        <w:t>Balonne</w:t>
      </w:r>
      <w:proofErr w:type="spellEnd"/>
      <w:r w:rsidRPr="00D4114F">
        <w:rPr>
          <w:rFonts w:ascii="Century Gothic" w:hAnsi="Century Gothic"/>
          <w:sz w:val="20"/>
          <w:szCs w:val="20"/>
          <w:lang w:val="en-US" w:eastAsia="en-US"/>
        </w:rPr>
        <w:t xml:space="preserve"> and Moonie systems to the north, and the Border Rive</w:t>
      </w:r>
      <w:r w:rsidR="003A5BA7">
        <w:rPr>
          <w:rFonts w:ascii="Century Gothic" w:hAnsi="Century Gothic"/>
          <w:sz w:val="20"/>
          <w:szCs w:val="20"/>
          <w:lang w:val="en-US" w:eastAsia="en-US"/>
        </w:rPr>
        <w:t xml:space="preserve">rs, Gwydir, </w:t>
      </w:r>
      <w:proofErr w:type="spellStart"/>
      <w:r w:rsidR="003A5BA7">
        <w:rPr>
          <w:rFonts w:ascii="Century Gothic" w:hAnsi="Century Gothic"/>
          <w:sz w:val="20"/>
          <w:szCs w:val="20"/>
          <w:lang w:val="en-US" w:eastAsia="en-US"/>
        </w:rPr>
        <w:t>Namoi</w:t>
      </w:r>
      <w:proofErr w:type="spellEnd"/>
      <w:r w:rsidR="003A5BA7">
        <w:rPr>
          <w:rFonts w:ascii="Century Gothic" w:hAnsi="Century Gothic"/>
          <w:sz w:val="20"/>
          <w:szCs w:val="20"/>
          <w:lang w:val="en-US" w:eastAsia="en-US"/>
        </w:rPr>
        <w:t xml:space="preserve"> and Macquarie-</w:t>
      </w:r>
      <w:r w:rsidRPr="00D4114F">
        <w:rPr>
          <w:rFonts w:ascii="Century Gothic" w:hAnsi="Century Gothic"/>
          <w:sz w:val="20"/>
          <w:szCs w:val="20"/>
          <w:lang w:val="en-US" w:eastAsia="en-US"/>
        </w:rPr>
        <w:t>Castlereagh systems to the east</w:t>
      </w:r>
      <w:r>
        <w:rPr>
          <w:rFonts w:ascii="Century Gothic" w:hAnsi="Century Gothic"/>
          <w:sz w:val="20"/>
          <w:szCs w:val="20"/>
          <w:lang w:val="en-US" w:eastAsia="en-US"/>
        </w:rPr>
        <w:t xml:space="preserve">. </w:t>
      </w:r>
    </w:p>
    <w:p w14:paraId="7F2E53C9" w14:textId="2C1D7EB5" w:rsidR="005011A3" w:rsidRPr="006641C4" w:rsidRDefault="005011A3" w:rsidP="00D20187">
      <w:pPr>
        <w:pStyle w:val="BodyText"/>
        <w:ind w:right="-660"/>
        <w:rPr>
          <w:rFonts w:ascii="Century Gothic" w:hAnsi="Century Gothic"/>
          <w:sz w:val="20"/>
          <w:szCs w:val="20"/>
          <w:lang w:val="en-US" w:eastAsia="en-US"/>
        </w:rPr>
      </w:pPr>
      <w:r w:rsidRPr="006641C4">
        <w:rPr>
          <w:rFonts w:ascii="Century Gothic" w:hAnsi="Century Gothic"/>
          <w:sz w:val="20"/>
          <w:szCs w:val="20"/>
          <w:lang w:val="en-US" w:eastAsia="en-US"/>
        </w:rPr>
        <w:t xml:space="preserve">The </w:t>
      </w:r>
      <w:proofErr w:type="spellStart"/>
      <w:r w:rsidRPr="006641C4">
        <w:rPr>
          <w:rFonts w:ascii="Century Gothic" w:hAnsi="Century Gothic"/>
          <w:sz w:val="20"/>
          <w:szCs w:val="20"/>
          <w:lang w:val="en-US" w:eastAsia="en-US"/>
        </w:rPr>
        <w:t>Barwon</w:t>
      </w:r>
      <w:proofErr w:type="spellEnd"/>
      <w:r w:rsidRPr="006641C4">
        <w:rPr>
          <w:rFonts w:ascii="Century Gothic" w:hAnsi="Century Gothic"/>
          <w:sz w:val="20"/>
          <w:szCs w:val="20"/>
          <w:lang w:val="en-US" w:eastAsia="en-US"/>
        </w:rPr>
        <w:t xml:space="preserve"> River flows south-west through a relatively narrow floodplain with a tightly </w:t>
      </w:r>
      <w:r w:rsidR="003A5BA7">
        <w:rPr>
          <w:rFonts w:ascii="Century Gothic" w:hAnsi="Century Gothic"/>
          <w:sz w:val="20"/>
          <w:szCs w:val="20"/>
          <w:lang w:val="en-US" w:eastAsia="en-US"/>
        </w:rPr>
        <w:t xml:space="preserve">meandering channel, and has a highly </w:t>
      </w:r>
      <w:r w:rsidRPr="006641C4">
        <w:rPr>
          <w:rFonts w:ascii="Century Gothic" w:hAnsi="Century Gothic"/>
          <w:sz w:val="20"/>
          <w:szCs w:val="20"/>
          <w:lang w:val="en-US" w:eastAsia="en-US"/>
        </w:rPr>
        <w:t>variable</w:t>
      </w:r>
      <w:r w:rsidR="003A5BA7">
        <w:rPr>
          <w:rFonts w:ascii="Century Gothic" w:hAnsi="Century Gothic"/>
          <w:sz w:val="20"/>
          <w:szCs w:val="20"/>
          <w:lang w:val="en-US" w:eastAsia="en-US"/>
        </w:rPr>
        <w:t xml:space="preserve"> channel capacity and</w:t>
      </w:r>
      <w:r w:rsidRPr="006641C4">
        <w:rPr>
          <w:rFonts w:ascii="Century Gothic" w:hAnsi="Century Gothic"/>
          <w:sz w:val="20"/>
          <w:szCs w:val="20"/>
          <w:lang w:val="en-US" w:eastAsia="en-US"/>
        </w:rPr>
        <w:t xml:space="preserve"> flow pattern. </w:t>
      </w:r>
      <w:r>
        <w:rPr>
          <w:rFonts w:ascii="Century Gothic" w:hAnsi="Century Gothic"/>
          <w:sz w:val="20"/>
          <w:szCs w:val="20"/>
          <w:lang w:val="en-US" w:eastAsia="en-US"/>
        </w:rPr>
        <w:t>C</w:t>
      </w:r>
      <w:r w:rsidR="00F16820">
        <w:rPr>
          <w:rFonts w:ascii="Century Gothic" w:hAnsi="Century Gothic"/>
          <w:sz w:val="20"/>
          <w:szCs w:val="20"/>
          <w:lang w:val="en-US" w:eastAsia="en-US"/>
        </w:rPr>
        <w:t>hannel c</w:t>
      </w:r>
      <w:r>
        <w:rPr>
          <w:rFonts w:ascii="Century Gothic" w:hAnsi="Century Gothic"/>
          <w:sz w:val="20"/>
          <w:szCs w:val="20"/>
          <w:lang w:val="en-US" w:eastAsia="en-US"/>
        </w:rPr>
        <w:t xml:space="preserve">apacity increases </w:t>
      </w:r>
      <w:r w:rsidRPr="006641C4">
        <w:rPr>
          <w:rFonts w:ascii="Century Gothic" w:hAnsi="Century Gothic"/>
          <w:sz w:val="20"/>
          <w:szCs w:val="20"/>
          <w:lang w:val="en-US" w:eastAsia="en-US"/>
        </w:rPr>
        <w:t xml:space="preserve">downstream of </w:t>
      </w:r>
      <w:proofErr w:type="spellStart"/>
      <w:r w:rsidRPr="006641C4">
        <w:rPr>
          <w:rFonts w:ascii="Century Gothic" w:hAnsi="Century Gothic"/>
          <w:sz w:val="20"/>
          <w:szCs w:val="20"/>
          <w:lang w:val="en-US" w:eastAsia="en-US"/>
        </w:rPr>
        <w:t>Collarenebri</w:t>
      </w:r>
      <w:proofErr w:type="spellEnd"/>
      <w:r w:rsidRPr="006641C4">
        <w:rPr>
          <w:rFonts w:ascii="Century Gothic" w:hAnsi="Century Gothic"/>
          <w:sz w:val="20"/>
          <w:szCs w:val="20"/>
          <w:lang w:val="en-US" w:eastAsia="en-US"/>
        </w:rPr>
        <w:t xml:space="preserve">, after the Little Weir, </w:t>
      </w:r>
      <w:proofErr w:type="spellStart"/>
      <w:r w:rsidRPr="006641C4">
        <w:rPr>
          <w:rFonts w:ascii="Century Gothic" w:hAnsi="Century Gothic"/>
          <w:sz w:val="20"/>
          <w:szCs w:val="20"/>
          <w:lang w:val="en-US" w:eastAsia="en-US"/>
        </w:rPr>
        <w:t>Boomi</w:t>
      </w:r>
      <w:proofErr w:type="spellEnd"/>
      <w:r w:rsidRPr="006641C4">
        <w:rPr>
          <w:rFonts w:ascii="Century Gothic" w:hAnsi="Century Gothic"/>
          <w:sz w:val="20"/>
          <w:szCs w:val="20"/>
          <w:lang w:val="en-US" w:eastAsia="en-US"/>
        </w:rPr>
        <w:t xml:space="preserve">, Moonie, Gwydir and </w:t>
      </w:r>
      <w:proofErr w:type="spellStart"/>
      <w:r w:rsidRPr="006641C4">
        <w:rPr>
          <w:rFonts w:ascii="Century Gothic" w:hAnsi="Century Gothic"/>
          <w:sz w:val="20"/>
          <w:szCs w:val="20"/>
          <w:lang w:val="en-US" w:eastAsia="en-US"/>
        </w:rPr>
        <w:t>Mehi</w:t>
      </w:r>
      <w:proofErr w:type="spellEnd"/>
      <w:r w:rsidRPr="006641C4">
        <w:rPr>
          <w:rFonts w:ascii="Century Gothic" w:hAnsi="Century Gothic"/>
          <w:sz w:val="20"/>
          <w:szCs w:val="20"/>
          <w:lang w:val="en-US" w:eastAsia="en-US"/>
        </w:rPr>
        <w:t xml:space="preserve"> rivers have joined the </w:t>
      </w:r>
      <w:proofErr w:type="spellStart"/>
      <w:r w:rsidRPr="006641C4">
        <w:rPr>
          <w:rFonts w:ascii="Century Gothic" w:hAnsi="Century Gothic"/>
          <w:sz w:val="20"/>
          <w:szCs w:val="20"/>
          <w:lang w:val="en-US" w:eastAsia="en-US"/>
        </w:rPr>
        <w:t>Barwon</w:t>
      </w:r>
      <w:proofErr w:type="spellEnd"/>
      <w:r w:rsidRPr="006641C4">
        <w:rPr>
          <w:rFonts w:ascii="Century Gothic" w:hAnsi="Century Gothic"/>
          <w:sz w:val="20"/>
          <w:szCs w:val="20"/>
          <w:lang w:val="en-US" w:eastAsia="en-US"/>
        </w:rPr>
        <w:t>.</w:t>
      </w:r>
    </w:p>
    <w:p w14:paraId="2F5148C5" w14:textId="02929DA8" w:rsidR="005011A3" w:rsidRPr="006641C4" w:rsidRDefault="005011A3" w:rsidP="00D20187">
      <w:pPr>
        <w:pStyle w:val="BodyText"/>
        <w:ind w:right="-660"/>
        <w:rPr>
          <w:rFonts w:ascii="Century Gothic" w:hAnsi="Century Gothic"/>
          <w:sz w:val="20"/>
          <w:szCs w:val="20"/>
          <w:lang w:val="en-US" w:eastAsia="en-US"/>
        </w:rPr>
      </w:pPr>
      <w:r>
        <w:rPr>
          <w:rFonts w:ascii="Century Gothic" w:hAnsi="Century Gothic"/>
          <w:sz w:val="20"/>
          <w:szCs w:val="20"/>
          <w:lang w:val="en-US" w:eastAsia="en-US"/>
        </w:rPr>
        <w:t>Downstream of</w:t>
      </w:r>
      <w:r w:rsidRPr="006641C4">
        <w:rPr>
          <w:rFonts w:ascii="Century Gothic" w:hAnsi="Century Gothic"/>
          <w:sz w:val="20"/>
          <w:szCs w:val="20"/>
          <w:lang w:val="en-US" w:eastAsia="en-US"/>
        </w:rPr>
        <w:t xml:space="preserve"> </w:t>
      </w:r>
      <w:proofErr w:type="spellStart"/>
      <w:r w:rsidRPr="006641C4">
        <w:rPr>
          <w:rFonts w:ascii="Century Gothic" w:hAnsi="Century Gothic"/>
          <w:sz w:val="20"/>
          <w:szCs w:val="20"/>
          <w:lang w:val="en-US" w:eastAsia="en-US"/>
        </w:rPr>
        <w:t>Collarenebri</w:t>
      </w:r>
      <w:proofErr w:type="spellEnd"/>
      <w:r w:rsidRPr="006641C4">
        <w:rPr>
          <w:rFonts w:ascii="Century Gothic" w:hAnsi="Century Gothic"/>
          <w:sz w:val="20"/>
          <w:szCs w:val="20"/>
          <w:lang w:val="en-US" w:eastAsia="en-US"/>
        </w:rPr>
        <w:t xml:space="preserve">, the </w:t>
      </w:r>
      <w:proofErr w:type="spellStart"/>
      <w:r w:rsidRPr="006641C4">
        <w:rPr>
          <w:rFonts w:ascii="Century Gothic" w:hAnsi="Century Gothic"/>
          <w:sz w:val="20"/>
          <w:szCs w:val="20"/>
          <w:lang w:val="en-US" w:eastAsia="en-US"/>
        </w:rPr>
        <w:t>Barwon</w:t>
      </w:r>
      <w:proofErr w:type="spellEnd"/>
      <w:r w:rsidRPr="006641C4">
        <w:rPr>
          <w:rFonts w:ascii="Century Gothic" w:hAnsi="Century Gothic"/>
          <w:sz w:val="20"/>
          <w:szCs w:val="20"/>
          <w:lang w:val="en-US" w:eastAsia="en-US"/>
        </w:rPr>
        <w:t xml:space="preserve"> River continues south-west, and is joined by more creeks and rivers</w:t>
      </w:r>
      <w:r>
        <w:rPr>
          <w:rFonts w:ascii="Century Gothic" w:hAnsi="Century Gothic"/>
          <w:sz w:val="20"/>
          <w:szCs w:val="20"/>
          <w:lang w:val="en-US" w:eastAsia="en-US"/>
        </w:rPr>
        <w:t xml:space="preserve"> including the </w:t>
      </w:r>
      <w:proofErr w:type="spellStart"/>
      <w:r>
        <w:rPr>
          <w:rFonts w:ascii="Century Gothic" w:hAnsi="Century Gothic"/>
          <w:sz w:val="20"/>
          <w:szCs w:val="20"/>
          <w:lang w:val="en-US" w:eastAsia="en-US"/>
        </w:rPr>
        <w:t>Namoi</w:t>
      </w:r>
      <w:proofErr w:type="spellEnd"/>
      <w:r>
        <w:rPr>
          <w:rFonts w:ascii="Century Gothic" w:hAnsi="Century Gothic"/>
          <w:sz w:val="20"/>
          <w:szCs w:val="20"/>
          <w:lang w:val="en-US" w:eastAsia="en-US"/>
        </w:rPr>
        <w:t xml:space="preserve"> River</w:t>
      </w:r>
      <w:r w:rsidRPr="006641C4">
        <w:rPr>
          <w:rFonts w:ascii="Century Gothic" w:hAnsi="Century Gothic"/>
          <w:sz w:val="20"/>
          <w:szCs w:val="20"/>
          <w:lang w:val="en-US" w:eastAsia="en-US"/>
        </w:rPr>
        <w:t xml:space="preserve">. Beyond </w:t>
      </w:r>
      <w:proofErr w:type="spellStart"/>
      <w:r w:rsidRPr="006641C4">
        <w:rPr>
          <w:rFonts w:ascii="Century Gothic" w:hAnsi="Century Gothic"/>
          <w:sz w:val="20"/>
          <w:szCs w:val="20"/>
          <w:lang w:val="en-US" w:eastAsia="en-US"/>
        </w:rPr>
        <w:t>Walgett</w:t>
      </w:r>
      <w:proofErr w:type="spellEnd"/>
      <w:r w:rsidRPr="006641C4">
        <w:rPr>
          <w:rFonts w:ascii="Century Gothic" w:hAnsi="Century Gothic"/>
          <w:sz w:val="20"/>
          <w:szCs w:val="20"/>
          <w:lang w:val="en-US" w:eastAsia="en-US"/>
        </w:rPr>
        <w:t xml:space="preserve"> the river turns in a westerly direction and flows unrestricted across alluvial p</w:t>
      </w:r>
      <w:r w:rsidR="000740FB">
        <w:rPr>
          <w:rFonts w:ascii="Century Gothic" w:hAnsi="Century Gothic"/>
          <w:sz w:val="20"/>
          <w:szCs w:val="20"/>
          <w:lang w:val="en-US" w:eastAsia="en-US"/>
        </w:rPr>
        <w:t xml:space="preserve">lains. Further </w:t>
      </w:r>
      <w:r w:rsidR="000D55C8">
        <w:rPr>
          <w:rFonts w:ascii="Century Gothic" w:hAnsi="Century Gothic"/>
          <w:sz w:val="20"/>
          <w:szCs w:val="20"/>
          <w:lang w:val="en-US" w:eastAsia="en-US"/>
        </w:rPr>
        <w:t>downstream</w:t>
      </w:r>
      <w:r w:rsidRPr="006641C4">
        <w:rPr>
          <w:rFonts w:ascii="Century Gothic" w:hAnsi="Century Gothic"/>
          <w:sz w:val="20"/>
          <w:szCs w:val="20"/>
          <w:lang w:val="en-US" w:eastAsia="en-US"/>
        </w:rPr>
        <w:t xml:space="preserve"> there are many anabranches and effluent channels</w:t>
      </w:r>
      <w:r w:rsidR="003A5BA7">
        <w:rPr>
          <w:rFonts w:ascii="Century Gothic" w:hAnsi="Century Gothic"/>
          <w:sz w:val="20"/>
          <w:szCs w:val="20"/>
          <w:lang w:val="en-US" w:eastAsia="en-US"/>
        </w:rPr>
        <w:t>,</w:t>
      </w:r>
      <w:r w:rsidRPr="006641C4">
        <w:rPr>
          <w:rFonts w:ascii="Century Gothic" w:hAnsi="Century Gothic"/>
          <w:sz w:val="20"/>
          <w:szCs w:val="20"/>
          <w:lang w:val="en-US" w:eastAsia="en-US"/>
        </w:rPr>
        <w:t xml:space="preserve"> which split and re-join the major channel.</w:t>
      </w:r>
    </w:p>
    <w:p w14:paraId="5C61860E" w14:textId="222298FB" w:rsidR="005011A3" w:rsidRDefault="005011A3" w:rsidP="00D20187">
      <w:pPr>
        <w:pStyle w:val="BodyText"/>
        <w:ind w:right="-660"/>
        <w:rPr>
          <w:rFonts w:ascii="Century Gothic" w:hAnsi="Century Gothic"/>
          <w:sz w:val="20"/>
          <w:szCs w:val="20"/>
          <w:lang w:val="en-US" w:eastAsia="en-US"/>
        </w:rPr>
      </w:pPr>
      <w:r w:rsidRPr="006641C4">
        <w:rPr>
          <w:rFonts w:ascii="Century Gothic" w:hAnsi="Century Gothic"/>
          <w:sz w:val="20"/>
          <w:szCs w:val="20"/>
          <w:lang w:val="en-US" w:eastAsia="en-US"/>
        </w:rPr>
        <w:t xml:space="preserve">The Darling River flows south-west within a deeply incised channel towards </w:t>
      </w:r>
      <w:proofErr w:type="spellStart"/>
      <w:r w:rsidRPr="006641C4">
        <w:rPr>
          <w:rFonts w:ascii="Century Gothic" w:hAnsi="Century Gothic"/>
          <w:sz w:val="20"/>
          <w:szCs w:val="20"/>
          <w:lang w:val="en-US" w:eastAsia="en-US"/>
        </w:rPr>
        <w:t>Wilcannia</w:t>
      </w:r>
      <w:proofErr w:type="spellEnd"/>
      <w:r w:rsidRPr="006641C4">
        <w:rPr>
          <w:rFonts w:ascii="Century Gothic" w:hAnsi="Century Gothic"/>
          <w:sz w:val="20"/>
          <w:szCs w:val="20"/>
          <w:lang w:val="en-US" w:eastAsia="en-US"/>
        </w:rPr>
        <w:t xml:space="preserve">. Below </w:t>
      </w:r>
      <w:proofErr w:type="spellStart"/>
      <w:r w:rsidRPr="006641C4">
        <w:rPr>
          <w:rFonts w:ascii="Century Gothic" w:hAnsi="Century Gothic"/>
          <w:sz w:val="20"/>
          <w:szCs w:val="20"/>
          <w:lang w:val="en-US" w:eastAsia="en-US"/>
        </w:rPr>
        <w:t>Wilcannia</w:t>
      </w:r>
      <w:proofErr w:type="spellEnd"/>
      <w:r w:rsidRPr="006641C4">
        <w:rPr>
          <w:rFonts w:ascii="Century Gothic" w:hAnsi="Century Gothic"/>
          <w:sz w:val="20"/>
          <w:szCs w:val="20"/>
          <w:lang w:val="en-US" w:eastAsia="en-US"/>
        </w:rPr>
        <w:t xml:space="preserve"> the Darling reaches the </w:t>
      </w:r>
      <w:proofErr w:type="spellStart"/>
      <w:r w:rsidRPr="006641C4">
        <w:rPr>
          <w:rFonts w:ascii="Century Gothic" w:hAnsi="Century Gothic"/>
          <w:sz w:val="20"/>
          <w:szCs w:val="20"/>
          <w:lang w:val="en-US" w:eastAsia="en-US"/>
        </w:rPr>
        <w:t>Menindee</w:t>
      </w:r>
      <w:proofErr w:type="spellEnd"/>
      <w:r w:rsidRPr="006641C4">
        <w:rPr>
          <w:rFonts w:ascii="Century Gothic" w:hAnsi="Century Gothic"/>
          <w:sz w:val="20"/>
          <w:szCs w:val="20"/>
          <w:lang w:val="en-US" w:eastAsia="en-US"/>
        </w:rPr>
        <w:t xml:space="preserve"> Lakes, at the artificial storage of Lake </w:t>
      </w:r>
      <w:proofErr w:type="spellStart"/>
      <w:r w:rsidRPr="006641C4">
        <w:rPr>
          <w:rFonts w:ascii="Century Gothic" w:hAnsi="Century Gothic"/>
          <w:sz w:val="20"/>
          <w:szCs w:val="20"/>
          <w:lang w:val="en-US" w:eastAsia="en-US"/>
        </w:rPr>
        <w:t>Wetherel</w:t>
      </w:r>
      <w:r w:rsidR="00F16820">
        <w:rPr>
          <w:rFonts w:ascii="Century Gothic" w:hAnsi="Century Gothic"/>
          <w:sz w:val="20"/>
          <w:szCs w:val="20"/>
          <w:lang w:val="en-US" w:eastAsia="en-US"/>
        </w:rPr>
        <w:t>l</w:t>
      </w:r>
      <w:proofErr w:type="spellEnd"/>
      <w:r w:rsidRPr="006641C4">
        <w:rPr>
          <w:rFonts w:ascii="Century Gothic" w:hAnsi="Century Gothic"/>
          <w:sz w:val="20"/>
          <w:szCs w:val="20"/>
          <w:lang w:val="en-US" w:eastAsia="en-US"/>
        </w:rPr>
        <w:t>.</w:t>
      </w:r>
    </w:p>
    <w:p w14:paraId="2460B4C8" w14:textId="4E0BE0FA" w:rsidR="005011A3" w:rsidRDefault="005011A3" w:rsidP="00D20187">
      <w:pPr>
        <w:pStyle w:val="BodyText"/>
        <w:ind w:right="-660"/>
        <w:rPr>
          <w:rFonts w:ascii="Century Gothic" w:hAnsi="Century Gothic"/>
          <w:sz w:val="20"/>
          <w:szCs w:val="20"/>
          <w:lang w:val="en-US" w:eastAsia="en-US"/>
        </w:rPr>
      </w:pPr>
      <w:r>
        <w:rPr>
          <w:rFonts w:ascii="Century Gothic" w:hAnsi="Century Gothic"/>
          <w:sz w:val="20"/>
          <w:szCs w:val="20"/>
          <w:lang w:val="en-US" w:eastAsia="en-US"/>
        </w:rPr>
        <w:t>T</w:t>
      </w:r>
      <w:r w:rsidRPr="00083EA1">
        <w:rPr>
          <w:rFonts w:ascii="Century Gothic" w:hAnsi="Century Gothic"/>
          <w:sz w:val="20"/>
          <w:szCs w:val="20"/>
          <w:lang w:val="en-US" w:eastAsia="en-US"/>
        </w:rPr>
        <w:t xml:space="preserve">here are no major public </w:t>
      </w:r>
      <w:r>
        <w:rPr>
          <w:rFonts w:ascii="Century Gothic" w:hAnsi="Century Gothic"/>
          <w:sz w:val="20"/>
          <w:szCs w:val="20"/>
          <w:lang w:val="en-US" w:eastAsia="en-US"/>
        </w:rPr>
        <w:t xml:space="preserve">water storages along the </w:t>
      </w:r>
      <w:proofErr w:type="spellStart"/>
      <w:r w:rsidR="00F16820">
        <w:rPr>
          <w:rFonts w:ascii="Century Gothic" w:hAnsi="Century Gothic"/>
          <w:sz w:val="20"/>
          <w:szCs w:val="20"/>
          <w:lang w:val="en-US" w:eastAsia="en-US"/>
        </w:rPr>
        <w:t>Barwon</w:t>
      </w:r>
      <w:proofErr w:type="spellEnd"/>
      <w:r w:rsidR="00F16820">
        <w:rPr>
          <w:rFonts w:ascii="Century Gothic" w:hAnsi="Century Gothic"/>
          <w:sz w:val="20"/>
          <w:szCs w:val="20"/>
          <w:lang w:val="en-US" w:eastAsia="en-US"/>
        </w:rPr>
        <w:t xml:space="preserve"> and Darling </w:t>
      </w:r>
      <w:r>
        <w:rPr>
          <w:rFonts w:ascii="Century Gothic" w:hAnsi="Century Gothic"/>
          <w:sz w:val="20"/>
          <w:szCs w:val="20"/>
          <w:lang w:val="en-US" w:eastAsia="en-US"/>
        </w:rPr>
        <w:t>river</w:t>
      </w:r>
      <w:r w:rsidR="00F16820">
        <w:rPr>
          <w:rFonts w:ascii="Century Gothic" w:hAnsi="Century Gothic"/>
          <w:sz w:val="20"/>
          <w:szCs w:val="20"/>
          <w:lang w:val="en-US" w:eastAsia="en-US"/>
        </w:rPr>
        <w:t>s</w:t>
      </w:r>
      <w:r w:rsidR="00427A7C">
        <w:rPr>
          <w:rFonts w:ascii="Century Gothic" w:hAnsi="Century Gothic"/>
          <w:sz w:val="20"/>
          <w:szCs w:val="20"/>
          <w:lang w:val="en-US" w:eastAsia="en-US"/>
        </w:rPr>
        <w:t>, although</w:t>
      </w:r>
      <w:r w:rsidR="00F16820">
        <w:rPr>
          <w:rFonts w:ascii="Century Gothic" w:hAnsi="Century Gothic"/>
          <w:sz w:val="20"/>
          <w:szCs w:val="20"/>
          <w:lang w:val="en-US" w:eastAsia="en-US"/>
        </w:rPr>
        <w:t xml:space="preserve"> </w:t>
      </w:r>
      <w:r w:rsidR="00427A7C">
        <w:rPr>
          <w:rFonts w:ascii="Century Gothic" w:hAnsi="Century Gothic"/>
          <w:sz w:val="20"/>
          <w:szCs w:val="20"/>
          <w:lang w:val="en-US" w:eastAsia="en-US"/>
        </w:rPr>
        <w:t>t</w:t>
      </w:r>
      <w:r w:rsidR="00F16820">
        <w:rPr>
          <w:rFonts w:ascii="Century Gothic" w:hAnsi="Century Gothic"/>
          <w:sz w:val="20"/>
          <w:szCs w:val="20"/>
          <w:lang w:val="en-US" w:eastAsia="en-US"/>
        </w:rPr>
        <w:t xml:space="preserve">here are in the </w:t>
      </w:r>
      <w:r w:rsidR="00F16820" w:rsidRPr="00F16820">
        <w:rPr>
          <w:rFonts w:ascii="Century Gothic" w:hAnsi="Century Gothic"/>
          <w:sz w:val="20"/>
          <w:szCs w:val="20"/>
          <w:lang w:val="en-US" w:eastAsia="en-US"/>
        </w:rPr>
        <w:t xml:space="preserve">Border Rivers, Gwydir, </w:t>
      </w:r>
      <w:proofErr w:type="spellStart"/>
      <w:proofErr w:type="gramStart"/>
      <w:r w:rsidR="00F16820" w:rsidRPr="00F16820">
        <w:rPr>
          <w:rFonts w:ascii="Century Gothic" w:hAnsi="Century Gothic"/>
          <w:sz w:val="20"/>
          <w:szCs w:val="20"/>
          <w:lang w:val="en-US" w:eastAsia="en-US"/>
        </w:rPr>
        <w:t>Namoi</w:t>
      </w:r>
      <w:proofErr w:type="spellEnd"/>
      <w:proofErr w:type="gramEnd"/>
      <w:r w:rsidR="00F16820" w:rsidRPr="00F16820">
        <w:rPr>
          <w:rFonts w:ascii="Century Gothic" w:hAnsi="Century Gothic"/>
          <w:sz w:val="20"/>
          <w:szCs w:val="20"/>
          <w:lang w:val="en-US" w:eastAsia="en-US"/>
        </w:rPr>
        <w:t xml:space="preserve"> an</w:t>
      </w:r>
      <w:r w:rsidR="00F16820">
        <w:rPr>
          <w:rFonts w:ascii="Century Gothic" w:hAnsi="Century Gothic"/>
          <w:sz w:val="20"/>
          <w:szCs w:val="20"/>
          <w:lang w:val="en-US" w:eastAsia="en-US"/>
        </w:rPr>
        <w:t>d Macquarie</w:t>
      </w:r>
      <w:r w:rsidR="003A5BA7">
        <w:rPr>
          <w:rFonts w:ascii="Century Gothic" w:hAnsi="Century Gothic"/>
          <w:sz w:val="20"/>
          <w:szCs w:val="20"/>
          <w:lang w:val="en-US" w:eastAsia="en-US"/>
        </w:rPr>
        <w:t>-</w:t>
      </w:r>
      <w:r w:rsidR="00F16820">
        <w:rPr>
          <w:rFonts w:ascii="Century Gothic" w:hAnsi="Century Gothic"/>
          <w:sz w:val="20"/>
          <w:szCs w:val="20"/>
          <w:lang w:val="en-US" w:eastAsia="en-US"/>
        </w:rPr>
        <w:t>Castlereagh systems. T</w:t>
      </w:r>
      <w:r w:rsidRPr="00083EA1">
        <w:rPr>
          <w:rFonts w:ascii="Century Gothic" w:hAnsi="Century Gothic"/>
          <w:sz w:val="20"/>
          <w:szCs w:val="20"/>
          <w:lang w:val="en-US" w:eastAsia="en-US"/>
        </w:rPr>
        <w:t xml:space="preserve">here are </w:t>
      </w:r>
      <w:r w:rsidR="00F16820">
        <w:rPr>
          <w:rFonts w:ascii="Century Gothic" w:hAnsi="Century Gothic"/>
          <w:sz w:val="20"/>
          <w:szCs w:val="20"/>
          <w:lang w:val="en-US" w:eastAsia="en-US"/>
        </w:rPr>
        <w:t xml:space="preserve">also </w:t>
      </w:r>
      <w:r w:rsidRPr="00083EA1">
        <w:rPr>
          <w:rFonts w:ascii="Century Gothic" w:hAnsi="Century Gothic"/>
          <w:sz w:val="20"/>
          <w:szCs w:val="20"/>
          <w:lang w:val="en-US" w:eastAsia="en-US"/>
        </w:rPr>
        <w:t>large private of</w:t>
      </w:r>
      <w:r>
        <w:rPr>
          <w:rFonts w:ascii="Century Gothic" w:hAnsi="Century Gothic"/>
          <w:sz w:val="20"/>
          <w:szCs w:val="20"/>
          <w:lang w:val="en-US" w:eastAsia="en-US"/>
        </w:rPr>
        <w:t xml:space="preserve">f </w:t>
      </w:r>
      <w:r w:rsidRPr="00083EA1">
        <w:rPr>
          <w:rFonts w:ascii="Century Gothic" w:hAnsi="Century Gothic"/>
          <w:sz w:val="20"/>
          <w:szCs w:val="20"/>
          <w:lang w:val="en-US" w:eastAsia="en-US"/>
        </w:rPr>
        <w:t xml:space="preserve">river storages that store water </w:t>
      </w:r>
      <w:r>
        <w:rPr>
          <w:rFonts w:ascii="Century Gothic" w:hAnsi="Century Gothic"/>
          <w:sz w:val="20"/>
          <w:szCs w:val="20"/>
          <w:lang w:val="en-US" w:eastAsia="en-US"/>
        </w:rPr>
        <w:t xml:space="preserve">from </w:t>
      </w:r>
      <w:r w:rsidRPr="00083EA1">
        <w:rPr>
          <w:rFonts w:ascii="Century Gothic" w:hAnsi="Century Gothic"/>
          <w:sz w:val="20"/>
          <w:szCs w:val="20"/>
          <w:lang w:val="en-US" w:eastAsia="en-US"/>
        </w:rPr>
        <w:t>harves</w:t>
      </w:r>
      <w:r>
        <w:rPr>
          <w:rFonts w:ascii="Century Gothic" w:hAnsi="Century Gothic"/>
          <w:sz w:val="20"/>
          <w:szCs w:val="20"/>
          <w:lang w:val="en-US" w:eastAsia="en-US"/>
        </w:rPr>
        <w:t>ting of floodplain run-off, and</w:t>
      </w:r>
      <w:r w:rsidRPr="00083EA1">
        <w:rPr>
          <w:rFonts w:ascii="Century Gothic" w:hAnsi="Century Gothic"/>
          <w:sz w:val="20"/>
          <w:szCs w:val="20"/>
          <w:lang w:val="en-US" w:eastAsia="en-US"/>
        </w:rPr>
        <w:t xml:space="preserve"> </w:t>
      </w:r>
      <w:r w:rsidR="00427A7C">
        <w:rPr>
          <w:rFonts w:ascii="Century Gothic" w:hAnsi="Century Gothic"/>
          <w:sz w:val="20"/>
          <w:szCs w:val="20"/>
          <w:lang w:val="en-US" w:eastAsia="en-US"/>
        </w:rPr>
        <w:t xml:space="preserve">the </w:t>
      </w:r>
      <w:r w:rsidRPr="00083EA1">
        <w:rPr>
          <w:rFonts w:ascii="Century Gothic" w:hAnsi="Century Gothic"/>
          <w:sz w:val="20"/>
          <w:szCs w:val="20"/>
          <w:lang w:val="en-US" w:eastAsia="en-US"/>
        </w:rPr>
        <w:t xml:space="preserve">retention of irrigation </w:t>
      </w:r>
      <w:proofErr w:type="spellStart"/>
      <w:proofErr w:type="gramStart"/>
      <w:r w:rsidRPr="00083EA1">
        <w:rPr>
          <w:rFonts w:ascii="Century Gothic" w:hAnsi="Century Gothic"/>
          <w:sz w:val="20"/>
          <w:szCs w:val="20"/>
          <w:lang w:val="en-US" w:eastAsia="en-US"/>
        </w:rPr>
        <w:t>tailwater</w:t>
      </w:r>
      <w:proofErr w:type="spellEnd"/>
      <w:r>
        <w:rPr>
          <w:rFonts w:ascii="Century Gothic" w:hAnsi="Century Gothic"/>
          <w:sz w:val="20"/>
          <w:szCs w:val="20"/>
          <w:lang w:val="en-US" w:eastAsia="en-US"/>
        </w:rPr>
        <w:t xml:space="preserve"> </w:t>
      </w:r>
      <w:r w:rsidRPr="00083EA1">
        <w:rPr>
          <w:rFonts w:ascii="Century Gothic" w:hAnsi="Century Gothic"/>
          <w:sz w:val="20"/>
          <w:szCs w:val="20"/>
          <w:lang w:val="en-US" w:eastAsia="en-US"/>
        </w:rPr>
        <w:t>.</w:t>
      </w:r>
      <w:proofErr w:type="gramEnd"/>
      <w:r>
        <w:rPr>
          <w:rFonts w:ascii="Century Gothic" w:hAnsi="Century Gothic"/>
          <w:sz w:val="20"/>
          <w:szCs w:val="20"/>
          <w:lang w:val="en-US" w:eastAsia="en-US"/>
        </w:rPr>
        <w:t xml:space="preserve"> There are</w:t>
      </w:r>
      <w:r w:rsidRPr="00D46E8D">
        <w:rPr>
          <w:rFonts w:ascii="Century Gothic" w:hAnsi="Century Gothic"/>
          <w:sz w:val="20"/>
          <w:szCs w:val="20"/>
          <w:lang w:val="en-US" w:eastAsia="en-US"/>
        </w:rPr>
        <w:t xml:space="preserve"> 14 major weirs along the main stem of the </w:t>
      </w:r>
      <w:proofErr w:type="spellStart"/>
      <w:r w:rsidRPr="00D46E8D">
        <w:rPr>
          <w:rFonts w:ascii="Century Gothic" w:hAnsi="Century Gothic"/>
          <w:sz w:val="20"/>
          <w:szCs w:val="20"/>
          <w:lang w:val="en-US" w:eastAsia="en-US"/>
        </w:rPr>
        <w:t>Barwon</w:t>
      </w:r>
      <w:proofErr w:type="spellEnd"/>
      <w:r w:rsidRPr="00D46E8D">
        <w:rPr>
          <w:rFonts w:ascii="Century Gothic" w:hAnsi="Century Gothic"/>
          <w:sz w:val="20"/>
          <w:szCs w:val="20"/>
          <w:lang w:val="en-US" w:eastAsia="en-US"/>
        </w:rPr>
        <w:t xml:space="preserve">-Darling system from the Macintyre junction to upstream of </w:t>
      </w:r>
      <w:proofErr w:type="spellStart"/>
      <w:r w:rsidRPr="00D46E8D">
        <w:rPr>
          <w:rFonts w:ascii="Century Gothic" w:hAnsi="Century Gothic"/>
          <w:sz w:val="20"/>
          <w:szCs w:val="20"/>
          <w:lang w:val="en-US" w:eastAsia="en-US"/>
        </w:rPr>
        <w:t>Menindee</w:t>
      </w:r>
      <w:proofErr w:type="spellEnd"/>
      <w:r w:rsidRPr="00D46E8D">
        <w:rPr>
          <w:rFonts w:ascii="Century Gothic" w:hAnsi="Century Gothic"/>
          <w:sz w:val="20"/>
          <w:szCs w:val="20"/>
          <w:lang w:val="en-US" w:eastAsia="en-US"/>
        </w:rPr>
        <w:t xml:space="preserve"> Lakes,</w:t>
      </w:r>
      <w:r>
        <w:rPr>
          <w:rFonts w:ascii="Century Gothic" w:hAnsi="Century Gothic"/>
          <w:sz w:val="20"/>
          <w:szCs w:val="20"/>
          <w:lang w:val="en-US" w:eastAsia="en-US"/>
        </w:rPr>
        <w:t xml:space="preserve"> which create a barrier for fish passage. O</w:t>
      </w:r>
      <w:r w:rsidRPr="00D46E8D">
        <w:rPr>
          <w:rFonts w:ascii="Century Gothic" w:hAnsi="Century Gothic"/>
          <w:sz w:val="20"/>
          <w:szCs w:val="20"/>
          <w:lang w:val="en-US" w:eastAsia="en-US"/>
        </w:rPr>
        <w:t xml:space="preserve">nly the </w:t>
      </w:r>
      <w:proofErr w:type="spellStart"/>
      <w:r w:rsidRPr="00D46E8D">
        <w:rPr>
          <w:rFonts w:ascii="Century Gothic" w:hAnsi="Century Gothic"/>
          <w:sz w:val="20"/>
          <w:szCs w:val="20"/>
          <w:lang w:val="en-US" w:eastAsia="en-US"/>
        </w:rPr>
        <w:t>Brewarrina</w:t>
      </w:r>
      <w:proofErr w:type="spellEnd"/>
      <w:r w:rsidRPr="00D46E8D">
        <w:rPr>
          <w:rFonts w:ascii="Century Gothic" w:hAnsi="Century Gothic"/>
          <w:sz w:val="20"/>
          <w:szCs w:val="20"/>
          <w:lang w:val="en-US" w:eastAsia="en-US"/>
        </w:rPr>
        <w:t xml:space="preserve"> Weir contains an effective </w:t>
      </w:r>
      <w:proofErr w:type="spellStart"/>
      <w:r w:rsidRPr="00D46E8D">
        <w:rPr>
          <w:rFonts w:ascii="Century Gothic" w:hAnsi="Century Gothic"/>
          <w:sz w:val="20"/>
          <w:szCs w:val="20"/>
          <w:lang w:val="en-US" w:eastAsia="en-US"/>
        </w:rPr>
        <w:t>fishway</w:t>
      </w:r>
      <w:proofErr w:type="spellEnd"/>
      <w:r w:rsidRPr="00D46E8D">
        <w:rPr>
          <w:rFonts w:ascii="Century Gothic" w:hAnsi="Century Gothic"/>
          <w:sz w:val="20"/>
          <w:szCs w:val="20"/>
          <w:lang w:val="en-US" w:eastAsia="en-US"/>
        </w:rPr>
        <w:t xml:space="preserve">. </w:t>
      </w:r>
    </w:p>
    <w:p w14:paraId="2D043380" w14:textId="77777777" w:rsidR="005011A3" w:rsidRDefault="005011A3" w:rsidP="00D20187">
      <w:pPr>
        <w:pStyle w:val="BodyText"/>
        <w:spacing w:after="0"/>
        <w:ind w:right="-660"/>
        <w:rPr>
          <w:rFonts w:ascii="Century Gothic" w:hAnsi="Century Gothic"/>
          <w:sz w:val="20"/>
          <w:szCs w:val="20"/>
          <w:lang w:val="en-US" w:eastAsia="en-US"/>
        </w:rPr>
      </w:pPr>
      <w:proofErr w:type="spellStart"/>
      <w:r w:rsidRPr="00FA7A73">
        <w:rPr>
          <w:rFonts w:ascii="Century Gothic" w:hAnsi="Century Gothic"/>
          <w:i/>
          <w:sz w:val="20"/>
          <w:szCs w:val="20"/>
          <w:lang w:val="en-US" w:eastAsia="en-US"/>
        </w:rPr>
        <w:t>Barwon</w:t>
      </w:r>
      <w:proofErr w:type="spellEnd"/>
      <w:r w:rsidRPr="00FA7A73">
        <w:rPr>
          <w:rFonts w:ascii="Century Gothic" w:hAnsi="Century Gothic"/>
          <w:i/>
          <w:sz w:val="20"/>
          <w:szCs w:val="20"/>
          <w:lang w:val="en-US" w:eastAsia="en-US"/>
        </w:rPr>
        <w:t xml:space="preserve">-Darling River channel </w:t>
      </w:r>
    </w:p>
    <w:p w14:paraId="15387CFC" w14:textId="24DBD15D" w:rsidR="005011A3" w:rsidRDefault="005011A3" w:rsidP="00D20187">
      <w:pPr>
        <w:pStyle w:val="BodyText"/>
        <w:ind w:right="-660"/>
        <w:rPr>
          <w:rFonts w:ascii="Century Gothic" w:hAnsi="Century Gothic"/>
          <w:sz w:val="20"/>
          <w:szCs w:val="20"/>
          <w:lang w:val="en-US" w:eastAsia="en-US"/>
        </w:rPr>
      </w:pPr>
      <w:r>
        <w:rPr>
          <w:rFonts w:ascii="Century Gothic" w:hAnsi="Century Gothic"/>
          <w:sz w:val="20"/>
          <w:szCs w:val="20"/>
          <w:lang w:val="en-US" w:eastAsia="en-US"/>
        </w:rPr>
        <w:t xml:space="preserve">The </w:t>
      </w:r>
      <w:proofErr w:type="spellStart"/>
      <w:r>
        <w:rPr>
          <w:rFonts w:ascii="Century Gothic" w:hAnsi="Century Gothic"/>
          <w:sz w:val="20"/>
          <w:szCs w:val="20"/>
          <w:lang w:val="en-US" w:eastAsia="en-US"/>
        </w:rPr>
        <w:t>Barwon</w:t>
      </w:r>
      <w:proofErr w:type="spellEnd"/>
      <w:r>
        <w:rPr>
          <w:rFonts w:ascii="Century Gothic" w:hAnsi="Century Gothic"/>
          <w:sz w:val="20"/>
          <w:szCs w:val="20"/>
          <w:lang w:val="en-US" w:eastAsia="en-US"/>
        </w:rPr>
        <w:t>-Darling R</w:t>
      </w:r>
      <w:r w:rsidRPr="00951366">
        <w:rPr>
          <w:rFonts w:ascii="Century Gothic" w:hAnsi="Century Gothic"/>
          <w:sz w:val="20"/>
          <w:szCs w:val="20"/>
          <w:lang w:val="en-US" w:eastAsia="en-US"/>
        </w:rPr>
        <w:t xml:space="preserve">iver channel connects the rivers, lakes and wetlands in the northern </w:t>
      </w:r>
      <w:r>
        <w:rPr>
          <w:rFonts w:ascii="Century Gothic" w:hAnsi="Century Gothic"/>
          <w:sz w:val="20"/>
          <w:szCs w:val="20"/>
          <w:lang w:val="en-US" w:eastAsia="en-US"/>
        </w:rPr>
        <w:t>Murray</w:t>
      </w:r>
      <w:r w:rsidR="00430D61">
        <w:rPr>
          <w:rFonts w:ascii="Century Gothic" w:hAnsi="Century Gothic"/>
          <w:sz w:val="20"/>
          <w:szCs w:val="20"/>
          <w:lang w:val="en-US" w:eastAsia="en-US"/>
        </w:rPr>
        <w:t>–</w:t>
      </w:r>
      <w:r>
        <w:rPr>
          <w:rFonts w:ascii="Century Gothic" w:hAnsi="Century Gothic"/>
          <w:sz w:val="20"/>
          <w:szCs w:val="20"/>
          <w:lang w:val="en-US" w:eastAsia="en-US"/>
        </w:rPr>
        <w:t xml:space="preserve">Darling </w:t>
      </w:r>
      <w:r w:rsidRPr="00951366">
        <w:rPr>
          <w:rFonts w:ascii="Century Gothic" w:hAnsi="Century Gothic"/>
          <w:sz w:val="20"/>
          <w:szCs w:val="20"/>
          <w:lang w:val="en-US" w:eastAsia="en-US"/>
        </w:rPr>
        <w:t xml:space="preserve">Basin, providing a critical dry period refuge and movement corridor for fish and </w:t>
      </w:r>
      <w:proofErr w:type="spellStart"/>
      <w:r w:rsidRPr="00951366">
        <w:rPr>
          <w:rFonts w:ascii="Century Gothic" w:hAnsi="Century Gothic"/>
          <w:sz w:val="20"/>
          <w:szCs w:val="20"/>
          <w:lang w:val="en-US" w:eastAsia="en-US"/>
        </w:rPr>
        <w:t>waterbirds</w:t>
      </w:r>
      <w:proofErr w:type="spellEnd"/>
      <w:r w:rsidRPr="00951366">
        <w:rPr>
          <w:rFonts w:ascii="Century Gothic" w:hAnsi="Century Gothic"/>
          <w:sz w:val="20"/>
          <w:szCs w:val="20"/>
          <w:lang w:val="en-US" w:eastAsia="en-US"/>
        </w:rPr>
        <w:t xml:space="preserve">, as well as habitats for other aquatic species including turtles, mussels, </w:t>
      </w:r>
      <w:r>
        <w:rPr>
          <w:rFonts w:ascii="Century Gothic" w:hAnsi="Century Gothic"/>
          <w:sz w:val="20"/>
          <w:szCs w:val="20"/>
          <w:lang w:val="en-US" w:eastAsia="en-US"/>
        </w:rPr>
        <w:t xml:space="preserve">river snail </w:t>
      </w:r>
      <w:r w:rsidRPr="00951366">
        <w:rPr>
          <w:rFonts w:ascii="Century Gothic" w:hAnsi="Century Gothic"/>
          <w:sz w:val="20"/>
          <w:szCs w:val="20"/>
          <w:lang w:val="en-US" w:eastAsia="en-US"/>
        </w:rPr>
        <w:t xml:space="preserve">and shrimp. This longitudinal connectivity is particularly important for regional communities of native fish and other aquatic species. </w:t>
      </w:r>
    </w:p>
    <w:p w14:paraId="331F8DF7" w14:textId="38C2C8F0" w:rsidR="005011A3" w:rsidRDefault="005011A3" w:rsidP="00D20187">
      <w:pPr>
        <w:pStyle w:val="BodyText"/>
        <w:ind w:right="-660"/>
        <w:rPr>
          <w:rFonts w:ascii="Century Gothic" w:hAnsi="Century Gothic"/>
          <w:sz w:val="20"/>
          <w:szCs w:val="20"/>
          <w:lang w:val="en-US" w:eastAsia="en-US"/>
        </w:rPr>
      </w:pPr>
      <w:r w:rsidRPr="00951366">
        <w:rPr>
          <w:rFonts w:ascii="Century Gothic" w:hAnsi="Century Gothic"/>
          <w:sz w:val="20"/>
          <w:szCs w:val="20"/>
          <w:lang w:val="en-US" w:eastAsia="en-US"/>
        </w:rPr>
        <w:t xml:space="preserve">Diverse in-stream habitats including channels, deep pools, riffles, benches, snags, gravel beds and aquatic and riparian vegetation support a significant native fish community. </w:t>
      </w:r>
      <w:r>
        <w:rPr>
          <w:rFonts w:ascii="Century Gothic" w:hAnsi="Century Gothic"/>
          <w:sz w:val="20"/>
          <w:szCs w:val="20"/>
          <w:lang w:val="en-US" w:eastAsia="en-US"/>
        </w:rPr>
        <w:t xml:space="preserve">There are more </w:t>
      </w:r>
      <w:r w:rsidRPr="00F401C4">
        <w:rPr>
          <w:rFonts w:ascii="Century Gothic" w:hAnsi="Century Gothic"/>
          <w:sz w:val="20"/>
          <w:szCs w:val="20"/>
          <w:lang w:val="en-US" w:eastAsia="en-US"/>
        </w:rPr>
        <w:t>than 1</w:t>
      </w:r>
      <w:r w:rsidR="00430D61">
        <w:rPr>
          <w:rFonts w:ascii="Century Gothic" w:hAnsi="Century Gothic"/>
          <w:sz w:val="20"/>
          <w:szCs w:val="20"/>
          <w:lang w:val="en-US" w:eastAsia="en-US"/>
        </w:rPr>
        <w:t xml:space="preserve"> </w:t>
      </w:r>
      <w:r w:rsidRPr="00F401C4">
        <w:rPr>
          <w:rFonts w:ascii="Century Gothic" w:hAnsi="Century Gothic"/>
          <w:sz w:val="20"/>
          <w:szCs w:val="20"/>
          <w:lang w:val="en-US" w:eastAsia="en-US"/>
        </w:rPr>
        <w:t xml:space="preserve">000 </w:t>
      </w:r>
      <w:proofErr w:type="spellStart"/>
      <w:r w:rsidRPr="00F401C4">
        <w:rPr>
          <w:rFonts w:ascii="Century Gothic" w:hAnsi="Century Gothic"/>
          <w:sz w:val="20"/>
          <w:szCs w:val="20"/>
          <w:lang w:val="en-US" w:eastAsia="en-US"/>
        </w:rPr>
        <w:t>refugial</w:t>
      </w:r>
      <w:proofErr w:type="spellEnd"/>
      <w:r w:rsidRPr="00F401C4">
        <w:rPr>
          <w:rFonts w:ascii="Century Gothic" w:hAnsi="Century Gothic"/>
          <w:sz w:val="20"/>
          <w:szCs w:val="20"/>
          <w:lang w:val="en-US" w:eastAsia="en-US"/>
        </w:rPr>
        <w:t xml:space="preserve"> waterholes between </w:t>
      </w:r>
      <w:proofErr w:type="spellStart"/>
      <w:r w:rsidRPr="00F401C4">
        <w:rPr>
          <w:rFonts w:ascii="Century Gothic" w:hAnsi="Century Gothic"/>
          <w:sz w:val="20"/>
          <w:szCs w:val="20"/>
          <w:lang w:val="en-US" w:eastAsia="en-US"/>
        </w:rPr>
        <w:t>Walgett</w:t>
      </w:r>
      <w:proofErr w:type="spellEnd"/>
      <w:r w:rsidRPr="00F401C4">
        <w:rPr>
          <w:rFonts w:ascii="Century Gothic" w:hAnsi="Century Gothic"/>
          <w:sz w:val="20"/>
          <w:szCs w:val="20"/>
          <w:lang w:val="en-US" w:eastAsia="en-US"/>
        </w:rPr>
        <w:t xml:space="preserve"> and </w:t>
      </w:r>
      <w:proofErr w:type="spellStart"/>
      <w:r w:rsidRPr="00F401C4">
        <w:rPr>
          <w:rFonts w:ascii="Century Gothic" w:hAnsi="Century Gothic"/>
          <w:sz w:val="20"/>
          <w:szCs w:val="20"/>
          <w:lang w:val="en-US" w:eastAsia="en-US"/>
        </w:rPr>
        <w:t>Wilcannia</w:t>
      </w:r>
      <w:proofErr w:type="spellEnd"/>
      <w:r w:rsidRPr="00F401C4">
        <w:rPr>
          <w:rFonts w:ascii="Century Gothic" w:hAnsi="Century Gothic"/>
          <w:sz w:val="20"/>
          <w:szCs w:val="20"/>
          <w:lang w:val="en-US" w:eastAsia="en-US"/>
        </w:rPr>
        <w:t>.</w:t>
      </w:r>
    </w:p>
    <w:p w14:paraId="5C95FBF8" w14:textId="77777777" w:rsidR="005011A3" w:rsidRPr="00945078" w:rsidRDefault="005011A3" w:rsidP="00D20187">
      <w:pPr>
        <w:pStyle w:val="BodyText"/>
        <w:ind w:right="-660"/>
        <w:rPr>
          <w:rFonts w:ascii="Century Gothic" w:hAnsi="Century Gothic"/>
          <w:i/>
          <w:sz w:val="20"/>
          <w:szCs w:val="20"/>
          <w:lang w:val="en-US" w:eastAsia="en-US"/>
        </w:rPr>
      </w:pPr>
      <w:r w:rsidRPr="00945078">
        <w:rPr>
          <w:rFonts w:ascii="Century Gothic" w:hAnsi="Century Gothic"/>
          <w:i/>
          <w:sz w:val="20"/>
          <w:szCs w:val="20"/>
          <w:lang w:val="en-US" w:eastAsia="en-US"/>
        </w:rPr>
        <w:t>Lowland Darling River aquatic ecological community</w:t>
      </w:r>
    </w:p>
    <w:p w14:paraId="00F03EA0" w14:textId="77777777" w:rsidR="005011A3" w:rsidRPr="00951366" w:rsidRDefault="005011A3" w:rsidP="00D20187">
      <w:pPr>
        <w:pStyle w:val="BodyText"/>
        <w:ind w:right="-660"/>
        <w:rPr>
          <w:rFonts w:ascii="Century Gothic" w:hAnsi="Century Gothic"/>
          <w:sz w:val="20"/>
          <w:szCs w:val="20"/>
          <w:lang w:val="en-US" w:eastAsia="en-US"/>
        </w:rPr>
      </w:pPr>
      <w:r w:rsidRPr="00F401C4">
        <w:rPr>
          <w:rFonts w:ascii="Century Gothic" w:hAnsi="Century Gothic"/>
          <w:sz w:val="20"/>
          <w:szCs w:val="20"/>
          <w:lang w:val="en-US" w:eastAsia="en-US"/>
        </w:rPr>
        <w:t xml:space="preserve">The Lowland Darling River aquatic ecological community has particular significance because the northern Basin is important for protecting the overall biodiversity of fish communities across the Basin. </w:t>
      </w:r>
      <w:r>
        <w:rPr>
          <w:rFonts w:ascii="Century Gothic" w:hAnsi="Century Gothic"/>
          <w:sz w:val="20"/>
          <w:szCs w:val="20"/>
          <w:lang w:val="en-US" w:eastAsia="en-US"/>
        </w:rPr>
        <w:t xml:space="preserve">This community is listed as endangered under the </w:t>
      </w:r>
      <w:r w:rsidRPr="00945078">
        <w:rPr>
          <w:rFonts w:ascii="Century Gothic" w:hAnsi="Century Gothic"/>
          <w:i/>
          <w:sz w:val="20"/>
          <w:szCs w:val="20"/>
          <w:lang w:val="en-US" w:eastAsia="en-US"/>
        </w:rPr>
        <w:t>NSW Fisheries Management Act</w:t>
      </w:r>
      <w:r>
        <w:rPr>
          <w:rFonts w:ascii="Century Gothic" w:hAnsi="Century Gothic"/>
          <w:i/>
          <w:sz w:val="20"/>
          <w:szCs w:val="20"/>
          <w:lang w:val="en-US" w:eastAsia="en-US"/>
        </w:rPr>
        <w:t xml:space="preserve"> 2004</w:t>
      </w:r>
      <w:r>
        <w:rPr>
          <w:rFonts w:ascii="Century Gothic" w:hAnsi="Century Gothic"/>
          <w:sz w:val="20"/>
          <w:szCs w:val="20"/>
          <w:lang w:val="en-US" w:eastAsia="en-US"/>
        </w:rPr>
        <w:t xml:space="preserve">. </w:t>
      </w:r>
      <w:r w:rsidRPr="00F401C4">
        <w:rPr>
          <w:rFonts w:ascii="Century Gothic" w:hAnsi="Century Gothic"/>
          <w:sz w:val="20"/>
          <w:szCs w:val="20"/>
          <w:lang w:val="en-US" w:eastAsia="en-US"/>
        </w:rPr>
        <w:t xml:space="preserve">Its fish community includes 25 resident species, and it is a stronghold for many species that are threatened in the south. It contains important remnant populations of olive </w:t>
      </w:r>
      <w:proofErr w:type="spellStart"/>
      <w:r w:rsidRPr="00F401C4">
        <w:rPr>
          <w:rFonts w:ascii="Century Gothic" w:hAnsi="Century Gothic"/>
          <w:sz w:val="20"/>
          <w:szCs w:val="20"/>
          <w:lang w:val="en-US" w:eastAsia="en-US"/>
        </w:rPr>
        <w:t>perchlet</w:t>
      </w:r>
      <w:proofErr w:type="spellEnd"/>
      <w:r w:rsidRPr="00F401C4">
        <w:rPr>
          <w:rFonts w:ascii="Century Gothic" w:hAnsi="Century Gothic"/>
          <w:sz w:val="20"/>
          <w:szCs w:val="20"/>
          <w:lang w:val="en-US" w:eastAsia="en-US"/>
        </w:rPr>
        <w:t xml:space="preserve">, purple spotted gudgeon and freshwater catfish. There are also a number of species located in the north that are not present in the south, including </w:t>
      </w:r>
      <w:proofErr w:type="spellStart"/>
      <w:r w:rsidRPr="00F401C4">
        <w:rPr>
          <w:rFonts w:ascii="Century Gothic" w:hAnsi="Century Gothic"/>
          <w:sz w:val="20"/>
          <w:szCs w:val="20"/>
          <w:lang w:val="en-US" w:eastAsia="en-US"/>
        </w:rPr>
        <w:t>Rendahl’s</w:t>
      </w:r>
      <w:proofErr w:type="spellEnd"/>
      <w:r w:rsidRPr="00F401C4">
        <w:rPr>
          <w:rFonts w:ascii="Century Gothic" w:hAnsi="Century Gothic"/>
          <w:sz w:val="20"/>
          <w:szCs w:val="20"/>
          <w:lang w:val="en-US" w:eastAsia="en-US"/>
        </w:rPr>
        <w:t xml:space="preserve"> </w:t>
      </w:r>
      <w:proofErr w:type="spellStart"/>
      <w:r w:rsidRPr="00F401C4">
        <w:rPr>
          <w:rFonts w:ascii="Century Gothic" w:hAnsi="Century Gothic"/>
          <w:sz w:val="20"/>
          <w:szCs w:val="20"/>
          <w:lang w:val="en-US" w:eastAsia="en-US"/>
        </w:rPr>
        <w:t>tandan</w:t>
      </w:r>
      <w:proofErr w:type="spellEnd"/>
      <w:r w:rsidRPr="00F401C4">
        <w:rPr>
          <w:rFonts w:ascii="Century Gothic" w:hAnsi="Century Gothic"/>
          <w:sz w:val="20"/>
          <w:szCs w:val="20"/>
          <w:lang w:val="en-US" w:eastAsia="en-US"/>
        </w:rPr>
        <w:t xml:space="preserve">, </w:t>
      </w:r>
      <w:proofErr w:type="spellStart"/>
      <w:r w:rsidRPr="00F401C4">
        <w:rPr>
          <w:rFonts w:ascii="Century Gothic" w:hAnsi="Century Gothic"/>
          <w:sz w:val="20"/>
          <w:szCs w:val="20"/>
          <w:lang w:val="en-US" w:eastAsia="en-US"/>
        </w:rPr>
        <w:t>Hyrtl’s</w:t>
      </w:r>
      <w:proofErr w:type="spellEnd"/>
      <w:r w:rsidRPr="00F401C4">
        <w:rPr>
          <w:rFonts w:ascii="Century Gothic" w:hAnsi="Century Gothic"/>
          <w:sz w:val="20"/>
          <w:szCs w:val="20"/>
          <w:lang w:val="en-US" w:eastAsia="en-US"/>
        </w:rPr>
        <w:t xml:space="preserve"> </w:t>
      </w:r>
      <w:proofErr w:type="spellStart"/>
      <w:r w:rsidRPr="00F401C4">
        <w:rPr>
          <w:rFonts w:ascii="Century Gothic" w:hAnsi="Century Gothic"/>
          <w:sz w:val="20"/>
          <w:szCs w:val="20"/>
          <w:lang w:val="en-US" w:eastAsia="en-US"/>
        </w:rPr>
        <w:t>tandan</w:t>
      </w:r>
      <w:proofErr w:type="spellEnd"/>
      <w:r w:rsidRPr="00F401C4">
        <w:rPr>
          <w:rFonts w:ascii="Century Gothic" w:hAnsi="Century Gothic"/>
          <w:sz w:val="20"/>
          <w:szCs w:val="20"/>
          <w:lang w:val="en-US" w:eastAsia="en-US"/>
        </w:rPr>
        <w:t xml:space="preserve">, spangled perch, Darling River </w:t>
      </w:r>
      <w:proofErr w:type="spellStart"/>
      <w:r w:rsidRPr="00F401C4">
        <w:rPr>
          <w:rFonts w:ascii="Century Gothic" w:hAnsi="Century Gothic"/>
          <w:sz w:val="20"/>
          <w:szCs w:val="20"/>
          <w:lang w:val="en-US" w:eastAsia="en-US"/>
        </w:rPr>
        <w:t>hardyhead</w:t>
      </w:r>
      <w:proofErr w:type="spellEnd"/>
      <w:r w:rsidRPr="00F401C4">
        <w:rPr>
          <w:rFonts w:ascii="Century Gothic" w:hAnsi="Century Gothic"/>
          <w:sz w:val="20"/>
          <w:szCs w:val="20"/>
          <w:lang w:val="en-US" w:eastAsia="en-US"/>
        </w:rPr>
        <w:t xml:space="preserve"> and desert rainbowfish.</w:t>
      </w:r>
      <w:r>
        <w:rPr>
          <w:rFonts w:ascii="Century Gothic" w:hAnsi="Century Gothic"/>
          <w:sz w:val="20"/>
          <w:szCs w:val="20"/>
          <w:lang w:val="en-US" w:eastAsia="en-US"/>
        </w:rPr>
        <w:t xml:space="preserve"> </w:t>
      </w:r>
    </w:p>
    <w:p w14:paraId="1B9F3853" w14:textId="77777777" w:rsidR="005011A3" w:rsidRPr="00FA7A73" w:rsidRDefault="005011A3" w:rsidP="00D20187">
      <w:pPr>
        <w:pStyle w:val="BodyText"/>
        <w:widowControl w:val="0"/>
        <w:tabs>
          <w:tab w:val="clear" w:pos="425"/>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 w:val="left" w:pos="392"/>
        </w:tabs>
        <w:spacing w:before="0"/>
        <w:ind w:right="-660"/>
        <w:rPr>
          <w:rFonts w:ascii="Century Gothic" w:hAnsi="Century Gothic"/>
          <w:i/>
          <w:sz w:val="20"/>
          <w:szCs w:val="20"/>
          <w:lang w:val="en-US" w:eastAsia="en-US"/>
        </w:rPr>
      </w:pPr>
      <w:proofErr w:type="spellStart"/>
      <w:r w:rsidRPr="00FA7A73">
        <w:rPr>
          <w:rFonts w:ascii="Century Gothic" w:hAnsi="Century Gothic"/>
          <w:i/>
          <w:sz w:val="20"/>
          <w:szCs w:val="20"/>
          <w:lang w:val="en-US" w:eastAsia="en-US"/>
        </w:rPr>
        <w:t>Barwon</w:t>
      </w:r>
      <w:proofErr w:type="spellEnd"/>
      <w:r w:rsidRPr="00FA7A73">
        <w:rPr>
          <w:rFonts w:ascii="Century Gothic" w:hAnsi="Century Gothic"/>
          <w:i/>
          <w:sz w:val="20"/>
          <w:szCs w:val="20"/>
          <w:lang w:val="en-US" w:eastAsia="en-US"/>
        </w:rPr>
        <w:t>-Darling Wetlands</w:t>
      </w:r>
    </w:p>
    <w:p w14:paraId="46408479" w14:textId="23A36B2B" w:rsidR="005011A3" w:rsidRDefault="005011A3" w:rsidP="00D20187">
      <w:pPr>
        <w:pStyle w:val="BodyText"/>
        <w:ind w:right="-660"/>
        <w:rPr>
          <w:rFonts w:ascii="Century Gothic" w:hAnsi="Century Gothic"/>
          <w:sz w:val="20"/>
          <w:szCs w:val="20"/>
          <w:lang w:val="en-US" w:eastAsia="en-US"/>
        </w:rPr>
      </w:pPr>
      <w:r w:rsidRPr="00951366">
        <w:rPr>
          <w:rFonts w:ascii="Century Gothic" w:hAnsi="Century Gothic"/>
          <w:sz w:val="20"/>
          <w:szCs w:val="20"/>
          <w:lang w:val="en-US" w:eastAsia="en-US"/>
        </w:rPr>
        <w:t xml:space="preserve">The </w:t>
      </w:r>
      <w:proofErr w:type="spellStart"/>
      <w:r w:rsidRPr="00951366">
        <w:rPr>
          <w:rFonts w:ascii="Century Gothic" w:hAnsi="Century Gothic"/>
          <w:sz w:val="20"/>
          <w:szCs w:val="20"/>
          <w:lang w:val="en-US" w:eastAsia="en-US"/>
        </w:rPr>
        <w:t>Barwon</w:t>
      </w:r>
      <w:proofErr w:type="spellEnd"/>
      <w:r w:rsidRPr="00951366">
        <w:rPr>
          <w:rFonts w:ascii="Century Gothic" w:hAnsi="Century Gothic"/>
          <w:sz w:val="20"/>
          <w:szCs w:val="20"/>
          <w:lang w:val="en-US" w:eastAsia="en-US"/>
        </w:rPr>
        <w:t xml:space="preserve">-Darling River supports a high density and wide variety of wetlands that receive flows from the main river </w:t>
      </w:r>
      <w:r w:rsidR="00430D61">
        <w:rPr>
          <w:rFonts w:ascii="Century Gothic" w:hAnsi="Century Gothic"/>
          <w:sz w:val="20"/>
          <w:szCs w:val="20"/>
          <w:lang w:val="en-US" w:eastAsia="en-US"/>
        </w:rPr>
        <w:t>before</w:t>
      </w:r>
      <w:r w:rsidRPr="00951366">
        <w:rPr>
          <w:rFonts w:ascii="Century Gothic" w:hAnsi="Century Gothic"/>
          <w:sz w:val="20"/>
          <w:szCs w:val="20"/>
          <w:lang w:val="en-US" w:eastAsia="en-US"/>
        </w:rPr>
        <w:t xml:space="preserve"> overbank inundation</w:t>
      </w:r>
      <w:r w:rsidR="00430D61">
        <w:rPr>
          <w:rFonts w:ascii="Century Gothic" w:hAnsi="Century Gothic"/>
          <w:sz w:val="20"/>
          <w:szCs w:val="20"/>
          <w:lang w:val="en-US" w:eastAsia="en-US"/>
        </w:rPr>
        <w:t xml:space="preserve"> occurs</w:t>
      </w:r>
      <w:r w:rsidRPr="00951366">
        <w:rPr>
          <w:rFonts w:ascii="Century Gothic" w:hAnsi="Century Gothic"/>
          <w:sz w:val="20"/>
          <w:szCs w:val="20"/>
          <w:lang w:val="en-US" w:eastAsia="en-US"/>
        </w:rPr>
        <w:t xml:space="preserve">. More than 580 wetlands </w:t>
      </w:r>
      <w:r w:rsidR="00430D61">
        <w:rPr>
          <w:rFonts w:ascii="Century Gothic" w:hAnsi="Century Gothic"/>
          <w:sz w:val="20"/>
          <w:szCs w:val="20"/>
          <w:lang w:val="en-US" w:eastAsia="en-US"/>
        </w:rPr>
        <w:t>have been</w:t>
      </w:r>
      <w:r w:rsidRPr="00951366">
        <w:rPr>
          <w:rFonts w:ascii="Century Gothic" w:hAnsi="Century Gothic"/>
          <w:sz w:val="20"/>
          <w:szCs w:val="20"/>
          <w:lang w:val="en-US" w:eastAsia="en-US"/>
        </w:rPr>
        <w:t xml:space="preserve"> mapped between </w:t>
      </w:r>
      <w:proofErr w:type="spellStart"/>
      <w:r w:rsidRPr="00951366">
        <w:rPr>
          <w:rFonts w:ascii="Century Gothic" w:hAnsi="Century Gothic"/>
          <w:sz w:val="20"/>
          <w:szCs w:val="20"/>
          <w:lang w:val="en-US" w:eastAsia="en-US"/>
        </w:rPr>
        <w:t>Mungindi</w:t>
      </w:r>
      <w:proofErr w:type="spellEnd"/>
      <w:r w:rsidRPr="00951366">
        <w:rPr>
          <w:rFonts w:ascii="Century Gothic" w:hAnsi="Century Gothic"/>
          <w:sz w:val="20"/>
          <w:szCs w:val="20"/>
          <w:lang w:val="en-US" w:eastAsia="en-US"/>
        </w:rPr>
        <w:t xml:space="preserve"> and </w:t>
      </w:r>
      <w:proofErr w:type="spellStart"/>
      <w:r w:rsidRPr="00951366">
        <w:rPr>
          <w:rFonts w:ascii="Century Gothic" w:hAnsi="Century Gothic"/>
          <w:sz w:val="20"/>
          <w:szCs w:val="20"/>
          <w:lang w:val="en-US" w:eastAsia="en-US"/>
        </w:rPr>
        <w:t>Menindee</w:t>
      </w:r>
      <w:proofErr w:type="spellEnd"/>
      <w:r w:rsidRPr="00951366">
        <w:rPr>
          <w:rFonts w:ascii="Century Gothic" w:hAnsi="Century Gothic"/>
          <w:sz w:val="20"/>
          <w:szCs w:val="20"/>
          <w:lang w:val="en-US" w:eastAsia="en-US"/>
        </w:rPr>
        <w:t xml:space="preserve"> from aerial photographs, including anabranches, flood runners, billabongs, deflation basins, lakes and swamps.</w:t>
      </w:r>
    </w:p>
    <w:p w14:paraId="3426DD67" w14:textId="77777777" w:rsidR="005011A3" w:rsidRPr="003C7149" w:rsidRDefault="005011A3" w:rsidP="00D20187">
      <w:pPr>
        <w:pStyle w:val="BodyText"/>
        <w:ind w:right="-660"/>
        <w:rPr>
          <w:rFonts w:ascii="Century Gothic" w:hAnsi="Century Gothic"/>
          <w:i/>
          <w:sz w:val="20"/>
          <w:szCs w:val="20"/>
          <w:lang w:val="en-US" w:eastAsia="en-US"/>
        </w:rPr>
      </w:pPr>
      <w:proofErr w:type="spellStart"/>
      <w:r w:rsidRPr="003C7149">
        <w:rPr>
          <w:rFonts w:ascii="Century Gothic" w:hAnsi="Century Gothic"/>
          <w:i/>
          <w:sz w:val="20"/>
          <w:szCs w:val="20"/>
          <w:lang w:val="en-US" w:eastAsia="en-US"/>
        </w:rPr>
        <w:t>Talyawalka</w:t>
      </w:r>
      <w:proofErr w:type="spellEnd"/>
      <w:r w:rsidRPr="003C7149">
        <w:rPr>
          <w:rFonts w:ascii="Century Gothic" w:hAnsi="Century Gothic"/>
          <w:i/>
          <w:sz w:val="20"/>
          <w:szCs w:val="20"/>
          <w:lang w:val="en-US" w:eastAsia="en-US"/>
        </w:rPr>
        <w:t xml:space="preserve"> Anabranch-</w:t>
      </w:r>
      <w:proofErr w:type="spellStart"/>
      <w:r w:rsidRPr="003C7149">
        <w:rPr>
          <w:rFonts w:ascii="Century Gothic" w:hAnsi="Century Gothic"/>
          <w:i/>
          <w:sz w:val="20"/>
          <w:szCs w:val="20"/>
          <w:lang w:val="en-US" w:eastAsia="en-US"/>
        </w:rPr>
        <w:t>Teryaweynya</w:t>
      </w:r>
      <w:proofErr w:type="spellEnd"/>
      <w:r w:rsidRPr="003C7149">
        <w:rPr>
          <w:rFonts w:ascii="Century Gothic" w:hAnsi="Century Gothic"/>
          <w:i/>
          <w:sz w:val="20"/>
          <w:szCs w:val="20"/>
          <w:lang w:val="en-US" w:eastAsia="en-US"/>
        </w:rPr>
        <w:t xml:space="preserve"> Creek</w:t>
      </w:r>
    </w:p>
    <w:p w14:paraId="5208867E" w14:textId="4F530B24" w:rsidR="005011A3" w:rsidRPr="00F2549E" w:rsidRDefault="005011A3" w:rsidP="00D20187">
      <w:pPr>
        <w:pStyle w:val="BodyText"/>
        <w:widowControl w:val="0"/>
        <w:tabs>
          <w:tab w:val="clear" w:pos="425"/>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 w:val="left" w:pos="392"/>
        </w:tabs>
        <w:spacing w:before="45" w:after="0"/>
        <w:ind w:right="-660"/>
        <w:rPr>
          <w:rFonts w:ascii="Century Gothic" w:hAnsi="Century Gothic"/>
          <w:sz w:val="20"/>
          <w:szCs w:val="20"/>
          <w:lang w:val="en-US" w:eastAsia="en-US"/>
        </w:rPr>
      </w:pPr>
      <w:proofErr w:type="spellStart"/>
      <w:r w:rsidRPr="00F2549E">
        <w:rPr>
          <w:rFonts w:ascii="Century Gothic" w:hAnsi="Century Gothic"/>
          <w:sz w:val="20"/>
          <w:szCs w:val="20"/>
          <w:lang w:val="en-US" w:eastAsia="en-US"/>
        </w:rPr>
        <w:t>Talyawalka</w:t>
      </w:r>
      <w:proofErr w:type="spellEnd"/>
      <w:r w:rsidRPr="00F2549E">
        <w:rPr>
          <w:rFonts w:ascii="Century Gothic" w:hAnsi="Century Gothic"/>
          <w:sz w:val="20"/>
          <w:szCs w:val="20"/>
          <w:lang w:val="en-US" w:eastAsia="en-US"/>
        </w:rPr>
        <w:t xml:space="preserve"> Anabranch-</w:t>
      </w:r>
      <w:proofErr w:type="spellStart"/>
      <w:r w:rsidRPr="00F2549E">
        <w:rPr>
          <w:rFonts w:ascii="Century Gothic" w:hAnsi="Century Gothic"/>
          <w:sz w:val="20"/>
          <w:szCs w:val="20"/>
          <w:lang w:val="en-US" w:eastAsia="en-US"/>
        </w:rPr>
        <w:t>Teryaweynya</w:t>
      </w:r>
      <w:proofErr w:type="spellEnd"/>
      <w:r w:rsidRPr="00F2549E">
        <w:rPr>
          <w:rFonts w:ascii="Century Gothic" w:hAnsi="Century Gothic"/>
          <w:sz w:val="20"/>
          <w:szCs w:val="20"/>
          <w:lang w:val="en-US" w:eastAsia="en-US"/>
        </w:rPr>
        <w:t xml:space="preserve"> Creek is a nationally important wetland system to the </w:t>
      </w:r>
      <w:r w:rsidR="00BC3600">
        <w:rPr>
          <w:rFonts w:ascii="Century Gothic" w:hAnsi="Century Gothic"/>
          <w:sz w:val="20"/>
          <w:szCs w:val="20"/>
          <w:lang w:val="en-US" w:eastAsia="en-US"/>
        </w:rPr>
        <w:t>east</w:t>
      </w:r>
      <w:r w:rsidR="00BC3600" w:rsidRPr="00F2549E">
        <w:rPr>
          <w:rFonts w:ascii="Century Gothic" w:hAnsi="Century Gothic"/>
          <w:sz w:val="20"/>
          <w:szCs w:val="20"/>
          <w:lang w:val="en-US" w:eastAsia="en-US"/>
        </w:rPr>
        <w:t xml:space="preserve"> </w:t>
      </w:r>
      <w:r w:rsidRPr="00F2549E">
        <w:rPr>
          <w:rFonts w:ascii="Century Gothic" w:hAnsi="Century Gothic"/>
          <w:sz w:val="20"/>
          <w:szCs w:val="20"/>
          <w:lang w:val="en-US" w:eastAsia="en-US"/>
        </w:rPr>
        <w:t xml:space="preserve">of the main Darling River channel between </w:t>
      </w:r>
      <w:proofErr w:type="spellStart"/>
      <w:r w:rsidRPr="00F2549E">
        <w:rPr>
          <w:rFonts w:ascii="Century Gothic" w:hAnsi="Century Gothic"/>
          <w:sz w:val="20"/>
          <w:szCs w:val="20"/>
          <w:lang w:val="en-US" w:eastAsia="en-US"/>
        </w:rPr>
        <w:t>Wilcannia</w:t>
      </w:r>
      <w:proofErr w:type="spellEnd"/>
      <w:r w:rsidRPr="00F2549E">
        <w:rPr>
          <w:rFonts w:ascii="Century Gothic" w:hAnsi="Century Gothic"/>
          <w:sz w:val="20"/>
          <w:szCs w:val="20"/>
          <w:lang w:val="en-US" w:eastAsia="en-US"/>
        </w:rPr>
        <w:t xml:space="preserve"> and </w:t>
      </w:r>
      <w:proofErr w:type="spellStart"/>
      <w:r w:rsidRPr="00F2549E">
        <w:rPr>
          <w:rFonts w:ascii="Century Gothic" w:hAnsi="Century Gothic"/>
          <w:sz w:val="20"/>
          <w:szCs w:val="20"/>
          <w:lang w:val="en-US" w:eastAsia="en-US"/>
        </w:rPr>
        <w:t>Menindee</w:t>
      </w:r>
      <w:proofErr w:type="spellEnd"/>
      <w:r w:rsidRPr="00F2549E">
        <w:rPr>
          <w:rFonts w:ascii="Century Gothic" w:hAnsi="Century Gothic"/>
          <w:sz w:val="20"/>
          <w:szCs w:val="20"/>
          <w:lang w:val="en-US" w:eastAsia="en-US"/>
        </w:rPr>
        <w:t xml:space="preserve">. The channels and lakes of </w:t>
      </w:r>
      <w:proofErr w:type="spellStart"/>
      <w:r w:rsidRPr="00F2549E">
        <w:rPr>
          <w:rFonts w:ascii="Century Gothic" w:hAnsi="Century Gothic"/>
          <w:sz w:val="20"/>
          <w:szCs w:val="20"/>
          <w:lang w:val="en-US" w:eastAsia="en-US"/>
        </w:rPr>
        <w:t>Talyawalka</w:t>
      </w:r>
      <w:proofErr w:type="spellEnd"/>
      <w:r w:rsidRPr="00F2549E">
        <w:rPr>
          <w:rFonts w:ascii="Century Gothic" w:hAnsi="Century Gothic"/>
          <w:sz w:val="20"/>
          <w:szCs w:val="20"/>
          <w:lang w:val="en-US" w:eastAsia="en-US"/>
        </w:rPr>
        <w:t xml:space="preserve"> Anabranch and its distributary </w:t>
      </w:r>
      <w:proofErr w:type="spellStart"/>
      <w:r w:rsidRPr="00F2549E">
        <w:rPr>
          <w:rFonts w:ascii="Century Gothic" w:hAnsi="Century Gothic"/>
          <w:sz w:val="20"/>
          <w:szCs w:val="20"/>
          <w:lang w:val="en-US" w:eastAsia="en-US"/>
        </w:rPr>
        <w:t>Teryaweynya</w:t>
      </w:r>
      <w:proofErr w:type="spellEnd"/>
      <w:r w:rsidRPr="00F2549E">
        <w:rPr>
          <w:rFonts w:ascii="Century Gothic" w:hAnsi="Century Gothic"/>
          <w:sz w:val="20"/>
          <w:szCs w:val="20"/>
          <w:lang w:val="en-US" w:eastAsia="en-US"/>
        </w:rPr>
        <w:t xml:space="preserve"> Creek support extensive areas of floodplain vegetation and black box woodland. When inundated the system’s lakes provide habitat for large numbers of </w:t>
      </w:r>
      <w:proofErr w:type="spellStart"/>
      <w:r w:rsidRPr="00F2549E">
        <w:rPr>
          <w:rFonts w:ascii="Century Gothic" w:hAnsi="Century Gothic"/>
          <w:sz w:val="20"/>
          <w:szCs w:val="20"/>
          <w:lang w:val="en-US" w:eastAsia="en-US"/>
        </w:rPr>
        <w:t>waterbirds</w:t>
      </w:r>
      <w:proofErr w:type="spellEnd"/>
      <w:r w:rsidRPr="00F2549E">
        <w:rPr>
          <w:rFonts w:ascii="Century Gothic" w:hAnsi="Century Gothic"/>
          <w:sz w:val="20"/>
          <w:szCs w:val="20"/>
          <w:lang w:val="en-US" w:eastAsia="en-US"/>
        </w:rPr>
        <w:t xml:space="preserve">. </w:t>
      </w:r>
      <w:proofErr w:type="spellStart"/>
      <w:r w:rsidRPr="00F2549E">
        <w:rPr>
          <w:rFonts w:ascii="Century Gothic" w:hAnsi="Century Gothic"/>
          <w:sz w:val="20"/>
          <w:szCs w:val="20"/>
          <w:lang w:val="en-US" w:eastAsia="en-US"/>
        </w:rPr>
        <w:t>Poopelloe</w:t>
      </w:r>
      <w:proofErr w:type="spellEnd"/>
      <w:r w:rsidRPr="00F2549E">
        <w:rPr>
          <w:rFonts w:ascii="Century Gothic" w:hAnsi="Century Gothic"/>
          <w:sz w:val="20"/>
          <w:szCs w:val="20"/>
          <w:lang w:val="en-US" w:eastAsia="en-US"/>
        </w:rPr>
        <w:t xml:space="preserve"> Lake, </w:t>
      </w:r>
      <w:proofErr w:type="spellStart"/>
      <w:r w:rsidRPr="00F2549E">
        <w:rPr>
          <w:rFonts w:ascii="Century Gothic" w:hAnsi="Century Gothic"/>
          <w:sz w:val="20"/>
          <w:szCs w:val="20"/>
          <w:lang w:val="en-US" w:eastAsia="en-US"/>
        </w:rPr>
        <w:t>Talyawalka</w:t>
      </w:r>
      <w:proofErr w:type="spellEnd"/>
      <w:r w:rsidRPr="00F2549E">
        <w:rPr>
          <w:rFonts w:ascii="Century Gothic" w:hAnsi="Century Gothic"/>
          <w:sz w:val="20"/>
          <w:szCs w:val="20"/>
          <w:lang w:val="en-US" w:eastAsia="en-US"/>
        </w:rPr>
        <w:t xml:space="preserve"> Creek and Pelican Lake (in the </w:t>
      </w:r>
      <w:proofErr w:type="spellStart"/>
      <w:r w:rsidRPr="00F2549E">
        <w:rPr>
          <w:rFonts w:ascii="Century Gothic" w:hAnsi="Century Gothic"/>
          <w:sz w:val="20"/>
          <w:szCs w:val="20"/>
          <w:lang w:val="en-US" w:eastAsia="en-US"/>
        </w:rPr>
        <w:t>Teryaweynya</w:t>
      </w:r>
      <w:proofErr w:type="spellEnd"/>
      <w:r w:rsidRPr="00F2549E">
        <w:rPr>
          <w:rFonts w:ascii="Century Gothic" w:hAnsi="Century Gothic"/>
          <w:sz w:val="20"/>
          <w:szCs w:val="20"/>
          <w:lang w:val="en-US" w:eastAsia="en-US"/>
        </w:rPr>
        <w:t xml:space="preserve"> system), along with the Darling River floodplain near </w:t>
      </w:r>
      <w:proofErr w:type="spellStart"/>
      <w:r w:rsidRPr="00F2549E">
        <w:rPr>
          <w:rFonts w:ascii="Century Gothic" w:hAnsi="Century Gothic"/>
          <w:sz w:val="20"/>
          <w:szCs w:val="20"/>
          <w:lang w:val="en-US" w:eastAsia="en-US"/>
        </w:rPr>
        <w:t>Louth</w:t>
      </w:r>
      <w:proofErr w:type="spellEnd"/>
      <w:r w:rsidR="00430D61">
        <w:rPr>
          <w:rFonts w:ascii="Century Gothic" w:hAnsi="Century Gothic"/>
          <w:sz w:val="20"/>
          <w:szCs w:val="20"/>
          <w:lang w:val="en-US" w:eastAsia="en-US"/>
        </w:rPr>
        <w:t>,</w:t>
      </w:r>
      <w:r w:rsidRPr="00F2549E">
        <w:rPr>
          <w:rFonts w:ascii="Century Gothic" w:hAnsi="Century Gothic"/>
          <w:sz w:val="20"/>
          <w:szCs w:val="20"/>
          <w:lang w:val="en-US" w:eastAsia="en-US"/>
        </w:rPr>
        <w:t xml:space="preserve"> are</w:t>
      </w:r>
      <w:r w:rsidR="00430D61">
        <w:rPr>
          <w:rFonts w:ascii="Century Gothic" w:hAnsi="Century Gothic"/>
          <w:sz w:val="20"/>
          <w:szCs w:val="20"/>
          <w:lang w:val="en-US" w:eastAsia="en-US"/>
        </w:rPr>
        <w:t xml:space="preserve"> at times</w:t>
      </w:r>
      <w:r w:rsidRPr="00F2549E">
        <w:rPr>
          <w:rFonts w:ascii="Century Gothic" w:hAnsi="Century Gothic"/>
          <w:sz w:val="20"/>
          <w:szCs w:val="20"/>
          <w:lang w:val="en-US" w:eastAsia="en-US"/>
        </w:rPr>
        <w:t xml:space="preserve"> k</w:t>
      </w:r>
      <w:r w:rsidR="00430D61">
        <w:rPr>
          <w:rFonts w:ascii="Century Gothic" w:hAnsi="Century Gothic"/>
          <w:sz w:val="20"/>
          <w:szCs w:val="20"/>
          <w:lang w:val="en-US" w:eastAsia="en-US"/>
        </w:rPr>
        <w:t xml:space="preserve">nown or predicted to support 20 </w:t>
      </w:r>
      <w:r w:rsidRPr="00F2549E">
        <w:rPr>
          <w:rFonts w:ascii="Century Gothic" w:hAnsi="Century Gothic"/>
          <w:sz w:val="20"/>
          <w:szCs w:val="20"/>
          <w:lang w:val="en-US" w:eastAsia="en-US"/>
        </w:rPr>
        <w:t xml:space="preserve">000 or more </w:t>
      </w:r>
      <w:proofErr w:type="spellStart"/>
      <w:r w:rsidRPr="00F2549E">
        <w:rPr>
          <w:rFonts w:ascii="Century Gothic" w:hAnsi="Century Gothic"/>
          <w:sz w:val="20"/>
          <w:szCs w:val="20"/>
          <w:lang w:val="en-US" w:eastAsia="en-US"/>
        </w:rPr>
        <w:t>waterbirds</w:t>
      </w:r>
      <w:proofErr w:type="spellEnd"/>
      <w:r w:rsidRPr="00F2549E">
        <w:rPr>
          <w:rFonts w:ascii="Century Gothic" w:hAnsi="Century Gothic"/>
          <w:sz w:val="20"/>
          <w:szCs w:val="20"/>
          <w:lang w:val="en-US" w:eastAsia="en-US"/>
        </w:rPr>
        <w:t xml:space="preserve"> .</w:t>
      </w:r>
    </w:p>
    <w:p w14:paraId="2C1C73F4" w14:textId="77777777" w:rsidR="005011A3" w:rsidRPr="00F2549E" w:rsidRDefault="005011A3" w:rsidP="00D20187">
      <w:pPr>
        <w:pStyle w:val="BodyText"/>
        <w:widowControl w:val="0"/>
        <w:tabs>
          <w:tab w:val="clear" w:pos="425"/>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 w:val="left" w:pos="392"/>
        </w:tabs>
        <w:spacing w:before="45" w:after="0"/>
        <w:ind w:right="-660"/>
        <w:rPr>
          <w:rFonts w:ascii="Century Gothic" w:hAnsi="Century Gothic"/>
          <w:sz w:val="20"/>
          <w:szCs w:val="20"/>
          <w:lang w:val="en-US" w:eastAsia="en-US"/>
        </w:rPr>
        <w:sectPr w:rsidR="005011A3" w:rsidRPr="00F2549E" w:rsidSect="007A6894">
          <w:footerReference w:type="default" r:id="rId19"/>
          <w:headerReference w:type="first" r:id="rId20"/>
          <w:footerReference w:type="first" r:id="rId21"/>
          <w:type w:val="oddPage"/>
          <w:pgSz w:w="11910" w:h="16840"/>
          <w:pgMar w:top="760" w:right="1480" w:bottom="1140" w:left="600" w:header="0" w:footer="0" w:gutter="0"/>
          <w:cols w:space="720"/>
          <w:docGrid w:linePitch="272"/>
        </w:sectPr>
      </w:pPr>
    </w:p>
    <w:p w14:paraId="5A992BDC" w14:textId="77777777" w:rsidR="005011A3" w:rsidRDefault="005011A3" w:rsidP="005011A3">
      <w:pPr>
        <w:pStyle w:val="BodyText"/>
        <w:widowControl w:val="0"/>
        <w:tabs>
          <w:tab w:val="clear" w:pos="425"/>
          <w:tab w:val="clear" w:pos="851"/>
          <w:tab w:val="clear" w:pos="1276"/>
          <w:tab w:val="clear" w:pos="1701"/>
          <w:tab w:val="clear" w:pos="2126"/>
          <w:tab w:val="clear" w:pos="2552"/>
          <w:tab w:val="clear" w:pos="2977"/>
          <w:tab w:val="clear" w:pos="3402"/>
          <w:tab w:val="clear" w:pos="3827"/>
          <w:tab w:val="clear" w:pos="4253"/>
          <w:tab w:val="clear" w:pos="4678"/>
          <w:tab w:val="clear" w:pos="5103"/>
          <w:tab w:val="clear" w:pos="5528"/>
          <w:tab w:val="clear" w:pos="5954"/>
          <w:tab w:val="clear" w:pos="6379"/>
          <w:tab w:val="clear" w:pos="6804"/>
          <w:tab w:val="clear" w:pos="7229"/>
          <w:tab w:val="clear" w:pos="7655"/>
          <w:tab w:val="clear" w:pos="8505"/>
          <w:tab w:val="clear" w:pos="9072"/>
          <w:tab w:val="left" w:pos="392"/>
        </w:tabs>
        <w:spacing w:before="45" w:after="240"/>
        <w:ind w:right="369"/>
        <w:rPr>
          <w:rFonts w:ascii="Century Gothic" w:hAnsi="Century Gothic"/>
          <w:bCs/>
          <w:color w:val="FF0000"/>
        </w:rPr>
      </w:pPr>
      <w:r>
        <w:rPr>
          <w:noProof/>
        </w:rPr>
        <w:drawing>
          <wp:inline distT="0" distB="0" distL="0" distR="0" wp14:anchorId="4134770E" wp14:editId="14C82FA7">
            <wp:extent cx="6692793" cy="5239431"/>
            <wp:effectExtent l="19050" t="19050" r="13335" b="18415"/>
            <wp:docPr id="12" name="Picture 12" descr="A map of the Barwon-Darling including major towns and tributaries." title="Figure 1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9548" t="5423" r="19543" b="9802"/>
                    <a:stretch/>
                  </pic:blipFill>
                  <pic:spPr bwMode="auto">
                    <a:xfrm>
                      <a:off x="0" y="0"/>
                      <a:ext cx="6709473" cy="5252489"/>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r w:rsidRPr="00430D61">
        <w:rPr>
          <w:rFonts w:ascii="Century Gothic" w:hAnsi="Century Gothic"/>
          <w:b/>
          <w:sz w:val="20"/>
        </w:rPr>
        <w:t xml:space="preserve">Figure </w:t>
      </w:r>
      <w:r w:rsidRPr="00430D61">
        <w:rPr>
          <w:rFonts w:ascii="Century Gothic" w:hAnsi="Century Gothic"/>
          <w:b/>
          <w:sz w:val="20"/>
        </w:rPr>
        <w:fldChar w:fldCharType="begin"/>
      </w:r>
      <w:r w:rsidRPr="00430D61">
        <w:rPr>
          <w:rFonts w:ascii="Century Gothic" w:hAnsi="Century Gothic"/>
          <w:b/>
          <w:sz w:val="20"/>
        </w:rPr>
        <w:instrText xml:space="preserve"> SEQ Figure \* ARABIC </w:instrText>
      </w:r>
      <w:r w:rsidRPr="00430D61">
        <w:rPr>
          <w:rFonts w:ascii="Century Gothic" w:hAnsi="Century Gothic"/>
          <w:b/>
          <w:sz w:val="20"/>
        </w:rPr>
        <w:fldChar w:fldCharType="separate"/>
      </w:r>
      <w:r w:rsidR="00CA1CC3">
        <w:rPr>
          <w:rFonts w:ascii="Century Gothic" w:hAnsi="Century Gothic"/>
          <w:b/>
          <w:noProof/>
          <w:sz w:val="20"/>
        </w:rPr>
        <w:t>1</w:t>
      </w:r>
      <w:r w:rsidRPr="00430D61">
        <w:rPr>
          <w:rFonts w:ascii="Century Gothic" w:hAnsi="Century Gothic"/>
          <w:b/>
          <w:sz w:val="20"/>
        </w:rPr>
        <w:fldChar w:fldCharType="end"/>
      </w:r>
      <w:r w:rsidRPr="00430D61">
        <w:rPr>
          <w:rFonts w:ascii="Century Gothic" w:hAnsi="Century Gothic"/>
          <w:b/>
          <w:sz w:val="20"/>
        </w:rPr>
        <w:t>:</w:t>
      </w:r>
      <w:r w:rsidRPr="00430D61">
        <w:rPr>
          <w:rFonts w:ascii="Century Gothic" w:hAnsi="Century Gothic"/>
          <w:sz w:val="20"/>
        </w:rPr>
        <w:t xml:space="preserve"> Map of the Barwon-Darling catchment</w:t>
      </w:r>
    </w:p>
    <w:p w14:paraId="5377DCA2" w14:textId="08FB44A8" w:rsidR="00C56E28" w:rsidRDefault="0093696E" w:rsidP="00651C75">
      <w:pPr>
        <w:pStyle w:val="Heading2"/>
        <w:spacing w:before="0"/>
        <w:ind w:left="851" w:hanging="851"/>
        <w:rPr>
          <w:rFonts w:ascii="Century Gothic" w:hAnsi="Century Gothic"/>
          <w:noProof/>
          <w:color w:val="5F497A" w:themeColor="accent4" w:themeShade="BF"/>
        </w:rPr>
      </w:pPr>
      <w:bookmarkStart w:id="19" w:name="_Toc13230822"/>
      <w:bookmarkEnd w:id="17"/>
      <w:r>
        <w:rPr>
          <w:rFonts w:ascii="Century Gothic" w:hAnsi="Century Gothic"/>
          <w:noProof/>
          <w:color w:val="5F497A" w:themeColor="accent4" w:themeShade="BF"/>
        </w:rPr>
        <w:t>Environmental</w:t>
      </w:r>
      <w:r w:rsidR="00B44575">
        <w:rPr>
          <w:rFonts w:ascii="Century Gothic" w:hAnsi="Century Gothic"/>
          <w:noProof/>
          <w:color w:val="5F497A" w:themeColor="accent4" w:themeShade="BF"/>
        </w:rPr>
        <w:t xml:space="preserve"> </w:t>
      </w:r>
      <w:r w:rsidR="004A68EE">
        <w:rPr>
          <w:rFonts w:ascii="Century Gothic" w:hAnsi="Century Gothic"/>
          <w:noProof/>
          <w:color w:val="5F497A" w:themeColor="accent4" w:themeShade="BF"/>
        </w:rPr>
        <w:t>objective</w:t>
      </w:r>
      <w:r w:rsidR="00B44575">
        <w:rPr>
          <w:rFonts w:ascii="Century Gothic" w:hAnsi="Century Gothic"/>
          <w:noProof/>
          <w:color w:val="5F497A" w:themeColor="accent4" w:themeShade="BF"/>
        </w:rPr>
        <w:t>s</w:t>
      </w:r>
      <w:r w:rsidR="003C3152">
        <w:rPr>
          <w:rFonts w:ascii="Century Gothic" w:hAnsi="Century Gothic"/>
          <w:noProof/>
          <w:color w:val="5F497A" w:themeColor="accent4" w:themeShade="BF"/>
        </w:rPr>
        <w:t xml:space="preserve"> </w:t>
      </w:r>
      <w:r w:rsidR="00497C6C">
        <w:rPr>
          <w:rFonts w:ascii="Century Gothic" w:hAnsi="Century Gothic"/>
          <w:noProof/>
          <w:color w:val="5F497A" w:themeColor="accent4" w:themeShade="BF"/>
        </w:rPr>
        <w:t>in the</w:t>
      </w:r>
      <w:r w:rsidR="00CE05E9">
        <w:rPr>
          <w:rFonts w:ascii="Century Gothic" w:hAnsi="Century Gothic"/>
          <w:noProof/>
          <w:color w:val="5F497A" w:themeColor="accent4" w:themeShade="BF"/>
        </w:rPr>
        <w:t xml:space="preserve"> Barwon-Darling </w:t>
      </w:r>
      <w:r w:rsidR="00497C6C">
        <w:rPr>
          <w:rFonts w:ascii="Century Gothic" w:hAnsi="Century Gothic"/>
          <w:noProof/>
          <w:color w:val="5F497A" w:themeColor="accent4" w:themeShade="BF"/>
        </w:rPr>
        <w:t>catchment</w:t>
      </w:r>
      <w:bookmarkEnd w:id="19"/>
      <w:r w:rsidR="002244A9">
        <w:rPr>
          <w:rFonts w:ascii="Century Gothic" w:hAnsi="Century Gothic"/>
          <w:noProof/>
          <w:color w:val="5F497A" w:themeColor="accent4" w:themeShade="BF"/>
        </w:rPr>
        <w:t xml:space="preserve"> </w:t>
      </w:r>
    </w:p>
    <w:p w14:paraId="5377DCA3" w14:textId="0F0AD821" w:rsidR="0093696E" w:rsidRDefault="0093696E" w:rsidP="00475EAB">
      <w:pPr>
        <w:pStyle w:val="NormalWeb"/>
        <w:spacing w:before="0" w:beforeAutospacing="0" w:after="240" w:afterAutospacing="0"/>
        <w:jc w:val="left"/>
        <w:rPr>
          <w:rFonts w:ascii="Century Gothic" w:hAnsi="Century Gothic"/>
          <w:color w:val="000000" w:themeColor="text1"/>
        </w:rPr>
      </w:pPr>
      <w:r>
        <w:rPr>
          <w:rFonts w:ascii="Century Gothic" w:hAnsi="Century Gothic"/>
        </w:rPr>
        <w:t xml:space="preserve">The long-term environmental </w:t>
      </w:r>
      <w:r w:rsidR="004A68EE">
        <w:rPr>
          <w:rFonts w:ascii="Century Gothic" w:hAnsi="Century Gothic"/>
        </w:rPr>
        <w:t>objectives for the Murray</w:t>
      </w:r>
      <w:r w:rsidR="00A109D7">
        <w:rPr>
          <w:rFonts w:ascii="Century Gothic" w:hAnsi="Century Gothic"/>
        </w:rPr>
        <w:t>–D</w:t>
      </w:r>
      <w:r w:rsidR="004A68EE">
        <w:rPr>
          <w:rFonts w:ascii="Century Gothic" w:hAnsi="Century Gothic"/>
        </w:rPr>
        <w:t xml:space="preserve">arling Basin are described </w:t>
      </w:r>
      <w:r w:rsidR="000A6C7C">
        <w:rPr>
          <w:rFonts w:ascii="Century Gothic" w:hAnsi="Century Gothic"/>
        </w:rPr>
        <w:t xml:space="preserve">in the Basin Plan’s environmental watering plan and the </w:t>
      </w:r>
      <w:r w:rsidR="003C3152">
        <w:rPr>
          <w:rFonts w:ascii="Century Gothic" w:hAnsi="Century Gothic"/>
        </w:rPr>
        <w:t>Basin-wide environmental watering strategy</w:t>
      </w:r>
      <w:r w:rsidR="00B110FF">
        <w:rPr>
          <w:rFonts w:ascii="Century Gothic" w:hAnsi="Century Gothic"/>
        </w:rPr>
        <w:t xml:space="preserve">, which </w:t>
      </w:r>
      <w:r w:rsidR="003C3152">
        <w:rPr>
          <w:rFonts w:ascii="Century Gothic" w:hAnsi="Century Gothic"/>
        </w:rPr>
        <w:t xml:space="preserve">includes </w:t>
      </w:r>
      <w:r w:rsidR="00B110FF">
        <w:rPr>
          <w:rFonts w:ascii="Century Gothic" w:hAnsi="Century Gothic"/>
        </w:rPr>
        <w:t>‘</w:t>
      </w:r>
      <w:r w:rsidR="003C3152">
        <w:rPr>
          <w:rFonts w:ascii="Century Gothic" w:hAnsi="Century Gothic"/>
        </w:rPr>
        <w:t xml:space="preserve">quantified environmental </w:t>
      </w:r>
      <w:r w:rsidR="00B110FF">
        <w:rPr>
          <w:rFonts w:ascii="Century Gothic" w:hAnsi="Century Gothic"/>
        </w:rPr>
        <w:t xml:space="preserve">expected </w:t>
      </w:r>
      <w:r w:rsidR="003C3152" w:rsidRPr="00B0159D">
        <w:rPr>
          <w:rFonts w:ascii="Century Gothic" w:hAnsi="Century Gothic"/>
        </w:rPr>
        <w:t>outcomes</w:t>
      </w:r>
      <w:r w:rsidR="00B110FF" w:rsidRPr="00B0159D">
        <w:rPr>
          <w:rFonts w:ascii="Century Gothic" w:hAnsi="Century Gothic"/>
        </w:rPr>
        <w:t>’</w:t>
      </w:r>
      <w:r w:rsidR="003C3152">
        <w:rPr>
          <w:rFonts w:ascii="Century Gothic" w:hAnsi="Century Gothic"/>
        </w:rPr>
        <w:t xml:space="preserve"> at both a Basin-scale and for each catchment</w:t>
      </w:r>
      <w:r w:rsidR="00B110FF">
        <w:rPr>
          <w:rFonts w:ascii="Century Gothic" w:hAnsi="Century Gothic"/>
        </w:rPr>
        <w:t xml:space="preserve">. The expected </w:t>
      </w:r>
      <w:r w:rsidR="003C3152" w:rsidRPr="00B0159D">
        <w:rPr>
          <w:rFonts w:ascii="Century Gothic" w:hAnsi="Century Gothic"/>
        </w:rPr>
        <w:t>outcome</w:t>
      </w:r>
      <w:r w:rsidR="003C3152">
        <w:rPr>
          <w:rFonts w:ascii="Century Gothic" w:hAnsi="Century Gothic"/>
        </w:rPr>
        <w:t>s relevant for the</w:t>
      </w:r>
      <w:r w:rsidR="00CE05E9">
        <w:rPr>
          <w:rFonts w:ascii="Century Gothic" w:hAnsi="Century Gothic"/>
        </w:rPr>
        <w:t xml:space="preserve"> </w:t>
      </w:r>
      <w:proofErr w:type="spellStart"/>
      <w:r w:rsidR="00CE05E9">
        <w:rPr>
          <w:rFonts w:ascii="Century Gothic" w:hAnsi="Century Gothic"/>
        </w:rPr>
        <w:t>Barwon</w:t>
      </w:r>
      <w:proofErr w:type="spellEnd"/>
      <w:r w:rsidR="00CE05E9">
        <w:rPr>
          <w:rFonts w:ascii="Century Gothic" w:hAnsi="Century Gothic"/>
        </w:rPr>
        <w:t>-Darling</w:t>
      </w:r>
      <w:r w:rsidR="003C3152">
        <w:rPr>
          <w:rFonts w:ascii="Century Gothic" w:hAnsi="Century Gothic"/>
          <w:color w:val="FF0000"/>
        </w:rPr>
        <w:t xml:space="preserve"> </w:t>
      </w:r>
      <w:r w:rsidR="003C3152" w:rsidRPr="003C3152">
        <w:rPr>
          <w:rFonts w:ascii="Century Gothic" w:hAnsi="Century Gothic"/>
          <w:color w:val="000000" w:themeColor="text1"/>
        </w:rPr>
        <w:t xml:space="preserve">are </w:t>
      </w:r>
      <w:proofErr w:type="spellStart"/>
      <w:r w:rsidR="008352AA">
        <w:rPr>
          <w:rFonts w:ascii="Century Gothic" w:hAnsi="Century Gothic"/>
          <w:color w:val="000000" w:themeColor="text1"/>
        </w:rPr>
        <w:t>summarised</w:t>
      </w:r>
      <w:proofErr w:type="spellEnd"/>
      <w:r w:rsidR="008352AA">
        <w:rPr>
          <w:rFonts w:ascii="Century Gothic" w:hAnsi="Century Gothic"/>
          <w:color w:val="000000" w:themeColor="text1"/>
        </w:rPr>
        <w:t xml:space="preserve"> in Table 1 and described in detail in </w:t>
      </w:r>
      <w:r w:rsidR="003C3152" w:rsidRPr="00EC2A7A">
        <w:rPr>
          <w:rFonts w:ascii="Century Gothic" w:hAnsi="Century Gothic"/>
          <w:color w:val="000000" w:themeColor="text1"/>
          <w:u w:val="single"/>
        </w:rPr>
        <w:t>Attachment A</w:t>
      </w:r>
      <w:r w:rsidR="003C3152" w:rsidRPr="00EC2A7A">
        <w:rPr>
          <w:rFonts w:ascii="Century Gothic" w:hAnsi="Century Gothic"/>
          <w:color w:val="000000" w:themeColor="text1"/>
        </w:rPr>
        <w:t>.</w:t>
      </w:r>
    </w:p>
    <w:p w14:paraId="5377DCA5" w14:textId="712A672C" w:rsidR="00671FE6" w:rsidRPr="00A15E72" w:rsidRDefault="005E2090" w:rsidP="00D6338C">
      <w:pPr>
        <w:pStyle w:val="NormalWeb"/>
        <w:spacing w:before="0" w:beforeAutospacing="0" w:after="240" w:afterAutospacing="0"/>
        <w:jc w:val="left"/>
        <w:rPr>
          <w:rFonts w:ascii="Century Gothic" w:hAnsi="Century Gothic"/>
        </w:rPr>
      </w:pPr>
      <w:r>
        <w:rPr>
          <w:rFonts w:ascii="Century Gothic" w:hAnsi="Century Gothic"/>
        </w:rPr>
        <w:t>Basin state governments are</w:t>
      </w:r>
      <w:r w:rsidR="000D55C8">
        <w:rPr>
          <w:rFonts w:ascii="Century Gothic" w:hAnsi="Century Gothic"/>
        </w:rPr>
        <w:t xml:space="preserve"> also</w:t>
      </w:r>
      <w:r w:rsidR="00EA2B3E">
        <w:rPr>
          <w:rFonts w:ascii="Century Gothic" w:hAnsi="Century Gothic"/>
        </w:rPr>
        <w:t xml:space="preserve"> developing long-term water</w:t>
      </w:r>
      <w:r>
        <w:rPr>
          <w:rFonts w:ascii="Century Gothic" w:hAnsi="Century Gothic"/>
        </w:rPr>
        <w:t>ing</w:t>
      </w:r>
      <w:r w:rsidR="00EA2B3E">
        <w:rPr>
          <w:rFonts w:ascii="Century Gothic" w:hAnsi="Century Gothic"/>
        </w:rPr>
        <w:t xml:space="preserve"> plans for each catchment. </w:t>
      </w:r>
      <w:r w:rsidR="00EA2B3E">
        <w:rPr>
          <w:rFonts w:ascii="Century Gothic" w:hAnsi="Century Gothic" w:cs="Arial"/>
          <w:lang w:val="en-AU"/>
        </w:rPr>
        <w:t xml:space="preserve">These plans will identify </w:t>
      </w:r>
      <w:r w:rsidR="00EA2B3E" w:rsidRPr="00D758A2">
        <w:rPr>
          <w:rFonts w:ascii="Century Gothic" w:hAnsi="Century Gothic"/>
        </w:rPr>
        <w:t>the priority environmental assets and ecosy</w:t>
      </w:r>
      <w:r w:rsidR="00EA2B3E">
        <w:rPr>
          <w:rFonts w:ascii="Century Gothic" w:hAnsi="Century Gothic"/>
        </w:rPr>
        <w:t xml:space="preserve">stem functions in the catchment, </w:t>
      </w:r>
      <w:r w:rsidR="00EA2B3E" w:rsidRPr="00D758A2">
        <w:rPr>
          <w:rFonts w:ascii="Century Gothic" w:hAnsi="Century Gothic"/>
        </w:rPr>
        <w:t>the objectives and targets for these assets and functions</w:t>
      </w:r>
      <w:r w:rsidR="00EA2B3E">
        <w:rPr>
          <w:rFonts w:ascii="Century Gothic" w:hAnsi="Century Gothic"/>
        </w:rPr>
        <w:t xml:space="preserve">, and </w:t>
      </w:r>
      <w:r w:rsidR="00EA2B3E" w:rsidRPr="00D758A2">
        <w:rPr>
          <w:rFonts w:ascii="Century Gothic" w:hAnsi="Century Gothic"/>
        </w:rPr>
        <w:t>their watering requirements. Once developed, these plans will provide the key information on the long-term environmental water demands in the catchment.</w:t>
      </w:r>
      <w:r w:rsidR="00EA2B3E" w:rsidRPr="00C17D58">
        <w:rPr>
          <w:rFonts w:ascii="Century Gothic" w:hAnsi="Century Gothic" w:cs="Arial"/>
          <w:lang w:val="en-AU"/>
        </w:rPr>
        <w:t xml:space="preserve"> </w:t>
      </w:r>
      <w:r w:rsidR="00EA2B3E" w:rsidRPr="00D758A2">
        <w:rPr>
          <w:rFonts w:ascii="Century Gothic" w:hAnsi="Century Gothic" w:cs="Arial"/>
          <w:lang w:val="en-AU"/>
        </w:rPr>
        <w:t xml:space="preserve">Prior to the development of long-term water plans, </w:t>
      </w:r>
      <w:r w:rsidR="008352AA">
        <w:rPr>
          <w:rFonts w:ascii="Century Gothic" w:hAnsi="Century Gothic" w:cs="Arial"/>
          <w:lang w:val="en-AU"/>
        </w:rPr>
        <w:t>the Commonwealth Environmental Water Office</w:t>
      </w:r>
      <w:r w:rsidR="00EA2B3E" w:rsidRPr="00D758A2">
        <w:rPr>
          <w:rFonts w:ascii="Century Gothic" w:hAnsi="Century Gothic" w:cs="Arial"/>
          <w:lang w:val="en-AU"/>
        </w:rPr>
        <w:t xml:space="preserve"> will continue to draw on existing documentation on environmental water demands developed by state governments, local natural resource management agencies and the Murray</w:t>
      </w:r>
      <w:r w:rsidR="00DB648A">
        <w:rPr>
          <w:rFonts w:ascii="Century Gothic" w:hAnsi="Century Gothic" w:cs="Arial"/>
          <w:lang w:val="en-AU"/>
        </w:rPr>
        <w:t>–</w:t>
      </w:r>
      <w:r w:rsidR="00EA2B3E" w:rsidRPr="00D758A2">
        <w:rPr>
          <w:rFonts w:ascii="Century Gothic" w:hAnsi="Century Gothic" w:cs="Arial"/>
          <w:lang w:val="en-AU"/>
        </w:rPr>
        <w:t>Darling Basin Authority.</w:t>
      </w:r>
      <w:r w:rsidR="00A15E72">
        <w:rPr>
          <w:rFonts w:ascii="Century Gothic" w:hAnsi="Century Gothic" w:cs="Arial"/>
          <w:lang w:val="en-AU"/>
        </w:rPr>
        <w:t xml:space="preserve"> </w:t>
      </w:r>
      <w:r w:rsidR="00EC30DA">
        <w:rPr>
          <w:rFonts w:ascii="Century Gothic" w:hAnsi="Century Gothic" w:cs="Arial"/>
          <w:lang w:val="en-AU"/>
        </w:rPr>
        <w:t>The long-term watering plan for the Barwon-Darling was not available at the time of preparation of this Portfolio Management Plan.</w:t>
      </w:r>
    </w:p>
    <w:p w14:paraId="5377DCA6" w14:textId="0F121D1B" w:rsidR="004A68EE" w:rsidRDefault="00762A77" w:rsidP="004A68EE">
      <w:pPr>
        <w:pStyle w:val="NormalWeb"/>
        <w:spacing w:before="0" w:beforeAutospacing="0" w:after="240" w:afterAutospacing="0"/>
        <w:jc w:val="left"/>
        <w:rPr>
          <w:rFonts w:ascii="Century Gothic" w:hAnsi="Century Gothic" w:cs="Arial"/>
          <w:lang w:val="en-AU"/>
        </w:rPr>
      </w:pPr>
      <w:r>
        <w:rPr>
          <w:rFonts w:ascii="Century Gothic" w:hAnsi="Century Gothic" w:cs="Arial"/>
          <w:lang w:val="en-AU"/>
        </w:rPr>
        <w:t>B</w:t>
      </w:r>
      <w:r w:rsidRPr="00D758A2">
        <w:rPr>
          <w:rFonts w:ascii="Century Gothic" w:hAnsi="Century Gothic" w:cs="Arial"/>
          <w:lang w:val="en-AU"/>
        </w:rPr>
        <w:t xml:space="preserve">ased on these </w:t>
      </w:r>
      <w:r w:rsidR="00EA2B3E">
        <w:rPr>
          <w:rFonts w:ascii="Century Gothic" w:hAnsi="Century Gothic" w:cs="Arial"/>
          <w:lang w:val="en-AU"/>
        </w:rPr>
        <w:t>strategies and plans</w:t>
      </w:r>
      <w:r>
        <w:rPr>
          <w:rFonts w:ascii="Century Gothic" w:hAnsi="Century Gothic" w:cs="Arial"/>
          <w:lang w:val="en-AU"/>
        </w:rPr>
        <w:t xml:space="preserve">, </w:t>
      </w:r>
      <w:r w:rsidR="009E218E" w:rsidRPr="00D758A2">
        <w:rPr>
          <w:rFonts w:ascii="Century Gothic" w:hAnsi="Century Gothic" w:cs="Arial"/>
          <w:lang w:val="en-AU"/>
        </w:rPr>
        <w:t>and in respon</w:t>
      </w:r>
      <w:r w:rsidR="009E218E">
        <w:rPr>
          <w:rFonts w:ascii="Century Gothic" w:hAnsi="Century Gothic" w:cs="Arial"/>
          <w:lang w:val="en-AU"/>
        </w:rPr>
        <w:t xml:space="preserve">se to best available knowledge </w:t>
      </w:r>
      <w:r w:rsidR="009E218E" w:rsidRPr="00D758A2">
        <w:rPr>
          <w:rFonts w:ascii="Century Gothic" w:hAnsi="Century Gothic" w:cs="Arial"/>
          <w:lang w:val="en-AU"/>
        </w:rPr>
        <w:t>drawing on the results of environmenta</w:t>
      </w:r>
      <w:r w:rsidR="00DB648A">
        <w:rPr>
          <w:rFonts w:ascii="Century Gothic" w:hAnsi="Century Gothic" w:cs="Arial"/>
          <w:lang w:val="en-AU"/>
        </w:rPr>
        <w:t>l watering monitoring programs</w:t>
      </w:r>
      <w:r w:rsidR="009E218E">
        <w:rPr>
          <w:rFonts w:ascii="Century Gothic" w:hAnsi="Century Gothic" w:cs="Arial"/>
          <w:lang w:val="en-AU"/>
        </w:rPr>
        <w:t xml:space="preserve">, </w:t>
      </w:r>
      <w:r>
        <w:rPr>
          <w:rFonts w:ascii="Century Gothic" w:hAnsi="Century Gothic" w:cs="Arial"/>
          <w:lang w:val="en-AU"/>
        </w:rPr>
        <w:t>the</w:t>
      </w:r>
      <w:r w:rsidR="004A68EE" w:rsidRPr="00D758A2">
        <w:rPr>
          <w:rFonts w:ascii="Century Gothic" w:hAnsi="Century Gothic" w:cs="Arial"/>
          <w:lang w:val="en-AU"/>
        </w:rPr>
        <w:t xml:space="preserve"> </w:t>
      </w:r>
      <w:r w:rsidR="004D5B53">
        <w:rPr>
          <w:rFonts w:ascii="Century Gothic" w:hAnsi="Century Gothic" w:cs="Arial"/>
          <w:lang w:val="en-AU"/>
        </w:rPr>
        <w:t>objectives for</w:t>
      </w:r>
      <w:r>
        <w:rPr>
          <w:rFonts w:ascii="Century Gothic" w:hAnsi="Century Gothic" w:cs="Arial"/>
          <w:lang w:val="en-AU"/>
        </w:rPr>
        <w:t xml:space="preserve"> environmental watering in </w:t>
      </w:r>
      <w:r w:rsidR="00D6338C">
        <w:rPr>
          <w:rFonts w:ascii="Century Gothic" w:hAnsi="Century Gothic" w:cs="Arial"/>
          <w:lang w:val="en-AU"/>
        </w:rPr>
        <w:t xml:space="preserve">the </w:t>
      </w:r>
      <w:proofErr w:type="spellStart"/>
      <w:r w:rsidR="00D6338C">
        <w:rPr>
          <w:rFonts w:ascii="Century Gothic" w:hAnsi="Century Gothic" w:cs="Century Gothic"/>
          <w:color w:val="000000"/>
        </w:rPr>
        <w:t>Barwon</w:t>
      </w:r>
      <w:proofErr w:type="spellEnd"/>
      <w:r w:rsidR="00D6338C">
        <w:rPr>
          <w:rFonts w:ascii="Century Gothic" w:hAnsi="Century Gothic" w:cs="Century Gothic"/>
          <w:color w:val="000000"/>
        </w:rPr>
        <w:t>-Darling</w:t>
      </w:r>
      <w:r w:rsidR="007336EE">
        <w:rPr>
          <w:rFonts w:ascii="Century Gothic" w:hAnsi="Century Gothic"/>
          <w:color w:val="FF0000"/>
        </w:rPr>
        <w:t xml:space="preserve"> </w:t>
      </w:r>
      <w:r w:rsidRPr="00762A77">
        <w:rPr>
          <w:rFonts w:ascii="Century Gothic" w:hAnsi="Century Gothic"/>
        </w:rPr>
        <w:t xml:space="preserve">are </w:t>
      </w:r>
      <w:proofErr w:type="spellStart"/>
      <w:r w:rsidRPr="00762A77">
        <w:rPr>
          <w:rFonts w:ascii="Century Gothic" w:hAnsi="Century Gothic"/>
        </w:rPr>
        <w:t>summari</w:t>
      </w:r>
      <w:r w:rsidR="00F11029">
        <w:rPr>
          <w:rFonts w:ascii="Century Gothic" w:hAnsi="Century Gothic"/>
        </w:rPr>
        <w:t>s</w:t>
      </w:r>
      <w:r w:rsidRPr="00762A77">
        <w:rPr>
          <w:rFonts w:ascii="Century Gothic" w:hAnsi="Century Gothic"/>
        </w:rPr>
        <w:t>ed</w:t>
      </w:r>
      <w:proofErr w:type="spellEnd"/>
      <w:r w:rsidRPr="00762A77">
        <w:rPr>
          <w:rFonts w:ascii="Century Gothic" w:hAnsi="Century Gothic"/>
        </w:rPr>
        <w:t xml:space="preserve"> </w:t>
      </w:r>
      <w:r w:rsidR="007336EE">
        <w:rPr>
          <w:rFonts w:ascii="Century Gothic" w:hAnsi="Century Gothic"/>
        </w:rPr>
        <w:t xml:space="preserve">in </w:t>
      </w:r>
      <w:r w:rsidR="008C433E">
        <w:rPr>
          <w:rFonts w:ascii="Century Gothic" w:hAnsi="Century Gothic"/>
        </w:rPr>
        <w:fldChar w:fldCharType="begin"/>
      </w:r>
      <w:r w:rsidR="007336EE">
        <w:rPr>
          <w:rFonts w:ascii="Century Gothic" w:hAnsi="Century Gothic"/>
        </w:rPr>
        <w:instrText xml:space="preserve"> REF _Ref440009776 \h </w:instrText>
      </w:r>
      <w:r w:rsidR="008C433E">
        <w:rPr>
          <w:rFonts w:ascii="Century Gothic" w:hAnsi="Century Gothic"/>
        </w:rPr>
      </w:r>
      <w:r w:rsidR="008C433E">
        <w:rPr>
          <w:rFonts w:ascii="Century Gothic" w:hAnsi="Century Gothic"/>
        </w:rPr>
        <w:fldChar w:fldCharType="separate"/>
      </w:r>
      <w:r w:rsidR="00CA1CC3" w:rsidRPr="00792082">
        <w:rPr>
          <w:rFonts w:ascii="Century Gothic" w:hAnsi="Century Gothic"/>
        </w:rPr>
        <w:t xml:space="preserve">Table </w:t>
      </w:r>
      <w:r w:rsidR="00CA1CC3">
        <w:rPr>
          <w:rFonts w:ascii="Century Gothic" w:hAnsi="Century Gothic"/>
          <w:noProof/>
        </w:rPr>
        <w:t>1</w:t>
      </w:r>
      <w:r w:rsidR="008C433E">
        <w:rPr>
          <w:rFonts w:ascii="Century Gothic" w:hAnsi="Century Gothic"/>
        </w:rPr>
        <w:fldChar w:fldCharType="end"/>
      </w:r>
      <w:r w:rsidR="007336EE">
        <w:rPr>
          <w:rFonts w:ascii="Century Gothic" w:hAnsi="Century Gothic"/>
        </w:rPr>
        <w:t xml:space="preserve"> below</w:t>
      </w:r>
      <w:r w:rsidR="004A68EE" w:rsidRPr="00D758A2">
        <w:rPr>
          <w:rFonts w:ascii="Century Gothic" w:hAnsi="Century Gothic" w:cs="Arial"/>
          <w:lang w:val="en-AU"/>
        </w:rPr>
        <w:t>. The objectives</w:t>
      </w:r>
      <w:r w:rsidR="004A68EE" w:rsidRPr="00D758A2" w:rsidDel="001B1237">
        <w:rPr>
          <w:rFonts w:ascii="Century Gothic" w:hAnsi="Century Gothic" w:cs="Arial"/>
          <w:lang w:val="en-AU"/>
        </w:rPr>
        <w:t xml:space="preserve"> </w:t>
      </w:r>
      <w:r w:rsidR="004A68EE" w:rsidRPr="00D758A2">
        <w:rPr>
          <w:rFonts w:ascii="Century Gothic" w:hAnsi="Century Gothic" w:cs="Arial"/>
          <w:lang w:val="en-AU"/>
        </w:rPr>
        <w:t>for water-dependent ecosystems will continue to be revised</w:t>
      </w:r>
      <w:r w:rsidR="001F59AA">
        <w:rPr>
          <w:rFonts w:ascii="Century Gothic" w:hAnsi="Century Gothic" w:cs="Arial"/>
          <w:lang w:val="en-AU"/>
        </w:rPr>
        <w:t xml:space="preserve"> as part of the Commonwealth Environmental Water Office’s com</w:t>
      </w:r>
      <w:r w:rsidR="00A15E72">
        <w:rPr>
          <w:rFonts w:ascii="Century Gothic" w:hAnsi="Century Gothic" w:cs="Arial"/>
          <w:lang w:val="en-AU"/>
        </w:rPr>
        <w:t>mitment to adaptive management.</w:t>
      </w:r>
    </w:p>
    <w:p w14:paraId="4D646D25" w14:textId="77777777" w:rsidR="001471D5" w:rsidRDefault="001471D5" w:rsidP="004A68EE">
      <w:pPr>
        <w:pStyle w:val="NormalWeb"/>
        <w:spacing w:before="0" w:beforeAutospacing="0" w:after="240" w:afterAutospacing="0"/>
        <w:jc w:val="left"/>
        <w:rPr>
          <w:rFonts w:ascii="Century Gothic" w:hAnsi="Century Gothic" w:cs="Arial"/>
          <w:lang w:val="en-AU"/>
        </w:rPr>
      </w:pPr>
    </w:p>
    <w:p w14:paraId="5377DCA7" w14:textId="2BF735B9" w:rsidR="00A3034C" w:rsidRDefault="00A3034C" w:rsidP="00475EAB">
      <w:pPr>
        <w:pStyle w:val="Caption"/>
        <w:spacing w:after="240"/>
        <w:jc w:val="left"/>
        <w:rPr>
          <w:rFonts w:ascii="Century Gothic" w:hAnsi="Century Gothic"/>
        </w:rPr>
      </w:pPr>
      <w:bookmarkStart w:id="20" w:name="_Ref440009776"/>
      <w:r w:rsidRPr="00792082">
        <w:rPr>
          <w:rFonts w:ascii="Century Gothic" w:hAnsi="Century Gothic"/>
        </w:rPr>
        <w:t xml:space="preserve">Table </w:t>
      </w:r>
      <w:r w:rsidR="008C433E" w:rsidRPr="00792082">
        <w:rPr>
          <w:rFonts w:ascii="Century Gothic" w:hAnsi="Century Gothic"/>
        </w:rPr>
        <w:fldChar w:fldCharType="begin"/>
      </w:r>
      <w:r w:rsidRPr="00792082">
        <w:rPr>
          <w:rFonts w:ascii="Century Gothic" w:hAnsi="Century Gothic"/>
        </w:rPr>
        <w:instrText xml:space="preserve"> SEQ Table \* ARABIC </w:instrText>
      </w:r>
      <w:r w:rsidR="008C433E" w:rsidRPr="00792082">
        <w:rPr>
          <w:rFonts w:ascii="Century Gothic" w:hAnsi="Century Gothic"/>
        </w:rPr>
        <w:fldChar w:fldCharType="separate"/>
      </w:r>
      <w:r w:rsidR="00CA1CC3">
        <w:rPr>
          <w:rFonts w:ascii="Century Gothic" w:hAnsi="Century Gothic"/>
          <w:noProof/>
        </w:rPr>
        <w:t>1</w:t>
      </w:r>
      <w:r w:rsidR="008C433E" w:rsidRPr="00792082">
        <w:rPr>
          <w:rFonts w:ascii="Century Gothic" w:hAnsi="Century Gothic"/>
        </w:rPr>
        <w:fldChar w:fldCharType="end"/>
      </w:r>
      <w:bookmarkEnd w:id="20"/>
      <w:r w:rsidRPr="00792082">
        <w:rPr>
          <w:rFonts w:ascii="Century Gothic" w:hAnsi="Century Gothic"/>
        </w:rPr>
        <w:t xml:space="preserve">: </w:t>
      </w:r>
      <w:r w:rsidRPr="00185E5A">
        <w:rPr>
          <w:rFonts w:ascii="Century Gothic" w:hAnsi="Century Gothic"/>
          <w:b w:val="0"/>
        </w:rPr>
        <w:t xml:space="preserve">Summary of </w:t>
      </w:r>
      <w:r w:rsidR="004D5B53" w:rsidRPr="00185E5A">
        <w:rPr>
          <w:rFonts w:ascii="Century Gothic" w:hAnsi="Century Gothic"/>
          <w:b w:val="0"/>
        </w:rPr>
        <w:t>o</w:t>
      </w:r>
      <w:r w:rsidR="004D5B53">
        <w:rPr>
          <w:rFonts w:ascii="Century Gothic" w:hAnsi="Century Gothic"/>
          <w:b w:val="0"/>
        </w:rPr>
        <w:t>bjectives</w:t>
      </w:r>
      <w:r w:rsidR="004D5B53" w:rsidRPr="00185E5A">
        <w:rPr>
          <w:rFonts w:ascii="Century Gothic" w:hAnsi="Century Gothic"/>
          <w:b w:val="0"/>
        </w:rPr>
        <w:t xml:space="preserve"> </w:t>
      </w:r>
      <w:r w:rsidR="00D60728">
        <w:rPr>
          <w:rFonts w:ascii="Century Gothic" w:hAnsi="Century Gothic"/>
          <w:b w:val="0"/>
        </w:rPr>
        <w:t xml:space="preserve">being targeted by </w:t>
      </w:r>
      <w:r w:rsidR="00B44575" w:rsidRPr="00185E5A">
        <w:rPr>
          <w:rFonts w:ascii="Century Gothic" w:hAnsi="Century Gothic"/>
          <w:b w:val="0"/>
        </w:rPr>
        <w:t>environmental watering</w:t>
      </w:r>
      <w:r w:rsidRPr="00185E5A">
        <w:rPr>
          <w:rFonts w:ascii="Century Gothic" w:hAnsi="Century Gothic"/>
          <w:b w:val="0"/>
        </w:rPr>
        <w:t xml:space="preserve"> in the</w:t>
      </w:r>
      <w:r w:rsidR="00D6338C" w:rsidRPr="00D6338C">
        <w:rPr>
          <w:rFonts w:ascii="Century Gothic" w:hAnsi="Century Gothic" w:cs="Century Gothic"/>
          <w:color w:val="000000"/>
        </w:rPr>
        <w:t xml:space="preserve"> </w:t>
      </w:r>
      <w:r w:rsidR="00D6338C" w:rsidRPr="00D6338C">
        <w:rPr>
          <w:rFonts w:ascii="Century Gothic" w:hAnsi="Century Gothic" w:cs="Century Gothic"/>
          <w:b w:val="0"/>
          <w:color w:val="000000"/>
        </w:rPr>
        <w:t>Barwon-Darling</w:t>
      </w:r>
      <w:r w:rsidR="005E2090">
        <w:rPr>
          <w:rFonts w:ascii="Century Gothic" w:hAnsi="Century Gothic" w:cs="Century Gothic"/>
          <w:b w:val="0"/>
          <w:color w:val="000000"/>
        </w:rPr>
        <w:t xml:space="preserve"> system</w:t>
      </w:r>
    </w:p>
    <w:tbl>
      <w:tblPr>
        <w:tblStyle w:val="TableGrid"/>
        <w:tblW w:w="5000" w:type="pct"/>
        <w:tblLayout w:type="fixed"/>
        <w:tblLook w:val="04A0" w:firstRow="1" w:lastRow="0" w:firstColumn="1" w:lastColumn="0" w:noHBand="0" w:noVBand="1"/>
      </w:tblPr>
      <w:tblGrid>
        <w:gridCol w:w="2263"/>
        <w:gridCol w:w="8216"/>
      </w:tblGrid>
      <w:tr w:rsidR="002E7584" w:rsidRPr="007A7A0D" w14:paraId="054036BD" w14:textId="77777777" w:rsidTr="00DA637D">
        <w:trPr>
          <w:trHeight w:val="566"/>
          <w:tblHeader/>
        </w:trPr>
        <w:tc>
          <w:tcPr>
            <w:tcW w:w="1080" w:type="pct"/>
            <w:vMerge w:val="restart"/>
            <w:shd w:val="clear" w:color="auto" w:fill="B2A1C7"/>
            <w:vAlign w:val="center"/>
          </w:tcPr>
          <w:p w14:paraId="6931D9C7" w14:textId="30B7B1EB" w:rsidR="002E7584" w:rsidRDefault="002E7584" w:rsidP="00E176D9">
            <w:pPr>
              <w:pStyle w:val="ListBullet"/>
              <w:numPr>
                <w:ilvl w:val="0"/>
                <w:numId w:val="0"/>
              </w:numPr>
              <w:spacing w:before="60" w:after="60"/>
              <w:contextualSpacing w:val="0"/>
              <w:rPr>
                <w:rFonts w:ascii="Century Gothic" w:hAnsi="Century Gothic"/>
                <w:b/>
                <w:sz w:val="18"/>
                <w:szCs w:val="18"/>
              </w:rPr>
            </w:pPr>
            <w:r w:rsidRPr="005D58EA">
              <w:rPr>
                <w:rFonts w:ascii="Century Gothic" w:hAnsi="Century Gothic"/>
                <w:b/>
                <w:sz w:val="18"/>
                <w:szCs w:val="18"/>
              </w:rPr>
              <w:t xml:space="preserve">BASIN-WIDE </w:t>
            </w:r>
            <w:r>
              <w:rPr>
                <w:rFonts w:ascii="Century Gothic" w:hAnsi="Century Gothic"/>
                <w:b/>
                <w:sz w:val="18"/>
                <w:szCs w:val="18"/>
              </w:rPr>
              <w:t>MATTERS</w:t>
            </w:r>
          </w:p>
          <w:p w14:paraId="387C9178" w14:textId="59D526D8" w:rsidR="002E7584" w:rsidRDefault="002E7584" w:rsidP="002E7584">
            <w:pPr>
              <w:pStyle w:val="ListBullet"/>
              <w:numPr>
                <w:ilvl w:val="0"/>
                <w:numId w:val="0"/>
              </w:numPr>
              <w:spacing w:before="60" w:after="60"/>
              <w:contextualSpacing w:val="0"/>
              <w:jc w:val="left"/>
              <w:rPr>
                <w:rFonts w:ascii="Century Gothic" w:hAnsi="Century Gothic"/>
                <w:b/>
                <w:sz w:val="18"/>
                <w:szCs w:val="18"/>
                <w:lang w:val="en-GB" w:eastAsia="en-US"/>
              </w:rPr>
            </w:pPr>
            <w:r w:rsidRPr="00864FE6">
              <w:rPr>
                <w:rFonts w:ascii="Century Gothic" w:hAnsi="Century Gothic"/>
                <w:b/>
                <w:color w:val="C00000"/>
                <w:sz w:val="16"/>
                <w:szCs w:val="16"/>
              </w:rPr>
              <w:t>(</w:t>
            </w:r>
            <w:r>
              <w:rPr>
                <w:rFonts w:ascii="Century Gothic" w:hAnsi="Century Gothic"/>
                <w:b/>
                <w:color w:val="C00000"/>
                <w:sz w:val="16"/>
                <w:szCs w:val="16"/>
              </w:rPr>
              <w:t>Matters</w:t>
            </w:r>
            <w:r w:rsidRPr="00864FE6">
              <w:rPr>
                <w:rFonts w:ascii="Century Gothic" w:hAnsi="Century Gothic"/>
                <w:b/>
                <w:color w:val="C00000"/>
                <w:sz w:val="16"/>
                <w:szCs w:val="16"/>
              </w:rPr>
              <w:t xml:space="preserve"> in red link to the Basin-wide Environmental Watering Strategy)</w:t>
            </w:r>
          </w:p>
        </w:tc>
        <w:tc>
          <w:tcPr>
            <w:tcW w:w="3920" w:type="pct"/>
            <w:shd w:val="clear" w:color="auto" w:fill="B2A1C7"/>
            <w:vAlign w:val="center"/>
          </w:tcPr>
          <w:p w14:paraId="1DE56AD5" w14:textId="6A58027D" w:rsidR="002E7584" w:rsidRPr="007A7A0D" w:rsidRDefault="002E7584" w:rsidP="001471D5">
            <w:pPr>
              <w:keepNext/>
              <w:spacing w:before="60" w:after="60"/>
              <w:jc w:val="center"/>
              <w:outlineLvl w:val="0"/>
              <w:rPr>
                <w:rFonts w:ascii="Century Gothic" w:hAnsi="Century Gothic"/>
                <w:b/>
              </w:rPr>
            </w:pPr>
            <w:r>
              <w:rPr>
                <w:rFonts w:ascii="Century Gothic" w:hAnsi="Century Gothic"/>
                <w:b/>
              </w:rPr>
              <w:t>OBJECTIVES</w:t>
            </w:r>
            <w:r w:rsidRPr="007A7A0D">
              <w:rPr>
                <w:rFonts w:ascii="Century Gothic" w:hAnsi="Century Gothic"/>
                <w:b/>
              </w:rPr>
              <w:t xml:space="preserve"> FOR</w:t>
            </w:r>
            <w:r w:rsidR="001471D5">
              <w:rPr>
                <w:rFonts w:ascii="Century Gothic" w:hAnsi="Century Gothic"/>
                <w:b/>
              </w:rPr>
              <w:t xml:space="preserve"> BARWON-DARLING A</w:t>
            </w:r>
            <w:r w:rsidRPr="007A7A0D">
              <w:rPr>
                <w:rFonts w:ascii="Century Gothic" w:hAnsi="Century Gothic"/>
                <w:b/>
              </w:rPr>
              <w:t>SSETS</w:t>
            </w:r>
          </w:p>
        </w:tc>
      </w:tr>
      <w:tr w:rsidR="00D6338C" w:rsidRPr="007A7A0D" w14:paraId="573CE63D" w14:textId="77777777" w:rsidTr="00DA637D">
        <w:trPr>
          <w:trHeight w:val="395"/>
          <w:tblHeader/>
        </w:trPr>
        <w:tc>
          <w:tcPr>
            <w:tcW w:w="1080" w:type="pct"/>
            <w:vMerge/>
            <w:shd w:val="clear" w:color="auto" w:fill="B2A1C7"/>
            <w:vAlign w:val="center"/>
          </w:tcPr>
          <w:p w14:paraId="0B809D79" w14:textId="77777777" w:rsidR="00D6338C" w:rsidRPr="005D58EA" w:rsidRDefault="00D6338C" w:rsidP="00E176D9">
            <w:pPr>
              <w:pStyle w:val="ListBullet"/>
              <w:spacing w:before="60" w:after="60"/>
              <w:ind w:left="0"/>
              <w:contextualSpacing w:val="0"/>
              <w:jc w:val="left"/>
              <w:rPr>
                <w:rFonts w:ascii="Century Gothic" w:hAnsi="Century Gothic"/>
                <w:b/>
                <w:sz w:val="18"/>
                <w:szCs w:val="18"/>
              </w:rPr>
            </w:pPr>
          </w:p>
        </w:tc>
        <w:tc>
          <w:tcPr>
            <w:tcW w:w="3920" w:type="pct"/>
            <w:shd w:val="clear" w:color="auto" w:fill="B2A1C7"/>
            <w:vAlign w:val="center"/>
          </w:tcPr>
          <w:p w14:paraId="6025CFE5" w14:textId="77777777" w:rsidR="00D6338C" w:rsidRPr="007A7A0D" w:rsidRDefault="00D6338C" w:rsidP="00E176D9">
            <w:pPr>
              <w:keepNext/>
              <w:spacing w:before="60" w:after="60"/>
              <w:jc w:val="center"/>
              <w:outlineLvl w:val="0"/>
              <w:rPr>
                <w:rFonts w:ascii="Century Gothic" w:hAnsi="Century Gothic"/>
                <w:b/>
                <w:lang w:val="en-GB" w:eastAsia="en-US"/>
              </w:rPr>
            </w:pPr>
            <w:r w:rsidRPr="007A7A0D">
              <w:rPr>
                <w:rFonts w:ascii="Century Gothic" w:hAnsi="Century Gothic"/>
                <w:b/>
              </w:rPr>
              <w:t>IN-CHANNEL ASSETS</w:t>
            </w:r>
          </w:p>
        </w:tc>
      </w:tr>
      <w:tr w:rsidR="001471D5" w:rsidRPr="007A7A0D" w14:paraId="69077B07" w14:textId="77777777" w:rsidTr="00F52A0B">
        <w:trPr>
          <w:trHeight w:val="291"/>
          <w:tblHeader/>
        </w:trPr>
        <w:tc>
          <w:tcPr>
            <w:tcW w:w="1080" w:type="pct"/>
            <w:shd w:val="clear" w:color="auto" w:fill="auto"/>
          </w:tcPr>
          <w:p w14:paraId="09E8FA39" w14:textId="5E774375" w:rsidR="001471D5" w:rsidRPr="005D58EA" w:rsidRDefault="001471D5" w:rsidP="00F52A0B">
            <w:pPr>
              <w:pStyle w:val="TableParagraph"/>
              <w:spacing w:before="60" w:after="60"/>
              <w:rPr>
                <w:rFonts w:ascii="Century Gothic" w:hAnsi="Century Gothic"/>
                <w:b/>
                <w:sz w:val="18"/>
                <w:szCs w:val="18"/>
              </w:rPr>
            </w:pPr>
            <w:r w:rsidRPr="00DA637D">
              <w:rPr>
                <w:rFonts w:ascii="Century Gothic" w:hAnsi="Century Gothic"/>
                <w:b/>
                <w:color w:val="C00000"/>
                <w:sz w:val="20"/>
                <w:szCs w:val="20"/>
              </w:rPr>
              <w:t>VEGETATION</w:t>
            </w:r>
          </w:p>
        </w:tc>
        <w:tc>
          <w:tcPr>
            <w:tcW w:w="3920" w:type="pct"/>
            <w:shd w:val="clear" w:color="auto" w:fill="auto"/>
          </w:tcPr>
          <w:p w14:paraId="49D41A73" w14:textId="5B4B6953" w:rsidR="001471D5" w:rsidRDefault="001471D5" w:rsidP="00F52A0B">
            <w:pPr>
              <w:keepNext/>
              <w:spacing w:before="60" w:after="60"/>
              <w:jc w:val="left"/>
              <w:outlineLvl w:val="0"/>
              <w:rPr>
                <w:rFonts w:ascii="Century Gothic" w:hAnsi="Century Gothic"/>
                <w:b/>
              </w:rPr>
            </w:pPr>
            <w:r w:rsidRPr="005C350A">
              <w:rPr>
                <w:rFonts w:ascii="Century Gothic" w:hAnsi="Century Gothic"/>
                <w:spacing w:val="-1"/>
              </w:rPr>
              <w:t>Maintain</w:t>
            </w:r>
            <w:r w:rsidRPr="005C350A">
              <w:rPr>
                <w:rFonts w:ascii="Century Gothic" w:hAnsi="Century Gothic"/>
                <w:spacing w:val="-5"/>
              </w:rPr>
              <w:t xml:space="preserve"> </w:t>
            </w:r>
            <w:r w:rsidRPr="005C350A">
              <w:rPr>
                <w:rFonts w:ascii="Century Gothic" w:hAnsi="Century Gothic"/>
                <w:spacing w:val="-1"/>
              </w:rPr>
              <w:t>riparian</w:t>
            </w:r>
            <w:r w:rsidRPr="005C350A">
              <w:rPr>
                <w:rFonts w:ascii="Century Gothic" w:hAnsi="Century Gothic"/>
                <w:spacing w:val="-6"/>
              </w:rPr>
              <w:t xml:space="preserve"> </w:t>
            </w:r>
            <w:r w:rsidRPr="005C350A">
              <w:rPr>
                <w:rFonts w:ascii="Century Gothic" w:hAnsi="Century Gothic"/>
              </w:rPr>
              <w:t>and</w:t>
            </w:r>
            <w:r w:rsidRPr="005C350A">
              <w:rPr>
                <w:rFonts w:ascii="Century Gothic" w:hAnsi="Century Gothic"/>
                <w:spacing w:val="-5"/>
              </w:rPr>
              <w:t xml:space="preserve"> </w:t>
            </w:r>
            <w:r w:rsidRPr="005C350A">
              <w:rPr>
                <w:rFonts w:ascii="Century Gothic" w:hAnsi="Century Gothic"/>
                <w:spacing w:val="-1"/>
              </w:rPr>
              <w:t>in-channel</w:t>
            </w:r>
            <w:r w:rsidRPr="005C350A">
              <w:rPr>
                <w:rFonts w:ascii="Century Gothic" w:hAnsi="Century Gothic"/>
                <w:spacing w:val="39"/>
              </w:rPr>
              <w:t xml:space="preserve"> </w:t>
            </w:r>
            <w:r w:rsidRPr="005C350A">
              <w:rPr>
                <w:rFonts w:ascii="Century Gothic" w:hAnsi="Century Gothic"/>
                <w:spacing w:val="-1"/>
              </w:rPr>
              <w:t>vegetation</w:t>
            </w:r>
            <w:r w:rsidRPr="005C350A">
              <w:rPr>
                <w:rFonts w:ascii="Century Gothic" w:hAnsi="Century Gothic"/>
                <w:spacing w:val="-8"/>
              </w:rPr>
              <w:t xml:space="preserve"> </w:t>
            </w:r>
            <w:r w:rsidRPr="005C350A">
              <w:rPr>
                <w:rFonts w:ascii="Century Gothic" w:hAnsi="Century Gothic"/>
                <w:spacing w:val="-1"/>
              </w:rPr>
              <w:t>condition,</w:t>
            </w:r>
            <w:r w:rsidRPr="005C350A">
              <w:rPr>
                <w:rFonts w:ascii="Century Gothic" w:hAnsi="Century Gothic"/>
                <w:spacing w:val="-10"/>
              </w:rPr>
              <w:t xml:space="preserve"> </w:t>
            </w:r>
            <w:r w:rsidRPr="005C350A">
              <w:rPr>
                <w:rFonts w:ascii="Century Gothic" w:hAnsi="Century Gothic"/>
                <w:spacing w:val="-1"/>
              </w:rPr>
              <w:t>growth</w:t>
            </w:r>
            <w:r w:rsidRPr="005C350A">
              <w:rPr>
                <w:rFonts w:ascii="Century Gothic" w:hAnsi="Century Gothic"/>
                <w:spacing w:val="-8"/>
              </w:rPr>
              <w:t xml:space="preserve"> </w:t>
            </w:r>
            <w:r w:rsidRPr="005C350A">
              <w:rPr>
                <w:rFonts w:ascii="Century Gothic" w:hAnsi="Century Gothic"/>
              </w:rPr>
              <w:t>and</w:t>
            </w:r>
            <w:r w:rsidRPr="005C350A">
              <w:rPr>
                <w:rFonts w:ascii="Century Gothic" w:hAnsi="Century Gothic"/>
                <w:spacing w:val="31"/>
              </w:rPr>
              <w:t xml:space="preserve"> </w:t>
            </w:r>
            <w:r w:rsidRPr="005C350A">
              <w:rPr>
                <w:rFonts w:ascii="Century Gothic" w:hAnsi="Century Gothic"/>
                <w:spacing w:val="-1"/>
              </w:rPr>
              <w:t>survival</w:t>
            </w:r>
          </w:p>
        </w:tc>
      </w:tr>
      <w:tr w:rsidR="001471D5" w:rsidRPr="007A7A0D" w14:paraId="32642980" w14:textId="77777777" w:rsidTr="00F52A0B">
        <w:trPr>
          <w:trHeight w:val="574"/>
          <w:tblHeader/>
        </w:trPr>
        <w:tc>
          <w:tcPr>
            <w:tcW w:w="1080" w:type="pct"/>
            <w:shd w:val="clear" w:color="auto" w:fill="auto"/>
          </w:tcPr>
          <w:p w14:paraId="18BCD627" w14:textId="58845F7D" w:rsidR="001471D5" w:rsidRPr="005C350A" w:rsidRDefault="001471D5" w:rsidP="00F52A0B">
            <w:pPr>
              <w:pStyle w:val="TableParagraph"/>
              <w:spacing w:before="60" w:after="60"/>
              <w:rPr>
                <w:rFonts w:ascii="Century Gothic" w:eastAsia="Century Gothic" w:hAnsi="Century Gothic" w:cs="Century Gothic"/>
                <w:sz w:val="20"/>
                <w:szCs w:val="20"/>
              </w:rPr>
            </w:pPr>
            <w:r w:rsidRPr="005C350A">
              <w:rPr>
                <w:rFonts w:ascii="Century Gothic" w:hAnsi="Century Gothic"/>
                <w:b/>
                <w:color w:val="C00000"/>
                <w:sz w:val="20"/>
                <w:szCs w:val="20"/>
              </w:rPr>
              <w:t>FISH</w:t>
            </w:r>
          </w:p>
        </w:tc>
        <w:tc>
          <w:tcPr>
            <w:tcW w:w="3920" w:type="pct"/>
            <w:shd w:val="clear" w:color="auto" w:fill="auto"/>
          </w:tcPr>
          <w:p w14:paraId="1F704DC4" w14:textId="4CBAF650" w:rsidR="001471D5" w:rsidRPr="005C350A" w:rsidRDefault="001471D5" w:rsidP="00F52A0B">
            <w:pPr>
              <w:pStyle w:val="TableParagraph"/>
              <w:spacing w:before="60" w:after="60"/>
              <w:rPr>
                <w:rFonts w:ascii="Century Gothic" w:eastAsia="Century Gothic" w:hAnsi="Century Gothic" w:cs="Century Gothic"/>
                <w:sz w:val="20"/>
                <w:szCs w:val="20"/>
              </w:rPr>
            </w:pPr>
            <w:r w:rsidRPr="005C350A">
              <w:rPr>
                <w:rFonts w:ascii="Century Gothic" w:hAnsi="Century Gothic"/>
                <w:spacing w:val="-1"/>
                <w:sz w:val="20"/>
                <w:szCs w:val="20"/>
              </w:rPr>
              <w:t>Provide</w:t>
            </w:r>
            <w:r w:rsidRPr="005C350A">
              <w:rPr>
                <w:rFonts w:ascii="Century Gothic" w:hAnsi="Century Gothic"/>
                <w:spacing w:val="-5"/>
                <w:sz w:val="20"/>
                <w:szCs w:val="20"/>
              </w:rPr>
              <w:t xml:space="preserve"> </w:t>
            </w:r>
            <w:r w:rsidRPr="005C350A">
              <w:rPr>
                <w:rFonts w:ascii="Century Gothic" w:hAnsi="Century Gothic"/>
                <w:spacing w:val="-1"/>
                <w:sz w:val="20"/>
                <w:szCs w:val="20"/>
              </w:rPr>
              <w:t>flows</w:t>
            </w:r>
            <w:r w:rsidRPr="005C350A">
              <w:rPr>
                <w:rFonts w:ascii="Century Gothic" w:hAnsi="Century Gothic"/>
                <w:spacing w:val="-5"/>
                <w:sz w:val="20"/>
                <w:szCs w:val="20"/>
              </w:rPr>
              <w:t xml:space="preserve"> </w:t>
            </w:r>
            <w:r w:rsidRPr="005C350A">
              <w:rPr>
                <w:rFonts w:ascii="Century Gothic" w:hAnsi="Century Gothic"/>
                <w:spacing w:val="-1"/>
                <w:sz w:val="20"/>
                <w:szCs w:val="20"/>
              </w:rPr>
              <w:t>that</w:t>
            </w:r>
            <w:r w:rsidRPr="005C350A">
              <w:rPr>
                <w:rFonts w:ascii="Century Gothic" w:hAnsi="Century Gothic"/>
                <w:spacing w:val="-6"/>
                <w:sz w:val="20"/>
                <w:szCs w:val="20"/>
              </w:rPr>
              <w:t xml:space="preserve"> </w:t>
            </w:r>
            <w:r w:rsidRPr="005C350A">
              <w:rPr>
                <w:rFonts w:ascii="Century Gothic" w:hAnsi="Century Gothic"/>
                <w:spacing w:val="-1"/>
                <w:sz w:val="20"/>
                <w:szCs w:val="20"/>
              </w:rPr>
              <w:t>improve</w:t>
            </w:r>
            <w:r w:rsidRPr="005C350A">
              <w:rPr>
                <w:rFonts w:ascii="Century Gothic" w:hAnsi="Century Gothic"/>
                <w:spacing w:val="-4"/>
                <w:sz w:val="20"/>
                <w:szCs w:val="20"/>
              </w:rPr>
              <w:t xml:space="preserve"> </w:t>
            </w:r>
            <w:r w:rsidRPr="005C350A">
              <w:rPr>
                <w:rFonts w:ascii="Century Gothic" w:hAnsi="Century Gothic"/>
                <w:spacing w:val="-1"/>
                <w:sz w:val="20"/>
                <w:szCs w:val="20"/>
              </w:rPr>
              <w:t>habitat</w:t>
            </w:r>
            <w:r w:rsidRPr="005C350A">
              <w:rPr>
                <w:rFonts w:ascii="Century Gothic" w:hAnsi="Century Gothic"/>
                <w:spacing w:val="31"/>
                <w:w w:val="99"/>
                <w:sz w:val="20"/>
                <w:szCs w:val="20"/>
              </w:rPr>
              <w:t xml:space="preserve"> </w:t>
            </w:r>
            <w:r w:rsidRPr="005C350A">
              <w:rPr>
                <w:rFonts w:ascii="Century Gothic" w:hAnsi="Century Gothic"/>
                <w:spacing w:val="-1"/>
                <w:sz w:val="20"/>
                <w:szCs w:val="20"/>
              </w:rPr>
              <w:t>conditions</w:t>
            </w:r>
            <w:r w:rsidRPr="005C350A">
              <w:rPr>
                <w:rFonts w:ascii="Century Gothic" w:hAnsi="Century Gothic"/>
                <w:spacing w:val="-5"/>
                <w:sz w:val="20"/>
                <w:szCs w:val="20"/>
              </w:rPr>
              <w:t xml:space="preserve"> </w:t>
            </w:r>
            <w:r w:rsidRPr="005C350A">
              <w:rPr>
                <w:rFonts w:ascii="Century Gothic" w:hAnsi="Century Gothic"/>
                <w:spacing w:val="-1"/>
                <w:sz w:val="20"/>
                <w:szCs w:val="20"/>
              </w:rPr>
              <w:t>and</w:t>
            </w:r>
            <w:r w:rsidRPr="005C350A">
              <w:rPr>
                <w:rFonts w:ascii="Century Gothic" w:hAnsi="Century Gothic"/>
                <w:spacing w:val="-6"/>
                <w:sz w:val="20"/>
                <w:szCs w:val="20"/>
              </w:rPr>
              <w:t xml:space="preserve"> </w:t>
            </w:r>
            <w:r w:rsidRPr="005C350A">
              <w:rPr>
                <w:rFonts w:ascii="Century Gothic" w:hAnsi="Century Gothic"/>
                <w:spacing w:val="-1"/>
                <w:sz w:val="20"/>
                <w:szCs w:val="20"/>
              </w:rPr>
              <w:t>support</w:t>
            </w:r>
            <w:r w:rsidRPr="005C350A">
              <w:rPr>
                <w:rFonts w:ascii="Century Gothic" w:hAnsi="Century Gothic"/>
                <w:spacing w:val="-7"/>
                <w:sz w:val="20"/>
                <w:szCs w:val="20"/>
              </w:rPr>
              <w:t xml:space="preserve"> </w:t>
            </w:r>
            <w:r w:rsidRPr="005C350A">
              <w:rPr>
                <w:rFonts w:ascii="Century Gothic" w:hAnsi="Century Gothic"/>
                <w:spacing w:val="-1"/>
                <w:sz w:val="20"/>
                <w:szCs w:val="20"/>
              </w:rPr>
              <w:t>different</w:t>
            </w:r>
            <w:r w:rsidRPr="005C350A">
              <w:rPr>
                <w:rFonts w:ascii="Century Gothic" w:hAnsi="Century Gothic"/>
                <w:spacing w:val="-7"/>
                <w:sz w:val="20"/>
                <w:szCs w:val="20"/>
              </w:rPr>
              <w:t xml:space="preserve"> </w:t>
            </w:r>
            <w:r w:rsidRPr="005C350A">
              <w:rPr>
                <w:rFonts w:ascii="Century Gothic" w:hAnsi="Century Gothic"/>
                <w:sz w:val="20"/>
                <w:szCs w:val="20"/>
              </w:rPr>
              <w:t>life</w:t>
            </w:r>
            <w:r w:rsidRPr="005C350A">
              <w:rPr>
                <w:rFonts w:ascii="Century Gothic" w:hAnsi="Century Gothic"/>
                <w:spacing w:val="41"/>
                <w:w w:val="99"/>
                <w:sz w:val="20"/>
                <w:szCs w:val="20"/>
              </w:rPr>
              <w:t xml:space="preserve"> </w:t>
            </w:r>
            <w:r w:rsidRPr="005C350A">
              <w:rPr>
                <w:rFonts w:ascii="Century Gothic" w:hAnsi="Century Gothic"/>
                <w:spacing w:val="-1"/>
                <w:sz w:val="20"/>
                <w:szCs w:val="20"/>
              </w:rPr>
              <w:t>stages</w:t>
            </w:r>
            <w:r w:rsidRPr="005C350A">
              <w:rPr>
                <w:rFonts w:ascii="Century Gothic" w:hAnsi="Century Gothic"/>
                <w:spacing w:val="-3"/>
                <w:sz w:val="20"/>
                <w:szCs w:val="20"/>
              </w:rPr>
              <w:t xml:space="preserve"> </w:t>
            </w:r>
            <w:r w:rsidRPr="005C350A">
              <w:rPr>
                <w:rFonts w:ascii="Century Gothic" w:hAnsi="Century Gothic"/>
                <w:spacing w:val="-1"/>
                <w:sz w:val="20"/>
                <w:szCs w:val="20"/>
              </w:rPr>
              <w:t>(migration,</w:t>
            </w:r>
            <w:r w:rsidRPr="005C350A">
              <w:rPr>
                <w:rFonts w:ascii="Century Gothic" w:hAnsi="Century Gothic"/>
                <w:spacing w:val="-9"/>
                <w:sz w:val="20"/>
                <w:szCs w:val="20"/>
              </w:rPr>
              <w:t xml:space="preserve"> </w:t>
            </w:r>
            <w:r w:rsidRPr="005C350A">
              <w:rPr>
                <w:rFonts w:ascii="Century Gothic" w:hAnsi="Century Gothic"/>
                <w:spacing w:val="-1"/>
                <w:sz w:val="20"/>
                <w:szCs w:val="20"/>
              </w:rPr>
              <w:t>spawning,</w:t>
            </w:r>
            <w:r w:rsidRPr="005C350A">
              <w:rPr>
                <w:rFonts w:ascii="Century Gothic" w:hAnsi="Century Gothic"/>
                <w:spacing w:val="30"/>
                <w:w w:val="99"/>
                <w:sz w:val="20"/>
                <w:szCs w:val="20"/>
              </w:rPr>
              <w:t xml:space="preserve"> </w:t>
            </w:r>
            <w:r w:rsidRPr="005C350A">
              <w:rPr>
                <w:rFonts w:ascii="Century Gothic" w:hAnsi="Century Gothic"/>
                <w:spacing w:val="-1"/>
                <w:sz w:val="20"/>
                <w:szCs w:val="20"/>
              </w:rPr>
              <w:t>recruitment,</w:t>
            </w:r>
            <w:r w:rsidRPr="005C350A">
              <w:rPr>
                <w:rFonts w:ascii="Century Gothic" w:hAnsi="Century Gothic"/>
                <w:spacing w:val="-18"/>
                <w:sz w:val="20"/>
                <w:szCs w:val="20"/>
              </w:rPr>
              <w:t xml:space="preserve"> </w:t>
            </w:r>
            <w:r w:rsidRPr="005C350A">
              <w:rPr>
                <w:rFonts w:ascii="Century Gothic" w:hAnsi="Century Gothic"/>
                <w:spacing w:val="-1"/>
                <w:sz w:val="20"/>
                <w:szCs w:val="20"/>
              </w:rPr>
              <w:t>refuge</w:t>
            </w:r>
            <w:r w:rsidR="008F6E76">
              <w:rPr>
                <w:rFonts w:ascii="Century Gothic" w:hAnsi="Century Gothic"/>
                <w:spacing w:val="-1"/>
                <w:sz w:val="20"/>
                <w:szCs w:val="20"/>
              </w:rPr>
              <w:t xml:space="preserve"> during dry times</w:t>
            </w:r>
            <w:r w:rsidRPr="005C350A">
              <w:rPr>
                <w:rFonts w:ascii="Century Gothic" w:hAnsi="Century Gothic"/>
                <w:spacing w:val="-1"/>
                <w:sz w:val="20"/>
                <w:szCs w:val="20"/>
              </w:rPr>
              <w:t>)</w:t>
            </w:r>
          </w:p>
        </w:tc>
      </w:tr>
      <w:tr w:rsidR="001471D5" w:rsidRPr="007A7A0D" w14:paraId="709EFD97" w14:textId="77777777" w:rsidTr="00DA637D">
        <w:trPr>
          <w:trHeight w:val="395"/>
          <w:tblHeader/>
        </w:trPr>
        <w:tc>
          <w:tcPr>
            <w:tcW w:w="1080" w:type="pct"/>
            <w:shd w:val="clear" w:color="auto" w:fill="auto"/>
          </w:tcPr>
          <w:p w14:paraId="431EAC13" w14:textId="00E74E69" w:rsidR="001471D5" w:rsidRPr="005C350A" w:rsidRDefault="001471D5" w:rsidP="00F52A0B">
            <w:pPr>
              <w:pStyle w:val="TableParagraph"/>
              <w:spacing w:before="60" w:after="60"/>
              <w:rPr>
                <w:rFonts w:ascii="Century Gothic" w:eastAsia="Century Gothic" w:hAnsi="Century Gothic" w:cs="Century Gothic"/>
                <w:sz w:val="20"/>
                <w:szCs w:val="20"/>
              </w:rPr>
            </w:pPr>
            <w:r w:rsidRPr="005C350A">
              <w:rPr>
                <w:rFonts w:ascii="Century Gothic" w:hAnsi="Century Gothic"/>
                <w:b/>
                <w:spacing w:val="-1"/>
                <w:sz w:val="20"/>
                <w:szCs w:val="20"/>
              </w:rPr>
              <w:t>INVERTEBRATES</w:t>
            </w:r>
          </w:p>
        </w:tc>
        <w:tc>
          <w:tcPr>
            <w:tcW w:w="3920" w:type="pct"/>
            <w:shd w:val="clear" w:color="auto" w:fill="auto"/>
          </w:tcPr>
          <w:p w14:paraId="0ABC308B" w14:textId="4ACC881C" w:rsidR="001471D5" w:rsidRPr="005C350A" w:rsidRDefault="001471D5" w:rsidP="00F52A0B">
            <w:pPr>
              <w:pStyle w:val="TableParagraph"/>
              <w:spacing w:before="60" w:after="60"/>
              <w:rPr>
                <w:rFonts w:ascii="Century Gothic" w:hAnsi="Century Gothic"/>
                <w:spacing w:val="-1"/>
                <w:sz w:val="20"/>
                <w:szCs w:val="20"/>
              </w:rPr>
            </w:pPr>
            <w:r w:rsidRPr="005C350A">
              <w:rPr>
                <w:rFonts w:ascii="Century Gothic" w:hAnsi="Century Gothic"/>
                <w:spacing w:val="-3"/>
                <w:sz w:val="20"/>
                <w:szCs w:val="20"/>
              </w:rPr>
              <w:t>Provide</w:t>
            </w:r>
            <w:r w:rsidRPr="005C350A">
              <w:rPr>
                <w:rFonts w:ascii="Century Gothic" w:hAnsi="Century Gothic"/>
                <w:spacing w:val="-7"/>
                <w:sz w:val="20"/>
                <w:szCs w:val="20"/>
              </w:rPr>
              <w:t xml:space="preserve"> </w:t>
            </w:r>
            <w:r w:rsidRPr="005C350A">
              <w:rPr>
                <w:rFonts w:ascii="Century Gothic" w:hAnsi="Century Gothic"/>
                <w:spacing w:val="-2"/>
                <w:sz w:val="20"/>
                <w:szCs w:val="20"/>
              </w:rPr>
              <w:t>habitat</w:t>
            </w:r>
            <w:r w:rsidRPr="005C350A">
              <w:rPr>
                <w:rFonts w:ascii="Century Gothic" w:hAnsi="Century Gothic"/>
                <w:spacing w:val="-5"/>
                <w:sz w:val="20"/>
                <w:szCs w:val="20"/>
              </w:rPr>
              <w:t xml:space="preserve"> </w:t>
            </w:r>
            <w:r w:rsidRPr="005C350A">
              <w:rPr>
                <w:rFonts w:ascii="Century Gothic" w:hAnsi="Century Gothic"/>
                <w:spacing w:val="-3"/>
                <w:sz w:val="20"/>
                <w:szCs w:val="20"/>
              </w:rPr>
              <w:t>(e.g.</w:t>
            </w:r>
            <w:r w:rsidRPr="005C350A">
              <w:rPr>
                <w:rFonts w:ascii="Century Gothic" w:hAnsi="Century Gothic"/>
                <w:spacing w:val="-7"/>
                <w:sz w:val="20"/>
                <w:szCs w:val="20"/>
              </w:rPr>
              <w:t xml:space="preserve"> </w:t>
            </w:r>
            <w:r w:rsidRPr="005C350A">
              <w:rPr>
                <w:rFonts w:ascii="Century Gothic" w:hAnsi="Century Gothic"/>
                <w:spacing w:val="-2"/>
                <w:sz w:val="20"/>
                <w:szCs w:val="20"/>
              </w:rPr>
              <w:t>pools</w:t>
            </w:r>
            <w:r w:rsidRPr="005C350A">
              <w:rPr>
                <w:rFonts w:ascii="Century Gothic" w:hAnsi="Century Gothic"/>
                <w:spacing w:val="-8"/>
                <w:sz w:val="20"/>
                <w:szCs w:val="20"/>
              </w:rPr>
              <w:t xml:space="preserve"> </w:t>
            </w:r>
            <w:r w:rsidRPr="005C350A">
              <w:rPr>
                <w:rFonts w:ascii="Century Gothic" w:hAnsi="Century Gothic"/>
                <w:spacing w:val="-1"/>
                <w:sz w:val="20"/>
                <w:szCs w:val="20"/>
              </w:rPr>
              <w:t>and</w:t>
            </w:r>
            <w:r w:rsidRPr="005C350A">
              <w:rPr>
                <w:rFonts w:ascii="Century Gothic" w:hAnsi="Century Gothic"/>
                <w:spacing w:val="-9"/>
                <w:sz w:val="20"/>
                <w:szCs w:val="20"/>
              </w:rPr>
              <w:t xml:space="preserve"> </w:t>
            </w:r>
            <w:r w:rsidRPr="005C350A">
              <w:rPr>
                <w:rFonts w:ascii="Century Gothic" w:hAnsi="Century Gothic"/>
                <w:spacing w:val="-2"/>
                <w:sz w:val="20"/>
                <w:szCs w:val="20"/>
              </w:rPr>
              <w:t>riffles)</w:t>
            </w:r>
            <w:r w:rsidRPr="005C350A">
              <w:rPr>
                <w:rFonts w:ascii="Century Gothic" w:hAnsi="Century Gothic"/>
                <w:spacing w:val="-9"/>
                <w:sz w:val="20"/>
                <w:szCs w:val="20"/>
              </w:rPr>
              <w:t xml:space="preserve"> </w:t>
            </w:r>
            <w:r w:rsidRPr="005C350A">
              <w:rPr>
                <w:rFonts w:ascii="Century Gothic" w:hAnsi="Century Gothic"/>
                <w:spacing w:val="-2"/>
                <w:sz w:val="20"/>
                <w:szCs w:val="20"/>
              </w:rPr>
              <w:t>and</w:t>
            </w:r>
            <w:r w:rsidRPr="005C350A">
              <w:rPr>
                <w:rFonts w:ascii="Century Gothic" w:hAnsi="Century Gothic"/>
                <w:spacing w:val="-9"/>
                <w:sz w:val="20"/>
                <w:szCs w:val="20"/>
              </w:rPr>
              <w:t xml:space="preserve"> </w:t>
            </w:r>
            <w:r w:rsidRPr="005C350A">
              <w:rPr>
                <w:rFonts w:ascii="Century Gothic" w:hAnsi="Century Gothic"/>
                <w:spacing w:val="-3"/>
                <w:sz w:val="20"/>
                <w:szCs w:val="20"/>
              </w:rPr>
              <w:t>conditions</w:t>
            </w:r>
            <w:r w:rsidRPr="005C350A">
              <w:rPr>
                <w:rFonts w:ascii="Century Gothic" w:hAnsi="Century Gothic"/>
                <w:spacing w:val="-6"/>
                <w:sz w:val="20"/>
                <w:szCs w:val="20"/>
              </w:rPr>
              <w:t xml:space="preserve"> </w:t>
            </w:r>
            <w:r w:rsidRPr="005C350A">
              <w:rPr>
                <w:rFonts w:ascii="Century Gothic" w:hAnsi="Century Gothic"/>
                <w:spacing w:val="-2"/>
                <w:sz w:val="20"/>
                <w:szCs w:val="20"/>
              </w:rPr>
              <w:t>(low</w:t>
            </w:r>
            <w:r w:rsidRPr="005C350A">
              <w:rPr>
                <w:rFonts w:ascii="Century Gothic" w:hAnsi="Century Gothic"/>
                <w:spacing w:val="-8"/>
                <w:sz w:val="20"/>
                <w:szCs w:val="20"/>
              </w:rPr>
              <w:t xml:space="preserve"> </w:t>
            </w:r>
            <w:r w:rsidRPr="005C350A">
              <w:rPr>
                <w:rFonts w:ascii="Century Gothic" w:hAnsi="Century Gothic"/>
                <w:spacing w:val="-3"/>
                <w:sz w:val="20"/>
                <w:szCs w:val="20"/>
              </w:rPr>
              <w:t>flows,</w:t>
            </w:r>
            <w:r w:rsidRPr="005C350A">
              <w:rPr>
                <w:rFonts w:ascii="Century Gothic" w:hAnsi="Century Gothic"/>
                <w:spacing w:val="-10"/>
                <w:sz w:val="20"/>
                <w:szCs w:val="20"/>
              </w:rPr>
              <w:t xml:space="preserve"> </w:t>
            </w:r>
            <w:proofErr w:type="spellStart"/>
            <w:r w:rsidRPr="005C350A">
              <w:rPr>
                <w:rFonts w:ascii="Century Gothic" w:hAnsi="Century Gothic"/>
                <w:spacing w:val="-2"/>
                <w:sz w:val="20"/>
                <w:szCs w:val="20"/>
              </w:rPr>
              <w:t>freshes</w:t>
            </w:r>
            <w:proofErr w:type="spellEnd"/>
            <w:r w:rsidRPr="005C350A">
              <w:rPr>
                <w:rFonts w:ascii="Century Gothic" w:hAnsi="Century Gothic"/>
                <w:spacing w:val="-2"/>
                <w:sz w:val="20"/>
                <w:szCs w:val="20"/>
              </w:rPr>
              <w:t>,</w:t>
            </w:r>
            <w:r w:rsidRPr="005C350A">
              <w:rPr>
                <w:rFonts w:ascii="Century Gothic" w:hAnsi="Century Gothic"/>
                <w:spacing w:val="-10"/>
                <w:sz w:val="20"/>
                <w:szCs w:val="20"/>
              </w:rPr>
              <w:t xml:space="preserve"> </w:t>
            </w:r>
            <w:r w:rsidR="000D55C8" w:rsidRPr="005C350A">
              <w:rPr>
                <w:rFonts w:ascii="Century Gothic" w:hAnsi="Century Gothic"/>
                <w:spacing w:val="-2"/>
                <w:sz w:val="20"/>
                <w:szCs w:val="20"/>
              </w:rPr>
              <w:t>and scouring</w:t>
            </w:r>
            <w:r w:rsidRPr="005C350A">
              <w:rPr>
                <w:rFonts w:ascii="Century Gothic" w:hAnsi="Century Gothic"/>
                <w:spacing w:val="-9"/>
                <w:sz w:val="20"/>
                <w:szCs w:val="20"/>
              </w:rPr>
              <w:t xml:space="preserve"> </w:t>
            </w:r>
            <w:r w:rsidRPr="005C350A">
              <w:rPr>
                <w:rFonts w:ascii="Century Gothic" w:hAnsi="Century Gothic"/>
                <w:spacing w:val="-3"/>
                <w:sz w:val="20"/>
                <w:szCs w:val="20"/>
              </w:rPr>
              <w:t>flows)</w:t>
            </w:r>
            <w:r w:rsidRPr="005C350A">
              <w:rPr>
                <w:rFonts w:ascii="Century Gothic" w:hAnsi="Century Gothic"/>
                <w:spacing w:val="-9"/>
                <w:sz w:val="20"/>
                <w:szCs w:val="20"/>
              </w:rPr>
              <w:t xml:space="preserve"> </w:t>
            </w:r>
            <w:r w:rsidRPr="005C350A">
              <w:rPr>
                <w:rFonts w:ascii="Century Gothic" w:hAnsi="Century Gothic"/>
                <w:spacing w:val="-2"/>
                <w:sz w:val="20"/>
                <w:szCs w:val="20"/>
              </w:rPr>
              <w:t>to</w:t>
            </w:r>
            <w:r w:rsidRPr="005C350A">
              <w:rPr>
                <w:rFonts w:ascii="Century Gothic" w:hAnsi="Century Gothic"/>
                <w:spacing w:val="58"/>
                <w:w w:val="99"/>
                <w:sz w:val="20"/>
                <w:szCs w:val="20"/>
              </w:rPr>
              <w:t xml:space="preserve"> </w:t>
            </w:r>
            <w:r w:rsidRPr="005C350A">
              <w:rPr>
                <w:rFonts w:ascii="Century Gothic" w:hAnsi="Century Gothic"/>
                <w:spacing w:val="-3"/>
                <w:sz w:val="20"/>
                <w:szCs w:val="20"/>
              </w:rPr>
              <w:t>maintain</w:t>
            </w:r>
            <w:r w:rsidRPr="005C350A">
              <w:rPr>
                <w:rFonts w:ascii="Century Gothic" w:hAnsi="Century Gothic"/>
                <w:spacing w:val="-9"/>
                <w:sz w:val="20"/>
                <w:szCs w:val="20"/>
              </w:rPr>
              <w:t xml:space="preserve"> </w:t>
            </w:r>
            <w:r w:rsidRPr="005C350A">
              <w:rPr>
                <w:rFonts w:ascii="Century Gothic" w:hAnsi="Century Gothic"/>
                <w:spacing w:val="-3"/>
                <w:sz w:val="20"/>
                <w:szCs w:val="20"/>
              </w:rPr>
              <w:t>/improve</w:t>
            </w:r>
            <w:r w:rsidRPr="005C350A">
              <w:rPr>
                <w:rFonts w:ascii="Century Gothic" w:hAnsi="Century Gothic"/>
                <w:spacing w:val="-7"/>
                <w:sz w:val="20"/>
                <w:szCs w:val="20"/>
              </w:rPr>
              <w:t xml:space="preserve"> </w:t>
            </w:r>
            <w:r w:rsidRPr="005C350A">
              <w:rPr>
                <w:rFonts w:ascii="Century Gothic" w:hAnsi="Century Gothic"/>
                <w:spacing w:val="-3"/>
                <w:sz w:val="20"/>
                <w:szCs w:val="20"/>
              </w:rPr>
              <w:t>micro</w:t>
            </w:r>
            <w:r w:rsidRPr="005C350A">
              <w:rPr>
                <w:rFonts w:ascii="Century Gothic" w:hAnsi="Century Gothic"/>
                <w:spacing w:val="-10"/>
                <w:sz w:val="20"/>
                <w:szCs w:val="20"/>
              </w:rPr>
              <w:t xml:space="preserve"> </w:t>
            </w:r>
            <w:r w:rsidRPr="005C350A">
              <w:rPr>
                <w:rFonts w:ascii="Century Gothic" w:hAnsi="Century Gothic"/>
                <w:spacing w:val="-2"/>
                <w:sz w:val="20"/>
                <w:szCs w:val="20"/>
              </w:rPr>
              <w:t>and</w:t>
            </w:r>
            <w:r w:rsidRPr="005C350A">
              <w:rPr>
                <w:rFonts w:ascii="Century Gothic" w:hAnsi="Century Gothic"/>
                <w:spacing w:val="-9"/>
                <w:sz w:val="20"/>
                <w:szCs w:val="20"/>
              </w:rPr>
              <w:t xml:space="preserve"> </w:t>
            </w:r>
            <w:r w:rsidRPr="005C350A">
              <w:rPr>
                <w:rFonts w:ascii="Century Gothic" w:hAnsi="Century Gothic"/>
                <w:spacing w:val="-3"/>
                <w:sz w:val="20"/>
                <w:szCs w:val="20"/>
              </w:rPr>
              <w:t>macroinvertebrate</w:t>
            </w:r>
            <w:r w:rsidRPr="005C350A">
              <w:rPr>
                <w:rFonts w:ascii="Century Gothic" w:hAnsi="Century Gothic"/>
                <w:spacing w:val="-24"/>
                <w:sz w:val="20"/>
                <w:szCs w:val="20"/>
              </w:rPr>
              <w:t xml:space="preserve"> </w:t>
            </w:r>
            <w:r w:rsidRPr="005C350A">
              <w:rPr>
                <w:rFonts w:ascii="Century Gothic" w:hAnsi="Century Gothic"/>
                <w:spacing w:val="-3"/>
                <w:sz w:val="20"/>
                <w:szCs w:val="20"/>
              </w:rPr>
              <w:t>condition</w:t>
            </w:r>
            <w:r w:rsidRPr="005C350A">
              <w:rPr>
                <w:rFonts w:ascii="Century Gothic" w:hAnsi="Century Gothic"/>
                <w:spacing w:val="-8"/>
                <w:sz w:val="20"/>
                <w:szCs w:val="20"/>
              </w:rPr>
              <w:t xml:space="preserve"> </w:t>
            </w:r>
            <w:r w:rsidRPr="005C350A">
              <w:rPr>
                <w:rFonts w:ascii="Century Gothic" w:hAnsi="Century Gothic"/>
                <w:spacing w:val="-2"/>
                <w:sz w:val="20"/>
                <w:szCs w:val="20"/>
              </w:rPr>
              <w:t>and</w:t>
            </w:r>
            <w:r w:rsidRPr="005C350A">
              <w:rPr>
                <w:rFonts w:ascii="Century Gothic" w:hAnsi="Century Gothic"/>
                <w:spacing w:val="-11"/>
                <w:sz w:val="20"/>
                <w:szCs w:val="20"/>
              </w:rPr>
              <w:t xml:space="preserve"> </w:t>
            </w:r>
            <w:r w:rsidRPr="005C350A">
              <w:rPr>
                <w:rFonts w:ascii="Century Gothic" w:hAnsi="Century Gothic"/>
                <w:spacing w:val="-3"/>
                <w:sz w:val="20"/>
                <w:szCs w:val="20"/>
              </w:rPr>
              <w:t>diversity.</w:t>
            </w:r>
          </w:p>
        </w:tc>
      </w:tr>
      <w:tr w:rsidR="001471D5" w:rsidRPr="007A7A0D" w14:paraId="5E1BE303" w14:textId="77777777" w:rsidTr="00DA637D">
        <w:trPr>
          <w:trHeight w:val="395"/>
          <w:tblHeader/>
        </w:trPr>
        <w:tc>
          <w:tcPr>
            <w:tcW w:w="1080" w:type="pct"/>
            <w:shd w:val="clear" w:color="auto" w:fill="auto"/>
          </w:tcPr>
          <w:p w14:paraId="2AE5B284" w14:textId="6EE0D5D6" w:rsidR="001471D5" w:rsidRPr="005C350A" w:rsidRDefault="001471D5" w:rsidP="00F52A0B">
            <w:pPr>
              <w:pStyle w:val="TableParagraph"/>
              <w:spacing w:before="60" w:after="60"/>
              <w:rPr>
                <w:rFonts w:ascii="Century Gothic" w:eastAsia="Century Gothic" w:hAnsi="Century Gothic" w:cs="Century Gothic"/>
                <w:sz w:val="20"/>
                <w:szCs w:val="20"/>
              </w:rPr>
            </w:pPr>
            <w:r w:rsidRPr="005C350A">
              <w:rPr>
                <w:rFonts w:ascii="Century Gothic" w:hAnsi="Century Gothic"/>
                <w:b/>
                <w:spacing w:val="-1"/>
                <w:sz w:val="20"/>
                <w:szCs w:val="20"/>
              </w:rPr>
              <w:t>OTHER</w:t>
            </w:r>
            <w:r w:rsidRPr="005C350A">
              <w:rPr>
                <w:rFonts w:ascii="Century Gothic" w:hAnsi="Century Gothic"/>
                <w:b/>
                <w:spacing w:val="-5"/>
                <w:sz w:val="20"/>
                <w:szCs w:val="20"/>
              </w:rPr>
              <w:t xml:space="preserve"> </w:t>
            </w:r>
            <w:r w:rsidRPr="005C350A">
              <w:rPr>
                <w:rFonts w:ascii="Century Gothic" w:hAnsi="Century Gothic"/>
                <w:b/>
                <w:spacing w:val="-1"/>
                <w:sz w:val="20"/>
                <w:szCs w:val="20"/>
              </w:rPr>
              <w:t>VERTEBRATES</w:t>
            </w:r>
          </w:p>
        </w:tc>
        <w:tc>
          <w:tcPr>
            <w:tcW w:w="3920" w:type="pct"/>
            <w:shd w:val="clear" w:color="auto" w:fill="auto"/>
          </w:tcPr>
          <w:p w14:paraId="48FE47F8" w14:textId="42785439" w:rsidR="001471D5" w:rsidRPr="005C350A" w:rsidRDefault="001471D5" w:rsidP="00F52A0B">
            <w:pPr>
              <w:pStyle w:val="TableParagraph"/>
              <w:spacing w:before="60" w:after="60"/>
              <w:rPr>
                <w:rFonts w:ascii="Century Gothic" w:hAnsi="Century Gothic"/>
                <w:spacing w:val="-3"/>
                <w:sz w:val="20"/>
                <w:szCs w:val="20"/>
              </w:rPr>
            </w:pPr>
            <w:r w:rsidRPr="005C350A">
              <w:rPr>
                <w:rFonts w:ascii="Century Gothic" w:hAnsi="Century Gothic"/>
                <w:spacing w:val="-1"/>
                <w:sz w:val="20"/>
                <w:szCs w:val="20"/>
              </w:rPr>
              <w:t>Provide</w:t>
            </w:r>
            <w:r w:rsidRPr="005C350A">
              <w:rPr>
                <w:rFonts w:ascii="Century Gothic" w:hAnsi="Century Gothic"/>
                <w:spacing w:val="44"/>
                <w:sz w:val="20"/>
                <w:szCs w:val="20"/>
              </w:rPr>
              <w:t xml:space="preserve"> </w:t>
            </w:r>
            <w:r w:rsidRPr="005C350A">
              <w:rPr>
                <w:rFonts w:ascii="Century Gothic" w:hAnsi="Century Gothic"/>
                <w:spacing w:val="-1"/>
                <w:sz w:val="20"/>
                <w:szCs w:val="20"/>
              </w:rPr>
              <w:t>habitat</w:t>
            </w:r>
            <w:r w:rsidRPr="005C350A">
              <w:rPr>
                <w:rFonts w:ascii="Century Gothic" w:hAnsi="Century Gothic"/>
                <w:spacing w:val="-5"/>
                <w:sz w:val="20"/>
                <w:szCs w:val="20"/>
              </w:rPr>
              <w:t xml:space="preserve"> </w:t>
            </w:r>
            <w:r w:rsidRPr="005C350A">
              <w:rPr>
                <w:rFonts w:ascii="Century Gothic" w:hAnsi="Century Gothic"/>
                <w:sz w:val="20"/>
                <w:szCs w:val="20"/>
              </w:rPr>
              <w:t>and</w:t>
            </w:r>
            <w:r w:rsidRPr="005C350A">
              <w:rPr>
                <w:rFonts w:ascii="Century Gothic" w:hAnsi="Century Gothic"/>
                <w:spacing w:val="-3"/>
                <w:sz w:val="20"/>
                <w:szCs w:val="20"/>
              </w:rPr>
              <w:t xml:space="preserve"> </w:t>
            </w:r>
            <w:r w:rsidRPr="005C350A">
              <w:rPr>
                <w:rFonts w:ascii="Century Gothic" w:hAnsi="Century Gothic"/>
                <w:spacing w:val="-1"/>
                <w:sz w:val="20"/>
                <w:szCs w:val="20"/>
              </w:rPr>
              <w:t>conditions</w:t>
            </w:r>
            <w:r w:rsidRPr="005C350A">
              <w:rPr>
                <w:rFonts w:ascii="Century Gothic" w:hAnsi="Century Gothic"/>
                <w:spacing w:val="-3"/>
                <w:sz w:val="20"/>
                <w:szCs w:val="20"/>
              </w:rPr>
              <w:t xml:space="preserve"> </w:t>
            </w:r>
            <w:r w:rsidRPr="005C350A">
              <w:rPr>
                <w:rFonts w:ascii="Century Gothic" w:hAnsi="Century Gothic"/>
                <w:spacing w:val="-1"/>
                <w:sz w:val="20"/>
                <w:szCs w:val="20"/>
              </w:rPr>
              <w:t>to</w:t>
            </w:r>
            <w:r w:rsidRPr="005C350A">
              <w:rPr>
                <w:rFonts w:ascii="Century Gothic" w:hAnsi="Century Gothic"/>
                <w:spacing w:val="-3"/>
                <w:sz w:val="20"/>
                <w:szCs w:val="20"/>
              </w:rPr>
              <w:t xml:space="preserve"> </w:t>
            </w:r>
            <w:r w:rsidRPr="005C350A">
              <w:rPr>
                <w:rFonts w:ascii="Century Gothic" w:hAnsi="Century Gothic"/>
                <w:spacing w:val="-1"/>
                <w:sz w:val="20"/>
                <w:szCs w:val="20"/>
              </w:rPr>
              <w:t>support</w:t>
            </w:r>
            <w:r w:rsidRPr="005C350A">
              <w:rPr>
                <w:rFonts w:ascii="Century Gothic" w:hAnsi="Century Gothic"/>
                <w:spacing w:val="-5"/>
                <w:sz w:val="20"/>
                <w:szCs w:val="20"/>
              </w:rPr>
              <w:t xml:space="preserve"> </w:t>
            </w:r>
            <w:r w:rsidRPr="005C350A">
              <w:rPr>
                <w:rFonts w:ascii="Century Gothic" w:hAnsi="Century Gothic"/>
                <w:spacing w:val="-1"/>
                <w:sz w:val="20"/>
                <w:szCs w:val="20"/>
              </w:rPr>
              <w:t>survival</w:t>
            </w:r>
            <w:r w:rsidRPr="005C350A">
              <w:rPr>
                <w:rFonts w:ascii="Century Gothic" w:hAnsi="Century Gothic"/>
                <w:spacing w:val="-3"/>
                <w:sz w:val="20"/>
                <w:szCs w:val="20"/>
              </w:rPr>
              <w:t xml:space="preserve"> </w:t>
            </w:r>
            <w:r w:rsidRPr="005C350A">
              <w:rPr>
                <w:rFonts w:ascii="Century Gothic" w:hAnsi="Century Gothic"/>
                <w:spacing w:val="-1"/>
                <w:sz w:val="20"/>
                <w:szCs w:val="20"/>
              </w:rPr>
              <w:t>and</w:t>
            </w:r>
            <w:r w:rsidRPr="005C350A">
              <w:rPr>
                <w:rFonts w:ascii="Century Gothic" w:hAnsi="Century Gothic"/>
                <w:spacing w:val="-4"/>
                <w:sz w:val="20"/>
                <w:szCs w:val="20"/>
              </w:rPr>
              <w:t xml:space="preserve"> </w:t>
            </w:r>
            <w:r w:rsidRPr="005C350A">
              <w:rPr>
                <w:rFonts w:ascii="Century Gothic" w:hAnsi="Century Gothic"/>
                <w:spacing w:val="-1"/>
                <w:sz w:val="20"/>
                <w:szCs w:val="20"/>
              </w:rPr>
              <w:t>recruitment</w:t>
            </w:r>
            <w:r w:rsidRPr="005C350A">
              <w:rPr>
                <w:rFonts w:ascii="Century Gothic" w:hAnsi="Century Gothic"/>
                <w:spacing w:val="-5"/>
                <w:sz w:val="20"/>
                <w:szCs w:val="20"/>
              </w:rPr>
              <w:t xml:space="preserve"> </w:t>
            </w:r>
            <w:r w:rsidRPr="005C350A">
              <w:rPr>
                <w:rFonts w:ascii="Century Gothic" w:hAnsi="Century Gothic"/>
                <w:sz w:val="20"/>
                <w:szCs w:val="20"/>
              </w:rPr>
              <w:t>of</w:t>
            </w:r>
            <w:r w:rsidRPr="005C350A">
              <w:rPr>
                <w:rFonts w:ascii="Century Gothic" w:hAnsi="Century Gothic"/>
                <w:spacing w:val="-2"/>
                <w:sz w:val="20"/>
                <w:szCs w:val="20"/>
              </w:rPr>
              <w:t xml:space="preserve"> </w:t>
            </w:r>
            <w:r w:rsidRPr="005C350A">
              <w:rPr>
                <w:rFonts w:ascii="Century Gothic" w:hAnsi="Century Gothic"/>
                <w:spacing w:val="-1"/>
                <w:sz w:val="20"/>
                <w:szCs w:val="20"/>
              </w:rPr>
              <w:t>native</w:t>
            </w:r>
            <w:r w:rsidRPr="005C350A">
              <w:rPr>
                <w:rFonts w:ascii="Century Gothic" w:hAnsi="Century Gothic"/>
                <w:spacing w:val="-3"/>
                <w:sz w:val="20"/>
                <w:szCs w:val="20"/>
              </w:rPr>
              <w:t xml:space="preserve"> </w:t>
            </w:r>
            <w:r w:rsidRPr="005C350A">
              <w:rPr>
                <w:rFonts w:ascii="Century Gothic" w:hAnsi="Century Gothic"/>
                <w:spacing w:val="-1"/>
                <w:sz w:val="20"/>
                <w:szCs w:val="20"/>
              </w:rPr>
              <w:t>aquatic</w:t>
            </w:r>
            <w:r w:rsidRPr="005C350A">
              <w:rPr>
                <w:rFonts w:ascii="Century Gothic" w:hAnsi="Century Gothic"/>
                <w:spacing w:val="64"/>
                <w:sz w:val="20"/>
                <w:szCs w:val="20"/>
              </w:rPr>
              <w:t xml:space="preserve"> </w:t>
            </w:r>
            <w:r w:rsidRPr="005C350A">
              <w:rPr>
                <w:rFonts w:ascii="Century Gothic" w:hAnsi="Century Gothic"/>
                <w:spacing w:val="-1"/>
                <w:sz w:val="20"/>
                <w:szCs w:val="20"/>
              </w:rPr>
              <w:t xml:space="preserve">fauna </w:t>
            </w:r>
            <w:r w:rsidRPr="005C350A">
              <w:rPr>
                <w:rFonts w:ascii="Century Gothic" w:hAnsi="Century Gothic"/>
                <w:spacing w:val="-2"/>
                <w:sz w:val="20"/>
                <w:szCs w:val="20"/>
              </w:rPr>
              <w:t>(e.g.</w:t>
            </w:r>
            <w:r w:rsidRPr="005C350A">
              <w:rPr>
                <w:rFonts w:ascii="Century Gothic" w:hAnsi="Century Gothic"/>
                <w:spacing w:val="-5"/>
                <w:sz w:val="20"/>
                <w:szCs w:val="20"/>
              </w:rPr>
              <w:t xml:space="preserve"> </w:t>
            </w:r>
            <w:r w:rsidRPr="005C350A">
              <w:rPr>
                <w:rFonts w:ascii="Century Gothic" w:hAnsi="Century Gothic"/>
                <w:spacing w:val="-1"/>
                <w:sz w:val="20"/>
                <w:szCs w:val="20"/>
              </w:rPr>
              <w:t>native water</w:t>
            </w:r>
            <w:r w:rsidRPr="005C350A">
              <w:rPr>
                <w:rFonts w:ascii="Century Gothic" w:hAnsi="Century Gothic"/>
                <w:spacing w:val="-2"/>
                <w:sz w:val="20"/>
                <w:szCs w:val="20"/>
              </w:rPr>
              <w:t xml:space="preserve"> </w:t>
            </w:r>
            <w:r w:rsidRPr="005C350A">
              <w:rPr>
                <w:rFonts w:ascii="Century Gothic" w:hAnsi="Century Gothic"/>
                <w:spacing w:val="-1"/>
                <w:sz w:val="20"/>
                <w:szCs w:val="20"/>
              </w:rPr>
              <w:t>rat,</w:t>
            </w:r>
            <w:r w:rsidRPr="005C350A">
              <w:rPr>
                <w:rFonts w:ascii="Century Gothic" w:hAnsi="Century Gothic"/>
                <w:spacing w:val="-5"/>
                <w:sz w:val="20"/>
                <w:szCs w:val="20"/>
              </w:rPr>
              <w:t xml:space="preserve"> </w:t>
            </w:r>
            <w:r w:rsidRPr="005C350A">
              <w:rPr>
                <w:rFonts w:ascii="Century Gothic" w:hAnsi="Century Gothic"/>
                <w:spacing w:val="-1"/>
                <w:sz w:val="20"/>
                <w:szCs w:val="20"/>
              </w:rPr>
              <w:t>frogs,</w:t>
            </w:r>
            <w:r w:rsidRPr="005C350A">
              <w:rPr>
                <w:rFonts w:ascii="Century Gothic" w:hAnsi="Century Gothic"/>
                <w:spacing w:val="-6"/>
                <w:sz w:val="20"/>
                <w:szCs w:val="20"/>
              </w:rPr>
              <w:t xml:space="preserve"> </w:t>
            </w:r>
            <w:r w:rsidRPr="005C350A">
              <w:rPr>
                <w:rFonts w:ascii="Century Gothic" w:hAnsi="Century Gothic"/>
                <w:spacing w:val="-1"/>
                <w:sz w:val="20"/>
                <w:szCs w:val="20"/>
              </w:rPr>
              <w:t>turtles)</w:t>
            </w:r>
          </w:p>
        </w:tc>
      </w:tr>
      <w:tr w:rsidR="001471D5" w:rsidRPr="007A7A0D" w14:paraId="009DC6ED" w14:textId="77777777" w:rsidTr="00F52A0B">
        <w:trPr>
          <w:trHeight w:val="541"/>
          <w:tblHeader/>
        </w:trPr>
        <w:tc>
          <w:tcPr>
            <w:tcW w:w="1080" w:type="pct"/>
            <w:shd w:val="clear" w:color="auto" w:fill="auto"/>
          </w:tcPr>
          <w:p w14:paraId="77D88114" w14:textId="30CB0F23" w:rsidR="001471D5" w:rsidRPr="005C350A" w:rsidRDefault="001471D5" w:rsidP="00F52A0B">
            <w:pPr>
              <w:pStyle w:val="TableParagraph"/>
              <w:spacing w:before="60" w:after="60"/>
              <w:rPr>
                <w:rFonts w:ascii="Century Gothic" w:hAnsi="Century Gothic"/>
                <w:b/>
                <w:spacing w:val="-1"/>
                <w:sz w:val="20"/>
                <w:szCs w:val="20"/>
              </w:rPr>
            </w:pPr>
            <w:r w:rsidRPr="005C350A">
              <w:rPr>
                <w:rFonts w:ascii="Century Gothic" w:hAnsi="Century Gothic"/>
                <w:b/>
                <w:color w:val="C00000"/>
                <w:spacing w:val="-1"/>
                <w:sz w:val="20"/>
                <w:szCs w:val="20"/>
              </w:rPr>
              <w:t>CONNECTIVITY</w:t>
            </w:r>
          </w:p>
        </w:tc>
        <w:tc>
          <w:tcPr>
            <w:tcW w:w="3920" w:type="pct"/>
            <w:shd w:val="clear" w:color="auto" w:fill="auto"/>
          </w:tcPr>
          <w:p w14:paraId="47DCE72F" w14:textId="68650AAB" w:rsidR="001471D5" w:rsidRPr="005C350A" w:rsidRDefault="001471D5" w:rsidP="00F52A0B">
            <w:pPr>
              <w:pStyle w:val="TableParagraph"/>
              <w:spacing w:before="60" w:after="60"/>
              <w:rPr>
                <w:rFonts w:ascii="Century Gothic" w:hAnsi="Century Gothic"/>
                <w:spacing w:val="-1"/>
                <w:sz w:val="20"/>
                <w:szCs w:val="20"/>
              </w:rPr>
            </w:pPr>
            <w:r w:rsidRPr="005C350A">
              <w:rPr>
                <w:rFonts w:ascii="Century Gothic" w:hAnsi="Century Gothic"/>
                <w:spacing w:val="-1"/>
                <w:sz w:val="20"/>
                <w:szCs w:val="20"/>
              </w:rPr>
              <w:t>Support</w:t>
            </w:r>
            <w:r w:rsidRPr="005C350A">
              <w:rPr>
                <w:rFonts w:ascii="Century Gothic" w:hAnsi="Century Gothic"/>
                <w:spacing w:val="-9"/>
                <w:sz w:val="20"/>
                <w:szCs w:val="20"/>
              </w:rPr>
              <w:t xml:space="preserve"> </w:t>
            </w:r>
            <w:r w:rsidRPr="005C350A">
              <w:rPr>
                <w:rFonts w:ascii="Century Gothic" w:hAnsi="Century Gothic"/>
                <w:spacing w:val="-1"/>
                <w:sz w:val="20"/>
                <w:szCs w:val="20"/>
              </w:rPr>
              <w:t>longitudinal</w:t>
            </w:r>
            <w:r w:rsidRPr="005C350A">
              <w:rPr>
                <w:rFonts w:ascii="Century Gothic" w:hAnsi="Century Gothic"/>
                <w:spacing w:val="-8"/>
                <w:sz w:val="20"/>
                <w:szCs w:val="20"/>
              </w:rPr>
              <w:t xml:space="preserve"> </w:t>
            </w:r>
            <w:r w:rsidRPr="005C350A">
              <w:rPr>
                <w:rFonts w:ascii="Century Gothic" w:hAnsi="Century Gothic"/>
                <w:spacing w:val="-1"/>
                <w:sz w:val="20"/>
                <w:szCs w:val="20"/>
              </w:rPr>
              <w:t>connectivity</w:t>
            </w:r>
            <w:r w:rsidRPr="005C350A">
              <w:rPr>
                <w:rFonts w:ascii="Century Gothic" w:hAnsi="Century Gothic"/>
                <w:spacing w:val="-9"/>
                <w:sz w:val="20"/>
                <w:szCs w:val="20"/>
              </w:rPr>
              <w:t xml:space="preserve"> </w:t>
            </w:r>
            <w:r w:rsidRPr="005C350A">
              <w:rPr>
                <w:rFonts w:ascii="Century Gothic" w:hAnsi="Century Gothic"/>
                <w:spacing w:val="1"/>
                <w:sz w:val="20"/>
                <w:szCs w:val="20"/>
              </w:rPr>
              <w:t>in</w:t>
            </w:r>
            <w:r w:rsidRPr="005C350A">
              <w:rPr>
                <w:rFonts w:ascii="Century Gothic" w:hAnsi="Century Gothic"/>
                <w:spacing w:val="47"/>
                <w:w w:val="99"/>
                <w:sz w:val="20"/>
                <w:szCs w:val="20"/>
              </w:rPr>
              <w:t xml:space="preserve"> </w:t>
            </w:r>
            <w:r w:rsidRPr="005C350A">
              <w:rPr>
                <w:rFonts w:ascii="Century Gothic" w:hAnsi="Century Gothic"/>
                <w:spacing w:val="-1"/>
                <w:sz w:val="20"/>
                <w:szCs w:val="20"/>
              </w:rPr>
              <w:t>the</w:t>
            </w:r>
            <w:r w:rsidRPr="005C350A">
              <w:rPr>
                <w:rFonts w:ascii="Century Gothic" w:hAnsi="Century Gothic"/>
                <w:spacing w:val="-6"/>
                <w:sz w:val="20"/>
                <w:szCs w:val="20"/>
              </w:rPr>
              <w:t xml:space="preserve"> </w:t>
            </w:r>
            <w:proofErr w:type="spellStart"/>
            <w:r w:rsidRPr="005C350A">
              <w:rPr>
                <w:rFonts w:ascii="Century Gothic" w:hAnsi="Century Gothic"/>
                <w:spacing w:val="-1"/>
                <w:sz w:val="20"/>
                <w:szCs w:val="20"/>
              </w:rPr>
              <w:t>Barwon</w:t>
            </w:r>
            <w:proofErr w:type="spellEnd"/>
            <w:r w:rsidRPr="005C350A">
              <w:rPr>
                <w:rFonts w:ascii="Century Gothic" w:hAnsi="Century Gothic"/>
                <w:spacing w:val="-1"/>
                <w:sz w:val="20"/>
                <w:szCs w:val="20"/>
              </w:rPr>
              <w:t>-Darling and connection with its tributaries</w:t>
            </w:r>
          </w:p>
        </w:tc>
      </w:tr>
      <w:tr w:rsidR="001471D5" w:rsidRPr="007A7A0D" w14:paraId="678CC884" w14:textId="77777777" w:rsidTr="00DA637D">
        <w:trPr>
          <w:trHeight w:val="395"/>
          <w:tblHeader/>
        </w:trPr>
        <w:tc>
          <w:tcPr>
            <w:tcW w:w="1080" w:type="pct"/>
            <w:shd w:val="clear" w:color="auto" w:fill="auto"/>
          </w:tcPr>
          <w:p w14:paraId="4FD31A49" w14:textId="2E14C7C5" w:rsidR="001471D5" w:rsidRPr="005C350A" w:rsidRDefault="001471D5" w:rsidP="00F52A0B">
            <w:pPr>
              <w:pStyle w:val="TableParagraph"/>
              <w:spacing w:before="60" w:after="60"/>
              <w:rPr>
                <w:rFonts w:ascii="Century Gothic" w:eastAsia="Century Gothic" w:hAnsi="Century Gothic" w:cs="Century Gothic"/>
                <w:sz w:val="20"/>
                <w:szCs w:val="20"/>
              </w:rPr>
            </w:pPr>
            <w:r w:rsidRPr="005C350A">
              <w:rPr>
                <w:rFonts w:ascii="Century Gothic" w:hAnsi="Century Gothic"/>
                <w:b/>
                <w:spacing w:val="-1"/>
                <w:sz w:val="20"/>
                <w:szCs w:val="20"/>
              </w:rPr>
              <w:t>PROCESSES</w:t>
            </w:r>
          </w:p>
        </w:tc>
        <w:tc>
          <w:tcPr>
            <w:tcW w:w="3920" w:type="pct"/>
            <w:shd w:val="clear" w:color="auto" w:fill="auto"/>
          </w:tcPr>
          <w:p w14:paraId="70A43B88" w14:textId="298FC2A4" w:rsidR="001471D5" w:rsidRPr="005C350A" w:rsidRDefault="001471D5" w:rsidP="00F52A0B">
            <w:pPr>
              <w:pStyle w:val="TableParagraph"/>
              <w:spacing w:before="60" w:after="60"/>
              <w:rPr>
                <w:rFonts w:ascii="Century Gothic" w:eastAsia="Century Gothic" w:hAnsi="Century Gothic" w:cs="Century Gothic"/>
                <w:sz w:val="20"/>
                <w:szCs w:val="20"/>
              </w:rPr>
            </w:pPr>
            <w:r w:rsidRPr="005C350A">
              <w:rPr>
                <w:rFonts w:ascii="Century Gothic" w:hAnsi="Century Gothic"/>
                <w:spacing w:val="-3"/>
                <w:sz w:val="20"/>
                <w:szCs w:val="20"/>
              </w:rPr>
              <w:t>Support</w:t>
            </w:r>
            <w:r w:rsidRPr="005C350A">
              <w:rPr>
                <w:rFonts w:ascii="Century Gothic" w:hAnsi="Century Gothic"/>
                <w:spacing w:val="-10"/>
                <w:sz w:val="20"/>
                <w:szCs w:val="20"/>
              </w:rPr>
              <w:t xml:space="preserve"> </w:t>
            </w:r>
            <w:r w:rsidRPr="005C350A">
              <w:rPr>
                <w:rFonts w:ascii="Century Gothic" w:hAnsi="Century Gothic"/>
                <w:spacing w:val="-3"/>
                <w:sz w:val="20"/>
                <w:szCs w:val="20"/>
              </w:rPr>
              <w:t>primary</w:t>
            </w:r>
            <w:r w:rsidRPr="005C350A">
              <w:rPr>
                <w:rFonts w:ascii="Century Gothic" w:hAnsi="Century Gothic"/>
                <w:spacing w:val="-8"/>
                <w:sz w:val="20"/>
                <w:szCs w:val="20"/>
              </w:rPr>
              <w:t xml:space="preserve"> </w:t>
            </w:r>
            <w:r w:rsidRPr="005C350A">
              <w:rPr>
                <w:rFonts w:ascii="Century Gothic" w:hAnsi="Century Gothic"/>
                <w:spacing w:val="-3"/>
                <w:sz w:val="20"/>
                <w:szCs w:val="20"/>
              </w:rPr>
              <w:t>production,</w:t>
            </w:r>
            <w:r w:rsidRPr="005C350A">
              <w:rPr>
                <w:rFonts w:ascii="Century Gothic" w:hAnsi="Century Gothic"/>
                <w:spacing w:val="-8"/>
                <w:sz w:val="20"/>
                <w:szCs w:val="20"/>
              </w:rPr>
              <w:t xml:space="preserve"> </w:t>
            </w:r>
            <w:r w:rsidRPr="005C350A">
              <w:rPr>
                <w:rFonts w:ascii="Century Gothic" w:hAnsi="Century Gothic"/>
                <w:spacing w:val="-2"/>
                <w:sz w:val="20"/>
                <w:szCs w:val="20"/>
              </w:rPr>
              <w:t>nutrient</w:t>
            </w:r>
            <w:r w:rsidRPr="005C350A">
              <w:rPr>
                <w:rFonts w:ascii="Century Gothic" w:hAnsi="Century Gothic"/>
                <w:spacing w:val="-10"/>
                <w:sz w:val="20"/>
                <w:szCs w:val="20"/>
              </w:rPr>
              <w:t xml:space="preserve"> </w:t>
            </w:r>
            <w:r w:rsidRPr="005C350A">
              <w:rPr>
                <w:rFonts w:ascii="Century Gothic" w:hAnsi="Century Gothic"/>
                <w:spacing w:val="-2"/>
                <w:sz w:val="20"/>
                <w:szCs w:val="20"/>
              </w:rPr>
              <w:t>and</w:t>
            </w:r>
            <w:r w:rsidRPr="005C350A">
              <w:rPr>
                <w:rFonts w:ascii="Century Gothic" w:hAnsi="Century Gothic"/>
                <w:spacing w:val="-9"/>
                <w:sz w:val="20"/>
                <w:szCs w:val="20"/>
              </w:rPr>
              <w:t xml:space="preserve"> </w:t>
            </w:r>
            <w:r w:rsidRPr="005C350A">
              <w:rPr>
                <w:rFonts w:ascii="Century Gothic" w:hAnsi="Century Gothic"/>
                <w:spacing w:val="-3"/>
                <w:sz w:val="20"/>
                <w:szCs w:val="20"/>
              </w:rPr>
              <w:t>carbon</w:t>
            </w:r>
            <w:r w:rsidRPr="005C350A">
              <w:rPr>
                <w:rFonts w:ascii="Century Gothic" w:hAnsi="Century Gothic"/>
                <w:spacing w:val="-7"/>
                <w:sz w:val="20"/>
                <w:szCs w:val="20"/>
              </w:rPr>
              <w:t xml:space="preserve"> </w:t>
            </w:r>
            <w:r w:rsidRPr="005C350A">
              <w:rPr>
                <w:rFonts w:ascii="Century Gothic" w:hAnsi="Century Gothic"/>
                <w:spacing w:val="-2"/>
                <w:sz w:val="20"/>
                <w:szCs w:val="20"/>
              </w:rPr>
              <w:t>cycling</w:t>
            </w:r>
            <w:r w:rsidRPr="005C350A">
              <w:rPr>
                <w:rFonts w:ascii="Century Gothic" w:hAnsi="Century Gothic"/>
                <w:spacing w:val="-10"/>
                <w:sz w:val="20"/>
                <w:szCs w:val="20"/>
              </w:rPr>
              <w:t xml:space="preserve"> </w:t>
            </w:r>
            <w:r w:rsidRPr="005C350A">
              <w:rPr>
                <w:rFonts w:ascii="Century Gothic" w:hAnsi="Century Gothic"/>
                <w:spacing w:val="-2"/>
                <w:sz w:val="20"/>
                <w:szCs w:val="20"/>
              </w:rPr>
              <w:t>and</w:t>
            </w:r>
            <w:r w:rsidRPr="005C350A">
              <w:rPr>
                <w:rFonts w:ascii="Century Gothic" w:hAnsi="Century Gothic"/>
                <w:spacing w:val="-9"/>
                <w:sz w:val="20"/>
                <w:szCs w:val="20"/>
              </w:rPr>
              <w:t xml:space="preserve"> </w:t>
            </w:r>
            <w:r w:rsidRPr="005C350A">
              <w:rPr>
                <w:rFonts w:ascii="Century Gothic" w:hAnsi="Century Gothic"/>
                <w:spacing w:val="-2"/>
                <w:sz w:val="20"/>
                <w:szCs w:val="20"/>
              </w:rPr>
              <w:t>biotic</w:t>
            </w:r>
            <w:r w:rsidRPr="005C350A">
              <w:rPr>
                <w:rFonts w:ascii="Century Gothic" w:hAnsi="Century Gothic"/>
                <w:spacing w:val="-7"/>
                <w:sz w:val="20"/>
                <w:szCs w:val="20"/>
              </w:rPr>
              <w:t xml:space="preserve"> </w:t>
            </w:r>
            <w:r w:rsidRPr="005C350A">
              <w:rPr>
                <w:rFonts w:ascii="Century Gothic" w:hAnsi="Century Gothic"/>
                <w:spacing w:val="-3"/>
                <w:sz w:val="20"/>
                <w:szCs w:val="20"/>
              </w:rPr>
              <w:t>dispersal</w:t>
            </w:r>
            <w:r w:rsidRPr="005C350A">
              <w:rPr>
                <w:rFonts w:ascii="Century Gothic" w:hAnsi="Century Gothic"/>
                <w:spacing w:val="-9"/>
                <w:sz w:val="20"/>
                <w:szCs w:val="20"/>
              </w:rPr>
              <w:t xml:space="preserve"> </w:t>
            </w:r>
            <w:r w:rsidRPr="005C350A">
              <w:rPr>
                <w:rFonts w:ascii="Century Gothic" w:hAnsi="Century Gothic"/>
                <w:spacing w:val="-1"/>
                <w:sz w:val="20"/>
                <w:szCs w:val="20"/>
              </w:rPr>
              <w:t>and</w:t>
            </w:r>
            <w:r w:rsidRPr="005C350A">
              <w:rPr>
                <w:rFonts w:ascii="Century Gothic" w:hAnsi="Century Gothic"/>
                <w:spacing w:val="76"/>
                <w:sz w:val="20"/>
                <w:szCs w:val="20"/>
              </w:rPr>
              <w:t xml:space="preserve"> </w:t>
            </w:r>
            <w:r w:rsidRPr="005C350A">
              <w:rPr>
                <w:rFonts w:ascii="Century Gothic" w:hAnsi="Century Gothic"/>
                <w:spacing w:val="-3"/>
                <w:sz w:val="20"/>
                <w:szCs w:val="20"/>
              </w:rPr>
              <w:t>movement</w:t>
            </w:r>
          </w:p>
        </w:tc>
      </w:tr>
      <w:tr w:rsidR="001471D5" w:rsidRPr="007A7A0D" w14:paraId="4BB8514A" w14:textId="77777777" w:rsidTr="00DA637D">
        <w:trPr>
          <w:trHeight w:val="395"/>
          <w:tblHeader/>
        </w:trPr>
        <w:tc>
          <w:tcPr>
            <w:tcW w:w="1080" w:type="pct"/>
            <w:shd w:val="clear" w:color="auto" w:fill="auto"/>
          </w:tcPr>
          <w:p w14:paraId="3EC359B5" w14:textId="288933E9" w:rsidR="001471D5" w:rsidRPr="005C350A" w:rsidRDefault="001471D5" w:rsidP="00F52A0B">
            <w:pPr>
              <w:pStyle w:val="TableParagraph"/>
              <w:spacing w:before="60" w:after="60"/>
              <w:rPr>
                <w:rFonts w:ascii="Century Gothic" w:eastAsia="Century Gothic" w:hAnsi="Century Gothic" w:cs="Century Gothic"/>
                <w:sz w:val="20"/>
                <w:szCs w:val="20"/>
              </w:rPr>
            </w:pPr>
            <w:r w:rsidRPr="005C350A">
              <w:rPr>
                <w:rFonts w:ascii="Century Gothic" w:hAnsi="Century Gothic"/>
                <w:b/>
                <w:sz w:val="20"/>
                <w:szCs w:val="20"/>
              </w:rPr>
              <w:t>WATER</w:t>
            </w:r>
            <w:r w:rsidRPr="005C350A">
              <w:rPr>
                <w:rFonts w:ascii="Century Gothic" w:hAnsi="Century Gothic"/>
                <w:b/>
                <w:spacing w:val="-9"/>
                <w:sz w:val="20"/>
                <w:szCs w:val="20"/>
              </w:rPr>
              <w:t xml:space="preserve"> </w:t>
            </w:r>
            <w:r w:rsidRPr="005C350A">
              <w:rPr>
                <w:rFonts w:ascii="Century Gothic" w:hAnsi="Century Gothic"/>
                <w:b/>
                <w:spacing w:val="-1"/>
                <w:sz w:val="20"/>
                <w:szCs w:val="20"/>
              </w:rPr>
              <w:t>QUALITY</w:t>
            </w:r>
          </w:p>
        </w:tc>
        <w:tc>
          <w:tcPr>
            <w:tcW w:w="3920" w:type="pct"/>
            <w:shd w:val="clear" w:color="auto" w:fill="auto"/>
          </w:tcPr>
          <w:p w14:paraId="67553AA9" w14:textId="7621926C" w:rsidR="001471D5" w:rsidRPr="005C350A" w:rsidRDefault="001471D5" w:rsidP="00F52A0B">
            <w:pPr>
              <w:pStyle w:val="TableParagraph"/>
              <w:spacing w:before="60" w:after="60"/>
              <w:rPr>
                <w:rFonts w:ascii="Century Gothic" w:hAnsi="Century Gothic"/>
                <w:spacing w:val="-3"/>
                <w:sz w:val="20"/>
                <w:szCs w:val="20"/>
              </w:rPr>
            </w:pPr>
            <w:r w:rsidRPr="005C350A">
              <w:rPr>
                <w:rFonts w:ascii="Century Gothic" w:hAnsi="Century Gothic"/>
                <w:spacing w:val="-1"/>
                <w:sz w:val="20"/>
                <w:szCs w:val="20"/>
              </w:rPr>
              <w:t>Maintain</w:t>
            </w:r>
            <w:r w:rsidRPr="005C350A">
              <w:rPr>
                <w:rFonts w:ascii="Century Gothic" w:hAnsi="Century Gothic"/>
                <w:spacing w:val="-3"/>
                <w:sz w:val="20"/>
                <w:szCs w:val="20"/>
              </w:rPr>
              <w:t xml:space="preserve"> </w:t>
            </w:r>
            <w:r w:rsidRPr="005C350A">
              <w:rPr>
                <w:rFonts w:ascii="Century Gothic" w:hAnsi="Century Gothic"/>
                <w:spacing w:val="-1"/>
                <w:sz w:val="20"/>
                <w:szCs w:val="20"/>
              </w:rPr>
              <w:t>water</w:t>
            </w:r>
            <w:r w:rsidRPr="005C350A">
              <w:rPr>
                <w:rFonts w:ascii="Century Gothic" w:hAnsi="Century Gothic"/>
                <w:spacing w:val="-3"/>
                <w:sz w:val="20"/>
                <w:szCs w:val="20"/>
              </w:rPr>
              <w:t xml:space="preserve"> </w:t>
            </w:r>
            <w:r w:rsidRPr="005C350A">
              <w:rPr>
                <w:rFonts w:ascii="Century Gothic" w:hAnsi="Century Gothic"/>
                <w:spacing w:val="-1"/>
                <w:sz w:val="20"/>
                <w:szCs w:val="20"/>
              </w:rPr>
              <w:t>quality within</w:t>
            </w:r>
            <w:r w:rsidRPr="005C350A">
              <w:rPr>
                <w:rFonts w:ascii="Century Gothic" w:hAnsi="Century Gothic"/>
                <w:spacing w:val="-3"/>
                <w:sz w:val="20"/>
                <w:szCs w:val="20"/>
              </w:rPr>
              <w:t xml:space="preserve"> </w:t>
            </w:r>
            <w:r w:rsidRPr="005C350A">
              <w:rPr>
                <w:rFonts w:ascii="Century Gothic" w:hAnsi="Century Gothic"/>
                <w:spacing w:val="-1"/>
                <w:sz w:val="20"/>
                <w:szCs w:val="20"/>
              </w:rPr>
              <w:t>channels</w:t>
            </w:r>
            <w:r w:rsidRPr="005C350A">
              <w:rPr>
                <w:rFonts w:ascii="Century Gothic" w:hAnsi="Century Gothic"/>
                <w:spacing w:val="30"/>
                <w:sz w:val="20"/>
                <w:szCs w:val="20"/>
              </w:rPr>
              <w:t xml:space="preserve"> </w:t>
            </w:r>
            <w:r w:rsidRPr="005C350A">
              <w:rPr>
                <w:rFonts w:ascii="Century Gothic" w:hAnsi="Century Gothic"/>
                <w:spacing w:val="-1"/>
                <w:sz w:val="20"/>
                <w:szCs w:val="20"/>
              </w:rPr>
              <w:t>and</w:t>
            </w:r>
            <w:r w:rsidRPr="005C350A">
              <w:rPr>
                <w:rFonts w:ascii="Century Gothic" w:hAnsi="Century Gothic"/>
                <w:spacing w:val="-3"/>
                <w:sz w:val="20"/>
                <w:szCs w:val="20"/>
              </w:rPr>
              <w:t xml:space="preserve"> </w:t>
            </w:r>
            <w:r w:rsidRPr="005C350A">
              <w:rPr>
                <w:rFonts w:ascii="Century Gothic" w:hAnsi="Century Gothic"/>
                <w:spacing w:val="-1"/>
                <w:sz w:val="20"/>
                <w:szCs w:val="20"/>
              </w:rPr>
              <w:t>pools</w:t>
            </w:r>
          </w:p>
        </w:tc>
      </w:tr>
      <w:tr w:rsidR="001471D5" w:rsidRPr="007A7A0D" w14:paraId="16008362" w14:textId="77777777" w:rsidTr="00DA637D">
        <w:trPr>
          <w:trHeight w:val="395"/>
          <w:tblHeader/>
        </w:trPr>
        <w:tc>
          <w:tcPr>
            <w:tcW w:w="1080" w:type="pct"/>
            <w:shd w:val="clear" w:color="auto" w:fill="auto"/>
          </w:tcPr>
          <w:p w14:paraId="5FE66A7A" w14:textId="2CBD0AF0" w:rsidR="001471D5" w:rsidRPr="005C350A" w:rsidRDefault="001471D5" w:rsidP="00F52A0B">
            <w:pPr>
              <w:pStyle w:val="TableParagraph"/>
              <w:spacing w:before="60" w:after="60"/>
              <w:rPr>
                <w:rFonts w:ascii="Century Gothic" w:eastAsia="Century Gothic" w:hAnsi="Century Gothic" w:cs="Century Gothic"/>
                <w:sz w:val="20"/>
                <w:szCs w:val="20"/>
              </w:rPr>
            </w:pPr>
            <w:r w:rsidRPr="005C350A">
              <w:rPr>
                <w:rFonts w:ascii="Century Gothic" w:hAnsi="Century Gothic"/>
                <w:b/>
                <w:spacing w:val="-1"/>
                <w:sz w:val="20"/>
                <w:szCs w:val="20"/>
              </w:rPr>
              <w:t>RESILIENCE</w:t>
            </w:r>
          </w:p>
        </w:tc>
        <w:tc>
          <w:tcPr>
            <w:tcW w:w="3920" w:type="pct"/>
            <w:shd w:val="clear" w:color="auto" w:fill="auto"/>
          </w:tcPr>
          <w:p w14:paraId="258FBADD" w14:textId="6B5965D6" w:rsidR="001471D5" w:rsidRPr="005C350A" w:rsidRDefault="001471D5" w:rsidP="00F52A0B">
            <w:pPr>
              <w:pStyle w:val="TableParagraph"/>
              <w:spacing w:before="60" w:after="60"/>
              <w:rPr>
                <w:rFonts w:ascii="Century Gothic" w:eastAsia="Century Gothic" w:hAnsi="Century Gothic" w:cs="Century Gothic"/>
                <w:sz w:val="20"/>
                <w:szCs w:val="20"/>
              </w:rPr>
            </w:pPr>
            <w:r w:rsidRPr="005C350A">
              <w:rPr>
                <w:rFonts w:ascii="Century Gothic" w:hAnsi="Century Gothic"/>
                <w:spacing w:val="-1"/>
                <w:sz w:val="20"/>
                <w:szCs w:val="20"/>
              </w:rPr>
              <w:t>Provide</w:t>
            </w:r>
            <w:r w:rsidRPr="005C350A">
              <w:rPr>
                <w:rFonts w:ascii="Century Gothic" w:hAnsi="Century Gothic"/>
                <w:spacing w:val="-4"/>
                <w:sz w:val="20"/>
                <w:szCs w:val="20"/>
              </w:rPr>
              <w:t xml:space="preserve"> </w:t>
            </w:r>
            <w:r w:rsidRPr="005C350A">
              <w:rPr>
                <w:rFonts w:ascii="Century Gothic" w:hAnsi="Century Gothic"/>
                <w:spacing w:val="-1"/>
                <w:sz w:val="20"/>
                <w:szCs w:val="20"/>
              </w:rPr>
              <w:t>refuge</w:t>
            </w:r>
            <w:r w:rsidRPr="005C350A">
              <w:rPr>
                <w:rFonts w:ascii="Century Gothic" w:hAnsi="Century Gothic"/>
                <w:spacing w:val="-3"/>
                <w:sz w:val="20"/>
                <w:szCs w:val="20"/>
              </w:rPr>
              <w:t xml:space="preserve"> </w:t>
            </w:r>
            <w:r w:rsidRPr="005C350A">
              <w:rPr>
                <w:rFonts w:ascii="Century Gothic" w:hAnsi="Century Gothic"/>
                <w:spacing w:val="-1"/>
                <w:sz w:val="20"/>
                <w:szCs w:val="20"/>
              </w:rPr>
              <w:t>habitat</w:t>
            </w:r>
            <w:r w:rsidRPr="005C350A">
              <w:rPr>
                <w:rFonts w:ascii="Century Gothic" w:hAnsi="Century Gothic"/>
                <w:spacing w:val="-5"/>
                <w:sz w:val="20"/>
                <w:szCs w:val="20"/>
              </w:rPr>
              <w:t xml:space="preserve"> </w:t>
            </w:r>
            <w:r w:rsidRPr="005C350A">
              <w:rPr>
                <w:rFonts w:ascii="Century Gothic" w:hAnsi="Century Gothic"/>
                <w:sz w:val="20"/>
                <w:szCs w:val="20"/>
              </w:rPr>
              <w:t>for</w:t>
            </w:r>
            <w:r w:rsidRPr="005C350A">
              <w:rPr>
                <w:rFonts w:ascii="Century Gothic" w:hAnsi="Century Gothic"/>
                <w:spacing w:val="-3"/>
                <w:sz w:val="20"/>
                <w:szCs w:val="20"/>
              </w:rPr>
              <w:t xml:space="preserve"> </w:t>
            </w:r>
            <w:r w:rsidRPr="005C350A">
              <w:rPr>
                <w:rFonts w:ascii="Century Gothic" w:hAnsi="Century Gothic"/>
                <w:spacing w:val="-1"/>
                <w:sz w:val="20"/>
                <w:szCs w:val="20"/>
              </w:rPr>
              <w:t>fish</w:t>
            </w:r>
            <w:r w:rsidRPr="005C350A">
              <w:rPr>
                <w:rFonts w:ascii="Century Gothic" w:hAnsi="Century Gothic"/>
                <w:spacing w:val="-3"/>
                <w:sz w:val="20"/>
                <w:szCs w:val="20"/>
              </w:rPr>
              <w:t xml:space="preserve"> </w:t>
            </w:r>
            <w:r w:rsidRPr="005C350A">
              <w:rPr>
                <w:rFonts w:ascii="Century Gothic" w:hAnsi="Century Gothic"/>
                <w:spacing w:val="-1"/>
                <w:sz w:val="20"/>
                <w:szCs w:val="20"/>
              </w:rPr>
              <w:t>and</w:t>
            </w:r>
            <w:r w:rsidRPr="005C350A">
              <w:rPr>
                <w:rFonts w:ascii="Century Gothic" w:hAnsi="Century Gothic"/>
                <w:spacing w:val="-4"/>
                <w:sz w:val="20"/>
                <w:szCs w:val="20"/>
              </w:rPr>
              <w:t xml:space="preserve"> </w:t>
            </w:r>
            <w:r w:rsidRPr="005C350A">
              <w:rPr>
                <w:rFonts w:ascii="Century Gothic" w:hAnsi="Century Gothic"/>
                <w:spacing w:val="-1"/>
                <w:sz w:val="20"/>
                <w:szCs w:val="20"/>
              </w:rPr>
              <w:t>other</w:t>
            </w:r>
            <w:r w:rsidRPr="005C350A">
              <w:rPr>
                <w:rFonts w:ascii="Century Gothic" w:hAnsi="Century Gothic"/>
                <w:spacing w:val="-3"/>
                <w:sz w:val="20"/>
                <w:szCs w:val="20"/>
              </w:rPr>
              <w:t xml:space="preserve"> </w:t>
            </w:r>
            <w:r w:rsidRPr="005C350A">
              <w:rPr>
                <w:rFonts w:ascii="Century Gothic" w:hAnsi="Century Gothic"/>
                <w:spacing w:val="-1"/>
                <w:sz w:val="20"/>
                <w:szCs w:val="20"/>
              </w:rPr>
              <w:t>aquatic</w:t>
            </w:r>
            <w:r w:rsidRPr="005C350A">
              <w:rPr>
                <w:rFonts w:ascii="Century Gothic" w:hAnsi="Century Gothic"/>
                <w:spacing w:val="-3"/>
                <w:sz w:val="20"/>
                <w:szCs w:val="20"/>
              </w:rPr>
              <w:t xml:space="preserve"> </w:t>
            </w:r>
            <w:r w:rsidRPr="005C350A">
              <w:rPr>
                <w:rFonts w:ascii="Century Gothic" w:hAnsi="Century Gothic"/>
                <w:spacing w:val="-1"/>
                <w:sz w:val="20"/>
                <w:szCs w:val="20"/>
              </w:rPr>
              <w:t>fauna</w:t>
            </w:r>
          </w:p>
        </w:tc>
      </w:tr>
      <w:tr w:rsidR="00F52A0B" w:rsidRPr="007A7A0D" w14:paraId="01E99C13" w14:textId="77777777" w:rsidTr="001101E0">
        <w:trPr>
          <w:trHeight w:val="395"/>
          <w:tblHeader/>
        </w:trPr>
        <w:tc>
          <w:tcPr>
            <w:tcW w:w="1080" w:type="pct"/>
            <w:shd w:val="clear" w:color="auto" w:fill="auto"/>
          </w:tcPr>
          <w:p w14:paraId="666DAB08" w14:textId="6C7CAF3C" w:rsidR="00F52A0B" w:rsidRPr="005C350A" w:rsidRDefault="00F52A0B" w:rsidP="00F52A0B">
            <w:pPr>
              <w:pStyle w:val="TableParagraph"/>
              <w:spacing w:before="60" w:after="60"/>
              <w:rPr>
                <w:rFonts w:ascii="Century Gothic" w:hAnsi="Century Gothic"/>
                <w:b/>
                <w:spacing w:val="-1"/>
                <w:sz w:val="20"/>
                <w:szCs w:val="20"/>
              </w:rPr>
            </w:pPr>
            <w:r w:rsidRPr="001101E0">
              <w:rPr>
                <w:rFonts w:ascii="Century Gothic" w:hAnsi="Century Gothic"/>
                <w:b/>
                <w:color w:val="FF0000"/>
                <w:spacing w:val="-1"/>
                <w:sz w:val="20"/>
                <w:szCs w:val="20"/>
                <w:lang w:val="en-AU"/>
              </w:rPr>
              <w:t>WATERBIRDS</w:t>
            </w:r>
          </w:p>
        </w:tc>
        <w:tc>
          <w:tcPr>
            <w:tcW w:w="3920" w:type="pct"/>
            <w:shd w:val="clear" w:color="auto" w:fill="D9D9D9" w:themeFill="background1" w:themeFillShade="D9"/>
          </w:tcPr>
          <w:p w14:paraId="184749DF" w14:textId="77777777" w:rsidR="00F52A0B" w:rsidRPr="005C350A" w:rsidRDefault="00F52A0B" w:rsidP="00F52A0B">
            <w:pPr>
              <w:pStyle w:val="TableParagraph"/>
              <w:spacing w:before="60" w:after="60"/>
              <w:rPr>
                <w:rFonts w:ascii="Century Gothic" w:hAnsi="Century Gothic"/>
                <w:spacing w:val="-1"/>
                <w:sz w:val="20"/>
                <w:szCs w:val="20"/>
              </w:rPr>
            </w:pPr>
          </w:p>
        </w:tc>
      </w:tr>
    </w:tbl>
    <w:p w14:paraId="2C5512D2" w14:textId="4A0932B2" w:rsidR="00D6338C" w:rsidRPr="005E2090" w:rsidRDefault="00D6338C" w:rsidP="00D6338C">
      <w:pPr>
        <w:spacing w:before="114"/>
        <w:ind w:left="107" w:right="231"/>
        <w:rPr>
          <w:rFonts w:ascii="Century Gothic" w:eastAsia="Century Gothic" w:hAnsi="Century Gothic" w:cs="Century Gothic"/>
          <w:szCs w:val="18"/>
        </w:rPr>
      </w:pPr>
      <w:r w:rsidRPr="005E2090">
        <w:rPr>
          <w:rFonts w:ascii="Century Gothic"/>
          <w:spacing w:val="-1"/>
        </w:rPr>
        <w:t>Information</w:t>
      </w:r>
      <w:r w:rsidRPr="005E2090">
        <w:rPr>
          <w:rFonts w:ascii="Century Gothic"/>
          <w:spacing w:val="-6"/>
        </w:rPr>
        <w:t xml:space="preserve"> </w:t>
      </w:r>
      <w:r w:rsidRPr="005E2090">
        <w:rPr>
          <w:rFonts w:ascii="Century Gothic"/>
          <w:spacing w:val="-1"/>
        </w:rPr>
        <w:t>sourced</w:t>
      </w:r>
      <w:r w:rsidRPr="005E2090">
        <w:rPr>
          <w:rFonts w:ascii="Century Gothic"/>
          <w:spacing w:val="-6"/>
        </w:rPr>
        <w:t xml:space="preserve"> </w:t>
      </w:r>
      <w:r w:rsidRPr="005E2090">
        <w:rPr>
          <w:rFonts w:ascii="Century Gothic"/>
          <w:spacing w:val="-1"/>
        </w:rPr>
        <w:t>from</w:t>
      </w:r>
      <w:r w:rsidR="005E2090" w:rsidRPr="005E2090">
        <w:rPr>
          <w:rFonts w:ascii="Century Gothic"/>
          <w:spacing w:val="-1"/>
        </w:rPr>
        <w:t>:</w:t>
      </w:r>
      <w:r w:rsidRPr="005E2090">
        <w:rPr>
          <w:rFonts w:ascii="Century Gothic"/>
          <w:spacing w:val="-1"/>
        </w:rPr>
        <w:t xml:space="preserve"> </w:t>
      </w:r>
      <w:r w:rsidR="005E2090" w:rsidRPr="005E2090">
        <w:rPr>
          <w:rFonts w:ascii="Century Gothic" w:eastAsia="Century Gothic" w:hAnsi="Century Gothic" w:cs="Century Gothic"/>
          <w:szCs w:val="18"/>
        </w:rPr>
        <w:t>Murray–Darling Basin Authority</w:t>
      </w:r>
      <w:r w:rsidRPr="005E2090">
        <w:rPr>
          <w:rFonts w:ascii="Century Gothic" w:eastAsia="Century Gothic" w:hAnsi="Century Gothic" w:cs="Century Gothic"/>
          <w:szCs w:val="18"/>
        </w:rPr>
        <w:t xml:space="preserve"> </w:t>
      </w:r>
      <w:r w:rsidR="005E2090" w:rsidRPr="005E2090">
        <w:rPr>
          <w:rFonts w:ascii="Century Gothic" w:eastAsia="Century Gothic" w:hAnsi="Century Gothic" w:cs="Century Gothic"/>
          <w:szCs w:val="18"/>
        </w:rPr>
        <w:t>(</w:t>
      </w:r>
      <w:r w:rsidRPr="005E2090">
        <w:rPr>
          <w:rFonts w:ascii="Century Gothic" w:eastAsia="Century Gothic" w:hAnsi="Century Gothic" w:cs="Century Gothic"/>
          <w:szCs w:val="18"/>
        </w:rPr>
        <w:t>2014</w:t>
      </w:r>
      <w:r w:rsidR="005E2090" w:rsidRPr="005E2090">
        <w:rPr>
          <w:rFonts w:ascii="Century Gothic" w:eastAsia="Century Gothic" w:hAnsi="Century Gothic" w:cs="Century Gothic"/>
          <w:szCs w:val="18"/>
        </w:rPr>
        <w:t>).</w:t>
      </w:r>
    </w:p>
    <w:p w14:paraId="5377DCE6" w14:textId="09836459" w:rsidR="00A3034C" w:rsidRPr="000B1AE8" w:rsidRDefault="00B31E7E" w:rsidP="00475EAB">
      <w:pPr>
        <w:pStyle w:val="Heading2"/>
        <w:spacing w:before="0"/>
        <w:ind w:left="851" w:hanging="851"/>
        <w:rPr>
          <w:rFonts w:ascii="Century Gothic" w:hAnsi="Century Gothic"/>
          <w:noProof/>
          <w:color w:val="5F497A" w:themeColor="accent4" w:themeShade="BF"/>
        </w:rPr>
      </w:pPr>
      <w:bookmarkStart w:id="21" w:name="_Toc13230823"/>
      <w:r>
        <w:rPr>
          <w:rFonts w:ascii="Century Gothic" w:hAnsi="Century Gothic"/>
          <w:noProof/>
          <w:color w:val="5F497A" w:themeColor="accent4" w:themeShade="BF"/>
        </w:rPr>
        <w:t>Environmental flow requirements</w:t>
      </w:r>
      <w:bookmarkEnd w:id="21"/>
      <w:r>
        <w:rPr>
          <w:rFonts w:ascii="Century Gothic" w:hAnsi="Century Gothic"/>
          <w:noProof/>
          <w:color w:val="5F497A" w:themeColor="accent4" w:themeShade="BF"/>
        </w:rPr>
        <w:t xml:space="preserve"> </w:t>
      </w:r>
    </w:p>
    <w:p w14:paraId="5377DCE7" w14:textId="5D95B8AF" w:rsidR="00A3034C" w:rsidRPr="00CC7304" w:rsidRDefault="00F52A0B" w:rsidP="00475EAB">
      <w:pPr>
        <w:pStyle w:val="NormalWeb"/>
        <w:spacing w:before="0" w:beforeAutospacing="0" w:after="240" w:afterAutospacing="0"/>
        <w:jc w:val="left"/>
        <w:rPr>
          <w:rFonts w:ascii="Century Gothic" w:hAnsi="Century Gothic"/>
          <w:color w:val="FF0000"/>
        </w:rPr>
      </w:pPr>
      <w:r>
        <w:rPr>
          <w:rFonts w:ascii="Century Gothic" w:hAnsi="Century Gothic"/>
        </w:rPr>
        <w:t xml:space="preserve">In the </w:t>
      </w:r>
      <w:proofErr w:type="spellStart"/>
      <w:r>
        <w:rPr>
          <w:rFonts w:ascii="Century Gothic" w:hAnsi="Century Gothic"/>
        </w:rPr>
        <w:t>Barwon</w:t>
      </w:r>
      <w:proofErr w:type="spellEnd"/>
      <w:r>
        <w:rPr>
          <w:rFonts w:ascii="Century Gothic" w:hAnsi="Century Gothic"/>
        </w:rPr>
        <w:t xml:space="preserve">-Darling most demands </w:t>
      </w:r>
      <w:r w:rsidRPr="00E167C0">
        <w:rPr>
          <w:rFonts w:ascii="Century Gothic" w:hAnsi="Century Gothic"/>
        </w:rPr>
        <w:t>are met by unregulated/natural flows events</w:t>
      </w:r>
      <w:r w:rsidR="002F6234">
        <w:rPr>
          <w:rFonts w:ascii="Century Gothic" w:hAnsi="Century Gothic"/>
        </w:rPr>
        <w:t>,</w:t>
      </w:r>
      <w:r w:rsidRPr="00E167C0">
        <w:rPr>
          <w:rFonts w:ascii="Century Gothic" w:hAnsi="Century Gothic"/>
        </w:rPr>
        <w:t xml:space="preserve"> or are beyond what can be delivered within </w:t>
      </w:r>
      <w:r>
        <w:rPr>
          <w:rFonts w:ascii="Century Gothic" w:hAnsi="Century Gothic"/>
        </w:rPr>
        <w:t xml:space="preserve">existing or likely holdings </w:t>
      </w:r>
      <w:r w:rsidR="00170212">
        <w:rPr>
          <w:rFonts w:ascii="Century Gothic" w:hAnsi="Century Gothic"/>
        </w:rPr>
        <w:t>of environmental water</w:t>
      </w:r>
      <w:r>
        <w:rPr>
          <w:rFonts w:ascii="Century Gothic" w:hAnsi="Century Gothic"/>
        </w:rPr>
        <w:t>. Only a limited range of e</w:t>
      </w:r>
      <w:r w:rsidR="00A3034C" w:rsidRPr="00E167C0">
        <w:rPr>
          <w:rFonts w:ascii="Century Gothic" w:hAnsi="Century Gothic"/>
        </w:rPr>
        <w:t xml:space="preserve">nvironmental demands can be </w:t>
      </w:r>
      <w:r w:rsidR="00605ED0">
        <w:rPr>
          <w:rFonts w:ascii="Century Gothic" w:hAnsi="Century Gothic"/>
        </w:rPr>
        <w:t xml:space="preserve">directly </w:t>
      </w:r>
      <w:r w:rsidR="00A3034C" w:rsidRPr="00E167C0">
        <w:rPr>
          <w:rFonts w:ascii="Century Gothic" w:hAnsi="Century Gothic"/>
        </w:rPr>
        <w:t xml:space="preserve">met through the use of held environmental water. </w:t>
      </w:r>
      <w:r w:rsidR="008C433E" w:rsidRPr="00E167C0">
        <w:rPr>
          <w:rFonts w:ascii="Century Gothic" w:hAnsi="Century Gothic"/>
        </w:rPr>
        <w:fldChar w:fldCharType="begin"/>
      </w:r>
      <w:r w:rsidR="0080679E" w:rsidRPr="00E167C0">
        <w:rPr>
          <w:rFonts w:ascii="Century Gothic" w:hAnsi="Century Gothic"/>
        </w:rPr>
        <w:instrText xml:space="preserve"> REF _Ref438477374 </w:instrText>
      </w:r>
      <w:r w:rsidR="00E167C0">
        <w:rPr>
          <w:rFonts w:ascii="Century Gothic" w:hAnsi="Century Gothic"/>
        </w:rPr>
        <w:instrText xml:space="preserve"> \* MERGEFORMAT </w:instrText>
      </w:r>
      <w:r w:rsidR="008C433E" w:rsidRPr="00E167C0">
        <w:rPr>
          <w:rFonts w:ascii="Century Gothic" w:hAnsi="Century Gothic"/>
        </w:rPr>
        <w:fldChar w:fldCharType="separate"/>
      </w:r>
      <w:r w:rsidR="00CA1CC3" w:rsidRPr="00185E5A">
        <w:rPr>
          <w:rFonts w:ascii="Century Gothic" w:hAnsi="Century Gothic"/>
        </w:rPr>
        <w:t xml:space="preserve">Figure </w:t>
      </w:r>
      <w:r w:rsidR="00CA1CC3">
        <w:rPr>
          <w:rFonts w:ascii="Century Gothic" w:hAnsi="Century Gothic"/>
        </w:rPr>
        <w:t>2</w:t>
      </w:r>
      <w:r w:rsidR="008C433E" w:rsidRPr="00E167C0">
        <w:rPr>
          <w:rFonts w:ascii="Century Gothic" w:hAnsi="Century Gothic"/>
        </w:rPr>
        <w:fldChar w:fldCharType="end"/>
      </w:r>
      <w:r w:rsidR="00A3034C" w:rsidRPr="00E167C0">
        <w:rPr>
          <w:rFonts w:ascii="Century Gothic" w:hAnsi="Century Gothic"/>
        </w:rPr>
        <w:t xml:space="preserve"> shows the broad environmental demands that are in scope for </w:t>
      </w:r>
      <w:r w:rsidR="003C3772" w:rsidRPr="00E167C0">
        <w:rPr>
          <w:rFonts w:ascii="Century Gothic" w:hAnsi="Century Gothic"/>
        </w:rPr>
        <w:t>Commonwealth environmental water</w:t>
      </w:r>
      <w:r w:rsidR="00A3034C" w:rsidRPr="00E167C0">
        <w:rPr>
          <w:rFonts w:ascii="Century Gothic" w:hAnsi="Century Gothic"/>
        </w:rPr>
        <w:t xml:space="preserve">. Importantly, these are broad, indicative demands and individual watering events may contribute to particular opportunities. </w:t>
      </w:r>
      <w:r w:rsidR="00BB781A">
        <w:rPr>
          <w:rFonts w:ascii="Century Gothic" w:hAnsi="Century Gothic"/>
        </w:rPr>
        <w:t>T</w:t>
      </w:r>
      <w:r w:rsidR="00A3034C" w:rsidRPr="00E167C0">
        <w:rPr>
          <w:rFonts w:ascii="Century Gothic" w:hAnsi="Century Gothic"/>
        </w:rPr>
        <w:t xml:space="preserve">here </w:t>
      </w:r>
      <w:r w:rsidR="00643BB6">
        <w:rPr>
          <w:rFonts w:ascii="Century Gothic" w:hAnsi="Century Gothic"/>
        </w:rPr>
        <w:t>may be opportunities for Basin s</w:t>
      </w:r>
      <w:r w:rsidR="00A3034C" w:rsidRPr="00E167C0">
        <w:rPr>
          <w:rFonts w:ascii="Century Gothic" w:hAnsi="Century Gothic"/>
        </w:rPr>
        <w:t>tate governments to remove or modify constrain</w:t>
      </w:r>
      <w:r w:rsidR="00F906C2" w:rsidRPr="00E167C0">
        <w:rPr>
          <w:rFonts w:ascii="Century Gothic" w:hAnsi="Century Gothic"/>
        </w:rPr>
        <w:t>ts, which will improve the effi</w:t>
      </w:r>
      <w:r w:rsidR="00A3034C" w:rsidRPr="00E167C0">
        <w:rPr>
          <w:rFonts w:ascii="Century Gothic" w:hAnsi="Century Gothic"/>
        </w:rPr>
        <w:t>ciency and/or effectiveness of environmental watering.</w:t>
      </w:r>
      <w:r w:rsidR="00F906C2" w:rsidRPr="00E167C0">
        <w:rPr>
          <w:rFonts w:ascii="Century Gothic" w:hAnsi="Century Gothic"/>
        </w:rPr>
        <w:t xml:space="preserve"> </w:t>
      </w:r>
      <w:r w:rsidR="004E6DD7" w:rsidRPr="00E167C0">
        <w:rPr>
          <w:rFonts w:ascii="Century Gothic" w:hAnsi="Century Gothic"/>
        </w:rPr>
        <w:t>Further information on</w:t>
      </w:r>
      <w:r w:rsidR="00BB781A">
        <w:rPr>
          <w:rFonts w:ascii="Century Gothic" w:hAnsi="Century Gothic"/>
        </w:rPr>
        <w:t xml:space="preserve"> operational </w:t>
      </w:r>
      <w:r w:rsidR="004E6DD7" w:rsidRPr="00E167C0">
        <w:rPr>
          <w:rFonts w:ascii="Century Gothic" w:hAnsi="Century Gothic"/>
        </w:rPr>
        <w:t xml:space="preserve">delivery </w:t>
      </w:r>
      <w:r w:rsidR="00BB781A">
        <w:rPr>
          <w:rFonts w:ascii="Century Gothic" w:hAnsi="Century Gothic"/>
        </w:rPr>
        <w:t xml:space="preserve">including </w:t>
      </w:r>
      <w:r w:rsidR="004E6DD7" w:rsidRPr="00E167C0">
        <w:rPr>
          <w:rFonts w:ascii="Century Gothic" w:hAnsi="Century Gothic"/>
        </w:rPr>
        <w:t>constraints</w:t>
      </w:r>
      <w:r w:rsidR="00BB781A">
        <w:rPr>
          <w:rFonts w:ascii="Century Gothic" w:hAnsi="Century Gothic"/>
        </w:rPr>
        <w:t xml:space="preserve"> is</w:t>
      </w:r>
      <w:r w:rsidR="004E6DD7" w:rsidRPr="00E167C0">
        <w:rPr>
          <w:rFonts w:ascii="Century Gothic" w:hAnsi="Century Gothic"/>
        </w:rPr>
        <w:t xml:space="preserve"> described in</w:t>
      </w:r>
      <w:r w:rsidR="004E6DD7">
        <w:rPr>
          <w:rFonts w:ascii="Century Gothic" w:hAnsi="Century Gothic" w:cs="Arial"/>
          <w:noProof/>
        </w:rPr>
        <w:t xml:space="preserve"> </w:t>
      </w:r>
      <w:r w:rsidR="007C44AB" w:rsidRPr="007C44AB">
        <w:rPr>
          <w:rFonts w:ascii="Century Gothic" w:hAnsi="Century Gothic" w:cs="Arial"/>
          <w:noProof/>
          <w:u w:val="single"/>
        </w:rPr>
        <w:t>Attachment B</w:t>
      </w:r>
      <w:r w:rsidR="004E6DD7">
        <w:rPr>
          <w:rFonts w:ascii="Century Gothic" w:hAnsi="Century Gothic" w:cs="Arial"/>
          <w:noProof/>
        </w:rPr>
        <w:t>.</w:t>
      </w:r>
    </w:p>
    <w:p w14:paraId="356F3C55" w14:textId="77777777" w:rsidR="001471D5" w:rsidRDefault="001471D5" w:rsidP="001471D5">
      <w:pPr>
        <w:pStyle w:val="PlainText"/>
        <w:rPr>
          <w:rFonts w:asciiTheme="minorHAnsi" w:hAnsiTheme="minorHAnsi"/>
          <w:noProof/>
          <w:lang w:eastAsia="en-AU"/>
        </w:rPr>
      </w:pPr>
      <w:r>
        <w:rPr>
          <w:rFonts w:ascii="Century Gothic" w:hAnsi="Century Gothic"/>
          <w:noProof/>
          <w:sz w:val="18"/>
          <w:szCs w:val="18"/>
          <w:lang w:eastAsia="en-AU"/>
        </w:rPr>
        <w:drawing>
          <wp:inline distT="0" distB="0" distL="0" distR="0" wp14:anchorId="3DA57DD9" wp14:editId="10D9BBE9">
            <wp:extent cx="5877916" cy="3759200"/>
            <wp:effectExtent l="19050" t="19050" r="27940" b="12700"/>
            <wp:docPr id="21" name="Picture 21" descr="A hydrograph showing the scope of demands that Commonwealth environmental water may contribute to in the Barwon-Darling. As the Barwon-Darling is an unregulated catchment the river experiences high variability in flows from dry periods to floods. Environmental water left instream contributes to low and medium flows. Environmental water released from dams in the tributaries can contribute to very low flows during dry times " title="Figure 2 (hydr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3">
                      <a:extLst>
                        <a:ext uri="{28A0092B-C50C-407E-A947-70E740481C1C}">
                          <a14:useLocalDpi xmlns:a14="http://schemas.microsoft.com/office/drawing/2010/main" val="0"/>
                        </a:ext>
                      </a:extLst>
                    </a:blip>
                    <a:srcRect/>
                    <a:stretch/>
                  </pic:blipFill>
                  <pic:spPr bwMode="auto">
                    <a:xfrm>
                      <a:off x="0" y="0"/>
                      <a:ext cx="5883710" cy="3762906"/>
                    </a:xfrm>
                    <a:prstGeom prst="rect">
                      <a:avLst/>
                    </a:prstGeom>
                    <a:noFill/>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076A56C5" w14:textId="77777777" w:rsidR="001471D5" w:rsidRPr="009832F5" w:rsidRDefault="001471D5" w:rsidP="001471D5">
      <w:pPr>
        <w:pStyle w:val="PlainText"/>
        <w:rPr>
          <w:rFonts w:ascii="Century Gothic" w:hAnsi="Century Gothic"/>
          <w:sz w:val="18"/>
          <w:szCs w:val="18"/>
        </w:rPr>
      </w:pPr>
    </w:p>
    <w:p w14:paraId="158F831C" w14:textId="0D496951" w:rsidR="001471D5" w:rsidRPr="00185E5A" w:rsidRDefault="001471D5" w:rsidP="001471D5">
      <w:pPr>
        <w:pStyle w:val="Caption"/>
        <w:spacing w:after="120"/>
        <w:rPr>
          <w:rFonts w:ascii="Century Gothic" w:hAnsi="Century Gothic"/>
        </w:rPr>
      </w:pPr>
      <w:bookmarkStart w:id="22" w:name="_Ref438477374"/>
      <w:bookmarkStart w:id="23" w:name="_Ref438477365"/>
      <w:r w:rsidRPr="00185E5A">
        <w:rPr>
          <w:rFonts w:ascii="Century Gothic" w:hAnsi="Century Gothic"/>
        </w:rPr>
        <w:t xml:space="preserve">Figure </w:t>
      </w:r>
      <w:r>
        <w:rPr>
          <w:rFonts w:ascii="Century Gothic" w:hAnsi="Century Gothic"/>
        </w:rPr>
        <w:fldChar w:fldCharType="begin"/>
      </w:r>
      <w:r>
        <w:rPr>
          <w:rFonts w:ascii="Century Gothic" w:hAnsi="Century Gothic"/>
        </w:rPr>
        <w:instrText xml:space="preserve"> SEQ Figure \* ARABIC </w:instrText>
      </w:r>
      <w:r>
        <w:rPr>
          <w:rFonts w:ascii="Century Gothic" w:hAnsi="Century Gothic"/>
        </w:rPr>
        <w:fldChar w:fldCharType="separate"/>
      </w:r>
      <w:r w:rsidR="00CA1CC3">
        <w:rPr>
          <w:rFonts w:ascii="Century Gothic" w:hAnsi="Century Gothic"/>
          <w:noProof/>
        </w:rPr>
        <w:t>2</w:t>
      </w:r>
      <w:r>
        <w:rPr>
          <w:rFonts w:ascii="Century Gothic" w:hAnsi="Century Gothic"/>
        </w:rPr>
        <w:fldChar w:fldCharType="end"/>
      </w:r>
      <w:bookmarkEnd w:id="22"/>
      <w:r w:rsidRPr="00185E5A">
        <w:rPr>
          <w:rFonts w:ascii="Century Gothic" w:hAnsi="Century Gothic"/>
        </w:rPr>
        <w:t xml:space="preserve">: </w:t>
      </w:r>
      <w:r w:rsidRPr="00185E5A">
        <w:rPr>
          <w:rFonts w:ascii="Century Gothic" w:hAnsi="Century Gothic"/>
          <w:b w:val="0"/>
        </w:rPr>
        <w:t xml:space="preserve">Scope of demands that environmental water may contribute to </w:t>
      </w:r>
      <w:r w:rsidR="00605ED0">
        <w:rPr>
          <w:rFonts w:ascii="Century Gothic" w:hAnsi="Century Gothic"/>
          <w:b w:val="0"/>
        </w:rPr>
        <w:t xml:space="preserve">meeting </w:t>
      </w:r>
      <w:r w:rsidRPr="00185E5A">
        <w:rPr>
          <w:rFonts w:ascii="Century Gothic" w:hAnsi="Century Gothic"/>
          <w:b w:val="0"/>
        </w:rPr>
        <w:t xml:space="preserve">in the </w:t>
      </w:r>
      <w:bookmarkEnd w:id="23"/>
      <w:r w:rsidRPr="00E9532C">
        <w:rPr>
          <w:rFonts w:ascii="Century Gothic" w:hAnsi="Century Gothic"/>
          <w:b w:val="0"/>
        </w:rPr>
        <w:t>Barwon-Darling</w:t>
      </w:r>
      <w:r w:rsidR="00643BB6">
        <w:rPr>
          <w:rFonts w:ascii="Century Gothic" w:hAnsi="Century Gothic"/>
          <w:b w:val="0"/>
        </w:rPr>
        <w:t>.</w:t>
      </w:r>
    </w:p>
    <w:p w14:paraId="5377DCEB" w14:textId="75B3E98D" w:rsidR="00B31E7E" w:rsidRDefault="00B31E7E" w:rsidP="00B31E7E">
      <w:pPr>
        <w:spacing w:after="240"/>
        <w:jc w:val="left"/>
        <w:rPr>
          <w:rFonts w:ascii="Century Gothic" w:hAnsi="Century Gothic" w:cs="Arial"/>
          <w:noProof/>
        </w:rPr>
      </w:pPr>
      <w:r w:rsidRPr="00E167C0">
        <w:rPr>
          <w:rFonts w:ascii="Century Gothic" w:hAnsi="Century Gothic"/>
          <w:lang w:val="en-US" w:eastAsia="en-US"/>
        </w:rPr>
        <w:t xml:space="preserve">Based on the above </w:t>
      </w:r>
      <w:r w:rsidR="00A15231" w:rsidRPr="00B0159D">
        <w:rPr>
          <w:rFonts w:ascii="Century Gothic" w:hAnsi="Century Gothic"/>
          <w:lang w:val="en-US" w:eastAsia="en-US"/>
        </w:rPr>
        <w:t>objectives</w:t>
      </w:r>
      <w:r w:rsidRPr="00E167C0">
        <w:rPr>
          <w:rFonts w:ascii="Century Gothic" w:hAnsi="Century Gothic"/>
          <w:lang w:val="en-US" w:eastAsia="en-US"/>
        </w:rPr>
        <w:t xml:space="preserve"> and </w:t>
      </w:r>
      <w:r w:rsidR="00605ED0">
        <w:rPr>
          <w:rFonts w:ascii="Century Gothic" w:hAnsi="Century Gothic"/>
          <w:lang w:val="en-US" w:eastAsia="en-US"/>
        </w:rPr>
        <w:t>current policies</w:t>
      </w:r>
      <w:r w:rsidRPr="00E167C0">
        <w:rPr>
          <w:rFonts w:ascii="Century Gothic" w:hAnsi="Century Gothic"/>
          <w:lang w:val="en-US" w:eastAsia="en-US"/>
        </w:rPr>
        <w:t xml:space="preserve">, specific watering requirements (flow magnitude, duration, timing and frequency) have been </w:t>
      </w:r>
      <w:r w:rsidR="007336EE" w:rsidRPr="00E167C0">
        <w:rPr>
          <w:rFonts w:ascii="Century Gothic" w:hAnsi="Century Gothic"/>
          <w:lang w:val="en-US" w:eastAsia="en-US"/>
        </w:rPr>
        <w:t>identified as being in scope for Commonwealth environmental water. These water requirements</w:t>
      </w:r>
      <w:r w:rsidR="00D60728" w:rsidRPr="00E167C0">
        <w:rPr>
          <w:rFonts w:ascii="Century Gothic" w:hAnsi="Century Gothic"/>
          <w:lang w:val="en-US" w:eastAsia="en-US"/>
        </w:rPr>
        <w:t xml:space="preserve"> are described in </w:t>
      </w:r>
      <w:r w:rsidR="00EE124D" w:rsidRPr="00E167C0">
        <w:rPr>
          <w:rFonts w:ascii="Century Gothic" w:hAnsi="Century Gothic"/>
          <w:lang w:val="en-US" w:eastAsia="en-US"/>
        </w:rPr>
        <w:fldChar w:fldCharType="begin"/>
      </w:r>
      <w:r w:rsidR="00EE124D" w:rsidRPr="00E167C0">
        <w:rPr>
          <w:rFonts w:ascii="Century Gothic" w:hAnsi="Century Gothic"/>
          <w:lang w:val="en-US" w:eastAsia="en-US"/>
        </w:rPr>
        <w:instrText xml:space="preserve"> REF _Ref439688367 \h  \* MERGEFORMAT </w:instrText>
      </w:r>
      <w:r w:rsidR="00EE124D" w:rsidRPr="00E167C0">
        <w:rPr>
          <w:rFonts w:ascii="Century Gothic" w:hAnsi="Century Gothic"/>
          <w:lang w:val="en-US" w:eastAsia="en-US"/>
        </w:rPr>
      </w:r>
      <w:r w:rsidR="00EE124D" w:rsidRPr="00E167C0">
        <w:rPr>
          <w:rFonts w:ascii="Century Gothic" w:hAnsi="Century Gothic"/>
          <w:lang w:val="en-US" w:eastAsia="en-US"/>
        </w:rPr>
        <w:fldChar w:fldCharType="separate"/>
      </w:r>
      <w:r w:rsidR="00CA1CC3" w:rsidRPr="00CA1CC3">
        <w:rPr>
          <w:rFonts w:ascii="Century Gothic" w:hAnsi="Century Gothic"/>
          <w:lang w:val="en-US" w:eastAsia="en-US"/>
        </w:rPr>
        <w:t>Table 2</w:t>
      </w:r>
      <w:r w:rsidR="00EE124D" w:rsidRPr="00E167C0">
        <w:rPr>
          <w:rFonts w:ascii="Century Gothic" w:hAnsi="Century Gothic"/>
          <w:lang w:val="en-US" w:eastAsia="en-US"/>
        </w:rPr>
        <w:fldChar w:fldCharType="end"/>
      </w:r>
      <w:r w:rsidRPr="00E167C0">
        <w:rPr>
          <w:rFonts w:ascii="Century Gothic" w:hAnsi="Century Gothic"/>
          <w:lang w:val="en-US" w:eastAsia="en-US"/>
        </w:rPr>
        <w:t>.</w:t>
      </w:r>
      <w:r w:rsidR="00D60728" w:rsidRPr="00E167C0">
        <w:rPr>
          <w:rFonts w:ascii="Century Gothic" w:hAnsi="Century Gothic"/>
          <w:lang w:val="en-US" w:eastAsia="en-US"/>
        </w:rPr>
        <w:t xml:space="preserve"> </w:t>
      </w:r>
      <w:r w:rsidR="00C8101B">
        <w:rPr>
          <w:rFonts w:ascii="Century Gothic" w:hAnsi="Century Gothic"/>
          <w:lang w:eastAsia="en-US"/>
        </w:rPr>
        <w:t>Through imp</w:t>
      </w:r>
      <w:r w:rsidR="00DD4A72">
        <w:rPr>
          <w:rFonts w:ascii="Century Gothic" w:hAnsi="Century Gothic"/>
          <w:lang w:eastAsia="en-US"/>
        </w:rPr>
        <w:t>lementation of the their Water R</w:t>
      </w:r>
      <w:r w:rsidR="00C8101B">
        <w:rPr>
          <w:rFonts w:ascii="Century Gothic" w:hAnsi="Century Gothic"/>
          <w:lang w:eastAsia="en-US"/>
        </w:rPr>
        <w:t>eform Action Plan, the</w:t>
      </w:r>
      <w:r w:rsidR="00605ED0" w:rsidRPr="00605ED0">
        <w:rPr>
          <w:rFonts w:ascii="Century Gothic" w:hAnsi="Century Gothic"/>
          <w:lang w:eastAsia="en-US"/>
        </w:rPr>
        <w:t xml:space="preserve"> NSW Government is committed to impr</w:t>
      </w:r>
      <w:r w:rsidR="00605ED0">
        <w:rPr>
          <w:rFonts w:ascii="Century Gothic" w:hAnsi="Century Gothic"/>
          <w:lang w:eastAsia="en-US"/>
        </w:rPr>
        <w:t>oving the way in which</w:t>
      </w:r>
      <w:r w:rsidR="00605ED0" w:rsidRPr="00605ED0">
        <w:rPr>
          <w:rFonts w:ascii="Century Gothic" w:hAnsi="Century Gothic"/>
          <w:lang w:eastAsia="en-US"/>
        </w:rPr>
        <w:t xml:space="preserve"> environmental water in the NSW northern Murray–Darling Basin</w:t>
      </w:r>
      <w:r w:rsidR="00605ED0">
        <w:rPr>
          <w:rFonts w:ascii="Century Gothic" w:hAnsi="Century Gothic"/>
          <w:lang w:eastAsia="en-US"/>
        </w:rPr>
        <w:t xml:space="preserve"> is managed. </w:t>
      </w:r>
      <w:r w:rsidR="00C8101B">
        <w:rPr>
          <w:rFonts w:ascii="Century Gothic" w:hAnsi="Century Gothic"/>
          <w:lang w:eastAsia="en-US"/>
        </w:rPr>
        <w:t>C</w:t>
      </w:r>
      <w:r w:rsidR="00605ED0">
        <w:rPr>
          <w:rFonts w:ascii="Century Gothic" w:hAnsi="Century Gothic"/>
          <w:lang w:eastAsia="en-US"/>
        </w:rPr>
        <w:t>onsistent with this, c</w:t>
      </w:r>
      <w:r w:rsidR="00605ED0">
        <w:rPr>
          <w:rFonts w:ascii="Century Gothic" w:hAnsi="Century Gothic" w:cs="Arial"/>
          <w:noProof/>
        </w:rPr>
        <w:t xml:space="preserve">urrent policies </w:t>
      </w:r>
      <w:r w:rsidR="00C8101B">
        <w:rPr>
          <w:rFonts w:ascii="Century Gothic" w:hAnsi="Century Gothic" w:cs="Arial"/>
          <w:noProof/>
        </w:rPr>
        <w:t xml:space="preserve">relating to the management of environmental flows </w:t>
      </w:r>
      <w:r w:rsidR="00605ED0">
        <w:rPr>
          <w:rFonts w:ascii="Century Gothic" w:hAnsi="Century Gothic" w:cs="Arial"/>
          <w:noProof/>
        </w:rPr>
        <w:t>may change</w:t>
      </w:r>
      <w:r w:rsidR="00C8101B">
        <w:rPr>
          <w:rFonts w:ascii="Century Gothic" w:hAnsi="Century Gothic" w:cs="Arial"/>
          <w:noProof/>
        </w:rPr>
        <w:t xml:space="preserve">. </w:t>
      </w:r>
      <w:r w:rsidR="00D60728" w:rsidRPr="00E167C0">
        <w:rPr>
          <w:rFonts w:ascii="Century Gothic" w:hAnsi="Century Gothic"/>
          <w:lang w:val="en-US" w:eastAsia="en-US"/>
        </w:rPr>
        <w:t>As with the objectives, the environmental water requirements will continue to be reviewed and revised in response to new knowledge.</w:t>
      </w:r>
      <w:r w:rsidR="00D60728">
        <w:rPr>
          <w:rFonts w:ascii="Century Gothic" w:hAnsi="Century Gothic" w:cs="Arial"/>
          <w:noProof/>
        </w:rPr>
        <w:t xml:space="preserve">  </w:t>
      </w:r>
    </w:p>
    <w:p w14:paraId="5377DCF2" w14:textId="7AA0CC24" w:rsidR="00AF0362" w:rsidRPr="00966AD1" w:rsidRDefault="0057221C" w:rsidP="00966AD1">
      <w:pPr>
        <w:pStyle w:val="Heading1"/>
        <w:spacing w:before="0"/>
        <w:ind w:left="567" w:hanging="567"/>
        <w:jc w:val="left"/>
        <w:rPr>
          <w:rFonts w:ascii="Century Gothic" w:hAnsi="Century Gothic"/>
          <w:color w:val="5F497A" w:themeColor="accent4" w:themeShade="BF"/>
        </w:rPr>
      </w:pPr>
      <w:bookmarkStart w:id="24" w:name="_Toc13230824"/>
      <w:r>
        <w:rPr>
          <w:rFonts w:ascii="Century Gothic" w:hAnsi="Century Gothic"/>
          <w:color w:val="5F497A" w:themeColor="accent4" w:themeShade="BF"/>
        </w:rPr>
        <w:t xml:space="preserve">Portfolio management </w:t>
      </w:r>
      <w:r w:rsidR="005D1D5B">
        <w:rPr>
          <w:rFonts w:ascii="Century Gothic" w:hAnsi="Century Gothic"/>
          <w:color w:val="5F497A" w:themeColor="accent4" w:themeShade="BF"/>
        </w:rPr>
        <w:t>in</w:t>
      </w:r>
      <w:r w:rsidR="00AF0362" w:rsidRPr="00966AD1">
        <w:rPr>
          <w:rFonts w:ascii="Century Gothic" w:hAnsi="Century Gothic"/>
          <w:color w:val="5F497A" w:themeColor="accent4" w:themeShade="BF"/>
        </w:rPr>
        <w:t xml:space="preserve"> </w:t>
      </w:r>
      <w:r w:rsidR="00C8746A">
        <w:rPr>
          <w:rFonts w:ascii="Century Gothic" w:hAnsi="Century Gothic"/>
          <w:color w:val="5F497A" w:themeColor="accent4" w:themeShade="BF"/>
        </w:rPr>
        <w:t>2019–20</w:t>
      </w:r>
      <w:bookmarkEnd w:id="24"/>
    </w:p>
    <w:p w14:paraId="5377DCF3" w14:textId="6DD1A1FC" w:rsidR="0074225B" w:rsidRDefault="0090083E" w:rsidP="0024791A">
      <w:pPr>
        <w:pStyle w:val="NormalWeb"/>
        <w:spacing w:before="0" w:beforeAutospacing="0" w:after="240" w:afterAutospacing="0"/>
        <w:jc w:val="left"/>
        <w:rPr>
          <w:rFonts w:ascii="Century Gothic" w:hAnsi="Century Gothic"/>
        </w:rPr>
      </w:pPr>
      <w:r>
        <w:rPr>
          <w:rFonts w:ascii="Century Gothic" w:hAnsi="Century Gothic"/>
        </w:rPr>
        <w:t>In pl</w:t>
      </w:r>
      <w:r w:rsidR="005D1D5B" w:rsidRPr="005D1D5B">
        <w:rPr>
          <w:rFonts w:ascii="Century Gothic" w:hAnsi="Century Gothic"/>
        </w:rPr>
        <w:t>an</w:t>
      </w:r>
      <w:r w:rsidR="005D1D5B">
        <w:rPr>
          <w:rFonts w:ascii="Century Gothic" w:hAnsi="Century Gothic"/>
        </w:rPr>
        <w:t>ning</w:t>
      </w:r>
      <w:r w:rsidR="005D1D5B" w:rsidRPr="005D1D5B">
        <w:rPr>
          <w:rFonts w:ascii="Century Gothic" w:hAnsi="Century Gothic"/>
        </w:rPr>
        <w:t xml:space="preserve"> fo</w:t>
      </w:r>
      <w:r w:rsidR="005D1D5B">
        <w:rPr>
          <w:rFonts w:ascii="Century Gothic" w:hAnsi="Century Gothic"/>
        </w:rPr>
        <w:t>r the</w:t>
      </w:r>
      <w:r w:rsidR="005D1D5B" w:rsidRPr="005D1D5B">
        <w:rPr>
          <w:rFonts w:ascii="Century Gothic" w:hAnsi="Century Gothic"/>
        </w:rPr>
        <w:t xml:space="preserve"> manag</w:t>
      </w:r>
      <w:r w:rsidR="005D1D5B">
        <w:rPr>
          <w:rFonts w:ascii="Century Gothic" w:hAnsi="Century Gothic"/>
        </w:rPr>
        <w:t xml:space="preserve">ement of </w:t>
      </w:r>
      <w:r w:rsidR="005D1D5B" w:rsidRPr="005D1D5B">
        <w:rPr>
          <w:rFonts w:ascii="Century Gothic" w:hAnsi="Century Gothic"/>
        </w:rPr>
        <w:t>Commonwealth environmental water</w:t>
      </w:r>
      <w:r>
        <w:rPr>
          <w:rFonts w:ascii="Century Gothic" w:hAnsi="Century Gothic"/>
        </w:rPr>
        <w:t xml:space="preserve">, the Commonwealth Environmental Water Office aims to </w:t>
      </w:r>
      <w:proofErr w:type="spellStart"/>
      <w:r>
        <w:rPr>
          <w:rFonts w:ascii="Century Gothic" w:hAnsi="Century Gothic"/>
        </w:rPr>
        <w:t>maximise</w:t>
      </w:r>
      <w:proofErr w:type="spellEnd"/>
      <w:r>
        <w:rPr>
          <w:rFonts w:ascii="Century Gothic" w:hAnsi="Century Gothic"/>
        </w:rPr>
        <w:t xml:space="preserve"> the </w:t>
      </w:r>
      <w:r w:rsidRPr="00B0159D">
        <w:rPr>
          <w:rFonts w:ascii="Century Gothic" w:hAnsi="Century Gothic"/>
        </w:rPr>
        <w:t>outcome</w:t>
      </w:r>
      <w:r>
        <w:rPr>
          <w:rFonts w:ascii="Century Gothic" w:hAnsi="Century Gothic"/>
        </w:rPr>
        <w:t xml:space="preserve">s achieved from the available water. This includes consideration of </w:t>
      </w:r>
      <w:r w:rsidR="0074225B">
        <w:rPr>
          <w:rFonts w:ascii="Century Gothic" w:hAnsi="Century Gothic"/>
        </w:rPr>
        <w:t>the urgency of</w:t>
      </w:r>
      <w:r w:rsidR="0024791A">
        <w:rPr>
          <w:rFonts w:ascii="Century Gothic" w:hAnsi="Century Gothic"/>
        </w:rPr>
        <w:t xml:space="preserve"> demands (based on </w:t>
      </w:r>
      <w:r w:rsidR="0024791A" w:rsidRPr="00B0159D">
        <w:rPr>
          <w:rFonts w:ascii="Century Gothic" w:hAnsi="Century Gothic"/>
        </w:rPr>
        <w:t xml:space="preserve">targeted </w:t>
      </w:r>
      <w:r w:rsidR="002C7136" w:rsidRPr="00B0159D">
        <w:rPr>
          <w:rFonts w:ascii="Century Gothic" w:hAnsi="Century Gothic"/>
        </w:rPr>
        <w:t>objectives</w:t>
      </w:r>
      <w:r w:rsidR="002C7136">
        <w:rPr>
          <w:rFonts w:ascii="Century Gothic" w:hAnsi="Century Gothic"/>
        </w:rPr>
        <w:t xml:space="preserve"> </w:t>
      </w:r>
      <w:r w:rsidR="0074225B">
        <w:rPr>
          <w:rFonts w:ascii="Century Gothic" w:hAnsi="Century Gothic"/>
        </w:rPr>
        <w:t>and watering requirements</w:t>
      </w:r>
      <w:r w:rsidR="0024791A">
        <w:rPr>
          <w:rFonts w:ascii="Century Gothic" w:hAnsi="Century Gothic"/>
        </w:rPr>
        <w:t>, watering history</w:t>
      </w:r>
      <w:r w:rsidR="0074225B">
        <w:rPr>
          <w:rFonts w:ascii="Century Gothic" w:hAnsi="Century Gothic"/>
        </w:rPr>
        <w:t xml:space="preserve"> and asset condition) and the available supply under different resource scenarios. </w:t>
      </w:r>
      <w:r w:rsidR="00BD0021">
        <w:rPr>
          <w:rFonts w:ascii="Century Gothic" w:hAnsi="Century Gothic"/>
        </w:rPr>
        <w:t>Plans for water delivery, trade and carryover are then made in a mu</w:t>
      </w:r>
      <w:r w:rsidR="004A1948">
        <w:rPr>
          <w:rFonts w:ascii="Century Gothic" w:hAnsi="Century Gothic"/>
        </w:rPr>
        <w:t>lti</w:t>
      </w:r>
      <w:r w:rsidR="00BD0021">
        <w:rPr>
          <w:rFonts w:ascii="Century Gothic" w:hAnsi="Century Gothic"/>
        </w:rPr>
        <w:t>-year context, with an assessment also undertaken of need for water in future years.</w:t>
      </w:r>
    </w:p>
    <w:p w14:paraId="5377DCF4" w14:textId="69D3BD19" w:rsidR="005D1D5B" w:rsidRDefault="0074225B" w:rsidP="00BD0021">
      <w:pPr>
        <w:pStyle w:val="NormalWeb"/>
        <w:spacing w:before="0" w:beforeAutospacing="0" w:after="240" w:afterAutospacing="0"/>
        <w:jc w:val="left"/>
        <w:rPr>
          <w:rFonts w:ascii="Century Gothic" w:hAnsi="Century Gothic"/>
        </w:rPr>
      </w:pPr>
      <w:r>
        <w:rPr>
          <w:rFonts w:ascii="Century Gothic" w:hAnsi="Century Gothic"/>
        </w:rPr>
        <w:t>Th</w:t>
      </w:r>
      <w:r w:rsidR="00BD0021">
        <w:rPr>
          <w:rFonts w:ascii="Century Gothic" w:hAnsi="Century Gothic"/>
        </w:rPr>
        <w:t xml:space="preserve">is planning process is outlined in full in </w:t>
      </w:r>
      <w:r w:rsidR="00EE124D">
        <w:fldChar w:fldCharType="begin"/>
      </w:r>
      <w:r w:rsidR="00EE124D">
        <w:instrText xml:space="preserve"> REF _Ref439688367 \h  \* MERGEFORMAT </w:instrText>
      </w:r>
      <w:r w:rsidR="00EE124D">
        <w:fldChar w:fldCharType="separate"/>
      </w:r>
      <w:r w:rsidR="00CA1CC3" w:rsidRPr="00CA1CC3">
        <w:rPr>
          <w:rFonts w:ascii="Century Gothic" w:hAnsi="Century Gothic"/>
        </w:rPr>
        <w:t>Table 2</w:t>
      </w:r>
      <w:r w:rsidR="00EE124D">
        <w:fldChar w:fldCharType="end"/>
      </w:r>
      <w:r>
        <w:rPr>
          <w:rFonts w:ascii="Century Gothic" w:hAnsi="Century Gothic"/>
        </w:rPr>
        <w:t xml:space="preserve"> </w:t>
      </w:r>
      <w:r w:rsidR="00BD0021">
        <w:rPr>
          <w:rFonts w:ascii="Century Gothic" w:hAnsi="Century Gothic"/>
        </w:rPr>
        <w:t xml:space="preserve">below and </w:t>
      </w:r>
      <w:proofErr w:type="spellStart"/>
      <w:r w:rsidR="00BD0021">
        <w:rPr>
          <w:rFonts w:ascii="Century Gothic" w:hAnsi="Century Gothic"/>
        </w:rPr>
        <w:t>summarised</w:t>
      </w:r>
      <w:proofErr w:type="spellEnd"/>
      <w:r w:rsidR="00BD0021">
        <w:rPr>
          <w:rFonts w:ascii="Century Gothic" w:hAnsi="Century Gothic"/>
        </w:rPr>
        <w:t xml:space="preserve"> in the </w:t>
      </w:r>
      <w:r w:rsidR="006B700F">
        <w:rPr>
          <w:rFonts w:ascii="Century Gothic" w:hAnsi="Century Gothic"/>
        </w:rPr>
        <w:t>sections below</w:t>
      </w:r>
      <w:r w:rsidR="00BD0021">
        <w:rPr>
          <w:rFonts w:ascii="Century Gothic" w:hAnsi="Century Gothic"/>
        </w:rPr>
        <w:t xml:space="preserve">. </w:t>
      </w:r>
    </w:p>
    <w:p w14:paraId="58A8F07F" w14:textId="6BC26B46" w:rsidR="009557A7" w:rsidRPr="005D1D5B" w:rsidRDefault="009557A7" w:rsidP="00BD0021">
      <w:pPr>
        <w:pStyle w:val="NormalWeb"/>
        <w:spacing w:before="0" w:beforeAutospacing="0" w:after="240" w:afterAutospacing="0"/>
        <w:jc w:val="left"/>
      </w:pPr>
      <w:r>
        <w:rPr>
          <w:rFonts w:ascii="Century Gothic" w:hAnsi="Century Gothic"/>
          <w:spacing w:val="-1"/>
        </w:rPr>
        <w:t xml:space="preserve">There is some capacity to direct flows in at the junction of the </w:t>
      </w:r>
      <w:proofErr w:type="spellStart"/>
      <w:r>
        <w:rPr>
          <w:rFonts w:ascii="Century Gothic" w:hAnsi="Century Gothic"/>
          <w:spacing w:val="-1"/>
        </w:rPr>
        <w:t>Warrego</w:t>
      </w:r>
      <w:proofErr w:type="spellEnd"/>
      <w:r>
        <w:rPr>
          <w:rFonts w:ascii="Century Gothic" w:hAnsi="Century Gothic"/>
          <w:spacing w:val="-1"/>
        </w:rPr>
        <w:t xml:space="preserve"> and Darling rivers through infrastructure on the </w:t>
      </w:r>
      <w:proofErr w:type="spellStart"/>
      <w:r>
        <w:rPr>
          <w:rFonts w:ascii="Century Gothic" w:hAnsi="Century Gothic"/>
          <w:spacing w:val="-1"/>
        </w:rPr>
        <w:t>Toorale</w:t>
      </w:r>
      <w:proofErr w:type="spellEnd"/>
      <w:r>
        <w:rPr>
          <w:rFonts w:ascii="Century Gothic" w:hAnsi="Century Gothic"/>
          <w:spacing w:val="-1"/>
        </w:rPr>
        <w:t xml:space="preserve"> site (managed by the NSW National Parks and Wildlife Service in consultation with the </w:t>
      </w:r>
      <w:proofErr w:type="spellStart"/>
      <w:r>
        <w:rPr>
          <w:rFonts w:ascii="Century Gothic" w:hAnsi="Century Gothic"/>
          <w:spacing w:val="-1"/>
        </w:rPr>
        <w:t>Toorale</w:t>
      </w:r>
      <w:proofErr w:type="spellEnd"/>
      <w:r>
        <w:rPr>
          <w:rFonts w:ascii="Century Gothic" w:hAnsi="Century Gothic"/>
          <w:spacing w:val="-1"/>
        </w:rPr>
        <w:t xml:space="preserve"> Joint Management Committee), however this is limited by the nature of the Commonwealth’s entitlements in the </w:t>
      </w:r>
      <w:proofErr w:type="spellStart"/>
      <w:r>
        <w:rPr>
          <w:rFonts w:ascii="Century Gothic" w:hAnsi="Century Gothic"/>
          <w:spacing w:val="-1"/>
        </w:rPr>
        <w:t>Warrego</w:t>
      </w:r>
      <w:proofErr w:type="spellEnd"/>
      <w:r>
        <w:rPr>
          <w:rFonts w:ascii="Century Gothic" w:hAnsi="Century Gothic"/>
          <w:spacing w:val="-1"/>
        </w:rPr>
        <w:t xml:space="preserve"> and Darling Rivers and day to day operations of the </w:t>
      </w:r>
      <w:proofErr w:type="spellStart"/>
      <w:r>
        <w:rPr>
          <w:rFonts w:ascii="Century Gothic" w:hAnsi="Century Gothic"/>
          <w:spacing w:val="-1"/>
        </w:rPr>
        <w:t>Toorale</w:t>
      </w:r>
      <w:proofErr w:type="spellEnd"/>
      <w:r>
        <w:rPr>
          <w:rFonts w:ascii="Century Gothic" w:hAnsi="Century Gothic"/>
          <w:spacing w:val="-1"/>
        </w:rPr>
        <w:t xml:space="preserve"> infrastructure is managed by NSW National Parks and Wildlife Service. Upgrades and changed management of the </w:t>
      </w:r>
      <w:proofErr w:type="spellStart"/>
      <w:r>
        <w:rPr>
          <w:rFonts w:ascii="Century Gothic" w:hAnsi="Century Gothic"/>
          <w:spacing w:val="-1"/>
        </w:rPr>
        <w:t>Toorale</w:t>
      </w:r>
      <w:proofErr w:type="spellEnd"/>
      <w:r>
        <w:rPr>
          <w:rFonts w:ascii="Century Gothic" w:hAnsi="Century Gothic"/>
          <w:spacing w:val="-1"/>
        </w:rPr>
        <w:t xml:space="preserve"> structures and operating structures is underway through the </w:t>
      </w:r>
      <w:proofErr w:type="spellStart"/>
      <w:r>
        <w:rPr>
          <w:rFonts w:ascii="Century Gothic" w:hAnsi="Century Gothic"/>
          <w:spacing w:val="-1"/>
        </w:rPr>
        <w:t>Toorale</w:t>
      </w:r>
      <w:proofErr w:type="spellEnd"/>
      <w:r>
        <w:rPr>
          <w:rFonts w:ascii="Century Gothic" w:hAnsi="Century Gothic"/>
          <w:spacing w:val="-1"/>
        </w:rPr>
        <w:t xml:space="preserve"> Infrastructure Project.</w:t>
      </w:r>
      <w:r w:rsidR="00DE1D33">
        <w:rPr>
          <w:rFonts w:ascii="Century Gothic" w:hAnsi="Century Gothic"/>
          <w:spacing w:val="-1"/>
        </w:rPr>
        <w:t xml:space="preserve"> Further information on the operation of the </w:t>
      </w:r>
      <w:proofErr w:type="spellStart"/>
      <w:r w:rsidR="00DE1D33">
        <w:rPr>
          <w:rFonts w:ascii="Century Gothic" w:hAnsi="Century Gothic"/>
          <w:spacing w:val="-1"/>
        </w:rPr>
        <w:t>Torrale</w:t>
      </w:r>
      <w:proofErr w:type="spellEnd"/>
      <w:r w:rsidR="00DE1D33">
        <w:rPr>
          <w:rFonts w:ascii="Century Gothic" w:hAnsi="Century Gothic"/>
          <w:spacing w:val="-1"/>
        </w:rPr>
        <w:t xml:space="preserve"> </w:t>
      </w:r>
      <w:proofErr w:type="spellStart"/>
      <w:r w:rsidR="00DE1D33">
        <w:rPr>
          <w:rFonts w:ascii="Century Gothic" w:hAnsi="Century Gothic"/>
          <w:spacing w:val="-1"/>
        </w:rPr>
        <w:t>infrasture</w:t>
      </w:r>
      <w:proofErr w:type="spellEnd"/>
      <w:r w:rsidR="00DE1D33">
        <w:rPr>
          <w:rFonts w:ascii="Century Gothic" w:hAnsi="Century Gothic"/>
          <w:spacing w:val="-1"/>
        </w:rPr>
        <w:t xml:space="preserve"> can be found in the Northern Intersecting Stream Portfolio Management Plan.</w:t>
      </w:r>
    </w:p>
    <w:p w14:paraId="4C933FDB" w14:textId="57E23664" w:rsidR="00C8746A" w:rsidRPr="000B1AE8" w:rsidRDefault="009102BD" w:rsidP="00C8746A">
      <w:pPr>
        <w:pStyle w:val="Heading2"/>
        <w:spacing w:before="0"/>
        <w:ind w:left="851" w:hanging="851"/>
        <w:rPr>
          <w:rFonts w:ascii="Century Gothic" w:hAnsi="Century Gothic"/>
          <w:noProof/>
          <w:color w:val="5F497A" w:themeColor="accent4" w:themeShade="BF"/>
        </w:rPr>
      </w:pPr>
      <w:bookmarkStart w:id="25" w:name="_Toc13230825"/>
      <w:r>
        <w:rPr>
          <w:rFonts w:ascii="Century Gothic" w:hAnsi="Century Gothic"/>
          <w:noProof/>
          <w:color w:val="5F497A" w:themeColor="accent4" w:themeShade="BF"/>
        </w:rPr>
        <w:t>Lessons from previous years</w:t>
      </w:r>
      <w:bookmarkEnd w:id="25"/>
    </w:p>
    <w:p w14:paraId="0EE624A1" w14:textId="0C9E6431" w:rsidR="00B22A2A" w:rsidRPr="007845C8" w:rsidRDefault="00B22A2A" w:rsidP="00B22A2A">
      <w:pPr>
        <w:pStyle w:val="NormalWeb"/>
        <w:spacing w:before="0" w:beforeAutospacing="0" w:after="240" w:afterAutospacing="0"/>
        <w:jc w:val="left"/>
        <w:rPr>
          <w:rFonts w:ascii="Century Gothic" w:hAnsi="Century Gothic"/>
        </w:rPr>
      </w:pPr>
      <w:r>
        <w:rPr>
          <w:rFonts w:ascii="Century Gothic" w:hAnsi="Century Gothic"/>
        </w:rPr>
        <w:t>Outcomes from m</w:t>
      </w:r>
      <w:r w:rsidRPr="00690F18">
        <w:rPr>
          <w:rFonts w:ascii="Century Gothic" w:hAnsi="Century Gothic"/>
        </w:rPr>
        <w:t xml:space="preserve">onitoring and </w:t>
      </w:r>
      <w:r>
        <w:rPr>
          <w:rFonts w:ascii="Century Gothic" w:hAnsi="Century Gothic"/>
        </w:rPr>
        <w:t xml:space="preserve">lessons learned in previous years </w:t>
      </w:r>
      <w:r w:rsidRPr="00690F18">
        <w:rPr>
          <w:rFonts w:ascii="Century Gothic" w:hAnsi="Century Gothic"/>
        </w:rPr>
        <w:t xml:space="preserve">is a critical component </w:t>
      </w:r>
      <w:r w:rsidR="00C76AB7">
        <w:rPr>
          <w:rFonts w:ascii="Century Gothic" w:hAnsi="Century Gothic"/>
        </w:rPr>
        <w:t>for</w:t>
      </w:r>
      <w:r w:rsidRPr="00690F18">
        <w:rPr>
          <w:rFonts w:ascii="Century Gothic" w:hAnsi="Century Gothic"/>
        </w:rPr>
        <w:t xml:space="preserve"> the effective and efficient use of Commonwealth environmental water</w:t>
      </w:r>
      <w:r w:rsidR="00C76AB7">
        <w:rPr>
          <w:rFonts w:ascii="Century Gothic" w:hAnsi="Century Gothic"/>
        </w:rPr>
        <w:t xml:space="preserve">. These learnings are </w:t>
      </w:r>
      <w:r w:rsidRPr="00690F18">
        <w:rPr>
          <w:rFonts w:ascii="Century Gothic" w:hAnsi="Century Gothic"/>
        </w:rPr>
        <w:t>incorporated into the way environmental water is managed</w:t>
      </w:r>
      <w:r>
        <w:rPr>
          <w:rFonts w:ascii="Century Gothic" w:hAnsi="Century Gothic"/>
        </w:rPr>
        <w:t xml:space="preserve">. </w:t>
      </w:r>
    </w:p>
    <w:p w14:paraId="40CB844C" w14:textId="7BC6411B" w:rsidR="00C8101B" w:rsidRDefault="00B22A2A" w:rsidP="007845C8">
      <w:pPr>
        <w:pStyle w:val="NormalWeb"/>
        <w:spacing w:after="240"/>
        <w:jc w:val="left"/>
        <w:textAlignment w:val="baseline"/>
        <w:rPr>
          <w:rFonts w:ascii="Century Gothic" w:hAnsi="Century Gothic"/>
        </w:rPr>
      </w:pPr>
      <w:r w:rsidRPr="007845C8">
        <w:rPr>
          <w:rFonts w:ascii="Century Gothic" w:hAnsi="Century Gothic"/>
        </w:rPr>
        <w:t>The Commonwealth Environmental Water Office works with</w:t>
      </w:r>
      <w:r w:rsidR="00C8101B">
        <w:rPr>
          <w:rFonts w:ascii="Century Gothic" w:hAnsi="Century Gothic"/>
        </w:rPr>
        <w:t xml:space="preserve"> the following </w:t>
      </w:r>
      <w:r w:rsidR="00C8101B" w:rsidRPr="007845C8">
        <w:rPr>
          <w:rFonts w:ascii="Century Gothic" w:hAnsi="Century Gothic"/>
        </w:rPr>
        <w:t>to collect and collate relevant monitoring information</w:t>
      </w:r>
      <w:r w:rsidR="00C8101B">
        <w:rPr>
          <w:rFonts w:ascii="Century Gothic" w:hAnsi="Century Gothic"/>
        </w:rPr>
        <w:t xml:space="preserve"> and evaluation results</w:t>
      </w:r>
      <w:r w:rsidR="00C8101B" w:rsidRPr="007845C8">
        <w:rPr>
          <w:rFonts w:ascii="Century Gothic" w:hAnsi="Century Gothic"/>
        </w:rPr>
        <w:t xml:space="preserve"> that facilitates adaptive management</w:t>
      </w:r>
      <w:r w:rsidR="00C8101B">
        <w:rPr>
          <w:rFonts w:ascii="Century Gothic" w:hAnsi="Century Gothic"/>
        </w:rPr>
        <w:t xml:space="preserve"> and changin</w:t>
      </w:r>
      <w:r w:rsidR="001101E0">
        <w:rPr>
          <w:rFonts w:ascii="Century Gothic" w:hAnsi="Century Gothic"/>
        </w:rPr>
        <w:t>g our practices where needed:</w:t>
      </w:r>
    </w:p>
    <w:p w14:paraId="6C82AD5D" w14:textId="1213BCEA" w:rsidR="00C8101B" w:rsidRDefault="00B22A2A" w:rsidP="001101E0">
      <w:pPr>
        <w:pStyle w:val="NormalWeb"/>
        <w:numPr>
          <w:ilvl w:val="0"/>
          <w:numId w:val="39"/>
        </w:numPr>
        <w:spacing w:after="240" w:afterAutospacing="0"/>
        <w:ind w:left="499" w:hanging="357"/>
        <w:jc w:val="left"/>
        <w:textAlignment w:val="baseline"/>
        <w:rPr>
          <w:rFonts w:ascii="Century Gothic" w:hAnsi="Century Gothic"/>
        </w:rPr>
      </w:pPr>
      <w:r w:rsidRPr="007845C8">
        <w:rPr>
          <w:rFonts w:ascii="Century Gothic" w:hAnsi="Century Gothic"/>
        </w:rPr>
        <w:t>the Murray</w:t>
      </w:r>
      <w:r w:rsidR="004F5F3C">
        <w:rPr>
          <w:rFonts w:ascii="Century Gothic" w:hAnsi="Century Gothic"/>
        </w:rPr>
        <w:t>–</w:t>
      </w:r>
      <w:r w:rsidR="00643BB6">
        <w:rPr>
          <w:rFonts w:ascii="Century Gothic" w:hAnsi="Century Gothic"/>
        </w:rPr>
        <w:t>Darling Basin Authority</w:t>
      </w:r>
      <w:r w:rsidRPr="007845C8">
        <w:rPr>
          <w:rFonts w:ascii="Century Gothic" w:hAnsi="Century Gothic"/>
        </w:rPr>
        <w:t xml:space="preserve"> </w:t>
      </w:r>
    </w:p>
    <w:p w14:paraId="2F1C6DDF" w14:textId="7231388C" w:rsidR="00C8101B" w:rsidRDefault="00B22A2A" w:rsidP="001101E0">
      <w:pPr>
        <w:pStyle w:val="NormalWeb"/>
        <w:numPr>
          <w:ilvl w:val="0"/>
          <w:numId w:val="39"/>
        </w:numPr>
        <w:spacing w:after="240" w:afterAutospacing="0"/>
        <w:ind w:left="499" w:hanging="357"/>
        <w:jc w:val="left"/>
        <w:textAlignment w:val="baseline"/>
        <w:rPr>
          <w:rFonts w:ascii="Century Gothic" w:hAnsi="Century Gothic"/>
        </w:rPr>
      </w:pPr>
      <w:r w:rsidRPr="007845C8">
        <w:rPr>
          <w:rFonts w:ascii="Century Gothic" w:hAnsi="Century Gothic"/>
        </w:rPr>
        <w:t>state agencies</w:t>
      </w:r>
      <w:r w:rsidR="00C8101B">
        <w:rPr>
          <w:rFonts w:ascii="Century Gothic" w:hAnsi="Century Gothic"/>
        </w:rPr>
        <w:t xml:space="preserve"> in particular the NSW Office of Environment and Heritage (OEH)</w:t>
      </w:r>
      <w:r w:rsidRPr="007845C8">
        <w:rPr>
          <w:rFonts w:ascii="Century Gothic" w:hAnsi="Century Gothic"/>
        </w:rPr>
        <w:t xml:space="preserve"> </w:t>
      </w:r>
    </w:p>
    <w:p w14:paraId="268B3E1C" w14:textId="4348A418" w:rsidR="00C8101B" w:rsidRDefault="00643BB6" w:rsidP="001101E0">
      <w:pPr>
        <w:pStyle w:val="NormalWeb"/>
        <w:numPr>
          <w:ilvl w:val="0"/>
          <w:numId w:val="39"/>
        </w:numPr>
        <w:spacing w:after="240" w:afterAutospacing="0"/>
        <w:ind w:left="499" w:hanging="357"/>
        <w:jc w:val="left"/>
        <w:textAlignment w:val="baseline"/>
        <w:rPr>
          <w:rFonts w:ascii="Century Gothic" w:hAnsi="Century Gothic"/>
        </w:rPr>
      </w:pPr>
      <w:r>
        <w:rPr>
          <w:rFonts w:ascii="Century Gothic" w:hAnsi="Century Gothic"/>
        </w:rPr>
        <w:t xml:space="preserve">research </w:t>
      </w:r>
      <w:proofErr w:type="spellStart"/>
      <w:r>
        <w:rPr>
          <w:rFonts w:ascii="Century Gothic" w:hAnsi="Century Gothic"/>
        </w:rPr>
        <w:t>organisations</w:t>
      </w:r>
      <w:proofErr w:type="spellEnd"/>
      <w:r w:rsidR="00B22A2A" w:rsidRPr="007845C8">
        <w:rPr>
          <w:rFonts w:ascii="Century Gothic" w:hAnsi="Century Gothic"/>
        </w:rPr>
        <w:t xml:space="preserve"> </w:t>
      </w:r>
    </w:p>
    <w:p w14:paraId="03E25339" w14:textId="5E844E1D" w:rsidR="00C8101B" w:rsidRDefault="00B22A2A" w:rsidP="001101E0">
      <w:pPr>
        <w:pStyle w:val="NormalWeb"/>
        <w:numPr>
          <w:ilvl w:val="0"/>
          <w:numId w:val="39"/>
        </w:numPr>
        <w:spacing w:after="240" w:afterAutospacing="0"/>
        <w:ind w:left="499" w:hanging="357"/>
        <w:jc w:val="left"/>
        <w:textAlignment w:val="baseline"/>
        <w:rPr>
          <w:rFonts w:ascii="Century Gothic" w:hAnsi="Century Gothic"/>
        </w:rPr>
      </w:pPr>
      <w:proofErr w:type="gramStart"/>
      <w:r w:rsidRPr="007845C8">
        <w:rPr>
          <w:rFonts w:ascii="Century Gothic" w:hAnsi="Century Gothic"/>
        </w:rPr>
        <w:t>regional</w:t>
      </w:r>
      <w:proofErr w:type="gramEnd"/>
      <w:r w:rsidRPr="007845C8">
        <w:rPr>
          <w:rFonts w:ascii="Century Gothic" w:hAnsi="Century Gothic"/>
        </w:rPr>
        <w:t xml:space="preserve"> </w:t>
      </w:r>
      <w:proofErr w:type="spellStart"/>
      <w:r w:rsidRPr="007845C8">
        <w:rPr>
          <w:rFonts w:ascii="Century Gothic" w:hAnsi="Century Gothic"/>
        </w:rPr>
        <w:t>organisations</w:t>
      </w:r>
      <w:proofErr w:type="spellEnd"/>
      <w:r w:rsidRPr="007845C8">
        <w:rPr>
          <w:rFonts w:ascii="Century Gothic" w:hAnsi="Century Gothic"/>
        </w:rPr>
        <w:t>, local groups and landholders</w:t>
      </w:r>
      <w:r w:rsidR="00643BB6">
        <w:rPr>
          <w:rFonts w:ascii="Century Gothic" w:hAnsi="Century Gothic"/>
        </w:rPr>
        <w:t>.</w:t>
      </w:r>
      <w:r w:rsidR="003B7D1B">
        <w:rPr>
          <w:rFonts w:ascii="Century Gothic" w:hAnsi="Century Gothic"/>
        </w:rPr>
        <w:t xml:space="preserve"> </w:t>
      </w:r>
      <w:r w:rsidRPr="007845C8">
        <w:rPr>
          <w:rFonts w:ascii="Century Gothic" w:hAnsi="Century Gothic"/>
        </w:rPr>
        <w:t xml:space="preserve"> </w:t>
      </w:r>
    </w:p>
    <w:p w14:paraId="4529318C" w14:textId="14B586A7" w:rsidR="007845C8" w:rsidRPr="007845C8" w:rsidRDefault="009D022E" w:rsidP="00C8101B">
      <w:pPr>
        <w:pStyle w:val="NormalWeb"/>
        <w:spacing w:after="240"/>
        <w:ind w:left="142"/>
        <w:jc w:val="left"/>
        <w:textAlignment w:val="baseline"/>
        <w:rPr>
          <w:rFonts w:ascii="Century Gothic" w:hAnsi="Century Gothic"/>
        </w:rPr>
      </w:pPr>
      <w:r>
        <w:rPr>
          <w:rFonts w:ascii="Century Gothic" w:hAnsi="Century Gothic"/>
        </w:rPr>
        <w:t xml:space="preserve">This continual review of information and outcomes </w:t>
      </w:r>
      <w:r w:rsidR="00086C54" w:rsidRPr="007845C8">
        <w:rPr>
          <w:rFonts w:ascii="Century Gothic" w:hAnsi="Century Gothic"/>
        </w:rPr>
        <w:t>is helping to build knowledge about the best way to get positive outcomes on a larger scale, based on what works and what does</w:t>
      </w:r>
      <w:r w:rsidR="00C8101B">
        <w:rPr>
          <w:rFonts w:ascii="Century Gothic" w:hAnsi="Century Gothic"/>
        </w:rPr>
        <w:t xml:space="preserve"> not</w:t>
      </w:r>
      <w:r w:rsidR="00086C54" w:rsidRPr="007845C8">
        <w:rPr>
          <w:rFonts w:ascii="Century Gothic" w:hAnsi="Century Gothic"/>
        </w:rPr>
        <w:t xml:space="preserve"> work.</w:t>
      </w:r>
      <w:r w:rsidR="00B22A2A">
        <w:rPr>
          <w:rFonts w:ascii="Century Gothic" w:hAnsi="Century Gothic"/>
        </w:rPr>
        <w:t xml:space="preserve"> </w:t>
      </w:r>
      <w:r w:rsidR="00C8746A" w:rsidRPr="007B21DD">
        <w:rPr>
          <w:rFonts w:ascii="Century Gothic" w:hAnsi="Century Gothic"/>
        </w:rPr>
        <w:t>K</w:t>
      </w:r>
      <w:r w:rsidR="00C8746A">
        <w:rPr>
          <w:rFonts w:ascii="Century Gothic" w:hAnsi="Century Gothic"/>
        </w:rPr>
        <w:t>ey findings and recommendations from</w:t>
      </w:r>
      <w:r w:rsidR="007845C8">
        <w:rPr>
          <w:rFonts w:ascii="Century Gothic" w:hAnsi="Century Gothic"/>
        </w:rPr>
        <w:t xml:space="preserve"> event monitoring and observations</w:t>
      </w:r>
      <w:r w:rsidR="00C8746A" w:rsidRPr="007B21DD">
        <w:rPr>
          <w:rFonts w:ascii="Century Gothic" w:hAnsi="Century Gothic"/>
          <w:color w:val="FF0000"/>
        </w:rPr>
        <w:t xml:space="preserve"> </w:t>
      </w:r>
      <w:r w:rsidR="00C8746A" w:rsidRPr="0074753B">
        <w:rPr>
          <w:rFonts w:ascii="Century Gothic" w:hAnsi="Century Gothic"/>
        </w:rPr>
        <w:t>include:</w:t>
      </w:r>
    </w:p>
    <w:p w14:paraId="2561F584" w14:textId="77777777" w:rsidR="00013A7B" w:rsidRPr="006C1788" w:rsidRDefault="00013A7B" w:rsidP="00013A7B">
      <w:pPr>
        <w:pStyle w:val="ListBullet"/>
        <w:numPr>
          <w:ilvl w:val="0"/>
          <w:numId w:val="39"/>
        </w:numPr>
        <w:spacing w:after="240"/>
        <w:ind w:left="499" w:hanging="357"/>
        <w:contextualSpacing w:val="0"/>
        <w:jc w:val="left"/>
        <w:rPr>
          <w:rFonts w:ascii="Century Gothic" w:hAnsi="Century Gothic"/>
        </w:rPr>
      </w:pPr>
      <w:r>
        <w:rPr>
          <w:rFonts w:ascii="Century Gothic" w:hAnsi="Century Gothic"/>
        </w:rPr>
        <w:t>F</w:t>
      </w:r>
      <w:r w:rsidRPr="006C1788">
        <w:rPr>
          <w:rFonts w:ascii="Century Gothic" w:hAnsi="Century Gothic"/>
        </w:rPr>
        <w:t>low pulse</w:t>
      </w:r>
      <w:r>
        <w:rPr>
          <w:rFonts w:ascii="Century Gothic" w:hAnsi="Century Gothic"/>
        </w:rPr>
        <w:t>s</w:t>
      </w:r>
      <w:r w:rsidRPr="006C1788">
        <w:rPr>
          <w:rFonts w:ascii="Century Gothic" w:hAnsi="Century Gothic"/>
        </w:rPr>
        <w:t xml:space="preserve"> in April 2018</w:t>
      </w:r>
      <w:r>
        <w:rPr>
          <w:rFonts w:ascii="Century Gothic" w:hAnsi="Century Gothic"/>
        </w:rPr>
        <w:t xml:space="preserve"> and April-May 2019</w:t>
      </w:r>
      <w:r w:rsidRPr="006C1788">
        <w:rPr>
          <w:rFonts w:ascii="Century Gothic" w:hAnsi="Century Gothic"/>
        </w:rPr>
        <w:t xml:space="preserve"> refilled previously dry waterholes in the lower Warrego, allowing aquatic species such as fish, frogs and waterbirds to recolonise these sites.</w:t>
      </w:r>
    </w:p>
    <w:p w14:paraId="4B6FEBED" w14:textId="78EDCEA8" w:rsidR="00013A7B" w:rsidRPr="00013A7B" w:rsidRDefault="00013A7B" w:rsidP="00013A7B">
      <w:pPr>
        <w:pStyle w:val="ListBullet"/>
        <w:numPr>
          <w:ilvl w:val="0"/>
          <w:numId w:val="39"/>
        </w:numPr>
        <w:spacing w:after="240"/>
        <w:ind w:left="499" w:hanging="357"/>
        <w:contextualSpacing w:val="0"/>
        <w:jc w:val="left"/>
        <w:rPr>
          <w:rFonts w:ascii="Century Gothic" w:hAnsi="Century Gothic"/>
        </w:rPr>
      </w:pPr>
      <w:r w:rsidRPr="006C1788">
        <w:rPr>
          <w:rFonts w:ascii="Century Gothic" w:hAnsi="Century Gothic"/>
        </w:rPr>
        <w:t>Increased flows down the Darling River zone, including the northern connectivity event improved water quality parameters such as conductivity (i.e. salinity) through dilution, which has been a consistent trend over the four years of the LTIM project.</w:t>
      </w:r>
    </w:p>
    <w:p w14:paraId="7706E594" w14:textId="191D4202" w:rsidR="001A2600" w:rsidRDefault="00643BB6" w:rsidP="00643BB6">
      <w:pPr>
        <w:pStyle w:val="ListBullet"/>
        <w:numPr>
          <w:ilvl w:val="0"/>
          <w:numId w:val="39"/>
        </w:numPr>
        <w:spacing w:after="240"/>
        <w:ind w:left="499" w:hanging="357"/>
        <w:contextualSpacing w:val="0"/>
        <w:jc w:val="left"/>
        <w:rPr>
          <w:rFonts w:ascii="Century Gothic" w:hAnsi="Century Gothic"/>
        </w:rPr>
      </w:pPr>
      <w:r>
        <w:rPr>
          <w:rFonts w:ascii="Century Gothic" w:hAnsi="Century Gothic"/>
        </w:rPr>
        <w:t>F</w:t>
      </w:r>
      <w:r w:rsidR="001A2600">
        <w:rPr>
          <w:rFonts w:ascii="Century Gothic" w:hAnsi="Century Gothic"/>
        </w:rPr>
        <w:t>ish death events can occur during long cease</w:t>
      </w:r>
      <w:r w:rsidR="00E13250">
        <w:rPr>
          <w:rFonts w:ascii="Century Gothic" w:hAnsi="Century Gothic"/>
        </w:rPr>
        <w:t>-</w:t>
      </w:r>
      <w:r w:rsidR="001A2600">
        <w:rPr>
          <w:rFonts w:ascii="Century Gothic" w:hAnsi="Century Gothic"/>
        </w:rPr>
        <w:t>to</w:t>
      </w:r>
      <w:r w:rsidR="00E13250">
        <w:rPr>
          <w:rFonts w:ascii="Century Gothic" w:hAnsi="Century Gothic"/>
        </w:rPr>
        <w:t>-</w:t>
      </w:r>
      <w:r w:rsidR="001A2600">
        <w:rPr>
          <w:rFonts w:ascii="Century Gothic" w:hAnsi="Century Gothic"/>
        </w:rPr>
        <w:t>flow events</w:t>
      </w:r>
      <w:r>
        <w:rPr>
          <w:rFonts w:ascii="Century Gothic" w:hAnsi="Century Gothic"/>
        </w:rPr>
        <w:t>.</w:t>
      </w:r>
    </w:p>
    <w:p w14:paraId="56EDC430" w14:textId="732C99BE" w:rsidR="001A2600" w:rsidRDefault="001A2600" w:rsidP="00643BB6">
      <w:pPr>
        <w:pStyle w:val="ListBullet"/>
        <w:numPr>
          <w:ilvl w:val="0"/>
          <w:numId w:val="39"/>
        </w:numPr>
        <w:spacing w:after="240"/>
        <w:ind w:left="499" w:hanging="357"/>
        <w:contextualSpacing w:val="0"/>
        <w:jc w:val="left"/>
        <w:rPr>
          <w:rFonts w:ascii="Century Gothic" w:hAnsi="Century Gothic"/>
        </w:rPr>
      </w:pPr>
      <w:r>
        <w:rPr>
          <w:rFonts w:ascii="Century Gothic" w:hAnsi="Century Gothic"/>
        </w:rPr>
        <w:t>Refuge holes can stratify, reducing habitat quality</w:t>
      </w:r>
      <w:r w:rsidR="00643BB6">
        <w:rPr>
          <w:rFonts w:ascii="Century Gothic" w:hAnsi="Century Gothic"/>
        </w:rPr>
        <w:t>.</w:t>
      </w:r>
    </w:p>
    <w:p w14:paraId="2F453445" w14:textId="12FB7F86" w:rsidR="002705A3" w:rsidRDefault="00643BB6" w:rsidP="00643BB6">
      <w:pPr>
        <w:pStyle w:val="ListBullet"/>
        <w:numPr>
          <w:ilvl w:val="0"/>
          <w:numId w:val="39"/>
        </w:numPr>
        <w:spacing w:after="240"/>
        <w:ind w:left="499" w:hanging="357"/>
        <w:contextualSpacing w:val="0"/>
        <w:jc w:val="left"/>
        <w:rPr>
          <w:rFonts w:ascii="Century Gothic" w:hAnsi="Century Gothic"/>
        </w:rPr>
      </w:pPr>
      <w:r>
        <w:rPr>
          <w:rFonts w:ascii="Century Gothic" w:hAnsi="Century Gothic"/>
        </w:rPr>
        <w:t>T</w:t>
      </w:r>
      <w:r w:rsidR="002705A3">
        <w:rPr>
          <w:rFonts w:ascii="Century Gothic" w:hAnsi="Century Gothic"/>
        </w:rPr>
        <w:t xml:space="preserve">he nature of tributaries and unregulated flows require that environmental demands for different portions of the Barwon-Darling are </w:t>
      </w:r>
      <w:r w:rsidR="000D55C8">
        <w:rPr>
          <w:rFonts w:ascii="Century Gothic" w:hAnsi="Century Gothic"/>
        </w:rPr>
        <w:t>considered</w:t>
      </w:r>
      <w:r w:rsidR="002705A3">
        <w:rPr>
          <w:rFonts w:ascii="Century Gothic" w:hAnsi="Century Gothic"/>
        </w:rPr>
        <w:t xml:space="preserve"> individually, not just as a collective</w:t>
      </w:r>
      <w:r w:rsidR="00E13250">
        <w:rPr>
          <w:rFonts w:ascii="Century Gothic" w:hAnsi="Century Gothic"/>
        </w:rPr>
        <w:t xml:space="preserve"> system</w:t>
      </w:r>
      <w:proofErr w:type="gramStart"/>
      <w:r w:rsidR="00E13250">
        <w:rPr>
          <w:rFonts w:ascii="Century Gothic" w:hAnsi="Century Gothic"/>
        </w:rPr>
        <w:t>.</w:t>
      </w:r>
      <w:r w:rsidR="002705A3">
        <w:rPr>
          <w:rFonts w:ascii="Century Gothic" w:hAnsi="Century Gothic"/>
        </w:rPr>
        <w:t>;</w:t>
      </w:r>
      <w:proofErr w:type="gramEnd"/>
    </w:p>
    <w:p w14:paraId="41E6DC45" w14:textId="544A27D7" w:rsidR="007845C8" w:rsidRPr="007845C8" w:rsidRDefault="00E13250" w:rsidP="00643BB6">
      <w:pPr>
        <w:pStyle w:val="ListBullet"/>
        <w:numPr>
          <w:ilvl w:val="0"/>
          <w:numId w:val="39"/>
        </w:numPr>
        <w:spacing w:after="240"/>
        <w:ind w:left="499" w:hanging="357"/>
        <w:contextualSpacing w:val="0"/>
        <w:jc w:val="left"/>
        <w:rPr>
          <w:rFonts w:ascii="Century Gothic" w:hAnsi="Century Gothic"/>
        </w:rPr>
      </w:pPr>
      <w:r>
        <w:rPr>
          <w:rFonts w:ascii="Century Gothic" w:hAnsi="Century Gothic"/>
        </w:rPr>
        <w:t>T</w:t>
      </w:r>
      <w:r w:rsidR="007845C8" w:rsidRPr="007845C8">
        <w:rPr>
          <w:rFonts w:ascii="Century Gothic" w:hAnsi="Century Gothic"/>
        </w:rPr>
        <w:t xml:space="preserve">he water needed to replenish waterholes and </w:t>
      </w:r>
      <w:r>
        <w:rPr>
          <w:rFonts w:ascii="Century Gothic" w:hAnsi="Century Gothic"/>
        </w:rPr>
        <w:t xml:space="preserve">allow </w:t>
      </w:r>
      <w:r w:rsidR="007845C8" w:rsidRPr="007845C8">
        <w:rPr>
          <w:rFonts w:ascii="Century Gothic" w:hAnsi="Century Gothic"/>
        </w:rPr>
        <w:t>for seepage is much greater if a river has ceased-to-flow and antecedent conditions</w:t>
      </w:r>
      <w:r>
        <w:rPr>
          <w:rFonts w:ascii="Century Gothic" w:hAnsi="Century Gothic"/>
        </w:rPr>
        <w:t xml:space="preserve"> are dry, compared to when a river</w:t>
      </w:r>
      <w:r w:rsidR="007845C8" w:rsidRPr="007845C8">
        <w:rPr>
          <w:rFonts w:ascii="Century Gothic" w:hAnsi="Century Gothic"/>
        </w:rPr>
        <w:t xml:space="preserve"> is still flowing</w:t>
      </w:r>
      <w:r>
        <w:rPr>
          <w:rFonts w:ascii="Century Gothic" w:hAnsi="Century Gothic"/>
        </w:rPr>
        <w:t>.</w:t>
      </w:r>
    </w:p>
    <w:p w14:paraId="509D08D3" w14:textId="4A6D8E0B" w:rsidR="007845C8" w:rsidRPr="007845C8" w:rsidRDefault="00E13250" w:rsidP="00643BB6">
      <w:pPr>
        <w:pStyle w:val="ListBullet"/>
        <w:numPr>
          <w:ilvl w:val="0"/>
          <w:numId w:val="39"/>
        </w:numPr>
        <w:spacing w:after="240"/>
        <w:ind w:left="499" w:hanging="357"/>
        <w:contextualSpacing w:val="0"/>
        <w:jc w:val="left"/>
        <w:rPr>
          <w:rFonts w:ascii="Century Gothic" w:hAnsi="Century Gothic"/>
        </w:rPr>
      </w:pPr>
      <w:r>
        <w:rPr>
          <w:rFonts w:ascii="Century Gothic" w:hAnsi="Century Gothic"/>
        </w:rPr>
        <w:t>T</w:t>
      </w:r>
      <w:r w:rsidR="007845C8" w:rsidRPr="007845C8">
        <w:rPr>
          <w:rFonts w:ascii="Century Gothic" w:hAnsi="Century Gothic"/>
        </w:rPr>
        <w:t>he duration of regulated releases should reflect the duration of flow targets</w:t>
      </w:r>
      <w:r>
        <w:rPr>
          <w:rFonts w:ascii="Century Gothic" w:hAnsi="Century Gothic"/>
        </w:rPr>
        <w:t>.</w:t>
      </w:r>
    </w:p>
    <w:p w14:paraId="3368649D" w14:textId="41EDBF92" w:rsidR="007845C8" w:rsidRPr="007845C8" w:rsidRDefault="00E13250" w:rsidP="00643BB6">
      <w:pPr>
        <w:pStyle w:val="ListBullet"/>
        <w:numPr>
          <w:ilvl w:val="0"/>
          <w:numId w:val="39"/>
        </w:numPr>
        <w:spacing w:after="240"/>
        <w:ind w:left="499" w:hanging="357"/>
        <w:contextualSpacing w:val="0"/>
        <w:jc w:val="left"/>
        <w:rPr>
          <w:rFonts w:ascii="Century Gothic" w:hAnsi="Century Gothic"/>
        </w:rPr>
      </w:pPr>
      <w:r>
        <w:rPr>
          <w:rFonts w:ascii="Century Gothic" w:hAnsi="Century Gothic"/>
        </w:rPr>
        <w:t>W</w:t>
      </w:r>
      <w:r w:rsidR="007845C8" w:rsidRPr="007845C8">
        <w:rPr>
          <w:rFonts w:ascii="Century Gothic" w:hAnsi="Century Gothic"/>
        </w:rPr>
        <w:t>ithin catchment water requirements need to be balanced with broader system needs when environmental water</w:t>
      </w:r>
      <w:r>
        <w:rPr>
          <w:rFonts w:ascii="Century Gothic" w:hAnsi="Century Gothic"/>
        </w:rPr>
        <w:t xml:space="preserve"> availability is low.</w:t>
      </w:r>
      <w:r w:rsidR="007845C8" w:rsidRPr="007845C8">
        <w:rPr>
          <w:rFonts w:ascii="Century Gothic" w:hAnsi="Century Gothic"/>
        </w:rPr>
        <w:t xml:space="preserve"> </w:t>
      </w:r>
    </w:p>
    <w:p w14:paraId="4F305365" w14:textId="399B1890" w:rsidR="007845C8" w:rsidRPr="007845C8" w:rsidRDefault="00E13250" w:rsidP="00643BB6">
      <w:pPr>
        <w:pStyle w:val="ListBullet"/>
        <w:numPr>
          <w:ilvl w:val="0"/>
          <w:numId w:val="39"/>
        </w:numPr>
        <w:spacing w:after="240"/>
        <w:ind w:left="499" w:hanging="357"/>
        <w:contextualSpacing w:val="0"/>
        <w:jc w:val="left"/>
        <w:rPr>
          <w:rFonts w:ascii="Century Gothic" w:hAnsi="Century Gothic"/>
        </w:rPr>
      </w:pPr>
      <w:r>
        <w:rPr>
          <w:rFonts w:ascii="Century Gothic" w:hAnsi="Century Gothic"/>
        </w:rPr>
        <w:t>T</w:t>
      </w:r>
      <w:r w:rsidR="007845C8" w:rsidRPr="007845C8">
        <w:rPr>
          <w:rFonts w:ascii="Century Gothic" w:hAnsi="Century Gothic"/>
        </w:rPr>
        <w:t>ravel times for regulated releases from storage</w:t>
      </w:r>
      <w:r w:rsidR="00837581">
        <w:rPr>
          <w:rFonts w:ascii="Century Gothic" w:hAnsi="Century Gothic"/>
        </w:rPr>
        <w:t xml:space="preserve"> need to </w:t>
      </w:r>
      <w:r>
        <w:rPr>
          <w:rFonts w:ascii="Century Gothic" w:hAnsi="Century Gothic"/>
        </w:rPr>
        <w:t xml:space="preserve">be </w:t>
      </w:r>
      <w:r w:rsidR="00837581">
        <w:rPr>
          <w:rFonts w:ascii="Century Gothic" w:hAnsi="Century Gothic"/>
        </w:rPr>
        <w:t>considered when</w:t>
      </w:r>
      <w:r>
        <w:rPr>
          <w:rFonts w:ascii="Century Gothic" w:hAnsi="Century Gothic"/>
        </w:rPr>
        <w:t xml:space="preserve"> co</w:t>
      </w:r>
      <w:r w:rsidR="007845C8" w:rsidRPr="007845C8">
        <w:rPr>
          <w:rFonts w:ascii="Century Gothic" w:hAnsi="Century Gothic"/>
        </w:rPr>
        <w:t>ordinatin</w:t>
      </w:r>
      <w:r w:rsidR="000D55C8">
        <w:rPr>
          <w:rFonts w:ascii="Century Gothic" w:hAnsi="Century Gothic"/>
        </w:rPr>
        <w:t>g</w:t>
      </w:r>
      <w:r w:rsidR="00837581">
        <w:rPr>
          <w:rFonts w:ascii="Century Gothic" w:hAnsi="Century Gothic"/>
        </w:rPr>
        <w:t xml:space="preserve"> flows</w:t>
      </w:r>
      <w:r>
        <w:rPr>
          <w:rFonts w:ascii="Century Gothic" w:hAnsi="Century Gothic"/>
        </w:rPr>
        <w:t xml:space="preserve"> between systems.</w:t>
      </w:r>
    </w:p>
    <w:p w14:paraId="6FD65FA4" w14:textId="4E7EE9C9" w:rsidR="007845C8" w:rsidRDefault="00837581" w:rsidP="00643BB6">
      <w:pPr>
        <w:pStyle w:val="ListBullet"/>
        <w:numPr>
          <w:ilvl w:val="0"/>
          <w:numId w:val="39"/>
        </w:numPr>
        <w:spacing w:after="240"/>
        <w:ind w:left="499" w:hanging="357"/>
        <w:contextualSpacing w:val="0"/>
        <w:jc w:val="left"/>
        <w:rPr>
          <w:rFonts w:ascii="Century Gothic" w:hAnsi="Century Gothic"/>
        </w:rPr>
      </w:pPr>
      <w:r>
        <w:rPr>
          <w:rFonts w:ascii="Century Gothic" w:hAnsi="Century Gothic"/>
        </w:rPr>
        <w:t>A</w:t>
      </w:r>
      <w:r w:rsidR="00B84374">
        <w:rPr>
          <w:rFonts w:ascii="Century Gothic" w:hAnsi="Century Gothic"/>
        </w:rPr>
        <w:t>ny</w:t>
      </w:r>
      <w:r>
        <w:rPr>
          <w:rFonts w:ascii="Century Gothic" w:hAnsi="Century Gothic"/>
        </w:rPr>
        <w:t xml:space="preserve"> future</w:t>
      </w:r>
      <w:r w:rsidRPr="007845C8">
        <w:rPr>
          <w:rFonts w:ascii="Century Gothic" w:hAnsi="Century Gothic"/>
        </w:rPr>
        <w:t xml:space="preserve"> </w:t>
      </w:r>
      <w:r w:rsidR="007845C8" w:rsidRPr="007845C8">
        <w:rPr>
          <w:rFonts w:ascii="Century Gothic" w:hAnsi="Century Gothic"/>
        </w:rPr>
        <w:t>operational protocol</w:t>
      </w:r>
      <w:r w:rsidR="00E13250">
        <w:rPr>
          <w:rFonts w:ascii="Century Gothic" w:hAnsi="Century Gothic"/>
        </w:rPr>
        <w:t>s</w:t>
      </w:r>
      <w:r w:rsidR="007845C8" w:rsidRPr="007845C8">
        <w:rPr>
          <w:rFonts w:ascii="Century Gothic" w:hAnsi="Century Gothic"/>
        </w:rPr>
        <w:t xml:space="preserve"> and systems</w:t>
      </w:r>
      <w:r w:rsidR="00B84374">
        <w:rPr>
          <w:rFonts w:ascii="Century Gothic" w:hAnsi="Century Gothic"/>
        </w:rPr>
        <w:t xml:space="preserve"> to better manage environmental flows</w:t>
      </w:r>
      <w:r w:rsidR="007845C8" w:rsidRPr="007845C8">
        <w:rPr>
          <w:rFonts w:ascii="Century Gothic" w:hAnsi="Century Gothic"/>
        </w:rPr>
        <w:t xml:space="preserve"> should be practical. </w:t>
      </w:r>
      <w:r w:rsidR="00E13250">
        <w:rPr>
          <w:rFonts w:ascii="Century Gothic" w:hAnsi="Century Gothic"/>
        </w:rPr>
        <w:t>I</w:t>
      </w:r>
      <w:r w:rsidR="007845C8" w:rsidRPr="007845C8">
        <w:rPr>
          <w:rFonts w:ascii="Century Gothic" w:hAnsi="Century Gothic"/>
        </w:rPr>
        <w:t>mprovements to metering and hydrometric systems</w:t>
      </w:r>
      <w:r w:rsidR="00E13250">
        <w:rPr>
          <w:rFonts w:ascii="Century Gothic" w:hAnsi="Century Gothic"/>
        </w:rPr>
        <w:t xml:space="preserve"> are likely, which</w:t>
      </w:r>
      <w:r w:rsidR="007845C8" w:rsidRPr="007845C8">
        <w:rPr>
          <w:rFonts w:ascii="Century Gothic" w:hAnsi="Century Gothic"/>
        </w:rPr>
        <w:t xml:space="preserve"> would underpin the implementation of</w:t>
      </w:r>
      <w:r w:rsidR="00E13250">
        <w:rPr>
          <w:rFonts w:ascii="Century Gothic" w:hAnsi="Century Gothic"/>
        </w:rPr>
        <w:t xml:space="preserve"> sound</w:t>
      </w:r>
      <w:r w:rsidR="007845C8" w:rsidRPr="007845C8">
        <w:rPr>
          <w:rFonts w:ascii="Century Gothic" w:hAnsi="Century Gothic"/>
        </w:rPr>
        <w:t xml:space="preserve"> operational protocol</w:t>
      </w:r>
      <w:r w:rsidR="00E13250">
        <w:rPr>
          <w:rFonts w:ascii="Century Gothic" w:hAnsi="Century Gothic"/>
        </w:rPr>
        <w:t>s</w:t>
      </w:r>
      <w:r w:rsidR="007845C8" w:rsidRPr="007845C8">
        <w:rPr>
          <w:rFonts w:ascii="Century Gothic" w:hAnsi="Century Gothic"/>
        </w:rPr>
        <w:t xml:space="preserve">. </w:t>
      </w:r>
    </w:p>
    <w:p w14:paraId="5854B0F8" w14:textId="53601DEB" w:rsidR="001A2600" w:rsidRPr="007845C8" w:rsidRDefault="001A2600" w:rsidP="00643BB6">
      <w:pPr>
        <w:pStyle w:val="ListBullet"/>
        <w:numPr>
          <w:ilvl w:val="0"/>
          <w:numId w:val="39"/>
        </w:numPr>
        <w:spacing w:after="240"/>
        <w:ind w:left="499" w:hanging="357"/>
        <w:contextualSpacing w:val="0"/>
        <w:jc w:val="left"/>
        <w:rPr>
          <w:rFonts w:ascii="Century Gothic" w:hAnsi="Century Gothic"/>
        </w:rPr>
      </w:pPr>
      <w:r>
        <w:rPr>
          <w:rFonts w:ascii="Century Gothic" w:hAnsi="Century Gothic"/>
        </w:rPr>
        <w:t xml:space="preserve">There can be strong calls for water to meet </w:t>
      </w:r>
      <w:proofErr w:type="spellStart"/>
      <w:r>
        <w:rPr>
          <w:rFonts w:ascii="Century Gothic" w:hAnsi="Century Gothic"/>
        </w:rPr>
        <w:t>braoder</w:t>
      </w:r>
      <w:proofErr w:type="spellEnd"/>
      <w:r>
        <w:rPr>
          <w:rFonts w:ascii="Century Gothic" w:hAnsi="Century Gothic"/>
        </w:rPr>
        <w:t xml:space="preserve"> social requirements before environmental demands become critical</w:t>
      </w:r>
      <w:r w:rsidR="002D5FA4">
        <w:rPr>
          <w:rFonts w:ascii="Century Gothic" w:hAnsi="Century Gothic"/>
        </w:rPr>
        <w:t>.</w:t>
      </w:r>
    </w:p>
    <w:p w14:paraId="1CF027DE" w14:textId="5C1B80F8" w:rsidR="00C8746A" w:rsidRPr="007845C8" w:rsidRDefault="007845C8" w:rsidP="007845C8">
      <w:pPr>
        <w:pStyle w:val="NormalWeb"/>
        <w:spacing w:before="0" w:beforeAutospacing="0" w:after="240" w:afterAutospacing="0"/>
        <w:jc w:val="left"/>
        <w:rPr>
          <w:rFonts w:ascii="Century Gothic" w:hAnsi="Century Gothic"/>
          <w:b/>
          <w:sz w:val="42"/>
          <w:lang w:val="en-GB"/>
        </w:rPr>
      </w:pPr>
      <w:r w:rsidRPr="007845C8">
        <w:rPr>
          <w:rFonts w:ascii="Century Gothic" w:hAnsi="Century Gothic"/>
        </w:rPr>
        <w:t>The outcomes from these monitoring activities are used to inform portfolio management planning and adaptive management decision-making.</w:t>
      </w:r>
    </w:p>
    <w:p w14:paraId="5377DCF5" w14:textId="7F44A3E1" w:rsidR="00AF0362" w:rsidRPr="00AF0362" w:rsidRDefault="007D584C" w:rsidP="00AF0362">
      <w:pPr>
        <w:pStyle w:val="Heading2"/>
        <w:spacing w:before="0"/>
        <w:ind w:left="851" w:hanging="851"/>
        <w:rPr>
          <w:rFonts w:ascii="Century Gothic" w:hAnsi="Century Gothic"/>
          <w:color w:val="5F497A" w:themeColor="accent4" w:themeShade="BF"/>
        </w:rPr>
      </w:pPr>
      <w:bookmarkStart w:id="26" w:name="_Toc13230826"/>
      <w:r>
        <w:rPr>
          <w:rFonts w:ascii="Century Gothic" w:hAnsi="Century Gothic"/>
          <w:color w:val="5F497A" w:themeColor="accent4" w:themeShade="BF"/>
        </w:rPr>
        <w:t>Antecedent</w:t>
      </w:r>
      <w:r w:rsidR="006911D2">
        <w:rPr>
          <w:rFonts w:ascii="Century Gothic" w:hAnsi="Century Gothic"/>
          <w:color w:val="5F497A" w:themeColor="accent4" w:themeShade="BF"/>
        </w:rPr>
        <w:t xml:space="preserve"> and c</w:t>
      </w:r>
      <w:r w:rsidR="00AF0362" w:rsidRPr="00AF0362">
        <w:rPr>
          <w:rFonts w:ascii="Century Gothic" w:hAnsi="Century Gothic"/>
          <w:color w:val="5F497A" w:themeColor="accent4" w:themeShade="BF"/>
        </w:rPr>
        <w:t xml:space="preserve">urrent catchment conditions and </w:t>
      </w:r>
      <w:r w:rsidR="006911D2">
        <w:rPr>
          <w:rFonts w:ascii="Century Gothic" w:hAnsi="Century Gothic"/>
          <w:color w:val="5F497A" w:themeColor="accent4" w:themeShade="BF"/>
        </w:rPr>
        <w:t xml:space="preserve">the </w:t>
      </w:r>
      <w:r w:rsidR="00AF0362" w:rsidRPr="00AF0362">
        <w:rPr>
          <w:rFonts w:ascii="Century Gothic" w:hAnsi="Century Gothic"/>
          <w:color w:val="5F497A" w:themeColor="accent4" w:themeShade="BF"/>
        </w:rPr>
        <w:t>demand for environmental water</w:t>
      </w:r>
      <w:r w:rsidR="005B4D87">
        <w:rPr>
          <w:rFonts w:ascii="Century Gothic" w:hAnsi="Century Gothic"/>
          <w:color w:val="5F497A" w:themeColor="accent4" w:themeShade="BF"/>
        </w:rPr>
        <w:t xml:space="preserve"> in </w:t>
      </w:r>
      <w:r w:rsidR="00C8746A">
        <w:rPr>
          <w:rFonts w:ascii="Century Gothic" w:hAnsi="Century Gothic"/>
          <w:color w:val="5F497A" w:themeColor="accent4" w:themeShade="BF"/>
        </w:rPr>
        <w:t>2019–20</w:t>
      </w:r>
      <w:bookmarkEnd w:id="26"/>
    </w:p>
    <w:p w14:paraId="54C148A1" w14:textId="08023858" w:rsidR="007845C8" w:rsidRDefault="00E0223D" w:rsidP="0066227F">
      <w:pPr>
        <w:spacing w:after="240"/>
        <w:jc w:val="left"/>
        <w:rPr>
          <w:rFonts w:ascii="Century Gothic" w:hAnsi="Century Gothic"/>
          <w:lang w:val="en-US" w:eastAsia="en-US"/>
        </w:rPr>
      </w:pPr>
      <w:r>
        <w:rPr>
          <w:rFonts w:ascii="Century Gothic" w:hAnsi="Century Gothic"/>
          <w:lang w:val="en-US" w:eastAsia="en-US"/>
        </w:rPr>
        <w:t>For the</w:t>
      </w:r>
      <w:r w:rsidR="003C61D2">
        <w:rPr>
          <w:rFonts w:ascii="Century Gothic" w:hAnsi="Century Gothic"/>
          <w:lang w:val="en-US" w:eastAsia="en-US"/>
        </w:rPr>
        <w:t xml:space="preserve"> </w:t>
      </w:r>
      <w:r w:rsidR="003C61D2" w:rsidRPr="00A17D9D">
        <w:rPr>
          <w:rFonts w:ascii="Century Gothic" w:hAnsi="Century Gothic"/>
          <w:lang w:val="en-US" w:eastAsia="en-US"/>
        </w:rPr>
        <w:t xml:space="preserve">most </w:t>
      </w:r>
      <w:r>
        <w:rPr>
          <w:rFonts w:ascii="Century Gothic" w:hAnsi="Century Gothic"/>
          <w:lang w:val="en-US" w:eastAsia="en-US"/>
        </w:rPr>
        <w:t>part</w:t>
      </w:r>
      <w:r w:rsidR="003A119F">
        <w:rPr>
          <w:rFonts w:ascii="Century Gothic" w:hAnsi="Century Gothic"/>
          <w:lang w:val="en-US" w:eastAsia="en-US"/>
        </w:rPr>
        <w:t>,</w:t>
      </w:r>
      <w:r w:rsidR="003C61D2" w:rsidRPr="00A17D9D">
        <w:rPr>
          <w:rFonts w:ascii="Century Gothic" w:hAnsi="Century Gothic"/>
          <w:lang w:val="en-US" w:eastAsia="en-US"/>
        </w:rPr>
        <w:t xml:space="preserve"> the </w:t>
      </w:r>
      <w:r w:rsidR="003C61D2" w:rsidRPr="00BF2908">
        <w:rPr>
          <w:rFonts w:ascii="Century Gothic" w:hAnsi="Century Gothic"/>
          <w:lang w:val="en-US" w:eastAsia="en-US"/>
        </w:rPr>
        <w:t>Northern Basin</w:t>
      </w:r>
      <w:r w:rsidR="003C61D2" w:rsidRPr="00A17D9D">
        <w:rPr>
          <w:rFonts w:ascii="Century Gothic" w:hAnsi="Century Gothic"/>
          <w:lang w:val="en-US" w:eastAsia="en-US"/>
        </w:rPr>
        <w:t xml:space="preserve"> </w:t>
      </w:r>
      <w:r>
        <w:rPr>
          <w:rFonts w:ascii="Century Gothic" w:hAnsi="Century Gothic"/>
          <w:lang w:val="en-US" w:eastAsia="en-US"/>
        </w:rPr>
        <w:t>experienced</w:t>
      </w:r>
      <w:r w:rsidR="003C61D2" w:rsidRPr="00A17D9D">
        <w:rPr>
          <w:rFonts w:ascii="Century Gothic" w:hAnsi="Century Gothic"/>
          <w:lang w:val="en-US" w:eastAsia="en-US"/>
        </w:rPr>
        <w:t xml:space="preserve"> below average to very much below average rainfall conditions </w:t>
      </w:r>
      <w:r w:rsidR="003C61D2">
        <w:rPr>
          <w:rFonts w:ascii="Century Gothic" w:hAnsi="Century Gothic"/>
          <w:lang w:val="en-US" w:eastAsia="en-US"/>
        </w:rPr>
        <w:t xml:space="preserve">in </w:t>
      </w:r>
      <w:r w:rsidR="007845C8" w:rsidRPr="00A17D9D">
        <w:rPr>
          <w:rFonts w:ascii="Century Gothic" w:hAnsi="Century Gothic"/>
          <w:lang w:val="en-US" w:eastAsia="en-US"/>
        </w:rPr>
        <w:t>the 201</w:t>
      </w:r>
      <w:r w:rsidR="003C61D2">
        <w:rPr>
          <w:rFonts w:ascii="Century Gothic" w:hAnsi="Century Gothic"/>
          <w:lang w:val="en-US" w:eastAsia="en-US"/>
        </w:rPr>
        <w:t>8</w:t>
      </w:r>
      <w:r w:rsidR="00E13250">
        <w:rPr>
          <w:rFonts w:ascii="Century Gothic" w:hAnsi="Century Gothic"/>
          <w:lang w:val="en-US" w:eastAsia="en-US"/>
        </w:rPr>
        <w:t>–</w:t>
      </w:r>
      <w:r w:rsidR="007845C8" w:rsidRPr="00A17D9D">
        <w:rPr>
          <w:rFonts w:ascii="Century Gothic" w:hAnsi="Century Gothic"/>
          <w:lang w:val="en-US" w:eastAsia="en-US"/>
        </w:rPr>
        <w:t>1</w:t>
      </w:r>
      <w:r w:rsidR="003C61D2">
        <w:rPr>
          <w:rFonts w:ascii="Century Gothic" w:hAnsi="Century Gothic"/>
          <w:lang w:val="en-US" w:eastAsia="en-US"/>
        </w:rPr>
        <w:t>9 water year</w:t>
      </w:r>
      <w:r w:rsidR="007845C8" w:rsidRPr="00A17D9D">
        <w:rPr>
          <w:rFonts w:ascii="Century Gothic" w:hAnsi="Century Gothic"/>
          <w:lang w:val="en-US" w:eastAsia="en-US"/>
        </w:rPr>
        <w:t xml:space="preserve">, resulting in very low to no flows across all systems.  At the same time, some areas were experiencing record hot temperatures during spring and summer, including very warm nights, which </w:t>
      </w:r>
      <w:r w:rsidR="007845C8">
        <w:rPr>
          <w:rFonts w:ascii="Century Gothic" w:hAnsi="Century Gothic"/>
          <w:lang w:val="en-US" w:eastAsia="en-US"/>
        </w:rPr>
        <w:t>exacerbated no flow conditions</w:t>
      </w:r>
      <w:r w:rsidR="003C61D2">
        <w:rPr>
          <w:rFonts w:ascii="Century Gothic" w:hAnsi="Century Gothic"/>
          <w:lang w:val="en-US" w:eastAsia="en-US"/>
        </w:rPr>
        <w:t xml:space="preserve"> and increased environmental demand</w:t>
      </w:r>
      <w:r w:rsidR="007845C8">
        <w:rPr>
          <w:rFonts w:ascii="Century Gothic" w:hAnsi="Century Gothic"/>
          <w:lang w:val="en-US" w:eastAsia="en-US"/>
        </w:rPr>
        <w:t>.</w:t>
      </w:r>
      <w:r w:rsidR="003C61D2">
        <w:rPr>
          <w:rFonts w:ascii="Century Gothic" w:hAnsi="Century Gothic"/>
          <w:lang w:val="en-US" w:eastAsia="en-US"/>
        </w:rPr>
        <w:t xml:space="preserve"> </w:t>
      </w:r>
      <w:r w:rsidR="00074C4E">
        <w:rPr>
          <w:rFonts w:ascii="Century Gothic" w:hAnsi="Century Gothic"/>
          <w:lang w:val="en-US" w:eastAsia="en-US"/>
        </w:rPr>
        <w:t xml:space="preserve">During the current water year, </w:t>
      </w:r>
      <w:r w:rsidR="005C7AF5">
        <w:rPr>
          <w:rFonts w:ascii="Century Gothic" w:hAnsi="Century Gothic"/>
          <w:lang w:val="en-US" w:eastAsia="en-US"/>
        </w:rPr>
        <w:t>p</w:t>
      </w:r>
      <w:r w:rsidR="00CA376F">
        <w:rPr>
          <w:rFonts w:ascii="Century Gothic" w:hAnsi="Century Gothic"/>
          <w:lang w:val="en-US" w:eastAsia="en-US"/>
        </w:rPr>
        <w:t>a</w:t>
      </w:r>
      <w:r w:rsidR="00CA376F" w:rsidRPr="00CA376F">
        <w:rPr>
          <w:rFonts w:ascii="Century Gothic" w:hAnsi="Century Gothic"/>
          <w:lang w:val="en-US" w:eastAsia="en-US"/>
        </w:rPr>
        <w:t xml:space="preserve">rts of the </w:t>
      </w:r>
      <w:proofErr w:type="spellStart"/>
      <w:r w:rsidR="00CA376F" w:rsidRPr="00CA376F">
        <w:rPr>
          <w:rFonts w:ascii="Century Gothic" w:hAnsi="Century Gothic"/>
          <w:lang w:val="en-US" w:eastAsia="en-US"/>
        </w:rPr>
        <w:t>Barwon</w:t>
      </w:r>
      <w:proofErr w:type="spellEnd"/>
      <w:r w:rsidR="00CA376F" w:rsidRPr="00CA376F">
        <w:rPr>
          <w:rFonts w:ascii="Century Gothic" w:hAnsi="Century Gothic"/>
          <w:lang w:val="en-US" w:eastAsia="en-US"/>
        </w:rPr>
        <w:t xml:space="preserve"> River</w:t>
      </w:r>
      <w:r w:rsidR="001A2600">
        <w:rPr>
          <w:rFonts w:ascii="Century Gothic" w:hAnsi="Century Gothic"/>
          <w:lang w:val="en-US" w:eastAsia="en-US"/>
        </w:rPr>
        <w:t xml:space="preserve">, particularly between </w:t>
      </w:r>
      <w:proofErr w:type="spellStart"/>
      <w:r w:rsidR="001A2600">
        <w:rPr>
          <w:rFonts w:ascii="Century Gothic" w:hAnsi="Century Gothic"/>
          <w:lang w:val="en-US" w:eastAsia="en-US"/>
        </w:rPr>
        <w:t>Collarenebri</w:t>
      </w:r>
      <w:proofErr w:type="spellEnd"/>
      <w:r w:rsidR="001A2600">
        <w:rPr>
          <w:rFonts w:ascii="Century Gothic" w:hAnsi="Century Gothic"/>
          <w:lang w:val="en-US" w:eastAsia="en-US"/>
        </w:rPr>
        <w:t xml:space="preserve"> and the junction of </w:t>
      </w:r>
      <w:proofErr w:type="spellStart"/>
      <w:r w:rsidR="001A2600">
        <w:rPr>
          <w:rFonts w:ascii="Century Gothic" w:hAnsi="Century Gothic"/>
          <w:lang w:val="en-US" w:eastAsia="en-US"/>
        </w:rPr>
        <w:t>Barwon</w:t>
      </w:r>
      <w:proofErr w:type="spellEnd"/>
      <w:r w:rsidR="001A2600">
        <w:rPr>
          <w:rFonts w:ascii="Century Gothic" w:hAnsi="Century Gothic"/>
          <w:lang w:val="en-US" w:eastAsia="en-US"/>
        </w:rPr>
        <w:t xml:space="preserve"> and </w:t>
      </w:r>
      <w:proofErr w:type="spellStart"/>
      <w:r w:rsidR="001A2600">
        <w:rPr>
          <w:rFonts w:ascii="Century Gothic" w:hAnsi="Century Gothic"/>
          <w:lang w:val="en-US" w:eastAsia="en-US"/>
        </w:rPr>
        <w:t>Namoi</w:t>
      </w:r>
      <w:proofErr w:type="spellEnd"/>
      <w:r w:rsidR="001A2600">
        <w:rPr>
          <w:rFonts w:ascii="Century Gothic" w:hAnsi="Century Gothic"/>
          <w:lang w:val="en-US" w:eastAsia="en-US"/>
        </w:rPr>
        <w:t xml:space="preserve"> </w:t>
      </w:r>
      <w:r w:rsidR="00E13250">
        <w:rPr>
          <w:rFonts w:ascii="Century Gothic" w:hAnsi="Century Gothic"/>
          <w:lang w:val="en-US" w:eastAsia="en-US"/>
        </w:rPr>
        <w:t>r</w:t>
      </w:r>
      <w:r w:rsidR="001A2600">
        <w:rPr>
          <w:rFonts w:ascii="Century Gothic" w:hAnsi="Century Gothic"/>
          <w:lang w:val="en-US" w:eastAsia="en-US"/>
        </w:rPr>
        <w:t>ivers</w:t>
      </w:r>
      <w:r w:rsidR="00CA376F" w:rsidRPr="00CA376F">
        <w:rPr>
          <w:rFonts w:ascii="Century Gothic" w:hAnsi="Century Gothic"/>
          <w:lang w:val="en-US" w:eastAsia="en-US"/>
        </w:rPr>
        <w:t xml:space="preserve"> </w:t>
      </w:r>
      <w:r w:rsidR="00E13250">
        <w:rPr>
          <w:rFonts w:ascii="Century Gothic" w:hAnsi="Century Gothic"/>
          <w:lang w:val="en-US" w:eastAsia="en-US"/>
        </w:rPr>
        <w:t>and</w:t>
      </w:r>
      <w:r w:rsidR="001A2600">
        <w:rPr>
          <w:rFonts w:ascii="Century Gothic" w:hAnsi="Century Gothic"/>
          <w:lang w:val="en-US" w:eastAsia="en-US"/>
        </w:rPr>
        <w:t xml:space="preserve"> </w:t>
      </w:r>
      <w:r w:rsidR="002D5FA4">
        <w:rPr>
          <w:rFonts w:ascii="Century Gothic" w:hAnsi="Century Gothic"/>
          <w:lang w:val="en-US" w:eastAsia="en-US"/>
        </w:rPr>
        <w:t xml:space="preserve">between </w:t>
      </w:r>
      <w:proofErr w:type="spellStart"/>
      <w:r w:rsidR="001A2600">
        <w:rPr>
          <w:rFonts w:ascii="Century Gothic" w:hAnsi="Century Gothic"/>
          <w:lang w:val="en-US" w:eastAsia="en-US"/>
        </w:rPr>
        <w:t>Dangars</w:t>
      </w:r>
      <w:proofErr w:type="spellEnd"/>
      <w:r w:rsidR="001A2600">
        <w:rPr>
          <w:rFonts w:ascii="Century Gothic" w:hAnsi="Century Gothic"/>
          <w:lang w:val="en-US" w:eastAsia="en-US"/>
        </w:rPr>
        <w:t xml:space="preserve"> Bridge gauge</w:t>
      </w:r>
      <w:r w:rsidR="002D5FA4">
        <w:rPr>
          <w:rFonts w:ascii="Century Gothic" w:hAnsi="Century Gothic"/>
          <w:lang w:val="en-US" w:eastAsia="en-US"/>
        </w:rPr>
        <w:t xml:space="preserve"> and </w:t>
      </w:r>
      <w:r w:rsidR="001A2600">
        <w:rPr>
          <w:rFonts w:ascii="Century Gothic" w:hAnsi="Century Gothic"/>
          <w:lang w:val="en-US" w:eastAsia="en-US"/>
        </w:rPr>
        <w:t xml:space="preserve">the junction of the </w:t>
      </w:r>
      <w:proofErr w:type="spellStart"/>
      <w:r w:rsidR="001A2600">
        <w:rPr>
          <w:rFonts w:ascii="Century Gothic" w:hAnsi="Century Gothic"/>
          <w:lang w:val="en-US" w:eastAsia="en-US"/>
        </w:rPr>
        <w:t>Barwon</w:t>
      </w:r>
      <w:proofErr w:type="spellEnd"/>
      <w:r w:rsidR="001A2600">
        <w:rPr>
          <w:rFonts w:ascii="Century Gothic" w:hAnsi="Century Gothic"/>
          <w:lang w:val="en-US" w:eastAsia="en-US"/>
        </w:rPr>
        <w:t xml:space="preserve"> and Macquarie </w:t>
      </w:r>
      <w:r w:rsidR="00E13250">
        <w:rPr>
          <w:rFonts w:ascii="Century Gothic" w:hAnsi="Century Gothic"/>
          <w:lang w:val="en-US" w:eastAsia="en-US"/>
        </w:rPr>
        <w:t>r</w:t>
      </w:r>
      <w:r w:rsidR="001A2600">
        <w:rPr>
          <w:rFonts w:ascii="Century Gothic" w:hAnsi="Century Gothic"/>
          <w:lang w:val="en-US" w:eastAsia="en-US"/>
        </w:rPr>
        <w:t>ivers</w:t>
      </w:r>
      <w:r w:rsidR="00E13250">
        <w:rPr>
          <w:rFonts w:ascii="Century Gothic" w:hAnsi="Century Gothic"/>
          <w:lang w:val="en-US" w:eastAsia="en-US"/>
        </w:rPr>
        <w:t>,</w:t>
      </w:r>
      <w:r w:rsidR="001A2600">
        <w:rPr>
          <w:rFonts w:ascii="Century Gothic" w:hAnsi="Century Gothic"/>
          <w:lang w:val="en-US" w:eastAsia="en-US"/>
        </w:rPr>
        <w:t xml:space="preserve"> </w:t>
      </w:r>
      <w:r w:rsidR="00CA376F">
        <w:rPr>
          <w:rFonts w:ascii="Century Gothic" w:hAnsi="Century Gothic"/>
          <w:lang w:val="en-US" w:eastAsia="en-US"/>
        </w:rPr>
        <w:t xml:space="preserve">experienced over 300 days of cease to flow, </w:t>
      </w:r>
      <w:r w:rsidR="007845C8" w:rsidRPr="00865EF7">
        <w:rPr>
          <w:rFonts w:ascii="Century Gothic" w:hAnsi="Century Gothic"/>
          <w:lang w:val="en-US" w:eastAsia="en-US"/>
        </w:rPr>
        <w:t>increasing pressure on</w:t>
      </w:r>
      <w:r w:rsidR="00CA376F">
        <w:rPr>
          <w:rFonts w:ascii="Century Gothic" w:hAnsi="Century Gothic"/>
          <w:lang w:val="en-US" w:eastAsia="en-US"/>
        </w:rPr>
        <w:t xml:space="preserve"> drought refuges</w:t>
      </w:r>
      <w:r w:rsidR="007845C8" w:rsidRPr="00865EF7">
        <w:rPr>
          <w:rFonts w:ascii="Century Gothic" w:hAnsi="Century Gothic"/>
          <w:lang w:val="en-US" w:eastAsia="en-US"/>
        </w:rPr>
        <w:t xml:space="preserve">. </w:t>
      </w:r>
    </w:p>
    <w:p w14:paraId="0B566D86" w14:textId="1CCB82D1" w:rsidR="009557A7" w:rsidRDefault="004E55CA" w:rsidP="0066227F">
      <w:pPr>
        <w:spacing w:after="240"/>
        <w:jc w:val="left"/>
        <w:rPr>
          <w:rFonts w:ascii="Century Gothic" w:hAnsi="Century Gothic"/>
          <w:lang w:val="en-US" w:eastAsia="en-US"/>
        </w:rPr>
      </w:pPr>
      <w:r>
        <w:rPr>
          <w:rFonts w:ascii="Century Gothic" w:hAnsi="Century Gothic"/>
          <w:lang w:val="en-US" w:eastAsia="en-US"/>
        </w:rPr>
        <w:t xml:space="preserve">During </w:t>
      </w:r>
      <w:proofErr w:type="spellStart"/>
      <w:r>
        <w:rPr>
          <w:rFonts w:ascii="Century Gothic" w:hAnsi="Century Gothic"/>
          <w:lang w:val="en-US" w:eastAsia="en-US"/>
        </w:rPr>
        <w:t>autmn</w:t>
      </w:r>
      <w:proofErr w:type="spellEnd"/>
      <w:r w:rsidR="00CA376F">
        <w:rPr>
          <w:rFonts w:ascii="Century Gothic" w:hAnsi="Century Gothic"/>
          <w:lang w:val="en-US" w:eastAsia="en-US"/>
        </w:rPr>
        <w:t>,</w:t>
      </w:r>
      <w:r w:rsidR="005C7AF5">
        <w:rPr>
          <w:rFonts w:ascii="Century Gothic" w:hAnsi="Century Gothic"/>
          <w:lang w:val="en-US" w:eastAsia="en-US"/>
        </w:rPr>
        <w:t xml:space="preserve"> rain from cyclone </w:t>
      </w:r>
      <w:r w:rsidR="00F8076E">
        <w:rPr>
          <w:rFonts w:ascii="Century Gothic" w:hAnsi="Century Gothic"/>
          <w:lang w:val="en-US" w:eastAsia="en-US"/>
        </w:rPr>
        <w:t>T</w:t>
      </w:r>
      <w:r w:rsidR="00E13250">
        <w:rPr>
          <w:rFonts w:ascii="Century Gothic" w:hAnsi="Century Gothic"/>
          <w:lang w:val="en-US" w:eastAsia="en-US"/>
        </w:rPr>
        <w:t>revo</w:t>
      </w:r>
      <w:r w:rsidR="005C7AF5">
        <w:rPr>
          <w:rFonts w:ascii="Century Gothic" w:hAnsi="Century Gothic"/>
          <w:lang w:val="en-US" w:eastAsia="en-US"/>
        </w:rPr>
        <w:t xml:space="preserve">r and other </w:t>
      </w:r>
      <w:r w:rsidR="00E13250">
        <w:rPr>
          <w:rFonts w:ascii="Century Gothic" w:hAnsi="Century Gothic"/>
          <w:lang w:val="en-US" w:eastAsia="en-US"/>
        </w:rPr>
        <w:t xml:space="preserve">weather </w:t>
      </w:r>
      <w:r w:rsidR="005C7AF5">
        <w:rPr>
          <w:rFonts w:ascii="Century Gothic" w:hAnsi="Century Gothic"/>
          <w:lang w:val="en-US" w:eastAsia="en-US"/>
        </w:rPr>
        <w:t xml:space="preserve">systems resulted in flow into the </w:t>
      </w:r>
      <w:proofErr w:type="spellStart"/>
      <w:r w:rsidR="005C7AF5">
        <w:rPr>
          <w:rFonts w:ascii="Century Gothic" w:hAnsi="Century Gothic"/>
          <w:lang w:val="en-US" w:eastAsia="en-US"/>
        </w:rPr>
        <w:t>Barwon</w:t>
      </w:r>
      <w:proofErr w:type="spellEnd"/>
      <w:r w:rsidR="005C7AF5">
        <w:rPr>
          <w:rFonts w:ascii="Century Gothic" w:hAnsi="Century Gothic"/>
          <w:lang w:val="en-US" w:eastAsia="en-US"/>
        </w:rPr>
        <w:t>-Darling</w:t>
      </w:r>
      <w:r w:rsidR="009557A7">
        <w:rPr>
          <w:rFonts w:ascii="Century Gothic" w:hAnsi="Century Gothic"/>
          <w:lang w:val="en-US" w:eastAsia="en-US"/>
        </w:rPr>
        <w:t xml:space="preserve"> system</w:t>
      </w:r>
      <w:r w:rsidR="00E13250">
        <w:rPr>
          <w:rFonts w:ascii="Century Gothic" w:hAnsi="Century Gothic"/>
          <w:lang w:val="en-US" w:eastAsia="en-US"/>
        </w:rPr>
        <w:t xml:space="preserve">. </w:t>
      </w:r>
      <w:proofErr w:type="gramStart"/>
      <w:r w:rsidR="009557A7">
        <w:rPr>
          <w:rFonts w:ascii="Century Gothic" w:hAnsi="Century Gothic"/>
          <w:lang w:val="en-US" w:eastAsia="en-US"/>
        </w:rPr>
        <w:t>The  most</w:t>
      </w:r>
      <w:proofErr w:type="gramEnd"/>
      <w:r w:rsidR="009557A7">
        <w:rPr>
          <w:rFonts w:ascii="Century Gothic" w:hAnsi="Century Gothic"/>
          <w:lang w:val="en-US" w:eastAsia="en-US"/>
        </w:rPr>
        <w:t xml:space="preserve"> significant of these flows occurred in the </w:t>
      </w:r>
      <w:proofErr w:type="spellStart"/>
      <w:r w:rsidR="009557A7">
        <w:rPr>
          <w:rFonts w:ascii="Century Gothic" w:hAnsi="Century Gothic"/>
          <w:lang w:val="en-US" w:eastAsia="en-US"/>
        </w:rPr>
        <w:t>Warrego</w:t>
      </w:r>
      <w:proofErr w:type="spellEnd"/>
      <w:r w:rsidR="009557A7">
        <w:rPr>
          <w:rFonts w:ascii="Century Gothic" w:hAnsi="Century Gothic"/>
          <w:lang w:val="en-US" w:eastAsia="en-US"/>
        </w:rPr>
        <w:t xml:space="preserve"> system and resulted in around </w:t>
      </w:r>
      <w:r w:rsidR="009557A7" w:rsidRPr="009557A7">
        <w:rPr>
          <w:rFonts w:ascii="Century Gothic" w:hAnsi="Century Gothic"/>
          <w:lang w:eastAsia="en-US"/>
        </w:rPr>
        <w:t>23GL passing the gauge at Louth</w:t>
      </w:r>
      <w:r w:rsidR="009557A7">
        <w:rPr>
          <w:rFonts w:ascii="Century Gothic" w:hAnsi="Century Gothic"/>
          <w:lang w:eastAsia="en-US"/>
        </w:rPr>
        <w:t xml:space="preserve"> in late April</w:t>
      </w:r>
      <w:r>
        <w:rPr>
          <w:rFonts w:ascii="Century Gothic" w:hAnsi="Century Gothic"/>
          <w:lang w:eastAsia="en-US"/>
        </w:rPr>
        <w:t xml:space="preserve"> 2019</w:t>
      </w:r>
      <w:r w:rsidR="009557A7">
        <w:rPr>
          <w:rFonts w:ascii="Century Gothic" w:hAnsi="Century Gothic"/>
          <w:lang w:eastAsia="en-US"/>
        </w:rPr>
        <w:t xml:space="preserve">.  </w:t>
      </w:r>
      <w:r w:rsidR="00E13250">
        <w:rPr>
          <w:rFonts w:ascii="Century Gothic" w:hAnsi="Century Gothic"/>
          <w:lang w:val="en-US" w:eastAsia="en-US"/>
        </w:rPr>
        <w:t xml:space="preserve">This helped to </w:t>
      </w:r>
      <w:r w:rsidR="005C7AF5">
        <w:rPr>
          <w:rFonts w:ascii="Century Gothic" w:hAnsi="Century Gothic"/>
          <w:lang w:val="en-US" w:eastAsia="en-US"/>
        </w:rPr>
        <w:t xml:space="preserve">replenish </w:t>
      </w:r>
      <w:r w:rsidR="000D55C8">
        <w:rPr>
          <w:rFonts w:ascii="Century Gothic" w:hAnsi="Century Gothic"/>
          <w:lang w:val="en-US" w:eastAsia="en-US"/>
        </w:rPr>
        <w:t>waterholes within</w:t>
      </w:r>
      <w:r w:rsidR="005C7AF5">
        <w:rPr>
          <w:rFonts w:ascii="Century Gothic" w:hAnsi="Century Gothic"/>
          <w:lang w:val="en-US" w:eastAsia="en-US"/>
        </w:rPr>
        <w:t xml:space="preserve"> the mid to lower reaches of the </w:t>
      </w:r>
      <w:r w:rsidR="00677247">
        <w:rPr>
          <w:rFonts w:ascii="Century Gothic" w:hAnsi="Century Gothic"/>
          <w:lang w:val="en-US" w:eastAsia="en-US"/>
        </w:rPr>
        <w:t>system</w:t>
      </w:r>
      <w:r w:rsidR="005C7AF5">
        <w:rPr>
          <w:rFonts w:ascii="Century Gothic" w:hAnsi="Century Gothic"/>
          <w:lang w:val="en-US" w:eastAsia="en-US"/>
        </w:rPr>
        <w:t xml:space="preserve">. </w:t>
      </w:r>
    </w:p>
    <w:p w14:paraId="67646EBE" w14:textId="2E4BE53C" w:rsidR="007845C8" w:rsidRDefault="007845C8" w:rsidP="0066227F">
      <w:pPr>
        <w:spacing w:after="240"/>
        <w:jc w:val="left"/>
        <w:rPr>
          <w:rFonts w:ascii="Century Gothic" w:hAnsi="Century Gothic"/>
          <w:lang w:val="en-US" w:eastAsia="en-US"/>
        </w:rPr>
      </w:pPr>
      <w:r w:rsidRPr="00EA7374">
        <w:rPr>
          <w:rFonts w:ascii="Century Gothic" w:hAnsi="Century Gothic"/>
          <w:lang w:val="en-US" w:eastAsia="en-US"/>
        </w:rPr>
        <w:t xml:space="preserve">From an </w:t>
      </w:r>
      <w:r w:rsidR="009557A7">
        <w:rPr>
          <w:rFonts w:ascii="Century Gothic" w:hAnsi="Century Gothic"/>
          <w:lang w:val="en-US" w:eastAsia="en-US"/>
        </w:rPr>
        <w:t>environmental perspective, the</w:t>
      </w:r>
      <w:r w:rsidRPr="00EA7374">
        <w:rPr>
          <w:rFonts w:ascii="Century Gothic" w:hAnsi="Century Gothic"/>
          <w:lang w:val="en-US" w:eastAsia="en-US"/>
        </w:rPr>
        <w:t xml:space="preserve"> natural flows </w:t>
      </w:r>
      <w:r w:rsidR="009557A7">
        <w:rPr>
          <w:rFonts w:ascii="Century Gothic" w:hAnsi="Century Gothic"/>
          <w:lang w:val="en-US" w:eastAsia="en-US"/>
        </w:rPr>
        <w:t xml:space="preserve">into the </w:t>
      </w:r>
      <w:proofErr w:type="spellStart"/>
      <w:r w:rsidR="009557A7">
        <w:rPr>
          <w:rFonts w:ascii="Century Gothic" w:hAnsi="Century Gothic"/>
          <w:lang w:val="en-US" w:eastAsia="en-US"/>
        </w:rPr>
        <w:t>Barwon</w:t>
      </w:r>
      <w:proofErr w:type="spellEnd"/>
      <w:r w:rsidR="009557A7">
        <w:rPr>
          <w:rFonts w:ascii="Century Gothic" w:hAnsi="Century Gothic"/>
          <w:lang w:val="en-US" w:eastAsia="en-US"/>
        </w:rPr>
        <w:t>-Darling system</w:t>
      </w:r>
      <w:r w:rsidR="009557A7" w:rsidRPr="00EA7374">
        <w:rPr>
          <w:rFonts w:ascii="Century Gothic" w:hAnsi="Century Gothic"/>
          <w:lang w:val="en-US" w:eastAsia="en-US"/>
        </w:rPr>
        <w:t xml:space="preserve"> </w:t>
      </w:r>
      <w:r w:rsidRPr="00EA7374">
        <w:rPr>
          <w:rFonts w:ascii="Century Gothic" w:hAnsi="Century Gothic"/>
          <w:lang w:val="en-US" w:eastAsia="en-US"/>
        </w:rPr>
        <w:t xml:space="preserve">provided great benefit in wetting the system following extended dry periods, filling up pools, connecting reaches of waterway and improving water quality. </w:t>
      </w:r>
      <w:r w:rsidR="0066227F">
        <w:rPr>
          <w:rFonts w:ascii="Century Gothic" w:hAnsi="Century Gothic"/>
          <w:lang w:val="en-US" w:eastAsia="en-US"/>
        </w:rPr>
        <w:t>However, because the system was so dry and the extent of the rainfall events was limited, large scale connectivity along the system was not achieved.</w:t>
      </w:r>
      <w:r w:rsidR="00677247">
        <w:rPr>
          <w:rFonts w:ascii="Century Gothic" w:hAnsi="Century Gothic"/>
          <w:lang w:val="en-US" w:eastAsia="en-US"/>
        </w:rPr>
        <w:t xml:space="preserve"> </w:t>
      </w:r>
    </w:p>
    <w:p w14:paraId="12F96124" w14:textId="7097E627" w:rsidR="007845C8" w:rsidRDefault="00A94C17" w:rsidP="0066227F">
      <w:pPr>
        <w:spacing w:after="240"/>
        <w:jc w:val="left"/>
        <w:rPr>
          <w:rFonts w:ascii="Century Gothic" w:hAnsi="Century Gothic"/>
          <w:lang w:val="en-US" w:eastAsia="en-US"/>
        </w:rPr>
      </w:pPr>
      <w:r>
        <w:rPr>
          <w:rFonts w:ascii="Century Gothic" w:hAnsi="Century Gothic"/>
          <w:lang w:val="en-US" w:eastAsia="en-US"/>
        </w:rPr>
        <w:t>The main concern for native fish during the ongoing dry conditions was the depletion of available habitat and deterioration of the remaining habitat.</w:t>
      </w:r>
      <w:r w:rsidRPr="00D45EB3">
        <w:rPr>
          <w:rFonts w:ascii="Century Gothic" w:hAnsi="Century Gothic"/>
          <w:lang w:val="en-US" w:eastAsia="en-US"/>
        </w:rPr>
        <w:t xml:space="preserve"> </w:t>
      </w:r>
      <w:r>
        <w:rPr>
          <w:rFonts w:ascii="Century Gothic" w:hAnsi="Century Gothic"/>
          <w:lang w:val="en-US" w:eastAsia="en-US"/>
        </w:rPr>
        <w:t xml:space="preserve">In response to this, </w:t>
      </w:r>
      <w:r w:rsidR="007845C8" w:rsidRPr="00D45EB3">
        <w:rPr>
          <w:rFonts w:ascii="Century Gothic" w:hAnsi="Century Gothic"/>
          <w:lang w:val="en-US" w:eastAsia="en-US"/>
        </w:rPr>
        <w:t xml:space="preserve">Commonwealth </w:t>
      </w:r>
      <w:r w:rsidR="007845C8">
        <w:rPr>
          <w:rFonts w:ascii="Century Gothic" w:hAnsi="Century Gothic"/>
          <w:lang w:val="en-US" w:eastAsia="en-US"/>
        </w:rPr>
        <w:t xml:space="preserve">and NSW </w:t>
      </w:r>
      <w:r w:rsidR="007845C8" w:rsidRPr="00D45EB3">
        <w:rPr>
          <w:rFonts w:ascii="Century Gothic" w:hAnsi="Century Gothic"/>
          <w:lang w:val="en-US" w:eastAsia="en-US"/>
        </w:rPr>
        <w:t>environmental water</w:t>
      </w:r>
      <w:r>
        <w:rPr>
          <w:rFonts w:ascii="Century Gothic" w:hAnsi="Century Gothic"/>
          <w:lang w:val="en-US" w:eastAsia="en-US"/>
        </w:rPr>
        <w:t xml:space="preserve"> was released</w:t>
      </w:r>
      <w:r w:rsidR="007845C8" w:rsidRPr="00D45EB3">
        <w:rPr>
          <w:rFonts w:ascii="Century Gothic" w:hAnsi="Century Gothic"/>
          <w:lang w:val="en-US" w:eastAsia="en-US"/>
        </w:rPr>
        <w:t xml:space="preserve"> from </w:t>
      </w:r>
      <w:proofErr w:type="spellStart"/>
      <w:r w:rsidR="007845C8" w:rsidRPr="00D45EB3">
        <w:rPr>
          <w:rFonts w:ascii="Century Gothic" w:hAnsi="Century Gothic"/>
          <w:lang w:val="en-US" w:eastAsia="en-US"/>
        </w:rPr>
        <w:t>Glenlyon</w:t>
      </w:r>
      <w:proofErr w:type="spellEnd"/>
      <w:r w:rsidR="007845C8" w:rsidRPr="00D45EB3">
        <w:rPr>
          <w:rFonts w:ascii="Century Gothic" w:hAnsi="Century Gothic"/>
          <w:lang w:val="en-US" w:eastAsia="en-US"/>
        </w:rPr>
        <w:t xml:space="preserve"> Dam (Border Rivers) and </w:t>
      </w:r>
      <w:proofErr w:type="spellStart"/>
      <w:r w:rsidR="007845C8" w:rsidRPr="00D45EB3">
        <w:rPr>
          <w:rFonts w:ascii="Century Gothic" w:hAnsi="Century Gothic"/>
          <w:lang w:val="en-US" w:eastAsia="en-US"/>
        </w:rPr>
        <w:t>Copeton</w:t>
      </w:r>
      <w:proofErr w:type="spellEnd"/>
      <w:r w:rsidR="007845C8" w:rsidRPr="00D45EB3">
        <w:rPr>
          <w:rFonts w:ascii="Century Gothic" w:hAnsi="Century Gothic"/>
          <w:lang w:val="en-US" w:eastAsia="en-US"/>
        </w:rPr>
        <w:t xml:space="preserve"> Dam (Gwydir</w:t>
      </w:r>
      <w:r w:rsidR="007845C8">
        <w:rPr>
          <w:rFonts w:ascii="Century Gothic" w:hAnsi="Century Gothic"/>
          <w:lang w:val="en-US" w:eastAsia="en-US"/>
        </w:rPr>
        <w:t>)</w:t>
      </w:r>
      <w:r>
        <w:rPr>
          <w:rFonts w:ascii="Century Gothic" w:hAnsi="Century Gothic"/>
          <w:lang w:val="en-US" w:eastAsia="en-US"/>
        </w:rPr>
        <w:t xml:space="preserve"> between May and </w:t>
      </w:r>
      <w:r w:rsidR="00955CB4">
        <w:rPr>
          <w:rFonts w:ascii="Century Gothic" w:hAnsi="Century Gothic"/>
          <w:lang w:val="en-US" w:eastAsia="en-US"/>
        </w:rPr>
        <w:t>J</w:t>
      </w:r>
      <w:r>
        <w:rPr>
          <w:rFonts w:ascii="Century Gothic" w:hAnsi="Century Gothic"/>
          <w:lang w:val="en-US" w:eastAsia="en-US"/>
        </w:rPr>
        <w:t>une 2019. This flow was</w:t>
      </w:r>
      <w:r w:rsidR="007845C8">
        <w:rPr>
          <w:rFonts w:ascii="Century Gothic" w:hAnsi="Century Gothic"/>
          <w:lang w:val="en-US" w:eastAsia="en-US"/>
        </w:rPr>
        <w:t xml:space="preserve"> known as the </w:t>
      </w:r>
      <w:r w:rsidR="002D5FA4">
        <w:rPr>
          <w:rFonts w:ascii="Century Gothic" w:hAnsi="Century Gothic"/>
          <w:lang w:val="en-US" w:eastAsia="en-US"/>
        </w:rPr>
        <w:t>N</w:t>
      </w:r>
      <w:r w:rsidR="007845C8">
        <w:rPr>
          <w:rFonts w:ascii="Century Gothic" w:hAnsi="Century Gothic"/>
          <w:lang w:val="en-US" w:eastAsia="en-US"/>
        </w:rPr>
        <w:t xml:space="preserve">orthern </w:t>
      </w:r>
      <w:r w:rsidR="002D5FA4">
        <w:rPr>
          <w:rFonts w:ascii="Century Gothic" w:hAnsi="Century Gothic"/>
          <w:lang w:val="en-US" w:eastAsia="en-US"/>
        </w:rPr>
        <w:t>F</w:t>
      </w:r>
      <w:r w:rsidR="005C7AF5">
        <w:rPr>
          <w:rFonts w:ascii="Century Gothic" w:hAnsi="Century Gothic"/>
          <w:lang w:val="en-US" w:eastAsia="en-US"/>
        </w:rPr>
        <w:t xml:space="preserve">ish </w:t>
      </w:r>
      <w:r w:rsidR="002D5FA4">
        <w:rPr>
          <w:rFonts w:ascii="Century Gothic" w:hAnsi="Century Gothic"/>
          <w:lang w:val="en-US" w:eastAsia="en-US"/>
        </w:rPr>
        <w:t>F</w:t>
      </w:r>
      <w:r w:rsidR="005C7AF5">
        <w:rPr>
          <w:rFonts w:ascii="Century Gothic" w:hAnsi="Century Gothic"/>
          <w:lang w:val="en-US" w:eastAsia="en-US"/>
        </w:rPr>
        <w:t>low</w:t>
      </w:r>
      <w:r w:rsidR="0066227F">
        <w:rPr>
          <w:rFonts w:ascii="Century Gothic" w:hAnsi="Century Gothic"/>
          <w:lang w:val="en-US" w:eastAsia="en-US"/>
        </w:rPr>
        <w:t>,</w:t>
      </w:r>
      <w:r>
        <w:rPr>
          <w:rFonts w:ascii="Century Gothic" w:hAnsi="Century Gothic"/>
          <w:lang w:val="en-US" w:eastAsia="en-US"/>
        </w:rPr>
        <w:t xml:space="preserve"> and</w:t>
      </w:r>
      <w:r w:rsidR="007845C8" w:rsidRPr="009043CB">
        <w:rPr>
          <w:rFonts w:ascii="Century Gothic" w:hAnsi="Century Gothic"/>
          <w:lang w:val="en-US" w:eastAsia="en-US"/>
        </w:rPr>
        <w:t xml:space="preserve"> </w:t>
      </w:r>
      <w:r w:rsidR="007845C8">
        <w:rPr>
          <w:rFonts w:ascii="Century Gothic" w:hAnsi="Century Gothic"/>
          <w:lang w:val="en-US" w:eastAsia="en-US"/>
        </w:rPr>
        <w:t xml:space="preserve">increased flows </w:t>
      </w:r>
      <w:r w:rsidR="00BB10DA">
        <w:rPr>
          <w:rFonts w:ascii="Century Gothic" w:hAnsi="Century Gothic"/>
          <w:lang w:val="en-US" w:eastAsia="en-US"/>
        </w:rPr>
        <w:t xml:space="preserve">along the </w:t>
      </w:r>
      <w:proofErr w:type="spellStart"/>
      <w:r w:rsidR="007845C8">
        <w:rPr>
          <w:rFonts w:ascii="Century Gothic" w:hAnsi="Century Gothic"/>
          <w:lang w:val="en-US" w:eastAsia="en-US"/>
        </w:rPr>
        <w:t>Barwon</w:t>
      </w:r>
      <w:proofErr w:type="spellEnd"/>
      <w:r w:rsidR="00BB10DA">
        <w:rPr>
          <w:rFonts w:ascii="Century Gothic" w:hAnsi="Century Gothic"/>
          <w:lang w:val="en-US" w:eastAsia="en-US"/>
        </w:rPr>
        <w:t xml:space="preserve"> River</w:t>
      </w:r>
      <w:r w:rsidR="00955CB4">
        <w:rPr>
          <w:rFonts w:ascii="Century Gothic" w:hAnsi="Century Gothic"/>
          <w:lang w:val="en-US" w:eastAsia="en-US"/>
        </w:rPr>
        <w:t>,</w:t>
      </w:r>
      <w:r>
        <w:rPr>
          <w:rFonts w:ascii="Century Gothic" w:hAnsi="Century Gothic"/>
          <w:lang w:val="en-US" w:eastAsia="en-US"/>
        </w:rPr>
        <w:t xml:space="preserve"> support</w:t>
      </w:r>
      <w:r w:rsidR="00955CB4">
        <w:rPr>
          <w:rFonts w:ascii="Century Gothic" w:hAnsi="Century Gothic"/>
          <w:lang w:val="en-US" w:eastAsia="en-US"/>
        </w:rPr>
        <w:t>ing</w:t>
      </w:r>
      <w:r>
        <w:rPr>
          <w:rFonts w:ascii="Century Gothic" w:hAnsi="Century Gothic"/>
          <w:lang w:val="en-US" w:eastAsia="en-US"/>
        </w:rPr>
        <w:t xml:space="preserve"> the survival of native fish</w:t>
      </w:r>
      <w:r w:rsidR="007845C8">
        <w:rPr>
          <w:rFonts w:ascii="Century Gothic" w:hAnsi="Century Gothic"/>
          <w:lang w:val="en-US" w:eastAsia="en-US"/>
        </w:rPr>
        <w:t>. The purpose of the</w:t>
      </w:r>
      <w:r w:rsidR="007845C8" w:rsidRPr="00D45EB3">
        <w:rPr>
          <w:rFonts w:ascii="Century Gothic" w:hAnsi="Century Gothic"/>
          <w:lang w:val="en-US" w:eastAsia="en-US"/>
        </w:rPr>
        <w:t>s</w:t>
      </w:r>
      <w:r w:rsidR="007845C8">
        <w:rPr>
          <w:rFonts w:ascii="Century Gothic" w:hAnsi="Century Gothic"/>
          <w:lang w:val="en-US" w:eastAsia="en-US"/>
        </w:rPr>
        <w:t>e</w:t>
      </w:r>
      <w:r w:rsidR="007845C8" w:rsidRPr="00D45EB3">
        <w:rPr>
          <w:rFonts w:ascii="Century Gothic" w:hAnsi="Century Gothic"/>
          <w:lang w:val="en-US" w:eastAsia="en-US"/>
        </w:rPr>
        <w:t xml:space="preserve"> release</w:t>
      </w:r>
      <w:r w:rsidR="007845C8">
        <w:rPr>
          <w:rFonts w:ascii="Century Gothic" w:hAnsi="Century Gothic"/>
          <w:lang w:val="en-US" w:eastAsia="en-US"/>
        </w:rPr>
        <w:t>s</w:t>
      </w:r>
      <w:r w:rsidR="007845C8" w:rsidRPr="00D45EB3">
        <w:rPr>
          <w:rFonts w:ascii="Century Gothic" w:hAnsi="Century Gothic"/>
          <w:lang w:val="en-US" w:eastAsia="en-US"/>
        </w:rPr>
        <w:t xml:space="preserve"> was to </w:t>
      </w:r>
      <w:r w:rsidR="005C7AF5">
        <w:rPr>
          <w:rFonts w:ascii="Century Gothic" w:hAnsi="Century Gothic"/>
          <w:lang w:val="en-US" w:eastAsia="en-US"/>
        </w:rPr>
        <w:t>replenish drought refuges</w:t>
      </w:r>
      <w:r w:rsidR="007845C8" w:rsidRPr="00D45EB3">
        <w:rPr>
          <w:rFonts w:ascii="Century Gothic" w:hAnsi="Century Gothic"/>
          <w:lang w:val="en-US" w:eastAsia="en-US"/>
        </w:rPr>
        <w:t xml:space="preserve"> </w:t>
      </w:r>
      <w:r w:rsidR="00E35C8D">
        <w:rPr>
          <w:rFonts w:ascii="Century Gothic" w:hAnsi="Century Gothic"/>
          <w:lang w:val="en-US" w:eastAsia="en-US"/>
        </w:rPr>
        <w:t xml:space="preserve">for </w:t>
      </w:r>
      <w:r w:rsidR="007845C8" w:rsidRPr="00D45EB3">
        <w:rPr>
          <w:rFonts w:ascii="Century Gothic" w:hAnsi="Century Gothic"/>
          <w:lang w:val="en-US" w:eastAsia="en-US"/>
        </w:rPr>
        <w:t>native fish alon</w:t>
      </w:r>
      <w:r w:rsidR="0066227F">
        <w:rPr>
          <w:rFonts w:ascii="Century Gothic" w:hAnsi="Century Gothic"/>
          <w:lang w:val="en-US" w:eastAsia="en-US"/>
        </w:rPr>
        <w:t>g rivers in the northern Murray–</w:t>
      </w:r>
      <w:r w:rsidR="007845C8" w:rsidRPr="00D45EB3">
        <w:rPr>
          <w:rFonts w:ascii="Century Gothic" w:hAnsi="Century Gothic"/>
          <w:lang w:val="en-US" w:eastAsia="en-US"/>
        </w:rPr>
        <w:t>Darling Basin</w:t>
      </w:r>
      <w:r w:rsidR="00E35C8D">
        <w:rPr>
          <w:rFonts w:ascii="Century Gothic" w:hAnsi="Century Gothic"/>
          <w:lang w:val="en-US" w:eastAsia="en-US"/>
        </w:rPr>
        <w:t xml:space="preserve">. This was </w:t>
      </w:r>
      <w:r w:rsidR="00955CB4">
        <w:rPr>
          <w:rFonts w:ascii="Century Gothic" w:hAnsi="Century Gothic"/>
          <w:lang w:val="en-US" w:eastAsia="en-US"/>
        </w:rPr>
        <w:t xml:space="preserve">achieved </w:t>
      </w:r>
      <w:r w:rsidR="00E35C8D">
        <w:rPr>
          <w:rFonts w:ascii="Century Gothic" w:hAnsi="Century Gothic"/>
          <w:lang w:val="en-US" w:eastAsia="en-US"/>
        </w:rPr>
        <w:t>by</w:t>
      </w:r>
      <w:r w:rsidR="007845C8" w:rsidRPr="00D45EB3">
        <w:rPr>
          <w:rFonts w:ascii="Century Gothic" w:hAnsi="Century Gothic"/>
          <w:lang w:val="en-US" w:eastAsia="en-US"/>
        </w:rPr>
        <w:t xml:space="preserve"> improving longitudinal connectivity, and providing </w:t>
      </w:r>
      <w:r w:rsidR="007845C8">
        <w:rPr>
          <w:rFonts w:ascii="Century Gothic" w:hAnsi="Century Gothic"/>
          <w:lang w:val="en-US" w:eastAsia="en-US"/>
        </w:rPr>
        <w:t>fish with</w:t>
      </w:r>
      <w:r w:rsidR="005C7AF5">
        <w:rPr>
          <w:rFonts w:ascii="Century Gothic" w:hAnsi="Century Gothic"/>
          <w:lang w:val="en-US" w:eastAsia="en-US"/>
        </w:rPr>
        <w:t xml:space="preserve"> suitable quality drought refuges and</w:t>
      </w:r>
      <w:r w:rsidR="007845C8">
        <w:rPr>
          <w:rFonts w:ascii="Century Gothic" w:hAnsi="Century Gothic"/>
          <w:lang w:val="en-US" w:eastAsia="en-US"/>
        </w:rPr>
        <w:t xml:space="preserve"> </w:t>
      </w:r>
      <w:r w:rsidR="007845C8" w:rsidRPr="00D45EB3">
        <w:rPr>
          <w:rFonts w:ascii="Century Gothic" w:hAnsi="Century Gothic"/>
          <w:lang w:val="en-US" w:eastAsia="en-US"/>
        </w:rPr>
        <w:t>improved food sources</w:t>
      </w:r>
      <w:r w:rsidR="005C7AF5">
        <w:rPr>
          <w:rFonts w:ascii="Century Gothic" w:hAnsi="Century Gothic"/>
          <w:lang w:val="en-US" w:eastAsia="en-US"/>
        </w:rPr>
        <w:t>.</w:t>
      </w:r>
      <w:r w:rsidR="00955CB4" w:rsidRPr="00955CB4">
        <w:rPr>
          <w:rFonts w:ascii="Century Gothic" w:hAnsi="Century Gothic"/>
          <w:lang w:val="en-US" w:eastAsia="en-US"/>
        </w:rPr>
        <w:t xml:space="preserve"> </w:t>
      </w:r>
      <w:r w:rsidR="00955CB4">
        <w:rPr>
          <w:rFonts w:ascii="Century Gothic" w:hAnsi="Century Gothic"/>
          <w:lang w:val="en-US" w:eastAsia="en-US"/>
        </w:rPr>
        <w:t>With no further natural inflows to the system at the time, environmental water replenished pools and waterholes along large sections of the</w:t>
      </w:r>
      <w:r w:rsidR="00955CB4" w:rsidRPr="00D45EB3">
        <w:rPr>
          <w:rFonts w:ascii="Century Gothic" w:hAnsi="Century Gothic"/>
          <w:lang w:val="en-US" w:eastAsia="en-US"/>
        </w:rPr>
        <w:t xml:space="preserve"> </w:t>
      </w:r>
      <w:proofErr w:type="spellStart"/>
      <w:r w:rsidR="00955CB4" w:rsidRPr="00D45EB3">
        <w:rPr>
          <w:rFonts w:ascii="Century Gothic" w:hAnsi="Century Gothic"/>
          <w:lang w:val="en-US" w:eastAsia="en-US"/>
        </w:rPr>
        <w:t>Barwon</w:t>
      </w:r>
      <w:proofErr w:type="spellEnd"/>
      <w:r w:rsidR="00955CB4">
        <w:rPr>
          <w:rFonts w:ascii="Century Gothic" w:hAnsi="Century Gothic"/>
          <w:lang w:val="en-US" w:eastAsia="en-US"/>
        </w:rPr>
        <w:t xml:space="preserve"> </w:t>
      </w:r>
      <w:r w:rsidR="00955CB4" w:rsidRPr="00D45EB3">
        <w:rPr>
          <w:rFonts w:ascii="Century Gothic" w:hAnsi="Century Gothic"/>
          <w:lang w:val="en-US" w:eastAsia="en-US"/>
        </w:rPr>
        <w:t>River.</w:t>
      </w:r>
      <w:r w:rsidR="00955CB4">
        <w:rPr>
          <w:rFonts w:ascii="Century Gothic" w:hAnsi="Century Gothic"/>
          <w:lang w:val="en-US" w:eastAsia="en-US"/>
        </w:rPr>
        <w:t xml:space="preserve"> </w:t>
      </w:r>
      <w:r w:rsidR="005C7AF5">
        <w:rPr>
          <w:rFonts w:ascii="Century Gothic" w:hAnsi="Century Gothic"/>
          <w:lang w:val="en-US" w:eastAsia="en-US"/>
        </w:rPr>
        <w:t xml:space="preserve"> </w:t>
      </w:r>
      <w:r w:rsidR="007845C8">
        <w:rPr>
          <w:rFonts w:ascii="Century Gothic" w:hAnsi="Century Gothic"/>
          <w:lang w:val="en-US" w:eastAsia="en-US"/>
        </w:rPr>
        <w:t xml:space="preserve">The flow of water for the environment was protected by a temporary restriction on pumping </w:t>
      </w:r>
      <w:r w:rsidR="00BB10DA">
        <w:rPr>
          <w:rFonts w:ascii="Century Gothic" w:hAnsi="Century Gothic"/>
          <w:lang w:val="en-US" w:eastAsia="en-US"/>
        </w:rPr>
        <w:t>by unregulated entitlement holders</w:t>
      </w:r>
      <w:r w:rsidR="007845C8">
        <w:rPr>
          <w:rFonts w:ascii="Century Gothic" w:hAnsi="Century Gothic"/>
          <w:lang w:val="en-US" w:eastAsia="en-US"/>
        </w:rPr>
        <w:t>. This restriction was imposed by the NSW government in recognition of the environmental need and community benefit of the flow</w:t>
      </w:r>
      <w:r w:rsidR="00955CB4">
        <w:rPr>
          <w:rFonts w:ascii="Century Gothic" w:hAnsi="Century Gothic"/>
          <w:lang w:val="en-US" w:eastAsia="en-US"/>
        </w:rPr>
        <w:t>.</w:t>
      </w:r>
      <w:r w:rsidR="007845C8">
        <w:rPr>
          <w:rFonts w:ascii="Century Gothic" w:hAnsi="Century Gothic"/>
          <w:lang w:val="en-US" w:eastAsia="en-US"/>
        </w:rPr>
        <w:t xml:space="preserve"> </w:t>
      </w:r>
    </w:p>
    <w:p w14:paraId="055AEFF9" w14:textId="0E654ED9" w:rsidR="007845C8" w:rsidRDefault="003A119F" w:rsidP="0066227F">
      <w:pPr>
        <w:spacing w:after="240"/>
        <w:jc w:val="left"/>
        <w:rPr>
          <w:rFonts w:ascii="Century Gothic" w:hAnsi="Century Gothic"/>
        </w:rPr>
      </w:pPr>
      <w:r>
        <w:rPr>
          <w:rFonts w:ascii="Century Gothic" w:hAnsi="Century Gothic"/>
        </w:rPr>
        <w:t xml:space="preserve">If dry conditions continue across the northern Basin, the requirement for </w:t>
      </w:r>
      <w:r w:rsidR="001E4574">
        <w:rPr>
          <w:rFonts w:ascii="Century Gothic" w:hAnsi="Century Gothic"/>
        </w:rPr>
        <w:t>low flows and fresh</w:t>
      </w:r>
      <w:r w:rsidR="00955CB4">
        <w:rPr>
          <w:rFonts w:ascii="Century Gothic" w:hAnsi="Century Gothic"/>
        </w:rPr>
        <w:t>es</w:t>
      </w:r>
      <w:r w:rsidR="001E4574">
        <w:rPr>
          <w:rFonts w:ascii="Century Gothic" w:hAnsi="Century Gothic"/>
        </w:rPr>
        <w:t xml:space="preserve"> in</w:t>
      </w:r>
      <w:r>
        <w:rPr>
          <w:rFonts w:ascii="Century Gothic" w:hAnsi="Century Gothic"/>
        </w:rPr>
        <w:t xml:space="preserve"> the Barwon-Darling system is likely to remain high. </w:t>
      </w:r>
      <w:r w:rsidR="002D5FA4">
        <w:rPr>
          <w:rFonts w:ascii="Century Gothic" w:hAnsi="Century Gothic"/>
        </w:rPr>
        <w:t>However</w:t>
      </w:r>
      <w:r w:rsidR="00955CB4">
        <w:rPr>
          <w:rFonts w:ascii="Century Gothic" w:hAnsi="Century Gothic"/>
        </w:rPr>
        <w:t>,</w:t>
      </w:r>
      <w:r w:rsidR="002D5FA4">
        <w:rPr>
          <w:rFonts w:ascii="Century Gothic" w:hAnsi="Century Gothic"/>
        </w:rPr>
        <w:t xml:space="preserve"> w</w:t>
      </w:r>
      <w:r>
        <w:rPr>
          <w:rFonts w:ascii="Century Gothic" w:hAnsi="Century Gothic"/>
        </w:rPr>
        <w:t xml:space="preserve">ithout increased water availability, the </w:t>
      </w:r>
      <w:r w:rsidR="00955CB4">
        <w:rPr>
          <w:rFonts w:ascii="Century Gothic" w:hAnsi="Century Gothic"/>
        </w:rPr>
        <w:t>capacity</w:t>
      </w:r>
      <w:r>
        <w:rPr>
          <w:rFonts w:ascii="Century Gothic" w:hAnsi="Century Gothic"/>
        </w:rPr>
        <w:t xml:space="preserve"> for tributary systems to contribute to watering actions in the Barwon</w:t>
      </w:r>
      <w:r w:rsidR="00955CB4">
        <w:rPr>
          <w:rFonts w:ascii="Century Gothic" w:hAnsi="Century Gothic"/>
        </w:rPr>
        <w:t>-Darling during the 2019–</w:t>
      </w:r>
      <w:r>
        <w:rPr>
          <w:rFonts w:ascii="Century Gothic" w:hAnsi="Century Gothic"/>
        </w:rPr>
        <w:t xml:space="preserve">20 water year will be limited. </w:t>
      </w:r>
      <w:r w:rsidR="007845C8">
        <w:rPr>
          <w:rFonts w:ascii="Century Gothic" w:hAnsi="Century Gothic"/>
        </w:rPr>
        <w:t xml:space="preserve">The environmental demands in the tributaries of the Barwon-Darling are described in the </w:t>
      </w:r>
      <w:r w:rsidR="007845C8" w:rsidRPr="00FD6D77">
        <w:rPr>
          <w:rFonts w:ascii="Century Gothic" w:hAnsi="Century Gothic"/>
        </w:rPr>
        <w:t>portfolio management plans</w:t>
      </w:r>
      <w:r w:rsidR="007845C8">
        <w:rPr>
          <w:rFonts w:ascii="Century Gothic" w:hAnsi="Century Gothic"/>
        </w:rPr>
        <w:t xml:space="preserve"> for the </w:t>
      </w:r>
      <w:r w:rsidR="007845C8" w:rsidRPr="00FD6D77">
        <w:rPr>
          <w:rFonts w:ascii="Century Gothic" w:hAnsi="Century Gothic"/>
        </w:rPr>
        <w:t>individual catchments</w:t>
      </w:r>
      <w:r w:rsidR="007845C8">
        <w:rPr>
          <w:rFonts w:ascii="Century Gothic" w:hAnsi="Century Gothic"/>
        </w:rPr>
        <w:t xml:space="preserve">. </w:t>
      </w:r>
    </w:p>
    <w:p w14:paraId="0CB4D19E" w14:textId="1458074D" w:rsidR="007845C8" w:rsidRDefault="007845C8" w:rsidP="0066227F">
      <w:pPr>
        <w:spacing w:after="240"/>
        <w:jc w:val="left"/>
        <w:rPr>
          <w:rFonts w:ascii="Century Gothic" w:hAnsi="Century Gothic"/>
          <w:lang w:val="en-US" w:eastAsia="en-US"/>
        </w:rPr>
      </w:pPr>
      <w:r>
        <w:rPr>
          <w:rFonts w:ascii="Century Gothic" w:hAnsi="Century Gothic"/>
          <w:lang w:val="en-US" w:eastAsia="en-US"/>
        </w:rPr>
        <w:t xml:space="preserve">There </w:t>
      </w:r>
      <w:r w:rsidR="00DF38DD">
        <w:rPr>
          <w:rFonts w:ascii="Century Gothic" w:hAnsi="Century Gothic"/>
          <w:lang w:val="en-US" w:eastAsia="en-US"/>
        </w:rPr>
        <w:t>are</w:t>
      </w:r>
      <w:r>
        <w:rPr>
          <w:rFonts w:ascii="Century Gothic" w:hAnsi="Century Gothic"/>
          <w:lang w:val="en-US" w:eastAsia="en-US"/>
        </w:rPr>
        <w:t xml:space="preserve"> ongoing environmental demands in the </w:t>
      </w:r>
      <w:proofErr w:type="spellStart"/>
      <w:r>
        <w:rPr>
          <w:rFonts w:ascii="Century Gothic" w:hAnsi="Century Gothic"/>
          <w:lang w:val="en-US" w:eastAsia="en-US"/>
        </w:rPr>
        <w:t>Barwon</w:t>
      </w:r>
      <w:proofErr w:type="spellEnd"/>
      <w:r>
        <w:rPr>
          <w:rFonts w:ascii="Century Gothic" w:hAnsi="Century Gothic"/>
          <w:lang w:val="en-US" w:eastAsia="en-US"/>
        </w:rPr>
        <w:t xml:space="preserve">-Darling for </w:t>
      </w:r>
      <w:r w:rsidR="00DF38DD">
        <w:rPr>
          <w:rFonts w:ascii="Century Gothic" w:hAnsi="Century Gothic"/>
          <w:lang w:val="en-US" w:eastAsia="en-US"/>
        </w:rPr>
        <w:t xml:space="preserve">large fresh and overbank </w:t>
      </w:r>
      <w:r>
        <w:rPr>
          <w:rFonts w:ascii="Century Gothic" w:hAnsi="Century Gothic"/>
          <w:lang w:val="en-US" w:eastAsia="en-US"/>
        </w:rPr>
        <w:t xml:space="preserve">flows </w:t>
      </w:r>
      <w:r w:rsidR="000D55C8">
        <w:rPr>
          <w:rFonts w:ascii="Century Gothic" w:hAnsi="Century Gothic"/>
          <w:lang w:val="en-US" w:eastAsia="en-US"/>
        </w:rPr>
        <w:t>(ge</w:t>
      </w:r>
      <w:r w:rsidR="00DF38DD">
        <w:rPr>
          <w:rFonts w:ascii="Century Gothic" w:hAnsi="Century Gothic"/>
          <w:lang w:val="en-US" w:eastAsia="en-US"/>
        </w:rPr>
        <w:t>n</w:t>
      </w:r>
      <w:r w:rsidR="000D55C8">
        <w:rPr>
          <w:rFonts w:ascii="Century Gothic" w:hAnsi="Century Gothic"/>
          <w:lang w:val="en-US" w:eastAsia="en-US"/>
        </w:rPr>
        <w:t>e</w:t>
      </w:r>
      <w:r w:rsidR="00DF38DD">
        <w:rPr>
          <w:rFonts w:ascii="Century Gothic" w:hAnsi="Century Gothic"/>
          <w:lang w:val="en-US" w:eastAsia="en-US"/>
        </w:rPr>
        <w:t xml:space="preserve">rally these </w:t>
      </w:r>
      <w:r w:rsidR="000D55C8">
        <w:rPr>
          <w:rFonts w:ascii="Century Gothic" w:hAnsi="Century Gothic"/>
          <w:lang w:val="en-US" w:eastAsia="en-US"/>
        </w:rPr>
        <w:t xml:space="preserve">flows are </w:t>
      </w:r>
      <w:r w:rsidR="00955CB4">
        <w:rPr>
          <w:rFonts w:ascii="Century Gothic" w:hAnsi="Century Gothic"/>
          <w:lang w:val="en-US" w:eastAsia="en-US"/>
        </w:rPr>
        <w:t xml:space="preserve">over 6 </w:t>
      </w:r>
      <w:r>
        <w:rPr>
          <w:rFonts w:ascii="Century Gothic" w:hAnsi="Century Gothic"/>
          <w:lang w:val="en-US" w:eastAsia="en-US"/>
        </w:rPr>
        <w:t>000 ML/day at Bourke</w:t>
      </w:r>
      <w:r w:rsidR="000D55C8">
        <w:rPr>
          <w:rFonts w:ascii="Century Gothic" w:hAnsi="Century Gothic"/>
          <w:lang w:val="en-US" w:eastAsia="en-US"/>
        </w:rPr>
        <w:t>)</w:t>
      </w:r>
      <w:r>
        <w:rPr>
          <w:rFonts w:ascii="Century Gothic" w:hAnsi="Century Gothic"/>
          <w:lang w:val="en-US" w:eastAsia="en-US"/>
        </w:rPr>
        <w:t>. Th</w:t>
      </w:r>
      <w:r w:rsidR="00DF38DD">
        <w:rPr>
          <w:rFonts w:ascii="Century Gothic" w:hAnsi="Century Gothic"/>
          <w:lang w:val="en-US" w:eastAsia="en-US"/>
        </w:rPr>
        <w:t>ese demands</w:t>
      </w:r>
      <w:r>
        <w:rPr>
          <w:rFonts w:ascii="Century Gothic" w:hAnsi="Century Gothic"/>
          <w:lang w:val="en-US" w:eastAsia="en-US"/>
        </w:rPr>
        <w:t xml:space="preserve"> </w:t>
      </w:r>
      <w:r w:rsidR="00DF38DD" w:rsidRPr="00DF38DD">
        <w:rPr>
          <w:rFonts w:ascii="Century Gothic" w:hAnsi="Century Gothic"/>
          <w:lang w:eastAsia="en-US"/>
        </w:rPr>
        <w:t xml:space="preserve">can only be achieved with unregulated flows. Unregulated flows through the Barwon-Darling system </w:t>
      </w:r>
      <w:r w:rsidR="000D55C8">
        <w:rPr>
          <w:rFonts w:ascii="Century Gothic" w:hAnsi="Century Gothic"/>
          <w:lang w:eastAsia="en-US"/>
        </w:rPr>
        <w:t>can</w:t>
      </w:r>
      <w:r w:rsidR="00DF38DD" w:rsidRPr="00DF38DD">
        <w:rPr>
          <w:rFonts w:ascii="Century Gothic" w:hAnsi="Century Gothic"/>
          <w:lang w:eastAsia="en-US"/>
        </w:rPr>
        <w:t xml:space="preserve"> be enhanced through </w:t>
      </w:r>
      <w:r w:rsidR="00DF38DD">
        <w:rPr>
          <w:rFonts w:ascii="Century Gothic" w:hAnsi="Century Gothic"/>
          <w:lang w:eastAsia="en-US"/>
        </w:rPr>
        <w:t xml:space="preserve">use of a range of held </w:t>
      </w:r>
      <w:r w:rsidR="000D55C8">
        <w:rPr>
          <w:rFonts w:ascii="Century Gothic" w:hAnsi="Century Gothic"/>
          <w:lang w:eastAsia="en-US"/>
        </w:rPr>
        <w:t>environmental</w:t>
      </w:r>
      <w:r w:rsidR="00DF38DD">
        <w:rPr>
          <w:rFonts w:ascii="Century Gothic" w:hAnsi="Century Gothic"/>
          <w:lang w:eastAsia="en-US"/>
        </w:rPr>
        <w:t xml:space="preserve"> water entitlements</w:t>
      </w:r>
      <w:r w:rsidR="007A603B">
        <w:rPr>
          <w:rFonts w:ascii="Century Gothic" w:hAnsi="Century Gothic"/>
          <w:lang w:eastAsia="en-US"/>
        </w:rPr>
        <w:t xml:space="preserve"> in tributaries</w:t>
      </w:r>
      <w:r w:rsidR="00DF38DD">
        <w:rPr>
          <w:rFonts w:ascii="Century Gothic" w:hAnsi="Century Gothic"/>
          <w:lang w:eastAsia="en-US"/>
        </w:rPr>
        <w:t xml:space="preserve"> (see Table 2)</w:t>
      </w:r>
      <w:r w:rsidR="00955CB4">
        <w:rPr>
          <w:rFonts w:ascii="Century Gothic" w:hAnsi="Century Gothic"/>
          <w:lang w:eastAsia="en-US"/>
        </w:rPr>
        <w:t>,</w:t>
      </w:r>
      <w:r w:rsidR="000D55C8">
        <w:rPr>
          <w:rFonts w:ascii="Century Gothic" w:hAnsi="Century Gothic"/>
          <w:lang w:eastAsia="en-US"/>
        </w:rPr>
        <w:t xml:space="preserve"> </w:t>
      </w:r>
      <w:r w:rsidR="00DF38DD">
        <w:rPr>
          <w:rFonts w:ascii="Century Gothic" w:hAnsi="Century Gothic"/>
          <w:lang w:eastAsia="en-US"/>
        </w:rPr>
        <w:t>however</w:t>
      </w:r>
      <w:r w:rsidR="00955CB4">
        <w:rPr>
          <w:rFonts w:ascii="Century Gothic" w:hAnsi="Century Gothic"/>
          <w:lang w:eastAsia="en-US"/>
        </w:rPr>
        <w:t>,</w:t>
      </w:r>
      <w:r w:rsidR="000D55C8">
        <w:rPr>
          <w:rFonts w:ascii="Century Gothic" w:hAnsi="Century Gothic"/>
          <w:lang w:eastAsia="en-US"/>
        </w:rPr>
        <w:t xml:space="preserve"> a number </w:t>
      </w:r>
      <w:r w:rsidR="00DF38DD">
        <w:rPr>
          <w:rFonts w:ascii="Century Gothic" w:hAnsi="Century Gothic"/>
          <w:lang w:eastAsia="en-US"/>
        </w:rPr>
        <w:t xml:space="preserve">of these holdings are only activated </w:t>
      </w:r>
      <w:r w:rsidR="003A119F">
        <w:rPr>
          <w:rFonts w:ascii="Century Gothic" w:hAnsi="Century Gothic"/>
          <w:lang w:val="en-US" w:eastAsia="en-US"/>
        </w:rPr>
        <w:t>during</w:t>
      </w:r>
      <w:r>
        <w:rPr>
          <w:rFonts w:ascii="Century Gothic" w:hAnsi="Century Gothic"/>
          <w:lang w:val="en-US" w:eastAsia="en-US"/>
        </w:rPr>
        <w:t xml:space="preserve"> wet conditions. </w:t>
      </w:r>
    </w:p>
    <w:p w14:paraId="17C4C7C4" w14:textId="77777777" w:rsidR="006847B0" w:rsidRDefault="006847B0" w:rsidP="006847B0">
      <w:pPr>
        <w:spacing w:after="200"/>
        <w:jc w:val="left"/>
        <w:rPr>
          <w:rFonts w:ascii="Century Gothic" w:hAnsi="Century Gothic"/>
          <w:b/>
        </w:rPr>
      </w:pPr>
      <w:r>
        <w:rPr>
          <w:rFonts w:ascii="Century Gothic" w:hAnsi="Century Gothic"/>
          <w:b/>
        </w:rPr>
        <w:t>Murray–</w:t>
      </w:r>
      <w:r w:rsidRPr="00707575">
        <w:rPr>
          <w:rFonts w:ascii="Century Gothic" w:hAnsi="Century Gothic"/>
          <w:b/>
        </w:rPr>
        <w:t xml:space="preserve">Darling </w:t>
      </w:r>
      <w:r>
        <w:rPr>
          <w:rFonts w:ascii="Century Gothic" w:hAnsi="Century Gothic"/>
          <w:b/>
        </w:rPr>
        <w:t>Basin-wide environmental watering strategy and 2019–20 annual priorities</w:t>
      </w:r>
    </w:p>
    <w:p w14:paraId="66306092" w14:textId="389C4DC6" w:rsidR="00B928D3" w:rsidRPr="00825A9D" w:rsidRDefault="00B928D3" w:rsidP="00B928D3">
      <w:pPr>
        <w:spacing w:after="200"/>
        <w:jc w:val="left"/>
        <w:rPr>
          <w:rFonts w:ascii="Century Gothic" w:hAnsi="Century Gothic"/>
          <w:lang w:val="en-US" w:eastAsia="en-US"/>
        </w:rPr>
      </w:pPr>
      <w:r w:rsidRPr="00825A9D">
        <w:rPr>
          <w:rFonts w:ascii="Century Gothic" w:hAnsi="Century Gothic"/>
          <w:lang w:val="en-US" w:eastAsia="en-US"/>
        </w:rPr>
        <w:t xml:space="preserve">The Murray–Darling Basin Authority publish the Basin annual environmental watering priorities each year and </w:t>
      </w:r>
      <w:r>
        <w:rPr>
          <w:rFonts w:ascii="Century Gothic" w:hAnsi="Century Gothic"/>
          <w:lang w:val="en-US" w:eastAsia="en-US"/>
        </w:rPr>
        <w:t xml:space="preserve">have </w:t>
      </w:r>
      <w:r w:rsidRPr="00825A9D">
        <w:rPr>
          <w:rFonts w:ascii="Century Gothic" w:hAnsi="Century Gothic"/>
          <w:lang w:val="en-US" w:eastAsia="en-US"/>
        </w:rPr>
        <w:t>published multi-year priorities</w:t>
      </w:r>
      <w:r>
        <w:rPr>
          <w:rFonts w:ascii="Century Gothic" w:hAnsi="Century Gothic"/>
          <w:lang w:val="en-US" w:eastAsia="en-US"/>
        </w:rPr>
        <w:t xml:space="preserve"> since 2017-18</w:t>
      </w:r>
      <w:r w:rsidRPr="00825A9D">
        <w:rPr>
          <w:rFonts w:ascii="Century Gothic" w:hAnsi="Century Gothic"/>
          <w:lang w:val="en-US" w:eastAsia="en-US"/>
        </w:rPr>
        <w:t xml:space="preserve">. Commonwealth environmental water in </w:t>
      </w:r>
      <w:r>
        <w:rPr>
          <w:rFonts w:ascii="Century Gothic" w:hAnsi="Century Gothic"/>
          <w:lang w:val="en-US" w:eastAsia="en-US"/>
        </w:rPr>
        <w:t xml:space="preserve">the </w:t>
      </w:r>
      <w:proofErr w:type="spellStart"/>
      <w:r>
        <w:rPr>
          <w:rFonts w:ascii="Century Gothic" w:hAnsi="Century Gothic"/>
          <w:lang w:val="en-US" w:eastAsia="en-US"/>
        </w:rPr>
        <w:t>Barwon</w:t>
      </w:r>
      <w:proofErr w:type="spellEnd"/>
      <w:r>
        <w:rPr>
          <w:rFonts w:ascii="Century Gothic" w:hAnsi="Century Gothic"/>
          <w:lang w:val="en-US" w:eastAsia="en-US"/>
        </w:rPr>
        <w:t>-Darling</w:t>
      </w:r>
      <w:r w:rsidRPr="00825A9D">
        <w:rPr>
          <w:rFonts w:ascii="Century Gothic" w:hAnsi="Century Gothic"/>
          <w:lang w:val="en-US" w:eastAsia="en-US"/>
        </w:rPr>
        <w:t xml:space="preserve"> will contribute to the following multi-year environmental watering priorities and the 201</w:t>
      </w:r>
      <w:r>
        <w:rPr>
          <w:rFonts w:ascii="Century Gothic" w:hAnsi="Century Gothic"/>
          <w:lang w:val="en-US" w:eastAsia="en-US"/>
        </w:rPr>
        <w:t>9-20</w:t>
      </w:r>
      <w:r w:rsidRPr="00825A9D">
        <w:rPr>
          <w:rFonts w:ascii="Century Gothic" w:hAnsi="Century Gothic"/>
          <w:lang w:val="en-US" w:eastAsia="en-US"/>
        </w:rPr>
        <w:t xml:space="preserve"> Basin annual environmental watering priorities. </w:t>
      </w:r>
    </w:p>
    <w:p w14:paraId="4E72E7DF" w14:textId="77777777" w:rsidR="007845C8" w:rsidRPr="0043040B" w:rsidRDefault="007845C8" w:rsidP="001238B1">
      <w:pPr>
        <w:pStyle w:val="NormalWeb"/>
        <w:spacing w:before="0" w:beforeAutospacing="0" w:after="240" w:afterAutospacing="0"/>
        <w:jc w:val="left"/>
        <w:rPr>
          <w:rFonts w:ascii="Century Gothic" w:hAnsi="Century Gothic"/>
          <w:b/>
        </w:rPr>
      </w:pPr>
      <w:r>
        <w:rPr>
          <w:rFonts w:ascii="Century Gothic" w:hAnsi="Century Gothic"/>
          <w:b/>
        </w:rPr>
        <w:t>R</w:t>
      </w:r>
      <w:r w:rsidRPr="0043040B">
        <w:rPr>
          <w:rFonts w:ascii="Century Gothic" w:hAnsi="Century Gothic"/>
          <w:b/>
        </w:rPr>
        <w:t>olling, multi-year priorities</w:t>
      </w:r>
    </w:p>
    <w:p w14:paraId="09E282AE" w14:textId="77777777" w:rsidR="00C22996" w:rsidRPr="00C22996" w:rsidRDefault="00C22996" w:rsidP="00C22996">
      <w:pPr>
        <w:autoSpaceDE w:val="0"/>
        <w:autoSpaceDN w:val="0"/>
        <w:spacing w:after="0"/>
        <w:jc w:val="left"/>
        <w:rPr>
          <w:rFonts w:ascii="Century Gothic" w:hAnsi="Century Gothic"/>
          <w:lang w:val="en-US" w:eastAsia="en-US"/>
        </w:rPr>
      </w:pPr>
      <w:r w:rsidRPr="00C22996">
        <w:rPr>
          <w:rFonts w:ascii="Century Gothic" w:hAnsi="Century Gothic"/>
          <w:lang w:val="en-US" w:eastAsia="en-US"/>
        </w:rPr>
        <w:t xml:space="preserve">The rolling, multi-year priorities for river flows and connectivity are to: </w:t>
      </w:r>
    </w:p>
    <w:p w14:paraId="7105EC61" w14:textId="73C8FE2E" w:rsidR="00C22996" w:rsidRDefault="00C22996" w:rsidP="00DE72F1">
      <w:pPr>
        <w:pStyle w:val="ListParagraph"/>
        <w:numPr>
          <w:ilvl w:val="0"/>
          <w:numId w:val="61"/>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Support lateral and longitudinal connectivity along the river systems. </w:t>
      </w:r>
    </w:p>
    <w:p w14:paraId="218D1E6D" w14:textId="77777777" w:rsidR="00DE72F1" w:rsidRPr="00C22996" w:rsidRDefault="00DE72F1" w:rsidP="00DE72F1">
      <w:pPr>
        <w:pStyle w:val="ListParagraph"/>
        <w:autoSpaceDE w:val="0"/>
        <w:autoSpaceDN w:val="0"/>
        <w:spacing w:after="0"/>
        <w:contextualSpacing w:val="0"/>
        <w:jc w:val="left"/>
        <w:rPr>
          <w:rFonts w:ascii="Century Gothic" w:hAnsi="Century Gothic"/>
          <w:lang w:val="en-US" w:eastAsia="en-US"/>
        </w:rPr>
      </w:pPr>
    </w:p>
    <w:p w14:paraId="0B4A4871" w14:textId="77777777" w:rsidR="00C22996" w:rsidRPr="00C22996" w:rsidRDefault="00C22996" w:rsidP="00C22996">
      <w:pPr>
        <w:autoSpaceDE w:val="0"/>
        <w:autoSpaceDN w:val="0"/>
        <w:spacing w:after="0"/>
        <w:jc w:val="left"/>
        <w:rPr>
          <w:rFonts w:ascii="Century Gothic" w:hAnsi="Century Gothic"/>
          <w:lang w:val="en-US" w:eastAsia="en-US"/>
        </w:rPr>
      </w:pPr>
      <w:r w:rsidRPr="00C22996">
        <w:rPr>
          <w:rFonts w:ascii="Century Gothic" w:hAnsi="Century Gothic"/>
          <w:lang w:val="en-US" w:eastAsia="en-US"/>
        </w:rPr>
        <w:t xml:space="preserve">The rolling, multi-year priorities for native vegetation are to: </w:t>
      </w:r>
    </w:p>
    <w:p w14:paraId="3BC9CCA0" w14:textId="3774B444" w:rsidR="00C22996" w:rsidRPr="00C22996" w:rsidRDefault="00C22996" w:rsidP="00C22996">
      <w:pPr>
        <w:pStyle w:val="ListParagraph"/>
        <w:numPr>
          <w:ilvl w:val="0"/>
          <w:numId w:val="61"/>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Maintain the extent, improve the condition and promote recruitment of forests and woodlands. </w:t>
      </w:r>
    </w:p>
    <w:p w14:paraId="1686863F" w14:textId="09CACA3C" w:rsidR="00C22996" w:rsidRDefault="00C22996" w:rsidP="00DE72F1">
      <w:pPr>
        <w:pStyle w:val="ListParagraph"/>
        <w:numPr>
          <w:ilvl w:val="0"/>
          <w:numId w:val="61"/>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Maintain the extent and improve the condition of lignum </w:t>
      </w:r>
      <w:proofErr w:type="spellStart"/>
      <w:r w:rsidRPr="00C22996">
        <w:rPr>
          <w:rFonts w:ascii="Century Gothic" w:hAnsi="Century Gothic"/>
          <w:lang w:val="en-US" w:eastAsia="en-US"/>
        </w:rPr>
        <w:t>shrublands</w:t>
      </w:r>
      <w:proofErr w:type="spellEnd"/>
      <w:r w:rsidRPr="00C22996">
        <w:rPr>
          <w:rFonts w:ascii="Century Gothic" w:hAnsi="Century Gothic"/>
          <w:lang w:val="en-US" w:eastAsia="en-US"/>
        </w:rPr>
        <w:t xml:space="preserve">. </w:t>
      </w:r>
    </w:p>
    <w:p w14:paraId="43BD26E7" w14:textId="77777777" w:rsidR="00DE72F1" w:rsidRPr="00C22996" w:rsidRDefault="00DE72F1" w:rsidP="00DE72F1">
      <w:pPr>
        <w:pStyle w:val="ListParagraph"/>
        <w:autoSpaceDE w:val="0"/>
        <w:autoSpaceDN w:val="0"/>
        <w:spacing w:after="0"/>
        <w:contextualSpacing w:val="0"/>
        <w:jc w:val="left"/>
        <w:rPr>
          <w:rFonts w:ascii="Century Gothic" w:hAnsi="Century Gothic"/>
          <w:lang w:val="en-US" w:eastAsia="en-US"/>
        </w:rPr>
      </w:pPr>
    </w:p>
    <w:p w14:paraId="41D8E95E" w14:textId="10F25409" w:rsidR="00C22996" w:rsidRPr="00C22996" w:rsidRDefault="00C22996" w:rsidP="00C22996">
      <w:pPr>
        <w:autoSpaceDE w:val="0"/>
        <w:autoSpaceDN w:val="0"/>
        <w:spacing w:after="0"/>
        <w:jc w:val="left"/>
        <w:rPr>
          <w:rFonts w:ascii="Century Gothic" w:hAnsi="Century Gothic"/>
          <w:lang w:val="en-US" w:eastAsia="en-US"/>
        </w:rPr>
      </w:pPr>
      <w:r w:rsidRPr="00C22996">
        <w:rPr>
          <w:rFonts w:ascii="Century Gothic" w:hAnsi="Century Gothic"/>
          <w:lang w:val="en-US" w:eastAsia="en-US"/>
        </w:rPr>
        <w:t xml:space="preserve">The rolling, multi-year priorities for </w:t>
      </w:r>
      <w:proofErr w:type="spellStart"/>
      <w:r w:rsidRPr="00C22996">
        <w:rPr>
          <w:rFonts w:ascii="Century Gothic" w:hAnsi="Century Gothic"/>
          <w:lang w:val="en-US" w:eastAsia="en-US"/>
        </w:rPr>
        <w:t>waterbirds</w:t>
      </w:r>
      <w:proofErr w:type="spellEnd"/>
      <w:r w:rsidRPr="00C22996">
        <w:rPr>
          <w:rFonts w:ascii="Century Gothic" w:hAnsi="Century Gothic"/>
          <w:lang w:val="en-US" w:eastAsia="en-US"/>
        </w:rPr>
        <w:t xml:space="preserve"> are to:</w:t>
      </w:r>
    </w:p>
    <w:p w14:paraId="36ED2DAB" w14:textId="28C0F39A" w:rsidR="00C22996" w:rsidRPr="00DE72F1" w:rsidRDefault="00C22996" w:rsidP="00DE72F1">
      <w:pPr>
        <w:pStyle w:val="ListParagraph"/>
        <w:numPr>
          <w:ilvl w:val="0"/>
          <w:numId w:val="61"/>
        </w:numPr>
        <w:autoSpaceDE w:val="0"/>
        <w:autoSpaceDN w:val="0"/>
        <w:spacing w:after="0"/>
        <w:contextualSpacing w:val="0"/>
        <w:jc w:val="left"/>
        <w:rPr>
          <w:i/>
          <w:iCs/>
          <w:sz w:val="22"/>
          <w:szCs w:val="22"/>
        </w:rPr>
      </w:pPr>
      <w:r w:rsidRPr="00C22996">
        <w:rPr>
          <w:rFonts w:ascii="Century Gothic" w:hAnsi="Century Gothic"/>
          <w:lang w:val="en-US" w:eastAsia="en-US"/>
        </w:rPr>
        <w:t xml:space="preserve">Improve the abundance and maintain the diversity of the Basin’s </w:t>
      </w:r>
      <w:proofErr w:type="spellStart"/>
      <w:r w:rsidRPr="00C22996">
        <w:rPr>
          <w:rFonts w:ascii="Century Gothic" w:hAnsi="Century Gothic"/>
          <w:lang w:val="en-US" w:eastAsia="en-US"/>
        </w:rPr>
        <w:t>waterbird</w:t>
      </w:r>
      <w:proofErr w:type="spellEnd"/>
      <w:r w:rsidRPr="00C22996">
        <w:rPr>
          <w:rFonts w:ascii="Century Gothic" w:hAnsi="Century Gothic"/>
          <w:lang w:val="en-US" w:eastAsia="en-US"/>
        </w:rPr>
        <w:t xml:space="preserve"> population. </w:t>
      </w:r>
    </w:p>
    <w:p w14:paraId="615F86BD" w14:textId="77777777" w:rsidR="00DE72F1" w:rsidRPr="00C22996" w:rsidRDefault="00DE72F1" w:rsidP="00DE72F1">
      <w:pPr>
        <w:pStyle w:val="ListParagraph"/>
        <w:autoSpaceDE w:val="0"/>
        <w:autoSpaceDN w:val="0"/>
        <w:spacing w:after="0"/>
        <w:contextualSpacing w:val="0"/>
        <w:jc w:val="left"/>
        <w:rPr>
          <w:i/>
          <w:iCs/>
          <w:sz w:val="22"/>
          <w:szCs w:val="22"/>
        </w:rPr>
      </w:pPr>
    </w:p>
    <w:p w14:paraId="43FDBDE8" w14:textId="77777777" w:rsidR="00C22996" w:rsidRPr="00C22996" w:rsidRDefault="00C22996" w:rsidP="00C22996">
      <w:pPr>
        <w:autoSpaceDE w:val="0"/>
        <w:autoSpaceDN w:val="0"/>
        <w:spacing w:after="0"/>
        <w:jc w:val="left"/>
        <w:rPr>
          <w:rFonts w:ascii="Century Gothic" w:hAnsi="Century Gothic"/>
          <w:lang w:val="en-US" w:eastAsia="en-US"/>
        </w:rPr>
      </w:pPr>
      <w:r w:rsidRPr="00C22996">
        <w:rPr>
          <w:rFonts w:ascii="Century Gothic" w:hAnsi="Century Gothic"/>
          <w:lang w:val="en-US" w:eastAsia="en-US"/>
        </w:rPr>
        <w:t xml:space="preserve">The rolling, multi-year priorities for native fish are to: </w:t>
      </w:r>
    </w:p>
    <w:p w14:paraId="451E92BF" w14:textId="3BC26CC9" w:rsidR="00C22996" w:rsidRPr="00C22996" w:rsidRDefault="00C22996" w:rsidP="00C22996">
      <w:pPr>
        <w:pStyle w:val="ListParagraph"/>
        <w:numPr>
          <w:ilvl w:val="0"/>
          <w:numId w:val="61"/>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Improve flow regimes and connectivity in northern Basin </w:t>
      </w:r>
      <w:proofErr w:type="gramStart"/>
      <w:r w:rsidRPr="00C22996">
        <w:rPr>
          <w:rFonts w:ascii="Century Gothic" w:hAnsi="Century Gothic"/>
          <w:lang w:val="en-US" w:eastAsia="en-US"/>
        </w:rPr>
        <w:t>rivers</w:t>
      </w:r>
      <w:proofErr w:type="gramEnd"/>
      <w:r w:rsidRPr="00C22996">
        <w:rPr>
          <w:rFonts w:ascii="Century Gothic" w:hAnsi="Century Gothic"/>
          <w:lang w:val="en-US" w:eastAsia="en-US"/>
        </w:rPr>
        <w:t xml:space="preserve"> to support native fish populations across local, regional and system scales. </w:t>
      </w:r>
    </w:p>
    <w:p w14:paraId="40F0816D" w14:textId="5A34387A" w:rsidR="00C22996" w:rsidRPr="00C22996" w:rsidRDefault="00C22996" w:rsidP="00C22996">
      <w:pPr>
        <w:pStyle w:val="ListParagraph"/>
        <w:numPr>
          <w:ilvl w:val="0"/>
          <w:numId w:val="61"/>
        </w:numPr>
        <w:autoSpaceDE w:val="0"/>
        <w:autoSpaceDN w:val="0"/>
        <w:spacing w:after="0"/>
        <w:contextualSpacing w:val="0"/>
        <w:jc w:val="left"/>
        <w:rPr>
          <w:rFonts w:ascii="Century Gothic" w:hAnsi="Century Gothic"/>
          <w:lang w:val="en-US" w:eastAsia="en-US"/>
        </w:rPr>
      </w:pPr>
      <w:r w:rsidRPr="00C22996">
        <w:rPr>
          <w:rFonts w:ascii="Century Gothic" w:hAnsi="Century Gothic"/>
          <w:lang w:val="en-US" w:eastAsia="en-US"/>
        </w:rPr>
        <w:t xml:space="preserve">Support viable populations of threatened native fish, </w:t>
      </w:r>
      <w:proofErr w:type="spellStart"/>
      <w:r w:rsidRPr="00C22996">
        <w:rPr>
          <w:rFonts w:ascii="Century Gothic" w:hAnsi="Century Gothic"/>
          <w:lang w:val="en-US" w:eastAsia="en-US"/>
        </w:rPr>
        <w:t>maximise</w:t>
      </w:r>
      <w:proofErr w:type="spellEnd"/>
      <w:r w:rsidRPr="00C22996">
        <w:rPr>
          <w:rFonts w:ascii="Century Gothic" w:hAnsi="Century Gothic"/>
          <w:lang w:val="en-US" w:eastAsia="en-US"/>
        </w:rPr>
        <w:t xml:space="preserve"> opportunities for range expansion and establish new populations. </w:t>
      </w:r>
    </w:p>
    <w:p w14:paraId="130B96DF" w14:textId="77777777" w:rsidR="00C22996" w:rsidRDefault="00C22996" w:rsidP="00C22996">
      <w:pPr>
        <w:pStyle w:val="Default"/>
        <w:rPr>
          <w:i/>
          <w:iCs/>
          <w:sz w:val="22"/>
          <w:szCs w:val="22"/>
        </w:rPr>
      </w:pPr>
    </w:p>
    <w:p w14:paraId="20409A79" w14:textId="59E6AF37" w:rsidR="007845C8" w:rsidRPr="00B928D3" w:rsidRDefault="007845C8" w:rsidP="001238B1">
      <w:pPr>
        <w:pStyle w:val="NormalWeb"/>
        <w:spacing w:before="0" w:beforeAutospacing="0" w:after="240" w:afterAutospacing="0"/>
        <w:jc w:val="left"/>
        <w:rPr>
          <w:rFonts w:ascii="Century Gothic" w:hAnsi="Century Gothic"/>
          <w:b/>
        </w:rPr>
      </w:pPr>
      <w:r w:rsidRPr="00B928D3">
        <w:rPr>
          <w:rFonts w:ascii="Century Gothic" w:hAnsi="Century Gothic"/>
          <w:b/>
        </w:rPr>
        <w:t>201</w:t>
      </w:r>
      <w:r w:rsidR="001C4440" w:rsidRPr="00B928D3">
        <w:rPr>
          <w:rFonts w:ascii="Century Gothic" w:hAnsi="Century Gothic"/>
          <w:b/>
        </w:rPr>
        <w:t>9</w:t>
      </w:r>
      <w:r w:rsidR="006847B0" w:rsidRPr="00B928D3">
        <w:rPr>
          <w:rFonts w:ascii="Century Gothic" w:hAnsi="Century Gothic"/>
          <w:b/>
        </w:rPr>
        <w:t>–</w:t>
      </w:r>
      <w:r w:rsidR="001C4440" w:rsidRPr="00B928D3">
        <w:rPr>
          <w:rFonts w:ascii="Century Gothic" w:hAnsi="Century Gothic"/>
          <w:b/>
        </w:rPr>
        <w:t>20</w:t>
      </w:r>
      <w:r w:rsidRPr="00B928D3">
        <w:rPr>
          <w:rFonts w:ascii="Century Gothic" w:hAnsi="Century Gothic"/>
          <w:b/>
        </w:rPr>
        <w:t xml:space="preserve"> Annual Priorities</w:t>
      </w:r>
    </w:p>
    <w:p w14:paraId="208F9F3A" w14:textId="77777777" w:rsidR="00C157B2" w:rsidRPr="00B928D3" w:rsidRDefault="00C157B2" w:rsidP="00C157B2">
      <w:pPr>
        <w:autoSpaceDE w:val="0"/>
        <w:autoSpaceDN w:val="0"/>
        <w:rPr>
          <w:rFonts w:ascii="Century Gothic" w:hAnsi="Century Gothic"/>
          <w:lang w:val="en-US" w:eastAsia="en-US"/>
        </w:rPr>
      </w:pPr>
      <w:r w:rsidRPr="00B928D3">
        <w:rPr>
          <w:rFonts w:ascii="Century Gothic" w:hAnsi="Century Gothic"/>
          <w:lang w:val="en-US" w:eastAsia="en-US"/>
        </w:rPr>
        <w:t xml:space="preserve">Protect and provide flows in the </w:t>
      </w:r>
      <w:proofErr w:type="spellStart"/>
      <w:r w:rsidRPr="00B928D3">
        <w:rPr>
          <w:rFonts w:ascii="Century Gothic" w:hAnsi="Century Gothic"/>
          <w:lang w:val="en-US" w:eastAsia="en-US"/>
        </w:rPr>
        <w:t>Barwon</w:t>
      </w:r>
      <w:proofErr w:type="spellEnd"/>
      <w:r w:rsidRPr="00B928D3">
        <w:rPr>
          <w:rFonts w:ascii="Century Gothic" w:hAnsi="Century Gothic"/>
          <w:lang w:val="en-US" w:eastAsia="en-US"/>
        </w:rPr>
        <w:t>–Darling</w:t>
      </w:r>
    </w:p>
    <w:p w14:paraId="40DC3C3A" w14:textId="77777777" w:rsidR="00C157B2" w:rsidRPr="00B928D3" w:rsidRDefault="00C157B2" w:rsidP="00C157B2">
      <w:pPr>
        <w:pStyle w:val="ListParagraph"/>
        <w:numPr>
          <w:ilvl w:val="0"/>
          <w:numId w:val="61"/>
        </w:numPr>
        <w:autoSpaceDE w:val="0"/>
        <w:autoSpaceDN w:val="0"/>
        <w:spacing w:after="0"/>
        <w:contextualSpacing w:val="0"/>
        <w:jc w:val="left"/>
        <w:rPr>
          <w:rFonts w:ascii="Century Gothic" w:hAnsi="Century Gothic"/>
          <w:lang w:val="en-US" w:eastAsia="en-US"/>
        </w:rPr>
      </w:pPr>
      <w:r w:rsidRPr="00B928D3">
        <w:rPr>
          <w:rFonts w:ascii="Century Gothic" w:hAnsi="Century Gothic"/>
          <w:lang w:val="en-US" w:eastAsia="en-US"/>
        </w:rPr>
        <w:t xml:space="preserve">increase connection along the </w:t>
      </w:r>
      <w:proofErr w:type="spellStart"/>
      <w:r w:rsidRPr="00B928D3">
        <w:rPr>
          <w:rFonts w:ascii="Century Gothic" w:hAnsi="Century Gothic"/>
          <w:lang w:val="en-US" w:eastAsia="en-US"/>
        </w:rPr>
        <w:t>Barwon</w:t>
      </w:r>
      <w:proofErr w:type="spellEnd"/>
      <w:r w:rsidRPr="00B928D3">
        <w:rPr>
          <w:rFonts w:ascii="Century Gothic" w:hAnsi="Century Gothic"/>
          <w:lang w:val="en-US" w:eastAsia="en-US"/>
        </w:rPr>
        <w:t>–Darling and lower Darling</w:t>
      </w:r>
    </w:p>
    <w:p w14:paraId="5BFF53D6" w14:textId="77777777" w:rsidR="00C157B2" w:rsidRPr="00B928D3" w:rsidRDefault="00C157B2" w:rsidP="00C157B2">
      <w:pPr>
        <w:pStyle w:val="ListParagraph"/>
        <w:numPr>
          <w:ilvl w:val="0"/>
          <w:numId w:val="61"/>
        </w:numPr>
        <w:autoSpaceDE w:val="0"/>
        <w:autoSpaceDN w:val="0"/>
        <w:spacing w:after="0"/>
        <w:contextualSpacing w:val="0"/>
        <w:jc w:val="left"/>
        <w:rPr>
          <w:rFonts w:ascii="Century Gothic" w:hAnsi="Century Gothic"/>
          <w:lang w:val="en-US" w:eastAsia="en-US"/>
        </w:rPr>
      </w:pPr>
      <w:r w:rsidRPr="00B928D3">
        <w:rPr>
          <w:rFonts w:ascii="Century Gothic" w:hAnsi="Century Gothic"/>
          <w:lang w:val="en-US" w:eastAsia="en-US"/>
        </w:rPr>
        <w:t>protect refuges and support native fish populations</w:t>
      </w:r>
    </w:p>
    <w:p w14:paraId="4FC36E75" w14:textId="77777777" w:rsidR="00171BF4" w:rsidRPr="00171BF4" w:rsidRDefault="00171BF4" w:rsidP="00C157B2">
      <w:pPr>
        <w:pStyle w:val="ListParagraph"/>
        <w:autoSpaceDE w:val="0"/>
        <w:autoSpaceDN w:val="0"/>
        <w:spacing w:after="0"/>
        <w:contextualSpacing w:val="0"/>
        <w:jc w:val="left"/>
        <w:rPr>
          <w:rFonts w:ascii="Century Gothic" w:hAnsi="Century Gothic"/>
          <w:lang w:val="en-US" w:eastAsia="en-US"/>
        </w:rPr>
      </w:pPr>
    </w:p>
    <w:p w14:paraId="6E52BF60" w14:textId="369D9767" w:rsidR="00427DA0" w:rsidRPr="0043040B" w:rsidRDefault="007845C8" w:rsidP="001238B1">
      <w:pPr>
        <w:spacing w:after="240"/>
        <w:jc w:val="left"/>
        <w:rPr>
          <w:rFonts w:ascii="Century Gothic" w:hAnsi="Century Gothic"/>
          <w:lang w:val="en-US" w:eastAsia="en-US"/>
        </w:rPr>
      </w:pPr>
      <w:r>
        <w:rPr>
          <w:rFonts w:ascii="Century Gothic" w:hAnsi="Century Gothic"/>
          <w:lang w:val="en-US" w:eastAsia="en-US"/>
        </w:rPr>
        <w:t>In making decisions on the use of Commonwealth environmental water the C</w:t>
      </w:r>
      <w:r w:rsidR="0020680D">
        <w:rPr>
          <w:rFonts w:ascii="Century Gothic" w:hAnsi="Century Gothic"/>
          <w:lang w:val="en-US" w:eastAsia="en-US"/>
        </w:rPr>
        <w:t xml:space="preserve">ommonwealth </w:t>
      </w:r>
      <w:r>
        <w:rPr>
          <w:rFonts w:ascii="Century Gothic" w:hAnsi="Century Gothic"/>
          <w:lang w:val="en-US" w:eastAsia="en-US"/>
        </w:rPr>
        <w:t>E</w:t>
      </w:r>
      <w:r w:rsidR="0020680D">
        <w:rPr>
          <w:rFonts w:ascii="Century Gothic" w:hAnsi="Century Gothic"/>
          <w:lang w:val="en-US" w:eastAsia="en-US"/>
        </w:rPr>
        <w:t xml:space="preserve">nvironmental </w:t>
      </w:r>
      <w:r>
        <w:rPr>
          <w:rFonts w:ascii="Century Gothic" w:hAnsi="Century Gothic"/>
          <w:lang w:val="en-US" w:eastAsia="en-US"/>
        </w:rPr>
        <w:t>W</w:t>
      </w:r>
      <w:r w:rsidR="0020680D">
        <w:rPr>
          <w:rFonts w:ascii="Century Gothic" w:hAnsi="Century Gothic"/>
          <w:lang w:val="en-US" w:eastAsia="en-US"/>
        </w:rPr>
        <w:t xml:space="preserve">ater </w:t>
      </w:r>
      <w:r>
        <w:rPr>
          <w:rFonts w:ascii="Century Gothic" w:hAnsi="Century Gothic"/>
          <w:lang w:val="en-US" w:eastAsia="en-US"/>
        </w:rPr>
        <w:t>H</w:t>
      </w:r>
      <w:r w:rsidR="0020680D">
        <w:rPr>
          <w:rFonts w:ascii="Century Gothic" w:hAnsi="Century Gothic"/>
          <w:lang w:val="en-US" w:eastAsia="en-US"/>
        </w:rPr>
        <w:t>older</w:t>
      </w:r>
      <w:r>
        <w:rPr>
          <w:rFonts w:ascii="Century Gothic" w:hAnsi="Century Gothic"/>
          <w:lang w:val="en-US" w:eastAsia="en-US"/>
        </w:rPr>
        <w:t xml:space="preserve"> will have regard to these priorities while also considering water resource availability and environmental demand. </w:t>
      </w:r>
      <w:r w:rsidRPr="00825A9D">
        <w:rPr>
          <w:rFonts w:ascii="Century Gothic" w:hAnsi="Century Gothic"/>
          <w:lang w:val="en-US" w:eastAsia="en-US"/>
        </w:rPr>
        <w:t xml:space="preserve">In contributing to these demands, the Commonwealth Environmental Water Office will also be aiming to contribute to the expected outcomes in the Basin-wide environmental watering strategy (see </w:t>
      </w:r>
      <w:r w:rsidRPr="006847B0">
        <w:rPr>
          <w:rFonts w:ascii="Century Gothic" w:hAnsi="Century Gothic"/>
          <w:u w:val="single"/>
          <w:lang w:val="en-US" w:eastAsia="en-US"/>
        </w:rPr>
        <w:t>Attachment A</w:t>
      </w:r>
      <w:r w:rsidRPr="00825A9D">
        <w:rPr>
          <w:rFonts w:ascii="Century Gothic" w:hAnsi="Century Gothic"/>
          <w:lang w:val="en-US" w:eastAsia="en-US"/>
        </w:rPr>
        <w:t>).</w:t>
      </w:r>
    </w:p>
    <w:p w14:paraId="5377DD05" w14:textId="08802F81" w:rsidR="00C8649B" w:rsidRPr="00AF0362" w:rsidRDefault="00AF0362" w:rsidP="00AF0362">
      <w:pPr>
        <w:pStyle w:val="Heading2"/>
        <w:spacing w:before="0"/>
        <w:ind w:left="851" w:hanging="851"/>
        <w:rPr>
          <w:rFonts w:ascii="Century Gothic" w:hAnsi="Century Gothic"/>
          <w:noProof/>
          <w:color w:val="5F497A" w:themeColor="accent4" w:themeShade="BF"/>
        </w:rPr>
      </w:pPr>
      <w:bookmarkStart w:id="27" w:name="_Toc13230827"/>
      <w:r>
        <w:rPr>
          <w:rFonts w:ascii="Century Gothic" w:hAnsi="Century Gothic"/>
          <w:noProof/>
          <w:color w:val="5F497A" w:themeColor="accent4" w:themeShade="BF"/>
        </w:rPr>
        <w:t xml:space="preserve">Water </w:t>
      </w:r>
      <w:r w:rsidR="00AB56DB">
        <w:rPr>
          <w:rFonts w:ascii="Century Gothic" w:hAnsi="Century Gothic"/>
          <w:noProof/>
          <w:color w:val="5F497A" w:themeColor="accent4" w:themeShade="BF"/>
        </w:rPr>
        <w:t xml:space="preserve"> </w:t>
      </w:r>
      <w:r>
        <w:rPr>
          <w:rFonts w:ascii="Century Gothic" w:hAnsi="Century Gothic"/>
          <w:noProof/>
          <w:color w:val="5F497A" w:themeColor="accent4" w:themeShade="BF"/>
        </w:rPr>
        <w:t>availability</w:t>
      </w:r>
      <w:r w:rsidR="005B4D87">
        <w:rPr>
          <w:rFonts w:ascii="Century Gothic" w:hAnsi="Century Gothic"/>
          <w:noProof/>
          <w:color w:val="5F497A" w:themeColor="accent4" w:themeShade="BF"/>
        </w:rPr>
        <w:t xml:space="preserve"> in </w:t>
      </w:r>
      <w:r w:rsidR="00C8746A">
        <w:rPr>
          <w:rFonts w:ascii="Century Gothic" w:hAnsi="Century Gothic"/>
          <w:noProof/>
          <w:color w:val="5F497A" w:themeColor="accent4" w:themeShade="BF"/>
        </w:rPr>
        <w:t>2019–20</w:t>
      </w:r>
      <w:bookmarkEnd w:id="27"/>
    </w:p>
    <w:p w14:paraId="65ABE4C8" w14:textId="7DECEA23" w:rsidR="009520E9" w:rsidRPr="009520E9" w:rsidRDefault="009520E9" w:rsidP="0099244C">
      <w:pPr>
        <w:pStyle w:val="NormalWeb"/>
        <w:spacing w:before="0" w:beforeAutospacing="0" w:after="240" w:afterAutospacing="0"/>
        <w:jc w:val="left"/>
        <w:rPr>
          <w:rFonts w:ascii="Century Gothic" w:hAnsi="Century Gothic"/>
          <w:b/>
        </w:rPr>
      </w:pPr>
      <w:r w:rsidRPr="009520E9">
        <w:rPr>
          <w:rFonts w:ascii="Century Gothic" w:hAnsi="Century Gothic"/>
          <w:b/>
        </w:rPr>
        <w:t>Forecasts of Commonwealth water allocations</w:t>
      </w:r>
    </w:p>
    <w:p w14:paraId="260DBEF4" w14:textId="0D1B7DAE" w:rsidR="007C6A41" w:rsidRPr="002B65D9" w:rsidRDefault="007C6A41" w:rsidP="007C6A41">
      <w:pPr>
        <w:pStyle w:val="NormalWeb"/>
        <w:spacing w:before="0" w:beforeAutospacing="0" w:after="240" w:afterAutospacing="0"/>
        <w:jc w:val="left"/>
        <w:rPr>
          <w:rFonts w:ascii="Century Gothic" w:hAnsi="Century Gothic"/>
        </w:rPr>
      </w:pPr>
      <w:bookmarkStart w:id="28" w:name="_Ref390768358"/>
      <w:bookmarkStart w:id="29" w:name="_Toc391461325"/>
      <w:r>
        <w:rPr>
          <w:rFonts w:ascii="Century Gothic" w:hAnsi="Century Gothic"/>
        </w:rPr>
        <w:t>W</w:t>
      </w:r>
      <w:r w:rsidRPr="002B65D9">
        <w:rPr>
          <w:rFonts w:ascii="Century Gothic" w:hAnsi="Century Gothic"/>
        </w:rPr>
        <w:t>ater availabili</w:t>
      </w:r>
      <w:r w:rsidR="006847B0">
        <w:rPr>
          <w:rFonts w:ascii="Century Gothic" w:hAnsi="Century Gothic"/>
        </w:rPr>
        <w:t xml:space="preserve">ty in the </w:t>
      </w:r>
      <w:proofErr w:type="spellStart"/>
      <w:r w:rsidR="006847B0">
        <w:rPr>
          <w:rFonts w:ascii="Century Gothic" w:hAnsi="Century Gothic"/>
        </w:rPr>
        <w:t>Barwon</w:t>
      </w:r>
      <w:proofErr w:type="spellEnd"/>
      <w:r w:rsidR="006847B0">
        <w:rPr>
          <w:rFonts w:ascii="Century Gothic" w:hAnsi="Century Gothic"/>
        </w:rPr>
        <w:t>-Darling in 2019–20</w:t>
      </w:r>
      <w:r w:rsidRPr="002B65D9">
        <w:rPr>
          <w:rFonts w:ascii="Century Gothic" w:hAnsi="Century Gothic"/>
        </w:rPr>
        <w:t xml:space="preserve"> is </w:t>
      </w:r>
      <w:r>
        <w:rPr>
          <w:rFonts w:ascii="Century Gothic" w:hAnsi="Century Gothic"/>
        </w:rPr>
        <w:t>subject to natural rainfall and flows from the tributaries. The Commonwealth Environmental Water Holder</w:t>
      </w:r>
      <w:r w:rsidR="001D1E0C">
        <w:rPr>
          <w:rFonts w:ascii="Century Gothic" w:hAnsi="Century Gothic"/>
        </w:rPr>
        <w:t xml:space="preserve"> currently</w:t>
      </w:r>
      <w:r>
        <w:rPr>
          <w:rFonts w:ascii="Century Gothic" w:hAnsi="Century Gothic"/>
        </w:rPr>
        <w:t xml:space="preserve"> holds</w:t>
      </w:r>
      <w:r w:rsidRPr="002B65D9">
        <w:rPr>
          <w:rFonts w:ascii="Century Gothic" w:hAnsi="Century Gothic"/>
        </w:rPr>
        <w:t xml:space="preserve"> </w:t>
      </w:r>
      <w:r w:rsidR="001C1924">
        <w:rPr>
          <w:rFonts w:ascii="Century Gothic" w:hAnsi="Century Gothic"/>
        </w:rPr>
        <w:t>28.6 GL</w:t>
      </w:r>
      <w:r w:rsidR="001D1E0C">
        <w:rPr>
          <w:rFonts w:ascii="Century Gothic" w:hAnsi="Century Gothic"/>
        </w:rPr>
        <w:t xml:space="preserve"> of </w:t>
      </w:r>
      <w:r w:rsidRPr="002B65D9">
        <w:rPr>
          <w:rFonts w:ascii="Century Gothic" w:hAnsi="Century Gothic"/>
        </w:rPr>
        <w:t xml:space="preserve">unregulated entitlements </w:t>
      </w:r>
      <w:r w:rsidR="00A607A4">
        <w:rPr>
          <w:rFonts w:ascii="Century Gothic" w:hAnsi="Century Gothic"/>
        </w:rPr>
        <w:t>along</w:t>
      </w:r>
      <w:r w:rsidRPr="002B65D9">
        <w:rPr>
          <w:rFonts w:ascii="Century Gothic" w:hAnsi="Century Gothic"/>
        </w:rPr>
        <w:t xml:space="preserve"> the </w:t>
      </w:r>
      <w:proofErr w:type="spellStart"/>
      <w:r w:rsidRPr="002B65D9">
        <w:rPr>
          <w:rFonts w:ascii="Century Gothic" w:hAnsi="Century Gothic"/>
        </w:rPr>
        <w:t>Barwon</w:t>
      </w:r>
      <w:proofErr w:type="spellEnd"/>
      <w:r w:rsidRPr="002B65D9">
        <w:rPr>
          <w:rFonts w:ascii="Century Gothic" w:hAnsi="Century Gothic"/>
        </w:rPr>
        <w:t>-Darling River</w:t>
      </w:r>
      <w:r>
        <w:rPr>
          <w:rFonts w:ascii="Century Gothic" w:hAnsi="Century Gothic"/>
        </w:rPr>
        <w:t xml:space="preserve"> </w:t>
      </w:r>
      <w:r w:rsidR="00A607A4">
        <w:rPr>
          <w:rFonts w:ascii="Century Gothic" w:hAnsi="Century Gothic"/>
        </w:rPr>
        <w:t xml:space="preserve">mainly around </w:t>
      </w:r>
      <w:proofErr w:type="spellStart"/>
      <w:r>
        <w:rPr>
          <w:rFonts w:ascii="Century Gothic" w:hAnsi="Century Gothic"/>
        </w:rPr>
        <w:t>Collarenebri</w:t>
      </w:r>
      <w:proofErr w:type="spellEnd"/>
      <w:r>
        <w:rPr>
          <w:rFonts w:ascii="Century Gothic" w:hAnsi="Century Gothic"/>
        </w:rPr>
        <w:t xml:space="preserve"> and </w:t>
      </w:r>
      <w:proofErr w:type="spellStart"/>
      <w:r>
        <w:rPr>
          <w:rFonts w:ascii="Century Gothic" w:hAnsi="Century Gothic"/>
        </w:rPr>
        <w:t>Toorale</w:t>
      </w:r>
      <w:proofErr w:type="spellEnd"/>
      <w:r w:rsidRPr="002B65D9">
        <w:rPr>
          <w:rFonts w:ascii="Century Gothic" w:hAnsi="Century Gothic"/>
        </w:rPr>
        <w:t xml:space="preserve">. </w:t>
      </w:r>
      <w:r w:rsidR="001C1924">
        <w:rPr>
          <w:rFonts w:ascii="Century Gothic" w:hAnsi="Century Gothic"/>
        </w:rPr>
        <w:t>Through</w:t>
      </w:r>
      <w:r w:rsidR="001C1924" w:rsidRPr="00E167C0">
        <w:rPr>
          <w:rFonts w:ascii="Century Gothic" w:hAnsi="Century Gothic"/>
        </w:rPr>
        <w:t xml:space="preserve"> the use of </w:t>
      </w:r>
      <w:r w:rsidR="001C1924">
        <w:rPr>
          <w:rFonts w:ascii="Century Gothic" w:hAnsi="Century Gothic"/>
        </w:rPr>
        <w:t xml:space="preserve">planned or </w:t>
      </w:r>
      <w:r w:rsidR="001C1924" w:rsidRPr="00E167C0">
        <w:rPr>
          <w:rFonts w:ascii="Century Gothic" w:hAnsi="Century Gothic"/>
        </w:rPr>
        <w:t>held environmental water</w:t>
      </w:r>
      <w:r w:rsidR="00DF38DD">
        <w:rPr>
          <w:rFonts w:ascii="Century Gothic" w:hAnsi="Century Gothic"/>
        </w:rPr>
        <w:t xml:space="preserve"> within tributary systems</w:t>
      </w:r>
      <w:r w:rsidR="000D55C8">
        <w:rPr>
          <w:rFonts w:ascii="Century Gothic" w:hAnsi="Century Gothic"/>
        </w:rPr>
        <w:t>, additional</w:t>
      </w:r>
      <w:r w:rsidRPr="002B65D9">
        <w:rPr>
          <w:rFonts w:ascii="Century Gothic" w:hAnsi="Century Gothic"/>
        </w:rPr>
        <w:t xml:space="preserve"> enviro</w:t>
      </w:r>
      <w:r>
        <w:rPr>
          <w:rFonts w:ascii="Century Gothic" w:hAnsi="Century Gothic"/>
        </w:rPr>
        <w:t>nment</w:t>
      </w:r>
      <w:r w:rsidRPr="002B65D9">
        <w:rPr>
          <w:rFonts w:ascii="Century Gothic" w:hAnsi="Century Gothic"/>
        </w:rPr>
        <w:t xml:space="preserve">al water may </w:t>
      </w:r>
      <w:r>
        <w:rPr>
          <w:rFonts w:ascii="Century Gothic" w:hAnsi="Century Gothic"/>
        </w:rPr>
        <w:t xml:space="preserve">contribute to </w:t>
      </w:r>
      <w:proofErr w:type="spellStart"/>
      <w:r>
        <w:rPr>
          <w:rFonts w:ascii="Century Gothic" w:hAnsi="Century Gothic"/>
        </w:rPr>
        <w:t>Barwon</w:t>
      </w:r>
      <w:proofErr w:type="spellEnd"/>
      <w:r>
        <w:rPr>
          <w:rFonts w:ascii="Century Gothic" w:hAnsi="Century Gothic"/>
        </w:rPr>
        <w:t>-Darl</w:t>
      </w:r>
      <w:r w:rsidRPr="002B65D9">
        <w:rPr>
          <w:rFonts w:ascii="Century Gothic" w:hAnsi="Century Gothic"/>
        </w:rPr>
        <w:t xml:space="preserve">ing </w:t>
      </w:r>
      <w:r>
        <w:rPr>
          <w:rFonts w:ascii="Century Gothic" w:hAnsi="Century Gothic"/>
        </w:rPr>
        <w:t>f</w:t>
      </w:r>
      <w:r w:rsidRPr="002B65D9">
        <w:rPr>
          <w:rFonts w:ascii="Century Gothic" w:hAnsi="Century Gothic"/>
        </w:rPr>
        <w:t xml:space="preserve">lows. </w:t>
      </w:r>
      <w:r w:rsidR="002D5FA4">
        <w:rPr>
          <w:rFonts w:ascii="Century Gothic" w:hAnsi="Century Gothic"/>
        </w:rPr>
        <w:t>Further information</w:t>
      </w:r>
      <w:r w:rsidR="006847B0">
        <w:rPr>
          <w:rFonts w:ascii="Century Gothic" w:hAnsi="Century Gothic"/>
        </w:rPr>
        <w:t xml:space="preserve"> on potential water availability in tributary systems</w:t>
      </w:r>
      <w:r w:rsidR="002D5FA4">
        <w:rPr>
          <w:rFonts w:ascii="Century Gothic" w:hAnsi="Century Gothic"/>
        </w:rPr>
        <w:t xml:space="preserve"> is provided in </w:t>
      </w:r>
      <w:r w:rsidRPr="002B65D9">
        <w:rPr>
          <w:rFonts w:ascii="Century Gothic" w:hAnsi="Century Gothic"/>
        </w:rPr>
        <w:t>the Portfolio Manage</w:t>
      </w:r>
      <w:r>
        <w:rPr>
          <w:rFonts w:ascii="Century Gothic" w:hAnsi="Century Gothic"/>
        </w:rPr>
        <w:t>ment</w:t>
      </w:r>
      <w:r w:rsidRPr="002B65D9">
        <w:rPr>
          <w:rFonts w:ascii="Century Gothic" w:hAnsi="Century Gothic"/>
        </w:rPr>
        <w:t xml:space="preserve"> Plans for the intersecting streams and </w:t>
      </w:r>
      <w:r>
        <w:rPr>
          <w:rFonts w:ascii="Century Gothic" w:hAnsi="Century Gothic"/>
        </w:rPr>
        <w:t xml:space="preserve">individual </w:t>
      </w:r>
      <w:r w:rsidR="006847B0">
        <w:rPr>
          <w:rFonts w:ascii="Century Gothic" w:hAnsi="Century Gothic"/>
        </w:rPr>
        <w:t>n</w:t>
      </w:r>
      <w:r w:rsidRPr="002B65D9">
        <w:rPr>
          <w:rFonts w:ascii="Century Gothic" w:hAnsi="Century Gothic"/>
        </w:rPr>
        <w:t>o</w:t>
      </w:r>
      <w:r>
        <w:rPr>
          <w:rFonts w:ascii="Century Gothic" w:hAnsi="Century Gothic"/>
        </w:rPr>
        <w:t>rthern</w:t>
      </w:r>
      <w:r w:rsidR="006847B0">
        <w:rPr>
          <w:rFonts w:ascii="Century Gothic" w:hAnsi="Century Gothic"/>
        </w:rPr>
        <w:t xml:space="preserve"> c</w:t>
      </w:r>
      <w:r w:rsidRPr="002B65D9">
        <w:rPr>
          <w:rFonts w:ascii="Century Gothic" w:hAnsi="Century Gothic"/>
        </w:rPr>
        <w:t>atchme</w:t>
      </w:r>
      <w:r>
        <w:rPr>
          <w:rFonts w:ascii="Century Gothic" w:hAnsi="Century Gothic"/>
        </w:rPr>
        <w:t>nt</w:t>
      </w:r>
      <w:r w:rsidRPr="002B65D9">
        <w:rPr>
          <w:rFonts w:ascii="Century Gothic" w:hAnsi="Century Gothic"/>
        </w:rPr>
        <w:t>s</w:t>
      </w:r>
      <w:r w:rsidR="006847B0">
        <w:rPr>
          <w:rFonts w:ascii="Century Gothic" w:hAnsi="Century Gothic"/>
        </w:rPr>
        <w:t>.</w:t>
      </w:r>
    </w:p>
    <w:p w14:paraId="2303A3F7" w14:textId="3D7CA220" w:rsidR="0063389D" w:rsidRPr="00C174DA" w:rsidRDefault="007C6A41" w:rsidP="007C6A41">
      <w:pPr>
        <w:pStyle w:val="Caption"/>
        <w:jc w:val="left"/>
        <w:rPr>
          <w:rFonts w:ascii="Century Gothic" w:hAnsi="Century Gothic"/>
          <w:b w:val="0"/>
        </w:rPr>
      </w:pPr>
      <w:r w:rsidRPr="007C6A41">
        <w:rPr>
          <w:rFonts w:ascii="Century Gothic" w:hAnsi="Century Gothic" w:cs="Calibri"/>
          <w:b w:val="0"/>
        </w:rPr>
        <w:t xml:space="preserve">Information on allocations to Commonwealth environmental water holdings can be found at </w:t>
      </w:r>
      <w:hyperlink r:id="rId24" w:history="1">
        <w:r w:rsidRPr="007C6A41">
          <w:rPr>
            <w:rStyle w:val="Hyperlink"/>
            <w:rFonts w:ascii="Century Gothic" w:hAnsi="Century Gothic" w:cs="Calibri"/>
            <w:b w:val="0"/>
          </w:rPr>
          <w:t>http://www.environment.gov.au/water/cewo/portfolio-mgt/holdings-catchment</w:t>
        </w:r>
      </w:hyperlink>
      <w:r>
        <w:rPr>
          <w:rFonts w:ascii="Century Gothic" w:hAnsi="Century Gothic" w:cs="Calibri"/>
        </w:rPr>
        <w:t xml:space="preserve"> </w:t>
      </w:r>
      <w:r w:rsidRPr="007C6A41">
        <w:rPr>
          <w:rFonts w:ascii="Century Gothic" w:hAnsi="Century Gothic" w:cs="Calibri"/>
          <w:b w:val="0"/>
        </w:rPr>
        <w:t>and is updated monthly.</w:t>
      </w:r>
      <w:r w:rsidRPr="007C6A41">
        <w:rPr>
          <w:rFonts w:ascii="Century Gothic" w:hAnsi="Century Gothic" w:cs="Calibri"/>
          <w:b w:val="0"/>
          <w:color w:val="0070C0"/>
        </w:rPr>
        <w:t xml:space="preserve"> </w:t>
      </w:r>
      <w:bookmarkEnd w:id="28"/>
      <w:bookmarkEnd w:id="29"/>
    </w:p>
    <w:p w14:paraId="5377DD4F" w14:textId="77777777" w:rsidR="00546F93" w:rsidRPr="006C675E" w:rsidRDefault="00546F93" w:rsidP="00546F93">
      <w:pPr>
        <w:pStyle w:val="NormalWeb"/>
        <w:spacing w:before="0" w:beforeAutospacing="0" w:after="240" w:afterAutospacing="0"/>
        <w:jc w:val="left"/>
        <w:rPr>
          <w:rFonts w:ascii="Century Gothic" w:hAnsi="Century Gothic"/>
          <w:b/>
        </w:rPr>
      </w:pPr>
      <w:r w:rsidRPr="006C675E">
        <w:rPr>
          <w:rFonts w:ascii="Century Gothic" w:hAnsi="Century Gothic"/>
          <w:b/>
        </w:rPr>
        <w:t>Water resource availability scenarios</w:t>
      </w:r>
    </w:p>
    <w:p w14:paraId="7BC1296C" w14:textId="174C49B6" w:rsidR="007C6A41" w:rsidRPr="001E0325" w:rsidRDefault="00546F93" w:rsidP="007C6A41">
      <w:pPr>
        <w:pStyle w:val="NormalWeb"/>
        <w:spacing w:before="0" w:beforeAutospacing="0" w:after="240" w:afterAutospacing="0"/>
        <w:jc w:val="left"/>
        <w:rPr>
          <w:rFonts w:ascii="Century Gothic" w:hAnsi="Century Gothic"/>
        </w:rPr>
      </w:pPr>
      <w:r w:rsidRPr="001E0325">
        <w:rPr>
          <w:rFonts w:ascii="Century Gothic" w:hAnsi="Century Gothic"/>
        </w:rPr>
        <w:t>Commonwealth environmental water is not managed in isolation. When considering the available resource</w:t>
      </w:r>
      <w:r w:rsidR="0005497A">
        <w:rPr>
          <w:rFonts w:ascii="Century Gothic" w:hAnsi="Century Gothic"/>
        </w:rPr>
        <w:t>s</w:t>
      </w:r>
      <w:r w:rsidRPr="001E0325">
        <w:rPr>
          <w:rFonts w:ascii="Century Gothic" w:hAnsi="Century Gothic"/>
        </w:rPr>
        <w:t xml:space="preserve"> to meet environmental demands, it is necessary to also factor</w:t>
      </w:r>
      <w:r w:rsidR="00AD1944">
        <w:rPr>
          <w:rFonts w:ascii="Century Gothic" w:hAnsi="Century Gothic"/>
        </w:rPr>
        <w:t xml:space="preserve"> </w:t>
      </w:r>
      <w:r w:rsidR="00CF0872">
        <w:rPr>
          <w:rFonts w:ascii="Century Gothic" w:hAnsi="Century Gothic"/>
        </w:rPr>
        <w:t>i</w:t>
      </w:r>
      <w:r w:rsidRPr="001E0325">
        <w:rPr>
          <w:rFonts w:ascii="Century Gothic" w:hAnsi="Century Gothic"/>
        </w:rPr>
        <w:t xml:space="preserve">n the resources </w:t>
      </w:r>
      <w:r w:rsidR="00506B0C" w:rsidRPr="001E0325">
        <w:rPr>
          <w:rFonts w:ascii="Century Gothic" w:hAnsi="Century Gothic"/>
        </w:rPr>
        <w:t xml:space="preserve">managed by other entities and </w:t>
      </w:r>
      <w:r w:rsidRPr="001E0325">
        <w:rPr>
          <w:rFonts w:ascii="Century Gothic" w:hAnsi="Century Gothic"/>
        </w:rPr>
        <w:t xml:space="preserve">available to contribute to environmental </w:t>
      </w:r>
      <w:r w:rsidR="00B0159D" w:rsidRPr="00B0159D">
        <w:rPr>
          <w:rFonts w:ascii="Century Gothic" w:hAnsi="Century Gothic"/>
        </w:rPr>
        <w:t>objective</w:t>
      </w:r>
      <w:r w:rsidRPr="00B0159D">
        <w:rPr>
          <w:rFonts w:ascii="Century Gothic" w:hAnsi="Century Gothic"/>
        </w:rPr>
        <w:t>s.</w:t>
      </w:r>
      <w:r w:rsidRPr="001E0325">
        <w:rPr>
          <w:rFonts w:ascii="Century Gothic" w:hAnsi="Century Gothic"/>
        </w:rPr>
        <w:t xml:space="preserve"> Relevant resources include </w:t>
      </w:r>
      <w:r w:rsidR="007C6A41" w:rsidRPr="00B63BA2">
        <w:rPr>
          <w:rFonts w:ascii="Century Gothic" w:hAnsi="Century Gothic"/>
        </w:rPr>
        <w:t>unregulated</w:t>
      </w:r>
      <w:r w:rsidR="007C6A41">
        <w:rPr>
          <w:rFonts w:ascii="Century Gothic" w:hAnsi="Century Gothic"/>
        </w:rPr>
        <w:t xml:space="preserve"> and regulated</w:t>
      </w:r>
      <w:r w:rsidR="007C6A41" w:rsidRPr="00B63BA2">
        <w:rPr>
          <w:rFonts w:ascii="Century Gothic" w:hAnsi="Century Gothic"/>
        </w:rPr>
        <w:t xml:space="preserve"> flows from the </w:t>
      </w:r>
      <w:r w:rsidR="007C6A41">
        <w:rPr>
          <w:rFonts w:ascii="Century Gothic" w:hAnsi="Century Gothic"/>
        </w:rPr>
        <w:t xml:space="preserve">tributaries to the </w:t>
      </w:r>
      <w:proofErr w:type="spellStart"/>
      <w:r w:rsidR="007C6A41">
        <w:rPr>
          <w:rFonts w:ascii="Century Gothic" w:hAnsi="Century Gothic"/>
        </w:rPr>
        <w:t>Barwon</w:t>
      </w:r>
      <w:proofErr w:type="spellEnd"/>
      <w:r w:rsidR="007C6A41">
        <w:rPr>
          <w:rFonts w:ascii="Century Gothic" w:hAnsi="Century Gothic"/>
        </w:rPr>
        <w:t>-Darling</w:t>
      </w:r>
      <w:r w:rsidR="007C6A41" w:rsidRPr="001E0325">
        <w:rPr>
          <w:rFonts w:ascii="Century Gothic" w:hAnsi="Century Gothic"/>
        </w:rPr>
        <w:t xml:space="preserve">. Further detail on sources of environmental water in </w:t>
      </w:r>
      <w:r w:rsidR="007C6A41">
        <w:rPr>
          <w:rFonts w:ascii="Century Gothic" w:hAnsi="Century Gothic"/>
        </w:rPr>
        <w:t xml:space="preserve">the </w:t>
      </w:r>
      <w:proofErr w:type="spellStart"/>
      <w:r w:rsidR="007C6A41" w:rsidRPr="00E514C1">
        <w:rPr>
          <w:rFonts w:ascii="Century Gothic" w:hAnsi="Century Gothic"/>
        </w:rPr>
        <w:t>Barwon</w:t>
      </w:r>
      <w:proofErr w:type="spellEnd"/>
      <w:r w:rsidR="007C6A41" w:rsidRPr="00E514C1">
        <w:rPr>
          <w:rFonts w:ascii="Century Gothic" w:hAnsi="Century Gothic"/>
        </w:rPr>
        <w:t>-Darling</w:t>
      </w:r>
      <w:r w:rsidR="007C6A41" w:rsidRPr="001E0325">
        <w:rPr>
          <w:rFonts w:ascii="Century Gothic" w:hAnsi="Century Gothic"/>
        </w:rPr>
        <w:t xml:space="preserve"> is provided in </w:t>
      </w:r>
      <w:r w:rsidR="007C6A41" w:rsidRPr="001E0325">
        <w:rPr>
          <w:rFonts w:ascii="Century Gothic" w:hAnsi="Century Gothic"/>
          <w:u w:val="single"/>
        </w:rPr>
        <w:t>Attachment C</w:t>
      </w:r>
      <w:r w:rsidR="007C6A41" w:rsidRPr="001E0325">
        <w:rPr>
          <w:rFonts w:ascii="Century Gothic" w:hAnsi="Century Gothic"/>
        </w:rPr>
        <w:t>.</w:t>
      </w:r>
    </w:p>
    <w:p w14:paraId="5377DD52" w14:textId="46759CE2" w:rsidR="00546F93" w:rsidRDefault="00546F93" w:rsidP="00546F93">
      <w:pPr>
        <w:pStyle w:val="NormalWeb"/>
        <w:spacing w:before="0" w:beforeAutospacing="0" w:after="240" w:afterAutospacing="0"/>
        <w:jc w:val="left"/>
        <w:rPr>
          <w:rFonts w:ascii="Century Gothic" w:hAnsi="Century Gothic"/>
          <w:color w:val="FF0000"/>
        </w:rPr>
      </w:pPr>
      <w:r w:rsidRPr="001E0325">
        <w:rPr>
          <w:rFonts w:ascii="Century Gothic" w:hAnsi="Century Gothic"/>
          <w:lang w:val="en-AU"/>
        </w:rPr>
        <w:t>By combining the forecasts of water held by the Commonwealth with streamflow forecasts, as well as taking into account operational considerations, water resource availability scenarios can be developed ranging from very low to very high. Based on available informati</w:t>
      </w:r>
      <w:r w:rsidR="00302595">
        <w:rPr>
          <w:rFonts w:ascii="Century Gothic" w:hAnsi="Century Gothic"/>
          <w:lang w:val="en-AU"/>
        </w:rPr>
        <w:t xml:space="preserve">on a very low to low </w:t>
      </w:r>
      <w:r w:rsidRPr="001E0325">
        <w:rPr>
          <w:rFonts w:ascii="Century Gothic" w:hAnsi="Century Gothic"/>
        </w:rPr>
        <w:t xml:space="preserve">resource availability scenarios are in scope </w:t>
      </w:r>
      <w:r w:rsidRPr="007C6A41">
        <w:rPr>
          <w:rFonts w:ascii="Century Gothic" w:hAnsi="Century Gothic"/>
        </w:rPr>
        <w:t xml:space="preserve">for </w:t>
      </w:r>
      <w:r w:rsidR="00C8746A" w:rsidRPr="007C6A41">
        <w:rPr>
          <w:rFonts w:ascii="Century Gothic" w:hAnsi="Century Gothic"/>
        </w:rPr>
        <w:t>2019–20</w:t>
      </w:r>
      <w:r w:rsidRPr="007C6A41">
        <w:rPr>
          <w:rFonts w:ascii="Century Gothic" w:hAnsi="Century Gothic"/>
        </w:rPr>
        <w:t xml:space="preserve">. </w:t>
      </w:r>
      <w:r w:rsidR="007C6A41" w:rsidRPr="007C6A41">
        <w:rPr>
          <w:rFonts w:ascii="Century Gothic" w:hAnsi="Century Gothic"/>
        </w:rPr>
        <w:t xml:space="preserve">Environmental demand throughout the </w:t>
      </w:r>
      <w:proofErr w:type="spellStart"/>
      <w:r w:rsidR="007C6A41" w:rsidRPr="007C6A41">
        <w:rPr>
          <w:rFonts w:ascii="Century Gothic" w:hAnsi="Century Gothic"/>
        </w:rPr>
        <w:t>Barwon</w:t>
      </w:r>
      <w:proofErr w:type="spellEnd"/>
      <w:r w:rsidR="007C6A41" w:rsidRPr="007C6A41">
        <w:rPr>
          <w:rFonts w:ascii="Century Gothic" w:hAnsi="Century Gothic"/>
        </w:rPr>
        <w:t xml:space="preserve">-Darling is </w:t>
      </w:r>
      <w:r w:rsidR="002D5FA4">
        <w:rPr>
          <w:rFonts w:ascii="Century Gothic" w:hAnsi="Century Gothic"/>
        </w:rPr>
        <w:t>generally high</w:t>
      </w:r>
      <w:r w:rsidR="002D5FA4" w:rsidRPr="007C6A41">
        <w:rPr>
          <w:rFonts w:ascii="Century Gothic" w:hAnsi="Century Gothic"/>
        </w:rPr>
        <w:t xml:space="preserve"> </w:t>
      </w:r>
      <w:r w:rsidR="007C6A41" w:rsidRPr="007C6A41">
        <w:rPr>
          <w:rFonts w:ascii="Century Gothic" w:hAnsi="Century Gothic"/>
        </w:rPr>
        <w:t xml:space="preserve">entering </w:t>
      </w:r>
      <w:r w:rsidR="002D5FA4">
        <w:rPr>
          <w:rFonts w:ascii="Century Gothic" w:hAnsi="Century Gothic"/>
        </w:rPr>
        <w:t xml:space="preserve">the </w:t>
      </w:r>
      <w:r w:rsidR="0005497A">
        <w:rPr>
          <w:rFonts w:ascii="Century Gothic" w:hAnsi="Century Gothic"/>
        </w:rPr>
        <w:t>2019–</w:t>
      </w:r>
      <w:r w:rsidR="007C6A41" w:rsidRPr="007C6A41">
        <w:rPr>
          <w:rFonts w:ascii="Century Gothic" w:hAnsi="Century Gothic"/>
        </w:rPr>
        <w:t>20</w:t>
      </w:r>
      <w:r w:rsidR="002D5FA4">
        <w:rPr>
          <w:rFonts w:ascii="Century Gothic" w:hAnsi="Century Gothic"/>
        </w:rPr>
        <w:t xml:space="preserve"> water year</w:t>
      </w:r>
      <w:r w:rsidR="007C6A41" w:rsidRPr="007C6A41">
        <w:rPr>
          <w:rFonts w:ascii="Century Gothic" w:hAnsi="Century Gothic"/>
        </w:rPr>
        <w:t xml:space="preserve">. </w:t>
      </w:r>
      <w:r w:rsidRPr="007C6A41">
        <w:rPr>
          <w:rFonts w:ascii="Century Gothic" w:hAnsi="Century Gothic"/>
        </w:rPr>
        <w:t xml:space="preserve"> </w:t>
      </w:r>
    </w:p>
    <w:p w14:paraId="5377DD53" w14:textId="77777777" w:rsidR="00C8649B" w:rsidRPr="00AF0362" w:rsidRDefault="003751C6" w:rsidP="00AF0362">
      <w:pPr>
        <w:pStyle w:val="Heading2"/>
        <w:spacing w:before="0"/>
        <w:ind w:left="851" w:hanging="851"/>
        <w:rPr>
          <w:rFonts w:ascii="Century Gothic" w:hAnsi="Century Gothic"/>
          <w:noProof/>
          <w:color w:val="5F497A" w:themeColor="accent4" w:themeShade="BF"/>
        </w:rPr>
      </w:pPr>
      <w:bookmarkStart w:id="30" w:name="_Toc13230828"/>
      <w:r>
        <w:rPr>
          <w:rFonts w:ascii="Century Gothic" w:hAnsi="Century Gothic"/>
          <w:noProof/>
          <w:color w:val="5F497A" w:themeColor="accent4" w:themeShade="BF"/>
        </w:rPr>
        <w:t xml:space="preserve">Overall </w:t>
      </w:r>
      <w:r w:rsidR="00664ED3">
        <w:rPr>
          <w:rFonts w:ascii="Century Gothic" w:hAnsi="Century Gothic"/>
          <w:noProof/>
          <w:color w:val="5F497A" w:themeColor="accent4" w:themeShade="BF"/>
        </w:rPr>
        <w:t>p</w:t>
      </w:r>
      <w:r w:rsidR="00C8649B" w:rsidRPr="00AF0362">
        <w:rPr>
          <w:rFonts w:ascii="Century Gothic" w:hAnsi="Century Gothic"/>
          <w:noProof/>
          <w:color w:val="5F497A" w:themeColor="accent4" w:themeShade="BF"/>
        </w:rPr>
        <w:t>urpose</w:t>
      </w:r>
      <w:r w:rsidR="00593AF8">
        <w:rPr>
          <w:rFonts w:ascii="Century Gothic" w:hAnsi="Century Gothic"/>
          <w:noProof/>
          <w:color w:val="5F497A" w:themeColor="accent4" w:themeShade="BF"/>
        </w:rPr>
        <w:t xml:space="preserve"> of managing environmental water</w:t>
      </w:r>
      <w:r>
        <w:rPr>
          <w:rFonts w:ascii="Century Gothic" w:hAnsi="Century Gothic"/>
          <w:noProof/>
          <w:color w:val="5F497A" w:themeColor="accent4" w:themeShade="BF"/>
        </w:rPr>
        <w:t xml:space="preserve"> based on supply and demand</w:t>
      </w:r>
      <w:bookmarkEnd w:id="30"/>
    </w:p>
    <w:p w14:paraId="5377DD54" w14:textId="5250C385" w:rsidR="00546F93" w:rsidRDefault="003751C6" w:rsidP="0005497A">
      <w:pPr>
        <w:pStyle w:val="NormalWeb"/>
        <w:spacing w:before="0" w:beforeAutospacing="0" w:after="240" w:afterAutospacing="0"/>
        <w:jc w:val="left"/>
        <w:rPr>
          <w:rFonts w:ascii="Century Gothic" w:hAnsi="Century Gothic" w:cs="Century Gothic"/>
        </w:rPr>
      </w:pPr>
      <w:r>
        <w:rPr>
          <w:rFonts w:ascii="Century Gothic" w:hAnsi="Century Gothic" w:cs="Century Gothic"/>
        </w:rPr>
        <w:t xml:space="preserve">Environmental </w:t>
      </w:r>
      <w:r w:rsidR="00104C27">
        <w:rPr>
          <w:rFonts w:ascii="Century Gothic" w:hAnsi="Century Gothic" w:cs="Century Gothic"/>
        </w:rPr>
        <w:t>water needs (</w:t>
      </w:r>
      <w:r>
        <w:rPr>
          <w:rFonts w:ascii="Century Gothic" w:hAnsi="Century Gothic" w:cs="Century Gothic"/>
        </w:rPr>
        <w:t>demand</w:t>
      </w:r>
      <w:r w:rsidR="00104C27">
        <w:rPr>
          <w:rFonts w:ascii="Century Gothic" w:hAnsi="Century Gothic" w:cs="Century Gothic"/>
        </w:rPr>
        <w:t>)</w:t>
      </w:r>
      <w:r>
        <w:rPr>
          <w:rFonts w:ascii="Century Gothic" w:hAnsi="Century Gothic" w:cs="Century Gothic"/>
        </w:rPr>
        <w:t xml:space="preserve"> and water availab</w:t>
      </w:r>
      <w:r w:rsidR="00104C27">
        <w:rPr>
          <w:rFonts w:ascii="Century Gothic" w:hAnsi="Century Gothic" w:cs="Century Gothic"/>
        </w:rPr>
        <w:t>i</w:t>
      </w:r>
      <w:r>
        <w:rPr>
          <w:rFonts w:ascii="Century Gothic" w:hAnsi="Century Gothic" w:cs="Century Gothic"/>
        </w:rPr>
        <w:t>l</w:t>
      </w:r>
      <w:r w:rsidR="00104C27">
        <w:rPr>
          <w:rFonts w:ascii="Century Gothic" w:hAnsi="Century Gothic" w:cs="Century Gothic"/>
        </w:rPr>
        <w:t xml:space="preserve">ity (supply) both </w:t>
      </w:r>
      <w:r>
        <w:rPr>
          <w:rFonts w:ascii="Century Gothic" w:hAnsi="Century Gothic" w:cs="Century Gothic"/>
        </w:rPr>
        <w:t xml:space="preserve">influence the </w:t>
      </w:r>
      <w:r w:rsidR="00104C27">
        <w:rPr>
          <w:rFonts w:ascii="Century Gothic" w:hAnsi="Century Gothic" w:cs="Century Gothic"/>
        </w:rPr>
        <w:t xml:space="preserve">overall </w:t>
      </w:r>
      <w:r>
        <w:rPr>
          <w:rFonts w:ascii="Century Gothic" w:hAnsi="Century Gothic" w:cs="Century Gothic"/>
        </w:rPr>
        <w:t>purpose of</w:t>
      </w:r>
      <w:r w:rsidR="00104C27">
        <w:rPr>
          <w:rFonts w:ascii="Century Gothic" w:hAnsi="Century Gothic" w:cs="Century Gothic"/>
        </w:rPr>
        <w:t xml:space="preserve"> </w:t>
      </w:r>
      <w:r>
        <w:rPr>
          <w:rFonts w:ascii="Century Gothic" w:hAnsi="Century Gothic" w:cs="Century Gothic"/>
        </w:rPr>
        <w:t>Commonwealth environmental water management</w:t>
      </w:r>
      <w:r w:rsidR="00104C27">
        <w:rPr>
          <w:rFonts w:ascii="Century Gothic" w:hAnsi="Century Gothic" w:cs="Century Gothic"/>
        </w:rPr>
        <w:t xml:space="preserve">. Under different combinations, the management purpose can range from ‘avoiding damage’ to the environment to ‘improving’ ecological health. This in turn informs the mix of portfolio management options that </w:t>
      </w:r>
      <w:r w:rsidR="00AD1944">
        <w:rPr>
          <w:rFonts w:ascii="Century Gothic" w:hAnsi="Century Gothic" w:cs="Century Gothic"/>
        </w:rPr>
        <w:t>are</w:t>
      </w:r>
      <w:r w:rsidR="00104C27">
        <w:rPr>
          <w:rFonts w:ascii="Century Gothic" w:hAnsi="Century Gothic" w:cs="Century Gothic"/>
        </w:rPr>
        <w:t xml:space="preserve"> suitable for </w:t>
      </w:r>
      <w:proofErr w:type="spellStart"/>
      <w:r w:rsidR="00104C27">
        <w:rPr>
          <w:rFonts w:ascii="Century Gothic" w:hAnsi="Century Gothic" w:cs="Century Gothic"/>
        </w:rPr>
        <w:t>maximising</w:t>
      </w:r>
      <w:proofErr w:type="spellEnd"/>
      <w:r w:rsidR="00104C27">
        <w:rPr>
          <w:rFonts w:ascii="Century Gothic" w:hAnsi="Century Gothic" w:cs="Century Gothic"/>
        </w:rPr>
        <w:t xml:space="preserve"> </w:t>
      </w:r>
      <w:r w:rsidR="00104C27" w:rsidRPr="00B0159D">
        <w:rPr>
          <w:rFonts w:ascii="Century Gothic" w:hAnsi="Century Gothic" w:cs="Century Gothic"/>
        </w:rPr>
        <w:t>outcome</w:t>
      </w:r>
      <w:r w:rsidR="00104C27">
        <w:rPr>
          <w:rFonts w:ascii="Century Gothic" w:hAnsi="Century Gothic" w:cs="Century Gothic"/>
        </w:rPr>
        <w:t>s.</w:t>
      </w:r>
      <w:r w:rsidR="00916F39">
        <w:rPr>
          <w:rFonts w:ascii="Century Gothic" w:hAnsi="Century Gothic" w:cs="Century Gothic"/>
        </w:rPr>
        <w:t xml:space="preserve"> </w:t>
      </w:r>
    </w:p>
    <w:p w14:paraId="2CAA37A5" w14:textId="448C1187" w:rsidR="004F40C7" w:rsidRDefault="004F40C7" w:rsidP="004F40C7">
      <w:pPr>
        <w:pStyle w:val="NormalWeb"/>
        <w:spacing w:after="240"/>
        <w:jc w:val="left"/>
        <w:rPr>
          <w:rFonts w:ascii="Century Gothic" w:hAnsi="Century Gothic"/>
        </w:rPr>
      </w:pPr>
      <w:r w:rsidRPr="008326A5">
        <w:rPr>
          <w:rFonts w:ascii="Century Gothic" w:hAnsi="Century Gothic"/>
        </w:rPr>
        <w:t xml:space="preserve">Figure </w:t>
      </w:r>
      <w:r>
        <w:rPr>
          <w:rFonts w:ascii="Century Gothic" w:hAnsi="Century Gothic"/>
        </w:rPr>
        <w:t>3</w:t>
      </w:r>
      <w:r w:rsidRPr="008326A5">
        <w:rPr>
          <w:rFonts w:ascii="Century Gothic" w:hAnsi="Century Gothic"/>
        </w:rPr>
        <w:t xml:space="preserve"> </w:t>
      </w:r>
      <w:r w:rsidRPr="001E0325">
        <w:rPr>
          <w:rFonts w:ascii="Century Gothic" w:hAnsi="Century Gothic"/>
        </w:rPr>
        <w:t>shows how current demands and forecasted supply are considered together.</w:t>
      </w:r>
      <w:r w:rsidRPr="002B2B79">
        <w:rPr>
          <w:rFonts w:ascii="Century Gothic" w:hAnsi="Century Gothic"/>
        </w:rPr>
        <w:t xml:space="preserve"> </w:t>
      </w:r>
    </w:p>
    <w:p w14:paraId="4AE5569E" w14:textId="291069C9" w:rsidR="001C790E" w:rsidRDefault="00C8649B" w:rsidP="0005497A">
      <w:pPr>
        <w:pStyle w:val="NormalWeb"/>
        <w:spacing w:before="0" w:beforeAutospacing="0" w:after="240" w:afterAutospacing="0"/>
        <w:jc w:val="left"/>
        <w:rPr>
          <w:rFonts w:ascii="Century Gothic" w:hAnsi="Century Gothic"/>
        </w:rPr>
      </w:pPr>
      <w:r w:rsidRPr="002B2B79">
        <w:rPr>
          <w:rFonts w:ascii="Century Gothic" w:hAnsi="Century Gothic"/>
        </w:rPr>
        <w:t>The overall ‘purpose’ for managing the Commonwealth’s water portfolio in the</w:t>
      </w:r>
      <w:r w:rsidR="007C6A41">
        <w:rPr>
          <w:rFonts w:ascii="Century Gothic" w:hAnsi="Century Gothic"/>
        </w:rPr>
        <w:t xml:space="preserve"> </w:t>
      </w:r>
      <w:proofErr w:type="spellStart"/>
      <w:r w:rsidR="007C6A41">
        <w:rPr>
          <w:rFonts w:ascii="Century Gothic" w:hAnsi="Century Gothic"/>
        </w:rPr>
        <w:t>Barwon</w:t>
      </w:r>
      <w:proofErr w:type="spellEnd"/>
      <w:r w:rsidR="00FB6234">
        <w:rPr>
          <w:rFonts w:ascii="Century Gothic" w:hAnsi="Century Gothic"/>
        </w:rPr>
        <w:t xml:space="preserve"> River system</w:t>
      </w:r>
      <w:r w:rsidR="00CF0872">
        <w:rPr>
          <w:rFonts w:ascii="Century Gothic" w:hAnsi="Century Gothic"/>
        </w:rPr>
        <w:t xml:space="preserve"> for </w:t>
      </w:r>
      <w:r w:rsidR="00C8746A">
        <w:rPr>
          <w:rFonts w:ascii="Century Gothic" w:hAnsi="Century Gothic"/>
        </w:rPr>
        <w:t>2019–20</w:t>
      </w:r>
      <w:r w:rsidRPr="002B2B79">
        <w:rPr>
          <w:rFonts w:ascii="Century Gothic" w:hAnsi="Century Gothic"/>
        </w:rPr>
        <w:t xml:space="preserve"> is </w:t>
      </w:r>
      <w:r w:rsidR="007C6A41">
        <w:rPr>
          <w:rFonts w:ascii="Century Gothic" w:hAnsi="Century Gothic"/>
        </w:rPr>
        <w:t>to</w:t>
      </w:r>
      <w:r w:rsidR="00FB6234">
        <w:rPr>
          <w:rFonts w:ascii="Century Gothic" w:hAnsi="Century Gothic"/>
        </w:rPr>
        <w:t xml:space="preserve"> avoid damage and</w:t>
      </w:r>
      <w:r w:rsidR="007C6A41">
        <w:rPr>
          <w:rFonts w:ascii="Century Gothic" w:hAnsi="Century Gothic"/>
        </w:rPr>
        <w:t xml:space="preserve"> protect </w:t>
      </w:r>
      <w:r w:rsidR="00FB6234">
        <w:rPr>
          <w:rFonts w:ascii="Century Gothic" w:hAnsi="Century Gothic"/>
        </w:rPr>
        <w:t xml:space="preserve">aquatic ecosystems and native fish habitat in the </w:t>
      </w:r>
      <w:proofErr w:type="spellStart"/>
      <w:r w:rsidR="00FB6234">
        <w:rPr>
          <w:rFonts w:ascii="Century Gothic" w:hAnsi="Century Gothic"/>
        </w:rPr>
        <w:t>Barwon</w:t>
      </w:r>
      <w:proofErr w:type="spellEnd"/>
      <w:r w:rsidR="00FB6234">
        <w:rPr>
          <w:rFonts w:ascii="Century Gothic" w:hAnsi="Century Gothic"/>
        </w:rPr>
        <w:t xml:space="preserve"> and Darling rivers</w:t>
      </w:r>
      <w:r w:rsidR="007C6A41">
        <w:rPr>
          <w:rFonts w:ascii="Century Gothic" w:hAnsi="Century Gothic"/>
        </w:rPr>
        <w:t xml:space="preserve">. This includes providing water to </w:t>
      </w:r>
      <w:r w:rsidR="00FB6234">
        <w:rPr>
          <w:rFonts w:ascii="Century Gothic" w:hAnsi="Century Gothic"/>
        </w:rPr>
        <w:t>support</w:t>
      </w:r>
      <w:r w:rsidR="001C790E">
        <w:rPr>
          <w:rFonts w:ascii="Century Gothic" w:hAnsi="Century Gothic"/>
        </w:rPr>
        <w:t>:</w:t>
      </w:r>
    </w:p>
    <w:p w14:paraId="1A3309DA" w14:textId="6DA30F69" w:rsidR="001C790E" w:rsidRDefault="00FB6234" w:rsidP="001101E0">
      <w:pPr>
        <w:pStyle w:val="NormalWeb"/>
        <w:numPr>
          <w:ilvl w:val="0"/>
          <w:numId w:val="51"/>
        </w:numPr>
        <w:spacing w:before="0" w:beforeAutospacing="0" w:after="240" w:afterAutospacing="0"/>
        <w:ind w:left="426"/>
        <w:jc w:val="left"/>
        <w:rPr>
          <w:rFonts w:ascii="Century Gothic" w:hAnsi="Century Gothic"/>
        </w:rPr>
      </w:pPr>
      <w:r>
        <w:rPr>
          <w:rFonts w:ascii="Century Gothic" w:hAnsi="Century Gothic"/>
        </w:rPr>
        <w:t>S</w:t>
      </w:r>
      <w:r w:rsidR="001C790E">
        <w:rPr>
          <w:rFonts w:ascii="Century Gothic" w:hAnsi="Century Gothic"/>
        </w:rPr>
        <w:t xml:space="preserve">pecies </w:t>
      </w:r>
      <w:r w:rsidR="00DD4A72">
        <w:rPr>
          <w:rFonts w:ascii="Century Gothic" w:hAnsi="Century Gothic"/>
        </w:rPr>
        <w:t xml:space="preserve">known to occur </w:t>
      </w:r>
      <w:proofErr w:type="spellStart"/>
      <w:r w:rsidR="00DD4A72">
        <w:rPr>
          <w:rFonts w:ascii="Century Gothic" w:hAnsi="Century Gothic"/>
        </w:rPr>
        <w:t>through out</w:t>
      </w:r>
      <w:proofErr w:type="spellEnd"/>
      <w:r w:rsidR="00DD4A72">
        <w:rPr>
          <w:rFonts w:ascii="Century Gothic" w:hAnsi="Century Gothic"/>
        </w:rPr>
        <w:t xml:space="preserve"> the </w:t>
      </w:r>
      <w:proofErr w:type="spellStart"/>
      <w:r w:rsidR="00DD4A72">
        <w:rPr>
          <w:rFonts w:ascii="Century Gothic" w:hAnsi="Century Gothic"/>
        </w:rPr>
        <w:t>Barwon</w:t>
      </w:r>
      <w:proofErr w:type="spellEnd"/>
      <w:r w:rsidR="00DD4A72">
        <w:rPr>
          <w:rFonts w:ascii="Century Gothic" w:hAnsi="Century Gothic"/>
        </w:rPr>
        <w:t xml:space="preserve">-Darling system and </w:t>
      </w:r>
      <w:r w:rsidR="001C790E">
        <w:rPr>
          <w:rFonts w:ascii="Century Gothic" w:hAnsi="Century Gothic"/>
        </w:rPr>
        <w:t>listed as vulnerable, en</w:t>
      </w:r>
      <w:r>
        <w:rPr>
          <w:rFonts w:ascii="Century Gothic" w:hAnsi="Century Gothic"/>
        </w:rPr>
        <w:t>d</w:t>
      </w:r>
      <w:r w:rsidR="001C790E">
        <w:rPr>
          <w:rFonts w:ascii="Century Gothic" w:hAnsi="Century Gothic"/>
        </w:rPr>
        <w:t xml:space="preserve">angered or critically endangered under the </w:t>
      </w:r>
      <w:r w:rsidR="001C790E" w:rsidRPr="00FB6234">
        <w:rPr>
          <w:rFonts w:ascii="Century Gothic" w:hAnsi="Century Gothic"/>
          <w:i/>
        </w:rPr>
        <w:t>Environment Protection and Biodiversity Conservation Act 1999</w:t>
      </w:r>
      <w:r w:rsidR="001C790E">
        <w:rPr>
          <w:rFonts w:ascii="Century Gothic" w:hAnsi="Century Gothic"/>
        </w:rPr>
        <w:t xml:space="preserve">. These species include </w:t>
      </w:r>
      <w:r w:rsidR="00DD4A72">
        <w:rPr>
          <w:rFonts w:ascii="Century Gothic" w:hAnsi="Century Gothic"/>
        </w:rPr>
        <w:t xml:space="preserve">Murray </w:t>
      </w:r>
      <w:r>
        <w:rPr>
          <w:rFonts w:ascii="Century Gothic" w:hAnsi="Century Gothic"/>
        </w:rPr>
        <w:t>c</w:t>
      </w:r>
      <w:r w:rsidR="00DD4A72">
        <w:rPr>
          <w:rFonts w:ascii="Century Gothic" w:hAnsi="Century Gothic"/>
        </w:rPr>
        <w:t xml:space="preserve">od and </w:t>
      </w:r>
      <w:r>
        <w:rPr>
          <w:rFonts w:ascii="Century Gothic" w:hAnsi="Century Gothic"/>
        </w:rPr>
        <w:t>s</w:t>
      </w:r>
      <w:r w:rsidR="00DD4A72">
        <w:rPr>
          <w:rFonts w:ascii="Century Gothic" w:hAnsi="Century Gothic"/>
        </w:rPr>
        <w:t xml:space="preserve">ilver </w:t>
      </w:r>
      <w:r>
        <w:rPr>
          <w:rFonts w:ascii="Century Gothic" w:hAnsi="Century Gothic"/>
        </w:rPr>
        <w:t>p</w:t>
      </w:r>
      <w:r w:rsidR="00DD4A72">
        <w:rPr>
          <w:rFonts w:ascii="Century Gothic" w:hAnsi="Century Gothic"/>
        </w:rPr>
        <w:t>erch.</w:t>
      </w:r>
    </w:p>
    <w:p w14:paraId="63213BC0" w14:textId="0CBF3592" w:rsidR="007C6A41" w:rsidRPr="001101E0" w:rsidRDefault="00FB6234" w:rsidP="001101E0">
      <w:pPr>
        <w:pStyle w:val="NormalWeb"/>
        <w:numPr>
          <w:ilvl w:val="0"/>
          <w:numId w:val="51"/>
        </w:numPr>
        <w:spacing w:before="0" w:beforeAutospacing="0" w:after="240" w:afterAutospacing="0"/>
        <w:ind w:left="426"/>
        <w:jc w:val="left"/>
        <w:rPr>
          <w:rStyle w:val="Hyperlink"/>
          <w:rFonts w:ascii="Century Gothic" w:hAnsi="Century Gothic"/>
          <w:color w:val="000000" w:themeColor="text1"/>
        </w:rPr>
      </w:pPr>
      <w:r>
        <w:rPr>
          <w:rFonts w:ascii="Century Gothic" w:hAnsi="Century Gothic"/>
          <w:color w:val="000000" w:themeColor="text1"/>
        </w:rPr>
        <w:t xml:space="preserve">The </w:t>
      </w:r>
      <w:r w:rsidR="007C6A41" w:rsidRPr="001101E0">
        <w:rPr>
          <w:rFonts w:ascii="Century Gothic" w:hAnsi="Century Gothic"/>
          <w:color w:val="000000" w:themeColor="text1"/>
        </w:rPr>
        <w:t xml:space="preserve">Lowland Darling River aquatic ecological community listed as endangered under the NSW Fisheries </w:t>
      </w:r>
      <w:r w:rsidR="001C790E">
        <w:rPr>
          <w:rFonts w:ascii="Century Gothic" w:hAnsi="Century Gothic"/>
          <w:color w:val="000000" w:themeColor="text1"/>
        </w:rPr>
        <w:t>M</w:t>
      </w:r>
      <w:r w:rsidR="007C6A41" w:rsidRPr="001101E0">
        <w:rPr>
          <w:rFonts w:ascii="Century Gothic" w:hAnsi="Century Gothic"/>
          <w:color w:val="000000" w:themeColor="text1"/>
        </w:rPr>
        <w:t>anagement Act</w:t>
      </w:r>
      <w:r w:rsidR="00DD4A72">
        <w:rPr>
          <w:rFonts w:ascii="Century Gothic" w:hAnsi="Century Gothic"/>
          <w:color w:val="000000" w:themeColor="text1"/>
        </w:rPr>
        <w:t xml:space="preserve"> 1994.</w:t>
      </w:r>
    </w:p>
    <w:p w14:paraId="5377DD57" w14:textId="21F7CA1A" w:rsidR="00CA1646" w:rsidRDefault="00FF65E0" w:rsidP="00872D60">
      <w:pPr>
        <w:pStyle w:val="Caption"/>
        <w:spacing w:after="0"/>
        <w:ind w:left="34"/>
        <w:jc w:val="left"/>
        <w:rPr>
          <w:rFonts w:ascii="Century Gothic" w:hAnsi="Century Gothic"/>
        </w:rPr>
      </w:pPr>
      <w:bookmarkStart w:id="31" w:name="_Ref438644027"/>
      <w:r>
        <w:rPr>
          <w:noProof/>
        </w:rPr>
        <w:drawing>
          <wp:inline distT="0" distB="0" distL="0" distR="0" wp14:anchorId="3A10FB26" wp14:editId="6488A37A">
            <wp:extent cx="6660515" cy="482473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660515" cy="4824730"/>
                    </a:xfrm>
                    <a:prstGeom prst="rect">
                      <a:avLst/>
                    </a:prstGeom>
                  </pic:spPr>
                </pic:pic>
              </a:graphicData>
            </a:graphic>
          </wp:inline>
        </w:drawing>
      </w:r>
    </w:p>
    <w:p w14:paraId="03CE5BAC" w14:textId="77777777" w:rsidR="0014794B" w:rsidRDefault="00C8649B" w:rsidP="004F40C7">
      <w:pPr>
        <w:pStyle w:val="Caption"/>
        <w:spacing w:after="0"/>
        <w:ind w:left="34"/>
        <w:jc w:val="left"/>
        <w:rPr>
          <w:rFonts w:ascii="Century Gothic" w:hAnsi="Century Gothic"/>
          <w:b w:val="0"/>
        </w:rPr>
      </w:pPr>
      <w:r w:rsidRPr="00185E5A">
        <w:rPr>
          <w:rFonts w:ascii="Century Gothic" w:hAnsi="Century Gothic"/>
        </w:rPr>
        <w:t xml:space="preserve">Figure </w:t>
      </w:r>
      <w:r w:rsidR="008C433E">
        <w:rPr>
          <w:rFonts w:ascii="Century Gothic" w:hAnsi="Century Gothic"/>
        </w:rPr>
        <w:fldChar w:fldCharType="begin"/>
      </w:r>
      <w:r w:rsidR="007C44AB">
        <w:rPr>
          <w:rFonts w:ascii="Century Gothic" w:hAnsi="Century Gothic"/>
        </w:rPr>
        <w:instrText xml:space="preserve"> SEQ Figure \* ARABIC </w:instrText>
      </w:r>
      <w:r w:rsidR="008C433E">
        <w:rPr>
          <w:rFonts w:ascii="Century Gothic" w:hAnsi="Century Gothic"/>
        </w:rPr>
        <w:fldChar w:fldCharType="separate"/>
      </w:r>
      <w:r w:rsidR="00CA1CC3">
        <w:rPr>
          <w:rFonts w:ascii="Century Gothic" w:hAnsi="Century Gothic"/>
          <w:noProof/>
        </w:rPr>
        <w:t>3</w:t>
      </w:r>
      <w:r w:rsidR="008C433E">
        <w:rPr>
          <w:rFonts w:ascii="Century Gothic" w:hAnsi="Century Gothic"/>
        </w:rPr>
        <w:fldChar w:fldCharType="end"/>
      </w:r>
      <w:bookmarkEnd w:id="31"/>
      <w:r w:rsidRPr="00185E5A">
        <w:rPr>
          <w:rFonts w:ascii="Century Gothic" w:hAnsi="Century Gothic"/>
        </w:rPr>
        <w:t>:</w:t>
      </w:r>
      <w:r w:rsidRPr="00185E5A">
        <w:rPr>
          <w:rFonts w:ascii="Century Gothic" w:hAnsi="Century Gothic"/>
          <w:b w:val="0"/>
        </w:rPr>
        <w:t xml:space="preserve"> Determining a broad purpose for portfolio management in the</w:t>
      </w:r>
      <w:r w:rsidR="0014794B">
        <w:rPr>
          <w:rFonts w:ascii="Century Gothic" w:hAnsi="Century Gothic"/>
          <w:b w:val="0"/>
        </w:rPr>
        <w:t xml:space="preserve"> Barwon-Darling </w:t>
      </w:r>
      <w:r w:rsidRPr="00185E5A">
        <w:rPr>
          <w:rFonts w:ascii="Century Gothic" w:hAnsi="Century Gothic"/>
          <w:b w:val="0"/>
        </w:rPr>
        <w:t xml:space="preserve">for </w:t>
      </w:r>
      <w:r w:rsidR="00C8746A">
        <w:rPr>
          <w:rFonts w:ascii="Century Gothic" w:hAnsi="Century Gothic"/>
          <w:b w:val="0"/>
        </w:rPr>
        <w:t>2019–20</w:t>
      </w:r>
      <w:r w:rsidR="00872D60">
        <w:rPr>
          <w:rFonts w:ascii="Century Gothic" w:hAnsi="Century Gothic"/>
          <w:b w:val="0"/>
        </w:rPr>
        <w:t xml:space="preserve">. </w:t>
      </w:r>
      <w:r w:rsidRPr="00872D60">
        <w:rPr>
          <w:rFonts w:ascii="Century Gothic" w:hAnsi="Century Gothic"/>
          <w:b w:val="0"/>
        </w:rPr>
        <w:t xml:space="preserve">Note: grey lines represent potential range in demand and </w:t>
      </w:r>
      <w:r w:rsidR="00EC21F4">
        <w:rPr>
          <w:rFonts w:ascii="Century Gothic" w:hAnsi="Century Gothic"/>
          <w:b w:val="0"/>
        </w:rPr>
        <w:t xml:space="preserve">water </w:t>
      </w:r>
      <w:r w:rsidRPr="00872D60">
        <w:rPr>
          <w:rFonts w:ascii="Century Gothic" w:hAnsi="Century Gothic"/>
          <w:b w:val="0"/>
        </w:rPr>
        <w:t>resource availability</w:t>
      </w:r>
      <w:r w:rsidR="00872D60">
        <w:rPr>
          <w:rFonts w:ascii="Century Gothic" w:hAnsi="Century Gothic"/>
          <w:b w:val="0"/>
        </w:rPr>
        <w:t>.</w:t>
      </w:r>
    </w:p>
    <w:p w14:paraId="5377DD5B" w14:textId="07FFA3EC" w:rsidR="00671C9F" w:rsidRPr="0014794B" w:rsidRDefault="0014794B" w:rsidP="0014794B">
      <w:pPr>
        <w:pStyle w:val="Caption"/>
        <w:spacing w:after="0"/>
        <w:ind w:left="34"/>
        <w:jc w:val="left"/>
        <w:rPr>
          <w:rFonts w:ascii="Century Gothic" w:hAnsi="Century Gothic"/>
          <w:b w:val="0"/>
        </w:rPr>
      </w:pPr>
      <w:r>
        <w:rPr>
          <w:rFonts w:ascii="Century Gothic" w:hAnsi="Century Gothic"/>
        </w:rPr>
        <w:br/>
      </w:r>
      <w:r w:rsidR="00671C9F" w:rsidRPr="0014794B">
        <w:rPr>
          <w:rFonts w:ascii="Century Gothic" w:hAnsi="Century Gothic"/>
          <w:b w:val="0"/>
        </w:rPr>
        <w:t>Further detail on how the overall purpose for portfolio management changes under differe</w:t>
      </w:r>
      <w:r w:rsidR="00E90A69" w:rsidRPr="0014794B">
        <w:rPr>
          <w:rFonts w:ascii="Century Gothic" w:hAnsi="Century Gothic"/>
          <w:b w:val="0"/>
        </w:rPr>
        <w:t>nt supply and demand scenarios is</w:t>
      </w:r>
      <w:r w:rsidR="00671C9F" w:rsidRPr="0014794B">
        <w:rPr>
          <w:rFonts w:ascii="Century Gothic" w:hAnsi="Century Gothic"/>
          <w:b w:val="0"/>
        </w:rPr>
        <w:t xml:space="preserve"> provided in </w:t>
      </w:r>
      <w:r w:rsidR="00807AFA" w:rsidRPr="0014794B">
        <w:rPr>
          <w:rFonts w:ascii="Century Gothic" w:hAnsi="Century Gothic"/>
          <w:b w:val="0"/>
          <w:i/>
        </w:rPr>
        <w:t xml:space="preserve">Portfolio Management Planning: Approach to planning for the use, carryover and trade of Commonwealth environmental water, </w:t>
      </w:r>
      <w:r w:rsidR="00C8746A" w:rsidRPr="0014794B">
        <w:rPr>
          <w:rFonts w:ascii="Century Gothic" w:hAnsi="Century Gothic"/>
          <w:b w:val="0"/>
          <w:i/>
        </w:rPr>
        <w:t>2019–20</w:t>
      </w:r>
      <w:r w:rsidR="00807AFA" w:rsidRPr="0014794B">
        <w:rPr>
          <w:rFonts w:ascii="Century Gothic" w:hAnsi="Century Gothic"/>
          <w:b w:val="0"/>
        </w:rPr>
        <w:t xml:space="preserve"> </w:t>
      </w:r>
      <w:r w:rsidR="00671C9F" w:rsidRPr="0014794B">
        <w:rPr>
          <w:rFonts w:ascii="Century Gothic" w:hAnsi="Century Gothic"/>
          <w:b w:val="0"/>
        </w:rPr>
        <w:t xml:space="preserve">(available at: </w:t>
      </w:r>
      <w:hyperlink r:id="rId26" w:history="1">
        <w:r w:rsidR="00671C9F" w:rsidRPr="0014794B">
          <w:rPr>
            <w:rStyle w:val="Hyperlink"/>
            <w:rFonts w:ascii="Century Gothic" w:hAnsi="Century Gothic"/>
            <w:b w:val="0"/>
          </w:rPr>
          <w:t>http://www.environment.gov.au/water/cewo/publications</w:t>
        </w:r>
      </w:hyperlink>
      <w:r w:rsidR="00671C9F" w:rsidRPr="0014794B">
        <w:rPr>
          <w:rFonts w:ascii="Century Gothic" w:hAnsi="Century Gothic"/>
          <w:b w:val="0"/>
        </w:rPr>
        <w:t xml:space="preserve">).  </w:t>
      </w:r>
    </w:p>
    <w:p w14:paraId="5377DD5C" w14:textId="60AB9309" w:rsidR="00C8649B" w:rsidRPr="001107B1" w:rsidRDefault="00C8649B" w:rsidP="007904E4">
      <w:pPr>
        <w:pStyle w:val="Heading2"/>
        <w:ind w:left="851" w:hanging="851"/>
        <w:rPr>
          <w:rFonts w:ascii="Century Gothic" w:hAnsi="Century Gothic" w:cs="Arial"/>
          <w:bCs/>
          <w:color w:val="5F497A" w:themeColor="accent4" w:themeShade="BF"/>
        </w:rPr>
      </w:pPr>
      <w:bookmarkStart w:id="32" w:name="_Toc13230829"/>
      <w:r w:rsidRPr="00DA6946">
        <w:rPr>
          <w:rFonts w:ascii="Century Gothic" w:hAnsi="Century Gothic"/>
          <w:noProof/>
          <w:color w:val="5F497A" w:themeColor="accent4" w:themeShade="BF"/>
        </w:rPr>
        <w:t xml:space="preserve">Water </w:t>
      </w:r>
      <w:r w:rsidR="006911D2">
        <w:rPr>
          <w:rFonts w:ascii="Century Gothic" w:hAnsi="Century Gothic"/>
          <w:noProof/>
          <w:color w:val="5F497A" w:themeColor="accent4" w:themeShade="BF"/>
        </w:rPr>
        <w:t xml:space="preserve">Delivery in </w:t>
      </w:r>
      <w:r w:rsidR="00C8746A">
        <w:rPr>
          <w:rFonts w:ascii="Century Gothic" w:hAnsi="Century Gothic"/>
          <w:noProof/>
          <w:color w:val="5F497A" w:themeColor="accent4" w:themeShade="BF"/>
        </w:rPr>
        <w:t>2019–20</w:t>
      </w:r>
      <w:bookmarkEnd w:id="32"/>
    </w:p>
    <w:p w14:paraId="2DB4A65F" w14:textId="15108D26" w:rsidR="007904E4" w:rsidRDefault="007904E4" w:rsidP="0020680D">
      <w:pPr>
        <w:pStyle w:val="ListBullet2"/>
        <w:spacing w:after="240"/>
        <w:ind w:left="0" w:firstLine="0"/>
        <w:jc w:val="left"/>
        <w:rPr>
          <w:rFonts w:ascii="Century Gothic" w:hAnsi="Century Gothic"/>
        </w:rPr>
      </w:pPr>
      <w:r>
        <w:rPr>
          <w:rFonts w:ascii="Century Gothic" w:hAnsi="Century Gothic"/>
          <w:lang w:val="en-US" w:eastAsia="en-US"/>
        </w:rPr>
        <w:t xml:space="preserve">Environmental water </w:t>
      </w:r>
      <w:r w:rsidR="00DF38DD">
        <w:rPr>
          <w:rFonts w:ascii="Century Gothic" w:hAnsi="Century Gothic"/>
          <w:lang w:val="en-US" w:eastAsia="en-US"/>
        </w:rPr>
        <w:t>contained within</w:t>
      </w:r>
      <w:r>
        <w:rPr>
          <w:rFonts w:ascii="Century Gothic" w:hAnsi="Century Gothic"/>
          <w:lang w:val="en-US" w:eastAsia="en-US"/>
        </w:rPr>
        <w:t xml:space="preserve"> unregulated flows </w:t>
      </w:r>
      <w:r w:rsidR="001D1E0C">
        <w:rPr>
          <w:rFonts w:ascii="Century Gothic" w:hAnsi="Century Gothic"/>
          <w:lang w:val="en-US" w:eastAsia="en-US"/>
        </w:rPr>
        <w:t>is</w:t>
      </w:r>
      <w:r w:rsidR="00FA147A">
        <w:rPr>
          <w:rFonts w:ascii="Century Gothic" w:hAnsi="Century Gothic"/>
          <w:lang w:val="en-US" w:eastAsia="en-US"/>
        </w:rPr>
        <w:t xml:space="preserve"> important </w:t>
      </w:r>
      <w:r w:rsidR="001D1E0C">
        <w:rPr>
          <w:rFonts w:ascii="Century Gothic" w:hAnsi="Century Gothic"/>
          <w:lang w:val="en-US" w:eastAsia="en-US"/>
        </w:rPr>
        <w:t>in</w:t>
      </w:r>
      <w:r>
        <w:rPr>
          <w:rFonts w:ascii="Century Gothic" w:hAnsi="Century Gothic"/>
          <w:lang w:val="en-US" w:eastAsia="en-US"/>
        </w:rPr>
        <w:t xml:space="preserve"> </w:t>
      </w:r>
      <w:r w:rsidR="00FA147A">
        <w:rPr>
          <w:rFonts w:ascii="Century Gothic" w:hAnsi="Century Gothic"/>
          <w:lang w:val="en-US" w:eastAsia="en-US"/>
        </w:rPr>
        <w:t xml:space="preserve">achieving </w:t>
      </w:r>
      <w:r>
        <w:rPr>
          <w:rFonts w:ascii="Century Gothic" w:hAnsi="Century Gothic"/>
          <w:lang w:val="en-US" w:eastAsia="en-US"/>
        </w:rPr>
        <w:t xml:space="preserve">ecological outcomes in the </w:t>
      </w:r>
      <w:proofErr w:type="spellStart"/>
      <w:r>
        <w:rPr>
          <w:rFonts w:ascii="Century Gothic" w:hAnsi="Century Gothic"/>
          <w:lang w:val="en-US" w:eastAsia="en-US"/>
        </w:rPr>
        <w:t>Barwon</w:t>
      </w:r>
      <w:proofErr w:type="spellEnd"/>
      <w:r>
        <w:rPr>
          <w:rFonts w:ascii="Century Gothic" w:hAnsi="Century Gothic"/>
          <w:lang w:val="en-US" w:eastAsia="en-US"/>
        </w:rPr>
        <w:t xml:space="preserve">-Darling </w:t>
      </w:r>
      <w:r w:rsidR="00FA147A">
        <w:rPr>
          <w:rFonts w:ascii="Century Gothic" w:hAnsi="Century Gothic"/>
          <w:lang w:val="en-US" w:eastAsia="en-US"/>
        </w:rPr>
        <w:t>system. These flows are particularly important for fish as they contain the natural cues and nutrients fish require for their lifecycles as this water is from natural flows (it is not delivered from dams).</w:t>
      </w:r>
      <w:r w:rsidR="001D1E0C">
        <w:rPr>
          <w:rFonts w:ascii="Century Gothic" w:hAnsi="Century Gothic"/>
          <w:lang w:val="en-US" w:eastAsia="en-US"/>
        </w:rPr>
        <w:t xml:space="preserve"> </w:t>
      </w:r>
      <w:r w:rsidR="00FA147A" w:rsidRPr="00FA147A">
        <w:rPr>
          <w:rFonts w:ascii="Century Gothic" w:hAnsi="Century Gothic"/>
          <w:lang w:eastAsia="en-US"/>
        </w:rPr>
        <w:t xml:space="preserve">Unregulated flows through the Barwon-Darling system </w:t>
      </w:r>
      <w:r w:rsidR="00FA147A">
        <w:rPr>
          <w:rFonts w:ascii="Century Gothic" w:hAnsi="Century Gothic"/>
          <w:lang w:eastAsia="en-US"/>
        </w:rPr>
        <w:t xml:space="preserve">can </w:t>
      </w:r>
      <w:r w:rsidR="00FA147A" w:rsidRPr="00FA147A">
        <w:rPr>
          <w:rFonts w:ascii="Century Gothic" w:hAnsi="Century Gothic"/>
          <w:lang w:eastAsia="en-US"/>
        </w:rPr>
        <w:t xml:space="preserve">be enhanced </w:t>
      </w:r>
      <w:r>
        <w:rPr>
          <w:rFonts w:ascii="Century Gothic" w:hAnsi="Century Gothic"/>
        </w:rPr>
        <w:t>using Commonwealth holdings both along the Ba</w:t>
      </w:r>
      <w:r w:rsidR="000D55C8">
        <w:rPr>
          <w:rFonts w:ascii="Century Gothic" w:hAnsi="Century Gothic"/>
        </w:rPr>
        <w:t>r</w:t>
      </w:r>
      <w:r>
        <w:rPr>
          <w:rFonts w:ascii="Century Gothic" w:hAnsi="Century Gothic"/>
        </w:rPr>
        <w:t xml:space="preserve">won-Darling and within tributary systems. </w:t>
      </w:r>
    </w:p>
    <w:p w14:paraId="34A651B9" w14:textId="566A8677" w:rsidR="0014794B" w:rsidRDefault="0020680D" w:rsidP="0020680D">
      <w:pPr>
        <w:pStyle w:val="ListBullet2"/>
        <w:spacing w:after="240"/>
        <w:ind w:left="0" w:firstLine="0"/>
        <w:jc w:val="left"/>
        <w:rPr>
          <w:rFonts w:ascii="Century Gothic" w:hAnsi="Century Gothic"/>
        </w:rPr>
      </w:pPr>
      <w:r>
        <w:rPr>
          <w:rFonts w:ascii="Century Gothic" w:hAnsi="Century Gothic"/>
          <w:lang w:val="en-US" w:eastAsia="en-US"/>
        </w:rPr>
        <w:t>The focus for the 2019–</w:t>
      </w:r>
      <w:r w:rsidR="007904E4">
        <w:rPr>
          <w:rFonts w:ascii="Century Gothic" w:hAnsi="Century Gothic"/>
          <w:lang w:val="en-US" w:eastAsia="en-US"/>
        </w:rPr>
        <w:t xml:space="preserve">20 water year will be the </w:t>
      </w:r>
      <w:r w:rsidR="000D55C8">
        <w:rPr>
          <w:rFonts w:ascii="Century Gothic" w:hAnsi="Century Gothic"/>
          <w:lang w:val="en-US" w:eastAsia="en-US"/>
        </w:rPr>
        <w:t>e</w:t>
      </w:r>
      <w:r w:rsidR="000D55C8" w:rsidRPr="007904E4">
        <w:rPr>
          <w:rFonts w:ascii="Century Gothic" w:hAnsi="Century Gothic"/>
          <w:lang w:val="en-US" w:eastAsia="en-US"/>
        </w:rPr>
        <w:t>nhancement</w:t>
      </w:r>
      <w:r w:rsidR="007904E4" w:rsidRPr="007904E4">
        <w:rPr>
          <w:rFonts w:ascii="Century Gothic" w:hAnsi="Century Gothic"/>
          <w:lang w:val="en-US" w:eastAsia="en-US"/>
        </w:rPr>
        <w:t xml:space="preserve"> of unregulated flows into and along the </w:t>
      </w:r>
      <w:proofErr w:type="spellStart"/>
      <w:r w:rsidR="007904E4" w:rsidRPr="007904E4">
        <w:rPr>
          <w:rFonts w:ascii="Century Gothic" w:hAnsi="Century Gothic"/>
          <w:lang w:val="en-US" w:eastAsia="en-US"/>
        </w:rPr>
        <w:t>Barwon</w:t>
      </w:r>
      <w:proofErr w:type="spellEnd"/>
      <w:r w:rsidR="007904E4" w:rsidRPr="007904E4">
        <w:rPr>
          <w:rFonts w:ascii="Century Gothic" w:hAnsi="Century Gothic"/>
          <w:lang w:val="en-US" w:eastAsia="en-US"/>
        </w:rPr>
        <w:t>-Darling through</w:t>
      </w:r>
      <w:r w:rsidR="007904E4">
        <w:rPr>
          <w:rFonts w:ascii="Century Gothic" w:hAnsi="Century Gothic"/>
          <w:lang w:val="en-US" w:eastAsia="en-US"/>
        </w:rPr>
        <w:t xml:space="preserve"> a </w:t>
      </w:r>
      <w:r>
        <w:rPr>
          <w:rFonts w:ascii="Century Gothic" w:hAnsi="Century Gothic"/>
          <w:lang w:val="en-US" w:eastAsia="en-US"/>
        </w:rPr>
        <w:t>range</w:t>
      </w:r>
      <w:r w:rsidR="007904E4">
        <w:rPr>
          <w:rFonts w:ascii="Century Gothic" w:hAnsi="Century Gothic"/>
          <w:lang w:val="en-US" w:eastAsia="en-US"/>
        </w:rPr>
        <w:t xml:space="preserve"> of options (see Table 2)</w:t>
      </w:r>
      <w:r w:rsidR="007904E4" w:rsidDel="007904E4">
        <w:rPr>
          <w:rFonts w:ascii="Century Gothic" w:hAnsi="Century Gothic"/>
          <w:lang w:val="en-US" w:eastAsia="en-US"/>
        </w:rPr>
        <w:t xml:space="preserve"> </w:t>
      </w:r>
      <w:r w:rsidR="007904E4">
        <w:rPr>
          <w:rFonts w:ascii="Century Gothic" w:hAnsi="Century Gothic"/>
          <w:lang w:val="en-US" w:eastAsia="en-US"/>
        </w:rPr>
        <w:t>to meet the following watering priorities</w:t>
      </w:r>
      <w:r w:rsidR="0014794B">
        <w:rPr>
          <w:rFonts w:ascii="Century Gothic" w:hAnsi="Century Gothic"/>
          <w:lang w:val="en-US" w:eastAsia="en-US"/>
        </w:rPr>
        <w:t>:</w:t>
      </w:r>
    </w:p>
    <w:p w14:paraId="6B99F3E8" w14:textId="1D570767" w:rsidR="0014794B" w:rsidRPr="00331FEE" w:rsidRDefault="00C77BDF" w:rsidP="0020680D">
      <w:pPr>
        <w:pStyle w:val="ListParagraph"/>
        <w:numPr>
          <w:ilvl w:val="0"/>
          <w:numId w:val="44"/>
        </w:numPr>
        <w:spacing w:after="240"/>
        <w:ind w:left="426" w:hanging="357"/>
        <w:contextualSpacing w:val="0"/>
        <w:jc w:val="left"/>
        <w:rPr>
          <w:rFonts w:ascii="Century Gothic" w:hAnsi="Century Gothic"/>
          <w:lang w:val="en-US" w:eastAsia="en-US"/>
        </w:rPr>
      </w:pPr>
      <w:r>
        <w:rPr>
          <w:rFonts w:ascii="Century Gothic" w:hAnsi="Century Gothic"/>
          <w:lang w:val="en-US" w:eastAsia="en-US"/>
        </w:rPr>
        <w:t>d</w:t>
      </w:r>
      <w:r w:rsidR="0014794B" w:rsidRPr="00331FEE">
        <w:rPr>
          <w:rFonts w:ascii="Century Gothic" w:hAnsi="Century Gothic"/>
          <w:lang w:val="en-US" w:eastAsia="en-US"/>
        </w:rPr>
        <w:t xml:space="preserve">ry spell breaking </w:t>
      </w:r>
      <w:r w:rsidR="001D1E0C">
        <w:rPr>
          <w:rFonts w:ascii="Century Gothic" w:hAnsi="Century Gothic"/>
          <w:lang w:val="en-US" w:eastAsia="en-US"/>
        </w:rPr>
        <w:t xml:space="preserve">low flows </w:t>
      </w:r>
      <w:r w:rsidR="0014794B">
        <w:rPr>
          <w:rFonts w:ascii="Century Gothic" w:hAnsi="Century Gothic"/>
          <w:lang w:val="en-US" w:eastAsia="en-US"/>
        </w:rPr>
        <w:t>along the</w:t>
      </w:r>
      <w:r w:rsidR="0014794B" w:rsidRPr="00331FEE">
        <w:rPr>
          <w:rFonts w:ascii="Century Gothic" w:hAnsi="Century Gothic"/>
          <w:lang w:val="en-US" w:eastAsia="en-US"/>
        </w:rPr>
        <w:t xml:space="preserve"> </w:t>
      </w:r>
      <w:proofErr w:type="spellStart"/>
      <w:r w:rsidR="0014794B" w:rsidRPr="00331FEE">
        <w:rPr>
          <w:rFonts w:ascii="Century Gothic" w:hAnsi="Century Gothic"/>
          <w:lang w:val="en-US" w:eastAsia="en-US"/>
        </w:rPr>
        <w:t>Barwon</w:t>
      </w:r>
      <w:proofErr w:type="spellEnd"/>
      <w:r w:rsidR="0014794B" w:rsidRPr="00331FEE">
        <w:rPr>
          <w:rFonts w:ascii="Century Gothic" w:hAnsi="Century Gothic"/>
          <w:lang w:val="en-US" w:eastAsia="en-US"/>
        </w:rPr>
        <w:t>-Darling</w:t>
      </w:r>
      <w:r w:rsidR="0014794B">
        <w:rPr>
          <w:rFonts w:ascii="Century Gothic" w:hAnsi="Century Gothic"/>
          <w:lang w:val="en-US" w:eastAsia="en-US"/>
        </w:rPr>
        <w:t xml:space="preserve"> to refresh refuge pools</w:t>
      </w:r>
      <w:r>
        <w:rPr>
          <w:rFonts w:ascii="Century Gothic" w:hAnsi="Century Gothic"/>
          <w:lang w:val="en-US" w:eastAsia="en-US"/>
        </w:rPr>
        <w:t>;</w:t>
      </w:r>
      <w:r w:rsidR="00DD4A72">
        <w:rPr>
          <w:rFonts w:ascii="Century Gothic" w:hAnsi="Century Gothic"/>
          <w:lang w:val="en-US" w:eastAsia="en-US"/>
        </w:rPr>
        <w:t xml:space="preserve"> and</w:t>
      </w:r>
    </w:p>
    <w:p w14:paraId="0C2EF2FC" w14:textId="37F631CE" w:rsidR="0014794B" w:rsidRDefault="00C77BDF" w:rsidP="0020680D">
      <w:pPr>
        <w:pStyle w:val="ListParagraph"/>
        <w:numPr>
          <w:ilvl w:val="0"/>
          <w:numId w:val="44"/>
        </w:numPr>
        <w:spacing w:after="240"/>
        <w:ind w:left="426" w:hanging="357"/>
        <w:contextualSpacing w:val="0"/>
        <w:jc w:val="left"/>
        <w:rPr>
          <w:rFonts w:ascii="Century Gothic" w:hAnsi="Century Gothic"/>
          <w:lang w:val="en-US" w:eastAsia="en-US"/>
        </w:rPr>
      </w:pPr>
      <w:proofErr w:type="gramStart"/>
      <w:r>
        <w:rPr>
          <w:rFonts w:ascii="Century Gothic" w:hAnsi="Century Gothic"/>
          <w:lang w:val="en-US" w:eastAsia="en-US"/>
        </w:rPr>
        <w:t>f</w:t>
      </w:r>
      <w:r w:rsidR="0014794B" w:rsidRPr="00331FEE">
        <w:rPr>
          <w:rFonts w:ascii="Century Gothic" w:hAnsi="Century Gothic"/>
          <w:lang w:val="en-US" w:eastAsia="en-US"/>
        </w:rPr>
        <w:t>resh</w:t>
      </w:r>
      <w:proofErr w:type="gramEnd"/>
      <w:r w:rsidR="007904E4">
        <w:rPr>
          <w:rFonts w:ascii="Century Gothic" w:hAnsi="Century Gothic"/>
          <w:lang w:val="en-US" w:eastAsia="en-US"/>
        </w:rPr>
        <w:t xml:space="preserve"> pulses</w:t>
      </w:r>
      <w:r w:rsidR="0014794B" w:rsidRPr="00331FEE">
        <w:rPr>
          <w:rFonts w:ascii="Century Gothic" w:hAnsi="Century Gothic"/>
          <w:lang w:val="en-US" w:eastAsia="en-US"/>
        </w:rPr>
        <w:t xml:space="preserve"> to </w:t>
      </w:r>
      <w:r w:rsidR="001D1E0C">
        <w:rPr>
          <w:rFonts w:ascii="Century Gothic" w:hAnsi="Century Gothic"/>
          <w:lang w:val="en-US" w:eastAsia="en-US"/>
        </w:rPr>
        <w:t>maintain or improve water quality</w:t>
      </w:r>
      <w:r w:rsidR="0014794B" w:rsidRPr="00331FEE">
        <w:rPr>
          <w:rFonts w:ascii="Century Gothic" w:hAnsi="Century Gothic"/>
          <w:lang w:val="en-US" w:eastAsia="en-US"/>
        </w:rPr>
        <w:t xml:space="preserve"> </w:t>
      </w:r>
      <w:r w:rsidR="001D1E0C">
        <w:rPr>
          <w:rFonts w:ascii="Century Gothic" w:hAnsi="Century Gothic"/>
          <w:lang w:val="en-US" w:eastAsia="en-US"/>
        </w:rPr>
        <w:t>and enhance fish condition</w:t>
      </w:r>
      <w:r w:rsidR="0020680D">
        <w:rPr>
          <w:rFonts w:ascii="Century Gothic" w:hAnsi="Century Gothic"/>
          <w:lang w:val="en-US" w:eastAsia="en-US"/>
        </w:rPr>
        <w:t>,</w:t>
      </w:r>
      <w:r w:rsidR="001D1E0C">
        <w:rPr>
          <w:rFonts w:ascii="Century Gothic" w:hAnsi="Century Gothic"/>
          <w:lang w:val="en-US" w:eastAsia="en-US"/>
        </w:rPr>
        <w:t xml:space="preserve"> </w:t>
      </w:r>
      <w:r w:rsidR="0020680D">
        <w:rPr>
          <w:rFonts w:ascii="Century Gothic" w:hAnsi="Century Gothic"/>
          <w:lang w:val="en-US" w:eastAsia="en-US"/>
        </w:rPr>
        <w:t>and support</w:t>
      </w:r>
      <w:r w:rsidR="0014794B" w:rsidRPr="00331FEE">
        <w:rPr>
          <w:rFonts w:ascii="Century Gothic" w:hAnsi="Century Gothic"/>
          <w:lang w:val="en-US" w:eastAsia="en-US"/>
        </w:rPr>
        <w:t xml:space="preserve"> fish movement along the </w:t>
      </w:r>
      <w:proofErr w:type="spellStart"/>
      <w:r w:rsidR="0014794B" w:rsidRPr="00331FEE">
        <w:rPr>
          <w:rFonts w:ascii="Century Gothic" w:hAnsi="Century Gothic"/>
          <w:lang w:val="en-US" w:eastAsia="en-US"/>
        </w:rPr>
        <w:t>Barwon</w:t>
      </w:r>
      <w:proofErr w:type="spellEnd"/>
      <w:r w:rsidR="0014794B" w:rsidRPr="00331FEE">
        <w:rPr>
          <w:rFonts w:ascii="Century Gothic" w:hAnsi="Century Gothic"/>
          <w:lang w:val="en-US" w:eastAsia="en-US"/>
        </w:rPr>
        <w:t>-Darling</w:t>
      </w:r>
      <w:r w:rsidR="001D1E0C">
        <w:rPr>
          <w:rFonts w:ascii="Century Gothic" w:hAnsi="Century Gothic"/>
          <w:lang w:val="en-US" w:eastAsia="en-US"/>
        </w:rPr>
        <w:t>.</w:t>
      </w:r>
    </w:p>
    <w:p w14:paraId="1C51F324" w14:textId="4B570C56" w:rsidR="002D6E66" w:rsidRPr="002D6E66" w:rsidRDefault="002D6E66" w:rsidP="0020680D">
      <w:pPr>
        <w:spacing w:after="240"/>
        <w:jc w:val="left"/>
        <w:rPr>
          <w:rFonts w:ascii="Century Gothic" w:hAnsi="Century Gothic"/>
          <w:lang w:val="en-US" w:eastAsia="en-US"/>
        </w:rPr>
      </w:pPr>
      <w:r w:rsidRPr="002D6E66">
        <w:rPr>
          <w:rFonts w:ascii="Century Gothic" w:hAnsi="Century Gothic"/>
          <w:lang w:val="en-US" w:eastAsia="en-US"/>
        </w:rPr>
        <w:t xml:space="preserve">Low resource availability in regulated upstream storages is likely to significantly constrain the ability for regulated releases to </w:t>
      </w:r>
      <w:r>
        <w:rPr>
          <w:rFonts w:ascii="Century Gothic" w:hAnsi="Century Gothic"/>
          <w:lang w:val="en-US" w:eastAsia="en-US"/>
        </w:rPr>
        <w:t xml:space="preserve">further </w:t>
      </w:r>
      <w:r w:rsidRPr="002D6E66">
        <w:rPr>
          <w:rFonts w:ascii="Century Gothic" w:hAnsi="Century Gothic"/>
          <w:lang w:val="en-US" w:eastAsia="en-US"/>
        </w:rPr>
        <w:t xml:space="preserve">enhance environmental outcomes in </w:t>
      </w:r>
      <w:r w:rsidR="0020680D">
        <w:rPr>
          <w:rFonts w:ascii="Century Gothic" w:hAnsi="Century Gothic"/>
          <w:lang w:val="en-US" w:eastAsia="en-US"/>
        </w:rPr>
        <w:t xml:space="preserve">the </w:t>
      </w:r>
      <w:proofErr w:type="spellStart"/>
      <w:r w:rsidR="0020680D">
        <w:rPr>
          <w:rFonts w:ascii="Century Gothic" w:hAnsi="Century Gothic"/>
          <w:lang w:val="en-US" w:eastAsia="en-US"/>
        </w:rPr>
        <w:t>Barwon</w:t>
      </w:r>
      <w:proofErr w:type="spellEnd"/>
      <w:r w:rsidR="0020680D">
        <w:rPr>
          <w:rFonts w:ascii="Century Gothic" w:hAnsi="Century Gothic"/>
          <w:lang w:val="en-US" w:eastAsia="en-US"/>
        </w:rPr>
        <w:t>-Darling for the 2019–</w:t>
      </w:r>
      <w:r w:rsidRPr="002D6E66">
        <w:rPr>
          <w:rFonts w:ascii="Century Gothic" w:hAnsi="Century Gothic"/>
          <w:lang w:val="en-US" w:eastAsia="en-US"/>
        </w:rPr>
        <w:t>20 watering year.</w:t>
      </w:r>
    </w:p>
    <w:p w14:paraId="64CAE2B8" w14:textId="29F41115" w:rsidR="0014794B" w:rsidRDefault="0014794B" w:rsidP="0020680D">
      <w:pPr>
        <w:pStyle w:val="NormalWeb"/>
        <w:spacing w:before="0" w:beforeAutospacing="0" w:after="240" w:afterAutospacing="0"/>
        <w:jc w:val="left"/>
        <w:textAlignment w:val="baseline"/>
        <w:rPr>
          <w:rFonts w:ascii="Century Gothic" w:hAnsi="Century Gothic"/>
          <w:b/>
        </w:rPr>
      </w:pPr>
      <w:r>
        <w:rPr>
          <w:rFonts w:ascii="Century Gothic" w:hAnsi="Century Gothic"/>
          <w:b/>
        </w:rPr>
        <w:t>Stakeh</w:t>
      </w:r>
      <w:r w:rsidRPr="00405378">
        <w:rPr>
          <w:rFonts w:ascii="Century Gothic" w:hAnsi="Century Gothic"/>
          <w:b/>
        </w:rPr>
        <w:t>older Feedback</w:t>
      </w:r>
    </w:p>
    <w:p w14:paraId="566887A8" w14:textId="50673748" w:rsidR="0014794B" w:rsidRPr="003F62B4" w:rsidRDefault="0014794B" w:rsidP="0020680D">
      <w:pPr>
        <w:pStyle w:val="NormalWeb"/>
        <w:spacing w:before="0" w:beforeAutospacing="0" w:after="240" w:afterAutospacing="0"/>
        <w:jc w:val="left"/>
        <w:textAlignment w:val="baseline"/>
        <w:rPr>
          <w:rFonts w:ascii="Century Gothic" w:hAnsi="Century Gothic"/>
        </w:rPr>
      </w:pPr>
      <w:r w:rsidRPr="003F62B4">
        <w:rPr>
          <w:rFonts w:ascii="Century Gothic" w:hAnsi="Century Gothic"/>
        </w:rPr>
        <w:t>Input on en</w:t>
      </w:r>
      <w:r w:rsidR="00834E55">
        <w:rPr>
          <w:rFonts w:ascii="Century Gothic" w:hAnsi="Century Gothic"/>
        </w:rPr>
        <w:t xml:space="preserve">vironmental demands and </w:t>
      </w:r>
      <w:r w:rsidRPr="003F62B4">
        <w:rPr>
          <w:rFonts w:ascii="Century Gothic" w:hAnsi="Century Gothic"/>
        </w:rPr>
        <w:t xml:space="preserve">management options for the </w:t>
      </w:r>
      <w:proofErr w:type="spellStart"/>
      <w:r>
        <w:rPr>
          <w:rFonts w:ascii="Century Gothic" w:hAnsi="Century Gothic"/>
        </w:rPr>
        <w:t>Barwon</w:t>
      </w:r>
      <w:proofErr w:type="spellEnd"/>
      <w:r>
        <w:rPr>
          <w:rFonts w:ascii="Century Gothic" w:hAnsi="Century Gothic"/>
        </w:rPr>
        <w:t>-Darling</w:t>
      </w:r>
      <w:r w:rsidRPr="003F62B4">
        <w:rPr>
          <w:rFonts w:ascii="Century Gothic" w:hAnsi="Century Gothic"/>
        </w:rPr>
        <w:t xml:space="preserve"> </w:t>
      </w:r>
      <w:r>
        <w:rPr>
          <w:rFonts w:ascii="Century Gothic" w:hAnsi="Century Gothic"/>
        </w:rPr>
        <w:t xml:space="preserve">has been provided by the MDBA, NSW OEH, </w:t>
      </w:r>
      <w:r w:rsidRPr="003F62B4">
        <w:rPr>
          <w:rFonts w:ascii="Century Gothic" w:hAnsi="Century Gothic"/>
        </w:rPr>
        <w:t>Eco Logical and NSW DPI Fisheries during</w:t>
      </w:r>
      <w:r>
        <w:rPr>
          <w:rFonts w:ascii="Century Gothic" w:hAnsi="Century Gothic"/>
        </w:rPr>
        <w:t xml:space="preserve"> 2018–19 and in previous years</w:t>
      </w:r>
      <w:r w:rsidRPr="003F62B4">
        <w:rPr>
          <w:rFonts w:ascii="Century Gothic" w:hAnsi="Century Gothic"/>
        </w:rPr>
        <w:t xml:space="preserve">. </w:t>
      </w:r>
    </w:p>
    <w:p w14:paraId="49051867" w14:textId="72DC0A0E" w:rsidR="00FB2EAE" w:rsidRPr="00FB2EAE" w:rsidRDefault="00FB2EAE" w:rsidP="00FB2EAE">
      <w:pPr>
        <w:pStyle w:val="Heading2"/>
        <w:spacing w:before="0"/>
        <w:ind w:left="851" w:hanging="851"/>
        <w:rPr>
          <w:rFonts w:ascii="Century Gothic" w:hAnsi="Century Gothic"/>
          <w:noProof/>
          <w:color w:val="5F497A" w:themeColor="accent4" w:themeShade="BF"/>
        </w:rPr>
      </w:pPr>
      <w:bookmarkStart w:id="33" w:name="_Toc453764605"/>
      <w:bookmarkStart w:id="34" w:name="_Toc13230830"/>
      <w:r>
        <w:rPr>
          <w:rFonts w:ascii="Century Gothic" w:hAnsi="Century Gothic"/>
          <w:noProof/>
          <w:color w:val="5F497A" w:themeColor="accent4" w:themeShade="BF"/>
        </w:rPr>
        <w:t xml:space="preserve">Trading water in </w:t>
      </w:r>
      <w:bookmarkEnd w:id="33"/>
      <w:r w:rsidR="00C8746A">
        <w:rPr>
          <w:rFonts w:ascii="Century Gothic" w:hAnsi="Century Gothic"/>
          <w:noProof/>
          <w:color w:val="5F497A" w:themeColor="accent4" w:themeShade="BF"/>
        </w:rPr>
        <w:t>2019–20</w:t>
      </w:r>
      <w:bookmarkEnd w:id="34"/>
    </w:p>
    <w:p w14:paraId="4229408A" w14:textId="77777777" w:rsidR="0063332E" w:rsidRDefault="0063332E" w:rsidP="0063332E">
      <w:pPr>
        <w:pStyle w:val="NormalWeb"/>
        <w:spacing w:before="0" w:beforeAutospacing="0" w:after="240" w:afterAutospacing="0"/>
        <w:jc w:val="left"/>
        <w:textAlignment w:val="baseline"/>
        <w:rPr>
          <w:rFonts w:ascii="Century Gothic" w:hAnsi="Century Gothic"/>
        </w:rPr>
      </w:pPr>
      <w:r>
        <w:rPr>
          <w:rFonts w:ascii="Century Gothic" w:hAnsi="Century Gothic"/>
        </w:rPr>
        <w:t>T</w:t>
      </w:r>
      <w:r w:rsidRPr="005A032B">
        <w:rPr>
          <w:rFonts w:ascii="Century Gothic" w:hAnsi="Century Gothic"/>
        </w:rPr>
        <w:t xml:space="preserve">he </w:t>
      </w:r>
      <w:r w:rsidRPr="00297E48">
        <w:rPr>
          <w:rFonts w:ascii="Century Gothic" w:hAnsi="Century Gothic"/>
        </w:rPr>
        <w:t>Water Act 2007</w:t>
      </w:r>
      <w:r w:rsidRPr="005A032B">
        <w:rPr>
          <w:rFonts w:ascii="Century Gothic" w:hAnsi="Century Gothic"/>
        </w:rPr>
        <w:t xml:space="preserve">, </w:t>
      </w:r>
      <w:r>
        <w:rPr>
          <w:rFonts w:ascii="Century Gothic" w:hAnsi="Century Gothic"/>
        </w:rPr>
        <w:t xml:space="preserve">requires </w:t>
      </w:r>
      <w:r w:rsidRPr="005A032B">
        <w:rPr>
          <w:rFonts w:ascii="Century Gothic" w:hAnsi="Century Gothic"/>
        </w:rPr>
        <w:t>the Commonwealth Envir</w:t>
      </w:r>
      <w:r>
        <w:rPr>
          <w:rFonts w:ascii="Century Gothic" w:hAnsi="Century Gothic"/>
        </w:rPr>
        <w:t xml:space="preserve">onmental Water Holder to trade for the purpose of protecting and restoring the environment. </w:t>
      </w:r>
      <w:r w:rsidRPr="00297E48">
        <w:rPr>
          <w:rFonts w:ascii="Century Gothic" w:hAnsi="Century Gothic"/>
        </w:rPr>
        <w:t>In addition to the obligations of the Water Act 2007, the CEWH and CEWO staff are required to comply</w:t>
      </w:r>
      <w:r>
        <w:rPr>
          <w:rFonts w:ascii="Century Gothic" w:hAnsi="Century Gothic"/>
        </w:rPr>
        <w:t xml:space="preserve"> </w:t>
      </w:r>
      <w:r w:rsidRPr="00297E48">
        <w:rPr>
          <w:rFonts w:ascii="Century Gothic" w:hAnsi="Century Gothic"/>
        </w:rPr>
        <w:t>with a wide range of existing legislative requirements. This includes: financial management arrangements for Commonwealth agencies; freedom of information; and policies relating to information management, auditing, employee conduct and accountability.</w:t>
      </w:r>
    </w:p>
    <w:p w14:paraId="7B9F8EE4" w14:textId="77777777" w:rsidR="0063332E" w:rsidRDefault="0063332E" w:rsidP="0063332E">
      <w:pPr>
        <w:pStyle w:val="NormalWeb"/>
        <w:spacing w:before="0" w:beforeAutospacing="0" w:after="240" w:afterAutospacing="0"/>
        <w:jc w:val="left"/>
        <w:textAlignment w:val="baseline"/>
        <w:rPr>
          <w:rFonts w:ascii="Century Gothic" w:hAnsi="Century Gothic"/>
        </w:rPr>
      </w:pPr>
      <w:r>
        <w:rPr>
          <w:rFonts w:ascii="Century Gothic" w:hAnsi="Century Gothic"/>
        </w:rPr>
        <w:t>Through implementation of the Water Reform Action Plan, the</w:t>
      </w:r>
      <w:r w:rsidRPr="00605ED0">
        <w:rPr>
          <w:rFonts w:ascii="Century Gothic" w:hAnsi="Century Gothic"/>
        </w:rPr>
        <w:t xml:space="preserve"> NSW Government is committed to impr</w:t>
      </w:r>
      <w:r>
        <w:rPr>
          <w:rFonts w:ascii="Century Gothic" w:hAnsi="Century Gothic"/>
        </w:rPr>
        <w:t>oving the way in which</w:t>
      </w:r>
      <w:r w:rsidRPr="00605ED0">
        <w:rPr>
          <w:rFonts w:ascii="Century Gothic" w:hAnsi="Century Gothic"/>
        </w:rPr>
        <w:t xml:space="preserve"> environmental water in the NSW northern Murray</w:t>
      </w:r>
      <w:r>
        <w:rPr>
          <w:rFonts w:ascii="Century Gothic" w:hAnsi="Century Gothic"/>
        </w:rPr>
        <w:t>–</w:t>
      </w:r>
      <w:r w:rsidRPr="00605ED0">
        <w:rPr>
          <w:rFonts w:ascii="Century Gothic" w:hAnsi="Century Gothic"/>
        </w:rPr>
        <w:t>Darling Basin</w:t>
      </w:r>
      <w:r>
        <w:rPr>
          <w:rFonts w:ascii="Century Gothic" w:hAnsi="Century Gothic"/>
        </w:rPr>
        <w:t xml:space="preserve"> is managed. Consistent with this, arrangements for any trade of water in the </w:t>
      </w:r>
      <w:proofErr w:type="spellStart"/>
      <w:r>
        <w:rPr>
          <w:rFonts w:ascii="Century Gothic" w:hAnsi="Century Gothic"/>
        </w:rPr>
        <w:t>Barwon</w:t>
      </w:r>
      <w:proofErr w:type="spellEnd"/>
      <w:r>
        <w:rPr>
          <w:rFonts w:ascii="Century Gothic" w:hAnsi="Century Gothic"/>
        </w:rPr>
        <w:t xml:space="preserve">-Darling are evolving. </w:t>
      </w:r>
    </w:p>
    <w:p w14:paraId="09C822D1" w14:textId="77777777" w:rsidR="0063332E" w:rsidRDefault="0063332E" w:rsidP="0063332E">
      <w:pPr>
        <w:pStyle w:val="NormalWeb"/>
        <w:spacing w:before="0" w:beforeAutospacing="0" w:after="240" w:afterAutospacing="0"/>
        <w:jc w:val="left"/>
        <w:textAlignment w:val="baseline"/>
        <w:rPr>
          <w:rFonts w:ascii="Century Gothic" w:hAnsi="Century Gothic"/>
        </w:rPr>
      </w:pPr>
      <w:r w:rsidRPr="00772F1D">
        <w:rPr>
          <w:rFonts w:ascii="Century Gothic" w:hAnsi="Century Gothic"/>
        </w:rPr>
        <w:t>Significant rainfall is required to break the drought</w:t>
      </w:r>
      <w:r>
        <w:rPr>
          <w:rFonts w:ascii="Century Gothic" w:hAnsi="Century Gothic"/>
        </w:rPr>
        <w:t>, wet up the catchment and improve inflows.</w:t>
      </w:r>
      <w:r w:rsidRPr="00772F1D">
        <w:rPr>
          <w:rFonts w:ascii="Century Gothic" w:hAnsi="Century Gothic"/>
        </w:rPr>
        <w:t xml:space="preserve"> </w:t>
      </w:r>
      <w:r>
        <w:rPr>
          <w:rFonts w:ascii="Century Gothic" w:hAnsi="Century Gothic"/>
        </w:rPr>
        <w:t>W</w:t>
      </w:r>
      <w:r w:rsidRPr="00772F1D">
        <w:rPr>
          <w:rFonts w:ascii="Century Gothic" w:hAnsi="Century Gothic"/>
        </w:rPr>
        <w:t xml:space="preserve">ithout imminent inflows, the lack of water will continue to impact water quality and the riverine environment, while </w:t>
      </w:r>
      <w:r>
        <w:rPr>
          <w:rFonts w:ascii="Century Gothic" w:hAnsi="Century Gothic"/>
        </w:rPr>
        <w:t>reducing</w:t>
      </w:r>
      <w:r w:rsidRPr="00772F1D">
        <w:rPr>
          <w:rFonts w:ascii="Century Gothic" w:hAnsi="Century Gothic"/>
        </w:rPr>
        <w:t xml:space="preserve"> agricultural production.</w:t>
      </w:r>
      <w:r>
        <w:rPr>
          <w:rFonts w:ascii="Century Gothic" w:hAnsi="Century Gothic"/>
        </w:rPr>
        <w:t xml:space="preserve"> </w:t>
      </w:r>
      <w:r w:rsidRPr="00DF69F9">
        <w:rPr>
          <w:rFonts w:ascii="Century Gothic" w:hAnsi="Century Gothic"/>
        </w:rPr>
        <w:t>There has been no</w:t>
      </w:r>
      <w:r>
        <w:rPr>
          <w:rFonts w:ascii="Century Gothic" w:hAnsi="Century Gothic"/>
        </w:rPr>
        <w:t xml:space="preserve"> </w:t>
      </w:r>
      <w:r w:rsidRPr="00DF69F9">
        <w:rPr>
          <w:rFonts w:ascii="Century Gothic" w:hAnsi="Century Gothic"/>
        </w:rPr>
        <w:t>extraction by irrigators</w:t>
      </w:r>
      <w:r>
        <w:rPr>
          <w:rFonts w:ascii="Century Gothic" w:hAnsi="Century Gothic"/>
        </w:rPr>
        <w:t xml:space="preserve"> </w:t>
      </w:r>
      <w:r w:rsidRPr="00DF69F9">
        <w:rPr>
          <w:rFonts w:ascii="Century Gothic" w:hAnsi="Century Gothic"/>
        </w:rPr>
        <w:t>in 2018</w:t>
      </w:r>
      <w:r>
        <w:rPr>
          <w:rFonts w:ascii="Century Gothic" w:hAnsi="Century Gothic"/>
        </w:rPr>
        <w:t>-</w:t>
      </w:r>
      <w:r w:rsidRPr="00DF69F9">
        <w:rPr>
          <w:rFonts w:ascii="Century Gothic" w:hAnsi="Century Gothic"/>
        </w:rPr>
        <w:t>19 in the</w:t>
      </w:r>
      <w:r>
        <w:rPr>
          <w:rFonts w:ascii="Century Gothic" w:hAnsi="Century Gothic"/>
        </w:rPr>
        <w:t xml:space="preserve"> </w:t>
      </w:r>
      <w:proofErr w:type="spellStart"/>
      <w:r w:rsidRPr="00DF69F9">
        <w:rPr>
          <w:rFonts w:ascii="Century Gothic" w:hAnsi="Century Gothic"/>
        </w:rPr>
        <w:t>Barwon</w:t>
      </w:r>
      <w:proofErr w:type="spellEnd"/>
      <w:r w:rsidRPr="00DF69F9">
        <w:rPr>
          <w:rFonts w:ascii="Century Gothic" w:hAnsi="Century Gothic"/>
        </w:rPr>
        <w:t xml:space="preserve"> Darling</w:t>
      </w:r>
      <w:r>
        <w:rPr>
          <w:rFonts w:ascii="Century Gothic" w:hAnsi="Century Gothic"/>
        </w:rPr>
        <w:t xml:space="preserve"> due to an embargo put in place by NSW government</w:t>
      </w:r>
      <w:r w:rsidRPr="00DF69F9">
        <w:rPr>
          <w:rFonts w:ascii="Century Gothic" w:hAnsi="Century Gothic"/>
        </w:rPr>
        <w:t>.</w:t>
      </w:r>
      <w:r>
        <w:rPr>
          <w:rFonts w:ascii="Century Gothic" w:hAnsi="Century Gothic"/>
        </w:rPr>
        <w:t xml:space="preserve"> T</w:t>
      </w:r>
      <w:r w:rsidRPr="006455E6">
        <w:rPr>
          <w:rFonts w:ascii="Century Gothic" w:hAnsi="Century Gothic"/>
        </w:rPr>
        <w:t xml:space="preserve">he New South Wales water restriction policies </w:t>
      </w:r>
      <w:r>
        <w:rPr>
          <w:rFonts w:ascii="Century Gothic" w:hAnsi="Century Gothic"/>
        </w:rPr>
        <w:t xml:space="preserve">are expected to continue while prolonged drought conditions continue. </w:t>
      </w:r>
      <w:r w:rsidRPr="0063332E">
        <w:rPr>
          <w:rFonts w:ascii="Century Gothic" w:hAnsi="Century Gothic"/>
        </w:rPr>
        <w:t xml:space="preserve"> </w:t>
      </w:r>
    </w:p>
    <w:p w14:paraId="3064A679" w14:textId="79C03F23" w:rsidR="0063332E" w:rsidRDefault="0063332E" w:rsidP="0063332E">
      <w:pPr>
        <w:pStyle w:val="NormalWeb"/>
        <w:spacing w:before="0" w:beforeAutospacing="0" w:after="240" w:afterAutospacing="0"/>
        <w:jc w:val="left"/>
        <w:textAlignment w:val="baseline"/>
        <w:rPr>
          <w:rFonts w:ascii="Century Gothic" w:hAnsi="Century Gothic"/>
        </w:rPr>
      </w:pPr>
      <w:r w:rsidRPr="00297E48">
        <w:rPr>
          <w:rFonts w:ascii="Century Gothic" w:hAnsi="Century Gothic"/>
        </w:rPr>
        <w:t xml:space="preserve">Although no specific trade </w:t>
      </w:r>
      <w:r w:rsidRPr="00F0324D">
        <w:rPr>
          <w:rFonts w:ascii="Century Gothic" w:hAnsi="Century Gothic"/>
        </w:rPr>
        <w:t xml:space="preserve">of water in the </w:t>
      </w:r>
      <w:proofErr w:type="spellStart"/>
      <w:r>
        <w:rPr>
          <w:rFonts w:ascii="Century Gothic" w:hAnsi="Century Gothic"/>
        </w:rPr>
        <w:t>Barwon</w:t>
      </w:r>
      <w:proofErr w:type="spellEnd"/>
      <w:r>
        <w:rPr>
          <w:rFonts w:ascii="Century Gothic" w:hAnsi="Century Gothic"/>
        </w:rPr>
        <w:t xml:space="preserve"> Darling </w:t>
      </w:r>
      <w:r w:rsidRPr="00297E48">
        <w:rPr>
          <w:rFonts w:ascii="Century Gothic" w:hAnsi="Century Gothic"/>
        </w:rPr>
        <w:t xml:space="preserve">has been identified for 2019-20, </w:t>
      </w:r>
      <w:r w:rsidRPr="008E5A76">
        <w:rPr>
          <w:rFonts w:ascii="Century Gothic" w:hAnsi="Century Gothic"/>
        </w:rPr>
        <w:t xml:space="preserve">trade opportunities will be </w:t>
      </w:r>
      <w:r w:rsidRPr="00297E48">
        <w:rPr>
          <w:rFonts w:ascii="Century Gothic" w:hAnsi="Century Gothic"/>
        </w:rPr>
        <w:t>reviewed throughout the water year</w:t>
      </w:r>
      <w:r>
        <w:rPr>
          <w:rFonts w:ascii="Century Gothic" w:hAnsi="Century Gothic"/>
        </w:rPr>
        <w:t xml:space="preserve"> and as trade arrangements evolve and conditions change</w:t>
      </w:r>
      <w:r w:rsidRPr="00297E48">
        <w:rPr>
          <w:rFonts w:ascii="Century Gothic" w:hAnsi="Century Gothic"/>
        </w:rPr>
        <w:t>.  Further information will be provided to the market ahead of any trade of Commonwealth environmental water at</w:t>
      </w:r>
      <w:r>
        <w:rPr>
          <w:rFonts w:ascii="Century Gothic" w:hAnsi="Century Gothic"/>
        </w:rPr>
        <w:t xml:space="preserve"> </w:t>
      </w:r>
      <w:hyperlink r:id="rId27" w:history="1">
        <w:r w:rsidRPr="004C361D">
          <w:rPr>
            <w:rStyle w:val="Hyperlink"/>
            <w:rFonts w:ascii="Century Gothic" w:hAnsi="Century Gothic"/>
          </w:rPr>
          <w:t>http://www.environment.gov.au/water/cewo/trade</w:t>
        </w:r>
      </w:hyperlink>
      <w:r>
        <w:rPr>
          <w:rFonts w:ascii="Century Gothic" w:hAnsi="Century Gothic"/>
        </w:rPr>
        <w:t>.</w:t>
      </w:r>
    </w:p>
    <w:p w14:paraId="5377DD77" w14:textId="2E80A683" w:rsidR="006911D2" w:rsidRPr="0063332E" w:rsidRDefault="0063332E" w:rsidP="0063332E">
      <w:pPr>
        <w:spacing w:after="240"/>
        <w:jc w:val="left"/>
        <w:textAlignment w:val="baseline"/>
        <w:rPr>
          <w:rFonts w:ascii="Century Gothic" w:hAnsi="Century Gothic"/>
          <w:lang w:val="en-US"/>
        </w:rPr>
      </w:pPr>
      <w:r w:rsidRPr="00C55D08">
        <w:rPr>
          <w:rFonts w:ascii="Century Gothic" w:hAnsi="Century Gothic"/>
        </w:rPr>
        <w:t xml:space="preserve">For more information on the rules and procedures governing the trade of Commonwealth environmental water, see the </w:t>
      </w:r>
      <w:r w:rsidRPr="00C55D08">
        <w:rPr>
          <w:rFonts w:ascii="Century Gothic" w:hAnsi="Century Gothic"/>
          <w:i/>
        </w:rPr>
        <w:t>Commonwealth environmental water Trading Framework</w:t>
      </w:r>
      <w:r w:rsidRPr="00C55D08">
        <w:rPr>
          <w:rFonts w:ascii="Century Gothic" w:hAnsi="Century Gothic"/>
        </w:rPr>
        <w:t xml:space="preserve"> available at: </w:t>
      </w:r>
      <w:hyperlink r:id="rId28" w:history="1">
        <w:r w:rsidRPr="00F2347C">
          <w:rPr>
            <w:rStyle w:val="Hyperlink"/>
            <w:rFonts w:ascii="Century Gothic" w:hAnsi="Century Gothic"/>
            <w:lang w:val="en-US"/>
          </w:rPr>
          <w:t>http://www.environment.gov.au/water/cewo/publications/water-trading-framework-nov2016</w:t>
        </w:r>
      </w:hyperlink>
      <w:r w:rsidR="006911D2" w:rsidRPr="00F72739">
        <w:rPr>
          <w:rFonts w:ascii="Century Gothic" w:hAnsi="Century Gothic"/>
        </w:rPr>
        <w:t>.</w:t>
      </w:r>
    </w:p>
    <w:p w14:paraId="5377DD7A" w14:textId="36297A55" w:rsidR="00C8649B" w:rsidRPr="00DA6946" w:rsidRDefault="006911D2" w:rsidP="006911D2">
      <w:pPr>
        <w:pStyle w:val="Heading2"/>
        <w:spacing w:before="0"/>
        <w:ind w:left="851" w:hanging="851"/>
        <w:rPr>
          <w:rFonts w:ascii="Century Gothic" w:hAnsi="Century Gothic"/>
          <w:noProof/>
          <w:color w:val="5F497A" w:themeColor="accent4" w:themeShade="BF"/>
        </w:rPr>
      </w:pPr>
      <w:bookmarkStart w:id="35" w:name="_Toc13230831"/>
      <w:r>
        <w:rPr>
          <w:rFonts w:ascii="Century Gothic" w:hAnsi="Century Gothic"/>
          <w:noProof/>
          <w:color w:val="5F497A" w:themeColor="accent4" w:themeShade="BF"/>
        </w:rPr>
        <w:t>Carrying over water for use in 20</w:t>
      </w:r>
      <w:r w:rsidR="0020680D">
        <w:rPr>
          <w:rFonts w:ascii="Century Gothic" w:hAnsi="Century Gothic"/>
          <w:noProof/>
          <w:color w:val="5F497A" w:themeColor="accent4" w:themeShade="BF"/>
        </w:rPr>
        <w:t>20</w:t>
      </w:r>
      <w:r>
        <w:rPr>
          <w:rFonts w:ascii="Century Gothic" w:hAnsi="Century Gothic"/>
          <w:noProof/>
          <w:color w:val="5F497A" w:themeColor="accent4" w:themeShade="BF"/>
        </w:rPr>
        <w:t>–</w:t>
      </w:r>
      <w:r w:rsidR="000A56C6">
        <w:rPr>
          <w:rFonts w:ascii="Century Gothic" w:hAnsi="Century Gothic"/>
          <w:noProof/>
          <w:color w:val="5F497A" w:themeColor="accent4" w:themeShade="BF"/>
        </w:rPr>
        <w:t>2</w:t>
      </w:r>
      <w:r w:rsidR="0020680D">
        <w:rPr>
          <w:rFonts w:ascii="Century Gothic" w:hAnsi="Century Gothic"/>
          <w:noProof/>
          <w:color w:val="5F497A" w:themeColor="accent4" w:themeShade="BF"/>
        </w:rPr>
        <w:t>1</w:t>
      </w:r>
      <w:bookmarkEnd w:id="35"/>
    </w:p>
    <w:p w14:paraId="2D326C90" w14:textId="50F40E96" w:rsidR="0014794B" w:rsidRDefault="0014794B" w:rsidP="0020680D">
      <w:pPr>
        <w:pStyle w:val="ListBullet2"/>
        <w:spacing w:after="240"/>
        <w:ind w:left="0" w:firstLine="0"/>
        <w:jc w:val="left"/>
        <w:rPr>
          <w:rFonts w:ascii="Century Gothic" w:hAnsi="Century Gothic"/>
          <w:lang w:val="en-US" w:eastAsia="en-US"/>
        </w:rPr>
      </w:pPr>
      <w:r w:rsidRPr="00E17232">
        <w:rPr>
          <w:rFonts w:ascii="Century Gothic" w:hAnsi="Century Gothic"/>
          <w:color w:val="000000" w:themeColor="text1"/>
        </w:rPr>
        <w:t xml:space="preserve">The volume of water carried over </w:t>
      </w:r>
      <w:r>
        <w:rPr>
          <w:rFonts w:ascii="Century Gothic" w:hAnsi="Century Gothic"/>
          <w:color w:val="000000" w:themeColor="text1"/>
        </w:rPr>
        <w:t xml:space="preserve">in the tributaries </w:t>
      </w:r>
      <w:r w:rsidRPr="00E17232">
        <w:rPr>
          <w:rFonts w:ascii="Century Gothic" w:hAnsi="Century Gothic"/>
          <w:color w:val="000000" w:themeColor="text1"/>
        </w:rPr>
        <w:t xml:space="preserve">for use in </w:t>
      </w:r>
      <w:r>
        <w:rPr>
          <w:rFonts w:ascii="Century Gothic" w:hAnsi="Century Gothic"/>
          <w:color w:val="000000" w:themeColor="text1"/>
        </w:rPr>
        <w:t xml:space="preserve">the Barwon-Darling in </w:t>
      </w:r>
      <w:r w:rsidRPr="00E17232">
        <w:rPr>
          <w:rFonts w:ascii="Century Gothic" w:hAnsi="Century Gothic"/>
          <w:color w:val="000000" w:themeColor="text1"/>
        </w:rPr>
        <w:t>20</w:t>
      </w:r>
      <w:r w:rsidR="0020680D">
        <w:rPr>
          <w:rFonts w:ascii="Century Gothic" w:hAnsi="Century Gothic"/>
          <w:color w:val="000000" w:themeColor="text1"/>
        </w:rPr>
        <w:t>20</w:t>
      </w:r>
      <w:r w:rsidRPr="00E17232">
        <w:rPr>
          <w:rFonts w:ascii="Century Gothic" w:hAnsi="Century Gothic"/>
          <w:color w:val="000000" w:themeColor="text1"/>
        </w:rPr>
        <w:t>–</w:t>
      </w:r>
      <w:r>
        <w:rPr>
          <w:rFonts w:ascii="Century Gothic" w:hAnsi="Century Gothic"/>
          <w:color w:val="000000" w:themeColor="text1"/>
        </w:rPr>
        <w:t>2</w:t>
      </w:r>
      <w:r w:rsidR="0020680D">
        <w:rPr>
          <w:rFonts w:ascii="Century Gothic" w:hAnsi="Century Gothic"/>
          <w:color w:val="000000" w:themeColor="text1"/>
        </w:rPr>
        <w:t>1</w:t>
      </w:r>
      <w:r w:rsidRPr="00E17232">
        <w:rPr>
          <w:rFonts w:ascii="Century Gothic" w:hAnsi="Century Gothic"/>
          <w:color w:val="000000" w:themeColor="text1"/>
        </w:rPr>
        <w:t xml:space="preserve"> will depend upon resource availability and demand throughout the year. </w:t>
      </w:r>
      <w:r>
        <w:rPr>
          <w:rFonts w:ascii="Century Gothic" w:hAnsi="Century Gothic"/>
          <w:lang w:val="en-US" w:eastAsia="en-US"/>
        </w:rPr>
        <w:t>Low resource availability in regulated upstream storages</w:t>
      </w:r>
      <w:r w:rsidR="001C1924">
        <w:rPr>
          <w:rFonts w:ascii="Century Gothic" w:hAnsi="Century Gothic"/>
          <w:lang w:val="en-US" w:eastAsia="en-US"/>
        </w:rPr>
        <w:t xml:space="preserve"> is likely to significantly</w:t>
      </w:r>
      <w:r>
        <w:rPr>
          <w:rFonts w:ascii="Century Gothic" w:hAnsi="Century Gothic"/>
          <w:lang w:val="en-US" w:eastAsia="en-US"/>
        </w:rPr>
        <w:t xml:space="preserve"> limit the ability for regulated releases to contribute to environmental outcomes in 20</w:t>
      </w:r>
      <w:r w:rsidR="008620ED">
        <w:rPr>
          <w:rFonts w:ascii="Century Gothic" w:hAnsi="Century Gothic"/>
          <w:lang w:val="en-US" w:eastAsia="en-US"/>
        </w:rPr>
        <w:t>20—</w:t>
      </w:r>
      <w:r>
        <w:rPr>
          <w:rFonts w:ascii="Century Gothic" w:hAnsi="Century Gothic"/>
          <w:lang w:val="en-US" w:eastAsia="en-US"/>
        </w:rPr>
        <w:t>2</w:t>
      </w:r>
      <w:r w:rsidR="008620ED">
        <w:rPr>
          <w:rFonts w:ascii="Century Gothic" w:hAnsi="Century Gothic"/>
          <w:lang w:val="en-US" w:eastAsia="en-US"/>
        </w:rPr>
        <w:t>1, unless conditions significantly change during 2019–20</w:t>
      </w:r>
      <w:r>
        <w:rPr>
          <w:rFonts w:ascii="Century Gothic" w:hAnsi="Century Gothic"/>
          <w:lang w:val="en-US" w:eastAsia="en-US"/>
        </w:rPr>
        <w:t xml:space="preserve">. </w:t>
      </w:r>
    </w:p>
    <w:p w14:paraId="49FF740E" w14:textId="435D4A4B" w:rsidR="00570148" w:rsidRDefault="0014794B" w:rsidP="0020680D">
      <w:pPr>
        <w:pStyle w:val="NormalWeb"/>
        <w:spacing w:before="0" w:beforeAutospacing="0" w:after="240" w:afterAutospacing="0"/>
        <w:jc w:val="left"/>
        <w:rPr>
          <w:rFonts w:ascii="Century Gothic" w:hAnsi="Century Gothic"/>
        </w:rPr>
      </w:pPr>
      <w:r w:rsidRPr="00E17232">
        <w:rPr>
          <w:rFonts w:ascii="Century Gothic" w:hAnsi="Century Gothic"/>
        </w:rPr>
        <w:t>Carryover volumes will be adjusted throughout the year as the season unfolds in response to both current and future demands and the water available to meet these demands.</w:t>
      </w:r>
      <w:r>
        <w:rPr>
          <w:rFonts w:ascii="Century Gothic" w:hAnsi="Century Gothic"/>
        </w:rPr>
        <w:t xml:space="preserve"> These decisions will be based upon best information available at the time.</w:t>
      </w:r>
      <w:r w:rsidR="00C8649B" w:rsidRPr="00F72739">
        <w:rPr>
          <w:rFonts w:ascii="Century Gothic" w:hAnsi="Century Gothic"/>
        </w:rPr>
        <w:t xml:space="preserve"> </w:t>
      </w:r>
    </w:p>
    <w:p w14:paraId="5377DD82" w14:textId="68142AA1" w:rsidR="00C8649B" w:rsidRDefault="00C8649B" w:rsidP="00AA687C">
      <w:pPr>
        <w:pStyle w:val="NormalWeb"/>
        <w:spacing w:before="0" w:beforeAutospacing="0" w:after="240" w:afterAutospacing="0"/>
        <w:jc w:val="left"/>
        <w:rPr>
          <w:rFonts w:ascii="Century Gothic" w:hAnsi="Century Gothic"/>
          <w:color w:val="17365D" w:themeColor="text2" w:themeShade="BF"/>
          <w:u w:val="single"/>
        </w:rPr>
      </w:pPr>
      <w:r w:rsidRPr="00F72739">
        <w:rPr>
          <w:rFonts w:ascii="Century Gothic" w:hAnsi="Century Gothic"/>
        </w:rPr>
        <w:t>More information on how the Commonwealth makes decisions on carryover is here</w:t>
      </w:r>
      <w:r w:rsidR="00B32C0F">
        <w:rPr>
          <w:rFonts w:ascii="Century Gothic" w:hAnsi="Century Gothic"/>
        </w:rPr>
        <w:t>:</w:t>
      </w:r>
      <w:r w:rsidRPr="00F72739">
        <w:rPr>
          <w:rFonts w:ascii="Century Gothic" w:hAnsi="Century Gothic"/>
        </w:rPr>
        <w:t xml:space="preserve"> </w:t>
      </w:r>
      <w:hyperlink r:id="rId29" w:history="1">
        <w:r w:rsidR="00AA687C" w:rsidRPr="002C6E0B">
          <w:rPr>
            <w:rStyle w:val="Hyperlink"/>
            <w:rFonts w:ascii="Century Gothic" w:hAnsi="Century Gothic"/>
          </w:rPr>
          <w:t>http://www.environment.gov.au/water/cewo/portfolio-mgt/carryover</w:t>
        </w:r>
      </w:hyperlink>
    </w:p>
    <w:p w14:paraId="6BCE69B9" w14:textId="0CCA5ACC" w:rsidR="00AA687C" w:rsidRPr="00AA687C" w:rsidRDefault="00AA687C" w:rsidP="00AA687C">
      <w:pPr>
        <w:pStyle w:val="Heading2"/>
        <w:spacing w:before="0"/>
        <w:ind w:left="851" w:hanging="851"/>
        <w:rPr>
          <w:rFonts w:ascii="Century Gothic" w:hAnsi="Century Gothic"/>
          <w:noProof/>
          <w:color w:val="5F497A" w:themeColor="accent4" w:themeShade="BF"/>
        </w:rPr>
      </w:pPr>
      <w:bookmarkStart w:id="36" w:name="_Toc13230832"/>
      <w:r>
        <w:rPr>
          <w:rFonts w:ascii="Century Gothic" w:hAnsi="Century Gothic"/>
          <w:noProof/>
          <w:color w:val="5F497A" w:themeColor="accent4" w:themeShade="BF"/>
        </w:rPr>
        <w:t>Identifying Investment Opportunities</w:t>
      </w:r>
      <w:bookmarkEnd w:id="36"/>
    </w:p>
    <w:p w14:paraId="59BA7E1A" w14:textId="77777777" w:rsidR="001D7DE4" w:rsidRPr="004B6F53" w:rsidRDefault="001D7DE4" w:rsidP="001D7DE4">
      <w:pPr>
        <w:pStyle w:val="BodyText"/>
        <w:spacing w:before="158"/>
        <w:ind w:right="196"/>
        <w:rPr>
          <w:rFonts w:ascii="Century Gothic" w:hAnsi="Century Gothic"/>
          <w:sz w:val="20"/>
          <w:szCs w:val="20"/>
          <w:lang w:val="en-US" w:eastAsia="en-US"/>
        </w:rPr>
      </w:pPr>
      <w:r w:rsidRPr="004B6F53">
        <w:rPr>
          <w:rFonts w:ascii="Century Gothic" w:hAnsi="Century Gothic"/>
          <w:sz w:val="20"/>
          <w:szCs w:val="20"/>
          <w:lang w:val="en-US" w:eastAsia="en-US"/>
        </w:rPr>
        <w:t xml:space="preserve">Under the </w:t>
      </w:r>
      <w:r w:rsidRPr="004B6F53">
        <w:rPr>
          <w:rFonts w:ascii="Century Gothic" w:hAnsi="Century Gothic"/>
          <w:i/>
          <w:sz w:val="20"/>
          <w:szCs w:val="20"/>
          <w:lang w:val="en-US" w:eastAsia="en-US"/>
        </w:rPr>
        <w:t>Water Act 2007</w:t>
      </w:r>
      <w:r w:rsidRPr="004B6F53">
        <w:rPr>
          <w:rFonts w:ascii="Century Gothic" w:hAnsi="Century Gothic"/>
          <w:sz w:val="20"/>
          <w:szCs w:val="20"/>
          <w:lang w:val="en-US" w:eastAsia="en-US"/>
        </w:rPr>
        <w:t xml:space="preserve">, the Commonwealth Environmental Water Holder (CEWH) has the flexibility to use the proceeds from the sale of water allocations to fund environmental activities in the Basin. </w:t>
      </w:r>
    </w:p>
    <w:p w14:paraId="6284A0EE" w14:textId="77777777" w:rsidR="001D7DE4" w:rsidRPr="004B6F53" w:rsidRDefault="001D7DE4" w:rsidP="001D7DE4">
      <w:pPr>
        <w:pStyle w:val="BodyText"/>
        <w:spacing w:before="158"/>
        <w:ind w:right="196"/>
        <w:rPr>
          <w:rFonts w:ascii="Century Gothic" w:hAnsi="Century Gothic"/>
          <w:sz w:val="20"/>
          <w:szCs w:val="20"/>
          <w:lang w:val="en-US" w:eastAsia="en-US"/>
        </w:rPr>
      </w:pPr>
      <w:r w:rsidRPr="004B6F53">
        <w:rPr>
          <w:rFonts w:ascii="Century Gothic" w:hAnsi="Century Gothic"/>
          <w:sz w:val="20"/>
          <w:szCs w:val="20"/>
          <w:lang w:val="en-US" w:eastAsia="en-US"/>
        </w:rPr>
        <w:t>‘Environmental activities’ must be consistent with the CEWH’s obligation to exercise their function to protect and restore environmental assets. Environmental activities must also improve the capacity of the CEWH to meet the objectives of the Basin Plan environmental watering plan, and be directly linked to current or future delivery of water for the environment.</w:t>
      </w:r>
    </w:p>
    <w:p w14:paraId="6A581D93" w14:textId="139BED75" w:rsidR="00AA687C" w:rsidRPr="001D7DE4" w:rsidRDefault="001D7DE4" w:rsidP="001D7DE4">
      <w:pPr>
        <w:rPr>
          <w:rFonts w:ascii="Century Gothic" w:hAnsi="Century Gothic"/>
          <w:lang w:val="en-US" w:eastAsia="en-US"/>
        </w:rPr>
      </w:pPr>
      <w:r>
        <w:rPr>
          <w:rFonts w:ascii="Century Gothic" w:hAnsi="Century Gothic"/>
          <w:lang w:val="en-US" w:eastAsia="en-US"/>
        </w:rPr>
        <w:t xml:space="preserve">The option of investing the proceeds in environmental activities will be considered alongside other available water management options, such as purchasing water at another time or place. The CEWH is </w:t>
      </w:r>
      <w:proofErr w:type="spellStart"/>
      <w:r>
        <w:rPr>
          <w:rFonts w:ascii="Century Gothic" w:hAnsi="Century Gothic"/>
          <w:lang w:val="en-US" w:eastAsia="en-US"/>
        </w:rPr>
        <w:t>finalising</w:t>
      </w:r>
      <w:proofErr w:type="spellEnd"/>
      <w:r>
        <w:rPr>
          <w:rFonts w:ascii="Century Gothic" w:hAnsi="Century Gothic"/>
          <w:lang w:val="en-US" w:eastAsia="en-US"/>
        </w:rPr>
        <w:t xml:space="preserve"> an Investment Framework and an Annual Investment Plan to inform future investment in environmental activities. </w:t>
      </w:r>
    </w:p>
    <w:p w14:paraId="5377DD83" w14:textId="77777777" w:rsidR="00D63E5C" w:rsidRDefault="00D63E5C" w:rsidP="00C8649B">
      <w:pPr>
        <w:spacing w:after="240"/>
        <w:jc w:val="left"/>
        <w:rPr>
          <w:rFonts w:ascii="Century Gothic" w:hAnsi="Century Gothic"/>
        </w:rPr>
        <w:sectPr w:rsidR="00D63E5C" w:rsidSect="00605ED0">
          <w:type w:val="oddPage"/>
          <w:pgSz w:w="11907" w:h="16839" w:code="9"/>
          <w:pgMar w:top="821" w:right="709" w:bottom="1440" w:left="709" w:header="425" w:footer="502" w:gutter="0"/>
          <w:pgNumType w:start="1"/>
          <w:cols w:space="708"/>
          <w:docGrid w:linePitch="360"/>
        </w:sectPr>
      </w:pPr>
    </w:p>
    <w:p w14:paraId="5377DD84" w14:textId="1204EAE2" w:rsidR="00D63E5C" w:rsidRPr="00185E5A" w:rsidRDefault="00D63E5C" w:rsidP="00D63E5C">
      <w:pPr>
        <w:rPr>
          <w:rFonts w:ascii="Century Gothic" w:hAnsi="Century Gothic"/>
          <w:b/>
        </w:rPr>
      </w:pPr>
      <w:bookmarkStart w:id="37" w:name="_Ref439688367"/>
      <w:r w:rsidRPr="00185E5A">
        <w:rPr>
          <w:rFonts w:ascii="Century Gothic" w:hAnsi="Century Gothic"/>
          <w:b/>
        </w:rPr>
        <w:t xml:space="preserve">Table </w:t>
      </w:r>
      <w:r w:rsidR="008C433E" w:rsidRPr="00185E5A">
        <w:rPr>
          <w:rFonts w:ascii="Century Gothic" w:hAnsi="Century Gothic"/>
          <w:b/>
        </w:rPr>
        <w:fldChar w:fldCharType="begin"/>
      </w:r>
      <w:r w:rsidRPr="00185E5A">
        <w:rPr>
          <w:rFonts w:ascii="Century Gothic" w:hAnsi="Century Gothic"/>
          <w:b/>
        </w:rPr>
        <w:instrText xml:space="preserve"> SEQ Table \* ARABIC </w:instrText>
      </w:r>
      <w:r w:rsidR="008C433E" w:rsidRPr="00185E5A">
        <w:rPr>
          <w:rFonts w:ascii="Century Gothic" w:hAnsi="Century Gothic"/>
          <w:b/>
        </w:rPr>
        <w:fldChar w:fldCharType="separate"/>
      </w:r>
      <w:r w:rsidR="00CA1CC3">
        <w:rPr>
          <w:rFonts w:ascii="Century Gothic" w:hAnsi="Century Gothic"/>
          <w:b/>
          <w:noProof/>
        </w:rPr>
        <w:t>2</w:t>
      </w:r>
      <w:r w:rsidR="008C433E" w:rsidRPr="00185E5A">
        <w:rPr>
          <w:rFonts w:ascii="Century Gothic" w:hAnsi="Century Gothic"/>
          <w:b/>
        </w:rPr>
        <w:fldChar w:fldCharType="end"/>
      </w:r>
      <w:bookmarkEnd w:id="37"/>
      <w:r w:rsidRPr="00185E5A">
        <w:rPr>
          <w:rFonts w:ascii="Century Gothic" w:hAnsi="Century Gothic"/>
        </w:rPr>
        <w:t xml:space="preserve">: Environmental demands, priority for watering in </w:t>
      </w:r>
      <w:r w:rsidR="00C8746A">
        <w:rPr>
          <w:rFonts w:ascii="Century Gothic" w:hAnsi="Century Gothic"/>
        </w:rPr>
        <w:t>2019–20</w:t>
      </w:r>
      <w:r w:rsidRPr="00185E5A">
        <w:rPr>
          <w:rFonts w:ascii="Century Gothic" w:hAnsi="Century Gothic"/>
        </w:rPr>
        <w:t xml:space="preserve"> and outlook for</w:t>
      </w:r>
      <w:r w:rsidR="00E71CAD">
        <w:rPr>
          <w:rFonts w:ascii="Century Gothic" w:hAnsi="Century Gothic"/>
        </w:rPr>
        <w:t xml:space="preserve"> coming year</w:t>
      </w:r>
      <w:r w:rsidRPr="00185E5A">
        <w:rPr>
          <w:rFonts w:ascii="Century Gothic" w:hAnsi="Century Gothic"/>
        </w:rPr>
        <w:t xml:space="preserve"> in the</w:t>
      </w:r>
      <w:r w:rsidR="00B73386">
        <w:rPr>
          <w:rFonts w:ascii="Century Gothic" w:hAnsi="Century Gothic"/>
        </w:rPr>
        <w:t xml:space="preserve"> Barwon-Darling</w:t>
      </w:r>
      <w:r w:rsidR="00E71CAD">
        <w:rPr>
          <w:rFonts w:ascii="Century Gothic" w:hAnsi="Century Gothic"/>
        </w:rPr>
        <w:t>.</w:t>
      </w:r>
    </w:p>
    <w:tbl>
      <w:tblPr>
        <w:tblW w:w="21543" w:type="dxa"/>
        <w:tblLayout w:type="fixed"/>
        <w:tblLook w:val="04A0" w:firstRow="1" w:lastRow="0" w:firstColumn="1" w:lastColumn="0" w:noHBand="0" w:noVBand="1"/>
      </w:tblPr>
      <w:tblGrid>
        <w:gridCol w:w="1838"/>
        <w:gridCol w:w="2835"/>
        <w:gridCol w:w="2410"/>
        <w:gridCol w:w="2410"/>
        <w:gridCol w:w="3118"/>
        <w:gridCol w:w="1559"/>
        <w:gridCol w:w="7373"/>
      </w:tblGrid>
      <w:tr w:rsidR="00316055" w:rsidRPr="006F4B5B" w14:paraId="117E5806" w14:textId="77777777" w:rsidTr="001101E0">
        <w:trPr>
          <w:trHeight w:val="384"/>
        </w:trPr>
        <w:tc>
          <w:tcPr>
            <w:tcW w:w="467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DD4F8C" w14:textId="1ADDC72E" w:rsidR="00316055" w:rsidRPr="006F4B5B" w:rsidRDefault="00316055" w:rsidP="006F4B5B">
            <w:pPr>
              <w:spacing w:after="0"/>
              <w:jc w:val="center"/>
              <w:rPr>
                <w:rFonts w:ascii="Century Gothic" w:hAnsi="Century Gothic"/>
                <w:b/>
                <w:bCs/>
                <w:color w:val="000000"/>
                <w:sz w:val="18"/>
                <w:szCs w:val="18"/>
              </w:rPr>
            </w:pPr>
            <w:r>
              <w:rPr>
                <w:rFonts w:ascii="Century Gothic" w:hAnsi="Century Gothic"/>
                <w:b/>
                <w:i/>
                <w:color w:val="00B050"/>
                <w:lang w:val="en-US" w:eastAsia="en-US"/>
              </w:rPr>
              <w:t xml:space="preserve"> </w:t>
            </w:r>
            <w:r w:rsidRPr="006F4B5B">
              <w:rPr>
                <w:rFonts w:ascii="Century Gothic" w:hAnsi="Century Gothic"/>
                <w:b/>
                <w:bCs/>
                <w:color w:val="000000"/>
                <w:sz w:val="18"/>
                <w:szCs w:val="18"/>
              </w:rPr>
              <w:t>Environmental assets</w:t>
            </w:r>
          </w:p>
        </w:tc>
        <w:tc>
          <w:tcPr>
            <w:tcW w:w="4820" w:type="dxa"/>
            <w:gridSpan w:val="2"/>
            <w:tcBorders>
              <w:top w:val="single" w:sz="4" w:space="0" w:color="auto"/>
              <w:left w:val="nil"/>
              <w:bottom w:val="single" w:sz="4" w:space="0" w:color="auto"/>
              <w:right w:val="single" w:sz="4" w:space="0" w:color="auto"/>
            </w:tcBorders>
            <w:shd w:val="clear" w:color="auto" w:fill="auto"/>
            <w:vAlign w:val="center"/>
            <w:hideMark/>
          </w:tcPr>
          <w:p w14:paraId="4C418EAB" w14:textId="77777777" w:rsidR="00316055" w:rsidRPr="006F4B5B" w:rsidRDefault="00316055" w:rsidP="006F4B5B">
            <w:pPr>
              <w:spacing w:after="0"/>
              <w:jc w:val="center"/>
              <w:rPr>
                <w:rFonts w:ascii="Century Gothic" w:hAnsi="Century Gothic"/>
                <w:b/>
                <w:bCs/>
                <w:color w:val="000000"/>
                <w:sz w:val="18"/>
                <w:szCs w:val="18"/>
              </w:rPr>
            </w:pPr>
            <w:r w:rsidRPr="006F4B5B">
              <w:rPr>
                <w:rFonts w:ascii="Century Gothic" w:hAnsi="Century Gothic"/>
                <w:b/>
                <w:bCs/>
                <w:color w:val="000000"/>
                <w:sz w:val="18"/>
                <w:szCs w:val="18"/>
              </w:rPr>
              <w:t xml:space="preserve">Indicative demand (for </w:t>
            </w:r>
            <w:r w:rsidRPr="006F4B5B">
              <w:rPr>
                <w:rFonts w:ascii="Century Gothic" w:hAnsi="Century Gothic"/>
                <w:b/>
                <w:bCs/>
                <w:color w:val="000000"/>
                <w:sz w:val="18"/>
                <w:szCs w:val="18"/>
                <w:u w:val="single"/>
              </w:rPr>
              <w:t>all sources of water</w:t>
            </w:r>
            <w:r w:rsidRPr="006F4B5B">
              <w:rPr>
                <w:rFonts w:ascii="Century Gothic" w:hAnsi="Century Gothic"/>
                <w:b/>
                <w:bCs/>
                <w:color w:val="000000"/>
                <w:sz w:val="18"/>
                <w:szCs w:val="18"/>
              </w:rPr>
              <w:t xml:space="preserve"> in the system)</w:t>
            </w:r>
          </w:p>
        </w:tc>
        <w:tc>
          <w:tcPr>
            <w:tcW w:w="3118" w:type="dxa"/>
            <w:vMerge w:val="restart"/>
            <w:tcBorders>
              <w:top w:val="single" w:sz="4" w:space="0" w:color="auto"/>
              <w:left w:val="nil"/>
              <w:right w:val="single" w:sz="4" w:space="0" w:color="auto"/>
            </w:tcBorders>
            <w:shd w:val="clear" w:color="auto" w:fill="auto"/>
            <w:vAlign w:val="center"/>
            <w:hideMark/>
          </w:tcPr>
          <w:p w14:paraId="67036011" w14:textId="77777777" w:rsidR="00316055" w:rsidRPr="006F4B5B" w:rsidRDefault="00316055" w:rsidP="006F4B5B">
            <w:pPr>
              <w:spacing w:after="0"/>
              <w:jc w:val="center"/>
              <w:rPr>
                <w:rFonts w:ascii="Century Gothic" w:hAnsi="Century Gothic"/>
                <w:b/>
                <w:bCs/>
                <w:color w:val="000000"/>
                <w:sz w:val="18"/>
                <w:szCs w:val="18"/>
              </w:rPr>
            </w:pPr>
            <w:r w:rsidRPr="006F4B5B">
              <w:rPr>
                <w:rFonts w:ascii="Century Gothic" w:hAnsi="Century Gothic"/>
                <w:b/>
                <w:bCs/>
                <w:color w:val="000000"/>
                <w:sz w:val="18"/>
                <w:szCs w:val="18"/>
              </w:rPr>
              <w:t xml:space="preserve">Watering history </w:t>
            </w:r>
          </w:p>
          <w:p w14:paraId="0A0B03AD" w14:textId="078951B5" w:rsidR="00316055" w:rsidRPr="006F4B5B" w:rsidRDefault="00316055" w:rsidP="006F4B5B">
            <w:pPr>
              <w:spacing w:after="0"/>
              <w:jc w:val="center"/>
              <w:rPr>
                <w:rFonts w:ascii="Century Gothic" w:hAnsi="Century Gothic"/>
                <w:b/>
                <w:bCs/>
                <w:color w:val="000000"/>
                <w:sz w:val="18"/>
                <w:szCs w:val="18"/>
              </w:rPr>
            </w:pPr>
            <w:r w:rsidRPr="006F4B5B">
              <w:rPr>
                <w:rFonts w:ascii="Century Gothic" w:hAnsi="Century Gothic"/>
                <w:b/>
                <w:bCs/>
                <w:color w:val="000000"/>
                <w:sz w:val="18"/>
                <w:szCs w:val="18"/>
              </w:rPr>
              <w:t>(from all sources of water)</w:t>
            </w:r>
          </w:p>
        </w:tc>
        <w:tc>
          <w:tcPr>
            <w:tcW w:w="8932" w:type="dxa"/>
            <w:gridSpan w:val="2"/>
            <w:tcBorders>
              <w:top w:val="single" w:sz="4" w:space="0" w:color="auto"/>
              <w:left w:val="nil"/>
              <w:bottom w:val="single" w:sz="4" w:space="0" w:color="auto"/>
              <w:right w:val="single" w:sz="4" w:space="0" w:color="auto"/>
            </w:tcBorders>
            <w:shd w:val="clear" w:color="auto" w:fill="auto"/>
            <w:vAlign w:val="center"/>
            <w:hideMark/>
          </w:tcPr>
          <w:p w14:paraId="6398B73F" w14:textId="56C6E1BF" w:rsidR="00316055" w:rsidRPr="006F4B5B" w:rsidRDefault="00316055" w:rsidP="006F4B5B">
            <w:pPr>
              <w:spacing w:after="0"/>
              <w:jc w:val="center"/>
              <w:rPr>
                <w:rFonts w:ascii="Century Gothic" w:hAnsi="Century Gothic"/>
                <w:b/>
                <w:bCs/>
                <w:color w:val="000000"/>
                <w:sz w:val="18"/>
                <w:szCs w:val="18"/>
              </w:rPr>
            </w:pPr>
            <w:r w:rsidRPr="006F4B5B">
              <w:rPr>
                <w:rFonts w:ascii="Century Gothic" w:hAnsi="Century Gothic"/>
                <w:b/>
                <w:bCs/>
                <w:color w:val="000000"/>
                <w:sz w:val="18"/>
                <w:szCs w:val="18"/>
              </w:rPr>
              <w:t>201</w:t>
            </w:r>
            <w:r>
              <w:rPr>
                <w:rFonts w:ascii="Century Gothic" w:hAnsi="Century Gothic"/>
                <w:b/>
                <w:bCs/>
                <w:color w:val="000000"/>
                <w:sz w:val="18"/>
                <w:szCs w:val="18"/>
              </w:rPr>
              <w:t>9</w:t>
            </w:r>
            <w:r w:rsidRPr="006F4B5B">
              <w:rPr>
                <w:rFonts w:ascii="Symbol" w:hAnsi="Symbol"/>
                <w:b/>
                <w:bCs/>
                <w:color w:val="000000"/>
                <w:sz w:val="18"/>
                <w:szCs w:val="18"/>
              </w:rPr>
              <w:t></w:t>
            </w:r>
            <w:r>
              <w:rPr>
                <w:rFonts w:ascii="Century Gothic" w:hAnsi="Century Gothic"/>
                <w:b/>
                <w:bCs/>
                <w:color w:val="000000"/>
                <w:sz w:val="18"/>
                <w:szCs w:val="18"/>
              </w:rPr>
              <w:t>20</w:t>
            </w:r>
          </w:p>
        </w:tc>
      </w:tr>
      <w:tr w:rsidR="00121085" w:rsidRPr="006F4B5B" w14:paraId="1A6C8D97" w14:textId="77777777" w:rsidTr="001101E0">
        <w:trPr>
          <w:trHeight w:val="275"/>
        </w:trPr>
        <w:tc>
          <w:tcPr>
            <w:tcW w:w="4673" w:type="dxa"/>
            <w:gridSpan w:val="2"/>
            <w:vMerge/>
            <w:tcBorders>
              <w:top w:val="single" w:sz="4" w:space="0" w:color="auto"/>
              <w:left w:val="single" w:sz="4" w:space="0" w:color="auto"/>
              <w:bottom w:val="single" w:sz="4" w:space="0" w:color="auto"/>
              <w:right w:val="single" w:sz="4" w:space="0" w:color="auto"/>
            </w:tcBorders>
            <w:vAlign w:val="center"/>
            <w:hideMark/>
          </w:tcPr>
          <w:p w14:paraId="37038717" w14:textId="77777777" w:rsidR="00316055" w:rsidRPr="006F4B5B" w:rsidRDefault="00316055" w:rsidP="006F4B5B">
            <w:pPr>
              <w:spacing w:after="0"/>
              <w:jc w:val="left"/>
              <w:rPr>
                <w:rFonts w:ascii="Century Gothic" w:hAnsi="Century Gothic"/>
                <w:b/>
                <w:bCs/>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625DF1" w14:textId="77777777" w:rsidR="00316055" w:rsidRPr="006F4B5B" w:rsidRDefault="00316055" w:rsidP="006F4B5B">
            <w:pPr>
              <w:spacing w:after="0"/>
              <w:jc w:val="center"/>
              <w:rPr>
                <w:rFonts w:ascii="Century Gothic" w:hAnsi="Century Gothic"/>
                <w:b/>
                <w:bCs/>
                <w:color w:val="000000"/>
                <w:sz w:val="18"/>
                <w:szCs w:val="18"/>
              </w:rPr>
            </w:pPr>
            <w:r w:rsidRPr="006F4B5B">
              <w:rPr>
                <w:rFonts w:ascii="Century Gothic" w:hAnsi="Century Gothic"/>
                <w:b/>
                <w:bCs/>
                <w:color w:val="000000"/>
                <w:sz w:val="18"/>
                <w:szCs w:val="18"/>
              </w:rPr>
              <w:t>Flow/Volume</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A9F32" w14:textId="77777777" w:rsidR="00316055" w:rsidRPr="006F4B5B" w:rsidRDefault="00316055" w:rsidP="006F4B5B">
            <w:pPr>
              <w:spacing w:after="0"/>
              <w:jc w:val="center"/>
              <w:rPr>
                <w:rFonts w:ascii="Century Gothic" w:hAnsi="Century Gothic"/>
                <w:b/>
                <w:bCs/>
                <w:color w:val="000000"/>
                <w:sz w:val="18"/>
                <w:szCs w:val="18"/>
              </w:rPr>
            </w:pPr>
            <w:r w:rsidRPr="006F4B5B">
              <w:rPr>
                <w:rFonts w:ascii="Century Gothic" w:hAnsi="Century Gothic"/>
                <w:b/>
                <w:bCs/>
                <w:color w:val="000000"/>
                <w:sz w:val="18"/>
                <w:szCs w:val="18"/>
              </w:rPr>
              <w:t>Required frequency (maximum dry interval)</w:t>
            </w:r>
          </w:p>
        </w:tc>
        <w:tc>
          <w:tcPr>
            <w:tcW w:w="3118" w:type="dxa"/>
            <w:vMerge/>
            <w:tcBorders>
              <w:left w:val="single" w:sz="4" w:space="0" w:color="auto"/>
              <w:bottom w:val="nil"/>
              <w:right w:val="single" w:sz="4" w:space="0" w:color="auto"/>
            </w:tcBorders>
            <w:shd w:val="clear" w:color="auto" w:fill="auto"/>
            <w:vAlign w:val="center"/>
            <w:hideMark/>
          </w:tcPr>
          <w:p w14:paraId="4F7A274A" w14:textId="31BD3DC0" w:rsidR="00316055" w:rsidRPr="006F4B5B" w:rsidRDefault="00316055" w:rsidP="006F4B5B">
            <w:pPr>
              <w:spacing w:after="0"/>
              <w:jc w:val="center"/>
              <w:rPr>
                <w:rFonts w:ascii="Century Gothic" w:hAnsi="Century Gothic"/>
                <w:b/>
                <w:bCs/>
                <w:color w:val="000000"/>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231D4" w14:textId="77777777" w:rsidR="00316055" w:rsidRPr="006F4B5B" w:rsidRDefault="00316055" w:rsidP="006F4B5B">
            <w:pPr>
              <w:spacing w:after="0"/>
              <w:jc w:val="center"/>
              <w:rPr>
                <w:rFonts w:ascii="Century Gothic" w:hAnsi="Century Gothic"/>
                <w:b/>
                <w:bCs/>
                <w:color w:val="000000"/>
                <w:sz w:val="18"/>
                <w:szCs w:val="18"/>
              </w:rPr>
            </w:pPr>
            <w:r w:rsidRPr="006F4B5B">
              <w:rPr>
                <w:rFonts w:ascii="Century Gothic" w:hAnsi="Century Gothic"/>
                <w:b/>
                <w:bCs/>
                <w:color w:val="000000"/>
                <w:sz w:val="18"/>
                <w:szCs w:val="18"/>
              </w:rPr>
              <w:t>Environmental demands for water</w:t>
            </w:r>
          </w:p>
        </w:tc>
        <w:tc>
          <w:tcPr>
            <w:tcW w:w="73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E53BB" w14:textId="77777777" w:rsidR="00316055" w:rsidRPr="006F4B5B" w:rsidRDefault="00316055" w:rsidP="006F4B5B">
            <w:pPr>
              <w:spacing w:after="0"/>
              <w:jc w:val="center"/>
              <w:rPr>
                <w:rFonts w:ascii="Century Gothic" w:hAnsi="Century Gothic"/>
                <w:b/>
                <w:bCs/>
                <w:color w:val="000000"/>
                <w:sz w:val="18"/>
                <w:szCs w:val="18"/>
              </w:rPr>
            </w:pPr>
            <w:r w:rsidRPr="006F4B5B">
              <w:rPr>
                <w:rFonts w:ascii="Century Gothic" w:hAnsi="Century Gothic"/>
                <w:b/>
                <w:bCs/>
                <w:color w:val="000000"/>
                <w:sz w:val="18"/>
                <w:szCs w:val="18"/>
              </w:rPr>
              <w:t>Potential Commonwealth environmental water contribution?</w:t>
            </w:r>
          </w:p>
        </w:tc>
      </w:tr>
      <w:tr w:rsidR="00C065D6" w:rsidRPr="00233F09" w14:paraId="361C37C9" w14:textId="20E08392" w:rsidTr="000B5A77">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Ex>
        <w:trPr>
          <w:trHeight w:hRule="exact" w:val="3807"/>
        </w:trPr>
        <w:tc>
          <w:tcPr>
            <w:tcW w:w="1838" w:type="dxa"/>
            <w:tcBorders>
              <w:top w:val="single" w:sz="4" w:space="0" w:color="auto"/>
              <w:left w:val="single" w:sz="4" w:space="0" w:color="auto"/>
              <w:bottom w:val="single" w:sz="4" w:space="0" w:color="auto"/>
              <w:right w:val="single" w:sz="4" w:space="0" w:color="auto"/>
            </w:tcBorders>
          </w:tcPr>
          <w:p w14:paraId="5F4203C9" w14:textId="3DE05FD7" w:rsidR="001E1044" w:rsidRPr="00233F09" w:rsidRDefault="00EA4C2D" w:rsidP="00316055">
            <w:pPr>
              <w:pStyle w:val="TableParagraph"/>
              <w:spacing w:before="120" w:after="120"/>
              <w:ind w:left="111" w:right="53"/>
              <w:rPr>
                <w:rFonts w:ascii="Century Gothic" w:hAnsi="Century Gothic"/>
                <w:b/>
                <w:spacing w:val="-1"/>
                <w:sz w:val="18"/>
                <w:szCs w:val="18"/>
              </w:rPr>
            </w:pPr>
            <w:r>
              <w:rPr>
                <w:rFonts w:ascii="Century Gothic" w:hAnsi="Century Gothic"/>
                <w:b/>
                <w:spacing w:val="-1"/>
                <w:sz w:val="18"/>
                <w:szCs w:val="18"/>
              </w:rPr>
              <w:t>L</w:t>
            </w:r>
            <w:r w:rsidR="001E1044" w:rsidRPr="00233F09">
              <w:rPr>
                <w:rFonts w:ascii="Century Gothic" w:hAnsi="Century Gothic"/>
                <w:b/>
                <w:spacing w:val="-1"/>
                <w:sz w:val="18"/>
                <w:szCs w:val="18"/>
              </w:rPr>
              <w:t>ow flow pulse over extended river reach</w:t>
            </w:r>
          </w:p>
          <w:p w14:paraId="02980E24" w14:textId="77777777" w:rsidR="001E1044" w:rsidRPr="00233F09" w:rsidRDefault="001E1044" w:rsidP="00316055">
            <w:pPr>
              <w:spacing w:before="120" w:after="120"/>
              <w:ind w:left="111" w:right="53"/>
              <w:jc w:val="center"/>
              <w:rPr>
                <w:rFonts w:ascii="Century Gothic" w:eastAsiaTheme="minorHAnsi" w:hAnsi="Century Gothic" w:cstheme="minorBidi"/>
                <w:b/>
                <w:spacing w:val="-1"/>
                <w:sz w:val="18"/>
                <w:szCs w:val="18"/>
                <w:lang w:val="en-US" w:eastAsia="en-US"/>
              </w:rPr>
            </w:pPr>
          </w:p>
        </w:tc>
        <w:tc>
          <w:tcPr>
            <w:tcW w:w="2835" w:type="dxa"/>
            <w:tcBorders>
              <w:top w:val="single" w:sz="4" w:space="0" w:color="auto"/>
              <w:left w:val="single" w:sz="4" w:space="0" w:color="auto"/>
              <w:bottom w:val="single" w:sz="4" w:space="0" w:color="auto"/>
              <w:right w:val="single" w:sz="4" w:space="0" w:color="auto"/>
            </w:tcBorders>
          </w:tcPr>
          <w:p w14:paraId="1E631F92" w14:textId="023106AD" w:rsidR="001E1044" w:rsidRPr="00233F09" w:rsidRDefault="001E1044" w:rsidP="00316055">
            <w:pPr>
              <w:pStyle w:val="TableParagraph"/>
              <w:spacing w:before="120" w:after="120"/>
              <w:ind w:left="111" w:right="53"/>
              <w:rPr>
                <w:rFonts w:ascii="Century Gothic" w:hAnsi="Century Gothic"/>
                <w:spacing w:val="-1"/>
                <w:sz w:val="18"/>
                <w:szCs w:val="18"/>
              </w:rPr>
            </w:pPr>
            <w:r w:rsidRPr="00233F09">
              <w:rPr>
                <w:rFonts w:ascii="Century Gothic" w:hAnsi="Century Gothic"/>
                <w:spacing w:val="-1"/>
                <w:sz w:val="18"/>
                <w:szCs w:val="18"/>
              </w:rPr>
              <w:t>Dry period refuge</w:t>
            </w:r>
            <w:r w:rsidR="00D20187">
              <w:rPr>
                <w:rFonts w:ascii="Century Gothic" w:hAnsi="Century Gothic"/>
                <w:spacing w:val="-1"/>
                <w:sz w:val="18"/>
                <w:szCs w:val="18"/>
              </w:rPr>
              <w:t>s</w:t>
            </w:r>
            <w:r w:rsidRPr="00233F09">
              <w:rPr>
                <w:rFonts w:ascii="Century Gothic" w:hAnsi="Century Gothic"/>
                <w:spacing w:val="-1"/>
                <w:sz w:val="18"/>
                <w:szCs w:val="18"/>
              </w:rPr>
              <w:t xml:space="preserve"> (waterholes) </w:t>
            </w:r>
          </w:p>
        </w:tc>
        <w:tc>
          <w:tcPr>
            <w:tcW w:w="2410" w:type="dxa"/>
            <w:tcBorders>
              <w:top w:val="single" w:sz="4" w:space="0" w:color="auto"/>
              <w:left w:val="single" w:sz="4" w:space="0" w:color="auto"/>
              <w:bottom w:val="single" w:sz="4" w:space="0" w:color="auto"/>
              <w:right w:val="single" w:sz="4" w:space="0" w:color="auto"/>
            </w:tcBorders>
          </w:tcPr>
          <w:p w14:paraId="5BBEE920" w14:textId="30F4DAE0" w:rsidR="001E1044" w:rsidRPr="002748E7" w:rsidRDefault="001E1044" w:rsidP="00316055">
            <w:pPr>
              <w:pStyle w:val="TableParagraph"/>
              <w:spacing w:before="120" w:after="120"/>
              <w:ind w:left="111" w:right="53"/>
              <w:rPr>
                <w:rFonts w:ascii="Century Gothic" w:hAnsi="Century Gothic"/>
                <w:spacing w:val="-1"/>
                <w:sz w:val="18"/>
                <w:szCs w:val="18"/>
              </w:rPr>
            </w:pPr>
            <w:r w:rsidRPr="00CA1ED6">
              <w:rPr>
                <w:rFonts w:ascii="Century Gothic" w:hAnsi="Century Gothic"/>
                <w:spacing w:val="-1"/>
                <w:sz w:val="18"/>
                <w:szCs w:val="18"/>
              </w:rPr>
              <w:t>20</w:t>
            </w:r>
            <w:r w:rsidR="007C3857">
              <w:rPr>
                <w:rFonts w:ascii="Century Gothic" w:hAnsi="Century Gothic"/>
                <w:spacing w:val="-1"/>
                <w:sz w:val="18"/>
                <w:szCs w:val="18"/>
              </w:rPr>
              <w:t>–</w:t>
            </w:r>
            <w:r w:rsidR="008E5839">
              <w:rPr>
                <w:rFonts w:ascii="Century Gothic" w:hAnsi="Century Gothic"/>
                <w:spacing w:val="-1"/>
                <w:sz w:val="18"/>
                <w:szCs w:val="18"/>
              </w:rPr>
              <w:t>5</w:t>
            </w:r>
            <w:r w:rsidRPr="00CA1ED6">
              <w:rPr>
                <w:rFonts w:ascii="Century Gothic" w:hAnsi="Century Gothic"/>
                <w:spacing w:val="-1"/>
                <w:sz w:val="18"/>
                <w:szCs w:val="18"/>
              </w:rPr>
              <w:t>0 GL</w:t>
            </w:r>
            <w:r w:rsidRPr="00233F09">
              <w:rPr>
                <w:rFonts w:ascii="Century Gothic" w:hAnsi="Century Gothic"/>
                <w:spacing w:val="-1"/>
                <w:sz w:val="18"/>
                <w:szCs w:val="18"/>
              </w:rPr>
              <w:t xml:space="preserve"> tributary inflow </w:t>
            </w:r>
            <w:r w:rsidR="002748E7">
              <w:rPr>
                <w:rFonts w:ascii="Century Gothic" w:hAnsi="Century Gothic"/>
                <w:spacing w:val="-1"/>
                <w:sz w:val="18"/>
                <w:szCs w:val="18"/>
              </w:rPr>
              <w:t>(</w:t>
            </w:r>
            <w:r w:rsidR="002748E7" w:rsidRPr="002748E7">
              <w:rPr>
                <w:rFonts w:ascii="Century Gothic" w:hAnsi="Century Gothic"/>
                <w:spacing w:val="-1"/>
                <w:sz w:val="18"/>
                <w:szCs w:val="18"/>
              </w:rPr>
              <w:t>volume</w:t>
            </w:r>
            <w:r w:rsidR="002748E7">
              <w:rPr>
                <w:rFonts w:ascii="Century Gothic" w:hAnsi="Century Gothic"/>
                <w:spacing w:val="-1"/>
                <w:sz w:val="18"/>
                <w:szCs w:val="18"/>
              </w:rPr>
              <w:t xml:space="preserve"> dependent</w:t>
            </w:r>
            <w:r w:rsidR="002748E7" w:rsidRPr="002748E7">
              <w:rPr>
                <w:rFonts w:ascii="Century Gothic" w:hAnsi="Century Gothic"/>
                <w:spacing w:val="-1"/>
                <w:sz w:val="18"/>
                <w:szCs w:val="18"/>
              </w:rPr>
              <w:t xml:space="preserve"> on antecedent conditions</w:t>
            </w:r>
            <w:r w:rsidR="002748E7">
              <w:rPr>
                <w:rFonts w:ascii="Century Gothic" w:hAnsi="Century Gothic"/>
                <w:spacing w:val="-1"/>
                <w:sz w:val="18"/>
                <w:szCs w:val="18"/>
              </w:rPr>
              <w:t>)</w:t>
            </w:r>
            <w:r w:rsidR="002748E7" w:rsidRPr="002748E7">
              <w:rPr>
                <w:rFonts w:ascii="Century Gothic" w:hAnsi="Century Gothic"/>
                <w:spacing w:val="-1"/>
                <w:sz w:val="18"/>
                <w:szCs w:val="18"/>
              </w:rPr>
              <w:t xml:space="preserve"> </w:t>
            </w:r>
          </w:p>
          <w:p w14:paraId="6C823F6D" w14:textId="23C6F5A6" w:rsidR="001E1044" w:rsidRPr="00233F09" w:rsidRDefault="001E1044" w:rsidP="001101E0">
            <w:pPr>
              <w:pStyle w:val="TableParagraph"/>
              <w:spacing w:before="120" w:after="120"/>
              <w:ind w:left="111" w:right="-283"/>
              <w:rPr>
                <w:rFonts w:ascii="Century Gothic" w:hAnsi="Century Gothic"/>
                <w:spacing w:val="-1"/>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D091F77" w14:textId="370E3ACC" w:rsidR="002748E7" w:rsidRDefault="001E1044" w:rsidP="00316055">
            <w:pPr>
              <w:pStyle w:val="TableParagraph"/>
              <w:spacing w:before="120" w:after="120"/>
              <w:ind w:left="111" w:right="53"/>
              <w:rPr>
                <w:rFonts w:ascii="Century Gothic" w:hAnsi="Century Gothic"/>
                <w:spacing w:val="-1"/>
                <w:sz w:val="18"/>
                <w:szCs w:val="18"/>
              </w:rPr>
            </w:pPr>
            <w:r w:rsidRPr="00233F09">
              <w:rPr>
                <w:rFonts w:ascii="Century Gothic" w:hAnsi="Century Gothic"/>
                <w:spacing w:val="-1"/>
                <w:sz w:val="18"/>
                <w:szCs w:val="18"/>
              </w:rPr>
              <w:t xml:space="preserve">As required to offset an unusually long </w:t>
            </w:r>
            <w:r w:rsidR="00C5142B">
              <w:rPr>
                <w:rFonts w:ascii="Century Gothic" w:hAnsi="Century Gothic"/>
                <w:spacing w:val="-1"/>
                <w:sz w:val="18"/>
                <w:szCs w:val="18"/>
              </w:rPr>
              <w:t>no</w:t>
            </w:r>
            <w:r w:rsidRPr="00233F09">
              <w:rPr>
                <w:rFonts w:ascii="Century Gothic" w:hAnsi="Century Gothic"/>
                <w:spacing w:val="-1"/>
                <w:sz w:val="18"/>
                <w:szCs w:val="18"/>
              </w:rPr>
              <w:t xml:space="preserve"> flow </w:t>
            </w:r>
            <w:r w:rsidR="00C5142B">
              <w:rPr>
                <w:rFonts w:ascii="Century Gothic" w:hAnsi="Century Gothic"/>
                <w:spacing w:val="-1"/>
                <w:sz w:val="18"/>
                <w:szCs w:val="18"/>
              </w:rPr>
              <w:t>period</w:t>
            </w:r>
          </w:p>
          <w:p w14:paraId="723839B5" w14:textId="39BD131A" w:rsidR="002748E7" w:rsidRDefault="002748E7" w:rsidP="00316055">
            <w:pPr>
              <w:pStyle w:val="TableParagraph"/>
              <w:spacing w:before="120" w:after="120"/>
              <w:ind w:left="111" w:right="53"/>
              <w:rPr>
                <w:rFonts w:ascii="Century Gothic" w:hAnsi="Century Gothic"/>
                <w:spacing w:val="-1"/>
                <w:sz w:val="18"/>
                <w:szCs w:val="18"/>
              </w:rPr>
            </w:pPr>
            <w:r w:rsidRPr="00233F09">
              <w:rPr>
                <w:rFonts w:ascii="Century Gothic" w:hAnsi="Century Gothic"/>
                <w:spacing w:val="-1"/>
                <w:sz w:val="18"/>
                <w:szCs w:val="18"/>
              </w:rPr>
              <w:t>Indicative trigger</w:t>
            </w:r>
            <w:r>
              <w:rPr>
                <w:rFonts w:ascii="Century Gothic" w:hAnsi="Century Gothic"/>
                <w:spacing w:val="-1"/>
                <w:sz w:val="18"/>
                <w:szCs w:val="18"/>
              </w:rPr>
              <w:t>s</w:t>
            </w:r>
            <w:r w:rsidR="00AE3257">
              <w:rPr>
                <w:rFonts w:ascii="Century Gothic" w:hAnsi="Century Gothic"/>
                <w:spacing w:val="-1"/>
                <w:sz w:val="18"/>
                <w:szCs w:val="18"/>
              </w:rPr>
              <w:t>:</w:t>
            </w:r>
          </w:p>
          <w:p w14:paraId="70030193" w14:textId="77777777" w:rsidR="001A3A78" w:rsidRDefault="009B2C68" w:rsidP="001101E0">
            <w:pPr>
              <w:pStyle w:val="TableParagraph"/>
              <w:numPr>
                <w:ilvl w:val="0"/>
                <w:numId w:val="50"/>
              </w:numPr>
              <w:spacing w:before="120" w:after="120"/>
              <w:ind w:left="425" w:right="53" w:hanging="283"/>
              <w:rPr>
                <w:rFonts w:ascii="Century Gothic" w:hAnsi="Century Gothic"/>
                <w:spacing w:val="-1"/>
                <w:sz w:val="18"/>
                <w:szCs w:val="18"/>
              </w:rPr>
            </w:pPr>
            <w:r>
              <w:rPr>
                <w:rFonts w:ascii="Century Gothic" w:hAnsi="Century Gothic"/>
                <w:spacing w:val="-1"/>
                <w:sz w:val="18"/>
                <w:szCs w:val="18"/>
              </w:rPr>
              <w:t>60</w:t>
            </w:r>
            <w:r w:rsidR="00E50B82">
              <w:rPr>
                <w:rFonts w:ascii="Century Gothic" w:hAnsi="Century Gothic"/>
                <w:spacing w:val="-1"/>
                <w:sz w:val="18"/>
                <w:szCs w:val="18"/>
              </w:rPr>
              <w:t>–</w:t>
            </w:r>
            <w:r>
              <w:rPr>
                <w:rFonts w:ascii="Century Gothic" w:hAnsi="Century Gothic"/>
                <w:spacing w:val="-1"/>
                <w:sz w:val="18"/>
                <w:szCs w:val="18"/>
              </w:rPr>
              <w:t>80</w:t>
            </w:r>
            <w:r w:rsidRPr="009B2C68">
              <w:rPr>
                <w:rFonts w:ascii="Century Gothic" w:hAnsi="Century Gothic"/>
                <w:spacing w:val="-1"/>
                <w:sz w:val="18"/>
                <w:szCs w:val="18"/>
              </w:rPr>
              <w:t xml:space="preserve"> days at </w:t>
            </w:r>
            <w:r>
              <w:rPr>
                <w:rFonts w:ascii="Century Gothic" w:hAnsi="Century Gothic"/>
                <w:spacing w:val="-1"/>
                <w:sz w:val="18"/>
                <w:szCs w:val="18"/>
              </w:rPr>
              <w:t>Bourke</w:t>
            </w:r>
          </w:p>
          <w:p w14:paraId="71ACE7C0" w14:textId="575C53D1" w:rsidR="009B2C68" w:rsidRPr="009B2C68" w:rsidRDefault="001A3A78" w:rsidP="001101E0">
            <w:pPr>
              <w:pStyle w:val="TableParagraph"/>
              <w:numPr>
                <w:ilvl w:val="0"/>
                <w:numId w:val="50"/>
              </w:numPr>
              <w:spacing w:before="120" w:after="120"/>
              <w:ind w:left="425" w:right="53" w:hanging="283"/>
              <w:rPr>
                <w:rFonts w:ascii="Century Gothic" w:hAnsi="Century Gothic"/>
                <w:spacing w:val="-1"/>
                <w:sz w:val="18"/>
                <w:szCs w:val="18"/>
              </w:rPr>
            </w:pPr>
            <w:r>
              <w:rPr>
                <w:rFonts w:ascii="Century Gothic" w:hAnsi="Century Gothic"/>
                <w:spacing w:val="-1"/>
                <w:sz w:val="18"/>
                <w:szCs w:val="18"/>
                <w:lang w:val="en-AU"/>
              </w:rPr>
              <w:t>75 – 100 days at Louth</w:t>
            </w:r>
            <w:r w:rsidR="009B2C68" w:rsidRPr="009B2C68">
              <w:rPr>
                <w:rFonts w:ascii="Century Gothic" w:hAnsi="Century Gothic"/>
                <w:spacing w:val="-1"/>
                <w:sz w:val="18"/>
                <w:szCs w:val="18"/>
                <w:lang w:val="en-AU"/>
              </w:rPr>
              <w:t xml:space="preserve"> </w:t>
            </w:r>
          </w:p>
          <w:p w14:paraId="280C786B" w14:textId="7999F801" w:rsidR="009B2C68" w:rsidRPr="00CC3810" w:rsidRDefault="009B2C68" w:rsidP="001101E0">
            <w:pPr>
              <w:pStyle w:val="TableParagraph"/>
              <w:numPr>
                <w:ilvl w:val="0"/>
                <w:numId w:val="50"/>
              </w:numPr>
              <w:spacing w:before="120" w:after="120"/>
              <w:ind w:left="425" w:right="57" w:hanging="283"/>
              <w:rPr>
                <w:rFonts w:ascii="Century Gothic" w:hAnsi="Century Gothic"/>
                <w:color w:val="000000" w:themeColor="text1"/>
                <w:spacing w:val="-2"/>
                <w:sz w:val="18"/>
                <w:szCs w:val="18"/>
              </w:rPr>
            </w:pPr>
            <w:r>
              <w:rPr>
                <w:rFonts w:ascii="Century Gothic" w:hAnsi="Century Gothic"/>
                <w:spacing w:val="-1"/>
                <w:sz w:val="18"/>
                <w:szCs w:val="18"/>
              </w:rPr>
              <w:t>120</w:t>
            </w:r>
            <w:r w:rsidR="00E50B82">
              <w:rPr>
                <w:rFonts w:ascii="Century Gothic" w:hAnsi="Century Gothic"/>
                <w:spacing w:val="-1"/>
                <w:sz w:val="18"/>
                <w:szCs w:val="18"/>
              </w:rPr>
              <w:t>–</w:t>
            </w:r>
            <w:r>
              <w:rPr>
                <w:rFonts w:ascii="Century Gothic" w:hAnsi="Century Gothic"/>
                <w:spacing w:val="-1"/>
                <w:sz w:val="18"/>
                <w:szCs w:val="18"/>
              </w:rPr>
              <w:t xml:space="preserve">150 days at </w:t>
            </w:r>
            <w:proofErr w:type="spellStart"/>
            <w:r>
              <w:rPr>
                <w:rFonts w:ascii="Century Gothic" w:hAnsi="Century Gothic"/>
                <w:spacing w:val="-1"/>
                <w:sz w:val="18"/>
                <w:szCs w:val="18"/>
              </w:rPr>
              <w:t>Wilcannia</w:t>
            </w:r>
            <w:proofErr w:type="spellEnd"/>
            <w:r w:rsidRPr="00CC3810">
              <w:rPr>
                <w:rFonts w:ascii="Century Gothic" w:hAnsi="Century Gothic"/>
                <w:color w:val="000000" w:themeColor="text1"/>
                <w:spacing w:val="-1"/>
                <w:sz w:val="18"/>
                <w:szCs w:val="18"/>
                <w:lang w:val="en-AU"/>
              </w:rPr>
              <w:t xml:space="preserve"> </w:t>
            </w:r>
          </w:p>
          <w:p w14:paraId="7EE9B023" w14:textId="29BA9703" w:rsidR="009B2C68" w:rsidRDefault="009B2C68" w:rsidP="00316055">
            <w:pPr>
              <w:pStyle w:val="TableParagraph"/>
              <w:spacing w:before="120" w:after="120"/>
              <w:ind w:left="111" w:right="53"/>
              <w:rPr>
                <w:rFonts w:ascii="Century Gothic" w:hAnsi="Century Gothic"/>
                <w:spacing w:val="-1"/>
                <w:sz w:val="18"/>
                <w:szCs w:val="18"/>
              </w:rPr>
            </w:pPr>
          </w:p>
          <w:p w14:paraId="5BC81B80" w14:textId="1B9E80E8" w:rsidR="001E1044" w:rsidRPr="00233F09" w:rsidRDefault="001E1044" w:rsidP="001101E0">
            <w:pPr>
              <w:pStyle w:val="TableParagraph"/>
              <w:spacing w:before="120" w:after="120"/>
              <w:ind w:right="53"/>
              <w:rPr>
                <w:rFonts w:ascii="Century Gothic" w:hAnsi="Century Gothic"/>
                <w:spacing w:val="-1"/>
                <w:sz w:val="18"/>
                <w:szCs w:val="18"/>
              </w:rPr>
            </w:pPr>
          </w:p>
        </w:tc>
        <w:tc>
          <w:tcPr>
            <w:tcW w:w="3118" w:type="dxa"/>
            <w:tcBorders>
              <w:top w:val="single" w:sz="4" w:space="0" w:color="auto"/>
              <w:left w:val="single" w:sz="4" w:space="0" w:color="auto"/>
              <w:bottom w:val="single" w:sz="4" w:space="0" w:color="auto"/>
              <w:right w:val="single" w:sz="4" w:space="0" w:color="auto"/>
            </w:tcBorders>
          </w:tcPr>
          <w:p w14:paraId="26D3F4B6" w14:textId="3CF5E8C7" w:rsidR="001E1044" w:rsidRPr="00233F09" w:rsidRDefault="00CF3D79" w:rsidP="00E50B82">
            <w:pPr>
              <w:pStyle w:val="TableParagraph"/>
              <w:spacing w:before="120" w:after="120"/>
              <w:ind w:left="111" w:right="53"/>
              <w:rPr>
                <w:rFonts w:ascii="Century Gothic" w:hAnsi="Century Gothic"/>
                <w:spacing w:val="-1"/>
                <w:sz w:val="18"/>
                <w:szCs w:val="18"/>
              </w:rPr>
            </w:pPr>
            <w:r>
              <w:rPr>
                <w:rFonts w:ascii="Century Gothic" w:hAnsi="Century Gothic"/>
                <w:spacing w:val="-1"/>
                <w:sz w:val="18"/>
                <w:szCs w:val="18"/>
                <w:lang w:val="en-AU"/>
              </w:rPr>
              <w:t>During the 2017</w:t>
            </w:r>
            <w:r w:rsidR="008620ED">
              <w:rPr>
                <w:rFonts w:ascii="Century Gothic" w:hAnsi="Century Gothic"/>
                <w:spacing w:val="-1"/>
                <w:sz w:val="18"/>
                <w:szCs w:val="18"/>
                <w:lang w:val="en-AU"/>
              </w:rPr>
              <w:t>–</w:t>
            </w:r>
            <w:r>
              <w:rPr>
                <w:rFonts w:ascii="Century Gothic" w:hAnsi="Century Gothic"/>
                <w:spacing w:val="-1"/>
                <w:sz w:val="18"/>
                <w:szCs w:val="18"/>
                <w:lang w:val="en-AU"/>
              </w:rPr>
              <w:t xml:space="preserve">18 and </w:t>
            </w:r>
            <w:r w:rsidR="008620ED">
              <w:rPr>
                <w:rFonts w:ascii="Century Gothic" w:hAnsi="Century Gothic"/>
                <w:spacing w:val="-1"/>
                <w:sz w:val="18"/>
                <w:szCs w:val="18"/>
                <w:lang w:val="en-AU"/>
              </w:rPr>
              <w:t>2018–</w:t>
            </w:r>
            <w:r w:rsidR="00DA6AD8">
              <w:rPr>
                <w:rFonts w:ascii="Century Gothic" w:hAnsi="Century Gothic"/>
                <w:spacing w:val="-1"/>
                <w:sz w:val="18"/>
                <w:szCs w:val="18"/>
                <w:lang w:val="en-AU"/>
              </w:rPr>
              <w:t>19 water year</w:t>
            </w:r>
            <w:r>
              <w:rPr>
                <w:rFonts w:ascii="Century Gothic" w:hAnsi="Century Gothic"/>
                <w:spacing w:val="-1"/>
                <w:sz w:val="18"/>
                <w:szCs w:val="18"/>
                <w:lang w:val="en-AU"/>
              </w:rPr>
              <w:t>s</w:t>
            </w:r>
            <w:r w:rsidR="00DA6AD8">
              <w:rPr>
                <w:rFonts w:ascii="Century Gothic" w:hAnsi="Century Gothic"/>
                <w:spacing w:val="-1"/>
                <w:sz w:val="18"/>
                <w:szCs w:val="18"/>
                <w:lang w:val="en-AU"/>
              </w:rPr>
              <w:t xml:space="preserve">, reaches along the Barwon and </w:t>
            </w:r>
            <w:r w:rsidR="000248B7" w:rsidRPr="000248B7">
              <w:rPr>
                <w:rFonts w:ascii="Century Gothic" w:hAnsi="Century Gothic"/>
                <w:spacing w:val="-1"/>
                <w:sz w:val="18"/>
                <w:szCs w:val="18"/>
                <w:lang w:val="en-AU"/>
              </w:rPr>
              <w:t xml:space="preserve">Darling Rivers </w:t>
            </w:r>
            <w:r w:rsidR="000D55C8">
              <w:rPr>
                <w:rFonts w:ascii="Century Gothic" w:hAnsi="Century Gothic"/>
                <w:spacing w:val="-1"/>
                <w:sz w:val="18"/>
                <w:szCs w:val="18"/>
                <w:lang w:val="en-AU"/>
              </w:rPr>
              <w:t>experienced</w:t>
            </w:r>
            <w:r w:rsidR="000248B7">
              <w:rPr>
                <w:rFonts w:ascii="Century Gothic" w:hAnsi="Century Gothic"/>
                <w:spacing w:val="-1"/>
                <w:sz w:val="18"/>
                <w:szCs w:val="18"/>
                <w:lang w:val="en-AU"/>
              </w:rPr>
              <w:t xml:space="preserve"> extended </w:t>
            </w:r>
            <w:r w:rsidR="00DA6AD8">
              <w:rPr>
                <w:rFonts w:ascii="Century Gothic" w:hAnsi="Century Gothic"/>
                <w:spacing w:val="-1"/>
                <w:sz w:val="18"/>
                <w:szCs w:val="18"/>
                <w:lang w:val="en-AU"/>
              </w:rPr>
              <w:t>cease to flow periods</w:t>
            </w:r>
            <w:r w:rsidR="00294E3D">
              <w:rPr>
                <w:rFonts w:ascii="Century Gothic" w:hAnsi="Century Gothic"/>
                <w:spacing w:val="-1"/>
                <w:sz w:val="18"/>
                <w:szCs w:val="18"/>
                <w:lang w:val="en-AU"/>
              </w:rPr>
              <w:t xml:space="preserve"> of </w:t>
            </w:r>
            <w:r w:rsidR="006501B2">
              <w:rPr>
                <w:rFonts w:ascii="Century Gothic" w:hAnsi="Century Gothic"/>
                <w:spacing w:val="-1"/>
                <w:sz w:val="18"/>
                <w:szCs w:val="18"/>
                <w:lang w:val="en-AU"/>
              </w:rPr>
              <w:t>200</w:t>
            </w:r>
            <w:r w:rsidR="00E50B82">
              <w:rPr>
                <w:rFonts w:ascii="Century Gothic" w:hAnsi="Century Gothic"/>
                <w:spacing w:val="-1"/>
                <w:sz w:val="18"/>
                <w:szCs w:val="18"/>
                <w:lang w:val="en-AU"/>
              </w:rPr>
              <w:t>–</w:t>
            </w:r>
            <w:r w:rsidR="00294E3D">
              <w:rPr>
                <w:rFonts w:ascii="Century Gothic" w:hAnsi="Century Gothic"/>
                <w:spacing w:val="-1"/>
                <w:sz w:val="18"/>
                <w:szCs w:val="18"/>
                <w:lang w:val="en-AU"/>
              </w:rPr>
              <w:t>300 days</w:t>
            </w:r>
            <w:r>
              <w:rPr>
                <w:rFonts w:ascii="Century Gothic" w:hAnsi="Century Gothic"/>
                <w:spacing w:val="-1"/>
                <w:sz w:val="18"/>
                <w:szCs w:val="18"/>
                <w:lang w:val="en-AU"/>
              </w:rPr>
              <w:t xml:space="preserve">.  </w:t>
            </w:r>
            <w:r w:rsidR="009656FA">
              <w:rPr>
                <w:rFonts w:ascii="Century Gothic" w:hAnsi="Century Gothic"/>
                <w:spacing w:val="-1"/>
                <w:sz w:val="18"/>
                <w:szCs w:val="18"/>
                <w:lang w:val="en-AU"/>
              </w:rPr>
              <w:t xml:space="preserve">These periods were </w:t>
            </w:r>
            <w:r w:rsidR="000D55C8">
              <w:rPr>
                <w:rFonts w:ascii="Century Gothic" w:hAnsi="Century Gothic"/>
                <w:spacing w:val="-1"/>
                <w:sz w:val="18"/>
                <w:szCs w:val="18"/>
                <w:lang w:val="en-AU"/>
              </w:rPr>
              <w:t>broken</w:t>
            </w:r>
            <w:r w:rsidR="009656FA">
              <w:rPr>
                <w:rFonts w:ascii="Century Gothic" w:hAnsi="Century Gothic"/>
                <w:spacing w:val="-1"/>
                <w:sz w:val="18"/>
                <w:szCs w:val="18"/>
                <w:lang w:val="en-AU"/>
              </w:rPr>
              <w:t xml:space="preserve"> by either unregulated flow events or </w:t>
            </w:r>
            <w:r w:rsidR="000D55C8" w:rsidRPr="00AE3257">
              <w:rPr>
                <w:rFonts w:ascii="Century Gothic" w:hAnsi="Century Gothic"/>
                <w:color w:val="000000" w:themeColor="text1"/>
                <w:spacing w:val="-1"/>
                <w:sz w:val="18"/>
                <w:szCs w:val="18"/>
              </w:rPr>
              <w:t>regulated</w:t>
            </w:r>
            <w:r w:rsidR="00AE3257" w:rsidRPr="00AE3257">
              <w:rPr>
                <w:rFonts w:ascii="Century Gothic" w:hAnsi="Century Gothic"/>
                <w:color w:val="000000" w:themeColor="text1"/>
                <w:spacing w:val="-1"/>
                <w:sz w:val="18"/>
                <w:szCs w:val="18"/>
              </w:rPr>
              <w:t xml:space="preserve"> delivery from </w:t>
            </w:r>
            <w:r w:rsidR="00AE3257">
              <w:rPr>
                <w:rFonts w:ascii="Century Gothic" w:hAnsi="Century Gothic"/>
                <w:color w:val="000000" w:themeColor="text1"/>
                <w:spacing w:val="-1"/>
                <w:sz w:val="18"/>
                <w:szCs w:val="18"/>
              </w:rPr>
              <w:t xml:space="preserve">storages within the </w:t>
            </w:r>
            <w:r w:rsidR="00AE3257" w:rsidRPr="00AE3257">
              <w:rPr>
                <w:rFonts w:ascii="Century Gothic" w:hAnsi="Century Gothic"/>
                <w:color w:val="000000" w:themeColor="text1"/>
                <w:spacing w:val="-1"/>
                <w:sz w:val="18"/>
                <w:szCs w:val="18"/>
              </w:rPr>
              <w:t xml:space="preserve">Gwydir and Border Rivers </w:t>
            </w:r>
            <w:proofErr w:type="spellStart"/>
            <w:r w:rsidR="00AE3257" w:rsidRPr="00AE3257">
              <w:rPr>
                <w:rFonts w:ascii="Century Gothic" w:hAnsi="Century Gothic"/>
                <w:color w:val="000000" w:themeColor="text1"/>
                <w:spacing w:val="-1"/>
                <w:sz w:val="18"/>
                <w:szCs w:val="18"/>
              </w:rPr>
              <w:t>systems</w:t>
            </w:r>
            <w:r w:rsidR="002748E7">
              <w:rPr>
                <w:rFonts w:ascii="Century Gothic" w:hAnsi="Century Gothic"/>
                <w:color w:val="F2F2F2" w:themeColor="background1" w:themeShade="F2"/>
                <w:spacing w:val="-1"/>
                <w:sz w:val="18"/>
                <w:szCs w:val="18"/>
              </w:rPr>
              <w:t>egulated</w:t>
            </w:r>
            <w:proofErr w:type="spellEnd"/>
            <w:r w:rsidR="002748E7">
              <w:rPr>
                <w:rFonts w:ascii="Century Gothic" w:hAnsi="Century Gothic"/>
                <w:color w:val="F2F2F2" w:themeColor="background1" w:themeShade="F2"/>
                <w:spacing w:val="-1"/>
                <w:sz w:val="18"/>
                <w:szCs w:val="18"/>
              </w:rPr>
              <w:t xml:space="preserve"> delivery from Gwydir and</w:t>
            </w:r>
            <w:r w:rsidR="002748E7" w:rsidRPr="005508E3">
              <w:rPr>
                <w:rFonts w:ascii="Century Gothic" w:hAnsi="Century Gothic"/>
                <w:color w:val="F2F2F2" w:themeColor="background1" w:themeShade="F2"/>
                <w:spacing w:val="-1"/>
                <w:sz w:val="18"/>
                <w:szCs w:val="18"/>
              </w:rPr>
              <w:t xml:space="preserve"> Border Rivers, </w:t>
            </w:r>
          </w:p>
        </w:tc>
        <w:tc>
          <w:tcPr>
            <w:tcW w:w="1559" w:type="dxa"/>
            <w:tcBorders>
              <w:top w:val="single" w:sz="4" w:space="0" w:color="auto"/>
              <w:left w:val="single" w:sz="4" w:space="0" w:color="auto"/>
              <w:bottom w:val="single" w:sz="4" w:space="0" w:color="auto"/>
              <w:right w:val="single" w:sz="4" w:space="0" w:color="auto"/>
            </w:tcBorders>
            <w:shd w:val="clear" w:color="auto" w:fill="C00000"/>
          </w:tcPr>
          <w:p w14:paraId="2C5FC395" w14:textId="5EF1FD1D" w:rsidR="001E1044" w:rsidRPr="00233F09" w:rsidRDefault="001E1044" w:rsidP="00316055">
            <w:pPr>
              <w:pStyle w:val="TableParagraph"/>
              <w:spacing w:before="120" w:after="120"/>
              <w:ind w:left="111" w:right="53"/>
              <w:jc w:val="center"/>
              <w:rPr>
                <w:rFonts w:ascii="Century Gothic" w:hAnsi="Century Gothic"/>
                <w:spacing w:val="-1"/>
                <w:sz w:val="18"/>
                <w:szCs w:val="18"/>
              </w:rPr>
            </w:pPr>
            <w:r>
              <w:rPr>
                <w:rFonts w:ascii="Century Gothic" w:hAnsi="Century Gothic"/>
                <w:spacing w:val="-1"/>
                <w:sz w:val="18"/>
                <w:szCs w:val="18"/>
              </w:rPr>
              <w:t>Critical</w:t>
            </w:r>
          </w:p>
        </w:tc>
        <w:tc>
          <w:tcPr>
            <w:tcW w:w="7373" w:type="dxa"/>
            <w:tcBorders>
              <w:top w:val="single" w:sz="4" w:space="0" w:color="auto"/>
              <w:left w:val="single" w:sz="4" w:space="0" w:color="auto"/>
              <w:bottom w:val="single" w:sz="4" w:space="0" w:color="auto"/>
              <w:right w:val="single" w:sz="4" w:space="0" w:color="auto"/>
            </w:tcBorders>
            <w:shd w:val="clear" w:color="auto" w:fill="1F497D" w:themeFill="text2"/>
          </w:tcPr>
          <w:p w14:paraId="720FD775" w14:textId="2C1B78BE" w:rsidR="00D52C6D" w:rsidRPr="00D52C6D" w:rsidRDefault="00D52C6D" w:rsidP="00316055">
            <w:pPr>
              <w:pStyle w:val="TableParagraph"/>
              <w:spacing w:before="120" w:after="120"/>
              <w:ind w:left="111" w:right="53"/>
              <w:rPr>
                <w:rFonts w:ascii="Century Gothic" w:hAnsi="Century Gothic"/>
                <w:color w:val="FFFFFF" w:themeColor="background1"/>
                <w:spacing w:val="-1"/>
                <w:sz w:val="18"/>
                <w:szCs w:val="18"/>
              </w:rPr>
            </w:pPr>
            <w:r w:rsidRPr="00D52C6D">
              <w:rPr>
                <w:rFonts w:ascii="Century Gothic" w:hAnsi="Century Gothic"/>
                <w:color w:val="FFFFFF" w:themeColor="background1"/>
                <w:spacing w:val="-1"/>
                <w:sz w:val="18"/>
                <w:szCs w:val="18"/>
              </w:rPr>
              <w:t>Tributary inflows</w:t>
            </w:r>
            <w:r w:rsidR="009833DE">
              <w:rPr>
                <w:rFonts w:ascii="Century Gothic" w:hAnsi="Century Gothic"/>
                <w:color w:val="FFFFFF" w:themeColor="background1"/>
                <w:spacing w:val="-1"/>
                <w:sz w:val="18"/>
                <w:szCs w:val="18"/>
              </w:rPr>
              <w:t xml:space="preserve"> may</w:t>
            </w:r>
            <w:r w:rsidR="007F1D77">
              <w:rPr>
                <w:rFonts w:ascii="Century Gothic" w:hAnsi="Century Gothic"/>
                <w:color w:val="FFFFFF" w:themeColor="background1"/>
                <w:spacing w:val="-1"/>
                <w:sz w:val="18"/>
                <w:szCs w:val="18"/>
              </w:rPr>
              <w:t xml:space="preserve"> </w:t>
            </w:r>
            <w:r w:rsidR="009833DE">
              <w:rPr>
                <w:rFonts w:ascii="Century Gothic" w:hAnsi="Century Gothic"/>
                <w:color w:val="FFFFFF" w:themeColor="background1"/>
                <w:spacing w:val="-1"/>
                <w:sz w:val="18"/>
                <w:szCs w:val="18"/>
              </w:rPr>
              <w:t xml:space="preserve">be </w:t>
            </w:r>
            <w:r w:rsidRPr="00D52C6D">
              <w:rPr>
                <w:rFonts w:ascii="Century Gothic" w:hAnsi="Century Gothic"/>
                <w:color w:val="FFFFFF" w:themeColor="background1"/>
                <w:spacing w:val="-1"/>
                <w:sz w:val="18"/>
                <w:szCs w:val="18"/>
              </w:rPr>
              <w:t>delivered through one or more of the following:</w:t>
            </w:r>
          </w:p>
          <w:p w14:paraId="503C4692" w14:textId="087720A9" w:rsidR="001E1044" w:rsidRPr="005508E3" w:rsidRDefault="00AE3257" w:rsidP="00B82A39">
            <w:pPr>
              <w:pStyle w:val="TableParagraph"/>
              <w:numPr>
                <w:ilvl w:val="0"/>
                <w:numId w:val="49"/>
              </w:numPr>
              <w:spacing w:before="120" w:after="120"/>
              <w:ind w:left="714" w:right="53" w:hanging="357"/>
              <w:rPr>
                <w:rFonts w:ascii="Century Gothic" w:hAnsi="Century Gothic"/>
                <w:color w:val="F2F2F2" w:themeColor="background1" w:themeShade="F2"/>
                <w:spacing w:val="-1"/>
                <w:sz w:val="18"/>
                <w:szCs w:val="18"/>
              </w:rPr>
            </w:pPr>
            <w:r w:rsidRPr="00AE3257">
              <w:rPr>
                <w:rFonts w:ascii="Century Gothic" w:hAnsi="Century Gothic"/>
                <w:color w:val="FFFFFF" w:themeColor="background1"/>
                <w:spacing w:val="-1"/>
                <w:sz w:val="18"/>
                <w:szCs w:val="18"/>
              </w:rPr>
              <w:t>R</w:t>
            </w:r>
            <w:r w:rsidR="001E1044" w:rsidRPr="00AE3257">
              <w:rPr>
                <w:rFonts w:ascii="Century Gothic" w:hAnsi="Century Gothic"/>
                <w:color w:val="FFFFFF" w:themeColor="background1"/>
                <w:spacing w:val="-1"/>
                <w:sz w:val="18"/>
                <w:szCs w:val="18"/>
              </w:rPr>
              <w:t>eg</w:t>
            </w:r>
            <w:r w:rsidR="001E1044" w:rsidRPr="005508E3">
              <w:rPr>
                <w:rFonts w:ascii="Century Gothic" w:hAnsi="Century Gothic"/>
                <w:color w:val="F2F2F2" w:themeColor="background1" w:themeShade="F2"/>
                <w:spacing w:val="-1"/>
                <w:sz w:val="18"/>
                <w:szCs w:val="18"/>
              </w:rPr>
              <w:t xml:space="preserve">ulated delivery from Gwydir, Border Rivers, </w:t>
            </w:r>
            <w:proofErr w:type="gramStart"/>
            <w:r w:rsidR="000D55C8" w:rsidRPr="005508E3">
              <w:rPr>
                <w:rFonts w:ascii="Century Gothic" w:hAnsi="Century Gothic"/>
                <w:color w:val="F2F2F2" w:themeColor="background1" w:themeShade="F2"/>
                <w:spacing w:val="-1"/>
                <w:sz w:val="18"/>
                <w:szCs w:val="18"/>
              </w:rPr>
              <w:t>Macquarie</w:t>
            </w:r>
            <w:proofErr w:type="gramEnd"/>
            <w:r w:rsidR="001E1044" w:rsidRPr="005508E3">
              <w:rPr>
                <w:rFonts w:ascii="Century Gothic" w:hAnsi="Century Gothic"/>
                <w:color w:val="F2F2F2" w:themeColor="background1" w:themeShade="F2"/>
                <w:spacing w:val="-1"/>
                <w:sz w:val="18"/>
                <w:szCs w:val="18"/>
              </w:rPr>
              <w:t xml:space="preserve"> and </w:t>
            </w:r>
            <w:proofErr w:type="spellStart"/>
            <w:r w:rsidR="001E1044" w:rsidRPr="005508E3">
              <w:rPr>
                <w:rFonts w:ascii="Century Gothic" w:hAnsi="Century Gothic"/>
                <w:color w:val="F2F2F2" w:themeColor="background1" w:themeShade="F2"/>
                <w:spacing w:val="-1"/>
                <w:sz w:val="18"/>
                <w:szCs w:val="18"/>
              </w:rPr>
              <w:t>Namoi</w:t>
            </w:r>
            <w:proofErr w:type="spellEnd"/>
            <w:r w:rsidR="001E1044" w:rsidRPr="005508E3">
              <w:rPr>
                <w:rFonts w:ascii="Century Gothic" w:hAnsi="Century Gothic"/>
                <w:color w:val="F2F2F2" w:themeColor="background1" w:themeShade="F2"/>
                <w:spacing w:val="-1"/>
                <w:sz w:val="18"/>
                <w:szCs w:val="18"/>
              </w:rPr>
              <w:t xml:space="preserve"> catchments</w:t>
            </w:r>
            <w:r w:rsidR="00144E6B" w:rsidRPr="005508E3">
              <w:rPr>
                <w:rFonts w:ascii="Century Gothic" w:eastAsia="Times New Roman" w:hAnsi="Century Gothic" w:cs="Times New Roman"/>
                <w:color w:val="F2F2F2" w:themeColor="background1" w:themeShade="F2"/>
                <w:sz w:val="20"/>
                <w:szCs w:val="20"/>
                <w:lang w:val="en-AU" w:eastAsia="en-AU"/>
              </w:rPr>
              <w:t xml:space="preserve">. </w:t>
            </w:r>
            <w:r w:rsidR="00144E6B" w:rsidRPr="005508E3">
              <w:rPr>
                <w:rFonts w:ascii="Century Gothic" w:hAnsi="Century Gothic"/>
                <w:color w:val="F2F2F2" w:themeColor="background1" w:themeShade="F2"/>
                <w:spacing w:val="-1"/>
                <w:sz w:val="18"/>
                <w:szCs w:val="18"/>
                <w:lang w:val="en-AU"/>
              </w:rPr>
              <w:t>H</w:t>
            </w:r>
            <w:r w:rsidR="00CB7510" w:rsidRPr="005508E3">
              <w:rPr>
                <w:rFonts w:ascii="Century Gothic" w:hAnsi="Century Gothic"/>
                <w:color w:val="F2F2F2" w:themeColor="background1" w:themeShade="F2"/>
                <w:spacing w:val="-1"/>
                <w:sz w:val="18"/>
                <w:szCs w:val="18"/>
                <w:lang w:val="en-AU"/>
              </w:rPr>
              <w:t>owever</w:t>
            </w:r>
            <w:r w:rsidR="007F1D77">
              <w:rPr>
                <w:rFonts w:ascii="Century Gothic" w:hAnsi="Century Gothic"/>
                <w:color w:val="F2F2F2" w:themeColor="background1" w:themeShade="F2"/>
                <w:spacing w:val="-1"/>
                <w:sz w:val="18"/>
                <w:szCs w:val="18"/>
                <w:lang w:val="en-AU"/>
              </w:rPr>
              <w:t>,</w:t>
            </w:r>
            <w:r w:rsidR="00CB7510" w:rsidRPr="005508E3">
              <w:rPr>
                <w:rFonts w:ascii="Century Gothic" w:hAnsi="Century Gothic"/>
                <w:color w:val="F2F2F2" w:themeColor="background1" w:themeShade="F2"/>
                <w:spacing w:val="-1"/>
                <w:sz w:val="18"/>
                <w:szCs w:val="18"/>
                <w:lang w:val="en-AU"/>
              </w:rPr>
              <w:t xml:space="preserve"> without increased water availability, the ability for tributary systems to provide these type of flows </w:t>
            </w:r>
            <w:r w:rsidR="007F1D77">
              <w:rPr>
                <w:rFonts w:ascii="Century Gothic" w:hAnsi="Century Gothic"/>
                <w:color w:val="F2F2F2" w:themeColor="background1" w:themeShade="F2"/>
                <w:spacing w:val="-1"/>
                <w:sz w:val="18"/>
                <w:szCs w:val="18"/>
                <w:lang w:val="en-AU"/>
              </w:rPr>
              <w:t>during the 2019–</w:t>
            </w:r>
            <w:r w:rsidR="00CB7510" w:rsidRPr="005508E3">
              <w:rPr>
                <w:rFonts w:ascii="Century Gothic" w:hAnsi="Century Gothic"/>
                <w:color w:val="F2F2F2" w:themeColor="background1" w:themeShade="F2"/>
                <w:spacing w:val="-1"/>
                <w:sz w:val="18"/>
                <w:szCs w:val="18"/>
                <w:lang w:val="en-AU"/>
              </w:rPr>
              <w:t>20 water year will be limited.</w:t>
            </w:r>
            <w:r w:rsidR="00CB7510" w:rsidRPr="005508E3">
              <w:rPr>
                <w:rFonts w:ascii="Century Gothic" w:hAnsi="Century Gothic"/>
                <w:color w:val="F2F2F2" w:themeColor="background1" w:themeShade="F2"/>
                <w:spacing w:val="-1"/>
                <w:sz w:val="18"/>
                <w:szCs w:val="18"/>
              </w:rPr>
              <w:t xml:space="preserve"> </w:t>
            </w:r>
          </w:p>
          <w:p w14:paraId="533215E2" w14:textId="17C95465" w:rsidR="00316055" w:rsidRDefault="00D52C6D" w:rsidP="00B82A39">
            <w:pPr>
              <w:pStyle w:val="TableParagraph"/>
              <w:numPr>
                <w:ilvl w:val="0"/>
                <w:numId w:val="49"/>
              </w:numPr>
              <w:spacing w:before="120" w:after="120"/>
              <w:ind w:left="714" w:right="57" w:hanging="357"/>
              <w:rPr>
                <w:rFonts w:ascii="Century Gothic" w:hAnsi="Century Gothic"/>
                <w:color w:val="FFFFFF" w:themeColor="background1"/>
                <w:spacing w:val="-1"/>
                <w:sz w:val="18"/>
                <w:szCs w:val="18"/>
                <w:lang w:val="en-AU"/>
              </w:rPr>
            </w:pPr>
            <w:r>
              <w:rPr>
                <w:rFonts w:ascii="Century Gothic" w:hAnsi="Century Gothic"/>
                <w:color w:val="F2F2F2" w:themeColor="background1" w:themeShade="F2"/>
                <w:spacing w:val="-1"/>
                <w:sz w:val="18"/>
                <w:szCs w:val="18"/>
              </w:rPr>
              <w:t>U</w:t>
            </w:r>
            <w:r w:rsidR="00294E3D" w:rsidRPr="005508E3">
              <w:rPr>
                <w:rFonts w:ascii="Century Gothic" w:hAnsi="Century Gothic"/>
                <w:color w:val="F2F2F2" w:themeColor="background1" w:themeShade="F2"/>
                <w:spacing w:val="-1"/>
                <w:sz w:val="18"/>
                <w:szCs w:val="18"/>
              </w:rPr>
              <w:t>s</w:t>
            </w:r>
            <w:r w:rsidR="00D44626">
              <w:rPr>
                <w:rFonts w:ascii="Century Gothic" w:hAnsi="Century Gothic"/>
                <w:color w:val="F2F2F2" w:themeColor="background1" w:themeShade="F2"/>
                <w:spacing w:val="-1"/>
                <w:sz w:val="18"/>
                <w:szCs w:val="18"/>
              </w:rPr>
              <w:t>ing</w:t>
            </w:r>
            <w:r w:rsidR="00294E3D" w:rsidRPr="005508E3">
              <w:rPr>
                <w:rFonts w:ascii="Century Gothic" w:hAnsi="Century Gothic"/>
                <w:color w:val="F2F2F2" w:themeColor="background1" w:themeShade="F2"/>
                <w:spacing w:val="-1"/>
                <w:sz w:val="18"/>
                <w:szCs w:val="18"/>
              </w:rPr>
              <w:t xml:space="preserve"> supplementary entitlements</w:t>
            </w:r>
            <w:r w:rsidR="009656FA">
              <w:rPr>
                <w:rFonts w:ascii="Century Gothic" w:hAnsi="Century Gothic"/>
                <w:color w:val="F2F2F2" w:themeColor="background1" w:themeShade="F2"/>
                <w:spacing w:val="-1"/>
                <w:sz w:val="18"/>
                <w:szCs w:val="18"/>
              </w:rPr>
              <w:t xml:space="preserve"> </w:t>
            </w:r>
            <w:r w:rsidR="00D44626">
              <w:rPr>
                <w:rFonts w:ascii="Century Gothic" w:hAnsi="Century Gothic"/>
                <w:color w:val="F2F2F2" w:themeColor="background1" w:themeShade="F2"/>
                <w:spacing w:val="-1"/>
                <w:sz w:val="18"/>
                <w:szCs w:val="18"/>
              </w:rPr>
              <w:t>to</w:t>
            </w:r>
            <w:r w:rsidR="00294E3D" w:rsidRPr="005508E3">
              <w:rPr>
                <w:rFonts w:ascii="Century Gothic" w:hAnsi="Century Gothic"/>
                <w:color w:val="F2F2F2" w:themeColor="background1" w:themeShade="F2"/>
                <w:spacing w:val="-1"/>
                <w:sz w:val="18"/>
                <w:szCs w:val="18"/>
              </w:rPr>
              <w:t xml:space="preserve"> </w:t>
            </w:r>
            <w:r w:rsidR="00294E3D" w:rsidRPr="005508E3">
              <w:rPr>
                <w:rFonts w:ascii="Century Gothic" w:hAnsi="Century Gothic"/>
                <w:color w:val="F2F2F2" w:themeColor="background1" w:themeShade="F2"/>
                <w:spacing w:val="-1"/>
                <w:sz w:val="18"/>
                <w:szCs w:val="18"/>
                <w:lang w:val="en-AU"/>
              </w:rPr>
              <w:t xml:space="preserve">protect a portion of </w:t>
            </w:r>
            <w:r w:rsidR="005C5DB6">
              <w:rPr>
                <w:rFonts w:ascii="Century Gothic" w:hAnsi="Century Gothic"/>
                <w:color w:val="F2F2F2" w:themeColor="background1" w:themeShade="F2"/>
                <w:spacing w:val="-1"/>
                <w:sz w:val="18"/>
                <w:szCs w:val="18"/>
                <w:lang w:val="en-AU"/>
              </w:rPr>
              <w:t xml:space="preserve">a </w:t>
            </w:r>
            <w:r w:rsidR="00294E3D" w:rsidRPr="005508E3">
              <w:rPr>
                <w:rFonts w:ascii="Century Gothic" w:hAnsi="Century Gothic"/>
                <w:color w:val="F2F2F2" w:themeColor="background1" w:themeShade="F2"/>
                <w:spacing w:val="-1"/>
                <w:sz w:val="18"/>
                <w:szCs w:val="18"/>
                <w:lang w:val="en-AU"/>
              </w:rPr>
              <w:t xml:space="preserve">supplementary </w:t>
            </w:r>
            <w:r w:rsidR="005C5DB6">
              <w:rPr>
                <w:rFonts w:ascii="Century Gothic" w:hAnsi="Century Gothic"/>
                <w:color w:val="F2F2F2" w:themeColor="background1" w:themeShade="F2"/>
                <w:spacing w:val="-1"/>
                <w:sz w:val="18"/>
                <w:szCs w:val="18"/>
                <w:lang w:val="en-AU"/>
              </w:rPr>
              <w:t xml:space="preserve">event </w:t>
            </w:r>
            <w:r w:rsidR="00294E3D" w:rsidRPr="005508E3">
              <w:rPr>
                <w:rFonts w:ascii="Century Gothic" w:hAnsi="Century Gothic"/>
                <w:color w:val="F2F2F2" w:themeColor="background1" w:themeShade="F2"/>
                <w:spacing w:val="-1"/>
                <w:sz w:val="18"/>
                <w:szCs w:val="18"/>
                <w:lang w:val="en-AU"/>
              </w:rPr>
              <w:t xml:space="preserve">flowing </w:t>
            </w:r>
            <w:r w:rsidR="009656FA">
              <w:rPr>
                <w:rFonts w:ascii="Century Gothic" w:hAnsi="Century Gothic"/>
                <w:color w:val="F2F2F2" w:themeColor="background1" w:themeShade="F2"/>
                <w:spacing w:val="-1"/>
                <w:sz w:val="18"/>
                <w:szCs w:val="18"/>
                <w:lang w:val="en-AU"/>
              </w:rPr>
              <w:t>through</w:t>
            </w:r>
            <w:r w:rsidR="009656FA" w:rsidRPr="005508E3">
              <w:rPr>
                <w:rFonts w:ascii="Century Gothic" w:hAnsi="Century Gothic"/>
                <w:color w:val="F2F2F2" w:themeColor="background1" w:themeShade="F2"/>
                <w:spacing w:val="-1"/>
                <w:sz w:val="18"/>
                <w:szCs w:val="18"/>
                <w:lang w:val="en-AU"/>
              </w:rPr>
              <w:t xml:space="preserve"> </w:t>
            </w:r>
            <w:r w:rsidR="00CC3810">
              <w:rPr>
                <w:rFonts w:ascii="Century Gothic" w:hAnsi="Century Gothic"/>
                <w:color w:val="F2F2F2" w:themeColor="background1" w:themeShade="F2"/>
                <w:spacing w:val="-1"/>
                <w:sz w:val="18"/>
                <w:szCs w:val="18"/>
                <w:lang w:val="en-AU"/>
              </w:rPr>
              <w:t>a</w:t>
            </w:r>
            <w:r w:rsidR="00294E3D" w:rsidRPr="005508E3">
              <w:rPr>
                <w:rFonts w:ascii="Century Gothic" w:hAnsi="Century Gothic"/>
                <w:color w:val="F2F2F2" w:themeColor="background1" w:themeShade="F2"/>
                <w:spacing w:val="-1"/>
                <w:sz w:val="18"/>
                <w:szCs w:val="18"/>
                <w:lang w:val="en-AU"/>
              </w:rPr>
              <w:t xml:space="preserve"> regulated tributar</w:t>
            </w:r>
            <w:r w:rsidR="00CC3810">
              <w:rPr>
                <w:rFonts w:ascii="Century Gothic" w:hAnsi="Century Gothic"/>
                <w:color w:val="F2F2F2" w:themeColor="background1" w:themeShade="F2"/>
                <w:spacing w:val="-1"/>
                <w:sz w:val="18"/>
                <w:szCs w:val="18"/>
                <w:lang w:val="en-AU"/>
              </w:rPr>
              <w:t>y</w:t>
            </w:r>
            <w:r w:rsidR="00821F76">
              <w:rPr>
                <w:rFonts w:ascii="Century Gothic" w:hAnsi="Century Gothic"/>
                <w:color w:val="F2F2F2" w:themeColor="background1" w:themeShade="F2"/>
                <w:spacing w:val="-1"/>
                <w:sz w:val="18"/>
                <w:szCs w:val="18"/>
                <w:lang w:val="en-AU"/>
              </w:rPr>
              <w:t>.</w:t>
            </w:r>
            <w:r w:rsidR="00316055" w:rsidRPr="00316055">
              <w:rPr>
                <w:rFonts w:ascii="Century Gothic" w:hAnsi="Century Gothic"/>
                <w:color w:val="FFFFFF" w:themeColor="background1"/>
                <w:spacing w:val="-1"/>
                <w:sz w:val="18"/>
                <w:szCs w:val="18"/>
                <w:lang w:val="en-AU"/>
              </w:rPr>
              <w:t xml:space="preserve"> </w:t>
            </w:r>
          </w:p>
          <w:p w14:paraId="0A537FC1" w14:textId="61AE4E04" w:rsidR="008C29AF" w:rsidRPr="00B82A39" w:rsidRDefault="008C29AF" w:rsidP="00E50B82">
            <w:pPr>
              <w:pStyle w:val="ListParagraph"/>
              <w:numPr>
                <w:ilvl w:val="0"/>
                <w:numId w:val="49"/>
              </w:numPr>
              <w:spacing w:before="120" w:after="120"/>
              <w:ind w:left="714" w:hanging="357"/>
              <w:jc w:val="left"/>
              <w:rPr>
                <w:rFonts w:ascii="Century Gothic" w:eastAsiaTheme="minorHAnsi" w:hAnsi="Century Gothic" w:cstheme="minorBidi"/>
                <w:color w:val="FFFFFF" w:themeColor="background1"/>
                <w:spacing w:val="-1"/>
                <w:sz w:val="18"/>
                <w:szCs w:val="18"/>
                <w:lang w:eastAsia="en-US"/>
              </w:rPr>
            </w:pPr>
            <w:r w:rsidRPr="008C29AF">
              <w:rPr>
                <w:rFonts w:ascii="Century Gothic" w:eastAsiaTheme="minorHAnsi" w:hAnsi="Century Gothic" w:cstheme="minorBidi"/>
                <w:color w:val="FFFFFF" w:themeColor="background1"/>
                <w:spacing w:val="-1"/>
                <w:sz w:val="18"/>
                <w:szCs w:val="18"/>
                <w:lang w:eastAsia="en-US"/>
              </w:rPr>
              <w:t>Enhancing unregulated flows into the Barwon-Darling through the passive management of Commonwealth unregulated entitlements</w:t>
            </w:r>
            <w:r>
              <w:rPr>
                <w:rFonts w:ascii="Century Gothic" w:eastAsiaTheme="minorHAnsi" w:hAnsi="Century Gothic" w:cstheme="minorBidi"/>
                <w:color w:val="FFFFFF" w:themeColor="background1"/>
                <w:spacing w:val="-1"/>
                <w:sz w:val="18"/>
                <w:szCs w:val="18"/>
                <w:lang w:eastAsia="en-US"/>
              </w:rPr>
              <w:t xml:space="preserve"> held in tributary systems</w:t>
            </w:r>
            <w:r w:rsidRPr="008C29AF">
              <w:rPr>
                <w:rFonts w:ascii="Century Gothic" w:eastAsiaTheme="minorHAnsi" w:hAnsi="Century Gothic" w:cstheme="minorBidi"/>
                <w:color w:val="FFFFFF" w:themeColor="background1"/>
                <w:spacing w:val="-1"/>
                <w:sz w:val="18"/>
                <w:szCs w:val="18"/>
                <w:lang w:eastAsia="en-US"/>
              </w:rPr>
              <w:t>.</w:t>
            </w:r>
          </w:p>
          <w:p w14:paraId="2797D7AE" w14:textId="1E16A299" w:rsidR="00316055" w:rsidRPr="00D44626" w:rsidRDefault="00D52C6D" w:rsidP="00B82A39">
            <w:pPr>
              <w:pStyle w:val="TableParagraph"/>
              <w:numPr>
                <w:ilvl w:val="0"/>
                <w:numId w:val="49"/>
              </w:numPr>
              <w:spacing w:before="120" w:after="120"/>
              <w:ind w:left="714" w:right="57" w:hanging="357"/>
              <w:rPr>
                <w:rFonts w:ascii="Century Gothic" w:hAnsi="Century Gothic"/>
                <w:color w:val="F2F2F2" w:themeColor="background1" w:themeShade="F2"/>
                <w:spacing w:val="-1"/>
                <w:sz w:val="18"/>
                <w:szCs w:val="18"/>
              </w:rPr>
            </w:pPr>
            <w:r>
              <w:rPr>
                <w:rFonts w:ascii="Century Gothic" w:hAnsi="Century Gothic"/>
                <w:color w:val="F2F2F2" w:themeColor="background1" w:themeShade="F2"/>
                <w:spacing w:val="-1"/>
                <w:sz w:val="18"/>
                <w:szCs w:val="18"/>
              </w:rPr>
              <w:t>D</w:t>
            </w:r>
            <w:r w:rsidR="00316055" w:rsidRPr="00D44626">
              <w:rPr>
                <w:rFonts w:ascii="Century Gothic" w:hAnsi="Century Gothic"/>
                <w:color w:val="F2F2F2" w:themeColor="background1" w:themeShade="F2"/>
                <w:spacing w:val="-1"/>
                <w:sz w:val="18"/>
                <w:szCs w:val="18"/>
              </w:rPr>
              <w:t xml:space="preserve">irecting Commonwealth environmental water from entitlements on the NSW section of the </w:t>
            </w:r>
            <w:proofErr w:type="spellStart"/>
            <w:r w:rsidR="00316055" w:rsidRPr="00D44626">
              <w:rPr>
                <w:rFonts w:ascii="Century Gothic" w:hAnsi="Century Gothic"/>
                <w:color w:val="F2F2F2" w:themeColor="background1" w:themeShade="F2"/>
                <w:spacing w:val="-1"/>
                <w:sz w:val="18"/>
                <w:szCs w:val="18"/>
              </w:rPr>
              <w:t>Warrego</w:t>
            </w:r>
            <w:proofErr w:type="spellEnd"/>
            <w:r w:rsidR="00316055" w:rsidRPr="00D44626">
              <w:rPr>
                <w:rFonts w:ascii="Century Gothic" w:hAnsi="Century Gothic"/>
                <w:color w:val="F2F2F2" w:themeColor="background1" w:themeShade="F2"/>
                <w:spacing w:val="-1"/>
                <w:sz w:val="18"/>
                <w:szCs w:val="18"/>
              </w:rPr>
              <w:t xml:space="preserve"> (</w:t>
            </w:r>
            <w:proofErr w:type="spellStart"/>
            <w:r w:rsidR="00316055" w:rsidRPr="00D44626">
              <w:rPr>
                <w:rFonts w:ascii="Century Gothic" w:hAnsi="Century Gothic"/>
                <w:color w:val="F2F2F2" w:themeColor="background1" w:themeShade="F2"/>
                <w:spacing w:val="-1"/>
                <w:sz w:val="18"/>
                <w:szCs w:val="18"/>
              </w:rPr>
              <w:t>Toorale</w:t>
            </w:r>
            <w:proofErr w:type="spellEnd"/>
            <w:r w:rsidR="00316055" w:rsidRPr="00D44626">
              <w:rPr>
                <w:rFonts w:ascii="Century Gothic" w:hAnsi="Century Gothic"/>
                <w:color w:val="F2F2F2" w:themeColor="background1" w:themeShade="F2"/>
                <w:spacing w:val="-1"/>
                <w:sz w:val="18"/>
                <w:szCs w:val="18"/>
              </w:rPr>
              <w:t xml:space="preserve">) to the Darling River. Subject to trigger flows in the </w:t>
            </w:r>
            <w:proofErr w:type="spellStart"/>
            <w:r w:rsidR="00316055" w:rsidRPr="00D44626">
              <w:rPr>
                <w:rFonts w:ascii="Century Gothic" w:hAnsi="Century Gothic"/>
                <w:color w:val="F2F2F2" w:themeColor="background1" w:themeShade="F2"/>
                <w:spacing w:val="-1"/>
                <w:sz w:val="18"/>
                <w:szCs w:val="18"/>
              </w:rPr>
              <w:t>Warrego</w:t>
            </w:r>
            <w:proofErr w:type="spellEnd"/>
            <w:r w:rsidR="00316055" w:rsidRPr="00D44626">
              <w:rPr>
                <w:rFonts w:ascii="Century Gothic" w:hAnsi="Century Gothic"/>
                <w:color w:val="F2F2F2" w:themeColor="background1" w:themeShade="F2"/>
                <w:spacing w:val="-1"/>
                <w:sz w:val="18"/>
                <w:szCs w:val="18"/>
              </w:rPr>
              <w:t xml:space="preserve"> River and use in the Darling being the priority under CEWO's use strategy for the </w:t>
            </w:r>
            <w:proofErr w:type="spellStart"/>
            <w:r w:rsidR="00316055" w:rsidRPr="00D44626">
              <w:rPr>
                <w:rFonts w:ascii="Century Gothic" w:hAnsi="Century Gothic"/>
                <w:color w:val="F2F2F2" w:themeColor="background1" w:themeShade="F2"/>
                <w:spacing w:val="-1"/>
                <w:sz w:val="18"/>
                <w:szCs w:val="18"/>
              </w:rPr>
              <w:t>Toorale</w:t>
            </w:r>
            <w:proofErr w:type="spellEnd"/>
            <w:r w:rsidR="00316055" w:rsidRPr="00D44626">
              <w:rPr>
                <w:rFonts w:ascii="Century Gothic" w:hAnsi="Century Gothic"/>
                <w:color w:val="F2F2F2" w:themeColor="background1" w:themeShade="F2"/>
                <w:spacing w:val="-1"/>
                <w:sz w:val="18"/>
                <w:szCs w:val="18"/>
              </w:rPr>
              <w:t xml:space="preserve"> entitlements. </w:t>
            </w:r>
          </w:p>
          <w:p w14:paraId="46200BF3" w14:textId="77777777" w:rsidR="00821F76" w:rsidRDefault="00821F76" w:rsidP="00316055">
            <w:pPr>
              <w:pStyle w:val="TableParagraph"/>
              <w:spacing w:before="120" w:after="120"/>
              <w:ind w:right="53"/>
              <w:rPr>
                <w:rFonts w:ascii="Century Gothic" w:hAnsi="Century Gothic"/>
                <w:color w:val="F2F2F2" w:themeColor="background1" w:themeShade="F2"/>
                <w:spacing w:val="-1"/>
                <w:sz w:val="18"/>
                <w:szCs w:val="18"/>
                <w:lang w:val="en-AU"/>
              </w:rPr>
            </w:pPr>
          </w:p>
          <w:p w14:paraId="56773434" w14:textId="77777777" w:rsidR="00821F76" w:rsidRDefault="00821F76" w:rsidP="00316055">
            <w:pPr>
              <w:pStyle w:val="TableParagraph"/>
              <w:spacing w:before="120" w:after="120"/>
              <w:ind w:left="111" w:right="53"/>
              <w:rPr>
                <w:rFonts w:ascii="Century Gothic" w:hAnsi="Century Gothic"/>
                <w:color w:val="F2F2F2" w:themeColor="background1" w:themeShade="F2"/>
                <w:spacing w:val="-1"/>
                <w:sz w:val="18"/>
                <w:szCs w:val="18"/>
                <w:lang w:val="en-AU"/>
              </w:rPr>
            </w:pPr>
          </w:p>
          <w:p w14:paraId="70DF0052" w14:textId="1396CA13" w:rsidR="00821F76" w:rsidRPr="00233F09" w:rsidRDefault="00821F76" w:rsidP="00316055">
            <w:pPr>
              <w:pStyle w:val="TableParagraph"/>
              <w:spacing w:before="120" w:after="120"/>
              <w:ind w:left="111" w:right="53"/>
              <w:rPr>
                <w:rFonts w:ascii="Century Gothic" w:eastAsia="Century Gothic" w:hAnsi="Century Gothic" w:cs="Century Gothic"/>
                <w:sz w:val="18"/>
                <w:szCs w:val="18"/>
              </w:rPr>
            </w:pPr>
          </w:p>
        </w:tc>
      </w:tr>
      <w:tr w:rsidR="00D14679" w:rsidRPr="00233F09" w14:paraId="24242259" w14:textId="7A1C2C46" w:rsidTr="001101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Ex>
        <w:trPr>
          <w:trHeight w:val="1250"/>
        </w:trPr>
        <w:tc>
          <w:tcPr>
            <w:tcW w:w="1838" w:type="dxa"/>
            <w:vMerge w:val="restart"/>
            <w:tcBorders>
              <w:top w:val="single" w:sz="4" w:space="0" w:color="auto"/>
              <w:left w:val="single" w:sz="4" w:space="0" w:color="auto"/>
              <w:right w:val="single" w:sz="4" w:space="0" w:color="auto"/>
            </w:tcBorders>
            <w:vAlign w:val="center"/>
          </w:tcPr>
          <w:p w14:paraId="43FFEA13" w14:textId="40EFDD47" w:rsidR="00D14679" w:rsidRPr="00233F09" w:rsidRDefault="00D14679" w:rsidP="00EA4C2D">
            <w:pPr>
              <w:pStyle w:val="TableParagraph"/>
              <w:spacing w:before="107"/>
              <w:ind w:left="111" w:right="53"/>
              <w:rPr>
                <w:rFonts w:ascii="Century Gothic" w:hAnsi="Century Gothic"/>
                <w:b/>
                <w:spacing w:val="-1"/>
                <w:sz w:val="18"/>
                <w:szCs w:val="18"/>
              </w:rPr>
            </w:pPr>
            <w:r>
              <w:rPr>
                <w:rFonts w:ascii="Century Gothic" w:hAnsi="Century Gothic"/>
                <w:b/>
                <w:spacing w:val="-1"/>
                <w:sz w:val="18"/>
                <w:szCs w:val="18"/>
              </w:rPr>
              <w:t>Small i</w:t>
            </w:r>
            <w:r w:rsidR="00200FB4">
              <w:rPr>
                <w:rFonts w:ascii="Century Gothic" w:hAnsi="Century Gothic"/>
                <w:b/>
                <w:spacing w:val="-1"/>
                <w:sz w:val="18"/>
                <w:szCs w:val="18"/>
              </w:rPr>
              <w:t>n-</w:t>
            </w:r>
            <w:r>
              <w:rPr>
                <w:rFonts w:ascii="Century Gothic" w:hAnsi="Century Gothic"/>
                <w:b/>
                <w:spacing w:val="-1"/>
                <w:sz w:val="18"/>
                <w:szCs w:val="18"/>
              </w:rPr>
              <w:t>channel  flow pulse</w:t>
            </w:r>
          </w:p>
          <w:p w14:paraId="4BC3ADEA" w14:textId="6E03ADA0" w:rsidR="00D14679" w:rsidRDefault="00D14679" w:rsidP="00EA4C2D">
            <w:pPr>
              <w:pStyle w:val="TableParagraph"/>
              <w:spacing w:before="120" w:after="120"/>
              <w:ind w:left="111" w:right="53"/>
              <w:rPr>
                <w:rFonts w:ascii="Century Gothic" w:hAnsi="Century Gothic"/>
                <w:b/>
                <w:spacing w:val="-1"/>
                <w:sz w:val="18"/>
                <w:szCs w:val="18"/>
              </w:rPr>
            </w:pPr>
          </w:p>
          <w:p w14:paraId="2CF3BE74" w14:textId="40F0B95B" w:rsidR="00D14679" w:rsidRDefault="00D14679" w:rsidP="00EA4C2D">
            <w:pPr>
              <w:pStyle w:val="TableParagraph"/>
              <w:spacing w:before="120" w:after="120"/>
              <w:ind w:left="111" w:right="53"/>
              <w:rPr>
                <w:rFonts w:ascii="Century Gothic" w:hAnsi="Century Gothic"/>
                <w:b/>
                <w:spacing w:val="-1"/>
                <w:sz w:val="18"/>
                <w:szCs w:val="18"/>
              </w:rPr>
            </w:pPr>
          </w:p>
          <w:p w14:paraId="7394E65E" w14:textId="5E92CDDE" w:rsidR="00D14679" w:rsidRPr="00233F09" w:rsidRDefault="00D14679" w:rsidP="00EA4C2D">
            <w:pPr>
              <w:pStyle w:val="TableParagraph"/>
              <w:spacing w:before="120" w:after="120"/>
              <w:ind w:left="111" w:right="53"/>
              <w:rPr>
                <w:rFonts w:ascii="Century Gothic" w:hAnsi="Century Gothic"/>
                <w:b/>
                <w:spacing w:val="-1"/>
                <w:sz w:val="18"/>
                <w:szCs w:val="18"/>
              </w:rPr>
            </w:pPr>
          </w:p>
        </w:tc>
        <w:tc>
          <w:tcPr>
            <w:tcW w:w="2835" w:type="dxa"/>
            <w:tcBorders>
              <w:top w:val="single" w:sz="4" w:space="0" w:color="auto"/>
              <w:left w:val="single" w:sz="4" w:space="0" w:color="auto"/>
              <w:bottom w:val="single" w:sz="4" w:space="0" w:color="auto"/>
              <w:right w:val="single" w:sz="4" w:space="0" w:color="auto"/>
            </w:tcBorders>
          </w:tcPr>
          <w:p w14:paraId="087DFA45" w14:textId="77777777" w:rsidR="00D14679" w:rsidRPr="00233F09" w:rsidRDefault="00D14679" w:rsidP="00F95C14">
            <w:pPr>
              <w:spacing w:before="107"/>
              <w:ind w:left="111" w:right="53"/>
              <w:jc w:val="left"/>
              <w:rPr>
                <w:rFonts w:ascii="Century Gothic" w:eastAsiaTheme="minorHAnsi" w:hAnsi="Century Gothic" w:cstheme="minorBidi"/>
                <w:spacing w:val="-1"/>
                <w:sz w:val="18"/>
                <w:szCs w:val="18"/>
                <w:lang w:val="en-US" w:eastAsia="en-US"/>
              </w:rPr>
            </w:pPr>
            <w:r w:rsidRPr="00233F09">
              <w:rPr>
                <w:rFonts w:ascii="Century Gothic" w:eastAsiaTheme="minorHAnsi" w:hAnsi="Century Gothic" w:cstheme="minorBidi"/>
                <w:spacing w:val="-1"/>
                <w:sz w:val="18"/>
                <w:szCs w:val="18"/>
                <w:lang w:val="en-US" w:eastAsia="en-US"/>
              </w:rPr>
              <w:t xml:space="preserve">Water quality – suppress persistent stratification </w:t>
            </w:r>
          </w:p>
          <w:p w14:paraId="3256A7E0" w14:textId="02103A2C" w:rsidR="00D14679" w:rsidRPr="00233F09" w:rsidRDefault="00D14679" w:rsidP="00AA0416">
            <w:pPr>
              <w:spacing w:before="107"/>
              <w:ind w:left="111" w:right="53"/>
              <w:jc w:val="left"/>
              <w:rPr>
                <w:rFonts w:ascii="Century Gothic" w:eastAsiaTheme="minorHAnsi" w:hAnsi="Century Gothic" w:cstheme="minorBidi"/>
                <w:spacing w:val="-1"/>
                <w:sz w:val="18"/>
                <w:szCs w:val="18"/>
                <w:lang w:val="en-US" w:eastAsia="en-US"/>
              </w:rPr>
            </w:pPr>
          </w:p>
        </w:tc>
        <w:tc>
          <w:tcPr>
            <w:tcW w:w="2410" w:type="dxa"/>
            <w:tcBorders>
              <w:top w:val="single" w:sz="4" w:space="0" w:color="auto"/>
              <w:left w:val="single" w:sz="4" w:space="0" w:color="auto"/>
              <w:bottom w:val="single" w:sz="4" w:space="0" w:color="auto"/>
              <w:right w:val="single" w:sz="4" w:space="0" w:color="auto"/>
            </w:tcBorders>
          </w:tcPr>
          <w:p w14:paraId="7CF81B5B" w14:textId="36494FCE" w:rsidR="00D14679" w:rsidRDefault="00D14679" w:rsidP="00F95C14">
            <w:pPr>
              <w:pStyle w:val="TableParagraph"/>
              <w:spacing w:before="107"/>
              <w:ind w:left="111" w:right="53"/>
              <w:rPr>
                <w:rFonts w:ascii="Century Gothic" w:hAnsi="Century Gothic"/>
                <w:spacing w:val="-1"/>
                <w:sz w:val="18"/>
                <w:szCs w:val="18"/>
              </w:rPr>
            </w:pPr>
            <w:r>
              <w:rPr>
                <w:rFonts w:ascii="Century Gothic" w:hAnsi="Century Gothic"/>
                <w:spacing w:val="-1"/>
                <w:sz w:val="18"/>
                <w:szCs w:val="18"/>
              </w:rPr>
              <w:t xml:space="preserve">510 ML/day at </w:t>
            </w:r>
            <w:proofErr w:type="spellStart"/>
            <w:r>
              <w:rPr>
                <w:rFonts w:ascii="Century Gothic" w:hAnsi="Century Gothic"/>
                <w:spacing w:val="-1"/>
                <w:sz w:val="18"/>
                <w:szCs w:val="18"/>
              </w:rPr>
              <w:t>Brewarrina</w:t>
            </w:r>
            <w:proofErr w:type="spellEnd"/>
          </w:p>
          <w:p w14:paraId="4172FC70" w14:textId="553E6BAB" w:rsidR="00D14679" w:rsidRPr="00233F09" w:rsidRDefault="00D14679" w:rsidP="00CC3810">
            <w:pPr>
              <w:pStyle w:val="TableParagraph"/>
              <w:spacing w:before="107"/>
              <w:ind w:left="111" w:right="53"/>
              <w:rPr>
                <w:rFonts w:ascii="Century Gothic" w:hAnsi="Century Gothic"/>
                <w:spacing w:val="-1"/>
                <w:sz w:val="18"/>
                <w:szCs w:val="18"/>
              </w:rPr>
            </w:pPr>
            <w:r w:rsidRPr="00233F09">
              <w:rPr>
                <w:rFonts w:ascii="Century Gothic" w:hAnsi="Century Gothic"/>
                <w:spacing w:val="-1"/>
                <w:sz w:val="18"/>
                <w:szCs w:val="18"/>
              </w:rPr>
              <w:t>450 ML</w:t>
            </w:r>
            <w:r>
              <w:rPr>
                <w:rFonts w:ascii="Century Gothic" w:hAnsi="Century Gothic"/>
                <w:spacing w:val="-1"/>
                <w:sz w:val="18"/>
                <w:szCs w:val="18"/>
              </w:rPr>
              <w:t>/d</w:t>
            </w:r>
            <w:r w:rsidRPr="00233F09">
              <w:rPr>
                <w:rFonts w:ascii="Century Gothic" w:hAnsi="Century Gothic"/>
                <w:spacing w:val="-1"/>
                <w:sz w:val="18"/>
                <w:szCs w:val="18"/>
              </w:rPr>
              <w:t>ay at Bourke</w:t>
            </w:r>
          </w:p>
          <w:p w14:paraId="28024EAC" w14:textId="5D084350" w:rsidR="00D14679" w:rsidRPr="00233F09" w:rsidRDefault="00D14679" w:rsidP="00200FB4">
            <w:pPr>
              <w:pStyle w:val="TableParagraph"/>
              <w:spacing w:before="107"/>
              <w:ind w:left="111" w:right="53"/>
              <w:rPr>
                <w:rFonts w:ascii="Century Gothic" w:hAnsi="Century Gothic"/>
                <w:spacing w:val="-1"/>
                <w:sz w:val="18"/>
                <w:szCs w:val="18"/>
              </w:rPr>
            </w:pPr>
            <w:r w:rsidRPr="00233F09">
              <w:rPr>
                <w:rFonts w:ascii="Century Gothic" w:hAnsi="Century Gothic"/>
                <w:spacing w:val="-1"/>
                <w:sz w:val="18"/>
                <w:szCs w:val="18"/>
              </w:rPr>
              <w:t>350</w:t>
            </w:r>
            <w:r>
              <w:rPr>
                <w:rFonts w:ascii="Century Gothic" w:hAnsi="Century Gothic"/>
                <w:spacing w:val="-1"/>
                <w:sz w:val="18"/>
                <w:szCs w:val="18"/>
              </w:rPr>
              <w:t xml:space="preserve"> </w:t>
            </w:r>
            <w:r w:rsidRPr="00233F09">
              <w:rPr>
                <w:rFonts w:ascii="Century Gothic" w:hAnsi="Century Gothic"/>
                <w:spacing w:val="-1"/>
                <w:sz w:val="18"/>
                <w:szCs w:val="18"/>
              </w:rPr>
              <w:t xml:space="preserve">ML/day at </w:t>
            </w:r>
            <w:proofErr w:type="spellStart"/>
            <w:r w:rsidRPr="00233F09">
              <w:rPr>
                <w:rFonts w:ascii="Century Gothic" w:hAnsi="Century Gothic"/>
                <w:spacing w:val="-1"/>
                <w:sz w:val="18"/>
                <w:szCs w:val="18"/>
              </w:rPr>
              <w:t>Wilcannia</w:t>
            </w:r>
            <w:proofErr w:type="spellEnd"/>
            <w:r>
              <w:rPr>
                <w:rFonts w:ascii="Century Gothic" w:hAnsi="Century Gothic"/>
                <w:spacing w:val="-1"/>
                <w:sz w:val="18"/>
                <w:szCs w:val="18"/>
              </w:rPr>
              <w:t xml:space="preserve"> Oct to Mar</w:t>
            </w:r>
          </w:p>
        </w:tc>
        <w:tc>
          <w:tcPr>
            <w:tcW w:w="2410" w:type="dxa"/>
            <w:tcBorders>
              <w:top w:val="single" w:sz="4" w:space="0" w:color="auto"/>
              <w:left w:val="single" w:sz="4" w:space="0" w:color="auto"/>
              <w:bottom w:val="single" w:sz="4" w:space="0" w:color="auto"/>
              <w:right w:val="single" w:sz="4" w:space="0" w:color="auto"/>
            </w:tcBorders>
          </w:tcPr>
          <w:p w14:paraId="237E6AED" w14:textId="77777777" w:rsidR="00D14679" w:rsidRPr="00233F09" w:rsidRDefault="00D14679" w:rsidP="00B82A39">
            <w:pPr>
              <w:pStyle w:val="TableParagraph"/>
              <w:spacing w:before="107"/>
              <w:ind w:left="111" w:right="53"/>
              <w:rPr>
                <w:rFonts w:ascii="Century Gothic" w:hAnsi="Century Gothic"/>
                <w:spacing w:val="-1"/>
                <w:sz w:val="18"/>
                <w:szCs w:val="18"/>
              </w:rPr>
            </w:pPr>
            <w:r w:rsidRPr="007E6325">
              <w:rPr>
                <w:rFonts w:ascii="Century Gothic" w:hAnsi="Century Gothic"/>
                <w:spacing w:val="-1"/>
                <w:sz w:val="18"/>
                <w:szCs w:val="18"/>
              </w:rPr>
              <w:t>As required</w:t>
            </w:r>
          </w:p>
          <w:p w14:paraId="7B90DCFF" w14:textId="5E2BAC14" w:rsidR="00D14679" w:rsidRPr="00233F09" w:rsidRDefault="00D14679" w:rsidP="00B82A39">
            <w:pPr>
              <w:pStyle w:val="TableParagraph"/>
              <w:spacing w:before="107"/>
              <w:ind w:left="111" w:right="53"/>
              <w:rPr>
                <w:rFonts w:ascii="Century Gothic" w:hAnsi="Century Gothic"/>
                <w:spacing w:val="-1"/>
                <w:sz w:val="18"/>
                <w:szCs w:val="18"/>
              </w:rPr>
            </w:pPr>
          </w:p>
        </w:tc>
        <w:tc>
          <w:tcPr>
            <w:tcW w:w="3118" w:type="dxa"/>
            <w:tcBorders>
              <w:top w:val="single" w:sz="4" w:space="0" w:color="auto"/>
              <w:left w:val="single" w:sz="4" w:space="0" w:color="auto"/>
              <w:bottom w:val="single" w:sz="4" w:space="0" w:color="auto"/>
              <w:right w:val="single" w:sz="4" w:space="0" w:color="auto"/>
            </w:tcBorders>
          </w:tcPr>
          <w:p w14:paraId="6C409FC2" w14:textId="51CA0ADE" w:rsidR="00D14679" w:rsidRPr="00233F09" w:rsidRDefault="000B5A77" w:rsidP="00CC3810">
            <w:pPr>
              <w:pStyle w:val="TableParagraph"/>
              <w:spacing w:before="107"/>
              <w:ind w:left="111" w:right="53"/>
              <w:rPr>
                <w:rFonts w:ascii="Century Gothic" w:hAnsi="Century Gothic"/>
                <w:spacing w:val="-1"/>
                <w:sz w:val="18"/>
                <w:szCs w:val="18"/>
              </w:rPr>
            </w:pPr>
            <w:r>
              <w:rPr>
                <w:rFonts w:ascii="Century Gothic" w:hAnsi="Century Gothic"/>
                <w:spacing w:val="-1"/>
                <w:sz w:val="18"/>
                <w:szCs w:val="18"/>
              </w:rPr>
              <w:t>Flow requirements met in 2017–</w:t>
            </w:r>
            <w:r w:rsidR="00D14679">
              <w:rPr>
                <w:rFonts w:ascii="Century Gothic" w:hAnsi="Century Gothic"/>
                <w:spacing w:val="-1"/>
                <w:sz w:val="18"/>
                <w:szCs w:val="18"/>
              </w:rPr>
              <w:t>18 but not met in 2018</w:t>
            </w:r>
            <w:r>
              <w:rPr>
                <w:rFonts w:ascii="Century Gothic" w:hAnsi="Century Gothic"/>
                <w:spacing w:val="-1"/>
                <w:sz w:val="18"/>
                <w:szCs w:val="18"/>
              </w:rPr>
              <w:t>–</w:t>
            </w:r>
            <w:r w:rsidR="00D14679" w:rsidRPr="00233F09">
              <w:rPr>
                <w:rFonts w:ascii="Century Gothic" w:hAnsi="Century Gothic"/>
                <w:spacing w:val="-1"/>
                <w:sz w:val="18"/>
                <w:szCs w:val="18"/>
              </w:rPr>
              <w:t>1</w:t>
            </w:r>
            <w:r w:rsidR="00D14679">
              <w:rPr>
                <w:rFonts w:ascii="Century Gothic" w:hAnsi="Century Gothic"/>
                <w:spacing w:val="-1"/>
                <w:sz w:val="18"/>
                <w:szCs w:val="18"/>
              </w:rPr>
              <w:t>9</w:t>
            </w:r>
          </w:p>
          <w:p w14:paraId="7F7B0B88" w14:textId="38F9C8E0" w:rsidR="00D14679" w:rsidRPr="00233F09" w:rsidRDefault="00D14679" w:rsidP="00AA0416">
            <w:pPr>
              <w:pStyle w:val="TableParagraph"/>
              <w:spacing w:before="107"/>
              <w:ind w:left="111" w:right="53"/>
              <w:rPr>
                <w:rFonts w:ascii="Century Gothic" w:hAnsi="Century Gothic"/>
                <w:spacing w:val="-1"/>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C000"/>
          </w:tcPr>
          <w:p w14:paraId="10F10DC7" w14:textId="619C092C" w:rsidR="00D14679" w:rsidRPr="00233F09" w:rsidRDefault="00200FB4" w:rsidP="00AA0416">
            <w:pPr>
              <w:pStyle w:val="TableParagraph"/>
              <w:spacing w:before="107"/>
              <w:ind w:left="111" w:right="53"/>
              <w:jc w:val="center"/>
              <w:rPr>
                <w:rFonts w:ascii="Century Gothic" w:hAnsi="Century Gothic"/>
                <w:spacing w:val="-1"/>
                <w:sz w:val="18"/>
                <w:szCs w:val="18"/>
              </w:rPr>
            </w:pPr>
            <w:r>
              <w:rPr>
                <w:rFonts w:ascii="Century Gothic" w:hAnsi="Century Gothic"/>
                <w:spacing w:val="-1"/>
                <w:sz w:val="18"/>
                <w:szCs w:val="18"/>
              </w:rPr>
              <w:t>Moderate</w:t>
            </w:r>
          </w:p>
          <w:p w14:paraId="2E766C00" w14:textId="3A18C7FC" w:rsidR="00D14679" w:rsidRPr="00233F09" w:rsidRDefault="00D14679" w:rsidP="00AA0416">
            <w:pPr>
              <w:pStyle w:val="TableParagraph"/>
              <w:spacing w:before="107"/>
              <w:ind w:left="111" w:right="53"/>
              <w:jc w:val="center"/>
              <w:rPr>
                <w:rFonts w:ascii="Century Gothic" w:hAnsi="Century Gothic"/>
                <w:spacing w:val="-1"/>
                <w:sz w:val="18"/>
                <w:szCs w:val="18"/>
              </w:rPr>
            </w:pPr>
          </w:p>
        </w:tc>
        <w:tc>
          <w:tcPr>
            <w:tcW w:w="7373" w:type="dxa"/>
            <w:vMerge w:val="restart"/>
            <w:tcBorders>
              <w:top w:val="single" w:sz="4" w:space="0" w:color="auto"/>
              <w:left w:val="single" w:sz="4" w:space="0" w:color="auto"/>
              <w:right w:val="single" w:sz="4" w:space="0" w:color="auto"/>
            </w:tcBorders>
            <w:shd w:val="clear" w:color="auto" w:fill="8DB3E2" w:themeFill="text2" w:themeFillTint="66"/>
          </w:tcPr>
          <w:p w14:paraId="2954A9BD" w14:textId="63BCD0B5" w:rsidR="00D14679" w:rsidRPr="00CC3810" w:rsidRDefault="00D14679" w:rsidP="00F95C14">
            <w:pPr>
              <w:pStyle w:val="TableParagraph"/>
              <w:spacing w:before="120" w:after="120"/>
              <w:ind w:left="111" w:right="53"/>
              <w:rPr>
                <w:rFonts w:ascii="Century Gothic" w:hAnsi="Century Gothic"/>
                <w:color w:val="000000" w:themeColor="text1"/>
                <w:spacing w:val="-1"/>
                <w:sz w:val="18"/>
                <w:szCs w:val="18"/>
              </w:rPr>
            </w:pPr>
            <w:r w:rsidRPr="00CC3810">
              <w:rPr>
                <w:rFonts w:ascii="Century Gothic" w:hAnsi="Century Gothic"/>
                <w:color w:val="000000" w:themeColor="text1"/>
                <w:spacing w:val="-1"/>
                <w:sz w:val="18"/>
                <w:szCs w:val="18"/>
              </w:rPr>
              <w:t xml:space="preserve">Identified demand could be achieved through </w:t>
            </w:r>
            <w:r w:rsidR="00200FB4">
              <w:rPr>
                <w:rFonts w:ascii="Century Gothic" w:hAnsi="Century Gothic"/>
                <w:color w:val="000000" w:themeColor="text1"/>
                <w:spacing w:val="-1"/>
                <w:sz w:val="18"/>
                <w:szCs w:val="18"/>
              </w:rPr>
              <w:t>a combination of t</w:t>
            </w:r>
            <w:r w:rsidRPr="00CC3810">
              <w:rPr>
                <w:rFonts w:ascii="Century Gothic" w:hAnsi="Century Gothic"/>
                <w:color w:val="000000" w:themeColor="text1"/>
                <w:spacing w:val="-1"/>
                <w:sz w:val="18"/>
                <w:szCs w:val="18"/>
              </w:rPr>
              <w:t>he following:</w:t>
            </w:r>
          </w:p>
          <w:p w14:paraId="18B9EBC5" w14:textId="04DA7435" w:rsidR="00D14679" w:rsidRPr="00CC3810" w:rsidRDefault="00D14679" w:rsidP="00CC3810">
            <w:pPr>
              <w:pStyle w:val="TableParagraph"/>
              <w:numPr>
                <w:ilvl w:val="0"/>
                <w:numId w:val="50"/>
              </w:numPr>
              <w:spacing w:before="120" w:after="120"/>
              <w:ind w:right="53"/>
              <w:rPr>
                <w:rFonts w:ascii="Century Gothic" w:hAnsi="Century Gothic"/>
                <w:color w:val="000000" w:themeColor="text1"/>
                <w:spacing w:val="-1"/>
                <w:sz w:val="18"/>
                <w:szCs w:val="18"/>
              </w:rPr>
            </w:pPr>
            <w:r w:rsidRPr="00CC3810">
              <w:rPr>
                <w:rFonts w:ascii="Century Gothic" w:hAnsi="Century Gothic"/>
                <w:color w:val="000000" w:themeColor="text1"/>
                <w:spacing w:val="-1"/>
                <w:sz w:val="18"/>
                <w:szCs w:val="18"/>
              </w:rPr>
              <w:t xml:space="preserve">Regulated delivery from Gwydir, Border Rivers, </w:t>
            </w:r>
            <w:proofErr w:type="gramStart"/>
            <w:r w:rsidRPr="00CC3810">
              <w:rPr>
                <w:rFonts w:ascii="Century Gothic" w:hAnsi="Century Gothic"/>
                <w:color w:val="000000" w:themeColor="text1"/>
                <w:spacing w:val="-1"/>
                <w:sz w:val="18"/>
                <w:szCs w:val="18"/>
              </w:rPr>
              <w:t>Macquarie</w:t>
            </w:r>
            <w:proofErr w:type="gramEnd"/>
            <w:r w:rsidRPr="00CC3810">
              <w:rPr>
                <w:rFonts w:ascii="Century Gothic" w:hAnsi="Century Gothic"/>
                <w:color w:val="000000" w:themeColor="text1"/>
                <w:spacing w:val="-1"/>
                <w:sz w:val="18"/>
                <w:szCs w:val="18"/>
              </w:rPr>
              <w:t xml:space="preserve"> and </w:t>
            </w:r>
            <w:proofErr w:type="spellStart"/>
            <w:r w:rsidRPr="00CC3810">
              <w:rPr>
                <w:rFonts w:ascii="Century Gothic" w:hAnsi="Century Gothic"/>
                <w:color w:val="000000" w:themeColor="text1"/>
                <w:spacing w:val="-1"/>
                <w:sz w:val="18"/>
                <w:szCs w:val="18"/>
              </w:rPr>
              <w:t>Namoi</w:t>
            </w:r>
            <w:proofErr w:type="spellEnd"/>
            <w:r w:rsidRPr="00CC3810">
              <w:rPr>
                <w:rFonts w:ascii="Century Gothic" w:hAnsi="Century Gothic"/>
                <w:color w:val="000000" w:themeColor="text1"/>
                <w:spacing w:val="-1"/>
                <w:sz w:val="18"/>
                <w:szCs w:val="18"/>
              </w:rPr>
              <w:t xml:space="preserve"> catchments</w:t>
            </w:r>
            <w:r w:rsidRPr="00CC3810">
              <w:rPr>
                <w:rFonts w:ascii="Century Gothic" w:eastAsia="Times New Roman" w:hAnsi="Century Gothic" w:cs="Times New Roman"/>
                <w:color w:val="000000" w:themeColor="text1"/>
                <w:sz w:val="20"/>
                <w:szCs w:val="20"/>
                <w:lang w:val="en-AU" w:eastAsia="en-AU"/>
              </w:rPr>
              <w:t xml:space="preserve">. </w:t>
            </w:r>
            <w:r w:rsidRPr="00CC3810">
              <w:rPr>
                <w:rFonts w:ascii="Century Gothic" w:hAnsi="Century Gothic"/>
                <w:color w:val="000000" w:themeColor="text1"/>
                <w:spacing w:val="-1"/>
                <w:sz w:val="18"/>
                <w:szCs w:val="18"/>
                <w:lang w:val="en-AU"/>
              </w:rPr>
              <w:t>However</w:t>
            </w:r>
            <w:r w:rsidR="007C3857">
              <w:rPr>
                <w:rFonts w:ascii="Century Gothic" w:hAnsi="Century Gothic"/>
                <w:color w:val="000000" w:themeColor="text1"/>
                <w:spacing w:val="-1"/>
                <w:sz w:val="18"/>
                <w:szCs w:val="18"/>
                <w:lang w:val="en-AU"/>
              </w:rPr>
              <w:t>,</w:t>
            </w:r>
            <w:r w:rsidRPr="00CC3810">
              <w:rPr>
                <w:rFonts w:ascii="Century Gothic" w:hAnsi="Century Gothic"/>
                <w:color w:val="000000" w:themeColor="text1"/>
                <w:spacing w:val="-1"/>
                <w:sz w:val="18"/>
                <w:szCs w:val="18"/>
                <w:lang w:val="en-AU"/>
              </w:rPr>
              <w:t xml:space="preserve"> without increased water availability, the ability for tributary systems to provide these </w:t>
            </w:r>
            <w:r w:rsidR="000B5A77">
              <w:rPr>
                <w:rFonts w:ascii="Century Gothic" w:hAnsi="Century Gothic"/>
                <w:color w:val="000000" w:themeColor="text1"/>
                <w:spacing w:val="-1"/>
                <w:sz w:val="18"/>
                <w:szCs w:val="18"/>
                <w:lang w:val="en-AU"/>
              </w:rPr>
              <w:t>type of flows during the 2019–</w:t>
            </w:r>
            <w:r w:rsidRPr="00CC3810">
              <w:rPr>
                <w:rFonts w:ascii="Century Gothic" w:hAnsi="Century Gothic"/>
                <w:color w:val="000000" w:themeColor="text1"/>
                <w:spacing w:val="-1"/>
                <w:sz w:val="18"/>
                <w:szCs w:val="18"/>
                <w:lang w:val="en-AU"/>
              </w:rPr>
              <w:t>20 water year will be limited.</w:t>
            </w:r>
            <w:r w:rsidRPr="00CC3810">
              <w:rPr>
                <w:rFonts w:ascii="Century Gothic" w:hAnsi="Century Gothic"/>
                <w:color w:val="000000" w:themeColor="text1"/>
                <w:spacing w:val="-1"/>
                <w:sz w:val="18"/>
                <w:szCs w:val="18"/>
              </w:rPr>
              <w:t xml:space="preserve"> </w:t>
            </w:r>
          </w:p>
          <w:p w14:paraId="2F9697F8" w14:textId="15F163F4" w:rsidR="00D14679" w:rsidRPr="00CC3810" w:rsidRDefault="00D14679" w:rsidP="00CC3810">
            <w:pPr>
              <w:pStyle w:val="TableParagraph"/>
              <w:numPr>
                <w:ilvl w:val="0"/>
                <w:numId w:val="50"/>
              </w:numPr>
              <w:spacing w:before="120" w:after="120"/>
              <w:ind w:right="53"/>
              <w:rPr>
                <w:rFonts w:ascii="Century Gothic" w:hAnsi="Century Gothic"/>
                <w:color w:val="000000" w:themeColor="text1"/>
                <w:spacing w:val="-1"/>
                <w:sz w:val="18"/>
                <w:szCs w:val="18"/>
              </w:rPr>
            </w:pPr>
            <w:r w:rsidRPr="00CC3810">
              <w:rPr>
                <w:rFonts w:ascii="Century Gothic" w:hAnsi="Century Gothic"/>
                <w:color w:val="000000" w:themeColor="text1"/>
                <w:spacing w:val="-1"/>
                <w:sz w:val="18"/>
                <w:szCs w:val="18"/>
              </w:rPr>
              <w:t>Enhancing unregulated flows</w:t>
            </w:r>
            <w:r>
              <w:rPr>
                <w:rFonts w:ascii="Century Gothic" w:hAnsi="Century Gothic"/>
                <w:color w:val="000000" w:themeColor="text1"/>
                <w:spacing w:val="-1"/>
                <w:sz w:val="18"/>
                <w:szCs w:val="18"/>
              </w:rPr>
              <w:t xml:space="preserve"> into and</w:t>
            </w:r>
            <w:r w:rsidRPr="00CC3810">
              <w:rPr>
                <w:rFonts w:ascii="Century Gothic" w:hAnsi="Century Gothic"/>
                <w:color w:val="000000" w:themeColor="text1"/>
                <w:spacing w:val="-1"/>
                <w:sz w:val="18"/>
                <w:szCs w:val="18"/>
              </w:rPr>
              <w:t xml:space="preserve"> along the </w:t>
            </w:r>
            <w:proofErr w:type="spellStart"/>
            <w:r w:rsidRPr="00CC3810">
              <w:rPr>
                <w:rFonts w:ascii="Century Gothic" w:hAnsi="Century Gothic"/>
                <w:color w:val="000000" w:themeColor="text1"/>
                <w:spacing w:val="-1"/>
                <w:sz w:val="18"/>
                <w:szCs w:val="18"/>
              </w:rPr>
              <w:t>Barwon</w:t>
            </w:r>
            <w:proofErr w:type="spellEnd"/>
            <w:r w:rsidRPr="00CC3810">
              <w:rPr>
                <w:rFonts w:ascii="Century Gothic" w:hAnsi="Century Gothic"/>
                <w:color w:val="000000" w:themeColor="text1"/>
                <w:spacing w:val="-1"/>
                <w:sz w:val="18"/>
                <w:szCs w:val="18"/>
              </w:rPr>
              <w:t>-Darling through the passive management of Commonwealth unregulated entitlements.</w:t>
            </w:r>
          </w:p>
          <w:p w14:paraId="1A40A29F" w14:textId="38793963" w:rsidR="00D14679" w:rsidRPr="00CC3810" w:rsidRDefault="00D14679" w:rsidP="00CC3810">
            <w:pPr>
              <w:pStyle w:val="TableParagraph"/>
              <w:numPr>
                <w:ilvl w:val="0"/>
                <w:numId w:val="50"/>
              </w:numPr>
              <w:spacing w:before="120" w:after="120"/>
              <w:ind w:right="57"/>
              <w:rPr>
                <w:rFonts w:ascii="Century Gothic" w:hAnsi="Century Gothic"/>
                <w:color w:val="000000" w:themeColor="text1"/>
                <w:spacing w:val="-2"/>
                <w:sz w:val="18"/>
                <w:szCs w:val="18"/>
              </w:rPr>
            </w:pPr>
            <w:r w:rsidRPr="00CC3810">
              <w:rPr>
                <w:rFonts w:ascii="Century Gothic" w:hAnsi="Century Gothic"/>
                <w:color w:val="000000" w:themeColor="text1"/>
                <w:spacing w:val="-1"/>
                <w:sz w:val="18"/>
                <w:szCs w:val="18"/>
              </w:rPr>
              <w:t xml:space="preserve">Using supplementary entitlements to </w:t>
            </w:r>
            <w:r w:rsidRPr="00CC3810">
              <w:rPr>
                <w:rFonts w:ascii="Century Gothic" w:hAnsi="Century Gothic"/>
                <w:color w:val="000000" w:themeColor="text1"/>
                <w:spacing w:val="-1"/>
                <w:sz w:val="18"/>
                <w:szCs w:val="18"/>
                <w:lang w:val="en-AU"/>
              </w:rPr>
              <w:t xml:space="preserve">protect a portion of a supplementary event flowing through a regulated tributary. </w:t>
            </w:r>
          </w:p>
          <w:p w14:paraId="2D88898B" w14:textId="77777777" w:rsidR="00D14679" w:rsidRPr="00233F09" w:rsidRDefault="00D14679" w:rsidP="001101E0">
            <w:pPr>
              <w:pStyle w:val="TableParagraph"/>
              <w:numPr>
                <w:ilvl w:val="0"/>
                <w:numId w:val="50"/>
              </w:numPr>
              <w:ind w:right="57"/>
              <w:rPr>
                <w:rFonts w:ascii="Century Gothic" w:hAnsi="Century Gothic"/>
                <w:spacing w:val="-1"/>
                <w:sz w:val="18"/>
                <w:szCs w:val="18"/>
              </w:rPr>
            </w:pPr>
            <w:r w:rsidRPr="00CC3810">
              <w:rPr>
                <w:rFonts w:ascii="Century Gothic" w:hAnsi="Century Gothic"/>
                <w:color w:val="000000" w:themeColor="text1"/>
                <w:spacing w:val="-1"/>
                <w:sz w:val="18"/>
                <w:szCs w:val="18"/>
              </w:rPr>
              <w:t xml:space="preserve">Directing Commonwealth environmental water from entitlements on the NSW section of the </w:t>
            </w:r>
            <w:proofErr w:type="spellStart"/>
            <w:r w:rsidRPr="00CC3810">
              <w:rPr>
                <w:rFonts w:ascii="Century Gothic" w:hAnsi="Century Gothic"/>
                <w:color w:val="000000" w:themeColor="text1"/>
                <w:spacing w:val="-1"/>
                <w:sz w:val="18"/>
                <w:szCs w:val="18"/>
              </w:rPr>
              <w:t>Warrego</w:t>
            </w:r>
            <w:proofErr w:type="spellEnd"/>
            <w:r w:rsidRPr="00CC3810">
              <w:rPr>
                <w:rFonts w:ascii="Century Gothic" w:hAnsi="Century Gothic"/>
                <w:color w:val="000000" w:themeColor="text1"/>
                <w:spacing w:val="-1"/>
                <w:sz w:val="18"/>
                <w:szCs w:val="18"/>
              </w:rPr>
              <w:t xml:space="preserve"> (</w:t>
            </w:r>
            <w:proofErr w:type="spellStart"/>
            <w:r w:rsidRPr="00CC3810">
              <w:rPr>
                <w:rFonts w:ascii="Century Gothic" w:hAnsi="Century Gothic"/>
                <w:color w:val="000000" w:themeColor="text1"/>
                <w:spacing w:val="-1"/>
                <w:sz w:val="18"/>
                <w:szCs w:val="18"/>
              </w:rPr>
              <w:t>Toorale</w:t>
            </w:r>
            <w:proofErr w:type="spellEnd"/>
            <w:r w:rsidRPr="00CC3810">
              <w:rPr>
                <w:rFonts w:ascii="Century Gothic" w:hAnsi="Century Gothic"/>
                <w:color w:val="000000" w:themeColor="text1"/>
                <w:spacing w:val="-1"/>
                <w:sz w:val="18"/>
                <w:szCs w:val="18"/>
              </w:rPr>
              <w:t xml:space="preserve">) to the Darling River. Subject to trigger flows in the </w:t>
            </w:r>
            <w:proofErr w:type="spellStart"/>
            <w:r w:rsidRPr="00CC3810">
              <w:rPr>
                <w:rFonts w:ascii="Century Gothic" w:hAnsi="Century Gothic"/>
                <w:color w:val="000000" w:themeColor="text1"/>
                <w:spacing w:val="-1"/>
                <w:sz w:val="18"/>
                <w:szCs w:val="18"/>
              </w:rPr>
              <w:t>Warrego</w:t>
            </w:r>
            <w:proofErr w:type="spellEnd"/>
            <w:r w:rsidRPr="00CC3810">
              <w:rPr>
                <w:rFonts w:ascii="Century Gothic" w:hAnsi="Century Gothic"/>
                <w:color w:val="000000" w:themeColor="text1"/>
                <w:spacing w:val="-1"/>
                <w:sz w:val="18"/>
                <w:szCs w:val="18"/>
              </w:rPr>
              <w:t xml:space="preserve"> River and use in the Darling being the priority under CEWO's use strategy for the </w:t>
            </w:r>
            <w:proofErr w:type="spellStart"/>
            <w:r w:rsidRPr="00CC3810">
              <w:rPr>
                <w:rFonts w:ascii="Century Gothic" w:hAnsi="Century Gothic"/>
                <w:color w:val="000000" w:themeColor="text1"/>
                <w:spacing w:val="-1"/>
                <w:sz w:val="18"/>
                <w:szCs w:val="18"/>
              </w:rPr>
              <w:t>Toorale</w:t>
            </w:r>
            <w:proofErr w:type="spellEnd"/>
            <w:r w:rsidRPr="00CC3810">
              <w:rPr>
                <w:rFonts w:ascii="Century Gothic" w:hAnsi="Century Gothic"/>
                <w:color w:val="000000" w:themeColor="text1"/>
                <w:spacing w:val="-1"/>
                <w:sz w:val="18"/>
                <w:szCs w:val="18"/>
              </w:rPr>
              <w:t xml:space="preserve"> entitlements. </w:t>
            </w:r>
          </w:p>
          <w:p w14:paraId="6DF88B34" w14:textId="77777777" w:rsidR="00D14679" w:rsidRDefault="00D14679" w:rsidP="001101E0">
            <w:pPr>
              <w:pStyle w:val="TableParagraph"/>
              <w:spacing w:after="120"/>
              <w:ind w:left="111" w:right="53"/>
              <w:rPr>
                <w:rFonts w:ascii="Century Gothic" w:hAnsi="Century Gothic"/>
                <w:color w:val="000000" w:themeColor="text1"/>
                <w:spacing w:val="-1"/>
                <w:sz w:val="18"/>
                <w:szCs w:val="18"/>
              </w:rPr>
            </w:pPr>
          </w:p>
          <w:p w14:paraId="0E21075D" w14:textId="3AD69C43" w:rsidR="00D14679" w:rsidRPr="00233F09" w:rsidRDefault="00D14679" w:rsidP="00EA4C2D">
            <w:pPr>
              <w:pStyle w:val="TableParagraph"/>
              <w:spacing w:before="120" w:after="120"/>
              <w:ind w:left="111" w:right="53"/>
              <w:rPr>
                <w:rFonts w:ascii="Century Gothic" w:hAnsi="Century Gothic"/>
                <w:spacing w:val="-1"/>
                <w:sz w:val="18"/>
                <w:szCs w:val="18"/>
              </w:rPr>
            </w:pPr>
          </w:p>
        </w:tc>
      </w:tr>
      <w:tr w:rsidR="001101E0" w:rsidRPr="00233F09" w14:paraId="37F7B29E" w14:textId="77777777" w:rsidTr="001101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Ex>
        <w:trPr>
          <w:trHeight w:hRule="exact" w:val="882"/>
        </w:trPr>
        <w:tc>
          <w:tcPr>
            <w:tcW w:w="1838" w:type="dxa"/>
            <w:vMerge/>
            <w:tcBorders>
              <w:left w:val="single" w:sz="4" w:space="0" w:color="auto"/>
              <w:right w:val="single" w:sz="4" w:space="0" w:color="auto"/>
            </w:tcBorders>
          </w:tcPr>
          <w:p w14:paraId="192381B7" w14:textId="4D8E900B" w:rsidR="00D14679" w:rsidRDefault="00D14679" w:rsidP="00EA4C2D">
            <w:pPr>
              <w:pStyle w:val="TableParagraph"/>
              <w:spacing w:before="120" w:after="120"/>
              <w:ind w:left="111" w:right="53"/>
              <w:rPr>
                <w:rFonts w:ascii="Century Gothic" w:hAnsi="Century Gothic"/>
                <w:b/>
                <w:spacing w:val="-1"/>
                <w:sz w:val="18"/>
                <w:szCs w:val="18"/>
              </w:rPr>
            </w:pPr>
          </w:p>
        </w:tc>
        <w:tc>
          <w:tcPr>
            <w:tcW w:w="2835" w:type="dxa"/>
            <w:vMerge w:val="restart"/>
            <w:tcBorders>
              <w:top w:val="single" w:sz="4" w:space="0" w:color="auto"/>
              <w:left w:val="single" w:sz="4" w:space="0" w:color="auto"/>
              <w:right w:val="single" w:sz="4" w:space="0" w:color="auto"/>
            </w:tcBorders>
          </w:tcPr>
          <w:p w14:paraId="023408B9" w14:textId="44FCA45C" w:rsidR="00D14679" w:rsidRPr="00233F09" w:rsidRDefault="00D14679" w:rsidP="00EA4C2D">
            <w:pPr>
              <w:pStyle w:val="TableParagraph"/>
              <w:spacing w:before="120" w:after="120"/>
              <w:ind w:left="111" w:right="53"/>
              <w:rPr>
                <w:rFonts w:ascii="Century Gothic" w:hAnsi="Century Gothic"/>
                <w:spacing w:val="-1"/>
                <w:sz w:val="18"/>
                <w:szCs w:val="18"/>
              </w:rPr>
            </w:pPr>
            <w:r w:rsidRPr="00233F09">
              <w:rPr>
                <w:rFonts w:ascii="Century Gothic" w:hAnsi="Century Gothic"/>
                <w:spacing w:val="-1"/>
                <w:sz w:val="18"/>
                <w:szCs w:val="18"/>
              </w:rPr>
              <w:t>Increase fish access to habitat, small scale movement,</w:t>
            </w:r>
            <w:r>
              <w:rPr>
                <w:rFonts w:ascii="Century Gothic" w:hAnsi="Century Gothic"/>
                <w:spacing w:val="-1"/>
                <w:sz w:val="18"/>
                <w:szCs w:val="18"/>
              </w:rPr>
              <w:t xml:space="preserve"> </w:t>
            </w:r>
            <w:r w:rsidRPr="00233F09">
              <w:rPr>
                <w:rFonts w:ascii="Century Gothic" w:hAnsi="Century Gothic"/>
                <w:spacing w:val="-1"/>
                <w:sz w:val="18"/>
                <w:szCs w:val="18"/>
              </w:rPr>
              <w:t>water quality and</w:t>
            </w:r>
            <w:r>
              <w:rPr>
                <w:rFonts w:ascii="Century Gothic" w:hAnsi="Century Gothic"/>
                <w:spacing w:val="-1"/>
                <w:sz w:val="18"/>
                <w:szCs w:val="18"/>
              </w:rPr>
              <w:t xml:space="preserve"> </w:t>
            </w:r>
            <w:r w:rsidRPr="00233F09">
              <w:rPr>
                <w:rFonts w:ascii="Century Gothic" w:hAnsi="Century Gothic"/>
                <w:spacing w:val="-1"/>
                <w:sz w:val="18"/>
                <w:szCs w:val="18"/>
              </w:rPr>
              <w:t>spawning in small bodied fish</w:t>
            </w:r>
          </w:p>
        </w:tc>
        <w:tc>
          <w:tcPr>
            <w:tcW w:w="2410" w:type="dxa"/>
            <w:tcBorders>
              <w:top w:val="single" w:sz="4" w:space="0" w:color="auto"/>
              <w:left w:val="single" w:sz="4" w:space="0" w:color="auto"/>
              <w:bottom w:val="single" w:sz="4" w:space="0" w:color="auto"/>
              <w:right w:val="single" w:sz="4" w:space="0" w:color="auto"/>
            </w:tcBorders>
          </w:tcPr>
          <w:p w14:paraId="213F6060" w14:textId="442B0A7D" w:rsidR="00D14679" w:rsidRPr="00233F09" w:rsidRDefault="00D14679" w:rsidP="00EA4C2D">
            <w:pPr>
              <w:pStyle w:val="TableParagraph"/>
              <w:spacing w:before="107"/>
              <w:ind w:left="111" w:right="53"/>
              <w:rPr>
                <w:rFonts w:ascii="Century Gothic" w:hAnsi="Century Gothic"/>
                <w:spacing w:val="-1"/>
                <w:sz w:val="18"/>
                <w:szCs w:val="18"/>
              </w:rPr>
            </w:pPr>
            <w:r w:rsidRPr="00233F09">
              <w:rPr>
                <w:rFonts w:ascii="Century Gothic" w:hAnsi="Century Gothic"/>
                <w:spacing w:val="-1"/>
                <w:sz w:val="18"/>
                <w:szCs w:val="18"/>
              </w:rPr>
              <w:t xml:space="preserve">500 ML/day </w:t>
            </w:r>
            <w:proofErr w:type="spellStart"/>
            <w:r w:rsidRPr="00233F09">
              <w:rPr>
                <w:rFonts w:ascii="Century Gothic" w:hAnsi="Century Gothic"/>
                <w:spacing w:val="-1"/>
                <w:sz w:val="18"/>
                <w:szCs w:val="18"/>
              </w:rPr>
              <w:t>Barwon</w:t>
            </w:r>
            <w:proofErr w:type="spellEnd"/>
            <w:r w:rsidRPr="00233F09">
              <w:rPr>
                <w:rFonts w:ascii="Century Gothic" w:hAnsi="Century Gothic"/>
                <w:spacing w:val="-1"/>
                <w:sz w:val="18"/>
                <w:szCs w:val="18"/>
              </w:rPr>
              <w:t xml:space="preserve"> River at </w:t>
            </w:r>
            <w:proofErr w:type="spellStart"/>
            <w:r w:rsidRPr="00233F09">
              <w:rPr>
                <w:rFonts w:ascii="Century Gothic" w:hAnsi="Century Gothic"/>
                <w:spacing w:val="-1"/>
                <w:sz w:val="18"/>
                <w:szCs w:val="18"/>
              </w:rPr>
              <w:t>Walgett</w:t>
            </w:r>
            <w:proofErr w:type="spellEnd"/>
            <w:r w:rsidRPr="00233F09">
              <w:rPr>
                <w:rFonts w:ascii="Century Gothic" w:hAnsi="Century Gothic"/>
                <w:spacing w:val="-1"/>
                <w:sz w:val="18"/>
                <w:szCs w:val="18"/>
              </w:rPr>
              <w:t xml:space="preserve"> for 7</w:t>
            </w:r>
            <w:r w:rsidR="00E50B82">
              <w:rPr>
                <w:rFonts w:ascii="Century Gothic" w:hAnsi="Century Gothic"/>
                <w:spacing w:val="-1"/>
                <w:sz w:val="18"/>
                <w:szCs w:val="18"/>
              </w:rPr>
              <w:t>–</w:t>
            </w:r>
            <w:r w:rsidRPr="00233F09">
              <w:rPr>
                <w:rFonts w:ascii="Century Gothic" w:hAnsi="Century Gothic"/>
                <w:spacing w:val="-1"/>
                <w:sz w:val="18"/>
                <w:szCs w:val="18"/>
              </w:rPr>
              <w:t>20 days</w:t>
            </w:r>
          </w:p>
        </w:tc>
        <w:tc>
          <w:tcPr>
            <w:tcW w:w="2410" w:type="dxa"/>
            <w:tcBorders>
              <w:top w:val="single" w:sz="4" w:space="0" w:color="auto"/>
              <w:left w:val="single" w:sz="4" w:space="0" w:color="auto"/>
              <w:bottom w:val="single" w:sz="4" w:space="0" w:color="auto"/>
              <w:right w:val="single" w:sz="4" w:space="0" w:color="auto"/>
            </w:tcBorders>
          </w:tcPr>
          <w:p w14:paraId="1760FB14" w14:textId="3E6290CC" w:rsidR="00D14679" w:rsidRPr="00233F09" w:rsidRDefault="00D14679" w:rsidP="00EA4C2D">
            <w:pPr>
              <w:spacing w:before="120" w:after="120"/>
              <w:ind w:left="111" w:right="53"/>
              <w:jc w:val="left"/>
              <w:rPr>
                <w:rFonts w:ascii="Century Gothic" w:hAnsi="Century Gothic"/>
                <w:spacing w:val="-1"/>
                <w:sz w:val="18"/>
                <w:szCs w:val="18"/>
              </w:rPr>
            </w:pPr>
            <w:r w:rsidRPr="00233F09">
              <w:rPr>
                <w:rFonts w:ascii="Century Gothic" w:eastAsiaTheme="minorHAnsi" w:hAnsi="Century Gothic" w:cstheme="minorBidi"/>
                <w:spacing w:val="-1"/>
                <w:sz w:val="18"/>
                <w:szCs w:val="18"/>
                <w:lang w:val="en-US" w:eastAsia="en-US"/>
              </w:rPr>
              <w:t>1</w:t>
            </w:r>
            <w:r w:rsidR="00E50B82">
              <w:rPr>
                <w:rFonts w:ascii="Century Gothic" w:eastAsiaTheme="minorHAnsi" w:hAnsi="Century Gothic" w:cstheme="minorBidi"/>
                <w:spacing w:val="-1"/>
                <w:sz w:val="18"/>
                <w:szCs w:val="18"/>
                <w:lang w:val="en-US" w:eastAsia="en-US"/>
              </w:rPr>
              <w:t>–</w:t>
            </w:r>
            <w:r w:rsidRPr="00233F09">
              <w:rPr>
                <w:rFonts w:ascii="Century Gothic" w:eastAsiaTheme="minorHAnsi" w:hAnsi="Century Gothic" w:cstheme="minorBidi"/>
                <w:spacing w:val="-1"/>
                <w:sz w:val="18"/>
                <w:szCs w:val="18"/>
                <w:lang w:val="en-US" w:eastAsia="en-US"/>
              </w:rPr>
              <w:t>3 times a year in an average of 8</w:t>
            </w:r>
            <w:r w:rsidR="00E50B82">
              <w:rPr>
                <w:rFonts w:ascii="Century Gothic" w:eastAsiaTheme="minorHAnsi" w:hAnsi="Century Gothic" w:cstheme="minorBidi"/>
                <w:spacing w:val="-1"/>
                <w:sz w:val="18"/>
                <w:szCs w:val="18"/>
                <w:lang w:val="en-US" w:eastAsia="en-US"/>
              </w:rPr>
              <w:t>–</w:t>
            </w:r>
            <w:r w:rsidRPr="00233F09">
              <w:rPr>
                <w:rFonts w:ascii="Century Gothic" w:eastAsiaTheme="minorHAnsi" w:hAnsi="Century Gothic" w:cstheme="minorBidi"/>
                <w:spacing w:val="-1"/>
                <w:sz w:val="18"/>
                <w:szCs w:val="18"/>
                <w:lang w:val="en-US" w:eastAsia="en-US"/>
              </w:rPr>
              <w:t>9 years out</w:t>
            </w:r>
            <w:r>
              <w:rPr>
                <w:rFonts w:ascii="Century Gothic" w:eastAsiaTheme="minorHAnsi" w:hAnsi="Century Gothic" w:cstheme="minorBidi"/>
                <w:spacing w:val="-1"/>
                <w:sz w:val="18"/>
                <w:szCs w:val="18"/>
                <w:lang w:val="en-US" w:eastAsia="en-US"/>
              </w:rPr>
              <w:t xml:space="preserve"> </w:t>
            </w:r>
            <w:r w:rsidRPr="00233F09">
              <w:rPr>
                <w:rFonts w:ascii="Century Gothic" w:eastAsiaTheme="minorHAnsi" w:hAnsi="Century Gothic" w:cstheme="minorBidi"/>
                <w:spacing w:val="-1"/>
                <w:sz w:val="18"/>
                <w:szCs w:val="18"/>
                <w:lang w:val="en-US" w:eastAsia="en-US"/>
              </w:rPr>
              <w:t>of 10</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7E8CDB38" w14:textId="54E2DD48" w:rsidR="00D14679" w:rsidRDefault="00D14679" w:rsidP="00EA4C2D">
            <w:pPr>
              <w:pStyle w:val="TableParagraph"/>
              <w:spacing w:before="120" w:after="120"/>
              <w:ind w:left="111" w:right="53"/>
              <w:rPr>
                <w:rFonts w:ascii="Century Gothic" w:hAnsi="Century Gothic"/>
                <w:spacing w:val="-1"/>
                <w:sz w:val="18"/>
                <w:szCs w:val="18"/>
              </w:rPr>
            </w:pPr>
            <w:r w:rsidRPr="00233F09">
              <w:rPr>
                <w:rFonts w:ascii="Century Gothic" w:hAnsi="Century Gothic"/>
                <w:spacing w:val="-1"/>
                <w:sz w:val="18"/>
                <w:szCs w:val="18"/>
              </w:rPr>
              <w:t xml:space="preserve">Flow requirements met in </w:t>
            </w:r>
            <w:r>
              <w:rPr>
                <w:rFonts w:ascii="Century Gothic" w:hAnsi="Century Gothic"/>
                <w:spacing w:val="-1"/>
                <w:sz w:val="18"/>
                <w:szCs w:val="18"/>
              </w:rPr>
              <w:t>9 of the</w:t>
            </w:r>
            <w:r w:rsidRPr="00233F09">
              <w:rPr>
                <w:rFonts w:ascii="Century Gothic" w:hAnsi="Century Gothic"/>
                <w:spacing w:val="-1"/>
                <w:sz w:val="18"/>
                <w:szCs w:val="18"/>
              </w:rPr>
              <w:t xml:space="preserve"> last 10 years</w:t>
            </w:r>
          </w:p>
        </w:tc>
        <w:tc>
          <w:tcPr>
            <w:tcW w:w="1559" w:type="dxa"/>
            <w:tcBorders>
              <w:top w:val="single" w:sz="4" w:space="0" w:color="auto"/>
              <w:left w:val="single" w:sz="4" w:space="0" w:color="auto"/>
              <w:bottom w:val="single" w:sz="4" w:space="0" w:color="auto"/>
              <w:right w:val="single" w:sz="4" w:space="0" w:color="auto"/>
            </w:tcBorders>
            <w:shd w:val="clear" w:color="auto" w:fill="00AF50"/>
          </w:tcPr>
          <w:p w14:paraId="7CC2F2F1" w14:textId="1E4FF026" w:rsidR="00D14679" w:rsidRPr="00437039" w:rsidRDefault="00D14679" w:rsidP="00EA4C2D">
            <w:pPr>
              <w:pStyle w:val="TableParagraph"/>
              <w:spacing w:before="120" w:after="120"/>
              <w:ind w:left="111" w:right="53"/>
              <w:jc w:val="center"/>
              <w:rPr>
                <w:rFonts w:ascii="Century Gothic" w:hAnsi="Century Gothic"/>
                <w:spacing w:val="-1"/>
                <w:sz w:val="18"/>
                <w:szCs w:val="18"/>
              </w:rPr>
            </w:pPr>
            <w:r w:rsidRPr="00233F09">
              <w:rPr>
                <w:rFonts w:ascii="Century Gothic" w:hAnsi="Century Gothic"/>
                <w:spacing w:val="-1"/>
                <w:sz w:val="18"/>
                <w:szCs w:val="18"/>
              </w:rPr>
              <w:t>Low</w:t>
            </w:r>
          </w:p>
        </w:tc>
        <w:tc>
          <w:tcPr>
            <w:tcW w:w="7373" w:type="dxa"/>
            <w:vMerge/>
            <w:tcBorders>
              <w:left w:val="single" w:sz="4" w:space="0" w:color="auto"/>
              <w:right w:val="single" w:sz="4" w:space="0" w:color="auto"/>
            </w:tcBorders>
            <w:shd w:val="clear" w:color="auto" w:fill="8DB3E2" w:themeFill="text2" w:themeFillTint="66"/>
          </w:tcPr>
          <w:p w14:paraId="5DEF14A4" w14:textId="20204F9E" w:rsidR="00D14679" w:rsidRDefault="00D14679" w:rsidP="00EA4C2D">
            <w:pPr>
              <w:pStyle w:val="TableParagraph"/>
              <w:spacing w:before="120" w:after="120"/>
              <w:ind w:left="111" w:right="53"/>
              <w:rPr>
                <w:rFonts w:ascii="Century Gothic" w:hAnsi="Century Gothic"/>
                <w:color w:val="000000" w:themeColor="text1"/>
                <w:spacing w:val="-1"/>
                <w:sz w:val="18"/>
                <w:szCs w:val="18"/>
              </w:rPr>
            </w:pPr>
          </w:p>
        </w:tc>
      </w:tr>
      <w:tr w:rsidR="001101E0" w:rsidRPr="00233F09" w14:paraId="3F2ED09B" w14:textId="77777777" w:rsidTr="001101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Ex>
        <w:trPr>
          <w:trHeight w:hRule="exact" w:val="854"/>
        </w:trPr>
        <w:tc>
          <w:tcPr>
            <w:tcW w:w="1838" w:type="dxa"/>
            <w:vMerge/>
            <w:tcBorders>
              <w:left w:val="single" w:sz="4" w:space="0" w:color="auto"/>
              <w:right w:val="single" w:sz="4" w:space="0" w:color="auto"/>
            </w:tcBorders>
          </w:tcPr>
          <w:p w14:paraId="7E19C51A" w14:textId="1CE64044" w:rsidR="00D14679" w:rsidRDefault="00D14679" w:rsidP="00EA4C2D">
            <w:pPr>
              <w:pStyle w:val="TableParagraph"/>
              <w:spacing w:before="120" w:after="120"/>
              <w:ind w:left="111" w:right="53"/>
              <w:rPr>
                <w:rFonts w:ascii="Century Gothic" w:hAnsi="Century Gothic"/>
                <w:b/>
                <w:spacing w:val="-1"/>
                <w:sz w:val="18"/>
                <w:szCs w:val="18"/>
              </w:rPr>
            </w:pPr>
          </w:p>
        </w:tc>
        <w:tc>
          <w:tcPr>
            <w:tcW w:w="2835" w:type="dxa"/>
            <w:vMerge/>
            <w:tcBorders>
              <w:left w:val="single" w:sz="4" w:space="0" w:color="auto"/>
              <w:right w:val="single" w:sz="4" w:space="0" w:color="auto"/>
            </w:tcBorders>
          </w:tcPr>
          <w:p w14:paraId="3DAB5F1F" w14:textId="77777777" w:rsidR="00D14679" w:rsidRPr="00233F09" w:rsidRDefault="00D14679" w:rsidP="00EA4C2D">
            <w:pPr>
              <w:pStyle w:val="TableParagraph"/>
              <w:spacing w:before="120" w:after="120"/>
              <w:ind w:left="111" w:right="53"/>
              <w:rPr>
                <w:rFonts w:ascii="Century Gothic" w:hAnsi="Century Gothic"/>
                <w:spacing w:val="-1"/>
                <w:sz w:val="18"/>
                <w:szCs w:val="18"/>
              </w:rPr>
            </w:pPr>
          </w:p>
        </w:tc>
        <w:tc>
          <w:tcPr>
            <w:tcW w:w="2410" w:type="dxa"/>
            <w:tcBorders>
              <w:top w:val="single" w:sz="4" w:space="0" w:color="auto"/>
              <w:left w:val="single" w:sz="4" w:space="0" w:color="auto"/>
              <w:bottom w:val="single" w:sz="4" w:space="0" w:color="auto"/>
              <w:right w:val="single" w:sz="4" w:space="0" w:color="auto"/>
            </w:tcBorders>
          </w:tcPr>
          <w:p w14:paraId="726CF8A8" w14:textId="268BA961" w:rsidR="00D14679" w:rsidRPr="00233F09" w:rsidRDefault="00D14679" w:rsidP="00EA4C2D">
            <w:pPr>
              <w:pStyle w:val="TableParagraph"/>
              <w:spacing w:before="107"/>
              <w:ind w:left="111" w:right="53"/>
              <w:rPr>
                <w:rFonts w:ascii="Century Gothic" w:hAnsi="Century Gothic"/>
                <w:spacing w:val="-1"/>
                <w:sz w:val="18"/>
                <w:szCs w:val="18"/>
              </w:rPr>
            </w:pPr>
            <w:r w:rsidRPr="00233F09">
              <w:rPr>
                <w:rFonts w:ascii="Century Gothic" w:hAnsi="Century Gothic"/>
                <w:spacing w:val="-1"/>
                <w:sz w:val="18"/>
                <w:szCs w:val="18"/>
              </w:rPr>
              <w:t>500 ML/day Darling River at Bourke for 7</w:t>
            </w:r>
            <w:r w:rsidR="00E50B82">
              <w:rPr>
                <w:rFonts w:ascii="Century Gothic" w:hAnsi="Century Gothic"/>
                <w:spacing w:val="-1"/>
                <w:sz w:val="18"/>
                <w:szCs w:val="18"/>
              </w:rPr>
              <w:t>–</w:t>
            </w:r>
            <w:r w:rsidRPr="00233F09">
              <w:rPr>
                <w:rFonts w:ascii="Century Gothic" w:hAnsi="Century Gothic"/>
                <w:spacing w:val="-1"/>
                <w:sz w:val="18"/>
                <w:szCs w:val="18"/>
              </w:rPr>
              <w:t>20 days</w:t>
            </w:r>
          </w:p>
        </w:tc>
        <w:tc>
          <w:tcPr>
            <w:tcW w:w="2410" w:type="dxa"/>
            <w:tcBorders>
              <w:top w:val="single" w:sz="4" w:space="0" w:color="auto"/>
              <w:left w:val="single" w:sz="4" w:space="0" w:color="auto"/>
              <w:bottom w:val="single" w:sz="4" w:space="0" w:color="auto"/>
              <w:right w:val="single" w:sz="4" w:space="0" w:color="auto"/>
            </w:tcBorders>
          </w:tcPr>
          <w:p w14:paraId="598C4169" w14:textId="48CBE480" w:rsidR="00D14679" w:rsidRPr="00233F09" w:rsidRDefault="00D14679" w:rsidP="00EA4C2D">
            <w:pPr>
              <w:spacing w:before="120" w:after="120"/>
              <w:ind w:left="111" w:right="53"/>
              <w:jc w:val="left"/>
              <w:rPr>
                <w:rFonts w:ascii="Century Gothic" w:hAnsi="Century Gothic"/>
                <w:spacing w:val="-1"/>
                <w:sz w:val="18"/>
                <w:szCs w:val="18"/>
              </w:rPr>
            </w:pPr>
            <w:r w:rsidRPr="00233F09">
              <w:rPr>
                <w:rFonts w:ascii="Century Gothic" w:eastAsiaTheme="minorHAnsi" w:hAnsi="Century Gothic" w:cstheme="minorBidi"/>
                <w:spacing w:val="-1"/>
                <w:sz w:val="18"/>
                <w:szCs w:val="18"/>
                <w:lang w:val="en-US" w:eastAsia="en-US"/>
              </w:rPr>
              <w:t>1</w:t>
            </w:r>
            <w:r w:rsidR="00E50B82">
              <w:rPr>
                <w:rFonts w:ascii="Century Gothic" w:eastAsiaTheme="minorHAnsi" w:hAnsi="Century Gothic" w:cstheme="minorBidi"/>
                <w:spacing w:val="-1"/>
                <w:sz w:val="18"/>
                <w:szCs w:val="18"/>
                <w:lang w:val="en-US" w:eastAsia="en-US"/>
              </w:rPr>
              <w:t>–</w:t>
            </w:r>
            <w:r w:rsidRPr="00233F09">
              <w:rPr>
                <w:rFonts w:ascii="Century Gothic" w:eastAsiaTheme="minorHAnsi" w:hAnsi="Century Gothic" w:cstheme="minorBidi"/>
                <w:spacing w:val="-1"/>
                <w:sz w:val="18"/>
                <w:szCs w:val="18"/>
                <w:lang w:val="en-US" w:eastAsia="en-US"/>
              </w:rPr>
              <w:t>2 times a year in an average of 8</w:t>
            </w:r>
            <w:r w:rsidR="00E50B82">
              <w:rPr>
                <w:rFonts w:ascii="Century Gothic" w:eastAsiaTheme="minorHAnsi" w:hAnsi="Century Gothic" w:cstheme="minorBidi"/>
                <w:spacing w:val="-1"/>
                <w:sz w:val="18"/>
                <w:szCs w:val="18"/>
                <w:lang w:val="en-US" w:eastAsia="en-US"/>
              </w:rPr>
              <w:t>–</w:t>
            </w:r>
            <w:r w:rsidRPr="00233F09">
              <w:rPr>
                <w:rFonts w:ascii="Century Gothic" w:eastAsiaTheme="minorHAnsi" w:hAnsi="Century Gothic" w:cstheme="minorBidi"/>
                <w:spacing w:val="-1"/>
                <w:sz w:val="18"/>
                <w:szCs w:val="18"/>
                <w:lang w:val="en-US" w:eastAsia="en-US"/>
              </w:rPr>
              <w:t>9 years out</w:t>
            </w:r>
            <w:r>
              <w:rPr>
                <w:rFonts w:ascii="Century Gothic" w:eastAsiaTheme="minorHAnsi" w:hAnsi="Century Gothic" w:cstheme="minorBidi"/>
                <w:spacing w:val="-1"/>
                <w:sz w:val="18"/>
                <w:szCs w:val="18"/>
                <w:lang w:val="en-US" w:eastAsia="en-US"/>
              </w:rPr>
              <w:t xml:space="preserve"> </w:t>
            </w:r>
            <w:r w:rsidRPr="00233F09">
              <w:rPr>
                <w:rFonts w:ascii="Century Gothic" w:eastAsiaTheme="minorHAnsi" w:hAnsi="Century Gothic" w:cstheme="minorBidi"/>
                <w:spacing w:val="-1"/>
                <w:sz w:val="18"/>
                <w:szCs w:val="18"/>
                <w:lang w:val="en-US" w:eastAsia="en-US"/>
              </w:rPr>
              <w:t>of 10</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74B64710" w14:textId="720739AD" w:rsidR="00D14679" w:rsidRDefault="00D14679" w:rsidP="00EA4C2D">
            <w:pPr>
              <w:pStyle w:val="TableParagraph"/>
              <w:spacing w:before="120" w:after="120"/>
              <w:ind w:left="111" w:right="53"/>
              <w:rPr>
                <w:rFonts w:ascii="Century Gothic" w:hAnsi="Century Gothic"/>
                <w:spacing w:val="-1"/>
                <w:sz w:val="18"/>
                <w:szCs w:val="18"/>
              </w:rPr>
            </w:pPr>
            <w:r w:rsidRPr="00233F09">
              <w:rPr>
                <w:rFonts w:ascii="Century Gothic" w:hAnsi="Century Gothic"/>
                <w:spacing w:val="-1"/>
                <w:sz w:val="18"/>
                <w:szCs w:val="18"/>
              </w:rPr>
              <w:t xml:space="preserve">Flow requirements </w:t>
            </w:r>
            <w:r>
              <w:rPr>
                <w:rFonts w:ascii="Century Gothic" w:hAnsi="Century Gothic"/>
                <w:spacing w:val="-1"/>
                <w:sz w:val="18"/>
                <w:szCs w:val="18"/>
              </w:rPr>
              <w:t>met in 9 of the</w:t>
            </w:r>
            <w:r w:rsidRPr="00233F09">
              <w:rPr>
                <w:rFonts w:ascii="Century Gothic" w:hAnsi="Century Gothic"/>
                <w:spacing w:val="-1"/>
                <w:sz w:val="18"/>
                <w:szCs w:val="18"/>
              </w:rPr>
              <w:t xml:space="preserve"> </w:t>
            </w:r>
            <w:r>
              <w:rPr>
                <w:rFonts w:ascii="Century Gothic" w:hAnsi="Century Gothic"/>
                <w:spacing w:val="-1"/>
                <w:sz w:val="18"/>
                <w:szCs w:val="18"/>
              </w:rPr>
              <w:t>last</w:t>
            </w:r>
            <w:r w:rsidRPr="00233F09">
              <w:rPr>
                <w:rFonts w:ascii="Century Gothic" w:hAnsi="Century Gothic"/>
                <w:spacing w:val="-1"/>
                <w:sz w:val="18"/>
                <w:szCs w:val="18"/>
              </w:rPr>
              <w:t xml:space="preserve"> 10 years</w:t>
            </w:r>
          </w:p>
        </w:tc>
        <w:tc>
          <w:tcPr>
            <w:tcW w:w="1559" w:type="dxa"/>
            <w:tcBorders>
              <w:top w:val="single" w:sz="4" w:space="0" w:color="auto"/>
              <w:left w:val="single" w:sz="4" w:space="0" w:color="auto"/>
              <w:bottom w:val="single" w:sz="4" w:space="0" w:color="auto"/>
              <w:right w:val="single" w:sz="4" w:space="0" w:color="auto"/>
            </w:tcBorders>
            <w:shd w:val="clear" w:color="auto" w:fill="00AF50"/>
          </w:tcPr>
          <w:p w14:paraId="0FD11C90" w14:textId="1A3CA75F" w:rsidR="00D14679" w:rsidRPr="00437039" w:rsidRDefault="00D14679" w:rsidP="00EA4C2D">
            <w:pPr>
              <w:pStyle w:val="TableParagraph"/>
              <w:spacing w:before="120" w:after="120"/>
              <w:ind w:left="111" w:right="53"/>
              <w:jc w:val="center"/>
              <w:rPr>
                <w:rFonts w:ascii="Century Gothic" w:hAnsi="Century Gothic"/>
                <w:spacing w:val="-1"/>
                <w:sz w:val="18"/>
                <w:szCs w:val="18"/>
              </w:rPr>
            </w:pPr>
            <w:r w:rsidRPr="00233F09">
              <w:rPr>
                <w:rFonts w:ascii="Century Gothic" w:hAnsi="Century Gothic"/>
                <w:spacing w:val="-1"/>
                <w:sz w:val="18"/>
                <w:szCs w:val="18"/>
              </w:rPr>
              <w:t>Low</w:t>
            </w:r>
          </w:p>
        </w:tc>
        <w:tc>
          <w:tcPr>
            <w:tcW w:w="7373" w:type="dxa"/>
            <w:vMerge/>
            <w:tcBorders>
              <w:left w:val="single" w:sz="4" w:space="0" w:color="auto"/>
              <w:right w:val="single" w:sz="4" w:space="0" w:color="auto"/>
            </w:tcBorders>
            <w:shd w:val="clear" w:color="auto" w:fill="8DB3E2" w:themeFill="text2" w:themeFillTint="66"/>
          </w:tcPr>
          <w:p w14:paraId="64417B94" w14:textId="69E92266" w:rsidR="00D14679" w:rsidRDefault="00D14679" w:rsidP="00EA4C2D">
            <w:pPr>
              <w:pStyle w:val="TableParagraph"/>
              <w:spacing w:before="120" w:after="120"/>
              <w:ind w:left="111" w:right="53"/>
              <w:rPr>
                <w:rFonts w:ascii="Century Gothic" w:hAnsi="Century Gothic"/>
                <w:color w:val="000000" w:themeColor="text1"/>
                <w:spacing w:val="-1"/>
                <w:sz w:val="18"/>
                <w:szCs w:val="18"/>
              </w:rPr>
            </w:pPr>
          </w:p>
        </w:tc>
      </w:tr>
      <w:tr w:rsidR="001101E0" w:rsidRPr="00233F09" w14:paraId="09CF37E1" w14:textId="77777777" w:rsidTr="001101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Ex>
        <w:trPr>
          <w:trHeight w:hRule="exact" w:val="867"/>
        </w:trPr>
        <w:tc>
          <w:tcPr>
            <w:tcW w:w="1838" w:type="dxa"/>
            <w:vMerge/>
            <w:tcBorders>
              <w:left w:val="single" w:sz="4" w:space="0" w:color="auto"/>
              <w:bottom w:val="single" w:sz="4" w:space="0" w:color="auto"/>
              <w:right w:val="single" w:sz="4" w:space="0" w:color="auto"/>
            </w:tcBorders>
          </w:tcPr>
          <w:p w14:paraId="16955535" w14:textId="4D954E1F" w:rsidR="00D14679" w:rsidRDefault="00D14679" w:rsidP="00EA4C2D">
            <w:pPr>
              <w:pStyle w:val="TableParagraph"/>
              <w:spacing w:before="120" w:after="120"/>
              <w:ind w:left="111" w:right="53"/>
              <w:rPr>
                <w:rFonts w:ascii="Century Gothic" w:hAnsi="Century Gothic"/>
                <w:b/>
                <w:spacing w:val="-1"/>
                <w:sz w:val="18"/>
                <w:szCs w:val="18"/>
              </w:rPr>
            </w:pPr>
          </w:p>
        </w:tc>
        <w:tc>
          <w:tcPr>
            <w:tcW w:w="2835" w:type="dxa"/>
            <w:vMerge/>
            <w:tcBorders>
              <w:left w:val="single" w:sz="4" w:space="0" w:color="auto"/>
              <w:bottom w:val="single" w:sz="4" w:space="0" w:color="auto"/>
              <w:right w:val="single" w:sz="4" w:space="0" w:color="auto"/>
            </w:tcBorders>
          </w:tcPr>
          <w:p w14:paraId="79F29DB4" w14:textId="77777777" w:rsidR="00D14679" w:rsidRPr="00233F09" w:rsidRDefault="00D14679" w:rsidP="00EA4C2D">
            <w:pPr>
              <w:pStyle w:val="TableParagraph"/>
              <w:spacing w:before="120" w:after="120"/>
              <w:ind w:left="111" w:right="53"/>
              <w:rPr>
                <w:rFonts w:ascii="Century Gothic" w:hAnsi="Century Gothic"/>
                <w:spacing w:val="-1"/>
                <w:sz w:val="18"/>
                <w:szCs w:val="18"/>
              </w:rPr>
            </w:pPr>
          </w:p>
        </w:tc>
        <w:tc>
          <w:tcPr>
            <w:tcW w:w="2410" w:type="dxa"/>
            <w:tcBorders>
              <w:top w:val="single" w:sz="4" w:space="0" w:color="auto"/>
              <w:left w:val="single" w:sz="4" w:space="0" w:color="auto"/>
              <w:bottom w:val="single" w:sz="4" w:space="0" w:color="auto"/>
              <w:right w:val="single" w:sz="4" w:space="0" w:color="auto"/>
            </w:tcBorders>
          </w:tcPr>
          <w:p w14:paraId="6B98FF38" w14:textId="1C28261F" w:rsidR="00D14679" w:rsidRPr="00233F09" w:rsidRDefault="00D14679" w:rsidP="00EA4C2D">
            <w:pPr>
              <w:pStyle w:val="TableParagraph"/>
              <w:spacing w:before="107"/>
              <w:ind w:left="111" w:right="53"/>
              <w:rPr>
                <w:rFonts w:ascii="Century Gothic" w:hAnsi="Century Gothic"/>
                <w:spacing w:val="-1"/>
                <w:sz w:val="18"/>
                <w:szCs w:val="18"/>
              </w:rPr>
            </w:pPr>
            <w:r w:rsidRPr="00233F09">
              <w:rPr>
                <w:rFonts w:ascii="Century Gothic" w:hAnsi="Century Gothic"/>
                <w:spacing w:val="-1"/>
                <w:sz w:val="18"/>
                <w:szCs w:val="18"/>
              </w:rPr>
              <w:t xml:space="preserve">350 ML/day Darling River at </w:t>
            </w:r>
            <w:proofErr w:type="spellStart"/>
            <w:r w:rsidRPr="00233F09">
              <w:rPr>
                <w:rFonts w:ascii="Century Gothic" w:hAnsi="Century Gothic"/>
                <w:spacing w:val="-1"/>
                <w:sz w:val="18"/>
                <w:szCs w:val="18"/>
              </w:rPr>
              <w:t>Louth</w:t>
            </w:r>
            <w:proofErr w:type="spellEnd"/>
            <w:r w:rsidRPr="00233F09">
              <w:rPr>
                <w:rFonts w:ascii="Century Gothic" w:hAnsi="Century Gothic"/>
                <w:spacing w:val="-1"/>
                <w:sz w:val="18"/>
                <w:szCs w:val="18"/>
              </w:rPr>
              <w:t xml:space="preserve"> for 7</w:t>
            </w:r>
            <w:r w:rsidR="00E50B82">
              <w:rPr>
                <w:rFonts w:ascii="Century Gothic" w:hAnsi="Century Gothic"/>
                <w:spacing w:val="-1"/>
                <w:sz w:val="18"/>
                <w:szCs w:val="18"/>
              </w:rPr>
              <w:t>–</w:t>
            </w:r>
            <w:r w:rsidRPr="00233F09">
              <w:rPr>
                <w:rFonts w:ascii="Century Gothic" w:hAnsi="Century Gothic"/>
                <w:spacing w:val="-1"/>
                <w:sz w:val="18"/>
                <w:szCs w:val="18"/>
              </w:rPr>
              <w:t>14 days</w:t>
            </w:r>
          </w:p>
        </w:tc>
        <w:tc>
          <w:tcPr>
            <w:tcW w:w="2410" w:type="dxa"/>
            <w:tcBorders>
              <w:top w:val="single" w:sz="4" w:space="0" w:color="auto"/>
              <w:left w:val="single" w:sz="4" w:space="0" w:color="auto"/>
              <w:bottom w:val="single" w:sz="4" w:space="0" w:color="auto"/>
              <w:right w:val="single" w:sz="4" w:space="0" w:color="auto"/>
            </w:tcBorders>
          </w:tcPr>
          <w:p w14:paraId="6783F8DC" w14:textId="7F1CDAF5" w:rsidR="00D14679" w:rsidRPr="00233F09" w:rsidRDefault="00D14679" w:rsidP="00EA4C2D">
            <w:pPr>
              <w:spacing w:before="120" w:after="120"/>
              <w:ind w:left="111" w:right="53"/>
              <w:jc w:val="left"/>
              <w:rPr>
                <w:rFonts w:ascii="Century Gothic" w:hAnsi="Century Gothic"/>
                <w:spacing w:val="-1"/>
                <w:sz w:val="18"/>
                <w:szCs w:val="18"/>
              </w:rPr>
            </w:pPr>
            <w:r w:rsidRPr="00233F09">
              <w:rPr>
                <w:rFonts w:ascii="Century Gothic" w:eastAsiaTheme="minorHAnsi" w:hAnsi="Century Gothic" w:cstheme="minorBidi"/>
                <w:spacing w:val="-1"/>
                <w:sz w:val="18"/>
                <w:szCs w:val="18"/>
                <w:lang w:val="en-US" w:eastAsia="en-US"/>
              </w:rPr>
              <w:t>1</w:t>
            </w:r>
            <w:r w:rsidR="00E50B82">
              <w:rPr>
                <w:rFonts w:ascii="Century Gothic" w:eastAsiaTheme="minorHAnsi" w:hAnsi="Century Gothic" w:cstheme="minorBidi"/>
                <w:spacing w:val="-1"/>
                <w:sz w:val="18"/>
                <w:szCs w:val="18"/>
                <w:lang w:val="en-US" w:eastAsia="en-US"/>
              </w:rPr>
              <w:t>–</w:t>
            </w:r>
            <w:r w:rsidRPr="00233F09">
              <w:rPr>
                <w:rFonts w:ascii="Century Gothic" w:eastAsiaTheme="minorHAnsi" w:hAnsi="Century Gothic" w:cstheme="minorBidi"/>
                <w:spacing w:val="-1"/>
                <w:sz w:val="18"/>
                <w:szCs w:val="18"/>
                <w:lang w:val="en-US" w:eastAsia="en-US"/>
              </w:rPr>
              <w:t>2 times a year in an average of 8</w:t>
            </w:r>
            <w:r w:rsidR="00E50B82">
              <w:rPr>
                <w:rFonts w:ascii="Century Gothic" w:eastAsiaTheme="minorHAnsi" w:hAnsi="Century Gothic" w:cstheme="minorBidi"/>
                <w:spacing w:val="-1"/>
                <w:sz w:val="18"/>
                <w:szCs w:val="18"/>
                <w:lang w:val="en-US" w:eastAsia="en-US"/>
              </w:rPr>
              <w:t>–</w:t>
            </w:r>
            <w:r w:rsidRPr="00233F09">
              <w:rPr>
                <w:rFonts w:ascii="Century Gothic" w:eastAsiaTheme="minorHAnsi" w:hAnsi="Century Gothic" w:cstheme="minorBidi"/>
                <w:spacing w:val="-1"/>
                <w:sz w:val="18"/>
                <w:szCs w:val="18"/>
                <w:lang w:val="en-US" w:eastAsia="en-US"/>
              </w:rPr>
              <w:t>9 years out</w:t>
            </w:r>
            <w:r>
              <w:rPr>
                <w:rFonts w:ascii="Century Gothic" w:eastAsiaTheme="minorHAnsi" w:hAnsi="Century Gothic" w:cstheme="minorBidi"/>
                <w:spacing w:val="-1"/>
                <w:sz w:val="18"/>
                <w:szCs w:val="18"/>
                <w:lang w:val="en-US" w:eastAsia="en-US"/>
              </w:rPr>
              <w:t xml:space="preserve"> </w:t>
            </w:r>
            <w:r w:rsidRPr="00233F09">
              <w:rPr>
                <w:rFonts w:ascii="Century Gothic" w:eastAsiaTheme="minorHAnsi" w:hAnsi="Century Gothic" w:cstheme="minorBidi"/>
                <w:spacing w:val="-1"/>
                <w:sz w:val="18"/>
                <w:szCs w:val="18"/>
                <w:lang w:val="en-US" w:eastAsia="en-US"/>
              </w:rPr>
              <w:t>of 10</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14:paraId="4CEEF0F4" w14:textId="2B64A009" w:rsidR="00D14679" w:rsidRDefault="00D14679" w:rsidP="00EA4C2D">
            <w:pPr>
              <w:pStyle w:val="TableParagraph"/>
              <w:spacing w:before="120" w:after="120"/>
              <w:ind w:left="111" w:right="53"/>
              <w:rPr>
                <w:rFonts w:ascii="Century Gothic" w:hAnsi="Century Gothic"/>
                <w:spacing w:val="-1"/>
                <w:sz w:val="18"/>
                <w:szCs w:val="18"/>
              </w:rPr>
            </w:pPr>
            <w:r>
              <w:rPr>
                <w:rFonts w:ascii="Century Gothic" w:hAnsi="Century Gothic"/>
                <w:spacing w:val="-1"/>
                <w:sz w:val="18"/>
                <w:szCs w:val="18"/>
              </w:rPr>
              <w:t xml:space="preserve">Flow requirements met in 9 of the </w:t>
            </w:r>
            <w:r w:rsidRPr="00233F09">
              <w:rPr>
                <w:rFonts w:ascii="Century Gothic" w:hAnsi="Century Gothic"/>
                <w:spacing w:val="-1"/>
                <w:sz w:val="18"/>
                <w:szCs w:val="18"/>
              </w:rPr>
              <w:t xml:space="preserve"> last 10 years</w:t>
            </w:r>
          </w:p>
        </w:tc>
        <w:tc>
          <w:tcPr>
            <w:tcW w:w="1559" w:type="dxa"/>
            <w:tcBorders>
              <w:top w:val="single" w:sz="4" w:space="0" w:color="auto"/>
              <w:left w:val="single" w:sz="4" w:space="0" w:color="auto"/>
              <w:bottom w:val="single" w:sz="4" w:space="0" w:color="auto"/>
              <w:right w:val="single" w:sz="4" w:space="0" w:color="auto"/>
            </w:tcBorders>
            <w:shd w:val="clear" w:color="auto" w:fill="00AF50"/>
          </w:tcPr>
          <w:p w14:paraId="4E5C31FD" w14:textId="77777777" w:rsidR="00D14679" w:rsidRPr="00233F09" w:rsidRDefault="00D14679" w:rsidP="00EA4C2D">
            <w:pPr>
              <w:pStyle w:val="TableParagraph"/>
              <w:spacing w:before="120" w:after="120"/>
              <w:ind w:left="111" w:right="53"/>
              <w:jc w:val="center"/>
              <w:rPr>
                <w:rFonts w:ascii="Century Gothic" w:hAnsi="Century Gothic"/>
                <w:spacing w:val="-1"/>
                <w:sz w:val="18"/>
                <w:szCs w:val="18"/>
              </w:rPr>
            </w:pPr>
            <w:r w:rsidRPr="00233F09">
              <w:rPr>
                <w:rFonts w:ascii="Century Gothic" w:hAnsi="Century Gothic"/>
                <w:spacing w:val="-1"/>
                <w:sz w:val="18"/>
                <w:szCs w:val="18"/>
              </w:rPr>
              <w:t>Low</w:t>
            </w:r>
          </w:p>
          <w:p w14:paraId="059EA31A" w14:textId="77777777" w:rsidR="00D14679" w:rsidRPr="00437039" w:rsidRDefault="00D14679" w:rsidP="00EA4C2D">
            <w:pPr>
              <w:pStyle w:val="TableParagraph"/>
              <w:spacing w:before="120" w:after="120"/>
              <w:ind w:left="111" w:right="53"/>
              <w:jc w:val="center"/>
              <w:rPr>
                <w:rFonts w:ascii="Century Gothic" w:hAnsi="Century Gothic"/>
                <w:spacing w:val="-1"/>
                <w:sz w:val="18"/>
                <w:szCs w:val="18"/>
              </w:rPr>
            </w:pPr>
          </w:p>
        </w:tc>
        <w:tc>
          <w:tcPr>
            <w:tcW w:w="7373" w:type="dxa"/>
            <w:vMerge/>
            <w:tcBorders>
              <w:left w:val="single" w:sz="4" w:space="0" w:color="auto"/>
              <w:bottom w:val="single" w:sz="4" w:space="0" w:color="auto"/>
              <w:right w:val="single" w:sz="4" w:space="0" w:color="auto"/>
            </w:tcBorders>
            <w:shd w:val="clear" w:color="auto" w:fill="8DB3E2" w:themeFill="text2" w:themeFillTint="66"/>
          </w:tcPr>
          <w:p w14:paraId="31E3C37C" w14:textId="72AD4E21" w:rsidR="00D14679" w:rsidRPr="00CC3810" w:rsidRDefault="00D14679" w:rsidP="00EA4C2D">
            <w:pPr>
              <w:pStyle w:val="TableParagraph"/>
              <w:spacing w:before="120" w:after="120"/>
              <w:ind w:left="111" w:right="53"/>
              <w:rPr>
                <w:rFonts w:ascii="Century Gothic" w:hAnsi="Century Gothic"/>
                <w:color w:val="000000" w:themeColor="text1"/>
                <w:spacing w:val="-1"/>
                <w:sz w:val="18"/>
                <w:szCs w:val="18"/>
              </w:rPr>
            </w:pPr>
          </w:p>
        </w:tc>
      </w:tr>
      <w:tr w:rsidR="00EA4C2D" w:rsidRPr="00233F09" w14:paraId="5820F380" w14:textId="77777777" w:rsidTr="001101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Ex>
        <w:trPr>
          <w:trHeight w:hRule="exact" w:val="1667"/>
        </w:trPr>
        <w:tc>
          <w:tcPr>
            <w:tcW w:w="1838" w:type="dxa"/>
            <w:vMerge w:val="restart"/>
            <w:tcBorders>
              <w:top w:val="single" w:sz="4" w:space="0" w:color="auto"/>
              <w:left w:val="single" w:sz="4" w:space="0" w:color="auto"/>
              <w:bottom w:val="single" w:sz="4" w:space="0" w:color="auto"/>
              <w:right w:val="single" w:sz="4" w:space="0" w:color="auto"/>
            </w:tcBorders>
          </w:tcPr>
          <w:p w14:paraId="69D919BF" w14:textId="537C91C3" w:rsidR="00EA4C2D" w:rsidRDefault="00EA4C2D" w:rsidP="00EA4C2D">
            <w:pPr>
              <w:pStyle w:val="TableParagraph"/>
              <w:spacing w:before="120" w:after="120"/>
              <w:ind w:left="111" w:right="53"/>
              <w:rPr>
                <w:rFonts w:ascii="Century Gothic" w:hAnsi="Century Gothic"/>
                <w:b/>
                <w:spacing w:val="-1"/>
                <w:sz w:val="18"/>
                <w:szCs w:val="18"/>
              </w:rPr>
            </w:pPr>
          </w:p>
          <w:p w14:paraId="48BDA082" w14:textId="2D13D763" w:rsidR="00EA4C2D" w:rsidRPr="00233F09" w:rsidRDefault="00D14679" w:rsidP="00EA4C2D">
            <w:pPr>
              <w:pStyle w:val="TableParagraph"/>
              <w:spacing w:before="120" w:after="120"/>
              <w:ind w:left="111" w:right="53"/>
              <w:rPr>
                <w:rFonts w:ascii="Century Gothic" w:hAnsi="Century Gothic"/>
                <w:b/>
                <w:spacing w:val="-1"/>
                <w:sz w:val="18"/>
                <w:szCs w:val="18"/>
              </w:rPr>
            </w:pPr>
            <w:r>
              <w:rPr>
                <w:rFonts w:ascii="Century Gothic" w:hAnsi="Century Gothic"/>
                <w:b/>
                <w:spacing w:val="-1"/>
                <w:sz w:val="18"/>
                <w:szCs w:val="18"/>
              </w:rPr>
              <w:t>Moderate in-channel flow pulse</w:t>
            </w:r>
          </w:p>
          <w:p w14:paraId="42610237" w14:textId="77777777" w:rsidR="00EA4C2D" w:rsidRDefault="00EA4C2D" w:rsidP="00EA4C2D">
            <w:pPr>
              <w:pStyle w:val="TableParagraph"/>
              <w:spacing w:before="120" w:after="120"/>
              <w:ind w:left="111" w:right="53"/>
              <w:rPr>
                <w:rFonts w:ascii="Century Gothic" w:hAnsi="Century Gothic"/>
                <w:b/>
                <w:spacing w:val="-1"/>
                <w:sz w:val="18"/>
                <w:szCs w:val="18"/>
              </w:rPr>
            </w:pPr>
          </w:p>
        </w:tc>
        <w:tc>
          <w:tcPr>
            <w:tcW w:w="2835" w:type="dxa"/>
            <w:tcBorders>
              <w:top w:val="single" w:sz="4" w:space="0" w:color="auto"/>
              <w:left w:val="single" w:sz="4" w:space="0" w:color="auto"/>
              <w:bottom w:val="single" w:sz="4" w:space="0" w:color="auto"/>
              <w:right w:val="single" w:sz="4" w:space="0" w:color="auto"/>
            </w:tcBorders>
          </w:tcPr>
          <w:p w14:paraId="1E9ED87E" w14:textId="0610E45A" w:rsidR="00EA4C2D" w:rsidRPr="00233F09" w:rsidRDefault="00EA4C2D" w:rsidP="00EA4C2D">
            <w:pPr>
              <w:pStyle w:val="TableParagraph"/>
              <w:spacing w:before="120" w:after="120"/>
              <w:ind w:left="111" w:right="53"/>
              <w:rPr>
                <w:rFonts w:ascii="Century Gothic" w:hAnsi="Century Gothic"/>
                <w:spacing w:val="-1"/>
                <w:sz w:val="18"/>
                <w:szCs w:val="18"/>
              </w:rPr>
            </w:pPr>
            <w:r w:rsidRPr="00233F09">
              <w:rPr>
                <w:rFonts w:ascii="Century Gothic" w:hAnsi="Century Gothic"/>
                <w:spacing w:val="-1"/>
                <w:sz w:val="18"/>
                <w:szCs w:val="18"/>
              </w:rPr>
              <w:t>Fish condition and small scale movement</w:t>
            </w:r>
          </w:p>
        </w:tc>
        <w:tc>
          <w:tcPr>
            <w:tcW w:w="2410" w:type="dxa"/>
            <w:tcBorders>
              <w:top w:val="single" w:sz="4" w:space="0" w:color="auto"/>
              <w:left w:val="single" w:sz="4" w:space="0" w:color="auto"/>
              <w:bottom w:val="single" w:sz="4" w:space="0" w:color="auto"/>
              <w:right w:val="single" w:sz="4" w:space="0" w:color="auto"/>
            </w:tcBorders>
          </w:tcPr>
          <w:p w14:paraId="5115031F" w14:textId="3E744DB9" w:rsidR="00EA4C2D" w:rsidRPr="00233F09" w:rsidRDefault="007C3857" w:rsidP="00EA4C2D">
            <w:pPr>
              <w:pStyle w:val="TableParagraph"/>
              <w:spacing w:before="107"/>
              <w:ind w:left="111" w:right="53"/>
              <w:rPr>
                <w:rFonts w:ascii="Century Gothic" w:hAnsi="Century Gothic"/>
                <w:spacing w:val="-1"/>
                <w:sz w:val="18"/>
                <w:szCs w:val="18"/>
              </w:rPr>
            </w:pPr>
            <w:r>
              <w:rPr>
                <w:rFonts w:ascii="Century Gothic" w:hAnsi="Century Gothic"/>
                <w:spacing w:val="-1"/>
                <w:sz w:val="18"/>
                <w:szCs w:val="18"/>
              </w:rPr>
              <w:t xml:space="preserve">2 </w:t>
            </w:r>
            <w:r w:rsidR="00EA4C2D" w:rsidRPr="00233F09">
              <w:rPr>
                <w:rFonts w:ascii="Century Gothic" w:hAnsi="Century Gothic"/>
                <w:spacing w:val="-1"/>
                <w:sz w:val="18"/>
                <w:szCs w:val="18"/>
              </w:rPr>
              <w:t>500 ML/day at Bourke</w:t>
            </w:r>
          </w:p>
          <w:p w14:paraId="4EE40B73" w14:textId="77777777" w:rsidR="00EA4C2D" w:rsidRPr="00233F09" w:rsidRDefault="00EA4C2D" w:rsidP="00EA4C2D">
            <w:pPr>
              <w:pStyle w:val="TableParagraph"/>
              <w:spacing w:before="120" w:after="120"/>
              <w:ind w:left="111" w:right="53"/>
              <w:rPr>
                <w:rFonts w:ascii="Century Gothic" w:hAnsi="Century Gothic"/>
                <w:spacing w:val="-1"/>
                <w:sz w:val="18"/>
                <w:szCs w:val="18"/>
              </w:rPr>
            </w:pPr>
          </w:p>
        </w:tc>
        <w:tc>
          <w:tcPr>
            <w:tcW w:w="2410" w:type="dxa"/>
            <w:tcBorders>
              <w:top w:val="single" w:sz="4" w:space="0" w:color="auto"/>
              <w:left w:val="single" w:sz="4" w:space="0" w:color="auto"/>
              <w:bottom w:val="single" w:sz="4" w:space="0" w:color="auto"/>
              <w:right w:val="single" w:sz="4" w:space="0" w:color="auto"/>
            </w:tcBorders>
          </w:tcPr>
          <w:p w14:paraId="1D982507" w14:textId="2E259F78" w:rsidR="00EA4C2D" w:rsidRPr="00233F09" w:rsidRDefault="00EA4C2D" w:rsidP="00EA4C2D">
            <w:pPr>
              <w:spacing w:before="120" w:after="120"/>
              <w:ind w:left="111" w:right="53"/>
              <w:jc w:val="left"/>
              <w:rPr>
                <w:rFonts w:ascii="Century Gothic" w:eastAsiaTheme="minorHAnsi" w:hAnsi="Century Gothic" w:cstheme="minorBidi"/>
                <w:spacing w:val="-1"/>
                <w:sz w:val="18"/>
                <w:szCs w:val="18"/>
                <w:lang w:val="en-US" w:eastAsia="en-US"/>
              </w:rPr>
            </w:pPr>
            <w:r w:rsidRPr="00233F09">
              <w:rPr>
                <w:rFonts w:ascii="Century Gothic" w:hAnsi="Century Gothic"/>
                <w:spacing w:val="-1"/>
                <w:sz w:val="18"/>
                <w:szCs w:val="18"/>
              </w:rPr>
              <w:t xml:space="preserve">As required after dry spell </w:t>
            </w:r>
          </w:p>
        </w:tc>
        <w:tc>
          <w:tcPr>
            <w:tcW w:w="3118" w:type="dxa"/>
            <w:tcBorders>
              <w:top w:val="single" w:sz="4" w:space="0" w:color="auto"/>
              <w:left w:val="single" w:sz="4" w:space="0" w:color="auto"/>
              <w:bottom w:val="single" w:sz="4" w:space="0" w:color="auto"/>
              <w:right w:val="single" w:sz="4" w:space="0" w:color="auto"/>
            </w:tcBorders>
          </w:tcPr>
          <w:p w14:paraId="70D146BF" w14:textId="746384F3" w:rsidR="00EA4C2D" w:rsidRPr="00233F09" w:rsidRDefault="00EA4C2D" w:rsidP="00EA4C2D">
            <w:pPr>
              <w:pStyle w:val="TableParagraph"/>
              <w:spacing w:before="120" w:after="120"/>
              <w:ind w:left="111" w:right="53"/>
              <w:rPr>
                <w:rFonts w:ascii="Century Gothic" w:hAnsi="Century Gothic"/>
                <w:spacing w:val="-1"/>
                <w:sz w:val="18"/>
                <w:szCs w:val="18"/>
              </w:rPr>
            </w:pPr>
            <w:r>
              <w:rPr>
                <w:rFonts w:ascii="Century Gothic" w:hAnsi="Century Gothic"/>
                <w:spacing w:val="-1"/>
                <w:sz w:val="18"/>
                <w:szCs w:val="18"/>
              </w:rPr>
              <w:t>N/A</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2793F8FC" w14:textId="28F04D9F" w:rsidR="00EA4C2D" w:rsidRPr="00233F09" w:rsidRDefault="00EA4C2D" w:rsidP="00EA4C2D">
            <w:pPr>
              <w:pStyle w:val="TableParagraph"/>
              <w:spacing w:before="120" w:after="120"/>
              <w:ind w:left="111" w:right="53"/>
              <w:jc w:val="center"/>
              <w:rPr>
                <w:rFonts w:ascii="Century Gothic" w:hAnsi="Century Gothic"/>
                <w:spacing w:val="-1"/>
                <w:sz w:val="18"/>
                <w:szCs w:val="18"/>
              </w:rPr>
            </w:pPr>
            <w:r w:rsidRPr="00437039">
              <w:rPr>
                <w:rFonts w:ascii="Century Gothic" w:hAnsi="Century Gothic"/>
                <w:spacing w:val="-1"/>
                <w:sz w:val="18"/>
                <w:szCs w:val="18"/>
              </w:rPr>
              <w:t>High</w:t>
            </w:r>
          </w:p>
        </w:tc>
        <w:tc>
          <w:tcPr>
            <w:tcW w:w="737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C793A1" w14:textId="77777777" w:rsidR="00D14679" w:rsidRPr="00D01173" w:rsidRDefault="00D14679" w:rsidP="00D14679">
            <w:pPr>
              <w:pStyle w:val="TableParagraph"/>
              <w:spacing w:before="120" w:after="120"/>
              <w:ind w:left="141" w:right="53"/>
              <w:rPr>
                <w:rFonts w:ascii="Century Gothic" w:hAnsi="Century Gothic"/>
                <w:color w:val="000000" w:themeColor="text1"/>
                <w:spacing w:val="-1"/>
                <w:sz w:val="18"/>
                <w:szCs w:val="18"/>
                <w:lang w:val="en-AU"/>
              </w:rPr>
            </w:pPr>
            <w:r w:rsidRPr="00D01173">
              <w:rPr>
                <w:rFonts w:ascii="Century Gothic" w:hAnsi="Century Gothic"/>
                <w:color w:val="000000" w:themeColor="text1"/>
                <w:spacing w:val="-1"/>
                <w:sz w:val="18"/>
                <w:szCs w:val="18"/>
              </w:rPr>
              <w:t xml:space="preserve">Identified demand can only be achieved with </w:t>
            </w:r>
            <w:r>
              <w:rPr>
                <w:rFonts w:ascii="Century Gothic" w:hAnsi="Century Gothic"/>
                <w:color w:val="000000" w:themeColor="text1"/>
                <w:spacing w:val="-1"/>
                <w:sz w:val="18"/>
                <w:szCs w:val="18"/>
              </w:rPr>
              <w:t xml:space="preserve">the support of </w:t>
            </w:r>
            <w:r w:rsidRPr="00D01173">
              <w:rPr>
                <w:rFonts w:ascii="Century Gothic" w:hAnsi="Century Gothic"/>
                <w:color w:val="000000" w:themeColor="text1"/>
                <w:spacing w:val="-1"/>
                <w:sz w:val="18"/>
                <w:szCs w:val="18"/>
              </w:rPr>
              <w:t>unregulated flows.</w:t>
            </w:r>
            <w:r w:rsidRPr="00D01173">
              <w:rPr>
                <w:rFonts w:ascii="Century Gothic" w:eastAsia="Times New Roman" w:hAnsi="Century Gothic" w:cs="Times New Roman"/>
                <w:color w:val="000000" w:themeColor="text1"/>
                <w:spacing w:val="-1"/>
                <w:sz w:val="18"/>
                <w:szCs w:val="18"/>
                <w:lang w:val="en-AU" w:eastAsia="en-AU"/>
              </w:rPr>
              <w:t xml:space="preserve"> </w:t>
            </w:r>
            <w:r>
              <w:rPr>
                <w:rFonts w:ascii="Century Gothic" w:eastAsia="Times New Roman" w:hAnsi="Century Gothic" w:cs="Times New Roman"/>
                <w:color w:val="000000" w:themeColor="text1"/>
                <w:spacing w:val="-1"/>
                <w:sz w:val="18"/>
                <w:szCs w:val="18"/>
                <w:lang w:val="en-AU" w:eastAsia="en-AU"/>
              </w:rPr>
              <w:t>U</w:t>
            </w:r>
            <w:r w:rsidRPr="00D01173">
              <w:rPr>
                <w:rFonts w:ascii="Century Gothic" w:eastAsia="Times New Roman" w:hAnsi="Century Gothic" w:cs="Times New Roman"/>
                <w:color w:val="000000" w:themeColor="text1"/>
                <w:spacing w:val="-1"/>
                <w:sz w:val="18"/>
                <w:szCs w:val="18"/>
                <w:lang w:val="en-AU" w:eastAsia="en-AU"/>
              </w:rPr>
              <w:t xml:space="preserve">nregulated flows </w:t>
            </w:r>
            <w:r>
              <w:rPr>
                <w:rFonts w:ascii="Century Gothic" w:eastAsia="Times New Roman" w:hAnsi="Century Gothic" w:cs="Times New Roman"/>
                <w:color w:val="000000" w:themeColor="text1"/>
                <w:spacing w:val="-1"/>
                <w:sz w:val="18"/>
                <w:szCs w:val="18"/>
                <w:lang w:val="en-AU" w:eastAsia="en-AU"/>
              </w:rPr>
              <w:t>into and along</w:t>
            </w:r>
            <w:r w:rsidRPr="00D01173">
              <w:rPr>
                <w:rFonts w:ascii="Century Gothic" w:eastAsia="Times New Roman" w:hAnsi="Century Gothic" w:cs="Times New Roman"/>
                <w:color w:val="000000" w:themeColor="text1"/>
                <w:spacing w:val="-1"/>
                <w:sz w:val="18"/>
                <w:szCs w:val="18"/>
                <w:lang w:val="en-AU" w:eastAsia="en-AU"/>
              </w:rPr>
              <w:t xml:space="preserve"> the Barwon-Darling system could be enhanced through one or more of the following:</w:t>
            </w:r>
          </w:p>
          <w:p w14:paraId="15776D78" w14:textId="0973AA5B" w:rsidR="00D14679" w:rsidRPr="00CC3810" w:rsidRDefault="00BC0798" w:rsidP="00D14679">
            <w:pPr>
              <w:pStyle w:val="TableParagraph"/>
              <w:numPr>
                <w:ilvl w:val="0"/>
                <w:numId w:val="50"/>
              </w:numPr>
              <w:spacing w:before="120" w:after="120"/>
              <w:ind w:right="53"/>
              <w:rPr>
                <w:rFonts w:ascii="Century Gothic" w:hAnsi="Century Gothic"/>
                <w:color w:val="000000" w:themeColor="text1"/>
                <w:spacing w:val="-1"/>
                <w:sz w:val="18"/>
                <w:szCs w:val="18"/>
              </w:rPr>
            </w:pPr>
            <w:r>
              <w:rPr>
                <w:rFonts w:ascii="Century Gothic" w:hAnsi="Century Gothic"/>
                <w:color w:val="000000" w:themeColor="text1"/>
                <w:spacing w:val="-1"/>
                <w:sz w:val="18"/>
                <w:szCs w:val="18"/>
              </w:rPr>
              <w:t>P</w:t>
            </w:r>
            <w:r w:rsidR="00D14679" w:rsidRPr="00CC3810">
              <w:rPr>
                <w:rFonts w:ascii="Century Gothic" w:hAnsi="Century Gothic"/>
                <w:color w:val="000000" w:themeColor="text1"/>
                <w:spacing w:val="-1"/>
                <w:sz w:val="18"/>
                <w:szCs w:val="18"/>
              </w:rPr>
              <w:t>assive management of Commonwealth unregulated entitlements</w:t>
            </w:r>
            <w:r w:rsidR="00D14679">
              <w:rPr>
                <w:rFonts w:ascii="Century Gothic" w:hAnsi="Century Gothic"/>
                <w:color w:val="000000" w:themeColor="text1"/>
                <w:spacing w:val="-1"/>
                <w:sz w:val="18"/>
                <w:szCs w:val="18"/>
              </w:rPr>
              <w:t xml:space="preserve"> held within the </w:t>
            </w:r>
            <w:proofErr w:type="spellStart"/>
            <w:r w:rsidR="00D14679">
              <w:rPr>
                <w:rFonts w:ascii="Century Gothic" w:hAnsi="Century Gothic"/>
                <w:color w:val="000000" w:themeColor="text1"/>
                <w:spacing w:val="-1"/>
                <w:sz w:val="18"/>
                <w:szCs w:val="18"/>
              </w:rPr>
              <w:t>Barwon</w:t>
            </w:r>
            <w:proofErr w:type="spellEnd"/>
            <w:r w:rsidR="00D14679">
              <w:rPr>
                <w:rFonts w:ascii="Century Gothic" w:hAnsi="Century Gothic"/>
                <w:color w:val="000000" w:themeColor="text1"/>
                <w:spacing w:val="-1"/>
                <w:sz w:val="18"/>
                <w:szCs w:val="18"/>
              </w:rPr>
              <w:t>-Darling system and its tributaries</w:t>
            </w:r>
            <w:r w:rsidR="00D14679" w:rsidRPr="00CC3810">
              <w:rPr>
                <w:rFonts w:ascii="Century Gothic" w:hAnsi="Century Gothic"/>
                <w:color w:val="000000" w:themeColor="text1"/>
                <w:spacing w:val="-1"/>
                <w:sz w:val="18"/>
                <w:szCs w:val="18"/>
              </w:rPr>
              <w:t>.</w:t>
            </w:r>
          </w:p>
          <w:p w14:paraId="57296855" w14:textId="77777777" w:rsidR="00200FB4" w:rsidRPr="00CC3810" w:rsidRDefault="00D14679" w:rsidP="00200FB4">
            <w:pPr>
              <w:pStyle w:val="TableParagraph"/>
              <w:numPr>
                <w:ilvl w:val="0"/>
                <w:numId w:val="50"/>
              </w:numPr>
              <w:spacing w:before="120" w:after="120"/>
              <w:ind w:right="57"/>
              <w:rPr>
                <w:rFonts w:ascii="Century Gothic" w:hAnsi="Century Gothic"/>
                <w:color w:val="000000" w:themeColor="text1"/>
                <w:spacing w:val="-2"/>
                <w:sz w:val="18"/>
                <w:szCs w:val="18"/>
              </w:rPr>
            </w:pPr>
            <w:r w:rsidRPr="00CC3810">
              <w:rPr>
                <w:rFonts w:ascii="Century Gothic" w:hAnsi="Century Gothic"/>
                <w:color w:val="000000" w:themeColor="text1"/>
                <w:spacing w:val="-1"/>
                <w:sz w:val="18"/>
                <w:szCs w:val="18"/>
              </w:rPr>
              <w:t xml:space="preserve">Using supplementary entitlements to </w:t>
            </w:r>
            <w:r w:rsidRPr="00CC3810">
              <w:rPr>
                <w:rFonts w:ascii="Century Gothic" w:hAnsi="Century Gothic"/>
                <w:color w:val="000000" w:themeColor="text1"/>
                <w:spacing w:val="-1"/>
                <w:sz w:val="18"/>
                <w:szCs w:val="18"/>
                <w:lang w:val="en-AU"/>
              </w:rPr>
              <w:t xml:space="preserve">protect a portion of a supplementary event flowing through a regulated tributary. </w:t>
            </w:r>
          </w:p>
          <w:p w14:paraId="21AF503D" w14:textId="6A9458CC" w:rsidR="00D14679" w:rsidRPr="00CC3810" w:rsidRDefault="00200FB4" w:rsidP="001101E0">
            <w:pPr>
              <w:pStyle w:val="TableParagraph"/>
              <w:numPr>
                <w:ilvl w:val="0"/>
                <w:numId w:val="50"/>
              </w:numPr>
              <w:ind w:right="57"/>
              <w:rPr>
                <w:rFonts w:ascii="Century Gothic" w:hAnsi="Century Gothic"/>
                <w:color w:val="000000" w:themeColor="text1"/>
                <w:spacing w:val="-2"/>
                <w:sz w:val="18"/>
                <w:szCs w:val="18"/>
              </w:rPr>
            </w:pPr>
            <w:r w:rsidRPr="00CC3810">
              <w:rPr>
                <w:rFonts w:ascii="Century Gothic" w:hAnsi="Century Gothic"/>
                <w:color w:val="000000" w:themeColor="text1"/>
                <w:spacing w:val="-1"/>
                <w:sz w:val="18"/>
                <w:szCs w:val="18"/>
              </w:rPr>
              <w:t xml:space="preserve">Directing Commonwealth environmental water from entitlements on the NSW section of the </w:t>
            </w:r>
            <w:proofErr w:type="spellStart"/>
            <w:r w:rsidRPr="00CC3810">
              <w:rPr>
                <w:rFonts w:ascii="Century Gothic" w:hAnsi="Century Gothic"/>
                <w:color w:val="000000" w:themeColor="text1"/>
                <w:spacing w:val="-1"/>
                <w:sz w:val="18"/>
                <w:szCs w:val="18"/>
              </w:rPr>
              <w:t>Warrego</w:t>
            </w:r>
            <w:proofErr w:type="spellEnd"/>
            <w:r w:rsidRPr="00CC3810">
              <w:rPr>
                <w:rFonts w:ascii="Century Gothic" w:hAnsi="Century Gothic"/>
                <w:color w:val="000000" w:themeColor="text1"/>
                <w:spacing w:val="-1"/>
                <w:sz w:val="18"/>
                <w:szCs w:val="18"/>
              </w:rPr>
              <w:t xml:space="preserve"> (</w:t>
            </w:r>
            <w:proofErr w:type="spellStart"/>
            <w:r w:rsidRPr="00CC3810">
              <w:rPr>
                <w:rFonts w:ascii="Century Gothic" w:hAnsi="Century Gothic"/>
                <w:color w:val="000000" w:themeColor="text1"/>
                <w:spacing w:val="-1"/>
                <w:sz w:val="18"/>
                <w:szCs w:val="18"/>
              </w:rPr>
              <w:t>Toorale</w:t>
            </w:r>
            <w:proofErr w:type="spellEnd"/>
            <w:r w:rsidRPr="00CC3810">
              <w:rPr>
                <w:rFonts w:ascii="Century Gothic" w:hAnsi="Century Gothic"/>
                <w:color w:val="000000" w:themeColor="text1"/>
                <w:spacing w:val="-1"/>
                <w:sz w:val="18"/>
                <w:szCs w:val="18"/>
              </w:rPr>
              <w:t xml:space="preserve">) to the Darling River. Subject to trigger flows in the </w:t>
            </w:r>
            <w:proofErr w:type="spellStart"/>
            <w:r w:rsidRPr="00CC3810">
              <w:rPr>
                <w:rFonts w:ascii="Century Gothic" w:hAnsi="Century Gothic"/>
                <w:color w:val="000000" w:themeColor="text1"/>
                <w:spacing w:val="-1"/>
                <w:sz w:val="18"/>
                <w:szCs w:val="18"/>
              </w:rPr>
              <w:t>Warrego</w:t>
            </w:r>
            <w:proofErr w:type="spellEnd"/>
            <w:r w:rsidRPr="00CC3810">
              <w:rPr>
                <w:rFonts w:ascii="Century Gothic" w:hAnsi="Century Gothic"/>
                <w:color w:val="000000" w:themeColor="text1"/>
                <w:spacing w:val="-1"/>
                <w:sz w:val="18"/>
                <w:szCs w:val="18"/>
              </w:rPr>
              <w:t xml:space="preserve"> River and use in the Darling being the priority under CEWO's use strategy for the </w:t>
            </w:r>
            <w:proofErr w:type="spellStart"/>
            <w:r w:rsidRPr="00CC3810">
              <w:rPr>
                <w:rFonts w:ascii="Century Gothic" w:hAnsi="Century Gothic"/>
                <w:color w:val="000000" w:themeColor="text1"/>
                <w:spacing w:val="-1"/>
                <w:sz w:val="18"/>
                <w:szCs w:val="18"/>
              </w:rPr>
              <w:t>Toorale</w:t>
            </w:r>
            <w:proofErr w:type="spellEnd"/>
            <w:r w:rsidRPr="00CC3810">
              <w:rPr>
                <w:rFonts w:ascii="Century Gothic" w:hAnsi="Century Gothic"/>
                <w:color w:val="000000" w:themeColor="text1"/>
                <w:spacing w:val="-1"/>
                <w:sz w:val="18"/>
                <w:szCs w:val="18"/>
              </w:rPr>
              <w:t xml:space="preserve"> entitlements.</w:t>
            </w:r>
          </w:p>
          <w:p w14:paraId="72C3AF17" w14:textId="68B76783" w:rsidR="00EA4C2D" w:rsidRPr="00CC3810" w:rsidRDefault="00EA4C2D" w:rsidP="001101E0">
            <w:pPr>
              <w:pStyle w:val="TableParagraph"/>
              <w:ind w:right="57"/>
              <w:rPr>
                <w:rFonts w:ascii="Century Gothic" w:hAnsi="Century Gothic"/>
                <w:color w:val="000000" w:themeColor="text1"/>
                <w:spacing w:val="-1"/>
                <w:sz w:val="18"/>
                <w:szCs w:val="18"/>
              </w:rPr>
            </w:pPr>
          </w:p>
        </w:tc>
      </w:tr>
      <w:tr w:rsidR="00200FB4" w:rsidRPr="00233F09" w14:paraId="3D5CC2DC" w14:textId="3D428A5D" w:rsidTr="001101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Ex>
        <w:trPr>
          <w:trHeight w:val="1104"/>
        </w:trPr>
        <w:tc>
          <w:tcPr>
            <w:tcW w:w="1838" w:type="dxa"/>
            <w:vMerge/>
            <w:tcBorders>
              <w:top w:val="single" w:sz="4" w:space="0" w:color="auto"/>
              <w:left w:val="single" w:sz="4" w:space="0" w:color="auto"/>
              <w:bottom w:val="single" w:sz="4" w:space="0" w:color="auto"/>
              <w:right w:val="single" w:sz="4" w:space="0" w:color="auto"/>
            </w:tcBorders>
          </w:tcPr>
          <w:p w14:paraId="172B1275" w14:textId="77777777" w:rsidR="00D14679" w:rsidRPr="00233F09" w:rsidRDefault="00D14679" w:rsidP="00D14679">
            <w:pPr>
              <w:pStyle w:val="TableParagraph"/>
              <w:spacing w:before="120" w:after="120"/>
              <w:ind w:left="111" w:right="53"/>
              <w:rPr>
                <w:rFonts w:ascii="Century Gothic" w:hAnsi="Century Gothic"/>
                <w:b/>
                <w:spacing w:val="-1"/>
                <w:sz w:val="18"/>
                <w:szCs w:val="18"/>
              </w:rPr>
            </w:pPr>
          </w:p>
        </w:tc>
        <w:tc>
          <w:tcPr>
            <w:tcW w:w="2835" w:type="dxa"/>
            <w:tcBorders>
              <w:top w:val="single" w:sz="4" w:space="0" w:color="auto"/>
              <w:left w:val="single" w:sz="4" w:space="0" w:color="auto"/>
              <w:bottom w:val="single" w:sz="4" w:space="0" w:color="auto"/>
              <w:right w:val="single" w:sz="4" w:space="0" w:color="auto"/>
            </w:tcBorders>
          </w:tcPr>
          <w:p w14:paraId="5DABF89D" w14:textId="44D12835" w:rsidR="00D14679" w:rsidRPr="00233F09" w:rsidRDefault="00D14679" w:rsidP="00D14679">
            <w:pPr>
              <w:pStyle w:val="TableParagraph"/>
              <w:spacing w:before="120" w:after="120"/>
              <w:ind w:left="111" w:right="53"/>
              <w:rPr>
                <w:rFonts w:ascii="Century Gothic" w:hAnsi="Century Gothic"/>
                <w:spacing w:val="-1"/>
                <w:sz w:val="18"/>
                <w:szCs w:val="18"/>
              </w:rPr>
            </w:pPr>
            <w:r w:rsidRPr="00233F09">
              <w:rPr>
                <w:rFonts w:ascii="Century Gothic" w:hAnsi="Century Gothic"/>
                <w:spacing w:val="-1"/>
                <w:sz w:val="18"/>
                <w:szCs w:val="18"/>
              </w:rPr>
              <w:t xml:space="preserve">Algal </w:t>
            </w:r>
            <w:r>
              <w:rPr>
                <w:rFonts w:ascii="Century Gothic" w:hAnsi="Century Gothic"/>
                <w:spacing w:val="-1"/>
                <w:sz w:val="18"/>
                <w:szCs w:val="18"/>
              </w:rPr>
              <w:t>s</w:t>
            </w:r>
            <w:r w:rsidRPr="00233F09">
              <w:rPr>
                <w:rFonts w:ascii="Century Gothic" w:hAnsi="Century Gothic"/>
                <w:spacing w:val="-1"/>
                <w:sz w:val="18"/>
                <w:szCs w:val="18"/>
              </w:rPr>
              <w:t xml:space="preserve">uppression </w:t>
            </w:r>
            <w:r>
              <w:rPr>
                <w:rFonts w:ascii="Century Gothic" w:hAnsi="Century Gothic"/>
                <w:spacing w:val="-1"/>
                <w:sz w:val="18"/>
                <w:szCs w:val="18"/>
              </w:rPr>
              <w:t>f</w:t>
            </w:r>
            <w:r w:rsidRPr="00233F09">
              <w:rPr>
                <w:rFonts w:ascii="Century Gothic" w:hAnsi="Century Gothic"/>
                <w:spacing w:val="-1"/>
                <w:sz w:val="18"/>
                <w:szCs w:val="18"/>
              </w:rPr>
              <w:t>lows</w:t>
            </w:r>
          </w:p>
        </w:tc>
        <w:tc>
          <w:tcPr>
            <w:tcW w:w="2410" w:type="dxa"/>
            <w:tcBorders>
              <w:top w:val="single" w:sz="4" w:space="0" w:color="auto"/>
              <w:left w:val="single" w:sz="4" w:space="0" w:color="auto"/>
              <w:bottom w:val="single" w:sz="4" w:space="0" w:color="auto"/>
              <w:right w:val="single" w:sz="4" w:space="0" w:color="auto"/>
            </w:tcBorders>
          </w:tcPr>
          <w:p w14:paraId="296D77D4" w14:textId="107ECB38" w:rsidR="00D14679" w:rsidRPr="00233F09" w:rsidRDefault="00D14679" w:rsidP="00D14679">
            <w:pPr>
              <w:spacing w:before="120" w:after="120"/>
              <w:ind w:left="111" w:right="53"/>
              <w:jc w:val="left"/>
              <w:rPr>
                <w:rFonts w:ascii="Century Gothic" w:hAnsi="Century Gothic"/>
                <w:spacing w:val="-1"/>
                <w:sz w:val="18"/>
                <w:szCs w:val="18"/>
              </w:rPr>
            </w:pPr>
            <w:r w:rsidRPr="00233F09">
              <w:rPr>
                <w:rFonts w:ascii="Century Gothic" w:hAnsi="Century Gothic"/>
                <w:spacing w:val="-1"/>
                <w:sz w:val="18"/>
                <w:szCs w:val="18"/>
              </w:rPr>
              <w:t>2</w:t>
            </w:r>
            <w:r w:rsidR="00BC0798">
              <w:rPr>
                <w:rFonts w:ascii="Century Gothic" w:hAnsi="Century Gothic"/>
                <w:spacing w:val="-1"/>
                <w:sz w:val="18"/>
                <w:szCs w:val="18"/>
              </w:rPr>
              <w:t xml:space="preserve"> </w:t>
            </w:r>
            <w:r w:rsidRPr="00233F09">
              <w:rPr>
                <w:rFonts w:ascii="Century Gothic" w:hAnsi="Century Gothic"/>
                <w:spacing w:val="-1"/>
                <w:sz w:val="18"/>
                <w:szCs w:val="18"/>
              </w:rPr>
              <w:t xml:space="preserve">000 ML/day at Wilcannia for 5 days between Oct </w:t>
            </w:r>
            <w:r w:rsidR="00BC0798">
              <w:rPr>
                <w:rFonts w:ascii="Century Gothic" w:hAnsi="Century Gothic"/>
                <w:spacing w:val="-1"/>
                <w:sz w:val="18"/>
                <w:szCs w:val="18"/>
              </w:rPr>
              <w:t>and</w:t>
            </w:r>
            <w:r w:rsidRPr="00233F09">
              <w:rPr>
                <w:rFonts w:ascii="Century Gothic" w:hAnsi="Century Gothic"/>
                <w:spacing w:val="-1"/>
                <w:sz w:val="18"/>
                <w:szCs w:val="18"/>
              </w:rPr>
              <w:t xml:space="preserve"> April</w:t>
            </w:r>
          </w:p>
        </w:tc>
        <w:tc>
          <w:tcPr>
            <w:tcW w:w="2410" w:type="dxa"/>
            <w:tcBorders>
              <w:top w:val="single" w:sz="4" w:space="0" w:color="auto"/>
              <w:left w:val="single" w:sz="4" w:space="0" w:color="auto"/>
              <w:bottom w:val="single" w:sz="4" w:space="0" w:color="auto"/>
              <w:right w:val="single" w:sz="4" w:space="0" w:color="auto"/>
            </w:tcBorders>
          </w:tcPr>
          <w:p w14:paraId="679ABCDB" w14:textId="72E9E8E6" w:rsidR="00D14679" w:rsidRPr="00233F09" w:rsidRDefault="00D14679" w:rsidP="00D14679">
            <w:pPr>
              <w:spacing w:before="120" w:after="120"/>
              <w:ind w:left="111" w:right="53"/>
              <w:jc w:val="left"/>
              <w:rPr>
                <w:rFonts w:ascii="Century Gothic" w:eastAsiaTheme="minorHAnsi" w:hAnsi="Century Gothic" w:cstheme="minorBidi"/>
                <w:spacing w:val="-1"/>
                <w:sz w:val="18"/>
                <w:szCs w:val="18"/>
                <w:lang w:val="en-US" w:eastAsia="en-US"/>
              </w:rPr>
            </w:pPr>
            <w:r w:rsidRPr="00233F09">
              <w:rPr>
                <w:rFonts w:ascii="Century Gothic" w:hAnsi="Century Gothic"/>
                <w:spacing w:val="-1"/>
                <w:sz w:val="18"/>
                <w:szCs w:val="18"/>
              </w:rPr>
              <w:t>8</w:t>
            </w:r>
            <w:r w:rsidR="00BC0798">
              <w:rPr>
                <w:rFonts w:ascii="Century Gothic" w:hAnsi="Century Gothic"/>
                <w:spacing w:val="-1"/>
                <w:sz w:val="18"/>
                <w:szCs w:val="18"/>
              </w:rPr>
              <w:t>–</w:t>
            </w:r>
            <w:r w:rsidRPr="00233F09">
              <w:rPr>
                <w:rFonts w:ascii="Century Gothic" w:hAnsi="Century Gothic"/>
                <w:spacing w:val="-1"/>
                <w:sz w:val="18"/>
                <w:szCs w:val="18"/>
              </w:rPr>
              <w:t>9 years out</w:t>
            </w:r>
            <w:r>
              <w:rPr>
                <w:rFonts w:ascii="Century Gothic" w:hAnsi="Century Gothic"/>
                <w:spacing w:val="-1"/>
                <w:sz w:val="18"/>
                <w:szCs w:val="18"/>
              </w:rPr>
              <w:t xml:space="preserve"> </w:t>
            </w:r>
            <w:r w:rsidRPr="00233F09">
              <w:rPr>
                <w:rFonts w:ascii="Century Gothic" w:hAnsi="Century Gothic"/>
                <w:spacing w:val="-1"/>
                <w:sz w:val="18"/>
                <w:szCs w:val="18"/>
              </w:rPr>
              <w:t>of 10</w:t>
            </w:r>
          </w:p>
        </w:tc>
        <w:tc>
          <w:tcPr>
            <w:tcW w:w="3118" w:type="dxa"/>
            <w:tcBorders>
              <w:top w:val="single" w:sz="4" w:space="0" w:color="auto"/>
              <w:left w:val="single" w:sz="4" w:space="0" w:color="auto"/>
              <w:bottom w:val="single" w:sz="4" w:space="0" w:color="auto"/>
              <w:right w:val="single" w:sz="4" w:space="0" w:color="auto"/>
            </w:tcBorders>
          </w:tcPr>
          <w:p w14:paraId="364C0A48" w14:textId="2CB3A839" w:rsidR="00D14679" w:rsidRPr="00233F09" w:rsidRDefault="00D14679" w:rsidP="00D14679">
            <w:pPr>
              <w:pStyle w:val="TableParagraph"/>
              <w:spacing w:before="120" w:after="120"/>
              <w:ind w:left="111" w:right="53"/>
              <w:rPr>
                <w:rFonts w:ascii="Century Gothic" w:hAnsi="Century Gothic"/>
                <w:spacing w:val="-1"/>
                <w:sz w:val="18"/>
                <w:szCs w:val="18"/>
              </w:rPr>
            </w:pPr>
            <w:r>
              <w:rPr>
                <w:rFonts w:ascii="Century Gothic" w:hAnsi="Century Gothic"/>
                <w:spacing w:val="-1"/>
                <w:sz w:val="18"/>
                <w:szCs w:val="18"/>
              </w:rPr>
              <w:t>Flow requirements not met in 2017</w:t>
            </w:r>
            <w:r w:rsidR="00BC0798">
              <w:rPr>
                <w:rFonts w:ascii="Century Gothic" w:hAnsi="Century Gothic"/>
                <w:spacing w:val="-1"/>
                <w:sz w:val="18"/>
                <w:szCs w:val="18"/>
              </w:rPr>
              <w:t>–</w:t>
            </w:r>
            <w:r w:rsidRPr="00233F09">
              <w:rPr>
                <w:rFonts w:ascii="Century Gothic" w:hAnsi="Century Gothic"/>
                <w:spacing w:val="-1"/>
                <w:sz w:val="18"/>
                <w:szCs w:val="18"/>
              </w:rPr>
              <w:t>1</w:t>
            </w:r>
            <w:r>
              <w:rPr>
                <w:rFonts w:ascii="Century Gothic" w:hAnsi="Century Gothic"/>
                <w:spacing w:val="-1"/>
                <w:sz w:val="18"/>
                <w:szCs w:val="18"/>
              </w:rPr>
              <w:t>8 and 2018</w:t>
            </w:r>
            <w:r w:rsidR="00BC0798">
              <w:rPr>
                <w:rFonts w:ascii="Century Gothic" w:hAnsi="Century Gothic"/>
                <w:spacing w:val="-1"/>
                <w:sz w:val="18"/>
                <w:szCs w:val="18"/>
              </w:rPr>
              <w:t>–</w:t>
            </w:r>
            <w:r w:rsidRPr="00233F09">
              <w:rPr>
                <w:rFonts w:ascii="Century Gothic" w:hAnsi="Century Gothic"/>
                <w:spacing w:val="-1"/>
                <w:sz w:val="18"/>
                <w:szCs w:val="18"/>
              </w:rPr>
              <w:t>1</w:t>
            </w:r>
            <w:r>
              <w:rPr>
                <w:rFonts w:ascii="Century Gothic" w:hAnsi="Century Gothic"/>
                <w:spacing w:val="-1"/>
                <w:sz w:val="18"/>
                <w:szCs w:val="18"/>
              </w:rPr>
              <w:t>9</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125F6334" w14:textId="03496DAD" w:rsidR="00D14679" w:rsidRPr="00233F09" w:rsidRDefault="00D14679" w:rsidP="00D14679">
            <w:pPr>
              <w:pStyle w:val="TableParagraph"/>
              <w:spacing w:before="120" w:after="120"/>
              <w:ind w:left="111" w:right="53"/>
              <w:jc w:val="center"/>
              <w:rPr>
                <w:rFonts w:ascii="Century Gothic" w:hAnsi="Century Gothic"/>
                <w:spacing w:val="-1"/>
                <w:sz w:val="18"/>
                <w:szCs w:val="18"/>
              </w:rPr>
            </w:pPr>
          </w:p>
          <w:p w14:paraId="48CD6B25" w14:textId="33012698" w:rsidR="00D14679" w:rsidRPr="00233F09" w:rsidRDefault="00D14679" w:rsidP="00D14679">
            <w:pPr>
              <w:pStyle w:val="TableParagraph"/>
              <w:spacing w:before="120" w:after="120"/>
              <w:ind w:left="111" w:right="53"/>
              <w:jc w:val="center"/>
              <w:rPr>
                <w:rFonts w:ascii="Century Gothic" w:hAnsi="Century Gothic"/>
                <w:spacing w:val="-1"/>
                <w:sz w:val="18"/>
                <w:szCs w:val="18"/>
              </w:rPr>
            </w:pPr>
          </w:p>
          <w:p w14:paraId="1E333524" w14:textId="23A32AB9" w:rsidR="00D14679" w:rsidRPr="00233F09" w:rsidRDefault="00D14679" w:rsidP="00D14679">
            <w:pPr>
              <w:pStyle w:val="TableParagraph"/>
              <w:spacing w:before="107"/>
              <w:ind w:right="53"/>
              <w:jc w:val="center"/>
              <w:rPr>
                <w:rFonts w:ascii="Century Gothic" w:hAnsi="Century Gothic"/>
                <w:spacing w:val="-1"/>
                <w:sz w:val="18"/>
                <w:szCs w:val="18"/>
              </w:rPr>
            </w:pPr>
            <w:r>
              <w:rPr>
                <w:rFonts w:ascii="Century Gothic" w:hAnsi="Century Gothic"/>
                <w:spacing w:val="-1"/>
                <w:sz w:val="18"/>
                <w:szCs w:val="18"/>
              </w:rPr>
              <w:t>High</w:t>
            </w:r>
          </w:p>
        </w:tc>
        <w:tc>
          <w:tcPr>
            <w:tcW w:w="7373" w:type="dxa"/>
            <w:vMerge/>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753F5" w14:textId="0DFCC844" w:rsidR="00D14679" w:rsidRPr="00233F09" w:rsidRDefault="00D14679" w:rsidP="00D14679">
            <w:pPr>
              <w:pStyle w:val="TableParagraph"/>
              <w:ind w:left="66" w:right="57" w:firstLine="6"/>
              <w:rPr>
                <w:rFonts w:ascii="Century Gothic" w:eastAsia="Century Gothic" w:hAnsi="Century Gothic" w:cs="Century Gothic"/>
                <w:sz w:val="18"/>
                <w:szCs w:val="18"/>
              </w:rPr>
            </w:pPr>
          </w:p>
        </w:tc>
      </w:tr>
      <w:tr w:rsidR="00D14679" w:rsidRPr="00233F09" w14:paraId="55A10E25" w14:textId="20F64ACC" w:rsidTr="001101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Ex>
        <w:trPr>
          <w:trHeight w:hRule="exact" w:val="978"/>
        </w:trPr>
        <w:tc>
          <w:tcPr>
            <w:tcW w:w="1838" w:type="dxa"/>
            <w:vMerge w:val="restart"/>
            <w:tcBorders>
              <w:top w:val="single" w:sz="4" w:space="0" w:color="auto"/>
              <w:left w:val="single" w:sz="4" w:space="0" w:color="auto"/>
              <w:bottom w:val="single" w:sz="4" w:space="0" w:color="auto"/>
              <w:right w:val="single" w:sz="4" w:space="0" w:color="auto"/>
            </w:tcBorders>
            <w:vAlign w:val="center"/>
          </w:tcPr>
          <w:p w14:paraId="6D4848E1" w14:textId="576544A6" w:rsidR="00D14679" w:rsidRPr="00233F09" w:rsidRDefault="00D14679" w:rsidP="00D14679">
            <w:pPr>
              <w:pStyle w:val="TableParagraph"/>
              <w:spacing w:before="107"/>
              <w:ind w:left="111" w:right="53"/>
              <w:rPr>
                <w:rFonts w:ascii="Century Gothic" w:hAnsi="Century Gothic"/>
                <w:b/>
                <w:spacing w:val="-1"/>
                <w:sz w:val="18"/>
                <w:szCs w:val="18"/>
              </w:rPr>
            </w:pPr>
            <w:r>
              <w:rPr>
                <w:rFonts w:ascii="Century Gothic" w:hAnsi="Century Gothic"/>
                <w:b/>
                <w:spacing w:val="-1"/>
                <w:sz w:val="18"/>
                <w:szCs w:val="18"/>
              </w:rPr>
              <w:t>Large in</w:t>
            </w:r>
            <w:r w:rsidR="00200FB4">
              <w:rPr>
                <w:rFonts w:ascii="Century Gothic" w:hAnsi="Century Gothic"/>
                <w:b/>
                <w:spacing w:val="-1"/>
                <w:sz w:val="18"/>
                <w:szCs w:val="18"/>
              </w:rPr>
              <w:t>-</w:t>
            </w:r>
            <w:r w:rsidRPr="00233F09">
              <w:rPr>
                <w:rFonts w:ascii="Century Gothic" w:hAnsi="Century Gothic"/>
                <w:b/>
                <w:spacing w:val="-1"/>
                <w:sz w:val="18"/>
                <w:szCs w:val="18"/>
              </w:rPr>
              <w:t>channel f</w:t>
            </w:r>
            <w:r>
              <w:rPr>
                <w:rFonts w:ascii="Century Gothic" w:hAnsi="Century Gothic"/>
                <w:b/>
                <w:spacing w:val="-1"/>
                <w:sz w:val="18"/>
                <w:szCs w:val="18"/>
              </w:rPr>
              <w:t>low pulses</w:t>
            </w:r>
          </w:p>
          <w:p w14:paraId="0920E258" w14:textId="77777777" w:rsidR="00D14679" w:rsidRPr="00233F09" w:rsidRDefault="00D14679" w:rsidP="00D14679">
            <w:pPr>
              <w:spacing w:after="0"/>
              <w:jc w:val="left"/>
              <w:rPr>
                <w:rFonts w:ascii="Century Gothic" w:hAnsi="Century Gothic"/>
                <w:b/>
                <w:spacing w:val="-1"/>
                <w:sz w:val="18"/>
                <w:szCs w:val="18"/>
              </w:rPr>
            </w:pPr>
          </w:p>
        </w:tc>
        <w:tc>
          <w:tcPr>
            <w:tcW w:w="2835" w:type="dxa"/>
            <w:vMerge w:val="restart"/>
            <w:tcBorders>
              <w:top w:val="single" w:sz="4" w:space="0" w:color="auto"/>
              <w:left w:val="single" w:sz="4" w:space="0" w:color="auto"/>
              <w:bottom w:val="single" w:sz="4" w:space="0" w:color="auto"/>
              <w:right w:val="single" w:sz="4" w:space="0" w:color="auto"/>
            </w:tcBorders>
          </w:tcPr>
          <w:p w14:paraId="4D97EE29" w14:textId="77777777" w:rsidR="00D14679" w:rsidRPr="00233F09" w:rsidRDefault="00D14679" w:rsidP="00D14679">
            <w:pPr>
              <w:pStyle w:val="TableParagraph"/>
              <w:spacing w:before="120" w:after="120"/>
              <w:ind w:left="111" w:right="53"/>
              <w:rPr>
                <w:rFonts w:ascii="Century Gothic" w:hAnsi="Century Gothic"/>
                <w:spacing w:val="-1"/>
                <w:sz w:val="18"/>
                <w:szCs w:val="18"/>
              </w:rPr>
            </w:pPr>
            <w:r w:rsidRPr="00233F09">
              <w:rPr>
                <w:rFonts w:ascii="Century Gothic" w:hAnsi="Century Gothic"/>
                <w:spacing w:val="-1"/>
                <w:sz w:val="18"/>
                <w:szCs w:val="18"/>
              </w:rPr>
              <w:t xml:space="preserve">Small scale fish movement/ access to habitat (snags, in channel benches </w:t>
            </w:r>
            <w:proofErr w:type="spellStart"/>
            <w:r w:rsidRPr="00233F09">
              <w:rPr>
                <w:rFonts w:ascii="Century Gothic" w:hAnsi="Century Gothic"/>
                <w:spacing w:val="-1"/>
                <w:sz w:val="18"/>
                <w:szCs w:val="18"/>
              </w:rPr>
              <w:t>Brewarrina</w:t>
            </w:r>
            <w:proofErr w:type="spellEnd"/>
            <w:r w:rsidRPr="00233F09">
              <w:rPr>
                <w:rFonts w:ascii="Century Gothic" w:hAnsi="Century Gothic"/>
                <w:spacing w:val="-1"/>
                <w:sz w:val="18"/>
                <w:szCs w:val="18"/>
              </w:rPr>
              <w:t xml:space="preserve"> to Bourke)</w:t>
            </w:r>
          </w:p>
        </w:tc>
        <w:tc>
          <w:tcPr>
            <w:tcW w:w="2410" w:type="dxa"/>
            <w:tcBorders>
              <w:top w:val="single" w:sz="4" w:space="0" w:color="auto"/>
              <w:left w:val="single" w:sz="4" w:space="0" w:color="auto"/>
              <w:bottom w:val="single" w:sz="4" w:space="0" w:color="auto"/>
              <w:right w:val="single" w:sz="4" w:space="0" w:color="auto"/>
            </w:tcBorders>
          </w:tcPr>
          <w:p w14:paraId="58986A78" w14:textId="04F022CC" w:rsidR="00D14679" w:rsidRPr="00233F09" w:rsidRDefault="00BC0798" w:rsidP="00D14679">
            <w:pPr>
              <w:pStyle w:val="TableParagraph"/>
              <w:spacing w:before="120" w:after="120"/>
              <w:ind w:left="111" w:right="53"/>
              <w:rPr>
                <w:rFonts w:ascii="Century Gothic" w:hAnsi="Century Gothic"/>
                <w:spacing w:val="-1"/>
                <w:sz w:val="18"/>
                <w:szCs w:val="18"/>
              </w:rPr>
            </w:pPr>
            <w:r>
              <w:rPr>
                <w:rFonts w:ascii="Century Gothic" w:hAnsi="Century Gothic"/>
                <w:spacing w:val="-1"/>
                <w:sz w:val="18"/>
                <w:szCs w:val="18"/>
              </w:rPr>
              <w:t xml:space="preserve">6 </w:t>
            </w:r>
            <w:r w:rsidR="00D14679" w:rsidRPr="00233F09">
              <w:rPr>
                <w:rFonts w:ascii="Century Gothic" w:hAnsi="Century Gothic"/>
                <w:spacing w:val="-1"/>
                <w:sz w:val="18"/>
                <w:szCs w:val="18"/>
              </w:rPr>
              <w:t>000 ML/day Darling River at Bourke for 14 days</w:t>
            </w:r>
          </w:p>
        </w:tc>
        <w:tc>
          <w:tcPr>
            <w:tcW w:w="2410" w:type="dxa"/>
            <w:tcBorders>
              <w:top w:val="single" w:sz="4" w:space="0" w:color="auto"/>
              <w:left w:val="single" w:sz="4" w:space="0" w:color="auto"/>
              <w:bottom w:val="single" w:sz="4" w:space="0" w:color="auto"/>
              <w:right w:val="single" w:sz="4" w:space="0" w:color="auto"/>
            </w:tcBorders>
          </w:tcPr>
          <w:p w14:paraId="6A3953AF" w14:textId="14D89E4D" w:rsidR="00D14679" w:rsidRPr="00233F09" w:rsidRDefault="00BC0798" w:rsidP="00D14679">
            <w:pPr>
              <w:pStyle w:val="TableParagraph"/>
              <w:spacing w:before="120" w:after="120"/>
              <w:ind w:left="111" w:right="53" w:firstLine="45"/>
              <w:rPr>
                <w:rFonts w:ascii="Century Gothic" w:hAnsi="Century Gothic"/>
                <w:spacing w:val="-1"/>
                <w:sz w:val="18"/>
                <w:szCs w:val="18"/>
              </w:rPr>
            </w:pPr>
            <w:r>
              <w:rPr>
                <w:rFonts w:ascii="Century Gothic" w:hAnsi="Century Gothic"/>
                <w:spacing w:val="-1"/>
                <w:sz w:val="18"/>
                <w:szCs w:val="18"/>
              </w:rPr>
              <w:t>8–</w:t>
            </w:r>
            <w:r w:rsidR="00D14679" w:rsidRPr="00233F09">
              <w:rPr>
                <w:rFonts w:ascii="Century Gothic" w:hAnsi="Century Gothic"/>
                <w:spacing w:val="-1"/>
                <w:sz w:val="18"/>
                <w:szCs w:val="18"/>
              </w:rPr>
              <w:t>9 in 10 years</w:t>
            </w:r>
          </w:p>
        </w:tc>
        <w:tc>
          <w:tcPr>
            <w:tcW w:w="3118" w:type="dxa"/>
            <w:tcBorders>
              <w:top w:val="single" w:sz="4" w:space="0" w:color="auto"/>
              <w:left w:val="single" w:sz="4" w:space="0" w:color="auto"/>
              <w:bottom w:val="single" w:sz="4" w:space="0" w:color="auto"/>
              <w:right w:val="single" w:sz="4" w:space="0" w:color="auto"/>
            </w:tcBorders>
          </w:tcPr>
          <w:p w14:paraId="344C5577" w14:textId="141900DE" w:rsidR="00D14679" w:rsidRPr="00233F09" w:rsidRDefault="00D14679" w:rsidP="00D14679">
            <w:pPr>
              <w:spacing w:before="120" w:after="120"/>
              <w:ind w:left="111" w:right="53"/>
              <w:jc w:val="left"/>
              <w:rPr>
                <w:rFonts w:ascii="Century Gothic" w:eastAsiaTheme="minorHAnsi" w:hAnsi="Century Gothic" w:cstheme="minorBidi"/>
                <w:spacing w:val="-1"/>
                <w:sz w:val="18"/>
                <w:szCs w:val="18"/>
                <w:lang w:val="en-US" w:eastAsia="en-US"/>
              </w:rPr>
            </w:pPr>
            <w:r w:rsidRPr="00233F09">
              <w:rPr>
                <w:rFonts w:ascii="Century Gothic" w:eastAsiaTheme="minorHAnsi" w:hAnsi="Century Gothic" w:cstheme="minorBidi"/>
                <w:spacing w:val="-1"/>
                <w:sz w:val="18"/>
                <w:szCs w:val="18"/>
                <w:lang w:val="en-US" w:eastAsia="en-US"/>
              </w:rPr>
              <w:t>Flow requirements not met in 201</w:t>
            </w:r>
            <w:r>
              <w:rPr>
                <w:rFonts w:ascii="Century Gothic" w:eastAsiaTheme="minorHAnsi" w:hAnsi="Century Gothic" w:cstheme="minorBidi"/>
                <w:spacing w:val="-1"/>
                <w:sz w:val="18"/>
                <w:szCs w:val="18"/>
                <w:lang w:val="en-US" w:eastAsia="en-US"/>
              </w:rPr>
              <w:t>8</w:t>
            </w:r>
            <w:r w:rsidR="00BC0798">
              <w:rPr>
                <w:rFonts w:ascii="Century Gothic" w:eastAsiaTheme="minorHAnsi" w:hAnsi="Century Gothic" w:cstheme="minorBidi"/>
                <w:spacing w:val="-1"/>
                <w:sz w:val="18"/>
                <w:szCs w:val="18"/>
                <w:lang w:val="en-US" w:eastAsia="en-US"/>
              </w:rPr>
              <w:t>–</w:t>
            </w:r>
            <w:r w:rsidRPr="00233F09">
              <w:rPr>
                <w:rFonts w:ascii="Century Gothic" w:eastAsiaTheme="minorHAnsi" w:hAnsi="Century Gothic" w:cstheme="minorBidi"/>
                <w:spacing w:val="-1"/>
                <w:sz w:val="18"/>
                <w:szCs w:val="18"/>
                <w:lang w:val="en-US" w:eastAsia="en-US"/>
              </w:rPr>
              <w:t>1</w:t>
            </w:r>
            <w:r>
              <w:rPr>
                <w:rFonts w:ascii="Century Gothic" w:eastAsiaTheme="minorHAnsi" w:hAnsi="Century Gothic" w:cstheme="minorBidi"/>
                <w:spacing w:val="-1"/>
                <w:sz w:val="18"/>
                <w:szCs w:val="18"/>
                <w:lang w:val="en-US" w:eastAsia="en-US"/>
              </w:rPr>
              <w:t>9</w:t>
            </w:r>
            <w:r w:rsidRPr="00233F09">
              <w:rPr>
                <w:rFonts w:ascii="Century Gothic" w:eastAsiaTheme="minorHAnsi" w:hAnsi="Century Gothic" w:cstheme="minorBidi"/>
                <w:spacing w:val="-1"/>
                <w:sz w:val="18"/>
                <w:szCs w:val="18"/>
                <w:lang w:val="en-US" w:eastAsia="en-US"/>
              </w:rPr>
              <w:t xml:space="preserve">. Met for </w:t>
            </w:r>
            <w:r>
              <w:rPr>
                <w:rFonts w:ascii="Century Gothic" w:eastAsiaTheme="minorHAnsi" w:hAnsi="Century Gothic" w:cstheme="minorBidi"/>
                <w:spacing w:val="-1"/>
                <w:sz w:val="18"/>
                <w:szCs w:val="18"/>
                <w:lang w:val="en-US" w:eastAsia="en-US"/>
              </w:rPr>
              <w:t>4</w:t>
            </w:r>
            <w:r w:rsidRPr="00233F09">
              <w:rPr>
                <w:rFonts w:ascii="Century Gothic" w:eastAsiaTheme="minorHAnsi" w:hAnsi="Century Gothic" w:cstheme="minorBidi"/>
                <w:spacing w:val="-1"/>
                <w:sz w:val="18"/>
                <w:szCs w:val="18"/>
                <w:lang w:val="en-US" w:eastAsia="en-US"/>
              </w:rPr>
              <w:t xml:space="preserve"> years out of the last 10 years</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552FFEA1" w14:textId="01A19A92" w:rsidR="00D14679" w:rsidRPr="00233F09" w:rsidRDefault="00D14679" w:rsidP="00D14679">
            <w:pPr>
              <w:pStyle w:val="TableParagraph"/>
              <w:spacing w:before="107"/>
              <w:ind w:left="111" w:right="53"/>
              <w:jc w:val="center"/>
              <w:rPr>
                <w:rFonts w:ascii="Century Gothic" w:hAnsi="Century Gothic"/>
                <w:spacing w:val="-1"/>
                <w:sz w:val="18"/>
                <w:szCs w:val="18"/>
              </w:rPr>
            </w:pPr>
            <w:r>
              <w:rPr>
                <w:rFonts w:ascii="Century Gothic" w:hAnsi="Century Gothic"/>
                <w:spacing w:val="-1"/>
                <w:sz w:val="18"/>
                <w:szCs w:val="18"/>
              </w:rPr>
              <w:t>High</w:t>
            </w:r>
          </w:p>
        </w:tc>
        <w:tc>
          <w:tcPr>
            <w:tcW w:w="7373" w:type="dxa"/>
            <w:vMerge w:val="restart"/>
            <w:tcBorders>
              <w:top w:val="single" w:sz="4" w:space="0" w:color="auto"/>
              <w:left w:val="single" w:sz="4" w:space="0" w:color="auto"/>
              <w:right w:val="single" w:sz="4" w:space="0" w:color="auto"/>
            </w:tcBorders>
          </w:tcPr>
          <w:p w14:paraId="23F5ADB2" w14:textId="77777777" w:rsidR="00D14679" w:rsidRPr="00D27D1B" w:rsidRDefault="00D14679" w:rsidP="00D14679">
            <w:pPr>
              <w:pStyle w:val="TableParagraph"/>
              <w:spacing w:before="120" w:after="120"/>
              <w:ind w:left="141" w:right="53"/>
              <w:rPr>
                <w:rFonts w:ascii="Century Gothic" w:eastAsia="Times New Roman" w:hAnsi="Century Gothic" w:cs="Times New Roman"/>
                <w:color w:val="000000" w:themeColor="text1"/>
                <w:spacing w:val="-1"/>
                <w:sz w:val="18"/>
                <w:szCs w:val="18"/>
                <w:lang w:val="en-AU" w:eastAsia="en-AU"/>
              </w:rPr>
            </w:pPr>
            <w:r w:rsidRPr="00BD3854">
              <w:rPr>
                <w:rFonts w:ascii="Century Gothic" w:hAnsi="Century Gothic"/>
                <w:color w:val="000000" w:themeColor="text1"/>
                <w:spacing w:val="-1"/>
                <w:sz w:val="18"/>
                <w:szCs w:val="18"/>
              </w:rPr>
              <w:t>Identified demand can only be achieved with unregulated flows.</w:t>
            </w:r>
            <w:r w:rsidRPr="00BD3854">
              <w:rPr>
                <w:rFonts w:ascii="Century Gothic" w:eastAsia="Times New Roman" w:hAnsi="Century Gothic" w:cs="Times New Roman"/>
                <w:color w:val="000000" w:themeColor="text1"/>
                <w:spacing w:val="-1"/>
                <w:sz w:val="18"/>
                <w:szCs w:val="18"/>
                <w:lang w:val="en-AU" w:eastAsia="en-AU"/>
              </w:rPr>
              <w:t xml:space="preserve"> </w:t>
            </w:r>
            <w:r w:rsidRPr="00D27D1B">
              <w:rPr>
                <w:rFonts w:ascii="Century Gothic" w:eastAsia="Times New Roman" w:hAnsi="Century Gothic" w:cs="Times New Roman"/>
                <w:color w:val="000000" w:themeColor="text1"/>
                <w:spacing w:val="-1"/>
                <w:sz w:val="18"/>
                <w:szCs w:val="18"/>
                <w:lang w:val="en-AU" w:eastAsia="en-AU"/>
              </w:rPr>
              <w:t>Unregulated flows into and along the Barwon-Darling system could be enhanced through one or more of the following:</w:t>
            </w:r>
          </w:p>
          <w:p w14:paraId="231550E5" w14:textId="2371D832" w:rsidR="00D14679" w:rsidRPr="00D27D1B" w:rsidRDefault="00BC0798" w:rsidP="00D14679">
            <w:pPr>
              <w:pStyle w:val="TableParagraph"/>
              <w:numPr>
                <w:ilvl w:val="0"/>
                <w:numId w:val="50"/>
              </w:numPr>
              <w:spacing w:before="120" w:after="120"/>
              <w:ind w:left="714" w:hanging="357"/>
              <w:rPr>
                <w:rFonts w:ascii="Century Gothic" w:hAnsi="Century Gothic"/>
                <w:color w:val="000000" w:themeColor="text1"/>
                <w:spacing w:val="-1"/>
                <w:sz w:val="18"/>
                <w:szCs w:val="18"/>
              </w:rPr>
            </w:pPr>
            <w:r>
              <w:rPr>
                <w:rFonts w:ascii="Century Gothic" w:hAnsi="Century Gothic"/>
                <w:color w:val="000000" w:themeColor="text1"/>
                <w:spacing w:val="-1"/>
                <w:sz w:val="18"/>
                <w:szCs w:val="18"/>
              </w:rPr>
              <w:t>P</w:t>
            </w:r>
            <w:r w:rsidR="00D14679" w:rsidRPr="00D27D1B">
              <w:rPr>
                <w:rFonts w:ascii="Century Gothic" w:hAnsi="Century Gothic"/>
                <w:color w:val="000000" w:themeColor="text1"/>
                <w:spacing w:val="-1"/>
                <w:sz w:val="18"/>
                <w:szCs w:val="18"/>
              </w:rPr>
              <w:t xml:space="preserve">assive management of Commonwealth unregulated entitlements held within the </w:t>
            </w:r>
            <w:proofErr w:type="spellStart"/>
            <w:r w:rsidR="00D14679" w:rsidRPr="00D27D1B">
              <w:rPr>
                <w:rFonts w:ascii="Century Gothic" w:hAnsi="Century Gothic"/>
                <w:color w:val="000000" w:themeColor="text1"/>
                <w:spacing w:val="-1"/>
                <w:sz w:val="18"/>
                <w:szCs w:val="18"/>
              </w:rPr>
              <w:t>Barwon</w:t>
            </w:r>
            <w:proofErr w:type="spellEnd"/>
            <w:r w:rsidR="00D14679" w:rsidRPr="00D27D1B">
              <w:rPr>
                <w:rFonts w:ascii="Century Gothic" w:hAnsi="Century Gothic"/>
                <w:color w:val="000000" w:themeColor="text1"/>
                <w:spacing w:val="-1"/>
                <w:sz w:val="18"/>
                <w:szCs w:val="18"/>
              </w:rPr>
              <w:t>-Darling system and its tributaries.</w:t>
            </w:r>
          </w:p>
          <w:p w14:paraId="03CD22C2" w14:textId="77777777" w:rsidR="00D14679" w:rsidRPr="00D27D1B" w:rsidRDefault="00D14679" w:rsidP="00D14679">
            <w:pPr>
              <w:pStyle w:val="TableParagraph"/>
              <w:numPr>
                <w:ilvl w:val="0"/>
                <w:numId w:val="50"/>
              </w:numPr>
              <w:spacing w:before="120" w:after="120"/>
              <w:ind w:left="714" w:right="53" w:hanging="357"/>
              <w:rPr>
                <w:rFonts w:ascii="Century Gothic" w:hAnsi="Century Gothic"/>
                <w:color w:val="000000" w:themeColor="text1"/>
                <w:spacing w:val="-1"/>
                <w:sz w:val="18"/>
                <w:szCs w:val="18"/>
              </w:rPr>
            </w:pPr>
            <w:r w:rsidRPr="00D27D1B">
              <w:rPr>
                <w:rFonts w:ascii="Century Gothic" w:hAnsi="Century Gothic"/>
                <w:color w:val="000000" w:themeColor="text1"/>
                <w:spacing w:val="-1"/>
                <w:sz w:val="18"/>
                <w:szCs w:val="18"/>
              </w:rPr>
              <w:t xml:space="preserve">Using supplementary entitlements to protect a portion of a supplementary event flowing through a regulated tributary. </w:t>
            </w:r>
          </w:p>
          <w:p w14:paraId="411BAC10" w14:textId="241DB209" w:rsidR="00D14679" w:rsidRPr="00233F09" w:rsidRDefault="00D14679" w:rsidP="00D14679">
            <w:pPr>
              <w:pStyle w:val="TableParagraph"/>
              <w:ind w:left="162" w:right="153" w:firstLine="4"/>
              <w:rPr>
                <w:rFonts w:ascii="Century Gothic" w:eastAsia="Century Gothic" w:hAnsi="Century Gothic" w:cs="Century Gothic"/>
                <w:sz w:val="18"/>
                <w:szCs w:val="18"/>
              </w:rPr>
            </w:pPr>
          </w:p>
          <w:p w14:paraId="4926192F" w14:textId="36492277" w:rsidR="00D14679" w:rsidRPr="00233F09" w:rsidRDefault="00D14679" w:rsidP="00D14679">
            <w:pPr>
              <w:pStyle w:val="TableParagraph"/>
              <w:spacing w:before="124"/>
              <w:ind w:right="138"/>
              <w:rPr>
                <w:rFonts w:ascii="Century Gothic" w:eastAsia="Century Gothic" w:hAnsi="Century Gothic" w:cs="Century Gothic"/>
                <w:sz w:val="18"/>
                <w:szCs w:val="18"/>
              </w:rPr>
            </w:pPr>
          </w:p>
        </w:tc>
      </w:tr>
      <w:tr w:rsidR="00D14679" w:rsidRPr="00233F09" w14:paraId="22153D06" w14:textId="5C6E3A6E" w:rsidTr="001101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Ex>
        <w:trPr>
          <w:trHeight w:hRule="exact" w:val="1591"/>
        </w:trPr>
        <w:tc>
          <w:tcPr>
            <w:tcW w:w="1838" w:type="dxa"/>
            <w:vMerge/>
            <w:tcBorders>
              <w:top w:val="single" w:sz="4" w:space="0" w:color="auto"/>
              <w:left w:val="single" w:sz="4" w:space="0" w:color="auto"/>
              <w:bottom w:val="single" w:sz="4" w:space="0" w:color="auto"/>
              <w:right w:val="single" w:sz="4" w:space="0" w:color="auto"/>
            </w:tcBorders>
            <w:vAlign w:val="center"/>
          </w:tcPr>
          <w:p w14:paraId="1EA874C4" w14:textId="77777777" w:rsidR="00D14679" w:rsidRPr="00233F09" w:rsidRDefault="00D14679" w:rsidP="00D14679">
            <w:pPr>
              <w:spacing w:after="0"/>
              <w:jc w:val="left"/>
              <w:rPr>
                <w:rFonts w:ascii="Century Gothic" w:hAnsi="Century Gothic"/>
                <w:b/>
                <w:spacing w:val="-1"/>
                <w:sz w:val="18"/>
                <w:szCs w:val="18"/>
              </w:rPr>
            </w:pPr>
          </w:p>
        </w:tc>
        <w:tc>
          <w:tcPr>
            <w:tcW w:w="2835" w:type="dxa"/>
            <w:vMerge/>
            <w:tcBorders>
              <w:top w:val="single" w:sz="4" w:space="0" w:color="auto"/>
              <w:left w:val="single" w:sz="4" w:space="0" w:color="auto"/>
              <w:bottom w:val="single" w:sz="4" w:space="0" w:color="auto"/>
              <w:right w:val="single" w:sz="4" w:space="0" w:color="auto"/>
            </w:tcBorders>
          </w:tcPr>
          <w:p w14:paraId="3F943614" w14:textId="77777777" w:rsidR="00D14679" w:rsidRPr="00233F09" w:rsidRDefault="00D14679" w:rsidP="00D14679">
            <w:pPr>
              <w:pStyle w:val="TableParagraph"/>
              <w:spacing w:before="120" w:after="120"/>
              <w:ind w:left="111" w:right="53"/>
              <w:rPr>
                <w:rFonts w:ascii="Century Gothic" w:hAnsi="Century Gothic"/>
                <w:spacing w:val="-1"/>
                <w:sz w:val="18"/>
                <w:szCs w:val="18"/>
              </w:rPr>
            </w:pPr>
          </w:p>
        </w:tc>
        <w:tc>
          <w:tcPr>
            <w:tcW w:w="2410" w:type="dxa"/>
            <w:tcBorders>
              <w:top w:val="single" w:sz="4" w:space="0" w:color="auto"/>
              <w:left w:val="single" w:sz="4" w:space="0" w:color="auto"/>
              <w:bottom w:val="single" w:sz="4" w:space="0" w:color="auto"/>
              <w:right w:val="single" w:sz="4" w:space="0" w:color="auto"/>
            </w:tcBorders>
          </w:tcPr>
          <w:p w14:paraId="33EB83EB" w14:textId="433F6FA6" w:rsidR="00D14679" w:rsidRPr="00233F09" w:rsidRDefault="00D14679" w:rsidP="00BC0798">
            <w:pPr>
              <w:pStyle w:val="TableParagraph"/>
              <w:spacing w:before="120" w:after="120"/>
              <w:ind w:left="111" w:right="53"/>
              <w:rPr>
                <w:rFonts w:ascii="Century Gothic" w:hAnsi="Century Gothic"/>
                <w:spacing w:val="-1"/>
                <w:sz w:val="18"/>
                <w:szCs w:val="18"/>
              </w:rPr>
            </w:pPr>
            <w:r w:rsidRPr="00233F09">
              <w:rPr>
                <w:rFonts w:ascii="Century Gothic" w:hAnsi="Century Gothic"/>
                <w:spacing w:val="-1"/>
                <w:sz w:val="18"/>
                <w:szCs w:val="18"/>
              </w:rPr>
              <w:t>500 ML/d</w:t>
            </w:r>
            <w:r>
              <w:rPr>
                <w:rFonts w:ascii="Century Gothic" w:hAnsi="Century Gothic"/>
                <w:spacing w:val="-1"/>
                <w:sz w:val="18"/>
                <w:szCs w:val="18"/>
              </w:rPr>
              <w:t>ay</w:t>
            </w:r>
            <w:r w:rsidRPr="00233F09">
              <w:rPr>
                <w:rFonts w:ascii="Century Gothic" w:hAnsi="Century Gothic"/>
                <w:spacing w:val="-1"/>
                <w:sz w:val="18"/>
                <w:szCs w:val="18"/>
              </w:rPr>
              <w:t xml:space="preserve"> with a minimum peak of 1</w:t>
            </w:r>
            <w:r w:rsidR="00BC0798">
              <w:rPr>
                <w:rFonts w:ascii="Century Gothic" w:hAnsi="Century Gothic"/>
                <w:spacing w:val="-1"/>
                <w:sz w:val="18"/>
                <w:szCs w:val="18"/>
              </w:rPr>
              <w:t xml:space="preserve"> </w:t>
            </w:r>
            <w:r w:rsidRPr="00233F09">
              <w:rPr>
                <w:rFonts w:ascii="Century Gothic" w:hAnsi="Century Gothic"/>
                <w:spacing w:val="-1"/>
                <w:sz w:val="18"/>
                <w:szCs w:val="18"/>
              </w:rPr>
              <w:t>500</w:t>
            </w:r>
            <w:r w:rsidR="00BC0798">
              <w:rPr>
                <w:rFonts w:ascii="Century Gothic" w:hAnsi="Century Gothic"/>
                <w:spacing w:val="-1"/>
                <w:sz w:val="18"/>
                <w:szCs w:val="18"/>
              </w:rPr>
              <w:t> </w:t>
            </w:r>
            <w:r w:rsidRPr="00233F09">
              <w:rPr>
                <w:rFonts w:ascii="Century Gothic" w:hAnsi="Century Gothic"/>
                <w:spacing w:val="-1"/>
                <w:sz w:val="18"/>
                <w:szCs w:val="18"/>
              </w:rPr>
              <w:t>ML/</w:t>
            </w:r>
            <w:r>
              <w:rPr>
                <w:rFonts w:ascii="Century Gothic" w:hAnsi="Century Gothic"/>
                <w:spacing w:val="-1"/>
                <w:sz w:val="18"/>
                <w:szCs w:val="18"/>
              </w:rPr>
              <w:t>day Darling River at Bourke (Sept</w:t>
            </w:r>
            <w:r w:rsidRPr="00233F09">
              <w:rPr>
                <w:rFonts w:ascii="Century Gothic" w:hAnsi="Century Gothic"/>
                <w:spacing w:val="-1"/>
                <w:sz w:val="18"/>
                <w:szCs w:val="18"/>
              </w:rPr>
              <w:t xml:space="preserve"> to April) for 50 days with the peak flow for 14 days</w:t>
            </w:r>
          </w:p>
        </w:tc>
        <w:tc>
          <w:tcPr>
            <w:tcW w:w="2410" w:type="dxa"/>
            <w:tcBorders>
              <w:top w:val="single" w:sz="4" w:space="0" w:color="auto"/>
              <w:left w:val="single" w:sz="4" w:space="0" w:color="auto"/>
              <w:bottom w:val="single" w:sz="4" w:space="0" w:color="auto"/>
              <w:right w:val="single" w:sz="4" w:space="0" w:color="auto"/>
            </w:tcBorders>
          </w:tcPr>
          <w:p w14:paraId="6D30A25D" w14:textId="3B392C26" w:rsidR="00D14679" w:rsidRPr="00233F09" w:rsidRDefault="00D14679" w:rsidP="00D14679">
            <w:pPr>
              <w:pStyle w:val="TableParagraph"/>
              <w:spacing w:before="120" w:after="120"/>
              <w:ind w:left="111" w:right="53"/>
              <w:rPr>
                <w:rFonts w:ascii="Century Gothic" w:hAnsi="Century Gothic"/>
                <w:spacing w:val="-1"/>
                <w:sz w:val="18"/>
                <w:szCs w:val="18"/>
              </w:rPr>
            </w:pPr>
            <w:r>
              <w:rPr>
                <w:rFonts w:ascii="Century Gothic" w:hAnsi="Century Gothic"/>
                <w:spacing w:val="-1"/>
                <w:sz w:val="18"/>
                <w:szCs w:val="18"/>
              </w:rPr>
              <w:t>A</w:t>
            </w:r>
            <w:r w:rsidR="00BC0798">
              <w:rPr>
                <w:rFonts w:ascii="Century Gothic" w:hAnsi="Century Gothic"/>
                <w:spacing w:val="-1"/>
                <w:sz w:val="18"/>
                <w:szCs w:val="18"/>
              </w:rPr>
              <w:t>verage of 7–</w:t>
            </w:r>
            <w:r w:rsidRPr="00233F09">
              <w:rPr>
                <w:rFonts w:ascii="Century Gothic" w:hAnsi="Century Gothic"/>
                <w:spacing w:val="-1"/>
                <w:sz w:val="18"/>
                <w:szCs w:val="18"/>
              </w:rPr>
              <w:t>8 out of 10 years</w:t>
            </w:r>
          </w:p>
        </w:tc>
        <w:tc>
          <w:tcPr>
            <w:tcW w:w="3118" w:type="dxa"/>
            <w:tcBorders>
              <w:top w:val="single" w:sz="4" w:space="0" w:color="auto"/>
              <w:left w:val="single" w:sz="4" w:space="0" w:color="auto"/>
              <w:bottom w:val="single" w:sz="4" w:space="0" w:color="auto"/>
              <w:right w:val="single" w:sz="4" w:space="0" w:color="auto"/>
            </w:tcBorders>
          </w:tcPr>
          <w:p w14:paraId="7DD1BB5F" w14:textId="4C0F0414" w:rsidR="00D14679" w:rsidRPr="00233F09" w:rsidRDefault="00D14679" w:rsidP="00D14679">
            <w:pPr>
              <w:pStyle w:val="TableParagraph"/>
              <w:spacing w:before="120" w:after="120"/>
              <w:ind w:left="111" w:right="53"/>
              <w:rPr>
                <w:rFonts w:ascii="Century Gothic" w:hAnsi="Century Gothic"/>
                <w:spacing w:val="-1"/>
                <w:sz w:val="18"/>
                <w:szCs w:val="18"/>
              </w:rPr>
            </w:pPr>
            <w:r w:rsidRPr="00233F09">
              <w:rPr>
                <w:rFonts w:ascii="Century Gothic" w:hAnsi="Century Gothic"/>
                <w:spacing w:val="-1"/>
                <w:sz w:val="18"/>
                <w:szCs w:val="18"/>
              </w:rPr>
              <w:t>Flow requirements not met in 201</w:t>
            </w:r>
            <w:r>
              <w:rPr>
                <w:rFonts w:ascii="Century Gothic" w:hAnsi="Century Gothic"/>
                <w:spacing w:val="-1"/>
                <w:sz w:val="18"/>
                <w:szCs w:val="18"/>
              </w:rPr>
              <w:t>8</w:t>
            </w:r>
            <w:r w:rsidR="00BC0798">
              <w:rPr>
                <w:rFonts w:ascii="Century Gothic" w:hAnsi="Century Gothic"/>
                <w:spacing w:val="-1"/>
                <w:sz w:val="18"/>
                <w:szCs w:val="18"/>
              </w:rPr>
              <w:t>–</w:t>
            </w:r>
            <w:r w:rsidRPr="00233F09">
              <w:rPr>
                <w:rFonts w:ascii="Century Gothic" w:hAnsi="Century Gothic"/>
                <w:spacing w:val="-1"/>
                <w:sz w:val="18"/>
                <w:szCs w:val="18"/>
              </w:rPr>
              <w:t>1</w:t>
            </w:r>
            <w:r>
              <w:rPr>
                <w:rFonts w:ascii="Century Gothic" w:hAnsi="Century Gothic"/>
                <w:spacing w:val="-1"/>
                <w:sz w:val="18"/>
                <w:szCs w:val="18"/>
              </w:rPr>
              <w:t>9</w:t>
            </w:r>
            <w:r w:rsidRPr="00233F09">
              <w:rPr>
                <w:rFonts w:ascii="Century Gothic" w:hAnsi="Century Gothic"/>
                <w:spacing w:val="-1"/>
                <w:sz w:val="18"/>
                <w:szCs w:val="18"/>
              </w:rPr>
              <w:t xml:space="preserve">. Met for </w:t>
            </w:r>
            <w:r>
              <w:rPr>
                <w:rFonts w:ascii="Century Gothic" w:hAnsi="Century Gothic"/>
                <w:spacing w:val="-1"/>
                <w:sz w:val="18"/>
                <w:szCs w:val="18"/>
              </w:rPr>
              <w:t>5</w:t>
            </w:r>
            <w:r w:rsidRPr="00233F09">
              <w:rPr>
                <w:rFonts w:ascii="Century Gothic" w:hAnsi="Century Gothic"/>
                <w:spacing w:val="-1"/>
                <w:sz w:val="18"/>
                <w:szCs w:val="18"/>
              </w:rPr>
              <w:t xml:space="preserve"> years out of the last 10 years</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720E39CC" w14:textId="7AF4C03D" w:rsidR="00D14679" w:rsidRPr="00233F09" w:rsidRDefault="00D14679" w:rsidP="00D14679">
            <w:pPr>
              <w:pStyle w:val="TableParagraph"/>
              <w:spacing w:before="107"/>
              <w:ind w:left="111" w:right="53"/>
              <w:jc w:val="center"/>
              <w:rPr>
                <w:rFonts w:ascii="Century Gothic" w:hAnsi="Century Gothic"/>
                <w:spacing w:val="-1"/>
                <w:sz w:val="18"/>
                <w:szCs w:val="18"/>
              </w:rPr>
            </w:pPr>
            <w:r w:rsidRPr="00233F09">
              <w:rPr>
                <w:rFonts w:ascii="Century Gothic" w:hAnsi="Century Gothic"/>
                <w:spacing w:val="-1"/>
                <w:sz w:val="18"/>
                <w:szCs w:val="18"/>
              </w:rPr>
              <w:t>High</w:t>
            </w:r>
          </w:p>
        </w:tc>
        <w:tc>
          <w:tcPr>
            <w:tcW w:w="7373" w:type="dxa"/>
            <w:vMerge/>
            <w:tcBorders>
              <w:left w:val="single" w:sz="4" w:space="0" w:color="auto"/>
              <w:right w:val="single" w:sz="4" w:space="0" w:color="auto"/>
            </w:tcBorders>
            <w:shd w:val="clear" w:color="auto" w:fill="auto"/>
          </w:tcPr>
          <w:p w14:paraId="0F11346F" w14:textId="118103BE" w:rsidR="00D14679" w:rsidRPr="00233F09" w:rsidRDefault="00D14679" w:rsidP="00D14679">
            <w:pPr>
              <w:pStyle w:val="TableParagraph"/>
              <w:spacing w:before="124"/>
              <w:ind w:right="138"/>
              <w:rPr>
                <w:rFonts w:ascii="Century Gothic" w:eastAsia="Century Gothic" w:hAnsi="Century Gothic" w:cs="Century Gothic"/>
                <w:sz w:val="18"/>
                <w:szCs w:val="18"/>
              </w:rPr>
            </w:pPr>
          </w:p>
        </w:tc>
      </w:tr>
      <w:tr w:rsidR="00D14679" w:rsidRPr="00233F09" w14:paraId="5FF94258" w14:textId="4372629B" w:rsidTr="001101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1E0" w:firstRow="1" w:lastRow="1" w:firstColumn="1" w:lastColumn="1" w:noHBand="0" w:noVBand="0"/>
        </w:tblPrEx>
        <w:trPr>
          <w:trHeight w:hRule="exact" w:val="850"/>
        </w:trPr>
        <w:tc>
          <w:tcPr>
            <w:tcW w:w="1838" w:type="dxa"/>
            <w:vMerge/>
            <w:tcBorders>
              <w:top w:val="single" w:sz="4" w:space="0" w:color="auto"/>
              <w:left w:val="single" w:sz="4" w:space="0" w:color="auto"/>
              <w:bottom w:val="single" w:sz="4" w:space="0" w:color="auto"/>
              <w:right w:val="single" w:sz="4" w:space="0" w:color="auto"/>
            </w:tcBorders>
            <w:vAlign w:val="center"/>
          </w:tcPr>
          <w:p w14:paraId="23D2D996" w14:textId="77777777" w:rsidR="00D14679" w:rsidRPr="00233F09" w:rsidRDefault="00D14679" w:rsidP="00D14679">
            <w:pPr>
              <w:spacing w:after="0"/>
              <w:jc w:val="left"/>
              <w:rPr>
                <w:rFonts w:ascii="Century Gothic" w:hAnsi="Century Gothic"/>
                <w:b/>
                <w:spacing w:val="-1"/>
                <w:sz w:val="18"/>
                <w:szCs w:val="18"/>
              </w:rPr>
            </w:pPr>
          </w:p>
        </w:tc>
        <w:tc>
          <w:tcPr>
            <w:tcW w:w="2835" w:type="dxa"/>
            <w:tcBorders>
              <w:top w:val="single" w:sz="4" w:space="0" w:color="auto"/>
              <w:left w:val="single" w:sz="4" w:space="0" w:color="auto"/>
              <w:bottom w:val="single" w:sz="4" w:space="0" w:color="auto"/>
              <w:right w:val="single" w:sz="4" w:space="0" w:color="auto"/>
            </w:tcBorders>
          </w:tcPr>
          <w:p w14:paraId="6AF21121" w14:textId="79ACF30A" w:rsidR="00D14679" w:rsidRPr="00233F09" w:rsidRDefault="00D14679" w:rsidP="00D14679">
            <w:pPr>
              <w:pStyle w:val="TableParagraph"/>
              <w:spacing w:before="120" w:after="120"/>
              <w:ind w:left="111" w:right="53"/>
              <w:rPr>
                <w:rFonts w:ascii="Century Gothic" w:hAnsi="Century Gothic"/>
                <w:spacing w:val="-1"/>
                <w:sz w:val="18"/>
                <w:szCs w:val="18"/>
              </w:rPr>
            </w:pPr>
            <w:r w:rsidRPr="00233F09">
              <w:rPr>
                <w:rFonts w:ascii="Century Gothic" w:hAnsi="Century Gothic"/>
                <w:spacing w:val="-1"/>
                <w:sz w:val="18"/>
                <w:szCs w:val="18"/>
              </w:rPr>
              <w:t>Access to snags and benches, some fish recruitment (</w:t>
            </w:r>
            <w:proofErr w:type="spellStart"/>
            <w:r w:rsidRPr="00233F09">
              <w:rPr>
                <w:rFonts w:ascii="Century Gothic" w:hAnsi="Century Gothic"/>
                <w:spacing w:val="-1"/>
                <w:sz w:val="18"/>
                <w:szCs w:val="18"/>
              </w:rPr>
              <w:t>Brewarrina</w:t>
            </w:r>
            <w:proofErr w:type="spellEnd"/>
            <w:r w:rsidRPr="00233F09">
              <w:rPr>
                <w:rFonts w:ascii="Century Gothic" w:hAnsi="Century Gothic"/>
                <w:spacing w:val="-1"/>
                <w:sz w:val="18"/>
                <w:szCs w:val="18"/>
              </w:rPr>
              <w:t xml:space="preserve"> to </w:t>
            </w:r>
            <w:proofErr w:type="spellStart"/>
            <w:r w:rsidRPr="00233F09">
              <w:rPr>
                <w:rFonts w:ascii="Century Gothic" w:hAnsi="Century Gothic"/>
                <w:spacing w:val="-1"/>
                <w:sz w:val="18"/>
                <w:szCs w:val="18"/>
              </w:rPr>
              <w:t>Tilpa</w:t>
            </w:r>
            <w:proofErr w:type="spellEnd"/>
            <w:r w:rsidRPr="00233F09">
              <w:rPr>
                <w:rFonts w:ascii="Century Gothic" w:hAnsi="Century Gothic"/>
                <w:spacing w:val="-1"/>
                <w:sz w:val="18"/>
                <w:szCs w:val="18"/>
              </w:rPr>
              <w:t>)</w:t>
            </w:r>
          </w:p>
        </w:tc>
        <w:tc>
          <w:tcPr>
            <w:tcW w:w="2410" w:type="dxa"/>
            <w:tcBorders>
              <w:top w:val="single" w:sz="4" w:space="0" w:color="auto"/>
              <w:left w:val="single" w:sz="4" w:space="0" w:color="auto"/>
              <w:bottom w:val="single" w:sz="4" w:space="0" w:color="auto"/>
              <w:right w:val="single" w:sz="4" w:space="0" w:color="auto"/>
            </w:tcBorders>
          </w:tcPr>
          <w:p w14:paraId="6387FD52" w14:textId="499A7BE2" w:rsidR="00D14679" w:rsidRPr="00233F09" w:rsidRDefault="00BC0798" w:rsidP="00D14679">
            <w:pPr>
              <w:pStyle w:val="TableParagraph"/>
              <w:spacing w:before="120" w:after="120"/>
              <w:ind w:left="111" w:right="53"/>
              <w:rPr>
                <w:rFonts w:ascii="Century Gothic" w:hAnsi="Century Gothic"/>
                <w:spacing w:val="-1"/>
                <w:sz w:val="18"/>
                <w:szCs w:val="18"/>
              </w:rPr>
            </w:pPr>
            <w:r>
              <w:rPr>
                <w:rFonts w:ascii="Century Gothic" w:hAnsi="Century Gothic"/>
                <w:spacing w:val="-1"/>
                <w:sz w:val="18"/>
                <w:szCs w:val="18"/>
              </w:rPr>
              <w:t xml:space="preserve">6 </w:t>
            </w:r>
            <w:r w:rsidR="00D14679" w:rsidRPr="00233F09">
              <w:rPr>
                <w:rFonts w:ascii="Century Gothic" w:hAnsi="Century Gothic"/>
                <w:spacing w:val="-1"/>
                <w:sz w:val="18"/>
                <w:szCs w:val="18"/>
              </w:rPr>
              <w:t xml:space="preserve">000 ML/day Darling River at </w:t>
            </w:r>
            <w:proofErr w:type="spellStart"/>
            <w:r w:rsidR="00D14679" w:rsidRPr="00233F09">
              <w:rPr>
                <w:rFonts w:ascii="Century Gothic" w:hAnsi="Century Gothic"/>
                <w:spacing w:val="-1"/>
                <w:sz w:val="18"/>
                <w:szCs w:val="18"/>
              </w:rPr>
              <w:t>Louth</w:t>
            </w:r>
            <w:proofErr w:type="spellEnd"/>
            <w:r w:rsidR="00D14679" w:rsidRPr="00233F09">
              <w:rPr>
                <w:rFonts w:ascii="Century Gothic" w:hAnsi="Century Gothic"/>
                <w:spacing w:val="-1"/>
                <w:sz w:val="18"/>
                <w:szCs w:val="18"/>
              </w:rPr>
              <w:t xml:space="preserve"> (Aug to May) for 20 days</w:t>
            </w:r>
          </w:p>
        </w:tc>
        <w:tc>
          <w:tcPr>
            <w:tcW w:w="2410" w:type="dxa"/>
            <w:tcBorders>
              <w:top w:val="single" w:sz="4" w:space="0" w:color="auto"/>
              <w:left w:val="single" w:sz="4" w:space="0" w:color="auto"/>
              <w:bottom w:val="single" w:sz="4" w:space="0" w:color="auto"/>
              <w:right w:val="single" w:sz="4" w:space="0" w:color="auto"/>
            </w:tcBorders>
          </w:tcPr>
          <w:p w14:paraId="730E2700" w14:textId="77777777" w:rsidR="00D14679" w:rsidRPr="00233F09" w:rsidRDefault="00D14679" w:rsidP="00D14679">
            <w:pPr>
              <w:pStyle w:val="TableParagraph"/>
              <w:spacing w:before="120" w:after="120"/>
              <w:ind w:left="111" w:right="53"/>
              <w:rPr>
                <w:rFonts w:ascii="Century Gothic" w:hAnsi="Century Gothic"/>
                <w:spacing w:val="-1"/>
                <w:sz w:val="18"/>
                <w:szCs w:val="18"/>
              </w:rPr>
            </w:pPr>
            <w:r w:rsidRPr="00233F09">
              <w:rPr>
                <w:rFonts w:ascii="Century Gothic" w:hAnsi="Century Gothic"/>
                <w:spacing w:val="-1"/>
                <w:sz w:val="18"/>
                <w:szCs w:val="18"/>
              </w:rPr>
              <w:t>7 in 10 years</w:t>
            </w:r>
          </w:p>
        </w:tc>
        <w:tc>
          <w:tcPr>
            <w:tcW w:w="3118" w:type="dxa"/>
            <w:tcBorders>
              <w:top w:val="single" w:sz="4" w:space="0" w:color="auto"/>
              <w:left w:val="single" w:sz="4" w:space="0" w:color="auto"/>
              <w:bottom w:val="single" w:sz="4" w:space="0" w:color="auto"/>
              <w:right w:val="single" w:sz="4" w:space="0" w:color="auto"/>
            </w:tcBorders>
          </w:tcPr>
          <w:p w14:paraId="00FB20A4" w14:textId="06451828" w:rsidR="00D14679" w:rsidRPr="00233F09" w:rsidRDefault="00D14679" w:rsidP="00D14679">
            <w:pPr>
              <w:pStyle w:val="TableParagraph"/>
              <w:spacing w:before="120" w:after="120"/>
              <w:ind w:left="111" w:right="53"/>
              <w:rPr>
                <w:rFonts w:ascii="Century Gothic" w:hAnsi="Century Gothic"/>
                <w:spacing w:val="-1"/>
                <w:sz w:val="18"/>
                <w:szCs w:val="18"/>
              </w:rPr>
            </w:pPr>
            <w:r w:rsidRPr="00233F09">
              <w:rPr>
                <w:rFonts w:ascii="Century Gothic" w:hAnsi="Century Gothic"/>
                <w:spacing w:val="-1"/>
                <w:sz w:val="18"/>
                <w:szCs w:val="18"/>
              </w:rPr>
              <w:t>F</w:t>
            </w:r>
            <w:r>
              <w:rPr>
                <w:rFonts w:ascii="Century Gothic" w:hAnsi="Century Gothic"/>
                <w:spacing w:val="-1"/>
                <w:sz w:val="18"/>
                <w:szCs w:val="18"/>
              </w:rPr>
              <w:t>low requirements not met in 2018</w:t>
            </w:r>
            <w:r w:rsidR="00BC0798">
              <w:rPr>
                <w:rFonts w:ascii="Century Gothic" w:hAnsi="Century Gothic"/>
                <w:spacing w:val="-1"/>
                <w:sz w:val="18"/>
                <w:szCs w:val="18"/>
              </w:rPr>
              <w:t>–</w:t>
            </w:r>
            <w:r w:rsidRPr="00233F09">
              <w:rPr>
                <w:rFonts w:ascii="Century Gothic" w:hAnsi="Century Gothic"/>
                <w:spacing w:val="-1"/>
                <w:sz w:val="18"/>
                <w:szCs w:val="18"/>
              </w:rPr>
              <w:t>1</w:t>
            </w:r>
            <w:r>
              <w:rPr>
                <w:rFonts w:ascii="Century Gothic" w:hAnsi="Century Gothic"/>
                <w:spacing w:val="-1"/>
                <w:sz w:val="18"/>
                <w:szCs w:val="18"/>
              </w:rPr>
              <w:t>9</w:t>
            </w:r>
            <w:r w:rsidRPr="00233F09">
              <w:rPr>
                <w:rFonts w:ascii="Century Gothic" w:hAnsi="Century Gothic"/>
                <w:spacing w:val="-1"/>
                <w:sz w:val="18"/>
                <w:szCs w:val="18"/>
              </w:rPr>
              <w:t xml:space="preserve">. Met for </w:t>
            </w:r>
            <w:r>
              <w:rPr>
                <w:rFonts w:ascii="Century Gothic" w:hAnsi="Century Gothic"/>
                <w:spacing w:val="-1"/>
                <w:sz w:val="18"/>
                <w:szCs w:val="18"/>
              </w:rPr>
              <w:t>4</w:t>
            </w:r>
            <w:r w:rsidRPr="00233F09">
              <w:rPr>
                <w:rFonts w:ascii="Century Gothic" w:hAnsi="Century Gothic"/>
                <w:spacing w:val="-1"/>
                <w:sz w:val="18"/>
                <w:szCs w:val="18"/>
              </w:rPr>
              <w:t xml:space="preserve"> years out of the last 10 years</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3D1FEDF3" w14:textId="2A1EC65F" w:rsidR="00D14679" w:rsidRPr="00233F09" w:rsidRDefault="00D14679" w:rsidP="00D14679">
            <w:pPr>
              <w:pStyle w:val="TableParagraph"/>
              <w:spacing w:before="107"/>
              <w:ind w:left="111" w:right="53"/>
              <w:jc w:val="center"/>
              <w:rPr>
                <w:rFonts w:ascii="Century Gothic" w:hAnsi="Century Gothic"/>
                <w:spacing w:val="-1"/>
                <w:sz w:val="18"/>
                <w:szCs w:val="18"/>
              </w:rPr>
            </w:pPr>
            <w:r w:rsidRPr="00233F09">
              <w:rPr>
                <w:rFonts w:ascii="Century Gothic" w:hAnsi="Century Gothic"/>
                <w:spacing w:val="-1"/>
                <w:sz w:val="18"/>
                <w:szCs w:val="18"/>
              </w:rPr>
              <w:t>High</w:t>
            </w:r>
          </w:p>
        </w:tc>
        <w:tc>
          <w:tcPr>
            <w:tcW w:w="7373" w:type="dxa"/>
            <w:vMerge/>
            <w:tcBorders>
              <w:left w:val="single" w:sz="4" w:space="0" w:color="auto"/>
              <w:right w:val="single" w:sz="4" w:space="0" w:color="auto"/>
            </w:tcBorders>
            <w:shd w:val="clear" w:color="auto" w:fill="auto"/>
          </w:tcPr>
          <w:p w14:paraId="3DFE4DBE" w14:textId="3AACF93A" w:rsidR="00D14679" w:rsidRPr="00233F09" w:rsidRDefault="00D14679" w:rsidP="00D14679">
            <w:pPr>
              <w:pStyle w:val="TableParagraph"/>
              <w:spacing w:before="124"/>
              <w:ind w:right="138"/>
              <w:rPr>
                <w:rFonts w:ascii="Century Gothic" w:eastAsia="Century Gothic" w:hAnsi="Century Gothic" w:cs="Century Gothic"/>
                <w:sz w:val="18"/>
                <w:szCs w:val="18"/>
              </w:rPr>
            </w:pPr>
          </w:p>
        </w:tc>
      </w:tr>
      <w:tr w:rsidR="00D14679" w:rsidRPr="00233F09" w14:paraId="01D921B5" w14:textId="6FC0BD41" w:rsidTr="001101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517"/>
        </w:trPr>
        <w:tc>
          <w:tcPr>
            <w:tcW w:w="1838" w:type="dxa"/>
            <w:vMerge/>
            <w:tcBorders>
              <w:top w:val="single" w:sz="4" w:space="0" w:color="auto"/>
              <w:left w:val="single" w:sz="4" w:space="0" w:color="auto"/>
              <w:bottom w:val="single" w:sz="4" w:space="0" w:color="auto"/>
              <w:right w:val="single" w:sz="4" w:space="0" w:color="auto"/>
            </w:tcBorders>
            <w:vAlign w:val="center"/>
          </w:tcPr>
          <w:p w14:paraId="78731F61" w14:textId="77777777" w:rsidR="00D14679" w:rsidRDefault="00D14679" w:rsidP="00D14679">
            <w:pPr>
              <w:spacing w:after="0"/>
              <w:jc w:val="left"/>
            </w:pPr>
          </w:p>
        </w:tc>
        <w:tc>
          <w:tcPr>
            <w:tcW w:w="2835" w:type="dxa"/>
            <w:tcBorders>
              <w:top w:val="single" w:sz="4" w:space="0" w:color="auto"/>
              <w:left w:val="single" w:sz="4" w:space="0" w:color="auto"/>
              <w:bottom w:val="single" w:sz="4" w:space="0" w:color="auto"/>
              <w:right w:val="single" w:sz="4" w:space="0" w:color="auto"/>
            </w:tcBorders>
          </w:tcPr>
          <w:p w14:paraId="7387BE47" w14:textId="1EE3F445" w:rsidR="00D14679" w:rsidRPr="00233F09" w:rsidRDefault="00D14679" w:rsidP="00D14679">
            <w:pPr>
              <w:pStyle w:val="TableParagraph"/>
              <w:spacing w:before="120" w:after="120"/>
              <w:ind w:left="34" w:right="53"/>
              <w:rPr>
                <w:rFonts w:ascii="Century Gothic" w:hAnsi="Century Gothic"/>
                <w:b/>
                <w:bCs/>
                <w:color w:val="000000"/>
                <w:sz w:val="18"/>
                <w:szCs w:val="18"/>
              </w:rPr>
            </w:pPr>
            <w:r>
              <w:rPr>
                <w:rFonts w:ascii="Century Gothic" w:hAnsi="Century Gothic"/>
                <w:spacing w:val="-1"/>
                <w:sz w:val="18"/>
                <w:szCs w:val="18"/>
              </w:rPr>
              <w:t xml:space="preserve">Fish movement and increased </w:t>
            </w:r>
            <w:r w:rsidRPr="00233F09">
              <w:rPr>
                <w:rFonts w:ascii="Century Gothic" w:hAnsi="Century Gothic"/>
                <w:spacing w:val="-1"/>
                <w:sz w:val="18"/>
                <w:szCs w:val="18"/>
              </w:rPr>
              <w:t>access to habitat (snags, in channel benches</w:t>
            </w:r>
            <w:r>
              <w:rPr>
                <w:rFonts w:ascii="Century Gothic" w:hAnsi="Century Gothic"/>
                <w:spacing w:val="-1"/>
                <w:sz w:val="18"/>
                <w:szCs w:val="18"/>
              </w:rPr>
              <w:t xml:space="preserve"> and a few wetlands)</w:t>
            </w:r>
          </w:p>
        </w:tc>
        <w:tc>
          <w:tcPr>
            <w:tcW w:w="2410" w:type="dxa"/>
            <w:tcBorders>
              <w:top w:val="single" w:sz="4" w:space="0" w:color="auto"/>
              <w:left w:val="single" w:sz="4" w:space="0" w:color="auto"/>
              <w:bottom w:val="single" w:sz="4" w:space="0" w:color="auto"/>
              <w:right w:val="single" w:sz="4" w:space="0" w:color="auto"/>
            </w:tcBorders>
          </w:tcPr>
          <w:p w14:paraId="399B9551" w14:textId="1D66A843" w:rsidR="00D14679" w:rsidRPr="00233F09" w:rsidRDefault="00BC0798" w:rsidP="00D14679">
            <w:pPr>
              <w:spacing w:before="120" w:after="120"/>
              <w:jc w:val="left"/>
              <w:rPr>
                <w:rFonts w:ascii="Century Gothic" w:hAnsi="Century Gothic"/>
                <w:b/>
                <w:bCs/>
                <w:color w:val="000000"/>
                <w:sz w:val="18"/>
                <w:szCs w:val="18"/>
              </w:rPr>
            </w:pPr>
            <w:r>
              <w:rPr>
                <w:rFonts w:ascii="Century Gothic" w:eastAsiaTheme="minorHAnsi" w:hAnsi="Century Gothic" w:cstheme="minorBidi"/>
                <w:spacing w:val="-1"/>
                <w:sz w:val="18"/>
                <w:szCs w:val="18"/>
                <w:lang w:val="en-US" w:eastAsia="en-US"/>
              </w:rPr>
              <w:t xml:space="preserve">10 </w:t>
            </w:r>
            <w:r w:rsidR="00D14679" w:rsidRPr="00F8346C">
              <w:rPr>
                <w:rFonts w:ascii="Century Gothic" w:eastAsiaTheme="minorHAnsi" w:hAnsi="Century Gothic" w:cstheme="minorBidi"/>
                <w:spacing w:val="-1"/>
                <w:sz w:val="18"/>
                <w:szCs w:val="18"/>
                <w:lang w:val="en-US" w:eastAsia="en-US"/>
              </w:rPr>
              <w:t xml:space="preserve">000 ML/day Darling River at Bourke for </w:t>
            </w:r>
            <w:r w:rsidR="00D14679">
              <w:rPr>
                <w:rFonts w:ascii="Century Gothic" w:eastAsiaTheme="minorHAnsi" w:hAnsi="Century Gothic" w:cstheme="minorBidi"/>
                <w:spacing w:val="-1"/>
                <w:sz w:val="18"/>
                <w:szCs w:val="18"/>
                <w:lang w:val="en-US" w:eastAsia="en-US"/>
              </w:rPr>
              <w:t>14</w:t>
            </w:r>
            <w:r w:rsidR="00D14679" w:rsidRPr="00F8346C">
              <w:rPr>
                <w:rFonts w:ascii="Century Gothic" w:eastAsiaTheme="minorHAnsi" w:hAnsi="Century Gothic" w:cstheme="minorBidi"/>
                <w:spacing w:val="-1"/>
                <w:sz w:val="18"/>
                <w:szCs w:val="18"/>
                <w:lang w:val="en-US" w:eastAsia="en-US"/>
              </w:rPr>
              <w:t xml:space="preserve"> days</w:t>
            </w:r>
            <w:r w:rsidR="00D14679">
              <w:rPr>
                <w:rFonts w:ascii="Century Gothic" w:eastAsiaTheme="minorHAnsi" w:hAnsi="Century Gothic" w:cstheme="minorBidi"/>
                <w:spacing w:val="-1"/>
                <w:sz w:val="18"/>
                <w:szCs w:val="18"/>
                <w:lang w:val="en-US" w:eastAsia="en-US"/>
              </w:rPr>
              <w:t xml:space="preserve"> </w:t>
            </w:r>
            <w:r w:rsidR="00D14679" w:rsidRPr="005820C2">
              <w:rPr>
                <w:rFonts w:ascii="Century Gothic" w:eastAsiaTheme="minorHAnsi" w:hAnsi="Century Gothic" w:cstheme="minorBidi"/>
                <w:spacing w:val="-1"/>
                <w:sz w:val="18"/>
                <w:szCs w:val="18"/>
                <w:lang w:val="en-US" w:eastAsia="en-US"/>
              </w:rPr>
              <w:t>between August and May</w:t>
            </w:r>
          </w:p>
        </w:tc>
        <w:tc>
          <w:tcPr>
            <w:tcW w:w="2410" w:type="dxa"/>
            <w:tcBorders>
              <w:top w:val="single" w:sz="4" w:space="0" w:color="auto"/>
              <w:left w:val="single" w:sz="4" w:space="0" w:color="auto"/>
              <w:bottom w:val="single" w:sz="4" w:space="0" w:color="auto"/>
              <w:right w:val="single" w:sz="4" w:space="0" w:color="auto"/>
            </w:tcBorders>
          </w:tcPr>
          <w:p w14:paraId="20BC1114" w14:textId="6467582D" w:rsidR="00D14679" w:rsidRPr="00233F09" w:rsidRDefault="00AC310F" w:rsidP="00AC310F">
            <w:pPr>
              <w:pStyle w:val="TableParagraph"/>
              <w:spacing w:before="120" w:after="120"/>
              <w:ind w:right="53"/>
              <w:rPr>
                <w:rFonts w:ascii="Century Gothic" w:hAnsi="Century Gothic"/>
                <w:b/>
                <w:bCs/>
                <w:color w:val="000000"/>
                <w:sz w:val="18"/>
                <w:szCs w:val="18"/>
              </w:rPr>
            </w:pPr>
            <w:r>
              <w:rPr>
                <w:rFonts w:ascii="Century Gothic" w:hAnsi="Century Gothic"/>
                <w:spacing w:val="-1"/>
                <w:sz w:val="18"/>
                <w:szCs w:val="18"/>
              </w:rPr>
              <w:t>6–</w:t>
            </w:r>
            <w:r w:rsidR="00D14679">
              <w:rPr>
                <w:rFonts w:ascii="Century Gothic" w:hAnsi="Century Gothic"/>
                <w:spacing w:val="-1"/>
                <w:sz w:val="18"/>
                <w:szCs w:val="18"/>
              </w:rPr>
              <w:t>8 in 10 years</w:t>
            </w:r>
          </w:p>
        </w:tc>
        <w:tc>
          <w:tcPr>
            <w:tcW w:w="3118" w:type="dxa"/>
            <w:tcBorders>
              <w:top w:val="single" w:sz="4" w:space="0" w:color="auto"/>
              <w:left w:val="single" w:sz="4" w:space="0" w:color="auto"/>
              <w:bottom w:val="single" w:sz="4" w:space="0" w:color="auto"/>
              <w:right w:val="single" w:sz="4" w:space="0" w:color="auto"/>
            </w:tcBorders>
          </w:tcPr>
          <w:p w14:paraId="69E7FF22" w14:textId="30FD8201" w:rsidR="00D14679" w:rsidRPr="00233F09" w:rsidRDefault="00D14679" w:rsidP="00D14679">
            <w:pPr>
              <w:spacing w:before="120" w:after="120"/>
              <w:jc w:val="left"/>
              <w:rPr>
                <w:rFonts w:ascii="Century Gothic" w:hAnsi="Century Gothic"/>
                <w:b/>
                <w:bCs/>
                <w:color w:val="000000"/>
                <w:sz w:val="18"/>
                <w:szCs w:val="18"/>
              </w:rPr>
            </w:pPr>
            <w:r w:rsidRPr="005820C2">
              <w:rPr>
                <w:rFonts w:ascii="Century Gothic" w:eastAsiaTheme="minorHAnsi" w:hAnsi="Century Gothic" w:cstheme="minorBidi"/>
                <w:spacing w:val="-1"/>
                <w:sz w:val="18"/>
                <w:szCs w:val="18"/>
                <w:lang w:val="en-US" w:eastAsia="en-US"/>
              </w:rPr>
              <w:t xml:space="preserve">Flow requirements meet </w:t>
            </w:r>
            <w:r>
              <w:rPr>
                <w:rFonts w:ascii="Century Gothic" w:eastAsiaTheme="minorHAnsi" w:hAnsi="Century Gothic" w:cstheme="minorBidi"/>
                <w:spacing w:val="-1"/>
                <w:sz w:val="18"/>
                <w:szCs w:val="18"/>
                <w:lang w:val="en-US" w:eastAsia="en-US"/>
              </w:rPr>
              <w:t>3</w:t>
            </w:r>
            <w:r w:rsidRPr="005820C2">
              <w:rPr>
                <w:rFonts w:ascii="Century Gothic" w:eastAsiaTheme="minorHAnsi" w:hAnsi="Century Gothic" w:cstheme="minorBidi"/>
                <w:spacing w:val="-1"/>
                <w:sz w:val="18"/>
                <w:szCs w:val="18"/>
                <w:lang w:val="en-US" w:eastAsia="en-US"/>
              </w:rPr>
              <w:t xml:space="preserve"> times in last 10 years</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4F13CF3E" w14:textId="166E41EE" w:rsidR="00D14679" w:rsidRPr="00FC04A5" w:rsidRDefault="00D14679" w:rsidP="00D14679">
            <w:pPr>
              <w:spacing w:after="0"/>
              <w:jc w:val="center"/>
              <w:rPr>
                <w:rFonts w:ascii="Century Gothic" w:hAnsi="Century Gothic"/>
                <w:color w:val="000000"/>
                <w:sz w:val="18"/>
                <w:szCs w:val="18"/>
              </w:rPr>
            </w:pPr>
            <w:r w:rsidRPr="00FC04A5">
              <w:rPr>
                <w:rFonts w:ascii="Century Gothic" w:hAnsi="Century Gothic"/>
                <w:spacing w:val="-1"/>
                <w:sz w:val="18"/>
                <w:szCs w:val="18"/>
              </w:rPr>
              <w:t>High</w:t>
            </w:r>
          </w:p>
        </w:tc>
        <w:tc>
          <w:tcPr>
            <w:tcW w:w="7373" w:type="dxa"/>
            <w:vMerge/>
            <w:tcBorders>
              <w:left w:val="single" w:sz="4" w:space="0" w:color="auto"/>
              <w:right w:val="single" w:sz="4" w:space="0" w:color="auto"/>
            </w:tcBorders>
            <w:shd w:val="clear" w:color="auto" w:fill="auto"/>
          </w:tcPr>
          <w:p w14:paraId="61A7EA6C" w14:textId="26A8C5CD" w:rsidR="00D14679" w:rsidRPr="00233F09" w:rsidRDefault="00D14679" w:rsidP="00D14679">
            <w:pPr>
              <w:pStyle w:val="TableParagraph"/>
              <w:spacing w:before="124"/>
              <w:ind w:right="138"/>
              <w:rPr>
                <w:rFonts w:ascii="Century Gothic" w:hAnsi="Century Gothic"/>
                <w:color w:val="000000"/>
                <w:sz w:val="18"/>
                <w:szCs w:val="18"/>
              </w:rPr>
            </w:pPr>
          </w:p>
        </w:tc>
      </w:tr>
      <w:tr w:rsidR="00D14679" w:rsidRPr="00233F09" w14:paraId="3F9B36DB" w14:textId="4EA55A69" w:rsidTr="001101E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94"/>
        </w:trPr>
        <w:tc>
          <w:tcPr>
            <w:tcW w:w="1838" w:type="dxa"/>
            <w:tcBorders>
              <w:top w:val="single" w:sz="4" w:space="0" w:color="auto"/>
              <w:left w:val="single" w:sz="4" w:space="0" w:color="auto"/>
              <w:bottom w:val="single" w:sz="4" w:space="0" w:color="auto"/>
              <w:right w:val="single" w:sz="4" w:space="0" w:color="auto"/>
            </w:tcBorders>
            <w:vAlign w:val="center"/>
          </w:tcPr>
          <w:p w14:paraId="58C0FF34" w14:textId="337A60AD" w:rsidR="00D14679" w:rsidRDefault="00D14679" w:rsidP="00D14679">
            <w:pPr>
              <w:pStyle w:val="TableParagraph"/>
              <w:spacing w:before="120" w:after="120"/>
              <w:ind w:left="111" w:right="51"/>
            </w:pPr>
            <w:r>
              <w:rPr>
                <w:rFonts w:ascii="Century Gothic" w:hAnsi="Century Gothic"/>
                <w:b/>
                <w:spacing w:val="-1"/>
                <w:sz w:val="18"/>
                <w:szCs w:val="18"/>
              </w:rPr>
              <w:t>Overbank Flows</w:t>
            </w:r>
          </w:p>
        </w:tc>
        <w:tc>
          <w:tcPr>
            <w:tcW w:w="2835" w:type="dxa"/>
            <w:tcBorders>
              <w:top w:val="single" w:sz="4" w:space="0" w:color="auto"/>
              <w:left w:val="single" w:sz="4" w:space="0" w:color="auto"/>
              <w:bottom w:val="single" w:sz="4" w:space="0" w:color="auto"/>
              <w:right w:val="single" w:sz="4" w:space="0" w:color="auto"/>
            </w:tcBorders>
          </w:tcPr>
          <w:p w14:paraId="7F0B59EF" w14:textId="77777777" w:rsidR="00D14679" w:rsidRPr="00970F3E" w:rsidRDefault="00D14679" w:rsidP="00D14679">
            <w:pPr>
              <w:pStyle w:val="TableParagraph"/>
              <w:spacing w:before="120" w:after="120"/>
              <w:ind w:left="34" w:right="51"/>
              <w:rPr>
                <w:rFonts w:ascii="Century Gothic" w:hAnsi="Century Gothic"/>
                <w:spacing w:val="-1"/>
                <w:sz w:val="18"/>
                <w:szCs w:val="18"/>
              </w:rPr>
            </w:pPr>
            <w:r w:rsidRPr="005820C2">
              <w:rPr>
                <w:rFonts w:ascii="Century Gothic" w:hAnsi="Century Gothic"/>
                <w:spacing w:val="-1"/>
                <w:sz w:val="18"/>
                <w:szCs w:val="18"/>
              </w:rPr>
              <w:t xml:space="preserve">Lateral connectivity with </w:t>
            </w:r>
            <w:proofErr w:type="spellStart"/>
            <w:r w:rsidRPr="005820C2">
              <w:rPr>
                <w:rFonts w:ascii="Century Gothic" w:hAnsi="Century Gothic"/>
                <w:spacing w:val="-1"/>
                <w:sz w:val="18"/>
                <w:szCs w:val="18"/>
              </w:rPr>
              <w:t>Talyawalka</w:t>
            </w:r>
            <w:proofErr w:type="spellEnd"/>
            <w:r w:rsidRPr="005820C2">
              <w:rPr>
                <w:rFonts w:ascii="Century Gothic" w:hAnsi="Century Gothic"/>
                <w:spacing w:val="-1"/>
                <w:sz w:val="18"/>
                <w:szCs w:val="18"/>
              </w:rPr>
              <w:t xml:space="preserve"> Anabranch</w:t>
            </w:r>
          </w:p>
        </w:tc>
        <w:tc>
          <w:tcPr>
            <w:tcW w:w="2410" w:type="dxa"/>
            <w:tcBorders>
              <w:top w:val="single" w:sz="4" w:space="0" w:color="auto"/>
              <w:left w:val="single" w:sz="4" w:space="0" w:color="auto"/>
              <w:bottom w:val="single" w:sz="4" w:space="0" w:color="auto"/>
              <w:right w:val="single" w:sz="4" w:space="0" w:color="auto"/>
            </w:tcBorders>
          </w:tcPr>
          <w:p w14:paraId="7186232D" w14:textId="46F075C7" w:rsidR="00D14679" w:rsidRPr="00F8346C" w:rsidRDefault="00D14679" w:rsidP="00D14679">
            <w:pPr>
              <w:pStyle w:val="Default"/>
              <w:spacing w:before="120" w:after="120"/>
              <w:rPr>
                <w:rFonts w:ascii="Century Gothic" w:eastAsiaTheme="minorHAnsi" w:hAnsi="Century Gothic" w:cstheme="minorBidi"/>
                <w:spacing w:val="-1"/>
                <w:sz w:val="18"/>
                <w:szCs w:val="18"/>
                <w:lang w:val="en-US" w:eastAsia="en-US"/>
              </w:rPr>
            </w:pPr>
            <w:r>
              <w:rPr>
                <w:rFonts w:ascii="Century Gothic" w:eastAsiaTheme="minorHAnsi" w:hAnsi="Century Gothic" w:cstheme="minorBidi"/>
                <w:color w:val="auto"/>
                <w:spacing w:val="-1"/>
                <w:sz w:val="18"/>
                <w:szCs w:val="18"/>
                <w:lang w:val="en-US" w:eastAsia="en-US"/>
              </w:rPr>
              <w:t>A</w:t>
            </w:r>
            <w:r w:rsidR="00BC0798">
              <w:rPr>
                <w:rFonts w:ascii="Century Gothic" w:eastAsiaTheme="minorHAnsi" w:hAnsi="Century Gothic" w:cstheme="minorBidi"/>
                <w:color w:val="auto"/>
                <w:spacing w:val="-1"/>
                <w:sz w:val="18"/>
                <w:szCs w:val="18"/>
                <w:lang w:val="en-US" w:eastAsia="en-US"/>
              </w:rPr>
              <w:t xml:space="preserve">bove 30 </w:t>
            </w:r>
            <w:r w:rsidRPr="005820C2">
              <w:rPr>
                <w:rFonts w:ascii="Century Gothic" w:eastAsiaTheme="minorHAnsi" w:hAnsi="Century Gothic" w:cstheme="minorBidi"/>
                <w:color w:val="auto"/>
                <w:spacing w:val="-1"/>
                <w:sz w:val="18"/>
                <w:szCs w:val="18"/>
                <w:lang w:val="en-US" w:eastAsia="en-US"/>
              </w:rPr>
              <w:t xml:space="preserve">000 ML/day at </w:t>
            </w:r>
            <w:proofErr w:type="spellStart"/>
            <w:r w:rsidRPr="005820C2">
              <w:rPr>
                <w:rFonts w:ascii="Century Gothic" w:eastAsiaTheme="minorHAnsi" w:hAnsi="Century Gothic" w:cstheme="minorBidi"/>
                <w:color w:val="auto"/>
                <w:spacing w:val="-1"/>
                <w:sz w:val="18"/>
                <w:szCs w:val="18"/>
                <w:lang w:val="en-US" w:eastAsia="en-US"/>
              </w:rPr>
              <w:t>Wilcannia</w:t>
            </w:r>
            <w:proofErr w:type="spellEnd"/>
            <w:r>
              <w:rPr>
                <w:rFonts w:ascii="Century Gothic" w:eastAsiaTheme="minorHAnsi" w:hAnsi="Century Gothic" w:cstheme="minorBidi"/>
                <w:color w:val="auto"/>
                <w:spacing w:val="-1"/>
                <w:sz w:val="18"/>
                <w:szCs w:val="18"/>
                <w:lang w:val="en-US" w:eastAsia="en-US"/>
              </w:rPr>
              <w:t>. Requires flows for over 60 days</w:t>
            </w:r>
          </w:p>
        </w:tc>
        <w:tc>
          <w:tcPr>
            <w:tcW w:w="2410" w:type="dxa"/>
            <w:tcBorders>
              <w:top w:val="single" w:sz="4" w:space="0" w:color="auto"/>
              <w:left w:val="single" w:sz="4" w:space="0" w:color="auto"/>
              <w:bottom w:val="single" w:sz="4" w:space="0" w:color="auto"/>
              <w:right w:val="single" w:sz="4" w:space="0" w:color="auto"/>
            </w:tcBorders>
          </w:tcPr>
          <w:p w14:paraId="42007134" w14:textId="77777777" w:rsidR="00D14679" w:rsidRPr="00F8346C" w:rsidRDefault="00D14679" w:rsidP="00AC310F">
            <w:pPr>
              <w:pStyle w:val="TableParagraph"/>
              <w:spacing w:before="120" w:after="120"/>
              <w:ind w:right="53"/>
              <w:rPr>
                <w:rFonts w:ascii="Century Gothic" w:hAnsi="Century Gothic"/>
                <w:spacing w:val="-1"/>
                <w:sz w:val="18"/>
                <w:szCs w:val="18"/>
              </w:rPr>
            </w:pPr>
            <w:r>
              <w:rPr>
                <w:rFonts w:ascii="Century Gothic" w:hAnsi="Century Gothic"/>
                <w:spacing w:val="-1"/>
                <w:sz w:val="18"/>
                <w:szCs w:val="18"/>
              </w:rPr>
              <w:t>Once in 10 years</w:t>
            </w:r>
          </w:p>
        </w:tc>
        <w:tc>
          <w:tcPr>
            <w:tcW w:w="3118" w:type="dxa"/>
            <w:tcBorders>
              <w:top w:val="single" w:sz="4" w:space="0" w:color="auto"/>
              <w:left w:val="single" w:sz="4" w:space="0" w:color="auto"/>
              <w:bottom w:val="single" w:sz="4" w:space="0" w:color="auto"/>
              <w:right w:val="single" w:sz="4" w:space="0" w:color="auto"/>
            </w:tcBorders>
          </w:tcPr>
          <w:p w14:paraId="2603BB79" w14:textId="0BAC3DE3" w:rsidR="00D14679" w:rsidRPr="00233F09" w:rsidRDefault="00BC0798" w:rsidP="00D14679">
            <w:pPr>
              <w:spacing w:before="120" w:after="120"/>
              <w:jc w:val="left"/>
              <w:rPr>
                <w:rFonts w:ascii="Century Gothic" w:hAnsi="Century Gothic"/>
                <w:b/>
                <w:bCs/>
                <w:color w:val="000000"/>
                <w:sz w:val="18"/>
                <w:szCs w:val="18"/>
              </w:rPr>
            </w:pPr>
            <w:r>
              <w:rPr>
                <w:rFonts w:ascii="Century Gothic" w:eastAsiaTheme="minorHAnsi" w:hAnsi="Century Gothic" w:cstheme="minorBidi"/>
                <w:spacing w:val="-1"/>
                <w:sz w:val="18"/>
                <w:szCs w:val="18"/>
                <w:lang w:val="en-US" w:eastAsia="en-US"/>
              </w:rPr>
              <w:t>Flow requirements partially m</w:t>
            </w:r>
            <w:r w:rsidR="00D14679" w:rsidRPr="005820C2">
              <w:rPr>
                <w:rFonts w:ascii="Century Gothic" w:eastAsiaTheme="minorHAnsi" w:hAnsi="Century Gothic" w:cstheme="minorBidi"/>
                <w:spacing w:val="-1"/>
                <w:sz w:val="18"/>
                <w:szCs w:val="18"/>
                <w:lang w:val="en-US" w:eastAsia="en-US"/>
              </w:rPr>
              <w:t>et twice in last 10 years.</w:t>
            </w:r>
          </w:p>
        </w:tc>
        <w:tc>
          <w:tcPr>
            <w:tcW w:w="1559" w:type="dxa"/>
            <w:tcBorders>
              <w:top w:val="single" w:sz="4" w:space="0" w:color="auto"/>
              <w:left w:val="single" w:sz="4" w:space="0" w:color="auto"/>
              <w:bottom w:val="single" w:sz="4" w:space="0" w:color="auto"/>
              <w:right w:val="single" w:sz="4" w:space="0" w:color="auto"/>
            </w:tcBorders>
            <w:shd w:val="clear" w:color="auto" w:fill="FF0000"/>
          </w:tcPr>
          <w:p w14:paraId="783BD3CA" w14:textId="038B07A1" w:rsidR="00D14679" w:rsidRPr="00C46A01" w:rsidRDefault="00D14679" w:rsidP="00D14679">
            <w:pPr>
              <w:pStyle w:val="TableParagraph"/>
              <w:spacing w:before="107"/>
              <w:ind w:left="111" w:right="53"/>
              <w:jc w:val="center"/>
              <w:rPr>
                <w:rFonts w:ascii="Century Gothic" w:hAnsi="Century Gothic"/>
                <w:b/>
                <w:spacing w:val="-1"/>
                <w:sz w:val="18"/>
                <w:szCs w:val="18"/>
              </w:rPr>
            </w:pPr>
            <w:r>
              <w:rPr>
                <w:rFonts w:ascii="Century Gothic" w:hAnsi="Century Gothic"/>
                <w:spacing w:val="-1"/>
                <w:sz w:val="18"/>
                <w:szCs w:val="18"/>
              </w:rPr>
              <w:t>High</w:t>
            </w:r>
          </w:p>
        </w:tc>
        <w:tc>
          <w:tcPr>
            <w:tcW w:w="7373" w:type="dxa"/>
            <w:vMerge/>
            <w:tcBorders>
              <w:left w:val="single" w:sz="4" w:space="0" w:color="auto"/>
              <w:bottom w:val="single" w:sz="4" w:space="0" w:color="auto"/>
              <w:right w:val="single" w:sz="4" w:space="0" w:color="auto"/>
            </w:tcBorders>
            <w:shd w:val="clear" w:color="auto" w:fill="auto"/>
          </w:tcPr>
          <w:p w14:paraId="206AE335" w14:textId="1615D801" w:rsidR="00D14679" w:rsidRPr="00233F09" w:rsidRDefault="00D14679" w:rsidP="00D14679">
            <w:pPr>
              <w:pStyle w:val="TableParagraph"/>
              <w:spacing w:before="124"/>
              <w:ind w:right="138"/>
              <w:rPr>
                <w:rFonts w:ascii="Century Gothic" w:hAnsi="Century Gothic"/>
                <w:b/>
                <w:spacing w:val="-1"/>
                <w:sz w:val="18"/>
                <w:szCs w:val="18"/>
              </w:rPr>
            </w:pPr>
          </w:p>
        </w:tc>
      </w:tr>
      <w:tr w:rsidR="00D14679" w:rsidRPr="00233F09" w14:paraId="63E2AEE8" w14:textId="6AED2800" w:rsidTr="001101E0">
        <w:trPr>
          <w:trHeight w:val="517"/>
        </w:trPr>
        <w:tc>
          <w:tcPr>
            <w:tcW w:w="1838" w:type="dxa"/>
            <w:tcBorders>
              <w:top w:val="single" w:sz="4" w:space="0" w:color="auto"/>
            </w:tcBorders>
            <w:vAlign w:val="center"/>
          </w:tcPr>
          <w:p w14:paraId="409437CA" w14:textId="5F135404" w:rsidR="00D14679" w:rsidRPr="00CA1ED6" w:rsidRDefault="00D14679" w:rsidP="00D14679">
            <w:pPr>
              <w:spacing w:after="0"/>
              <w:jc w:val="left"/>
              <w:rPr>
                <w:rFonts w:ascii="Century Gothic" w:hAnsi="Century Gothic"/>
                <w:b/>
                <w:bCs/>
                <w:color w:val="000000"/>
                <w:sz w:val="18"/>
                <w:szCs w:val="18"/>
              </w:rPr>
            </w:pPr>
          </w:p>
        </w:tc>
        <w:tc>
          <w:tcPr>
            <w:tcW w:w="2835" w:type="dxa"/>
            <w:tcBorders>
              <w:top w:val="single" w:sz="4" w:space="0" w:color="auto"/>
            </w:tcBorders>
            <w:vAlign w:val="center"/>
          </w:tcPr>
          <w:p w14:paraId="112D1E1F" w14:textId="2FD2EBBA" w:rsidR="00D14679" w:rsidRPr="00233F09" w:rsidRDefault="00D14679" w:rsidP="00D14679">
            <w:pPr>
              <w:spacing w:after="0"/>
              <w:jc w:val="left"/>
              <w:rPr>
                <w:rFonts w:ascii="Century Gothic" w:hAnsi="Century Gothic"/>
                <w:b/>
                <w:bCs/>
                <w:color w:val="000000"/>
                <w:sz w:val="18"/>
                <w:szCs w:val="18"/>
              </w:rPr>
            </w:pPr>
          </w:p>
        </w:tc>
        <w:tc>
          <w:tcPr>
            <w:tcW w:w="2410" w:type="dxa"/>
            <w:tcBorders>
              <w:top w:val="single" w:sz="4" w:space="0" w:color="auto"/>
            </w:tcBorders>
            <w:vAlign w:val="center"/>
          </w:tcPr>
          <w:p w14:paraId="0AE947A8" w14:textId="57A524A7" w:rsidR="00D14679" w:rsidRPr="00233F09" w:rsidRDefault="00D14679" w:rsidP="00D14679">
            <w:pPr>
              <w:spacing w:after="0"/>
              <w:jc w:val="left"/>
              <w:rPr>
                <w:rFonts w:ascii="Century Gothic" w:hAnsi="Century Gothic"/>
                <w:b/>
                <w:bCs/>
                <w:color w:val="000000"/>
                <w:sz w:val="18"/>
                <w:szCs w:val="18"/>
              </w:rPr>
            </w:pPr>
          </w:p>
        </w:tc>
        <w:tc>
          <w:tcPr>
            <w:tcW w:w="2410" w:type="dxa"/>
            <w:tcBorders>
              <w:top w:val="single" w:sz="4" w:space="0" w:color="auto"/>
              <w:right w:val="single" w:sz="4" w:space="0" w:color="auto"/>
            </w:tcBorders>
            <w:vAlign w:val="center"/>
          </w:tcPr>
          <w:p w14:paraId="326EBAF2" w14:textId="77D682CA" w:rsidR="00D14679" w:rsidRPr="00233F09" w:rsidRDefault="00D14679" w:rsidP="00D14679">
            <w:pPr>
              <w:spacing w:after="0"/>
              <w:jc w:val="left"/>
              <w:rPr>
                <w:rFonts w:ascii="Century Gothic" w:hAnsi="Century Gothic"/>
                <w:b/>
                <w:bCs/>
                <w:color w:val="000000"/>
                <w:sz w:val="18"/>
                <w:szCs w:val="18"/>
              </w:rPr>
            </w:pPr>
          </w:p>
        </w:tc>
        <w:tc>
          <w:tcPr>
            <w:tcW w:w="3118" w:type="dxa"/>
            <w:tcBorders>
              <w:top w:val="single" w:sz="4" w:space="0" w:color="auto"/>
              <w:left w:val="single" w:sz="4" w:space="0" w:color="auto"/>
              <w:bottom w:val="single" w:sz="4" w:space="0" w:color="auto"/>
              <w:right w:val="single" w:sz="4" w:space="0" w:color="auto"/>
            </w:tcBorders>
            <w:vAlign w:val="center"/>
          </w:tcPr>
          <w:p w14:paraId="5D069141" w14:textId="149C5975" w:rsidR="00D14679" w:rsidRPr="00233F09" w:rsidRDefault="00D14679" w:rsidP="00D14679">
            <w:pPr>
              <w:spacing w:after="0"/>
              <w:jc w:val="left"/>
              <w:rPr>
                <w:rFonts w:ascii="Century Gothic" w:hAnsi="Century Gothic"/>
                <w:b/>
                <w:bCs/>
                <w:color w:val="000000"/>
                <w:sz w:val="18"/>
                <w:szCs w:val="18"/>
              </w:rPr>
            </w:pPr>
            <w:r w:rsidRPr="00233F09">
              <w:rPr>
                <w:rFonts w:ascii="Century Gothic" w:hAnsi="Century Gothic"/>
                <w:b/>
                <w:bCs/>
                <w:color w:val="000000"/>
                <w:sz w:val="18"/>
                <w:szCs w:val="18"/>
              </w:rPr>
              <w:t>Carryover potential</w:t>
            </w:r>
          </w:p>
        </w:tc>
        <w:tc>
          <w:tcPr>
            <w:tcW w:w="8932" w:type="dxa"/>
            <w:gridSpan w:val="2"/>
            <w:tcBorders>
              <w:top w:val="single" w:sz="4" w:space="0" w:color="auto"/>
              <w:left w:val="nil"/>
              <w:bottom w:val="single" w:sz="4" w:space="0" w:color="auto"/>
              <w:right w:val="single" w:sz="4" w:space="0" w:color="auto"/>
            </w:tcBorders>
            <w:vAlign w:val="center"/>
            <w:hideMark/>
          </w:tcPr>
          <w:p w14:paraId="5FFF656B" w14:textId="71A19663" w:rsidR="00D14679" w:rsidRPr="00233F09" w:rsidRDefault="00D14679" w:rsidP="00D14679">
            <w:pPr>
              <w:spacing w:after="0"/>
              <w:jc w:val="left"/>
              <w:rPr>
                <w:rFonts w:ascii="Century Gothic" w:hAnsi="Century Gothic"/>
                <w:color w:val="000000"/>
                <w:sz w:val="18"/>
                <w:szCs w:val="18"/>
              </w:rPr>
            </w:pPr>
            <w:r w:rsidRPr="00233F09">
              <w:rPr>
                <w:rFonts w:ascii="Century Gothic" w:hAnsi="Century Gothic"/>
                <w:color w:val="000000"/>
                <w:sz w:val="18"/>
                <w:szCs w:val="18"/>
              </w:rPr>
              <w:t>There is no option for carryover allocations in unregulated systems like the Barwon-Darling. There is potential for carryover in the Barwon-Darling tributaries, refer to individual catchment portfolio management plans.</w:t>
            </w:r>
          </w:p>
        </w:tc>
      </w:tr>
      <w:tr w:rsidR="00D14679" w:rsidRPr="00233F09" w14:paraId="6755A86C" w14:textId="1240CC68" w:rsidTr="001101E0">
        <w:trPr>
          <w:trHeight w:val="425"/>
        </w:trPr>
        <w:tc>
          <w:tcPr>
            <w:tcW w:w="1838" w:type="dxa"/>
            <w:tcBorders>
              <w:top w:val="nil"/>
            </w:tcBorders>
            <w:vAlign w:val="center"/>
          </w:tcPr>
          <w:p w14:paraId="0A5CEFD9" w14:textId="6492DFD3" w:rsidR="00D14679" w:rsidRPr="00233F09" w:rsidRDefault="00D14679" w:rsidP="00D14679">
            <w:pPr>
              <w:spacing w:after="0"/>
              <w:jc w:val="left"/>
              <w:rPr>
                <w:rFonts w:ascii="Century Gothic" w:hAnsi="Century Gothic"/>
                <w:b/>
                <w:bCs/>
                <w:color w:val="000000"/>
                <w:sz w:val="18"/>
                <w:szCs w:val="18"/>
              </w:rPr>
            </w:pPr>
          </w:p>
        </w:tc>
        <w:tc>
          <w:tcPr>
            <w:tcW w:w="2835" w:type="dxa"/>
            <w:tcBorders>
              <w:top w:val="nil"/>
            </w:tcBorders>
            <w:vAlign w:val="center"/>
          </w:tcPr>
          <w:p w14:paraId="2A6A0B16" w14:textId="6CF8E02A" w:rsidR="00D14679" w:rsidRPr="00233F09" w:rsidRDefault="00D14679" w:rsidP="00D14679">
            <w:pPr>
              <w:spacing w:after="0"/>
              <w:jc w:val="left"/>
              <w:rPr>
                <w:rFonts w:ascii="Century Gothic" w:hAnsi="Century Gothic"/>
                <w:b/>
                <w:bCs/>
                <w:color w:val="000000"/>
                <w:sz w:val="18"/>
                <w:szCs w:val="18"/>
              </w:rPr>
            </w:pPr>
          </w:p>
        </w:tc>
        <w:tc>
          <w:tcPr>
            <w:tcW w:w="2410" w:type="dxa"/>
            <w:tcBorders>
              <w:top w:val="nil"/>
            </w:tcBorders>
            <w:vAlign w:val="center"/>
          </w:tcPr>
          <w:p w14:paraId="413807C2" w14:textId="05597451" w:rsidR="00D14679" w:rsidRPr="00233F09" w:rsidRDefault="00D14679" w:rsidP="00D14679">
            <w:pPr>
              <w:spacing w:after="0"/>
              <w:jc w:val="left"/>
              <w:rPr>
                <w:rFonts w:ascii="Century Gothic" w:hAnsi="Century Gothic"/>
                <w:b/>
                <w:bCs/>
                <w:color w:val="000000"/>
                <w:sz w:val="18"/>
                <w:szCs w:val="18"/>
              </w:rPr>
            </w:pPr>
          </w:p>
        </w:tc>
        <w:tc>
          <w:tcPr>
            <w:tcW w:w="2410" w:type="dxa"/>
            <w:tcBorders>
              <w:top w:val="nil"/>
              <w:right w:val="single" w:sz="4" w:space="0" w:color="auto"/>
            </w:tcBorders>
            <w:vAlign w:val="center"/>
          </w:tcPr>
          <w:p w14:paraId="1D8E833B" w14:textId="5D1A5E9B" w:rsidR="00D14679" w:rsidRPr="00233F09" w:rsidRDefault="00D14679" w:rsidP="00D14679">
            <w:pPr>
              <w:spacing w:after="0"/>
              <w:jc w:val="left"/>
              <w:rPr>
                <w:rFonts w:ascii="Century Gothic" w:hAnsi="Century Gothic"/>
                <w:b/>
                <w:bCs/>
                <w:color w:val="000000"/>
                <w:sz w:val="18"/>
                <w:szCs w:val="18"/>
              </w:rPr>
            </w:pPr>
          </w:p>
        </w:tc>
        <w:tc>
          <w:tcPr>
            <w:tcW w:w="3118" w:type="dxa"/>
            <w:tcBorders>
              <w:top w:val="nil"/>
              <w:left w:val="single" w:sz="4" w:space="0" w:color="auto"/>
              <w:bottom w:val="single" w:sz="4" w:space="0" w:color="auto"/>
              <w:right w:val="single" w:sz="4" w:space="0" w:color="auto"/>
            </w:tcBorders>
            <w:vAlign w:val="center"/>
          </w:tcPr>
          <w:p w14:paraId="7F4D3B88" w14:textId="73F33432" w:rsidR="00D14679" w:rsidRPr="00233F09" w:rsidRDefault="00D14679" w:rsidP="00D14679">
            <w:pPr>
              <w:spacing w:after="0"/>
              <w:jc w:val="left"/>
              <w:rPr>
                <w:rFonts w:ascii="Century Gothic" w:hAnsi="Century Gothic"/>
                <w:b/>
                <w:bCs/>
                <w:color w:val="000000"/>
                <w:sz w:val="18"/>
                <w:szCs w:val="18"/>
              </w:rPr>
            </w:pPr>
            <w:r w:rsidRPr="00233F09">
              <w:rPr>
                <w:rFonts w:ascii="Century Gothic" w:hAnsi="Century Gothic"/>
                <w:b/>
                <w:bCs/>
                <w:color w:val="000000"/>
                <w:sz w:val="18"/>
                <w:szCs w:val="18"/>
              </w:rPr>
              <w:t>Trade potential</w:t>
            </w:r>
          </w:p>
        </w:tc>
        <w:tc>
          <w:tcPr>
            <w:tcW w:w="8932" w:type="dxa"/>
            <w:gridSpan w:val="2"/>
            <w:tcBorders>
              <w:top w:val="nil"/>
              <w:left w:val="nil"/>
              <w:bottom w:val="single" w:sz="4" w:space="0" w:color="auto"/>
              <w:right w:val="single" w:sz="4" w:space="0" w:color="auto"/>
            </w:tcBorders>
            <w:vAlign w:val="center"/>
            <w:hideMark/>
          </w:tcPr>
          <w:p w14:paraId="50F1CD16" w14:textId="5BDA9329" w:rsidR="00D14679" w:rsidRPr="00233F09" w:rsidRDefault="00686E42" w:rsidP="00686E42">
            <w:pPr>
              <w:spacing w:after="0"/>
              <w:jc w:val="left"/>
              <w:rPr>
                <w:rFonts w:ascii="Century Gothic" w:hAnsi="Century Gothic"/>
                <w:color w:val="000000"/>
                <w:sz w:val="18"/>
                <w:szCs w:val="18"/>
              </w:rPr>
            </w:pPr>
            <w:r w:rsidRPr="00686E42">
              <w:rPr>
                <w:rFonts w:ascii="Century Gothic" w:hAnsi="Century Gothic"/>
                <w:color w:val="000000"/>
                <w:sz w:val="18"/>
                <w:szCs w:val="18"/>
              </w:rPr>
              <w:t>No specific commercial trade of water in the Barwon Darling has been identified for 2019-20, trade opportunities will be will be reviewed throughout the water year and as</w:t>
            </w:r>
            <w:r>
              <w:t xml:space="preserve"> </w:t>
            </w:r>
            <w:r w:rsidRPr="00686E42">
              <w:rPr>
                <w:rFonts w:ascii="Century Gothic" w:hAnsi="Century Gothic"/>
                <w:color w:val="000000"/>
                <w:sz w:val="18"/>
                <w:szCs w:val="18"/>
              </w:rPr>
              <w:t>NSW Government trade arrangements evolve and conditions change</w:t>
            </w:r>
            <w:proofErr w:type="gramStart"/>
            <w:r w:rsidRPr="00686E42">
              <w:rPr>
                <w:rFonts w:ascii="Century Gothic" w:hAnsi="Century Gothic"/>
                <w:color w:val="000000"/>
                <w:sz w:val="18"/>
                <w:szCs w:val="18"/>
              </w:rPr>
              <w:t>.</w:t>
            </w:r>
            <w:r w:rsidR="00D14679" w:rsidRPr="00686E42">
              <w:rPr>
                <w:rFonts w:ascii="Century Gothic" w:hAnsi="Century Gothic"/>
                <w:color w:val="000000"/>
                <w:sz w:val="18"/>
                <w:szCs w:val="18"/>
              </w:rPr>
              <w:t>.</w:t>
            </w:r>
            <w:proofErr w:type="gramEnd"/>
          </w:p>
        </w:tc>
      </w:tr>
    </w:tbl>
    <w:p w14:paraId="35A2E53C" w14:textId="77777777" w:rsidR="00594639" w:rsidRDefault="00594639" w:rsidP="00121632">
      <w:pPr>
        <w:pStyle w:val="PlainText"/>
        <w:rPr>
          <w:noProof/>
          <w:lang w:eastAsia="en-AU"/>
        </w:rPr>
      </w:pPr>
    </w:p>
    <w:p w14:paraId="23726BCC" w14:textId="77777777" w:rsidR="006A735C" w:rsidRDefault="006A735C" w:rsidP="00121632">
      <w:pPr>
        <w:pStyle w:val="PlainText"/>
        <w:rPr>
          <w:noProof/>
          <w:lang w:eastAsia="en-AU"/>
        </w:rPr>
      </w:pPr>
    </w:p>
    <w:p w14:paraId="5BE0E5F4" w14:textId="15C93641" w:rsidR="00121632" w:rsidRPr="00716A3C" w:rsidRDefault="00726F39" w:rsidP="00121632">
      <w:pPr>
        <w:pStyle w:val="PlainText"/>
        <w:rPr>
          <w:rFonts w:asciiTheme="minorHAnsi" w:hAnsiTheme="minorHAnsi"/>
          <w:sz w:val="22"/>
          <w:szCs w:val="22"/>
        </w:rPr>
      </w:pPr>
      <w:r w:rsidRPr="00726F39">
        <w:rPr>
          <w:noProof/>
          <w:lang w:eastAsia="en-AU"/>
        </w:rPr>
        <w:drawing>
          <wp:inline distT="0" distB="0" distL="0" distR="0" wp14:anchorId="694E8801" wp14:editId="0EE12F1F">
            <wp:extent cx="13686155" cy="225934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686155" cy="2259342"/>
                    </a:xfrm>
                    <a:prstGeom prst="rect">
                      <a:avLst/>
                    </a:prstGeom>
                    <a:noFill/>
                    <a:ln>
                      <a:noFill/>
                    </a:ln>
                  </pic:spPr>
                </pic:pic>
              </a:graphicData>
            </a:graphic>
          </wp:inline>
        </w:drawing>
      </w:r>
    </w:p>
    <w:p w14:paraId="23C25B1B" w14:textId="77777777" w:rsidR="00860CB9" w:rsidRDefault="00860CB9" w:rsidP="00121632">
      <w:pPr>
        <w:pStyle w:val="PlainText"/>
        <w:rPr>
          <w:rFonts w:ascii="Century Gothic" w:hAnsi="Century Gothic"/>
          <w:b/>
          <w:i/>
          <w:color w:val="00B050"/>
          <w:sz w:val="20"/>
          <w:szCs w:val="20"/>
          <w:lang w:val="en-US"/>
        </w:rPr>
      </w:pPr>
    </w:p>
    <w:p w14:paraId="751C5439" w14:textId="77777777" w:rsidR="00860CB9" w:rsidRDefault="00860CB9" w:rsidP="00121632">
      <w:pPr>
        <w:pStyle w:val="PlainText"/>
        <w:rPr>
          <w:rFonts w:ascii="Century Gothic" w:hAnsi="Century Gothic"/>
          <w:b/>
          <w:i/>
          <w:color w:val="00B050"/>
          <w:sz w:val="20"/>
          <w:szCs w:val="20"/>
          <w:lang w:val="en-US"/>
        </w:rPr>
      </w:pPr>
    </w:p>
    <w:p w14:paraId="5AF314F9" w14:textId="77777777" w:rsidR="006A735C" w:rsidRDefault="006A735C" w:rsidP="00C8649B">
      <w:pPr>
        <w:spacing w:after="240"/>
        <w:jc w:val="left"/>
        <w:rPr>
          <w:rFonts w:ascii="Century Gothic" w:hAnsi="Century Gothic" w:cs="Arial"/>
          <w:noProof/>
        </w:rPr>
        <w:sectPr w:rsidR="006A735C" w:rsidSect="006E4748">
          <w:headerReference w:type="first" r:id="rId31"/>
          <w:pgSz w:w="23814" w:h="16839" w:orient="landscape" w:code="8"/>
          <w:pgMar w:top="709" w:right="821" w:bottom="709" w:left="1440" w:header="425" w:footer="0" w:gutter="0"/>
          <w:cols w:space="708"/>
          <w:docGrid w:linePitch="360"/>
        </w:sectPr>
      </w:pPr>
    </w:p>
    <w:p w14:paraId="5377DEB0" w14:textId="77777777" w:rsidR="00AD4AEA" w:rsidRPr="00AD4AEA" w:rsidRDefault="00AD4AEA" w:rsidP="00475EAB">
      <w:pPr>
        <w:pStyle w:val="Heading1"/>
        <w:spacing w:before="0"/>
        <w:ind w:left="567" w:hanging="567"/>
        <w:jc w:val="left"/>
        <w:rPr>
          <w:rFonts w:ascii="Century Gothic" w:hAnsi="Century Gothic"/>
          <w:color w:val="5F497A" w:themeColor="accent4" w:themeShade="BF"/>
        </w:rPr>
      </w:pPr>
      <w:bookmarkStart w:id="38" w:name="_Toc13230833"/>
      <w:bookmarkStart w:id="39" w:name="_Toc396916455"/>
      <w:bookmarkStart w:id="40" w:name="_Toc396916475"/>
      <w:r>
        <w:rPr>
          <w:rFonts w:ascii="Century Gothic" w:hAnsi="Century Gothic"/>
          <w:color w:val="5F497A" w:themeColor="accent4" w:themeShade="BF"/>
        </w:rPr>
        <w:t>Next steps</w:t>
      </w:r>
      <w:bookmarkEnd w:id="38"/>
    </w:p>
    <w:p w14:paraId="5377DEB1" w14:textId="77777777" w:rsidR="00A3034C" w:rsidRDefault="00A3034C" w:rsidP="00475EAB">
      <w:pPr>
        <w:pStyle w:val="Heading2"/>
        <w:spacing w:before="0"/>
        <w:ind w:left="851" w:hanging="851"/>
        <w:rPr>
          <w:rFonts w:ascii="Century Gothic" w:hAnsi="Century Gothic" w:cs="Arial"/>
          <w:bCs/>
          <w:color w:val="5F497A" w:themeColor="accent4" w:themeShade="BF"/>
        </w:rPr>
      </w:pPr>
      <w:bookmarkStart w:id="41" w:name="_Toc13230834"/>
      <w:r>
        <w:rPr>
          <w:rFonts w:ascii="Century Gothic" w:hAnsi="Century Gothic" w:cs="Arial"/>
          <w:bCs/>
          <w:color w:val="5F497A" w:themeColor="accent4" w:themeShade="BF"/>
        </w:rPr>
        <w:t>From planning to decision making</w:t>
      </w:r>
      <w:bookmarkEnd w:id="39"/>
      <w:bookmarkEnd w:id="41"/>
    </w:p>
    <w:p w14:paraId="5377DEB2" w14:textId="71EA1CE7" w:rsidR="00A3034C" w:rsidRDefault="00A3034C" w:rsidP="00475EAB">
      <w:pPr>
        <w:spacing w:after="240"/>
        <w:jc w:val="left"/>
        <w:rPr>
          <w:rFonts w:ascii="Century Gothic" w:hAnsi="Century Gothic"/>
        </w:rPr>
      </w:pPr>
      <w:r>
        <w:rPr>
          <w:rFonts w:ascii="Century Gothic" w:hAnsi="Century Gothic"/>
        </w:rPr>
        <w:t>It is important to distinguish between pl</w:t>
      </w:r>
      <w:r w:rsidR="00D963BC">
        <w:rPr>
          <w:rFonts w:ascii="Century Gothic" w:hAnsi="Century Gothic"/>
        </w:rPr>
        <w:t xml:space="preserve">anning and operational decision </w:t>
      </w:r>
      <w:r w:rsidR="005008C8">
        <w:rPr>
          <w:rFonts w:ascii="Century Gothic" w:hAnsi="Century Gothic"/>
        </w:rPr>
        <w:t>making. As shown in Figure 4</w:t>
      </w:r>
      <w:r>
        <w:rPr>
          <w:rFonts w:ascii="Century Gothic" w:hAnsi="Century Gothic"/>
        </w:rPr>
        <w:t>, p</w:t>
      </w:r>
      <w:r w:rsidRPr="00B64000">
        <w:rPr>
          <w:rFonts w:ascii="Century Gothic" w:hAnsi="Century Gothic"/>
        </w:rPr>
        <w:t xml:space="preserve">lanning allows </w:t>
      </w:r>
      <w:r w:rsidR="008352AA">
        <w:rPr>
          <w:rFonts w:ascii="Century Gothic" w:hAnsi="Century Gothic"/>
        </w:rPr>
        <w:t>the Commonwealth Environmental Water Office</w:t>
      </w:r>
      <w:r w:rsidRPr="00B64000">
        <w:rPr>
          <w:rFonts w:ascii="Century Gothic" w:hAnsi="Century Gothic"/>
        </w:rPr>
        <w:t xml:space="preserve"> to manage the environmental water portfolio in a holistic manner</w:t>
      </w:r>
      <w:r>
        <w:rPr>
          <w:rFonts w:ascii="Century Gothic" w:hAnsi="Century Gothic"/>
        </w:rPr>
        <w:t xml:space="preserve"> and i</w:t>
      </w:r>
      <w:r w:rsidRPr="00991A9B">
        <w:rPr>
          <w:rFonts w:ascii="Century Gothic" w:hAnsi="Century Gothic"/>
        </w:rPr>
        <w:t xml:space="preserve">s an exercise in developing a broad approach or intention, based on the key drivers (demand and supply). </w:t>
      </w:r>
    </w:p>
    <w:p w14:paraId="4DDC771D" w14:textId="73BD06A3" w:rsidR="00E277F5" w:rsidRDefault="00D963BC" w:rsidP="00475EAB">
      <w:pPr>
        <w:spacing w:after="240"/>
        <w:jc w:val="left"/>
        <w:rPr>
          <w:rFonts w:ascii="Century Gothic" w:hAnsi="Century Gothic"/>
        </w:rPr>
      </w:pPr>
      <w:r>
        <w:rPr>
          <w:rFonts w:ascii="Century Gothic" w:hAnsi="Century Gothic"/>
        </w:rPr>
        <w:t xml:space="preserve">Decision </w:t>
      </w:r>
      <w:r w:rsidR="00A3034C" w:rsidRPr="00B64000">
        <w:rPr>
          <w:rFonts w:ascii="Century Gothic" w:hAnsi="Century Gothic"/>
        </w:rPr>
        <w:t xml:space="preserve">making </w:t>
      </w:r>
      <w:r w:rsidR="00A3034C">
        <w:rPr>
          <w:rFonts w:ascii="Century Gothic" w:hAnsi="Century Gothic"/>
        </w:rPr>
        <w:t xml:space="preserve">throughout each year </w:t>
      </w:r>
      <w:r w:rsidR="00A3034C" w:rsidRPr="00B64000">
        <w:rPr>
          <w:rFonts w:ascii="Century Gothic" w:hAnsi="Century Gothic"/>
        </w:rPr>
        <w:t>builds on the intention by considering in more detail the specific prevailing factors</w:t>
      </w:r>
      <w:r w:rsidR="00A3034C">
        <w:rPr>
          <w:rFonts w:ascii="Century Gothic" w:hAnsi="Century Gothic"/>
        </w:rPr>
        <w:t xml:space="preserve"> and </w:t>
      </w:r>
      <w:r w:rsidR="00A3034C" w:rsidRPr="00062350">
        <w:rPr>
          <w:rFonts w:ascii="Century Gothic" w:hAnsi="Century Gothic"/>
        </w:rPr>
        <w:t>additional factors such as costs, risks,</w:t>
      </w:r>
      <w:r w:rsidR="00E277F5">
        <w:rPr>
          <w:rFonts w:ascii="Century Gothic" w:hAnsi="Century Gothic"/>
        </w:rPr>
        <w:t xml:space="preserve"> and</w:t>
      </w:r>
      <w:r w:rsidR="00A3034C" w:rsidRPr="00062350">
        <w:rPr>
          <w:rFonts w:ascii="Century Gothic" w:hAnsi="Century Gothic"/>
        </w:rPr>
        <w:t xml:space="preserve"> constraints to water delivery and market conditions. </w:t>
      </w:r>
      <w:r w:rsidR="00FB48C1" w:rsidRPr="008F3CE2">
        <w:rPr>
          <w:rFonts w:ascii="Century Gothic" w:hAnsi="Century Gothic"/>
          <w:noProof/>
        </w:rPr>
        <mc:AlternateContent>
          <mc:Choice Requires="wpg">
            <w:drawing>
              <wp:inline distT="0" distB="0" distL="0" distR="0" wp14:anchorId="2EDCB025" wp14:editId="635E4E9C">
                <wp:extent cx="6185563" cy="3638550"/>
                <wp:effectExtent l="0" t="0" r="24765" b="19050"/>
                <wp:docPr id="1" name="Group 1"/>
                <wp:cNvGraphicFramePr/>
                <a:graphic xmlns:a="http://schemas.openxmlformats.org/drawingml/2006/main">
                  <a:graphicData uri="http://schemas.microsoft.com/office/word/2010/wordprocessingGroup">
                    <wpg:wgp>
                      <wpg:cNvGrpSpPr/>
                      <wpg:grpSpPr>
                        <a:xfrm>
                          <a:off x="0" y="0"/>
                          <a:ext cx="6185563" cy="3638550"/>
                          <a:chOff x="13027" y="-268751"/>
                          <a:chExt cx="8484489" cy="5703553"/>
                        </a:xfrm>
                      </wpg:grpSpPr>
                      <wps:wsp>
                        <wps:cNvPr id="6" name="TextBox 3"/>
                        <wps:cNvSpPr txBox="1"/>
                        <wps:spPr>
                          <a:xfrm>
                            <a:off x="13027" y="1567729"/>
                            <a:ext cx="2880358" cy="2075381"/>
                          </a:xfrm>
                          <a:prstGeom prst="rect">
                            <a:avLst/>
                          </a:prstGeom>
                          <a:solidFill>
                            <a:srgbClr val="B8D2C6"/>
                          </a:solidFill>
                          <a:ln w="15875">
                            <a:solidFill>
                              <a:srgbClr val="53836D"/>
                            </a:solidFill>
                          </a:ln>
                        </wps:spPr>
                        <wps:txbx>
                          <w:txbxContent>
                            <w:p w14:paraId="0F841A0E" w14:textId="77777777" w:rsidR="00E53E5D" w:rsidRPr="008F3CE2" w:rsidRDefault="00E53E5D" w:rsidP="00FB48C1">
                              <w:pPr>
                                <w:pStyle w:val="NormalWeb"/>
                                <w:spacing w:before="0" w:beforeAutospacing="0" w:after="0" w:afterAutospacing="0"/>
                                <w:jc w:val="center"/>
                                <w:rPr>
                                  <w:rFonts w:asciiTheme="minorHAnsi" w:hAnsiTheme="minorHAnsi" w:cstheme="minorBidi"/>
                                  <w:color w:val="000000" w:themeColor="text1"/>
                                  <w:kern w:val="24"/>
                                  <w:sz w:val="28"/>
                                  <w:szCs w:val="28"/>
                                </w:rPr>
                              </w:pPr>
                              <w:r w:rsidRPr="008F3CE2">
                                <w:rPr>
                                  <w:rFonts w:asciiTheme="minorHAnsi" w:hAnsiTheme="minorHAnsi" w:cstheme="minorBidi"/>
                                  <w:color w:val="000000" w:themeColor="text1"/>
                                  <w:kern w:val="24"/>
                                  <w:sz w:val="28"/>
                                  <w:szCs w:val="28"/>
                                </w:rPr>
                                <w:t>Portfolio management planning:</w:t>
                              </w:r>
                            </w:p>
                            <w:p w14:paraId="59E84DB2" w14:textId="77777777" w:rsidR="00E53E5D" w:rsidRPr="008F3CE2" w:rsidRDefault="00E53E5D" w:rsidP="00FB48C1">
                              <w:pPr>
                                <w:pStyle w:val="NormalWeb"/>
                                <w:spacing w:before="0" w:beforeAutospacing="0" w:after="120" w:afterAutospacing="0"/>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Broad approach or intention, based on key factors:</w:t>
                              </w:r>
                            </w:p>
                            <w:p w14:paraId="3FF991DC"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Pr>
                                  <w:rFonts w:asciiTheme="minorHAnsi" w:cstheme="minorBidi"/>
                                  <w:color w:val="000000" w:themeColor="text1"/>
                                  <w:kern w:val="24"/>
                                  <w:sz w:val="28"/>
                                  <w:szCs w:val="28"/>
                                </w:rPr>
                                <w:t xml:space="preserve">  </w:t>
                              </w:r>
                              <w:r w:rsidRPr="008F3CE2">
                                <w:rPr>
                                  <w:rFonts w:asciiTheme="minorHAnsi" w:hAnsiTheme="minorHAnsi" w:cstheme="minorBidi"/>
                                  <w:color w:val="000000" w:themeColor="text1"/>
                                  <w:kern w:val="24"/>
                                  <w:sz w:val="21"/>
                                  <w:szCs w:val="21"/>
                                </w:rPr>
                                <w:t xml:space="preserve">environmental demand </w:t>
                              </w:r>
                            </w:p>
                            <w:p w14:paraId="645D89D9"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 xml:space="preserve">  water resource availability</w:t>
                              </w:r>
                            </w:p>
                          </w:txbxContent>
                        </wps:txbx>
                        <wps:bodyPr wrap="square" rtlCol="0">
                          <a:noAutofit/>
                        </wps:bodyPr>
                      </wps:wsp>
                      <wps:wsp>
                        <wps:cNvPr id="7" name="TextBox 4"/>
                        <wps:cNvSpPr txBox="1"/>
                        <wps:spPr>
                          <a:xfrm>
                            <a:off x="3600398" y="-268751"/>
                            <a:ext cx="4897118" cy="5703553"/>
                          </a:xfrm>
                          <a:prstGeom prst="rect">
                            <a:avLst/>
                          </a:prstGeom>
                          <a:solidFill>
                            <a:srgbClr val="B8D2C6"/>
                          </a:solidFill>
                          <a:ln w="15875">
                            <a:solidFill>
                              <a:srgbClr val="53836D"/>
                            </a:solidFill>
                          </a:ln>
                        </wps:spPr>
                        <wps:txbx>
                          <w:txbxContent>
                            <w:p w14:paraId="4D0542CC" w14:textId="77777777" w:rsidR="00E53E5D" w:rsidRPr="008F3CE2" w:rsidRDefault="00E53E5D" w:rsidP="00FB48C1">
                              <w:pPr>
                                <w:pStyle w:val="NormalWeb"/>
                                <w:spacing w:before="0" w:beforeAutospacing="0" w:after="0" w:afterAutospacing="0"/>
                                <w:jc w:val="center"/>
                                <w:rPr>
                                  <w:rFonts w:asciiTheme="minorHAnsi" w:hAnsiTheme="minorHAnsi"/>
                                  <w:sz w:val="28"/>
                                  <w:szCs w:val="28"/>
                                </w:rPr>
                              </w:pPr>
                              <w:r w:rsidRPr="008F3CE2">
                                <w:rPr>
                                  <w:rFonts w:asciiTheme="minorHAnsi" w:hAnsiTheme="minorHAnsi" w:cstheme="minorBidi"/>
                                  <w:color w:val="000000" w:themeColor="text1"/>
                                  <w:kern w:val="24"/>
                                  <w:sz w:val="28"/>
                                  <w:szCs w:val="28"/>
                                </w:rPr>
                                <w:t>Decision making for Commonwealth environmental water:</w:t>
                              </w:r>
                            </w:p>
                            <w:p w14:paraId="5DE06B7E" w14:textId="77777777" w:rsidR="00E53E5D" w:rsidRPr="008F3CE2" w:rsidRDefault="00E53E5D" w:rsidP="00FB48C1">
                              <w:pPr>
                                <w:pStyle w:val="NormalWeb"/>
                                <w:spacing w:before="0" w:beforeAutospacing="0" w:after="120" w:afterAutospacing="0"/>
                                <w:rPr>
                                  <w:rFonts w:asciiTheme="minorHAnsi" w:hAnsiTheme="minorHAnsi"/>
                                  <w:sz w:val="21"/>
                                  <w:szCs w:val="21"/>
                                </w:rPr>
                              </w:pPr>
                              <w:r w:rsidRPr="008F3CE2">
                                <w:rPr>
                                  <w:rFonts w:asciiTheme="minorHAnsi" w:hAnsiTheme="minorHAnsi" w:cstheme="minorBidi"/>
                                  <w:color w:val="000000" w:themeColor="text1"/>
                                  <w:kern w:val="24"/>
                                  <w:sz w:val="21"/>
                                  <w:szCs w:val="21"/>
                                </w:rPr>
                                <w:t xml:space="preserve">Determining a course of action, based on detailed consideration </w:t>
                              </w:r>
                              <w:r w:rsidRPr="008F3CE2">
                                <w:rPr>
                                  <w:rFonts w:asciiTheme="minorHAnsi" w:hAnsiTheme="minorHAnsi"/>
                                  <w:sz w:val="21"/>
                                  <w:szCs w:val="21"/>
                                </w:rPr>
                                <w:t>of conditions, such</w:t>
                              </w:r>
                              <w:r w:rsidRPr="008F3CE2">
                                <w:rPr>
                                  <w:rFonts w:asciiTheme="minorHAnsi" w:hAnsiTheme="minorHAnsi" w:cstheme="minorBidi"/>
                                  <w:color w:val="000000" w:themeColor="text1"/>
                                  <w:kern w:val="24"/>
                                  <w:sz w:val="21"/>
                                  <w:szCs w:val="21"/>
                                </w:rPr>
                                <w:t xml:space="preserve"> as:</w:t>
                              </w:r>
                            </w:p>
                            <w:p w14:paraId="0588A362"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environmental demands and opportunities at specific sites;</w:t>
                              </w:r>
                            </w:p>
                            <w:p w14:paraId="65F09B93"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anticipated environmental demands in coming years;</w:t>
                              </w:r>
                            </w:p>
                            <w:p w14:paraId="5A8D405A"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climatic conditions across a range of scenarios and current dam storage levels;</w:t>
                              </w:r>
                            </w:p>
                            <w:p w14:paraId="77EA9063"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physical and operational constraints to water delivery;</w:t>
                              </w:r>
                            </w:p>
                            <w:p w14:paraId="7CB2220B"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environmental and operational risks;</w:t>
                              </w:r>
                            </w:p>
                            <w:p w14:paraId="58D0F868"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benefit assessment of each option, within and across catchments;</w:t>
                              </w:r>
                            </w:p>
                            <w:p w14:paraId="63D683B9"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water account rules and carryover limits;</w:t>
                              </w:r>
                            </w:p>
                            <w:p w14:paraId="37883729"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long-term yield of entitlements and wise levels of carryover, given uncertainty about future environmental needs; and</w:t>
                              </w:r>
                            </w:p>
                            <w:p w14:paraId="7FB8E965"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proofErr w:type="gramStart"/>
                              <w:r w:rsidRPr="008F3CE2">
                                <w:rPr>
                                  <w:rFonts w:asciiTheme="minorHAnsi" w:hAnsiTheme="minorHAnsi" w:cstheme="minorBidi"/>
                                  <w:color w:val="000000" w:themeColor="text1"/>
                                  <w:kern w:val="24"/>
                                  <w:sz w:val="21"/>
                                  <w:szCs w:val="21"/>
                                </w:rPr>
                                <w:t>water</w:t>
                              </w:r>
                              <w:proofErr w:type="gramEnd"/>
                              <w:r w:rsidRPr="008F3CE2">
                                <w:rPr>
                                  <w:rFonts w:asciiTheme="minorHAnsi" w:hAnsiTheme="minorHAnsi" w:cstheme="minorBidi"/>
                                  <w:color w:val="000000" w:themeColor="text1"/>
                                  <w:kern w:val="24"/>
                                  <w:sz w:val="21"/>
                                  <w:szCs w:val="21"/>
                                </w:rPr>
                                <w:t xml:space="preserve"> market conditions.</w:t>
                              </w:r>
                            </w:p>
                          </w:txbxContent>
                        </wps:txbx>
                        <wps:bodyPr wrap="square" rtlCol="0">
                          <a:noAutofit/>
                        </wps:bodyPr>
                      </wps:wsp>
                      <wps:wsp>
                        <wps:cNvPr id="8" name="Straight Arrow Connector 8"/>
                        <wps:cNvCnPr/>
                        <wps:spPr>
                          <a:xfrm>
                            <a:off x="2880320" y="2516074"/>
                            <a:ext cx="720080" cy="0"/>
                          </a:xfrm>
                          <a:prstGeom prst="straightConnector1">
                            <a:avLst/>
                          </a:prstGeom>
                          <a:ln>
                            <a:solidFill>
                              <a:srgbClr val="53836D"/>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EDCB025" id="Group 1" o:spid="_x0000_s1027" style="width:487.05pt;height:286.5pt;mso-position-horizontal-relative:char;mso-position-vertical-relative:line" coordorigin="130,-2687" coordsize="84844,57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">
                <v:shape id="TextBox 3" o:spid="_x0000_s1028" type="#_x0000_t202" style="position:absolute;left:130;top:15677;width:28803;height:207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yC/MUA&#10;AADaAAAADwAAAGRycy9kb3ducmV2LnhtbESPzWvCQBTE7wX/h+UJXkrdGD/Q1FVKoB83Mfbg8Zl9&#10;TYLZt2l2TeJ/3y0Uehxm5jfMdj+YWnTUusqygtk0AkGcW11xoeDz9Pq0BuE8ssbaMim4k4P9bvSw&#10;xUTbno/UZb4QAcIuQQWl900ipctLMuimtiEO3pdtDfog20LqFvsAN7WMo2glDVYcFkpsKC0pv2Y3&#10;o+CcHd5ttYm/H938LeVlvricFlapyXh4eQbhafD/4b/2h1awgt8r4QbI3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vIL8xQAAANoAAAAPAAAAAAAAAAAAAAAAAJgCAABkcnMv&#10;ZG93bnJldi54bWxQSwUGAAAAAAQABAD1AAAAigMAAAAA&#10;" fillcolor="#b8d2c6" strokecolor="#53836d" strokeweight="1.25pt">
                  <v:textbox>
                    <w:txbxContent>
                      <w:p w14:paraId="0F841A0E" w14:textId="77777777" w:rsidR="00E53E5D" w:rsidRPr="008F3CE2" w:rsidRDefault="00E53E5D" w:rsidP="00FB48C1">
                        <w:pPr>
                          <w:pStyle w:val="NormalWeb"/>
                          <w:spacing w:before="0" w:beforeAutospacing="0" w:after="0" w:afterAutospacing="0"/>
                          <w:jc w:val="center"/>
                          <w:rPr>
                            <w:rFonts w:asciiTheme="minorHAnsi" w:hAnsiTheme="minorHAnsi" w:cstheme="minorBidi"/>
                            <w:color w:val="000000" w:themeColor="text1"/>
                            <w:kern w:val="24"/>
                            <w:sz w:val="28"/>
                            <w:szCs w:val="28"/>
                          </w:rPr>
                        </w:pPr>
                        <w:r w:rsidRPr="008F3CE2">
                          <w:rPr>
                            <w:rFonts w:asciiTheme="minorHAnsi" w:hAnsiTheme="minorHAnsi" w:cstheme="minorBidi"/>
                            <w:color w:val="000000" w:themeColor="text1"/>
                            <w:kern w:val="24"/>
                            <w:sz w:val="28"/>
                            <w:szCs w:val="28"/>
                          </w:rPr>
                          <w:t>Portfolio management planning:</w:t>
                        </w:r>
                      </w:p>
                      <w:p w14:paraId="59E84DB2" w14:textId="77777777" w:rsidR="00E53E5D" w:rsidRPr="008F3CE2" w:rsidRDefault="00E53E5D" w:rsidP="00FB48C1">
                        <w:pPr>
                          <w:pStyle w:val="NormalWeb"/>
                          <w:spacing w:before="0" w:beforeAutospacing="0" w:after="120" w:afterAutospacing="0"/>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Broad approach or intention, based on key factors:</w:t>
                        </w:r>
                      </w:p>
                      <w:p w14:paraId="3FF991DC"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Pr>
                            <w:rFonts w:asciiTheme="minorHAnsi" w:cstheme="minorBidi"/>
                            <w:color w:val="000000" w:themeColor="text1"/>
                            <w:kern w:val="24"/>
                            <w:sz w:val="28"/>
                            <w:szCs w:val="28"/>
                          </w:rPr>
                          <w:t xml:space="preserve">  </w:t>
                        </w:r>
                        <w:r w:rsidRPr="008F3CE2">
                          <w:rPr>
                            <w:rFonts w:asciiTheme="minorHAnsi" w:hAnsiTheme="minorHAnsi" w:cstheme="minorBidi"/>
                            <w:color w:val="000000" w:themeColor="text1"/>
                            <w:kern w:val="24"/>
                            <w:sz w:val="21"/>
                            <w:szCs w:val="21"/>
                          </w:rPr>
                          <w:t xml:space="preserve">environmental demand </w:t>
                        </w:r>
                      </w:p>
                      <w:p w14:paraId="645D89D9"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 xml:space="preserve">  water resource availability</w:t>
                        </w:r>
                      </w:p>
                    </w:txbxContent>
                  </v:textbox>
                </v:shape>
                <v:shape id="TextBox 4" o:spid="_x0000_s1029" type="#_x0000_t202" style="position:absolute;left:36003;top:-2687;width:48972;height:57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AnZ8QA&#10;AADaAAAADwAAAGRycy9kb3ducmV2LnhtbESPS2/CMBCE70j9D9Yi9VKBU6A8AgZVSDxuFYEDxyVe&#10;kqjxOo0NhH+PkSpxHM3MN5rZojGluFLtCssKPrsRCOLU6oIzBYf9qjMG4TyyxtIyKbiTg8X8rTXD&#10;WNsb7+ia+EwECLsYFeTeV7GULs3JoOvaijh4Z1sb9EHWmdQ13gLclLIXRUNpsOCwkGNFy5zS3+Ri&#10;FByTn40tJr2/D9dfL/krHZz2A6vUe7v5noLw1PhX+L+91QpG8LwSb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wJ2fEAAAA2gAAAA8AAAAAAAAAAAAAAAAAmAIAAGRycy9k&#10;b3ducmV2LnhtbFBLBQYAAAAABAAEAPUAAACJAwAAAAA=&#10;" fillcolor="#b8d2c6" strokecolor="#53836d" strokeweight="1.25pt">
                  <v:textbox>
                    <w:txbxContent>
                      <w:p w14:paraId="4D0542CC" w14:textId="77777777" w:rsidR="00E53E5D" w:rsidRPr="008F3CE2" w:rsidRDefault="00E53E5D" w:rsidP="00FB48C1">
                        <w:pPr>
                          <w:pStyle w:val="NormalWeb"/>
                          <w:spacing w:before="0" w:beforeAutospacing="0" w:after="0" w:afterAutospacing="0"/>
                          <w:jc w:val="center"/>
                          <w:rPr>
                            <w:rFonts w:asciiTheme="minorHAnsi" w:hAnsiTheme="minorHAnsi"/>
                            <w:sz w:val="28"/>
                            <w:szCs w:val="28"/>
                          </w:rPr>
                        </w:pPr>
                        <w:r w:rsidRPr="008F3CE2">
                          <w:rPr>
                            <w:rFonts w:asciiTheme="minorHAnsi" w:hAnsiTheme="minorHAnsi" w:cstheme="minorBidi"/>
                            <w:color w:val="000000" w:themeColor="text1"/>
                            <w:kern w:val="24"/>
                            <w:sz w:val="28"/>
                            <w:szCs w:val="28"/>
                          </w:rPr>
                          <w:t>Decision making for Commonwealth environmental water:</w:t>
                        </w:r>
                      </w:p>
                      <w:p w14:paraId="5DE06B7E" w14:textId="77777777" w:rsidR="00E53E5D" w:rsidRPr="008F3CE2" w:rsidRDefault="00E53E5D" w:rsidP="00FB48C1">
                        <w:pPr>
                          <w:pStyle w:val="NormalWeb"/>
                          <w:spacing w:before="0" w:beforeAutospacing="0" w:after="120" w:afterAutospacing="0"/>
                          <w:rPr>
                            <w:rFonts w:asciiTheme="minorHAnsi" w:hAnsiTheme="minorHAnsi"/>
                            <w:sz w:val="21"/>
                            <w:szCs w:val="21"/>
                          </w:rPr>
                        </w:pPr>
                        <w:r w:rsidRPr="008F3CE2">
                          <w:rPr>
                            <w:rFonts w:asciiTheme="minorHAnsi" w:hAnsiTheme="minorHAnsi" w:cstheme="minorBidi"/>
                            <w:color w:val="000000" w:themeColor="text1"/>
                            <w:kern w:val="24"/>
                            <w:sz w:val="21"/>
                            <w:szCs w:val="21"/>
                          </w:rPr>
                          <w:t xml:space="preserve">Determining a course of action, based on detailed consideration </w:t>
                        </w:r>
                        <w:r w:rsidRPr="008F3CE2">
                          <w:rPr>
                            <w:rFonts w:asciiTheme="minorHAnsi" w:hAnsiTheme="minorHAnsi"/>
                            <w:sz w:val="21"/>
                            <w:szCs w:val="21"/>
                          </w:rPr>
                          <w:t>of conditions, such</w:t>
                        </w:r>
                        <w:r w:rsidRPr="008F3CE2">
                          <w:rPr>
                            <w:rFonts w:asciiTheme="minorHAnsi" w:hAnsiTheme="minorHAnsi" w:cstheme="minorBidi"/>
                            <w:color w:val="000000" w:themeColor="text1"/>
                            <w:kern w:val="24"/>
                            <w:sz w:val="21"/>
                            <w:szCs w:val="21"/>
                          </w:rPr>
                          <w:t xml:space="preserve"> as:</w:t>
                        </w:r>
                      </w:p>
                      <w:p w14:paraId="0588A362"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environmental demands and opportunities at specific sites;</w:t>
                        </w:r>
                      </w:p>
                      <w:p w14:paraId="65F09B93"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anticipated environmental demands in coming years;</w:t>
                        </w:r>
                      </w:p>
                      <w:p w14:paraId="5A8D405A"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climatic conditions across a range of scenarios and current dam storage levels;</w:t>
                        </w:r>
                      </w:p>
                      <w:p w14:paraId="77EA9063"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physical and operational constraints to water delivery;</w:t>
                        </w:r>
                      </w:p>
                      <w:p w14:paraId="7CB2220B"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environmental and operational risks;</w:t>
                        </w:r>
                      </w:p>
                      <w:p w14:paraId="58D0F868"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benefit assessment of each option, within and across catchments;</w:t>
                        </w:r>
                      </w:p>
                      <w:p w14:paraId="63D683B9"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water account rules and carryover limits;</w:t>
                        </w:r>
                      </w:p>
                      <w:p w14:paraId="37883729"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long-term yield of entitlements and wise levels of carryover, given uncertainty about future environmental needs; and</w:t>
                        </w:r>
                      </w:p>
                      <w:p w14:paraId="7FB8E965" w14:textId="77777777" w:rsidR="00E53E5D" w:rsidRPr="008F3CE2" w:rsidRDefault="00E53E5D" w:rsidP="00FB48C1">
                        <w:pPr>
                          <w:pStyle w:val="ListParagraph"/>
                          <w:numPr>
                            <w:ilvl w:val="0"/>
                            <w:numId w:val="65"/>
                          </w:numPr>
                          <w:spacing w:after="0" w:line="276" w:lineRule="auto"/>
                          <w:jc w:val="left"/>
                          <w:rPr>
                            <w:rFonts w:asciiTheme="minorHAnsi" w:hAnsiTheme="minorHAnsi" w:cstheme="minorBidi"/>
                            <w:color w:val="000000" w:themeColor="text1"/>
                            <w:kern w:val="24"/>
                            <w:sz w:val="21"/>
                            <w:szCs w:val="21"/>
                          </w:rPr>
                        </w:pPr>
                        <w:r w:rsidRPr="008F3CE2">
                          <w:rPr>
                            <w:rFonts w:asciiTheme="minorHAnsi" w:hAnsiTheme="minorHAnsi" w:cstheme="minorBidi"/>
                            <w:color w:val="000000" w:themeColor="text1"/>
                            <w:kern w:val="24"/>
                            <w:sz w:val="21"/>
                            <w:szCs w:val="21"/>
                          </w:rPr>
                          <w:t>water market conditions.</w:t>
                        </w:r>
                      </w:p>
                    </w:txbxContent>
                  </v:textbox>
                </v:shape>
                <v:shapetype id="_x0000_t32" coordsize="21600,21600" o:spt="32" o:oned="t" path="m,l21600,21600e" filled="f">
                  <v:path arrowok="t" fillok="f" o:connecttype="none"/>
                  <o:lock v:ext="edit" shapetype="t"/>
                </v:shapetype>
                <v:shape id="Straight Arrow Connector 8" o:spid="_x0000_s1030" type="#_x0000_t32" style="position:absolute;left:28803;top:25160;width:72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SrosIAAADaAAAADwAAAGRycy9kb3ducmV2LnhtbERPTWvCQBC9C/0PywjezEYLRVJXqUqL&#10;h4IYo8XbmJ0modnZNLuJ6b/vHgo9Pt73cj2YWvTUusqyglkUgyDOra64UJCdXqcLEM4ja6wtk4If&#10;crBePYyWmGh75yP1qS9ECGGXoILS+yaR0uUlGXSRbYgD92lbgz7AtpC6xXsIN7Wcx/GTNFhxaCix&#10;oW1J+VfaGQU7/P5ID4dMd2/X2eZmHy/b8/tFqcl4eHkG4Wnw/+I/914rCFvDlXAD5Oo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SrosIAAADaAAAADwAAAAAAAAAAAAAA&#10;AAChAgAAZHJzL2Rvd25yZXYueG1sUEsFBgAAAAAEAAQA+QAAAJADAAAAAA==&#10;" strokecolor="#53836d">
                  <v:stroke endarrow="open"/>
                </v:shape>
                <w10:anchorlock/>
              </v:group>
            </w:pict>
          </mc:Fallback>
        </mc:AlternateContent>
      </w:r>
    </w:p>
    <w:p w14:paraId="5377DEB5" w14:textId="77777777" w:rsidR="00A3034C" w:rsidRDefault="002735A7" w:rsidP="002735A7">
      <w:pPr>
        <w:pStyle w:val="Caption"/>
        <w:rPr>
          <w:rFonts w:ascii="Century Gothic" w:hAnsi="Century Gothic"/>
          <w:b w:val="0"/>
        </w:rPr>
      </w:pPr>
      <w:r w:rsidRPr="00185E5A">
        <w:rPr>
          <w:rFonts w:ascii="Century Gothic" w:hAnsi="Century Gothic"/>
        </w:rPr>
        <w:t xml:space="preserve">Figure </w:t>
      </w:r>
      <w:r w:rsidR="008C433E">
        <w:rPr>
          <w:rFonts w:ascii="Century Gothic" w:hAnsi="Century Gothic"/>
        </w:rPr>
        <w:fldChar w:fldCharType="begin"/>
      </w:r>
      <w:r w:rsidR="007C44AB">
        <w:rPr>
          <w:rFonts w:ascii="Century Gothic" w:hAnsi="Century Gothic"/>
        </w:rPr>
        <w:instrText xml:space="preserve"> SEQ Figure \* ARABIC </w:instrText>
      </w:r>
      <w:r w:rsidR="008C433E">
        <w:rPr>
          <w:rFonts w:ascii="Century Gothic" w:hAnsi="Century Gothic"/>
        </w:rPr>
        <w:fldChar w:fldCharType="separate"/>
      </w:r>
      <w:r w:rsidR="00CA1CC3">
        <w:rPr>
          <w:rFonts w:ascii="Century Gothic" w:hAnsi="Century Gothic"/>
          <w:noProof/>
        </w:rPr>
        <w:t>4</w:t>
      </w:r>
      <w:r w:rsidR="008C433E">
        <w:rPr>
          <w:rFonts w:ascii="Century Gothic" w:hAnsi="Century Gothic"/>
        </w:rPr>
        <w:fldChar w:fldCharType="end"/>
      </w:r>
      <w:r w:rsidR="00A3034C" w:rsidRPr="00185E5A">
        <w:rPr>
          <w:rFonts w:ascii="Century Gothic" w:hAnsi="Century Gothic"/>
        </w:rPr>
        <w:t>:</w:t>
      </w:r>
      <w:r w:rsidR="00D963BC" w:rsidRPr="00185E5A">
        <w:rPr>
          <w:rFonts w:ascii="Century Gothic" w:hAnsi="Century Gothic"/>
          <w:b w:val="0"/>
        </w:rPr>
        <w:t xml:space="preserve"> Planning and decision </w:t>
      </w:r>
      <w:r w:rsidR="00A3034C" w:rsidRPr="00185E5A">
        <w:rPr>
          <w:rFonts w:ascii="Century Gothic" w:hAnsi="Century Gothic"/>
          <w:b w:val="0"/>
        </w:rPr>
        <w:t>making for Commonwealth environmental water use</w:t>
      </w:r>
    </w:p>
    <w:p w14:paraId="075F4A7D" w14:textId="3B4CB998" w:rsidR="00011B00" w:rsidRDefault="00011B00" w:rsidP="00475EAB">
      <w:pPr>
        <w:pStyle w:val="Heading2"/>
        <w:spacing w:before="0"/>
        <w:ind w:left="851" w:hanging="851"/>
        <w:rPr>
          <w:rFonts w:ascii="Century Gothic" w:hAnsi="Century Gothic" w:cs="Arial"/>
          <w:bCs/>
          <w:color w:val="5F497A" w:themeColor="accent4" w:themeShade="BF"/>
        </w:rPr>
      </w:pPr>
      <w:bookmarkStart w:id="42" w:name="_Toc13230835"/>
      <w:r>
        <w:rPr>
          <w:rFonts w:ascii="Century Gothic" w:hAnsi="Century Gothic" w:cs="Arial"/>
          <w:bCs/>
          <w:color w:val="5F497A" w:themeColor="accent4" w:themeShade="BF"/>
        </w:rPr>
        <w:t>Monitoring</w:t>
      </w:r>
      <w:bookmarkEnd w:id="42"/>
    </w:p>
    <w:p w14:paraId="7DCBCC7F" w14:textId="77777777" w:rsidR="00011B00" w:rsidRDefault="00011B00" w:rsidP="00011B00">
      <w:pPr>
        <w:pStyle w:val="NormalWeb"/>
        <w:spacing w:before="0" w:beforeAutospacing="0" w:after="240" w:afterAutospacing="0"/>
        <w:jc w:val="left"/>
        <w:rPr>
          <w:rFonts w:ascii="Century Gothic" w:hAnsi="Century Gothic"/>
        </w:rPr>
      </w:pPr>
      <w:r w:rsidRPr="00F07F2C">
        <w:rPr>
          <w:rFonts w:ascii="Century Gothic" w:hAnsi="Century Gothic"/>
        </w:rPr>
        <w:t>Operational monitoring is undertaken for all Commonwealth environmental watering act</w:t>
      </w:r>
      <w:r>
        <w:rPr>
          <w:rFonts w:ascii="Century Gothic" w:hAnsi="Century Gothic"/>
        </w:rPr>
        <w:t>ions and involves collecting on-</w:t>
      </w:r>
      <w:r w:rsidRPr="00F07F2C">
        <w:rPr>
          <w:rFonts w:ascii="Century Gothic" w:hAnsi="Century Gothic"/>
        </w:rPr>
        <w:t xml:space="preserve">ground data with regard to environmental water delivery such as volumes delivered, impact on the river systems hydrograph, area of inundation and river levels. </w:t>
      </w:r>
      <w:r>
        <w:rPr>
          <w:rFonts w:ascii="Century Gothic" w:hAnsi="Century Gothic"/>
        </w:rPr>
        <w:t xml:space="preserve">It can also include observations of environmental </w:t>
      </w:r>
      <w:r w:rsidRPr="00B0159D">
        <w:rPr>
          <w:rFonts w:ascii="Century Gothic" w:hAnsi="Century Gothic"/>
        </w:rPr>
        <w:t>outcome</w:t>
      </w:r>
      <w:r>
        <w:rPr>
          <w:rFonts w:ascii="Century Gothic" w:hAnsi="Century Gothic"/>
        </w:rPr>
        <w:t xml:space="preserve">s. </w:t>
      </w:r>
    </w:p>
    <w:p w14:paraId="4CAF4F8D" w14:textId="77777777" w:rsidR="005606C4" w:rsidRDefault="005606C4" w:rsidP="005606C4">
      <w:pPr>
        <w:pStyle w:val="NormalWeb"/>
        <w:spacing w:before="0" w:beforeAutospacing="0" w:after="240" w:afterAutospacing="0"/>
        <w:jc w:val="left"/>
        <w:rPr>
          <w:rFonts w:ascii="Century Gothic" w:hAnsi="Century Gothic"/>
        </w:rPr>
      </w:pPr>
      <w:r>
        <w:rPr>
          <w:rFonts w:ascii="Century Gothic" w:hAnsi="Century Gothic"/>
        </w:rPr>
        <w:t xml:space="preserve">The </w:t>
      </w:r>
      <w:r w:rsidRPr="00D93229">
        <w:rPr>
          <w:rFonts w:ascii="Century Gothic" w:hAnsi="Century Gothic"/>
        </w:rPr>
        <w:t>Monitoring, Evaluation and Research (MER) Program</w:t>
      </w:r>
      <w:r>
        <w:rPr>
          <w:rFonts w:ascii="Century Gothic" w:hAnsi="Century Gothic"/>
        </w:rPr>
        <w:t xml:space="preserve"> (previously the Long Term Intervention Monitoring Project 2014–2019) has the junction of the Darling and </w:t>
      </w:r>
      <w:proofErr w:type="spellStart"/>
      <w:r>
        <w:rPr>
          <w:rFonts w:ascii="Century Gothic" w:hAnsi="Century Gothic"/>
        </w:rPr>
        <w:t>Warrego</w:t>
      </w:r>
      <w:proofErr w:type="spellEnd"/>
      <w:r>
        <w:rPr>
          <w:rFonts w:ascii="Century Gothic" w:hAnsi="Century Gothic"/>
        </w:rPr>
        <w:t xml:space="preserve"> Rivers as a focus area. It</w:t>
      </w:r>
      <w:r w:rsidRPr="00F07F2C">
        <w:rPr>
          <w:rFonts w:ascii="Century Gothic" w:hAnsi="Century Gothic"/>
        </w:rPr>
        <w:t xml:space="preserve"> aims to understand the environmental response </w:t>
      </w:r>
      <w:r>
        <w:rPr>
          <w:rFonts w:ascii="Century Gothic" w:hAnsi="Century Gothic"/>
        </w:rPr>
        <w:t xml:space="preserve">from </w:t>
      </w:r>
      <w:r w:rsidRPr="00F07F2C">
        <w:rPr>
          <w:rFonts w:ascii="Century Gothic" w:hAnsi="Century Gothic"/>
        </w:rPr>
        <w:t xml:space="preserve">Commonwealth environmental watering </w:t>
      </w:r>
      <w:r>
        <w:rPr>
          <w:rFonts w:ascii="Century Gothic" w:hAnsi="Century Gothic"/>
        </w:rPr>
        <w:t xml:space="preserve">with respect to </w:t>
      </w:r>
      <w:r w:rsidRPr="00B0159D">
        <w:rPr>
          <w:rFonts w:ascii="Century Gothic" w:hAnsi="Century Gothic"/>
        </w:rPr>
        <w:t>the</w:t>
      </w:r>
      <w:r>
        <w:rPr>
          <w:rFonts w:ascii="Century Gothic" w:hAnsi="Century Gothic"/>
        </w:rPr>
        <w:t xml:space="preserve"> targeted </w:t>
      </w:r>
      <w:r w:rsidRPr="00F07F2C">
        <w:rPr>
          <w:rFonts w:ascii="Century Gothic" w:hAnsi="Century Gothic"/>
        </w:rPr>
        <w:t>objectives</w:t>
      </w:r>
      <w:r>
        <w:rPr>
          <w:rFonts w:ascii="Century Gothic" w:hAnsi="Century Gothic"/>
        </w:rPr>
        <w:t xml:space="preserve"> by carrying out monitoring of site condition over many years</w:t>
      </w:r>
      <w:r w:rsidRPr="00F07F2C">
        <w:rPr>
          <w:rFonts w:ascii="Century Gothic" w:hAnsi="Century Gothic"/>
        </w:rPr>
        <w:t xml:space="preserve">. </w:t>
      </w:r>
    </w:p>
    <w:p w14:paraId="12C308CC" w14:textId="482F2945" w:rsidR="005606C4" w:rsidRDefault="00311B18" w:rsidP="005606C4">
      <w:pPr>
        <w:pStyle w:val="NormalWeb"/>
        <w:spacing w:before="0" w:beforeAutospacing="0" w:after="240" w:afterAutospacing="0"/>
        <w:jc w:val="left"/>
        <w:rPr>
          <w:rFonts w:ascii="Century Gothic" w:hAnsi="Century Gothic"/>
        </w:rPr>
      </w:pPr>
      <w:r>
        <w:rPr>
          <w:rFonts w:ascii="Century Gothic" w:hAnsi="Century Gothic"/>
        </w:rPr>
        <w:t xml:space="preserve">Information on the monitoring activities is available </w:t>
      </w:r>
      <w:hyperlink r:id="rId32" w:history="1">
        <w:r w:rsidR="00412515" w:rsidRPr="00412515">
          <w:rPr>
            <w:rStyle w:val="Hyperlink"/>
            <w:rFonts w:ascii="Century Gothic" w:hAnsi="Century Gothic"/>
            <w:lang w:val="en-AU"/>
          </w:rPr>
          <w:t>https://www.environment.gov.au/water/cewo/catchment/northern-unregulated-rivers/monitoring</w:t>
        </w:r>
      </w:hyperlink>
      <w:r>
        <w:rPr>
          <w:rFonts w:ascii="Century Gothic" w:hAnsi="Century Gothic"/>
        </w:rPr>
        <w:t xml:space="preserve">. </w:t>
      </w:r>
    </w:p>
    <w:p w14:paraId="33925726" w14:textId="5F352F75" w:rsidR="005606C4" w:rsidRDefault="00311B18" w:rsidP="005606C4">
      <w:pPr>
        <w:pStyle w:val="NormalWeb"/>
        <w:spacing w:before="0" w:beforeAutospacing="0" w:after="240" w:afterAutospacing="0"/>
        <w:jc w:val="left"/>
        <w:rPr>
          <w:rFonts w:ascii="Century Gothic" w:hAnsi="Century Gothic"/>
        </w:rPr>
      </w:pPr>
      <w:r>
        <w:rPr>
          <w:rFonts w:ascii="Century Gothic" w:hAnsi="Century Gothic"/>
        </w:rPr>
        <w:t>Monitoring information is also provided by state governments</w:t>
      </w:r>
      <w:r w:rsidR="005606C4">
        <w:rPr>
          <w:rFonts w:ascii="Century Gothic" w:hAnsi="Century Gothic"/>
        </w:rPr>
        <w:t xml:space="preserve"> and other </w:t>
      </w:r>
      <w:proofErr w:type="spellStart"/>
      <w:r w:rsidR="005606C4">
        <w:rPr>
          <w:rFonts w:ascii="Century Gothic" w:hAnsi="Century Gothic"/>
        </w:rPr>
        <w:t>organisations</w:t>
      </w:r>
      <w:proofErr w:type="spellEnd"/>
      <w:r w:rsidR="005606C4">
        <w:rPr>
          <w:rFonts w:ascii="Century Gothic" w:hAnsi="Century Gothic"/>
        </w:rPr>
        <w:t xml:space="preserve"> throughout the </w:t>
      </w:r>
      <w:proofErr w:type="spellStart"/>
      <w:r w:rsidR="005606C4">
        <w:rPr>
          <w:rFonts w:ascii="Century Gothic" w:hAnsi="Century Gothic"/>
        </w:rPr>
        <w:t>Barwon</w:t>
      </w:r>
      <w:proofErr w:type="spellEnd"/>
      <w:r w:rsidR="005606C4">
        <w:rPr>
          <w:rFonts w:ascii="Century Gothic" w:hAnsi="Century Gothic"/>
        </w:rPr>
        <w:t xml:space="preserve">-Darling system. </w:t>
      </w:r>
    </w:p>
    <w:p w14:paraId="5377DEB6" w14:textId="77777777" w:rsidR="00A3034C" w:rsidRPr="00F65287" w:rsidRDefault="00A3034C" w:rsidP="00475EAB">
      <w:pPr>
        <w:pStyle w:val="Heading2"/>
        <w:spacing w:before="0"/>
        <w:ind w:left="851" w:hanging="851"/>
        <w:rPr>
          <w:rFonts w:ascii="Century Gothic" w:hAnsi="Century Gothic" w:cs="Arial"/>
          <w:bCs/>
          <w:color w:val="5F497A" w:themeColor="accent4" w:themeShade="BF"/>
        </w:rPr>
      </w:pPr>
      <w:bookmarkStart w:id="43" w:name="_Toc11143499"/>
      <w:bookmarkStart w:id="44" w:name="_Toc13230836"/>
      <w:bookmarkEnd w:id="43"/>
      <w:r w:rsidRPr="00F65287">
        <w:rPr>
          <w:rFonts w:ascii="Century Gothic" w:hAnsi="Century Gothic" w:cs="Arial"/>
          <w:bCs/>
          <w:color w:val="5F497A" w:themeColor="accent4" w:themeShade="BF"/>
        </w:rPr>
        <w:t>Further information</w:t>
      </w:r>
      <w:bookmarkEnd w:id="44"/>
    </w:p>
    <w:bookmarkEnd w:id="40"/>
    <w:p w14:paraId="6A3D3E72" w14:textId="61C3E5AD" w:rsidR="00355697" w:rsidRDefault="00A3034C" w:rsidP="00475EAB">
      <w:pPr>
        <w:spacing w:after="240"/>
        <w:jc w:val="left"/>
        <w:rPr>
          <w:rStyle w:val="Hyperlink"/>
          <w:rFonts w:ascii="Century Gothic" w:hAnsi="Century Gothic" w:cs="Arial"/>
        </w:rPr>
      </w:pPr>
      <w:r w:rsidRPr="00F65287">
        <w:rPr>
          <w:rFonts w:ascii="Century Gothic" w:hAnsi="Century Gothic" w:cs="Arial"/>
        </w:rPr>
        <w:t xml:space="preserve">For further information on </w:t>
      </w:r>
      <w:r>
        <w:rPr>
          <w:rFonts w:ascii="Century Gothic" w:hAnsi="Century Gothic" w:cs="Arial"/>
        </w:rPr>
        <w:t xml:space="preserve">how </w:t>
      </w:r>
      <w:r w:rsidR="008352AA">
        <w:rPr>
          <w:rFonts w:ascii="Century Gothic" w:hAnsi="Century Gothic" w:cs="Arial"/>
        </w:rPr>
        <w:t>the Commonwealth Environmental Water Office</w:t>
      </w:r>
      <w:r>
        <w:rPr>
          <w:rFonts w:ascii="Century Gothic" w:hAnsi="Century Gothic" w:cs="Arial"/>
        </w:rPr>
        <w:t xml:space="preserve"> plans for water use, carryover and trade</w:t>
      </w:r>
      <w:r w:rsidRPr="00F65287">
        <w:rPr>
          <w:rFonts w:ascii="Century Gothic" w:hAnsi="Century Gothic" w:cs="Arial"/>
        </w:rPr>
        <w:t>, please visit our web site</w:t>
      </w:r>
      <w:r w:rsidR="00E277F5">
        <w:rPr>
          <w:rFonts w:ascii="Century Gothic" w:hAnsi="Century Gothic" w:cs="Arial"/>
        </w:rPr>
        <w:t>:</w:t>
      </w:r>
      <w:r w:rsidR="00D504BD">
        <w:rPr>
          <w:rFonts w:ascii="Century Gothic" w:hAnsi="Century Gothic" w:cs="Arial"/>
        </w:rPr>
        <w:t xml:space="preserve"> </w:t>
      </w:r>
      <w:hyperlink r:id="rId33" w:history="1">
        <w:r w:rsidR="00D504BD" w:rsidRPr="00640818">
          <w:rPr>
            <w:rStyle w:val="Hyperlink"/>
            <w:rFonts w:ascii="Century Gothic" w:hAnsi="Century Gothic" w:cs="Arial"/>
          </w:rPr>
          <w:t>http://www.environment.gov.au/water/cewo</w:t>
        </w:r>
      </w:hyperlink>
    </w:p>
    <w:p w14:paraId="5377DEB7" w14:textId="4C2BEF2D" w:rsidR="00D504BD" w:rsidRDefault="00E277F5" w:rsidP="00355697">
      <w:pPr>
        <w:spacing w:after="240"/>
        <w:ind w:left="142" w:firstLine="227"/>
        <w:jc w:val="left"/>
        <w:rPr>
          <w:rFonts w:ascii="Century Gothic" w:hAnsi="Century Gothic" w:cs="Arial"/>
        </w:rPr>
      </w:pPr>
      <w:proofErr w:type="gramStart"/>
      <w:r w:rsidRPr="00355697">
        <w:rPr>
          <w:rFonts w:ascii="Century Gothic" w:hAnsi="Century Gothic" w:cs="Arial"/>
        </w:rPr>
        <w:t>or</w:t>
      </w:r>
      <w:proofErr w:type="gramEnd"/>
      <w:r w:rsidRPr="00355697">
        <w:rPr>
          <w:rFonts w:ascii="Century Gothic" w:hAnsi="Century Gothic" w:cs="Arial"/>
        </w:rPr>
        <w:t xml:space="preserve"> the sites below:</w:t>
      </w:r>
    </w:p>
    <w:p w14:paraId="5377DEB9" w14:textId="77777777" w:rsidR="00A3034C" w:rsidRPr="00F65287" w:rsidRDefault="00A3034C" w:rsidP="00475EAB">
      <w:pPr>
        <w:pStyle w:val="ListBullet"/>
        <w:spacing w:after="240"/>
        <w:contextualSpacing w:val="0"/>
        <w:jc w:val="left"/>
        <w:rPr>
          <w:rFonts w:ascii="Century Gothic" w:hAnsi="Century Gothic" w:cs="Arial"/>
        </w:rPr>
      </w:pPr>
      <w:r w:rsidRPr="00F65287">
        <w:rPr>
          <w:rFonts w:ascii="Century Gothic" w:hAnsi="Century Gothic" w:cs="Arial"/>
        </w:rPr>
        <w:t xml:space="preserve">Water use: </w:t>
      </w:r>
      <w:hyperlink r:id="rId34" w:history="1">
        <w:r w:rsidRPr="00F65287">
          <w:rPr>
            <w:rStyle w:val="Hyperlink"/>
            <w:rFonts w:ascii="Century Gothic" w:hAnsi="Century Gothic" w:cs="Arial"/>
          </w:rPr>
          <w:t>www.environment.gov.au/topics/water/commonwealth-environmental-water-office/assessment-framework</w:t>
        </w:r>
      </w:hyperlink>
      <w:r w:rsidRPr="00F65287">
        <w:rPr>
          <w:rFonts w:ascii="Century Gothic" w:hAnsi="Century Gothic" w:cs="Arial"/>
        </w:rPr>
        <w:t xml:space="preserve"> </w:t>
      </w:r>
    </w:p>
    <w:p w14:paraId="5377DEBA" w14:textId="77777777" w:rsidR="00A3034C" w:rsidRPr="00F65287" w:rsidRDefault="00A3034C" w:rsidP="00475EAB">
      <w:pPr>
        <w:pStyle w:val="ListBullet"/>
        <w:spacing w:after="240"/>
        <w:contextualSpacing w:val="0"/>
        <w:jc w:val="left"/>
        <w:rPr>
          <w:rFonts w:ascii="Century Gothic" w:hAnsi="Century Gothic" w:cs="Arial"/>
        </w:rPr>
      </w:pPr>
      <w:r w:rsidRPr="00F65287">
        <w:rPr>
          <w:rFonts w:ascii="Century Gothic" w:hAnsi="Century Gothic" w:cs="Arial"/>
        </w:rPr>
        <w:t xml:space="preserve">Carryover: </w:t>
      </w:r>
      <w:hyperlink r:id="rId35" w:history="1">
        <w:r w:rsidRPr="00F65287">
          <w:rPr>
            <w:rStyle w:val="Hyperlink"/>
            <w:rFonts w:ascii="Century Gothic" w:hAnsi="Century Gothic" w:cs="Arial"/>
          </w:rPr>
          <w:t>http://www.environment.gov.au/topics/water/commonwealth-environmental-water-office/portfolio-management/carryover</w:t>
        </w:r>
      </w:hyperlink>
      <w:r w:rsidRPr="00F65287">
        <w:rPr>
          <w:rFonts w:ascii="Century Gothic" w:hAnsi="Century Gothic" w:cs="Arial"/>
        </w:rPr>
        <w:t xml:space="preserve">  </w:t>
      </w:r>
    </w:p>
    <w:p w14:paraId="5377DEBB" w14:textId="4956FE66" w:rsidR="00A3034C" w:rsidRPr="00F65287" w:rsidRDefault="00A3034C" w:rsidP="00475EAB">
      <w:pPr>
        <w:pStyle w:val="ListBullet"/>
        <w:spacing w:after="240"/>
        <w:contextualSpacing w:val="0"/>
        <w:jc w:val="left"/>
        <w:rPr>
          <w:rFonts w:ascii="Century Gothic" w:hAnsi="Century Gothic" w:cs="Arial"/>
        </w:rPr>
      </w:pPr>
      <w:r w:rsidRPr="00F65287">
        <w:rPr>
          <w:rFonts w:ascii="Century Gothic" w:hAnsi="Century Gothic" w:cs="Arial"/>
        </w:rPr>
        <w:t xml:space="preserve">Trade: </w:t>
      </w:r>
      <w:hyperlink r:id="rId36" w:history="1">
        <w:r w:rsidRPr="00C10AB1">
          <w:rPr>
            <w:rStyle w:val="Hyperlink"/>
            <w:rFonts w:ascii="Century Gothic" w:hAnsi="Century Gothic" w:cs="Arial"/>
          </w:rPr>
          <w:t>http://www.environment.gov.au/water/cewo/trade/trading-framework</w:t>
        </w:r>
      </w:hyperlink>
      <w:r w:rsidRPr="00C10AB1">
        <w:rPr>
          <w:rFonts w:ascii="Century Gothic" w:hAnsi="Century Gothic" w:cs="Arial"/>
        </w:rPr>
        <w:t xml:space="preserve"> </w:t>
      </w:r>
      <w:r w:rsidRPr="00F65287">
        <w:rPr>
          <w:rFonts w:ascii="Century Gothic" w:hAnsi="Century Gothic"/>
          <w:i/>
        </w:rPr>
        <w:t xml:space="preserve"> </w:t>
      </w:r>
      <w:r>
        <w:rPr>
          <w:rFonts w:ascii="Century Gothic" w:hAnsi="Century Gothic"/>
          <w:i/>
        </w:rPr>
        <w:t xml:space="preserve">  </w:t>
      </w:r>
    </w:p>
    <w:p w14:paraId="5377DEBC" w14:textId="77777777" w:rsidR="00637AAD" w:rsidRDefault="00637AAD" w:rsidP="00F51399">
      <w:pPr>
        <w:pStyle w:val="Heading1"/>
        <w:numPr>
          <w:ilvl w:val="0"/>
          <w:numId w:val="0"/>
        </w:numPr>
        <w:ind w:left="360" w:hanging="360"/>
        <w:rPr>
          <w:rFonts w:ascii="Century Gothic" w:hAnsi="Century Gothic"/>
          <w:color w:val="5F497A" w:themeColor="accent4" w:themeShade="BF"/>
        </w:rPr>
        <w:sectPr w:rsidR="00637AAD" w:rsidSect="006E4748">
          <w:headerReference w:type="even" r:id="rId37"/>
          <w:headerReference w:type="default" r:id="rId38"/>
          <w:footerReference w:type="default" r:id="rId39"/>
          <w:headerReference w:type="first" r:id="rId40"/>
          <w:pgSz w:w="11907" w:h="16839" w:code="9"/>
          <w:pgMar w:top="821" w:right="1440" w:bottom="851" w:left="709" w:header="425" w:footer="0" w:gutter="0"/>
          <w:cols w:space="708"/>
          <w:docGrid w:linePitch="360"/>
        </w:sectPr>
      </w:pPr>
      <w:bookmarkStart w:id="45" w:name="_Toc387906843"/>
    </w:p>
    <w:p w14:paraId="5377DEBD" w14:textId="77777777" w:rsidR="00F51399" w:rsidRDefault="00F51399" w:rsidP="00F51399">
      <w:pPr>
        <w:pStyle w:val="Heading1"/>
        <w:numPr>
          <w:ilvl w:val="0"/>
          <w:numId w:val="0"/>
        </w:numPr>
        <w:ind w:left="360" w:hanging="360"/>
        <w:rPr>
          <w:rFonts w:ascii="Century Gothic" w:hAnsi="Century Gothic"/>
          <w:color w:val="5F497A" w:themeColor="accent4" w:themeShade="BF"/>
          <w:lang w:val="en-AU" w:eastAsia="en-AU"/>
        </w:rPr>
      </w:pPr>
      <w:bookmarkStart w:id="46" w:name="_Toc13230837"/>
      <w:r w:rsidRPr="008C327E">
        <w:rPr>
          <w:rFonts w:ascii="Century Gothic" w:hAnsi="Century Gothic"/>
          <w:color w:val="5F497A" w:themeColor="accent4" w:themeShade="BF"/>
          <w:lang w:val="en-AU" w:eastAsia="en-AU"/>
        </w:rPr>
        <w:t>Bibliography</w:t>
      </w:r>
      <w:bookmarkEnd w:id="46"/>
    </w:p>
    <w:p w14:paraId="6608F9CB" w14:textId="77777777" w:rsidR="00814D97" w:rsidRPr="00F37C91" w:rsidRDefault="00814D97" w:rsidP="00814D97">
      <w:pPr>
        <w:spacing w:before="119"/>
        <w:ind w:left="107" w:right="266"/>
        <w:jc w:val="left"/>
        <w:rPr>
          <w:rFonts w:ascii="Century Gothic" w:eastAsia="Century Gothic" w:hAnsi="Century Gothic" w:cs="Century Gothic"/>
        </w:rPr>
      </w:pPr>
      <w:r w:rsidRPr="00F37C91">
        <w:rPr>
          <w:rFonts w:ascii="Century Gothic" w:hAnsi="Century Gothic"/>
        </w:rPr>
        <w:t>Brandis,</w:t>
      </w:r>
      <w:r w:rsidRPr="00F37C91">
        <w:rPr>
          <w:rFonts w:ascii="Century Gothic" w:hAnsi="Century Gothic"/>
          <w:spacing w:val="-9"/>
        </w:rPr>
        <w:t xml:space="preserve"> </w:t>
      </w:r>
      <w:r w:rsidRPr="00F37C91">
        <w:rPr>
          <w:rFonts w:ascii="Century Gothic" w:hAnsi="Century Gothic"/>
        </w:rPr>
        <w:t>K</w:t>
      </w:r>
      <w:r w:rsidRPr="00F37C91">
        <w:rPr>
          <w:rFonts w:ascii="Century Gothic" w:hAnsi="Century Gothic"/>
          <w:spacing w:val="-6"/>
        </w:rPr>
        <w:t xml:space="preserve"> </w:t>
      </w:r>
      <w:r w:rsidRPr="00F37C91">
        <w:rPr>
          <w:rFonts w:ascii="Century Gothic" w:hAnsi="Century Gothic"/>
        </w:rPr>
        <w:t>and</w:t>
      </w:r>
      <w:r w:rsidRPr="00F37C91">
        <w:rPr>
          <w:rFonts w:ascii="Century Gothic" w:hAnsi="Century Gothic"/>
          <w:spacing w:val="-7"/>
        </w:rPr>
        <w:t xml:space="preserve"> </w:t>
      </w:r>
      <w:proofErr w:type="spellStart"/>
      <w:r w:rsidRPr="00F37C91">
        <w:rPr>
          <w:rFonts w:ascii="Century Gothic" w:hAnsi="Century Gothic"/>
        </w:rPr>
        <w:t>Bino</w:t>
      </w:r>
      <w:proofErr w:type="spellEnd"/>
      <w:r w:rsidRPr="00F37C91">
        <w:rPr>
          <w:rFonts w:ascii="Century Gothic" w:hAnsi="Century Gothic"/>
        </w:rPr>
        <w:t>,</w:t>
      </w:r>
      <w:r w:rsidRPr="00F37C91">
        <w:rPr>
          <w:rFonts w:ascii="Century Gothic" w:hAnsi="Century Gothic"/>
          <w:spacing w:val="-6"/>
        </w:rPr>
        <w:t xml:space="preserve"> </w:t>
      </w:r>
      <w:r w:rsidRPr="00F37C91">
        <w:rPr>
          <w:rFonts w:ascii="Century Gothic" w:hAnsi="Century Gothic"/>
        </w:rPr>
        <w:t>G</w:t>
      </w:r>
      <w:r w:rsidRPr="00F37C91">
        <w:rPr>
          <w:rFonts w:ascii="Century Gothic" w:hAnsi="Century Gothic"/>
          <w:spacing w:val="-6"/>
        </w:rPr>
        <w:t xml:space="preserve"> </w:t>
      </w:r>
      <w:r w:rsidRPr="00F37C91">
        <w:rPr>
          <w:rFonts w:ascii="Century Gothic" w:hAnsi="Century Gothic"/>
          <w:spacing w:val="-1"/>
        </w:rPr>
        <w:t>(2016).</w:t>
      </w:r>
      <w:r w:rsidRPr="00F37C91">
        <w:rPr>
          <w:rFonts w:ascii="Century Gothic" w:hAnsi="Century Gothic"/>
          <w:spacing w:val="-3"/>
        </w:rPr>
        <w:t xml:space="preserve"> </w:t>
      </w:r>
      <w:r w:rsidRPr="00F37C91">
        <w:rPr>
          <w:rFonts w:ascii="Century Gothic" w:hAnsi="Century Gothic"/>
          <w:i/>
        </w:rPr>
        <w:t>A</w:t>
      </w:r>
      <w:r w:rsidRPr="00F37C91">
        <w:rPr>
          <w:rFonts w:ascii="Century Gothic" w:hAnsi="Century Gothic"/>
          <w:i/>
          <w:spacing w:val="-7"/>
        </w:rPr>
        <w:t xml:space="preserve"> </w:t>
      </w:r>
      <w:r w:rsidRPr="00F37C91">
        <w:rPr>
          <w:rFonts w:ascii="Century Gothic" w:hAnsi="Century Gothic"/>
          <w:i/>
          <w:spacing w:val="1"/>
        </w:rPr>
        <w:t>review</w:t>
      </w:r>
      <w:r w:rsidRPr="00F37C91">
        <w:rPr>
          <w:rFonts w:ascii="Century Gothic" w:hAnsi="Century Gothic"/>
          <w:i/>
          <w:spacing w:val="-10"/>
        </w:rPr>
        <w:t xml:space="preserve"> </w:t>
      </w:r>
      <w:r w:rsidRPr="00F37C91">
        <w:rPr>
          <w:rFonts w:ascii="Century Gothic" w:hAnsi="Century Gothic"/>
          <w:i/>
          <w:spacing w:val="-1"/>
        </w:rPr>
        <w:t>of</w:t>
      </w:r>
      <w:r w:rsidRPr="00F37C91">
        <w:rPr>
          <w:rFonts w:ascii="Century Gothic" w:hAnsi="Century Gothic"/>
          <w:i/>
          <w:spacing w:val="-5"/>
        </w:rPr>
        <w:t xml:space="preserve"> </w:t>
      </w:r>
      <w:r w:rsidRPr="00F37C91">
        <w:rPr>
          <w:rFonts w:ascii="Century Gothic" w:hAnsi="Century Gothic"/>
          <w:i/>
        </w:rPr>
        <w:t>the</w:t>
      </w:r>
      <w:r w:rsidRPr="00F37C91">
        <w:rPr>
          <w:rFonts w:ascii="Century Gothic" w:hAnsi="Century Gothic"/>
          <w:i/>
          <w:spacing w:val="-6"/>
        </w:rPr>
        <w:t xml:space="preserve"> </w:t>
      </w:r>
      <w:r w:rsidRPr="00F37C91">
        <w:rPr>
          <w:rFonts w:ascii="Century Gothic" w:hAnsi="Century Gothic"/>
          <w:i/>
        </w:rPr>
        <w:t>relationships</w:t>
      </w:r>
      <w:r w:rsidRPr="00F37C91">
        <w:rPr>
          <w:rFonts w:ascii="Century Gothic" w:hAnsi="Century Gothic"/>
          <w:i/>
          <w:spacing w:val="-7"/>
        </w:rPr>
        <w:t xml:space="preserve"> </w:t>
      </w:r>
      <w:r w:rsidRPr="00F37C91">
        <w:rPr>
          <w:rFonts w:ascii="Century Gothic" w:hAnsi="Century Gothic"/>
          <w:i/>
          <w:spacing w:val="-1"/>
        </w:rPr>
        <w:t>between</w:t>
      </w:r>
      <w:r w:rsidRPr="00F37C91">
        <w:rPr>
          <w:rFonts w:ascii="Century Gothic" w:hAnsi="Century Gothic"/>
          <w:i/>
          <w:spacing w:val="-5"/>
        </w:rPr>
        <w:t xml:space="preserve"> </w:t>
      </w:r>
      <w:r w:rsidRPr="00F37C91">
        <w:rPr>
          <w:rFonts w:ascii="Century Gothic" w:hAnsi="Century Gothic"/>
          <w:i/>
        </w:rPr>
        <w:t>flow</w:t>
      </w:r>
      <w:r w:rsidRPr="00F37C91">
        <w:rPr>
          <w:rFonts w:ascii="Century Gothic" w:hAnsi="Century Gothic"/>
          <w:i/>
          <w:spacing w:val="-9"/>
        </w:rPr>
        <w:t xml:space="preserve"> </w:t>
      </w:r>
      <w:r w:rsidRPr="00F37C91">
        <w:rPr>
          <w:rFonts w:ascii="Century Gothic" w:hAnsi="Century Gothic"/>
          <w:i/>
        </w:rPr>
        <w:t>and</w:t>
      </w:r>
      <w:r w:rsidRPr="00F37C91">
        <w:rPr>
          <w:rFonts w:ascii="Century Gothic" w:hAnsi="Century Gothic"/>
          <w:i/>
          <w:spacing w:val="-3"/>
        </w:rPr>
        <w:t xml:space="preserve"> </w:t>
      </w:r>
      <w:r w:rsidRPr="00F37C91">
        <w:rPr>
          <w:rFonts w:ascii="Century Gothic" w:hAnsi="Century Gothic"/>
          <w:i/>
        </w:rPr>
        <w:t>waterbird</w:t>
      </w:r>
      <w:r w:rsidRPr="00F37C91">
        <w:rPr>
          <w:rFonts w:ascii="Century Gothic" w:hAnsi="Century Gothic"/>
          <w:i/>
          <w:spacing w:val="-7"/>
        </w:rPr>
        <w:t xml:space="preserve"> </w:t>
      </w:r>
      <w:r w:rsidRPr="00F37C91">
        <w:rPr>
          <w:rFonts w:ascii="Century Gothic" w:hAnsi="Century Gothic"/>
          <w:i/>
          <w:spacing w:val="-1"/>
        </w:rPr>
        <w:t>ecology</w:t>
      </w:r>
      <w:r w:rsidRPr="00F37C91">
        <w:rPr>
          <w:rFonts w:ascii="Century Gothic" w:hAnsi="Century Gothic"/>
          <w:i/>
          <w:spacing w:val="-7"/>
        </w:rPr>
        <w:t xml:space="preserve"> </w:t>
      </w:r>
      <w:r w:rsidRPr="00F37C91">
        <w:rPr>
          <w:rFonts w:ascii="Century Gothic" w:hAnsi="Century Gothic"/>
          <w:i/>
          <w:spacing w:val="1"/>
        </w:rPr>
        <w:t>in</w:t>
      </w:r>
      <w:r w:rsidRPr="00F37C91">
        <w:rPr>
          <w:rFonts w:ascii="Century Gothic" w:hAnsi="Century Gothic"/>
          <w:i/>
          <w:spacing w:val="52"/>
          <w:w w:val="99"/>
        </w:rPr>
        <w:t xml:space="preserve"> </w:t>
      </w:r>
      <w:r w:rsidRPr="00F37C91">
        <w:rPr>
          <w:rFonts w:ascii="Century Gothic" w:hAnsi="Century Gothic"/>
          <w:i/>
        </w:rPr>
        <w:t>the</w:t>
      </w:r>
      <w:r w:rsidRPr="00F37C91">
        <w:rPr>
          <w:rFonts w:ascii="Century Gothic" w:hAnsi="Century Gothic"/>
          <w:i/>
          <w:spacing w:val="-11"/>
        </w:rPr>
        <w:t xml:space="preserve"> </w:t>
      </w:r>
      <w:r w:rsidRPr="00F37C91">
        <w:rPr>
          <w:rFonts w:ascii="Century Gothic" w:hAnsi="Century Gothic"/>
          <w:i/>
        </w:rPr>
        <w:t>Condamine-Balonne</w:t>
      </w:r>
      <w:r w:rsidRPr="00F37C91">
        <w:rPr>
          <w:rFonts w:ascii="Century Gothic" w:hAnsi="Century Gothic"/>
          <w:i/>
          <w:spacing w:val="-11"/>
        </w:rPr>
        <w:t xml:space="preserve"> </w:t>
      </w:r>
      <w:r w:rsidRPr="00F37C91">
        <w:rPr>
          <w:rFonts w:ascii="Century Gothic" w:hAnsi="Century Gothic"/>
          <w:i/>
        </w:rPr>
        <w:t>and</w:t>
      </w:r>
      <w:r w:rsidRPr="00F37C91">
        <w:rPr>
          <w:rFonts w:ascii="Century Gothic" w:hAnsi="Century Gothic"/>
          <w:i/>
          <w:spacing w:val="-11"/>
        </w:rPr>
        <w:t xml:space="preserve"> </w:t>
      </w:r>
      <w:r w:rsidRPr="00F37C91">
        <w:rPr>
          <w:rFonts w:ascii="Century Gothic" w:hAnsi="Century Gothic"/>
          <w:i/>
        </w:rPr>
        <w:t>Barwon-Darling</w:t>
      </w:r>
      <w:r w:rsidRPr="00F37C91">
        <w:rPr>
          <w:rFonts w:ascii="Century Gothic" w:hAnsi="Century Gothic"/>
          <w:i/>
          <w:spacing w:val="-11"/>
        </w:rPr>
        <w:t xml:space="preserve"> </w:t>
      </w:r>
      <w:r w:rsidRPr="00F37C91">
        <w:rPr>
          <w:rFonts w:ascii="Century Gothic" w:hAnsi="Century Gothic"/>
          <w:i/>
          <w:spacing w:val="-1"/>
        </w:rPr>
        <w:t>river</w:t>
      </w:r>
      <w:r w:rsidRPr="00F37C91">
        <w:rPr>
          <w:rFonts w:ascii="Century Gothic" w:hAnsi="Century Gothic"/>
          <w:i/>
          <w:spacing w:val="-10"/>
        </w:rPr>
        <w:t xml:space="preserve"> </w:t>
      </w:r>
      <w:r w:rsidRPr="00F37C91">
        <w:rPr>
          <w:rFonts w:ascii="Century Gothic" w:hAnsi="Century Gothic"/>
          <w:i/>
          <w:spacing w:val="-1"/>
        </w:rPr>
        <w:t>system</w:t>
      </w:r>
      <w:r w:rsidRPr="00F37C91">
        <w:rPr>
          <w:rFonts w:ascii="Century Gothic" w:hAnsi="Century Gothic"/>
          <w:i/>
          <w:spacing w:val="-9"/>
        </w:rPr>
        <w:t xml:space="preserve"> </w:t>
      </w:r>
      <w:r w:rsidRPr="00F37C91">
        <w:rPr>
          <w:rFonts w:ascii="Century Gothic" w:hAnsi="Century Gothic"/>
          <w:i/>
        </w:rPr>
        <w:t>Systems</w:t>
      </w:r>
      <w:r w:rsidRPr="00F37C91">
        <w:rPr>
          <w:rFonts w:ascii="Century Gothic" w:hAnsi="Century Gothic"/>
        </w:rPr>
        <w:t>.</w:t>
      </w:r>
      <w:r w:rsidRPr="00F37C91">
        <w:rPr>
          <w:rFonts w:ascii="Century Gothic" w:hAnsi="Century Gothic"/>
          <w:spacing w:val="-12"/>
        </w:rPr>
        <w:t xml:space="preserve"> </w:t>
      </w:r>
      <w:r w:rsidRPr="00F37C91">
        <w:rPr>
          <w:rFonts w:ascii="Century Gothic" w:hAnsi="Century Gothic"/>
        </w:rPr>
        <w:t>Murray-Darling</w:t>
      </w:r>
      <w:r w:rsidRPr="00F37C91">
        <w:rPr>
          <w:rFonts w:ascii="Century Gothic" w:hAnsi="Century Gothic"/>
          <w:spacing w:val="-11"/>
        </w:rPr>
        <w:t xml:space="preserve"> </w:t>
      </w:r>
      <w:r w:rsidRPr="00F37C91">
        <w:rPr>
          <w:rFonts w:ascii="Century Gothic" w:hAnsi="Century Gothic"/>
          <w:spacing w:val="-1"/>
        </w:rPr>
        <w:t>Basin</w:t>
      </w:r>
      <w:r w:rsidRPr="00F37C91">
        <w:rPr>
          <w:rFonts w:ascii="Century Gothic" w:hAnsi="Century Gothic"/>
          <w:spacing w:val="-8"/>
        </w:rPr>
        <w:t xml:space="preserve"> </w:t>
      </w:r>
      <w:r w:rsidRPr="00F37C91">
        <w:rPr>
          <w:rFonts w:ascii="Century Gothic" w:hAnsi="Century Gothic"/>
          <w:spacing w:val="-1"/>
        </w:rPr>
        <w:t>Authority,</w:t>
      </w:r>
      <w:r w:rsidRPr="00F37C91">
        <w:rPr>
          <w:rFonts w:ascii="Century Gothic" w:hAnsi="Century Gothic"/>
          <w:spacing w:val="42"/>
          <w:w w:val="99"/>
        </w:rPr>
        <w:t xml:space="preserve"> </w:t>
      </w:r>
      <w:r w:rsidRPr="00F37C91">
        <w:rPr>
          <w:rFonts w:ascii="Century Gothic" w:hAnsi="Century Gothic"/>
        </w:rPr>
        <w:t xml:space="preserve">Canberra. </w:t>
      </w:r>
      <w:hyperlink r:id="rId41" w:history="1">
        <w:r w:rsidRPr="00F37C91">
          <w:rPr>
            <w:rStyle w:val="Hyperlink"/>
            <w:rFonts w:ascii="Century Gothic" w:hAnsi="Century Gothic"/>
          </w:rPr>
          <w:t>https://www.mdba.gov.au/publications/independent-reports/flow-waterbird-ecology</w:t>
        </w:r>
      </w:hyperlink>
      <w:r w:rsidRPr="00F37C91">
        <w:rPr>
          <w:rFonts w:ascii="Century Gothic" w:hAnsi="Century Gothic"/>
        </w:rPr>
        <w:t xml:space="preserve"> </w:t>
      </w:r>
    </w:p>
    <w:p w14:paraId="0163BC76" w14:textId="0FAAB574" w:rsidR="00814D97" w:rsidRPr="00F37C91" w:rsidRDefault="00814D97" w:rsidP="00814D97">
      <w:pPr>
        <w:spacing w:before="118"/>
        <w:ind w:left="107" w:right="633"/>
        <w:jc w:val="left"/>
        <w:rPr>
          <w:rFonts w:ascii="Century Gothic" w:eastAsia="Century Gothic" w:hAnsi="Century Gothic" w:cs="Century Gothic"/>
        </w:rPr>
      </w:pPr>
      <w:r w:rsidRPr="00F37C91">
        <w:rPr>
          <w:rFonts w:ascii="Century Gothic" w:eastAsia="Century Gothic" w:hAnsi="Century Gothic" w:cs="Century Gothic"/>
        </w:rPr>
        <w:t>Brennan</w:t>
      </w:r>
      <w:r w:rsidRPr="00F37C91">
        <w:rPr>
          <w:rFonts w:ascii="Century Gothic" w:eastAsia="Century Gothic" w:hAnsi="Century Gothic" w:cs="Century Gothic"/>
          <w:spacing w:val="-5"/>
        </w:rPr>
        <w:t xml:space="preserve"> </w:t>
      </w:r>
      <w:r w:rsidRPr="00F37C91">
        <w:rPr>
          <w:rFonts w:ascii="Century Gothic" w:eastAsia="Century Gothic" w:hAnsi="Century Gothic" w:cs="Century Gothic"/>
          <w:spacing w:val="-1"/>
        </w:rPr>
        <w:t>S,</w:t>
      </w:r>
      <w:r w:rsidRPr="00F37C91">
        <w:rPr>
          <w:rFonts w:ascii="Century Gothic" w:eastAsia="Century Gothic" w:hAnsi="Century Gothic" w:cs="Century Gothic"/>
          <w:spacing w:val="-4"/>
        </w:rPr>
        <w:t xml:space="preserve"> </w:t>
      </w:r>
      <w:r w:rsidRPr="00F37C91">
        <w:rPr>
          <w:rFonts w:ascii="Century Gothic" w:eastAsia="Century Gothic" w:hAnsi="Century Gothic" w:cs="Century Gothic"/>
          <w:spacing w:val="-1"/>
        </w:rPr>
        <w:t>O’Brien</w:t>
      </w:r>
      <w:r w:rsidRPr="00F37C91">
        <w:rPr>
          <w:rFonts w:ascii="Century Gothic" w:eastAsia="Century Gothic" w:hAnsi="Century Gothic" w:cs="Century Gothic"/>
          <w:spacing w:val="-5"/>
        </w:rPr>
        <w:t xml:space="preserve"> </w:t>
      </w:r>
      <w:r w:rsidRPr="00F37C91">
        <w:rPr>
          <w:rFonts w:ascii="Century Gothic" w:eastAsia="Century Gothic" w:hAnsi="Century Gothic" w:cs="Century Gothic"/>
        </w:rPr>
        <w:t>M,</w:t>
      </w:r>
      <w:r w:rsidRPr="00F37C91">
        <w:rPr>
          <w:rFonts w:ascii="Century Gothic" w:eastAsia="Century Gothic" w:hAnsi="Century Gothic" w:cs="Century Gothic"/>
          <w:spacing w:val="-6"/>
        </w:rPr>
        <w:t xml:space="preserve"> </w:t>
      </w:r>
      <w:proofErr w:type="spellStart"/>
      <w:r w:rsidRPr="00F37C91">
        <w:rPr>
          <w:rFonts w:ascii="Century Gothic" w:eastAsia="Century Gothic" w:hAnsi="Century Gothic" w:cs="Century Gothic"/>
        </w:rPr>
        <w:t>Thoms</w:t>
      </w:r>
      <w:proofErr w:type="spellEnd"/>
      <w:r w:rsidRPr="00F37C91">
        <w:rPr>
          <w:rFonts w:ascii="Century Gothic" w:eastAsia="Century Gothic" w:hAnsi="Century Gothic" w:cs="Century Gothic"/>
          <w:spacing w:val="-6"/>
        </w:rPr>
        <w:t xml:space="preserve"> </w:t>
      </w:r>
      <w:r w:rsidRPr="00F37C91">
        <w:rPr>
          <w:rFonts w:ascii="Century Gothic" w:eastAsia="Century Gothic" w:hAnsi="Century Gothic" w:cs="Century Gothic"/>
        </w:rPr>
        <w:t>M</w:t>
      </w:r>
      <w:r w:rsidRPr="00F37C91">
        <w:rPr>
          <w:rFonts w:ascii="Century Gothic" w:eastAsia="Century Gothic" w:hAnsi="Century Gothic" w:cs="Century Gothic"/>
          <w:spacing w:val="-4"/>
        </w:rPr>
        <w:t xml:space="preserve"> </w:t>
      </w:r>
      <w:r w:rsidRPr="00F37C91">
        <w:rPr>
          <w:rFonts w:ascii="Century Gothic" w:eastAsia="Century Gothic" w:hAnsi="Century Gothic" w:cs="Century Gothic"/>
        </w:rPr>
        <w:t>and</w:t>
      </w:r>
      <w:r w:rsidRPr="00F37C91">
        <w:rPr>
          <w:rFonts w:ascii="Century Gothic" w:eastAsia="Century Gothic" w:hAnsi="Century Gothic" w:cs="Century Gothic"/>
          <w:spacing w:val="-6"/>
        </w:rPr>
        <w:t xml:space="preserve"> </w:t>
      </w:r>
      <w:r w:rsidRPr="00F37C91">
        <w:rPr>
          <w:rFonts w:ascii="Century Gothic" w:eastAsia="Century Gothic" w:hAnsi="Century Gothic" w:cs="Century Gothic"/>
        </w:rPr>
        <w:t>Maher</w:t>
      </w:r>
      <w:r w:rsidRPr="00F37C91">
        <w:rPr>
          <w:rFonts w:ascii="Century Gothic" w:eastAsia="Century Gothic" w:hAnsi="Century Gothic" w:cs="Century Gothic"/>
          <w:spacing w:val="-6"/>
        </w:rPr>
        <w:t xml:space="preserve"> </w:t>
      </w:r>
      <w:r w:rsidRPr="00F37C91">
        <w:rPr>
          <w:rFonts w:ascii="Century Gothic" w:eastAsia="Century Gothic" w:hAnsi="Century Gothic" w:cs="Century Gothic"/>
        </w:rPr>
        <w:t>S (2002).</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i/>
          <w:spacing w:val="-1"/>
        </w:rPr>
        <w:t>The</w:t>
      </w:r>
      <w:r w:rsidRPr="00F37C91">
        <w:rPr>
          <w:rFonts w:ascii="Century Gothic" w:eastAsia="Century Gothic" w:hAnsi="Century Gothic" w:cs="Century Gothic"/>
          <w:i/>
          <w:spacing w:val="-4"/>
        </w:rPr>
        <w:t xml:space="preserve"> </w:t>
      </w:r>
      <w:r w:rsidRPr="00F37C91">
        <w:rPr>
          <w:rFonts w:ascii="Century Gothic" w:eastAsia="Century Gothic" w:hAnsi="Century Gothic" w:cs="Century Gothic"/>
          <w:i/>
        </w:rPr>
        <w:t>Physical</w:t>
      </w:r>
      <w:r w:rsidRPr="00F37C91">
        <w:rPr>
          <w:rFonts w:ascii="Century Gothic" w:eastAsia="Century Gothic" w:hAnsi="Century Gothic" w:cs="Century Gothic"/>
          <w:i/>
          <w:spacing w:val="-4"/>
        </w:rPr>
        <w:t xml:space="preserve"> </w:t>
      </w:r>
      <w:r w:rsidRPr="00F37C91">
        <w:rPr>
          <w:rFonts w:ascii="Century Gothic" w:eastAsia="Century Gothic" w:hAnsi="Century Gothic" w:cs="Century Gothic"/>
          <w:i/>
          <w:spacing w:val="-1"/>
        </w:rPr>
        <w:t>Character</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rPr>
        <w:t>and</w:t>
      </w:r>
      <w:r w:rsidRPr="00F37C91">
        <w:rPr>
          <w:rFonts w:ascii="Century Gothic" w:eastAsia="Century Gothic" w:hAnsi="Century Gothic" w:cs="Century Gothic"/>
          <w:i/>
          <w:spacing w:val="-6"/>
        </w:rPr>
        <w:t xml:space="preserve"> </w:t>
      </w:r>
      <w:r w:rsidRPr="00F37C91">
        <w:rPr>
          <w:rFonts w:ascii="Century Gothic" w:eastAsia="Century Gothic" w:hAnsi="Century Gothic" w:cs="Century Gothic"/>
          <w:i/>
        </w:rPr>
        <w:t>Flow</w:t>
      </w:r>
      <w:r w:rsidRPr="00F37C91">
        <w:rPr>
          <w:rFonts w:ascii="Century Gothic" w:eastAsia="Century Gothic" w:hAnsi="Century Gothic" w:cs="Century Gothic"/>
          <w:i/>
          <w:spacing w:val="-6"/>
        </w:rPr>
        <w:t xml:space="preserve"> </w:t>
      </w:r>
      <w:r w:rsidRPr="00F37C91">
        <w:rPr>
          <w:rFonts w:ascii="Century Gothic" w:eastAsia="Century Gothic" w:hAnsi="Century Gothic" w:cs="Century Gothic"/>
          <w:i/>
        </w:rPr>
        <w:t>Criteria</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rPr>
        <w:t>for</w:t>
      </w:r>
      <w:r w:rsidRPr="00F37C91">
        <w:rPr>
          <w:rFonts w:ascii="Century Gothic" w:eastAsia="Century Gothic" w:hAnsi="Century Gothic" w:cs="Century Gothic"/>
          <w:i/>
          <w:spacing w:val="58"/>
          <w:w w:val="99"/>
        </w:rPr>
        <w:t xml:space="preserve"> </w:t>
      </w:r>
      <w:r w:rsidRPr="00F37C91">
        <w:rPr>
          <w:rFonts w:ascii="Century Gothic" w:eastAsia="Century Gothic" w:hAnsi="Century Gothic" w:cs="Century Gothic"/>
          <w:i/>
        </w:rPr>
        <w:t>Wetlands</w:t>
      </w:r>
      <w:r w:rsidRPr="00F37C91">
        <w:rPr>
          <w:rFonts w:ascii="Century Gothic" w:eastAsia="Century Gothic" w:hAnsi="Century Gothic" w:cs="Century Gothic"/>
          <w:i/>
          <w:spacing w:val="-8"/>
        </w:rPr>
        <w:t xml:space="preserve"> </w:t>
      </w:r>
      <w:r w:rsidR="00E35C8D" w:rsidRPr="00F37C91">
        <w:rPr>
          <w:rFonts w:ascii="Century Gothic" w:eastAsia="Century Gothic" w:hAnsi="Century Gothic" w:cs="Century Gothic"/>
          <w:i/>
          <w:spacing w:val="-1"/>
        </w:rPr>
        <w:t>along</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rPr>
        <w:t>the</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rPr>
        <w:t>Barwon-Darling</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rPr>
        <w:t>River</w:t>
      </w:r>
      <w:r w:rsidRPr="00F37C91">
        <w:rPr>
          <w:rFonts w:ascii="Century Gothic" w:eastAsia="Century Gothic" w:hAnsi="Century Gothic" w:cs="Century Gothic"/>
        </w:rPr>
        <w:t>,</w:t>
      </w:r>
      <w:r w:rsidRPr="00F37C91">
        <w:rPr>
          <w:rFonts w:ascii="Century Gothic" w:eastAsia="Century Gothic" w:hAnsi="Century Gothic" w:cs="Century Gothic"/>
          <w:spacing w:val="-9"/>
        </w:rPr>
        <w:t xml:space="preserve"> </w:t>
      </w:r>
      <w:r w:rsidRPr="00F37C91">
        <w:rPr>
          <w:rFonts w:ascii="Century Gothic" w:eastAsia="Century Gothic" w:hAnsi="Century Gothic" w:cs="Century Gothic"/>
        </w:rPr>
        <w:t>CRC</w:t>
      </w:r>
      <w:r w:rsidRPr="00F37C91">
        <w:rPr>
          <w:rFonts w:ascii="Century Gothic" w:eastAsia="Century Gothic" w:hAnsi="Century Gothic" w:cs="Century Gothic"/>
          <w:spacing w:val="-6"/>
        </w:rPr>
        <w:t xml:space="preserve"> </w:t>
      </w:r>
      <w:r w:rsidRPr="00F37C91">
        <w:rPr>
          <w:rFonts w:ascii="Century Gothic" w:eastAsia="Century Gothic" w:hAnsi="Century Gothic" w:cs="Century Gothic"/>
          <w:spacing w:val="-1"/>
        </w:rPr>
        <w:t>for</w:t>
      </w:r>
      <w:r w:rsidRPr="00F37C91">
        <w:rPr>
          <w:rFonts w:ascii="Century Gothic" w:eastAsia="Century Gothic" w:hAnsi="Century Gothic" w:cs="Century Gothic"/>
          <w:spacing w:val="-4"/>
        </w:rPr>
        <w:t xml:space="preserve"> </w:t>
      </w:r>
      <w:r w:rsidRPr="00F37C91">
        <w:rPr>
          <w:rFonts w:ascii="Century Gothic" w:eastAsia="Century Gothic" w:hAnsi="Century Gothic" w:cs="Century Gothic"/>
        </w:rPr>
        <w:t>Freshwater</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spacing w:val="-1"/>
        </w:rPr>
        <w:t>Ecology</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rPr>
        <w:t>Technical</w:t>
      </w:r>
      <w:r w:rsidRPr="00F37C91">
        <w:rPr>
          <w:rFonts w:ascii="Century Gothic" w:eastAsia="Century Gothic" w:hAnsi="Century Gothic" w:cs="Century Gothic"/>
          <w:spacing w:val="-6"/>
        </w:rPr>
        <w:t xml:space="preserve"> </w:t>
      </w:r>
      <w:r w:rsidRPr="00F37C91">
        <w:rPr>
          <w:rFonts w:ascii="Century Gothic" w:eastAsia="Century Gothic" w:hAnsi="Century Gothic" w:cs="Century Gothic"/>
          <w:spacing w:val="-1"/>
        </w:rPr>
        <w:t>Report</w:t>
      </w:r>
      <w:r w:rsidRPr="00F37C91">
        <w:rPr>
          <w:rFonts w:ascii="Century Gothic" w:eastAsia="Century Gothic" w:hAnsi="Century Gothic" w:cs="Century Gothic"/>
          <w:spacing w:val="-6"/>
        </w:rPr>
        <w:t xml:space="preserve"> </w:t>
      </w:r>
      <w:r w:rsidRPr="00F37C91">
        <w:rPr>
          <w:rFonts w:ascii="Century Gothic" w:eastAsia="Century Gothic" w:hAnsi="Century Gothic" w:cs="Century Gothic"/>
          <w:spacing w:val="1"/>
        </w:rPr>
        <w:t>to</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spacing w:val="-1"/>
        </w:rPr>
        <w:t>NSW</w:t>
      </w:r>
      <w:r w:rsidRPr="00F37C91">
        <w:rPr>
          <w:rFonts w:ascii="Century Gothic" w:eastAsia="Century Gothic" w:hAnsi="Century Gothic" w:cs="Century Gothic"/>
          <w:spacing w:val="56"/>
          <w:w w:val="99"/>
        </w:rPr>
        <w:t xml:space="preserve"> </w:t>
      </w:r>
      <w:r w:rsidRPr="00F37C91">
        <w:rPr>
          <w:rFonts w:ascii="Century Gothic" w:eastAsia="Century Gothic" w:hAnsi="Century Gothic" w:cs="Century Gothic"/>
        </w:rPr>
        <w:t>Department</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spacing w:val="-1"/>
        </w:rPr>
        <w:t>of</w:t>
      </w:r>
      <w:r w:rsidRPr="00F37C91">
        <w:rPr>
          <w:rFonts w:ascii="Century Gothic" w:eastAsia="Century Gothic" w:hAnsi="Century Gothic" w:cs="Century Gothic"/>
          <w:spacing w:val="-9"/>
        </w:rPr>
        <w:t xml:space="preserve"> </w:t>
      </w:r>
      <w:r w:rsidRPr="00F37C91">
        <w:rPr>
          <w:rFonts w:ascii="Century Gothic" w:eastAsia="Century Gothic" w:hAnsi="Century Gothic" w:cs="Century Gothic"/>
          <w:spacing w:val="-1"/>
        </w:rPr>
        <w:t>Land</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rPr>
        <w:t>and</w:t>
      </w:r>
      <w:r w:rsidRPr="00F37C91">
        <w:rPr>
          <w:rFonts w:ascii="Century Gothic" w:eastAsia="Century Gothic" w:hAnsi="Century Gothic" w:cs="Century Gothic"/>
          <w:spacing w:val="-9"/>
        </w:rPr>
        <w:t xml:space="preserve"> </w:t>
      </w:r>
      <w:r w:rsidRPr="00F37C91">
        <w:rPr>
          <w:rFonts w:ascii="Century Gothic" w:eastAsia="Century Gothic" w:hAnsi="Century Gothic" w:cs="Century Gothic"/>
        </w:rPr>
        <w:t>Water</w:t>
      </w:r>
      <w:r w:rsidRPr="00F37C91">
        <w:rPr>
          <w:rFonts w:ascii="Century Gothic" w:eastAsia="Century Gothic" w:hAnsi="Century Gothic" w:cs="Century Gothic"/>
          <w:spacing w:val="-9"/>
        </w:rPr>
        <w:t xml:space="preserve"> </w:t>
      </w:r>
      <w:r w:rsidRPr="00F37C91">
        <w:rPr>
          <w:rFonts w:ascii="Century Gothic" w:eastAsia="Century Gothic" w:hAnsi="Century Gothic" w:cs="Century Gothic"/>
          <w:spacing w:val="-1"/>
        </w:rPr>
        <w:t>Conservation.</w:t>
      </w:r>
    </w:p>
    <w:p w14:paraId="6A41BAEE" w14:textId="77777777" w:rsidR="00814D97" w:rsidRPr="00F37C91" w:rsidRDefault="00814D97" w:rsidP="00814D97">
      <w:pPr>
        <w:spacing w:before="121" w:line="237" w:lineRule="auto"/>
        <w:ind w:left="107" w:right="225"/>
        <w:jc w:val="left"/>
        <w:rPr>
          <w:rFonts w:ascii="Century Gothic" w:eastAsia="Century Gothic" w:hAnsi="Century Gothic" w:cs="Century Gothic"/>
        </w:rPr>
      </w:pPr>
      <w:r w:rsidRPr="00F37C91">
        <w:rPr>
          <w:rFonts w:ascii="Century Gothic" w:hAnsi="Century Gothic"/>
          <w:spacing w:val="-1"/>
        </w:rPr>
        <w:t>Casanova,</w:t>
      </w:r>
      <w:r w:rsidRPr="00F37C91">
        <w:rPr>
          <w:rFonts w:ascii="Century Gothic" w:hAnsi="Century Gothic"/>
          <w:spacing w:val="-10"/>
        </w:rPr>
        <w:t xml:space="preserve"> </w:t>
      </w:r>
      <w:r w:rsidRPr="00F37C91">
        <w:rPr>
          <w:rFonts w:ascii="Century Gothic" w:hAnsi="Century Gothic"/>
        </w:rPr>
        <w:t>M</w:t>
      </w:r>
      <w:r w:rsidRPr="00F37C91">
        <w:rPr>
          <w:rFonts w:ascii="Century Gothic" w:hAnsi="Century Gothic"/>
          <w:spacing w:val="-8"/>
        </w:rPr>
        <w:t xml:space="preserve"> </w:t>
      </w:r>
      <w:r w:rsidRPr="00F37C91">
        <w:rPr>
          <w:rFonts w:ascii="Century Gothic" w:hAnsi="Century Gothic"/>
        </w:rPr>
        <w:t>(2015).</w:t>
      </w:r>
      <w:r w:rsidRPr="00F37C91">
        <w:rPr>
          <w:rFonts w:ascii="Century Gothic" w:hAnsi="Century Gothic"/>
          <w:spacing w:val="-8"/>
        </w:rPr>
        <w:t xml:space="preserve"> </w:t>
      </w:r>
      <w:r w:rsidRPr="00F37C91">
        <w:rPr>
          <w:rFonts w:ascii="Century Gothic" w:hAnsi="Century Gothic"/>
          <w:i/>
        </w:rPr>
        <w:t>Review</w:t>
      </w:r>
      <w:r w:rsidRPr="00F37C91">
        <w:rPr>
          <w:rFonts w:ascii="Century Gothic" w:hAnsi="Century Gothic"/>
          <w:i/>
          <w:spacing w:val="-9"/>
        </w:rPr>
        <w:t xml:space="preserve"> </w:t>
      </w:r>
      <w:r w:rsidRPr="00F37C91">
        <w:rPr>
          <w:rFonts w:ascii="Century Gothic" w:hAnsi="Century Gothic"/>
          <w:i/>
          <w:spacing w:val="-1"/>
        </w:rPr>
        <w:t>of</w:t>
      </w:r>
      <w:r w:rsidRPr="00F37C91">
        <w:rPr>
          <w:rFonts w:ascii="Century Gothic" w:hAnsi="Century Gothic"/>
          <w:i/>
          <w:spacing w:val="-7"/>
        </w:rPr>
        <w:t xml:space="preserve"> </w:t>
      </w:r>
      <w:r w:rsidRPr="00F37C91">
        <w:rPr>
          <w:rFonts w:ascii="Century Gothic" w:hAnsi="Century Gothic"/>
          <w:i/>
          <w:spacing w:val="-1"/>
        </w:rPr>
        <w:t>Water</w:t>
      </w:r>
      <w:r w:rsidRPr="00F37C91">
        <w:rPr>
          <w:rFonts w:ascii="Century Gothic" w:hAnsi="Century Gothic"/>
          <w:i/>
          <w:spacing w:val="-7"/>
        </w:rPr>
        <w:t xml:space="preserve"> </w:t>
      </w:r>
      <w:r w:rsidRPr="00F37C91">
        <w:rPr>
          <w:rFonts w:ascii="Century Gothic" w:hAnsi="Century Gothic"/>
          <w:i/>
        </w:rPr>
        <w:t>Requirements</w:t>
      </w:r>
      <w:r w:rsidRPr="00F37C91">
        <w:rPr>
          <w:rFonts w:ascii="Century Gothic" w:hAnsi="Century Gothic"/>
          <w:i/>
          <w:spacing w:val="-8"/>
        </w:rPr>
        <w:t xml:space="preserve"> </w:t>
      </w:r>
      <w:r w:rsidRPr="00F37C91">
        <w:rPr>
          <w:rFonts w:ascii="Century Gothic" w:hAnsi="Century Gothic"/>
          <w:i/>
        </w:rPr>
        <w:t>for</w:t>
      </w:r>
      <w:r w:rsidRPr="00F37C91">
        <w:rPr>
          <w:rFonts w:ascii="Century Gothic" w:hAnsi="Century Gothic"/>
          <w:i/>
          <w:spacing w:val="-8"/>
        </w:rPr>
        <w:t xml:space="preserve"> </w:t>
      </w:r>
      <w:r w:rsidRPr="00F37C91">
        <w:rPr>
          <w:rFonts w:ascii="Century Gothic" w:hAnsi="Century Gothic"/>
          <w:i/>
        </w:rPr>
        <w:t>Key</w:t>
      </w:r>
      <w:r w:rsidRPr="00F37C91">
        <w:rPr>
          <w:rFonts w:ascii="Century Gothic" w:hAnsi="Century Gothic"/>
          <w:i/>
          <w:spacing w:val="-9"/>
        </w:rPr>
        <w:t xml:space="preserve"> </w:t>
      </w:r>
      <w:r w:rsidRPr="00F37C91">
        <w:rPr>
          <w:rFonts w:ascii="Century Gothic" w:hAnsi="Century Gothic"/>
          <w:i/>
        </w:rPr>
        <w:t>Floodplain</w:t>
      </w:r>
      <w:r w:rsidRPr="00F37C91">
        <w:rPr>
          <w:rFonts w:ascii="Century Gothic" w:hAnsi="Century Gothic"/>
          <w:i/>
          <w:spacing w:val="-7"/>
        </w:rPr>
        <w:t xml:space="preserve"> </w:t>
      </w:r>
      <w:r w:rsidRPr="00F37C91">
        <w:rPr>
          <w:rFonts w:ascii="Century Gothic" w:hAnsi="Century Gothic"/>
          <w:i/>
        </w:rPr>
        <w:t>Vegetation</w:t>
      </w:r>
      <w:r w:rsidRPr="00F37C91">
        <w:rPr>
          <w:rFonts w:ascii="Century Gothic" w:hAnsi="Century Gothic"/>
          <w:i/>
          <w:spacing w:val="-9"/>
        </w:rPr>
        <w:t xml:space="preserve"> </w:t>
      </w:r>
      <w:r w:rsidRPr="00F37C91">
        <w:rPr>
          <w:rFonts w:ascii="Century Gothic" w:hAnsi="Century Gothic"/>
          <w:i/>
        </w:rPr>
        <w:t>for</w:t>
      </w:r>
      <w:r w:rsidRPr="00F37C91">
        <w:rPr>
          <w:rFonts w:ascii="Century Gothic" w:hAnsi="Century Gothic"/>
          <w:i/>
          <w:spacing w:val="-8"/>
        </w:rPr>
        <w:t xml:space="preserve"> </w:t>
      </w:r>
      <w:r w:rsidRPr="00F37C91">
        <w:rPr>
          <w:rFonts w:ascii="Century Gothic" w:hAnsi="Century Gothic"/>
          <w:i/>
        </w:rPr>
        <w:t>the</w:t>
      </w:r>
      <w:r w:rsidRPr="00F37C91">
        <w:rPr>
          <w:rFonts w:ascii="Century Gothic" w:hAnsi="Century Gothic"/>
          <w:i/>
          <w:spacing w:val="-7"/>
        </w:rPr>
        <w:t xml:space="preserve"> </w:t>
      </w:r>
      <w:r w:rsidRPr="00F37C91">
        <w:rPr>
          <w:rFonts w:ascii="Century Gothic" w:hAnsi="Century Gothic"/>
          <w:i/>
        </w:rPr>
        <w:t>Northern</w:t>
      </w:r>
      <w:r w:rsidRPr="00F37C91">
        <w:rPr>
          <w:rFonts w:ascii="Century Gothic" w:hAnsi="Century Gothic"/>
          <w:i/>
          <w:spacing w:val="60"/>
          <w:w w:val="99"/>
        </w:rPr>
        <w:t xml:space="preserve"> </w:t>
      </w:r>
      <w:r w:rsidRPr="00F37C91">
        <w:rPr>
          <w:rFonts w:ascii="Century Gothic" w:hAnsi="Century Gothic"/>
          <w:i/>
        </w:rPr>
        <w:t>Basin:</w:t>
      </w:r>
      <w:r w:rsidRPr="00F37C91">
        <w:rPr>
          <w:rFonts w:ascii="Century Gothic" w:hAnsi="Century Gothic"/>
          <w:i/>
          <w:spacing w:val="-10"/>
        </w:rPr>
        <w:t xml:space="preserve"> </w:t>
      </w:r>
      <w:r w:rsidRPr="00F37C91">
        <w:rPr>
          <w:rFonts w:ascii="Century Gothic" w:hAnsi="Century Gothic"/>
          <w:i/>
          <w:spacing w:val="-1"/>
        </w:rPr>
        <w:t>Literature</w:t>
      </w:r>
      <w:r w:rsidRPr="00F37C91">
        <w:rPr>
          <w:rFonts w:ascii="Century Gothic" w:hAnsi="Century Gothic"/>
          <w:i/>
          <w:spacing w:val="-8"/>
        </w:rPr>
        <w:t xml:space="preserve"> </w:t>
      </w:r>
      <w:r w:rsidRPr="00F37C91">
        <w:rPr>
          <w:rFonts w:ascii="Century Gothic" w:hAnsi="Century Gothic"/>
          <w:i/>
        </w:rPr>
        <w:t>review</w:t>
      </w:r>
      <w:r w:rsidRPr="00F37C91">
        <w:rPr>
          <w:rFonts w:ascii="Century Gothic" w:hAnsi="Century Gothic"/>
          <w:i/>
          <w:spacing w:val="-12"/>
        </w:rPr>
        <w:t xml:space="preserve"> </w:t>
      </w:r>
      <w:r w:rsidRPr="00F37C91">
        <w:rPr>
          <w:rFonts w:ascii="Century Gothic" w:hAnsi="Century Gothic"/>
          <w:i/>
        </w:rPr>
        <w:t>and</w:t>
      </w:r>
      <w:r w:rsidRPr="00F37C91">
        <w:rPr>
          <w:rFonts w:ascii="Century Gothic" w:hAnsi="Century Gothic"/>
          <w:i/>
          <w:spacing w:val="-8"/>
        </w:rPr>
        <w:t xml:space="preserve"> </w:t>
      </w:r>
      <w:r w:rsidRPr="00F37C91">
        <w:rPr>
          <w:rFonts w:ascii="Century Gothic" w:hAnsi="Century Gothic"/>
          <w:i/>
        </w:rPr>
        <w:t>expert</w:t>
      </w:r>
      <w:r w:rsidRPr="00F37C91">
        <w:rPr>
          <w:rFonts w:ascii="Century Gothic" w:hAnsi="Century Gothic"/>
          <w:i/>
          <w:spacing w:val="-6"/>
        </w:rPr>
        <w:t xml:space="preserve"> </w:t>
      </w:r>
      <w:r w:rsidRPr="00F37C91">
        <w:rPr>
          <w:rFonts w:ascii="Century Gothic" w:hAnsi="Century Gothic"/>
          <w:i/>
          <w:spacing w:val="-1"/>
        </w:rPr>
        <w:t>knowledge</w:t>
      </w:r>
      <w:r w:rsidRPr="00F37C91">
        <w:rPr>
          <w:rFonts w:ascii="Century Gothic" w:hAnsi="Century Gothic"/>
          <w:i/>
          <w:spacing w:val="-8"/>
        </w:rPr>
        <w:t xml:space="preserve"> </w:t>
      </w:r>
      <w:r w:rsidRPr="00F37C91">
        <w:rPr>
          <w:rFonts w:ascii="Century Gothic" w:hAnsi="Century Gothic"/>
          <w:i/>
          <w:spacing w:val="1"/>
        </w:rPr>
        <w:t>assessment</w:t>
      </w:r>
      <w:r w:rsidRPr="00F37C91">
        <w:rPr>
          <w:rFonts w:ascii="Century Gothic" w:hAnsi="Century Gothic"/>
          <w:spacing w:val="1"/>
        </w:rPr>
        <w:t>.</w:t>
      </w:r>
      <w:r w:rsidRPr="00F37C91">
        <w:rPr>
          <w:rFonts w:ascii="Century Gothic" w:hAnsi="Century Gothic"/>
          <w:spacing w:val="-10"/>
        </w:rPr>
        <w:t xml:space="preserve"> </w:t>
      </w:r>
      <w:r w:rsidRPr="00F37C91">
        <w:rPr>
          <w:rFonts w:ascii="Century Gothic" w:hAnsi="Century Gothic"/>
        </w:rPr>
        <w:t>Report</w:t>
      </w:r>
      <w:r w:rsidRPr="00F37C91">
        <w:rPr>
          <w:rFonts w:ascii="Century Gothic" w:hAnsi="Century Gothic"/>
          <w:spacing w:val="-6"/>
        </w:rPr>
        <w:t xml:space="preserve"> </w:t>
      </w:r>
      <w:r w:rsidRPr="00F37C91">
        <w:rPr>
          <w:rFonts w:ascii="Century Gothic" w:hAnsi="Century Gothic"/>
        </w:rPr>
        <w:t>prepared</w:t>
      </w:r>
      <w:r w:rsidRPr="00F37C91">
        <w:rPr>
          <w:rFonts w:ascii="Century Gothic" w:hAnsi="Century Gothic"/>
          <w:spacing w:val="-8"/>
        </w:rPr>
        <w:t xml:space="preserve"> </w:t>
      </w:r>
      <w:r w:rsidRPr="00F37C91">
        <w:rPr>
          <w:rFonts w:ascii="Century Gothic" w:hAnsi="Century Gothic"/>
        </w:rPr>
        <w:t>for</w:t>
      </w:r>
      <w:r w:rsidRPr="00F37C91">
        <w:rPr>
          <w:rFonts w:ascii="Century Gothic" w:hAnsi="Century Gothic"/>
          <w:spacing w:val="-8"/>
        </w:rPr>
        <w:t xml:space="preserve"> </w:t>
      </w:r>
      <w:r w:rsidRPr="00F37C91">
        <w:rPr>
          <w:rFonts w:ascii="Century Gothic" w:hAnsi="Century Gothic"/>
        </w:rPr>
        <w:t>the</w:t>
      </w:r>
      <w:r w:rsidRPr="00F37C91">
        <w:rPr>
          <w:rFonts w:ascii="Century Gothic" w:hAnsi="Century Gothic"/>
          <w:spacing w:val="-8"/>
        </w:rPr>
        <w:t xml:space="preserve"> </w:t>
      </w:r>
      <w:r w:rsidRPr="00F37C91">
        <w:rPr>
          <w:rFonts w:ascii="Century Gothic" w:hAnsi="Century Gothic"/>
        </w:rPr>
        <w:t>MDBA</w:t>
      </w:r>
      <w:r w:rsidRPr="00F37C91">
        <w:rPr>
          <w:rFonts w:ascii="Century Gothic" w:hAnsi="Century Gothic"/>
          <w:spacing w:val="-11"/>
        </w:rPr>
        <w:t xml:space="preserve"> </w:t>
      </w:r>
      <w:r w:rsidRPr="00F37C91">
        <w:rPr>
          <w:rFonts w:ascii="Century Gothic" w:hAnsi="Century Gothic"/>
        </w:rPr>
        <w:t>by</w:t>
      </w:r>
      <w:r w:rsidRPr="00F37C91">
        <w:rPr>
          <w:rFonts w:ascii="Century Gothic" w:hAnsi="Century Gothic"/>
          <w:spacing w:val="50"/>
          <w:w w:val="99"/>
        </w:rPr>
        <w:t xml:space="preserve"> </w:t>
      </w:r>
      <w:proofErr w:type="spellStart"/>
      <w:r w:rsidRPr="00F37C91">
        <w:rPr>
          <w:rFonts w:ascii="Century Gothic" w:hAnsi="Century Gothic"/>
          <w:spacing w:val="-1"/>
        </w:rPr>
        <w:t>Charophyte</w:t>
      </w:r>
      <w:proofErr w:type="spellEnd"/>
      <w:r w:rsidRPr="00F37C91">
        <w:rPr>
          <w:rFonts w:ascii="Century Gothic" w:hAnsi="Century Gothic"/>
          <w:spacing w:val="-16"/>
        </w:rPr>
        <w:t xml:space="preserve"> </w:t>
      </w:r>
      <w:r w:rsidRPr="00F37C91">
        <w:rPr>
          <w:rFonts w:ascii="Century Gothic" w:hAnsi="Century Gothic"/>
        </w:rPr>
        <w:t>Services,</w:t>
      </w:r>
      <w:r w:rsidRPr="00F37C91">
        <w:rPr>
          <w:rFonts w:ascii="Century Gothic" w:hAnsi="Century Gothic"/>
          <w:spacing w:val="-17"/>
        </w:rPr>
        <w:t xml:space="preserve"> </w:t>
      </w:r>
      <w:r w:rsidRPr="00F37C91">
        <w:rPr>
          <w:rFonts w:ascii="Century Gothic" w:hAnsi="Century Gothic"/>
          <w:spacing w:val="-1"/>
        </w:rPr>
        <w:t>Lake</w:t>
      </w:r>
      <w:r w:rsidRPr="00F37C91">
        <w:rPr>
          <w:rFonts w:ascii="Century Gothic" w:hAnsi="Century Gothic"/>
          <w:spacing w:val="-17"/>
        </w:rPr>
        <w:t xml:space="preserve"> </w:t>
      </w:r>
      <w:proofErr w:type="spellStart"/>
      <w:r w:rsidRPr="00F37C91">
        <w:rPr>
          <w:rFonts w:ascii="Century Gothic" w:hAnsi="Century Gothic"/>
          <w:spacing w:val="-1"/>
        </w:rPr>
        <w:t>Bolac</w:t>
      </w:r>
      <w:proofErr w:type="spellEnd"/>
      <w:r w:rsidRPr="00F37C91">
        <w:rPr>
          <w:rFonts w:ascii="Century Gothic" w:hAnsi="Century Gothic"/>
          <w:spacing w:val="-1"/>
        </w:rPr>
        <w:t>.</w:t>
      </w:r>
      <w:r w:rsidRPr="00F37C91">
        <w:rPr>
          <w:rFonts w:ascii="Century Gothic" w:hAnsi="Century Gothic"/>
          <w:spacing w:val="-17"/>
        </w:rPr>
        <w:t xml:space="preserve"> </w:t>
      </w:r>
      <w:hyperlink r:id="rId42" w:history="1">
        <w:r w:rsidRPr="00F37C91">
          <w:rPr>
            <w:rStyle w:val="Hyperlink"/>
            <w:rFonts w:ascii="Century Gothic" w:hAnsi="Century Gothic"/>
            <w:spacing w:val="-1"/>
          </w:rPr>
          <w:t>http://www.mdba.gov.au/publications/independent-reports/review-</w:t>
        </w:r>
      </w:hyperlink>
      <w:r w:rsidRPr="00F37C91">
        <w:rPr>
          <w:rFonts w:ascii="Century Gothic" w:hAnsi="Century Gothic"/>
          <w:color w:val="0000FF"/>
        </w:rPr>
        <w:t xml:space="preserve"> </w:t>
      </w:r>
      <w:hyperlink r:id="rId43" w:history="1">
        <w:r w:rsidRPr="00F37C91">
          <w:rPr>
            <w:rStyle w:val="Hyperlink"/>
            <w:rFonts w:ascii="Century Gothic" w:hAnsi="Century Gothic"/>
          </w:rPr>
          <w:t xml:space="preserve">  </w:t>
        </w:r>
        <w:r w:rsidRPr="00F37C91">
          <w:rPr>
            <w:rStyle w:val="Hyperlink"/>
            <w:rFonts w:ascii="Century Gothic" w:hAnsi="Century Gothic"/>
            <w:spacing w:val="-1"/>
          </w:rPr>
          <w:t>water-requirements-key-floodplain-vegetation-northern-basin</w:t>
        </w:r>
      </w:hyperlink>
    </w:p>
    <w:p w14:paraId="76AD21E9" w14:textId="77777777" w:rsidR="00814D97" w:rsidRPr="00F37C91" w:rsidRDefault="00814D97" w:rsidP="00814D97">
      <w:pPr>
        <w:spacing w:before="124"/>
        <w:ind w:left="107" w:right="222"/>
        <w:jc w:val="left"/>
        <w:rPr>
          <w:rFonts w:ascii="Century Gothic" w:eastAsia="Century Gothic" w:hAnsi="Century Gothic" w:cs="Century Gothic"/>
        </w:rPr>
      </w:pPr>
      <w:r w:rsidRPr="00F37C91">
        <w:rPr>
          <w:rFonts w:ascii="Century Gothic" w:eastAsia="Century Gothic" w:hAnsi="Century Gothic" w:cs="Century Gothic"/>
        </w:rPr>
        <w:t>Eco</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spacing w:val="-1"/>
        </w:rPr>
        <w:t>Logical</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spacing w:val="-1"/>
        </w:rPr>
        <w:t>Australia</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spacing w:val="-1"/>
        </w:rPr>
        <w:t>(2015).</w:t>
      </w:r>
      <w:r w:rsidRPr="00F37C91">
        <w:rPr>
          <w:rFonts w:ascii="Century Gothic" w:eastAsia="Century Gothic" w:hAnsi="Century Gothic" w:cs="Century Gothic"/>
          <w:spacing w:val="-6"/>
        </w:rPr>
        <w:t xml:space="preserve"> </w:t>
      </w:r>
      <w:r w:rsidRPr="00F37C91">
        <w:rPr>
          <w:rFonts w:ascii="Century Gothic" w:eastAsia="Century Gothic" w:hAnsi="Century Gothic" w:cs="Century Gothic"/>
          <w:i/>
        </w:rPr>
        <w:t>Commonwealth</w:t>
      </w:r>
      <w:r w:rsidRPr="00F37C91">
        <w:rPr>
          <w:rFonts w:ascii="Century Gothic" w:eastAsia="Century Gothic" w:hAnsi="Century Gothic" w:cs="Century Gothic"/>
          <w:i/>
          <w:spacing w:val="-9"/>
        </w:rPr>
        <w:t xml:space="preserve"> </w:t>
      </w:r>
      <w:r w:rsidRPr="00F37C91">
        <w:rPr>
          <w:rFonts w:ascii="Century Gothic" w:eastAsia="Century Gothic" w:hAnsi="Century Gothic" w:cs="Century Gothic"/>
          <w:i/>
          <w:spacing w:val="-1"/>
        </w:rPr>
        <w:t>Environmental</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spacing w:val="-1"/>
        </w:rPr>
        <w:t>Water</w:t>
      </w:r>
      <w:r w:rsidRPr="00F37C91">
        <w:rPr>
          <w:rFonts w:ascii="Century Gothic" w:eastAsia="Century Gothic" w:hAnsi="Century Gothic" w:cs="Century Gothic"/>
          <w:i/>
          <w:spacing w:val="-10"/>
        </w:rPr>
        <w:t xml:space="preserve"> </w:t>
      </w:r>
      <w:r w:rsidRPr="00F37C91">
        <w:rPr>
          <w:rFonts w:ascii="Century Gothic" w:eastAsia="Century Gothic" w:hAnsi="Century Gothic" w:cs="Century Gothic"/>
          <w:i/>
        </w:rPr>
        <w:t>Office</w:t>
      </w:r>
      <w:r w:rsidRPr="00F37C91">
        <w:rPr>
          <w:rFonts w:ascii="Century Gothic" w:eastAsia="Century Gothic" w:hAnsi="Century Gothic" w:cs="Century Gothic"/>
          <w:i/>
          <w:spacing w:val="-4"/>
        </w:rPr>
        <w:t xml:space="preserve"> </w:t>
      </w:r>
      <w:r w:rsidRPr="00F37C91">
        <w:rPr>
          <w:rFonts w:ascii="Century Gothic" w:eastAsia="Century Gothic" w:hAnsi="Century Gothic" w:cs="Century Gothic"/>
          <w:i/>
          <w:spacing w:val="-1"/>
        </w:rPr>
        <w:t>Long</w:t>
      </w:r>
      <w:r w:rsidRPr="00F37C91">
        <w:rPr>
          <w:rFonts w:ascii="Century Gothic" w:eastAsia="Century Gothic" w:hAnsi="Century Gothic" w:cs="Century Gothic"/>
          <w:i/>
          <w:spacing w:val="-10"/>
        </w:rPr>
        <w:t xml:space="preserve"> </w:t>
      </w:r>
      <w:r w:rsidRPr="00F37C91">
        <w:rPr>
          <w:rFonts w:ascii="Century Gothic" w:eastAsia="Century Gothic" w:hAnsi="Century Gothic" w:cs="Century Gothic"/>
          <w:i/>
        </w:rPr>
        <w:t>Term</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rPr>
        <w:t>Intervention</w:t>
      </w:r>
      <w:r w:rsidRPr="00F37C91">
        <w:rPr>
          <w:rFonts w:ascii="Century Gothic" w:eastAsia="Century Gothic" w:hAnsi="Century Gothic" w:cs="Century Gothic"/>
          <w:i/>
          <w:spacing w:val="73"/>
          <w:w w:val="99"/>
        </w:rPr>
        <w:t xml:space="preserve"> </w:t>
      </w:r>
      <w:r w:rsidRPr="00F37C91">
        <w:rPr>
          <w:rFonts w:ascii="Century Gothic" w:eastAsia="Century Gothic" w:hAnsi="Century Gothic" w:cs="Century Gothic"/>
          <w:i/>
        </w:rPr>
        <w:t>Monitoring</w:t>
      </w:r>
      <w:r w:rsidRPr="00F37C91">
        <w:rPr>
          <w:rFonts w:ascii="Century Gothic" w:eastAsia="Century Gothic" w:hAnsi="Century Gothic" w:cs="Century Gothic"/>
          <w:i/>
          <w:spacing w:val="-9"/>
        </w:rPr>
        <w:t xml:space="preserve"> </w:t>
      </w:r>
      <w:r w:rsidRPr="00F37C91">
        <w:rPr>
          <w:rFonts w:ascii="Century Gothic" w:eastAsia="Century Gothic" w:hAnsi="Century Gothic" w:cs="Century Gothic"/>
          <w:i/>
          <w:spacing w:val="-1"/>
        </w:rPr>
        <w:t>Project.</w:t>
      </w:r>
      <w:r w:rsidRPr="00F37C91">
        <w:rPr>
          <w:rFonts w:ascii="Century Gothic" w:eastAsia="Century Gothic" w:hAnsi="Century Gothic" w:cs="Century Gothic"/>
          <w:i/>
          <w:spacing w:val="-5"/>
        </w:rPr>
        <w:t xml:space="preserve"> </w:t>
      </w:r>
      <w:r w:rsidRPr="00F37C91">
        <w:rPr>
          <w:rFonts w:ascii="Century Gothic" w:eastAsia="Century Gothic" w:hAnsi="Century Gothic" w:cs="Century Gothic"/>
          <w:i/>
          <w:spacing w:val="-1"/>
        </w:rPr>
        <w:t>Junction</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spacing w:val="-1"/>
        </w:rPr>
        <w:t>of</w:t>
      </w:r>
      <w:r w:rsidRPr="00F37C91">
        <w:rPr>
          <w:rFonts w:ascii="Century Gothic" w:eastAsia="Century Gothic" w:hAnsi="Century Gothic" w:cs="Century Gothic"/>
          <w:i/>
          <w:spacing w:val="-6"/>
        </w:rPr>
        <w:t xml:space="preserve"> </w:t>
      </w:r>
      <w:r w:rsidRPr="00F37C91">
        <w:rPr>
          <w:rFonts w:ascii="Century Gothic" w:eastAsia="Century Gothic" w:hAnsi="Century Gothic" w:cs="Century Gothic"/>
          <w:i/>
        </w:rPr>
        <w:t>the</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spacing w:val="-1"/>
        </w:rPr>
        <w:t>Warrego</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rPr>
        <w:t>and</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rPr>
        <w:t>Darling</w:t>
      </w:r>
      <w:r w:rsidRPr="00F37C91">
        <w:rPr>
          <w:rFonts w:ascii="Century Gothic" w:eastAsia="Century Gothic" w:hAnsi="Century Gothic" w:cs="Century Gothic"/>
          <w:i/>
          <w:spacing w:val="-2"/>
        </w:rPr>
        <w:t xml:space="preserve"> </w:t>
      </w:r>
      <w:r w:rsidRPr="00F37C91">
        <w:rPr>
          <w:rFonts w:ascii="Century Gothic" w:eastAsia="Century Gothic" w:hAnsi="Century Gothic" w:cs="Century Gothic"/>
          <w:i/>
          <w:spacing w:val="-1"/>
        </w:rPr>
        <w:t>rivers</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rPr>
        <w:t>Selected</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rPr>
        <w:t>Area;</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spacing w:val="-1"/>
        </w:rPr>
        <w:t>Annual</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rPr>
        <w:t>Evaluation</w:t>
      </w:r>
      <w:r w:rsidRPr="00F37C91">
        <w:rPr>
          <w:rFonts w:ascii="Century Gothic" w:eastAsia="Century Gothic" w:hAnsi="Century Gothic" w:cs="Century Gothic"/>
          <w:i/>
          <w:spacing w:val="57"/>
          <w:w w:val="99"/>
        </w:rPr>
        <w:t xml:space="preserve"> </w:t>
      </w:r>
      <w:r w:rsidRPr="00F37C91">
        <w:rPr>
          <w:rFonts w:ascii="Century Gothic" w:eastAsia="Century Gothic" w:hAnsi="Century Gothic" w:cs="Century Gothic"/>
          <w:i/>
          <w:spacing w:val="-1"/>
        </w:rPr>
        <w:t>Report</w:t>
      </w:r>
      <w:r w:rsidRPr="00F37C91">
        <w:rPr>
          <w:rFonts w:ascii="Century Gothic" w:eastAsia="Century Gothic" w:hAnsi="Century Gothic" w:cs="Century Gothic"/>
          <w:i/>
          <w:spacing w:val="-6"/>
        </w:rPr>
        <w:t xml:space="preserve"> </w:t>
      </w:r>
      <w:r w:rsidRPr="00F37C91">
        <w:rPr>
          <w:rFonts w:ascii="Century Gothic" w:eastAsia="Century Gothic" w:hAnsi="Century Gothic" w:cs="Century Gothic"/>
          <w:i/>
        </w:rPr>
        <w:t>–</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rPr>
        <w:t>Year</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spacing w:val="1"/>
        </w:rPr>
        <w:t>1</w:t>
      </w:r>
      <w:r w:rsidRPr="00F37C91">
        <w:rPr>
          <w:rFonts w:ascii="Century Gothic" w:eastAsia="Century Gothic" w:hAnsi="Century Gothic" w:cs="Century Gothic"/>
          <w:spacing w:val="1"/>
        </w:rPr>
        <w:t>.</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spacing w:val="-1"/>
        </w:rPr>
        <w:t>Report</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rPr>
        <w:t>prepared</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rPr>
        <w:t>for</w:t>
      </w:r>
      <w:r w:rsidRPr="00F37C91">
        <w:rPr>
          <w:rFonts w:ascii="Century Gothic" w:eastAsia="Century Gothic" w:hAnsi="Century Gothic" w:cs="Century Gothic"/>
          <w:spacing w:val="-9"/>
        </w:rPr>
        <w:t xml:space="preserve"> </w:t>
      </w:r>
      <w:r w:rsidRPr="00F37C91">
        <w:rPr>
          <w:rFonts w:ascii="Century Gothic" w:eastAsia="Century Gothic" w:hAnsi="Century Gothic" w:cs="Century Gothic"/>
        </w:rPr>
        <w:t>the</w:t>
      </w:r>
      <w:r w:rsidRPr="00F37C91">
        <w:rPr>
          <w:rFonts w:ascii="Century Gothic" w:eastAsia="Century Gothic" w:hAnsi="Century Gothic" w:cs="Century Gothic"/>
          <w:spacing w:val="-5"/>
        </w:rPr>
        <w:t xml:space="preserve"> </w:t>
      </w:r>
      <w:r w:rsidRPr="00F37C91">
        <w:rPr>
          <w:rFonts w:ascii="Century Gothic" w:eastAsia="Century Gothic" w:hAnsi="Century Gothic" w:cs="Century Gothic"/>
        </w:rPr>
        <w:t>Commonwealth</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spacing w:val="-1"/>
        </w:rPr>
        <w:t>Environmental</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spacing w:val="-1"/>
        </w:rPr>
        <w:t>Water</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rPr>
        <w:t>Office,</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rPr>
        <w:t>Department</w:t>
      </w:r>
      <w:r w:rsidRPr="00F37C91">
        <w:rPr>
          <w:rFonts w:ascii="Century Gothic" w:eastAsia="Century Gothic" w:hAnsi="Century Gothic" w:cs="Century Gothic"/>
          <w:spacing w:val="74"/>
          <w:w w:val="99"/>
        </w:rPr>
        <w:t xml:space="preserve"> </w:t>
      </w:r>
      <w:r w:rsidRPr="00F37C91">
        <w:rPr>
          <w:rFonts w:ascii="Century Gothic" w:eastAsia="Century Gothic" w:hAnsi="Century Gothic" w:cs="Century Gothic"/>
          <w:spacing w:val="-1"/>
        </w:rPr>
        <w:t>of</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rPr>
        <w:t>the</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rPr>
        <w:t>Environment,</w:t>
      </w:r>
      <w:r w:rsidRPr="00F37C91">
        <w:rPr>
          <w:rFonts w:ascii="Century Gothic" w:eastAsia="Century Gothic" w:hAnsi="Century Gothic" w:cs="Century Gothic"/>
          <w:spacing w:val="-12"/>
        </w:rPr>
        <w:t xml:space="preserve"> </w:t>
      </w:r>
      <w:r w:rsidRPr="00F37C91">
        <w:rPr>
          <w:rFonts w:ascii="Century Gothic" w:eastAsia="Century Gothic" w:hAnsi="Century Gothic" w:cs="Century Gothic"/>
        </w:rPr>
        <w:t>Commonwealth</w:t>
      </w:r>
      <w:r w:rsidRPr="00F37C91">
        <w:rPr>
          <w:rFonts w:ascii="Century Gothic" w:eastAsia="Century Gothic" w:hAnsi="Century Gothic" w:cs="Century Gothic"/>
          <w:spacing w:val="-9"/>
        </w:rPr>
        <w:t xml:space="preserve"> </w:t>
      </w:r>
      <w:r w:rsidRPr="00F37C91">
        <w:rPr>
          <w:rFonts w:ascii="Century Gothic" w:eastAsia="Century Gothic" w:hAnsi="Century Gothic" w:cs="Century Gothic"/>
          <w:spacing w:val="-1"/>
        </w:rPr>
        <w:t>of</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spacing w:val="-1"/>
        </w:rPr>
        <w:t>Australia.</w:t>
      </w:r>
      <w:hyperlink r:id="rId44" w:history="1">
        <w:r w:rsidRPr="00F37C91">
          <w:rPr>
            <w:rStyle w:val="Hyperlink"/>
            <w:rFonts w:ascii="Century Gothic" w:eastAsia="Century Gothic" w:hAnsi="Century Gothic" w:cs="Century Gothic"/>
            <w:spacing w:val="-1"/>
          </w:rPr>
          <w:t>https://environment.gov.au/water/cewo/catchment/northern-unregulated-rivers/monitoring</w:t>
        </w:r>
      </w:hyperlink>
    </w:p>
    <w:p w14:paraId="6AFAF110" w14:textId="77777777" w:rsidR="00814D97" w:rsidRPr="00F37C91" w:rsidRDefault="00814D97" w:rsidP="00814D97">
      <w:pPr>
        <w:spacing w:before="120" w:line="237" w:lineRule="auto"/>
        <w:ind w:left="107" w:right="237"/>
        <w:jc w:val="left"/>
        <w:rPr>
          <w:rFonts w:ascii="Century Gothic" w:eastAsiaTheme="minorHAnsi" w:hAnsi="Century Gothic" w:cstheme="minorBidi"/>
          <w:color w:val="0000FF"/>
          <w:spacing w:val="-1"/>
          <w:u w:val="single" w:color="0000FF"/>
        </w:rPr>
      </w:pPr>
      <w:r w:rsidRPr="00F37C91">
        <w:rPr>
          <w:rFonts w:ascii="Century Gothic" w:hAnsi="Century Gothic"/>
        </w:rPr>
        <w:t>Eco</w:t>
      </w:r>
      <w:r w:rsidRPr="00F37C91">
        <w:rPr>
          <w:rFonts w:ascii="Century Gothic" w:hAnsi="Century Gothic"/>
          <w:spacing w:val="-10"/>
        </w:rPr>
        <w:t xml:space="preserve"> </w:t>
      </w:r>
      <w:r w:rsidRPr="00F37C91">
        <w:rPr>
          <w:rFonts w:ascii="Century Gothic" w:hAnsi="Century Gothic"/>
          <w:spacing w:val="-1"/>
        </w:rPr>
        <w:t>Logical</w:t>
      </w:r>
      <w:r w:rsidRPr="00F37C91">
        <w:rPr>
          <w:rFonts w:ascii="Century Gothic" w:hAnsi="Century Gothic"/>
          <w:spacing w:val="-8"/>
        </w:rPr>
        <w:t xml:space="preserve"> </w:t>
      </w:r>
      <w:r w:rsidRPr="00F37C91">
        <w:rPr>
          <w:rFonts w:ascii="Century Gothic" w:hAnsi="Century Gothic"/>
          <w:spacing w:val="-1"/>
        </w:rPr>
        <w:t>Australia</w:t>
      </w:r>
      <w:r w:rsidRPr="00F37C91">
        <w:rPr>
          <w:rFonts w:ascii="Century Gothic" w:hAnsi="Century Gothic"/>
          <w:spacing w:val="-7"/>
        </w:rPr>
        <w:t xml:space="preserve"> </w:t>
      </w:r>
      <w:r w:rsidRPr="00F37C91">
        <w:rPr>
          <w:rFonts w:ascii="Century Gothic" w:hAnsi="Century Gothic"/>
          <w:spacing w:val="-1"/>
        </w:rPr>
        <w:t>(2016).</w:t>
      </w:r>
      <w:r w:rsidRPr="00F37C91">
        <w:rPr>
          <w:rFonts w:ascii="Century Gothic" w:hAnsi="Century Gothic"/>
          <w:spacing w:val="-6"/>
        </w:rPr>
        <w:t xml:space="preserve"> </w:t>
      </w:r>
      <w:r w:rsidRPr="00F37C91">
        <w:rPr>
          <w:rFonts w:ascii="Century Gothic" w:hAnsi="Century Gothic"/>
          <w:i/>
        </w:rPr>
        <w:t>Vegetation</w:t>
      </w:r>
      <w:r w:rsidRPr="00F37C91">
        <w:rPr>
          <w:rFonts w:ascii="Century Gothic" w:hAnsi="Century Gothic"/>
          <w:i/>
          <w:spacing w:val="-9"/>
        </w:rPr>
        <w:t xml:space="preserve"> </w:t>
      </w:r>
      <w:r w:rsidRPr="00F37C91">
        <w:rPr>
          <w:rFonts w:ascii="Century Gothic" w:hAnsi="Century Gothic"/>
          <w:i/>
          <w:spacing w:val="-1"/>
        </w:rPr>
        <w:t>of</w:t>
      </w:r>
      <w:r w:rsidRPr="00F37C91">
        <w:rPr>
          <w:rFonts w:ascii="Century Gothic" w:hAnsi="Century Gothic"/>
          <w:i/>
          <w:spacing w:val="-9"/>
        </w:rPr>
        <w:t xml:space="preserve"> </w:t>
      </w:r>
      <w:r w:rsidRPr="00F37C91">
        <w:rPr>
          <w:rFonts w:ascii="Century Gothic" w:hAnsi="Century Gothic"/>
          <w:i/>
        </w:rPr>
        <w:t>the</w:t>
      </w:r>
      <w:r w:rsidRPr="00F37C91">
        <w:rPr>
          <w:rFonts w:ascii="Century Gothic" w:hAnsi="Century Gothic"/>
          <w:i/>
          <w:spacing w:val="-9"/>
        </w:rPr>
        <w:t xml:space="preserve"> </w:t>
      </w:r>
      <w:r w:rsidRPr="00F37C91">
        <w:rPr>
          <w:rFonts w:ascii="Century Gothic" w:hAnsi="Century Gothic"/>
          <w:i/>
        </w:rPr>
        <w:t>Barwon-Darling</w:t>
      </w:r>
      <w:r w:rsidRPr="00F37C91">
        <w:rPr>
          <w:rFonts w:ascii="Century Gothic" w:hAnsi="Century Gothic"/>
          <w:i/>
          <w:spacing w:val="-10"/>
        </w:rPr>
        <w:t xml:space="preserve"> </w:t>
      </w:r>
      <w:r w:rsidRPr="00F37C91">
        <w:rPr>
          <w:rFonts w:ascii="Century Gothic" w:hAnsi="Century Gothic"/>
          <w:i/>
        </w:rPr>
        <w:t>and</w:t>
      </w:r>
      <w:r w:rsidRPr="00F37C91">
        <w:rPr>
          <w:rFonts w:ascii="Century Gothic" w:hAnsi="Century Gothic"/>
          <w:i/>
          <w:spacing w:val="-10"/>
        </w:rPr>
        <w:t xml:space="preserve"> </w:t>
      </w:r>
      <w:r w:rsidRPr="00F37C91">
        <w:rPr>
          <w:rFonts w:ascii="Century Gothic" w:hAnsi="Century Gothic"/>
          <w:i/>
        </w:rPr>
        <w:t>Condamine-Balonne</w:t>
      </w:r>
      <w:r w:rsidRPr="00F37C91">
        <w:rPr>
          <w:rFonts w:ascii="Century Gothic" w:hAnsi="Century Gothic"/>
          <w:i/>
          <w:spacing w:val="-10"/>
        </w:rPr>
        <w:t xml:space="preserve"> </w:t>
      </w:r>
      <w:r w:rsidRPr="00F37C91">
        <w:rPr>
          <w:rFonts w:ascii="Century Gothic" w:hAnsi="Century Gothic"/>
          <w:i/>
          <w:spacing w:val="-1"/>
        </w:rPr>
        <w:t>floodplain</w:t>
      </w:r>
      <w:r w:rsidRPr="00F37C91">
        <w:rPr>
          <w:rFonts w:ascii="Century Gothic" w:hAnsi="Century Gothic"/>
          <w:i/>
          <w:spacing w:val="61"/>
          <w:w w:val="99"/>
        </w:rPr>
        <w:t xml:space="preserve"> </w:t>
      </w:r>
      <w:r w:rsidRPr="00F37C91">
        <w:rPr>
          <w:rFonts w:ascii="Century Gothic" w:hAnsi="Century Gothic"/>
          <w:i/>
          <w:spacing w:val="-1"/>
        </w:rPr>
        <w:t>systems</w:t>
      </w:r>
      <w:r w:rsidRPr="00F37C91">
        <w:rPr>
          <w:rFonts w:ascii="Century Gothic" w:hAnsi="Century Gothic"/>
          <w:i/>
          <w:spacing w:val="-7"/>
        </w:rPr>
        <w:t xml:space="preserve"> </w:t>
      </w:r>
      <w:r w:rsidRPr="00F37C91">
        <w:rPr>
          <w:rFonts w:ascii="Century Gothic" w:hAnsi="Century Gothic"/>
          <w:i/>
          <w:spacing w:val="-1"/>
        </w:rPr>
        <w:t>of</w:t>
      </w:r>
      <w:r w:rsidRPr="00F37C91">
        <w:rPr>
          <w:rFonts w:ascii="Century Gothic" w:hAnsi="Century Gothic"/>
          <w:i/>
          <w:spacing w:val="-5"/>
        </w:rPr>
        <w:t xml:space="preserve"> </w:t>
      </w:r>
      <w:r w:rsidRPr="00F37C91">
        <w:rPr>
          <w:rFonts w:ascii="Century Gothic" w:hAnsi="Century Gothic"/>
          <w:i/>
        </w:rPr>
        <w:t>New</w:t>
      </w:r>
      <w:r w:rsidRPr="00F37C91">
        <w:rPr>
          <w:rFonts w:ascii="Century Gothic" w:hAnsi="Century Gothic"/>
          <w:i/>
          <w:spacing w:val="-7"/>
        </w:rPr>
        <w:t xml:space="preserve"> </w:t>
      </w:r>
      <w:r w:rsidRPr="00F37C91">
        <w:rPr>
          <w:rFonts w:ascii="Century Gothic" w:hAnsi="Century Gothic"/>
          <w:i/>
          <w:spacing w:val="-1"/>
        </w:rPr>
        <w:t>South</w:t>
      </w:r>
      <w:r w:rsidRPr="00F37C91">
        <w:rPr>
          <w:rFonts w:ascii="Century Gothic" w:hAnsi="Century Gothic"/>
          <w:i/>
          <w:spacing w:val="-6"/>
        </w:rPr>
        <w:t xml:space="preserve"> </w:t>
      </w:r>
      <w:r w:rsidRPr="00F37C91">
        <w:rPr>
          <w:rFonts w:ascii="Century Gothic" w:hAnsi="Century Gothic"/>
          <w:i/>
        </w:rPr>
        <w:t>Wales:</w:t>
      </w:r>
      <w:r w:rsidRPr="00F37C91">
        <w:rPr>
          <w:rFonts w:ascii="Century Gothic" w:hAnsi="Century Gothic"/>
          <w:i/>
          <w:spacing w:val="-7"/>
        </w:rPr>
        <w:t xml:space="preserve"> </w:t>
      </w:r>
      <w:r w:rsidRPr="00F37C91">
        <w:rPr>
          <w:rFonts w:ascii="Century Gothic" w:hAnsi="Century Gothic"/>
          <w:i/>
        </w:rPr>
        <w:t>Mapping</w:t>
      </w:r>
      <w:r w:rsidRPr="00F37C91">
        <w:rPr>
          <w:rFonts w:ascii="Century Gothic" w:hAnsi="Century Gothic"/>
          <w:i/>
          <w:spacing w:val="-7"/>
        </w:rPr>
        <w:t xml:space="preserve"> </w:t>
      </w:r>
      <w:r w:rsidRPr="00F37C91">
        <w:rPr>
          <w:rFonts w:ascii="Century Gothic" w:hAnsi="Century Gothic"/>
          <w:i/>
        </w:rPr>
        <w:t>and</w:t>
      </w:r>
      <w:r w:rsidRPr="00F37C91">
        <w:rPr>
          <w:rFonts w:ascii="Century Gothic" w:hAnsi="Century Gothic"/>
          <w:i/>
          <w:spacing w:val="-7"/>
        </w:rPr>
        <w:t xml:space="preserve"> </w:t>
      </w:r>
      <w:r w:rsidRPr="00F37C91">
        <w:rPr>
          <w:rFonts w:ascii="Century Gothic" w:hAnsi="Century Gothic"/>
          <w:i/>
          <w:spacing w:val="-1"/>
        </w:rPr>
        <w:t>survey</w:t>
      </w:r>
      <w:r w:rsidRPr="00F37C91">
        <w:rPr>
          <w:rFonts w:ascii="Century Gothic" w:hAnsi="Century Gothic"/>
          <w:i/>
          <w:spacing w:val="-6"/>
        </w:rPr>
        <w:t xml:space="preserve"> </w:t>
      </w:r>
      <w:r w:rsidRPr="00F37C91">
        <w:rPr>
          <w:rFonts w:ascii="Century Gothic" w:hAnsi="Century Gothic"/>
          <w:i/>
          <w:spacing w:val="-1"/>
        </w:rPr>
        <w:t>of</w:t>
      </w:r>
      <w:r w:rsidRPr="00F37C91">
        <w:rPr>
          <w:rFonts w:ascii="Century Gothic" w:hAnsi="Century Gothic"/>
          <w:i/>
          <w:spacing w:val="-5"/>
        </w:rPr>
        <w:t xml:space="preserve"> </w:t>
      </w:r>
      <w:r w:rsidRPr="00F37C91">
        <w:rPr>
          <w:rFonts w:ascii="Century Gothic" w:hAnsi="Century Gothic"/>
          <w:i/>
          <w:spacing w:val="-1"/>
        </w:rPr>
        <w:t>plant</w:t>
      </w:r>
      <w:r w:rsidRPr="00F37C91">
        <w:rPr>
          <w:rFonts w:ascii="Century Gothic" w:hAnsi="Century Gothic"/>
          <w:i/>
          <w:spacing w:val="-5"/>
        </w:rPr>
        <w:t xml:space="preserve"> </w:t>
      </w:r>
      <w:r w:rsidRPr="00F37C91">
        <w:rPr>
          <w:rFonts w:ascii="Century Gothic" w:hAnsi="Century Gothic"/>
          <w:i/>
        </w:rPr>
        <w:t>community</w:t>
      </w:r>
      <w:r w:rsidRPr="00F37C91">
        <w:rPr>
          <w:rFonts w:ascii="Century Gothic" w:hAnsi="Century Gothic"/>
          <w:i/>
          <w:spacing w:val="-8"/>
        </w:rPr>
        <w:t xml:space="preserve"> </w:t>
      </w:r>
      <w:r w:rsidRPr="00F37C91">
        <w:rPr>
          <w:rFonts w:ascii="Century Gothic" w:hAnsi="Century Gothic"/>
          <w:i/>
        </w:rPr>
        <w:t>types</w:t>
      </w:r>
      <w:r w:rsidRPr="00F37C91">
        <w:rPr>
          <w:rFonts w:ascii="Century Gothic" w:hAnsi="Century Gothic"/>
        </w:rPr>
        <w:t>.</w:t>
      </w:r>
      <w:r w:rsidRPr="00F37C91">
        <w:rPr>
          <w:rFonts w:ascii="Century Gothic" w:hAnsi="Century Gothic"/>
          <w:spacing w:val="-7"/>
        </w:rPr>
        <w:t xml:space="preserve"> </w:t>
      </w:r>
      <w:r w:rsidRPr="00F37C91">
        <w:rPr>
          <w:rFonts w:ascii="Century Gothic" w:hAnsi="Century Gothic"/>
        </w:rPr>
        <w:t>Prepared</w:t>
      </w:r>
      <w:r w:rsidRPr="00F37C91">
        <w:rPr>
          <w:rFonts w:ascii="Century Gothic" w:hAnsi="Century Gothic"/>
          <w:spacing w:val="-6"/>
        </w:rPr>
        <w:t xml:space="preserve"> </w:t>
      </w:r>
      <w:r w:rsidRPr="00F37C91">
        <w:rPr>
          <w:rFonts w:ascii="Century Gothic" w:hAnsi="Century Gothic"/>
        </w:rPr>
        <w:t>for</w:t>
      </w:r>
      <w:r w:rsidRPr="00F37C91">
        <w:rPr>
          <w:rFonts w:ascii="Century Gothic" w:hAnsi="Century Gothic"/>
          <w:spacing w:val="-7"/>
        </w:rPr>
        <w:t xml:space="preserve"> </w:t>
      </w:r>
      <w:r w:rsidRPr="00F37C91">
        <w:rPr>
          <w:rFonts w:ascii="Century Gothic" w:hAnsi="Century Gothic"/>
        </w:rPr>
        <w:t>the</w:t>
      </w:r>
      <w:r w:rsidRPr="00F37C91">
        <w:rPr>
          <w:rFonts w:ascii="Century Gothic" w:hAnsi="Century Gothic"/>
          <w:spacing w:val="57"/>
          <w:w w:val="99"/>
        </w:rPr>
        <w:t xml:space="preserve"> </w:t>
      </w:r>
      <w:r w:rsidRPr="00F37C91">
        <w:rPr>
          <w:rFonts w:ascii="Century Gothic" w:hAnsi="Century Gothic"/>
          <w:spacing w:val="-1"/>
        </w:rPr>
        <w:t>Murray-Darling</w:t>
      </w:r>
      <w:r w:rsidRPr="00F37C91">
        <w:rPr>
          <w:rFonts w:ascii="Century Gothic" w:hAnsi="Century Gothic"/>
          <w:spacing w:val="-23"/>
        </w:rPr>
        <w:t xml:space="preserve"> </w:t>
      </w:r>
      <w:r w:rsidRPr="00F37C91">
        <w:rPr>
          <w:rFonts w:ascii="Century Gothic" w:hAnsi="Century Gothic"/>
          <w:spacing w:val="-1"/>
        </w:rPr>
        <w:t>Basin</w:t>
      </w:r>
      <w:r w:rsidRPr="00F37C91">
        <w:rPr>
          <w:rFonts w:ascii="Century Gothic" w:hAnsi="Century Gothic"/>
          <w:spacing w:val="-21"/>
        </w:rPr>
        <w:t xml:space="preserve"> </w:t>
      </w:r>
      <w:r w:rsidRPr="00F37C91">
        <w:rPr>
          <w:rFonts w:ascii="Century Gothic" w:hAnsi="Century Gothic"/>
          <w:spacing w:val="-1"/>
        </w:rPr>
        <w:t>Authority.</w:t>
      </w:r>
      <w:r w:rsidRPr="00F37C91">
        <w:rPr>
          <w:rFonts w:ascii="Century Gothic" w:hAnsi="Century Gothic"/>
          <w:spacing w:val="-22"/>
        </w:rPr>
        <w:t xml:space="preserve"> </w:t>
      </w:r>
      <w:hyperlink r:id="rId45" w:history="1">
        <w:r w:rsidRPr="00F37C91">
          <w:rPr>
            <w:rStyle w:val="Hyperlink"/>
            <w:rFonts w:ascii="Century Gothic" w:hAnsi="Century Gothic"/>
            <w:spacing w:val="-1"/>
          </w:rPr>
          <w:t>http://www.mdba.gov.au/publications/independent-reports/vegetation-</w:t>
        </w:r>
      </w:hyperlink>
      <w:r w:rsidRPr="00F37C91">
        <w:rPr>
          <w:rFonts w:ascii="Century Gothic" w:hAnsi="Century Gothic"/>
          <w:color w:val="0000FF"/>
        </w:rPr>
        <w:t xml:space="preserve"> </w:t>
      </w:r>
      <w:hyperlink r:id="rId46" w:history="1">
        <w:r w:rsidRPr="00F37C91">
          <w:rPr>
            <w:rStyle w:val="Hyperlink"/>
            <w:rFonts w:ascii="Century Gothic" w:hAnsi="Century Gothic"/>
          </w:rPr>
          <w:t xml:space="preserve">  </w:t>
        </w:r>
        <w:proofErr w:type="spellStart"/>
        <w:r w:rsidRPr="00F37C91">
          <w:rPr>
            <w:rStyle w:val="Hyperlink"/>
            <w:rFonts w:ascii="Century Gothic" w:hAnsi="Century Gothic"/>
            <w:spacing w:val="-1"/>
          </w:rPr>
          <w:t>barwon</w:t>
        </w:r>
        <w:proofErr w:type="spellEnd"/>
        <w:r w:rsidRPr="00F37C91">
          <w:rPr>
            <w:rStyle w:val="Hyperlink"/>
            <w:rFonts w:ascii="Century Gothic" w:hAnsi="Century Gothic"/>
            <w:spacing w:val="-1"/>
          </w:rPr>
          <w:t>-darling-</w:t>
        </w:r>
        <w:proofErr w:type="spellStart"/>
        <w:r w:rsidRPr="00F37C91">
          <w:rPr>
            <w:rStyle w:val="Hyperlink"/>
            <w:rFonts w:ascii="Century Gothic" w:hAnsi="Century Gothic"/>
            <w:spacing w:val="-1"/>
          </w:rPr>
          <w:t>condamine</w:t>
        </w:r>
        <w:proofErr w:type="spellEnd"/>
        <w:r w:rsidRPr="00F37C91">
          <w:rPr>
            <w:rStyle w:val="Hyperlink"/>
            <w:rFonts w:ascii="Century Gothic" w:hAnsi="Century Gothic"/>
            <w:spacing w:val="-1"/>
          </w:rPr>
          <w:t>-</w:t>
        </w:r>
        <w:proofErr w:type="spellStart"/>
        <w:r w:rsidRPr="00F37C91">
          <w:rPr>
            <w:rStyle w:val="Hyperlink"/>
            <w:rFonts w:ascii="Century Gothic" w:hAnsi="Century Gothic"/>
            <w:spacing w:val="-1"/>
          </w:rPr>
          <w:t>balonne</w:t>
        </w:r>
        <w:proofErr w:type="spellEnd"/>
        <w:r w:rsidRPr="00F37C91">
          <w:rPr>
            <w:rStyle w:val="Hyperlink"/>
            <w:rFonts w:ascii="Century Gothic" w:hAnsi="Century Gothic"/>
            <w:spacing w:val="-1"/>
          </w:rPr>
          <w:t>-floodplain-systems-new</w:t>
        </w:r>
      </w:hyperlink>
    </w:p>
    <w:p w14:paraId="37FED1BF" w14:textId="77777777" w:rsidR="00814D97" w:rsidRPr="00F37C91" w:rsidRDefault="00814D97" w:rsidP="00814D97">
      <w:pPr>
        <w:spacing w:before="124"/>
        <w:ind w:left="107" w:right="222"/>
        <w:jc w:val="left"/>
        <w:rPr>
          <w:rFonts w:ascii="Century Gothic" w:eastAsia="Century Gothic" w:hAnsi="Century Gothic" w:cs="Century Gothic"/>
          <w:spacing w:val="-1"/>
        </w:rPr>
      </w:pPr>
      <w:r w:rsidRPr="00F37C91">
        <w:rPr>
          <w:rFonts w:ascii="Century Gothic" w:eastAsia="Century Gothic" w:hAnsi="Century Gothic" w:cs="Century Gothic"/>
        </w:rPr>
        <w:t>Eco</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spacing w:val="-1"/>
        </w:rPr>
        <w:t>Logical</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spacing w:val="-1"/>
        </w:rPr>
        <w:t>Australia</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spacing w:val="-1"/>
        </w:rPr>
        <w:t>(2017a).</w:t>
      </w:r>
      <w:r w:rsidRPr="00F37C91">
        <w:rPr>
          <w:rFonts w:ascii="Century Gothic" w:eastAsia="Century Gothic" w:hAnsi="Century Gothic" w:cs="Century Gothic"/>
          <w:spacing w:val="-6"/>
        </w:rPr>
        <w:t xml:space="preserve"> </w:t>
      </w:r>
      <w:r w:rsidRPr="00F37C91">
        <w:rPr>
          <w:rFonts w:ascii="Century Gothic" w:eastAsia="Century Gothic" w:hAnsi="Century Gothic" w:cs="Century Gothic"/>
          <w:i/>
        </w:rPr>
        <w:t>Commonwealth</w:t>
      </w:r>
      <w:r w:rsidRPr="00F37C91">
        <w:rPr>
          <w:rFonts w:ascii="Century Gothic" w:eastAsia="Century Gothic" w:hAnsi="Century Gothic" w:cs="Century Gothic"/>
          <w:i/>
          <w:spacing w:val="-9"/>
        </w:rPr>
        <w:t xml:space="preserve"> </w:t>
      </w:r>
      <w:r w:rsidRPr="00F37C91">
        <w:rPr>
          <w:rFonts w:ascii="Century Gothic" w:eastAsia="Century Gothic" w:hAnsi="Century Gothic" w:cs="Century Gothic"/>
          <w:i/>
          <w:spacing w:val="-1"/>
        </w:rPr>
        <w:t>Environmental</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spacing w:val="-1"/>
        </w:rPr>
        <w:t>Water</w:t>
      </w:r>
      <w:r w:rsidRPr="00F37C91">
        <w:rPr>
          <w:rFonts w:ascii="Century Gothic" w:eastAsia="Century Gothic" w:hAnsi="Century Gothic" w:cs="Century Gothic"/>
          <w:i/>
          <w:spacing w:val="-10"/>
        </w:rPr>
        <w:t xml:space="preserve"> </w:t>
      </w:r>
      <w:r w:rsidRPr="00F37C91">
        <w:rPr>
          <w:rFonts w:ascii="Century Gothic" w:eastAsia="Century Gothic" w:hAnsi="Century Gothic" w:cs="Century Gothic"/>
          <w:i/>
        </w:rPr>
        <w:t>Office</w:t>
      </w:r>
      <w:r w:rsidRPr="00F37C91">
        <w:rPr>
          <w:rFonts w:ascii="Century Gothic" w:eastAsia="Century Gothic" w:hAnsi="Century Gothic" w:cs="Century Gothic"/>
          <w:i/>
          <w:spacing w:val="-4"/>
        </w:rPr>
        <w:t xml:space="preserve"> </w:t>
      </w:r>
      <w:r w:rsidRPr="00F37C91">
        <w:rPr>
          <w:rFonts w:ascii="Century Gothic" w:eastAsia="Century Gothic" w:hAnsi="Century Gothic" w:cs="Century Gothic"/>
          <w:i/>
          <w:spacing w:val="-1"/>
        </w:rPr>
        <w:t>Long</w:t>
      </w:r>
      <w:r w:rsidRPr="00F37C91">
        <w:rPr>
          <w:rFonts w:ascii="Century Gothic" w:eastAsia="Century Gothic" w:hAnsi="Century Gothic" w:cs="Century Gothic"/>
          <w:i/>
          <w:spacing w:val="-10"/>
        </w:rPr>
        <w:t xml:space="preserve"> </w:t>
      </w:r>
      <w:r w:rsidRPr="00F37C91">
        <w:rPr>
          <w:rFonts w:ascii="Century Gothic" w:eastAsia="Century Gothic" w:hAnsi="Century Gothic" w:cs="Century Gothic"/>
          <w:i/>
        </w:rPr>
        <w:t>Term</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rPr>
        <w:t>Intervention</w:t>
      </w:r>
      <w:r w:rsidRPr="00F37C91">
        <w:rPr>
          <w:rFonts w:ascii="Century Gothic" w:eastAsia="Century Gothic" w:hAnsi="Century Gothic" w:cs="Century Gothic"/>
          <w:i/>
          <w:spacing w:val="73"/>
          <w:w w:val="99"/>
        </w:rPr>
        <w:t xml:space="preserve"> </w:t>
      </w:r>
      <w:r w:rsidRPr="00F37C91">
        <w:rPr>
          <w:rFonts w:ascii="Century Gothic" w:eastAsia="Century Gothic" w:hAnsi="Century Gothic" w:cs="Century Gothic"/>
          <w:i/>
        </w:rPr>
        <w:t>Monitoring</w:t>
      </w:r>
      <w:r w:rsidRPr="00F37C91">
        <w:rPr>
          <w:rFonts w:ascii="Century Gothic" w:eastAsia="Century Gothic" w:hAnsi="Century Gothic" w:cs="Century Gothic"/>
          <w:i/>
          <w:spacing w:val="-9"/>
        </w:rPr>
        <w:t xml:space="preserve"> </w:t>
      </w:r>
      <w:r w:rsidRPr="00F37C91">
        <w:rPr>
          <w:rFonts w:ascii="Century Gothic" w:eastAsia="Century Gothic" w:hAnsi="Century Gothic" w:cs="Century Gothic"/>
          <w:i/>
          <w:spacing w:val="-1"/>
        </w:rPr>
        <w:t>Project.</w:t>
      </w:r>
      <w:r w:rsidRPr="00F37C91">
        <w:rPr>
          <w:rFonts w:ascii="Century Gothic" w:eastAsia="Century Gothic" w:hAnsi="Century Gothic" w:cs="Century Gothic"/>
          <w:i/>
          <w:spacing w:val="-5"/>
        </w:rPr>
        <w:t xml:space="preserve"> </w:t>
      </w:r>
      <w:r w:rsidRPr="00F37C91">
        <w:rPr>
          <w:rFonts w:ascii="Century Gothic" w:eastAsia="Century Gothic" w:hAnsi="Century Gothic" w:cs="Century Gothic"/>
          <w:i/>
          <w:spacing w:val="-1"/>
        </w:rPr>
        <w:t>Junction</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spacing w:val="-1"/>
        </w:rPr>
        <w:t>of</w:t>
      </w:r>
      <w:r w:rsidRPr="00F37C91">
        <w:rPr>
          <w:rFonts w:ascii="Century Gothic" w:eastAsia="Century Gothic" w:hAnsi="Century Gothic" w:cs="Century Gothic"/>
          <w:i/>
          <w:spacing w:val="-6"/>
        </w:rPr>
        <w:t xml:space="preserve"> </w:t>
      </w:r>
      <w:r w:rsidRPr="00F37C91">
        <w:rPr>
          <w:rFonts w:ascii="Century Gothic" w:eastAsia="Century Gothic" w:hAnsi="Century Gothic" w:cs="Century Gothic"/>
          <w:i/>
        </w:rPr>
        <w:t>the</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spacing w:val="-1"/>
        </w:rPr>
        <w:t>Warrego</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rPr>
        <w:t>and</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rPr>
        <w:t>Darling</w:t>
      </w:r>
      <w:r w:rsidRPr="00F37C91">
        <w:rPr>
          <w:rFonts w:ascii="Century Gothic" w:eastAsia="Century Gothic" w:hAnsi="Century Gothic" w:cs="Century Gothic"/>
          <w:i/>
          <w:spacing w:val="-2"/>
        </w:rPr>
        <w:t xml:space="preserve"> r</w:t>
      </w:r>
      <w:r w:rsidRPr="00F37C91">
        <w:rPr>
          <w:rFonts w:ascii="Century Gothic" w:eastAsia="Century Gothic" w:hAnsi="Century Gothic" w:cs="Century Gothic"/>
          <w:i/>
          <w:spacing w:val="-1"/>
        </w:rPr>
        <w:t>ivers</w:t>
      </w:r>
      <w:r w:rsidRPr="00F37C91">
        <w:rPr>
          <w:rFonts w:ascii="Century Gothic" w:eastAsia="Century Gothic" w:hAnsi="Century Gothic" w:cs="Century Gothic"/>
          <w:i/>
          <w:spacing w:val="-7"/>
        </w:rPr>
        <w:t xml:space="preserve"> s</w:t>
      </w:r>
      <w:r w:rsidRPr="00F37C91">
        <w:rPr>
          <w:rFonts w:ascii="Century Gothic" w:eastAsia="Century Gothic" w:hAnsi="Century Gothic" w:cs="Century Gothic"/>
          <w:i/>
        </w:rPr>
        <w:t>elected</w:t>
      </w:r>
      <w:r w:rsidRPr="00F37C91">
        <w:rPr>
          <w:rFonts w:ascii="Century Gothic" w:eastAsia="Century Gothic" w:hAnsi="Century Gothic" w:cs="Century Gothic"/>
          <w:i/>
          <w:spacing w:val="-8"/>
        </w:rPr>
        <w:t xml:space="preserve"> a</w:t>
      </w:r>
      <w:r w:rsidRPr="00F37C91">
        <w:rPr>
          <w:rFonts w:ascii="Century Gothic" w:eastAsia="Century Gothic" w:hAnsi="Century Gothic" w:cs="Century Gothic"/>
          <w:i/>
        </w:rPr>
        <w:t>rea;</w:t>
      </w:r>
      <w:r w:rsidRPr="00F37C91">
        <w:rPr>
          <w:rFonts w:ascii="Century Gothic" w:eastAsia="Century Gothic" w:hAnsi="Century Gothic" w:cs="Century Gothic"/>
          <w:i/>
          <w:spacing w:val="-8"/>
        </w:rPr>
        <w:t xml:space="preserve"> 2015-16 Final </w:t>
      </w:r>
      <w:r w:rsidRPr="00F37C91">
        <w:rPr>
          <w:rFonts w:ascii="Century Gothic" w:eastAsia="Century Gothic" w:hAnsi="Century Gothic" w:cs="Century Gothic"/>
          <w:i/>
        </w:rPr>
        <w:t>Evaluation</w:t>
      </w:r>
      <w:r w:rsidRPr="00F37C91">
        <w:rPr>
          <w:rFonts w:ascii="Century Gothic" w:eastAsia="Century Gothic" w:hAnsi="Century Gothic" w:cs="Century Gothic"/>
          <w:i/>
          <w:spacing w:val="57"/>
          <w:w w:val="99"/>
        </w:rPr>
        <w:t xml:space="preserve"> </w:t>
      </w:r>
      <w:r w:rsidRPr="00F37C91">
        <w:rPr>
          <w:rFonts w:ascii="Century Gothic" w:eastAsia="Century Gothic" w:hAnsi="Century Gothic" w:cs="Century Gothic"/>
          <w:i/>
          <w:spacing w:val="-1"/>
        </w:rPr>
        <w:t>Report</w:t>
      </w:r>
      <w:r w:rsidRPr="00F37C91">
        <w:rPr>
          <w:rFonts w:ascii="Century Gothic" w:eastAsia="Century Gothic" w:hAnsi="Century Gothic" w:cs="Century Gothic"/>
          <w:spacing w:val="1"/>
        </w:rPr>
        <w:t>.</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spacing w:val="-1"/>
        </w:rPr>
        <w:t>Report</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rPr>
        <w:t>prepared</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rPr>
        <w:t>for</w:t>
      </w:r>
      <w:r w:rsidRPr="00F37C91">
        <w:rPr>
          <w:rFonts w:ascii="Century Gothic" w:eastAsia="Century Gothic" w:hAnsi="Century Gothic" w:cs="Century Gothic"/>
          <w:spacing w:val="-9"/>
        </w:rPr>
        <w:t xml:space="preserve"> </w:t>
      </w:r>
      <w:r w:rsidRPr="00F37C91">
        <w:rPr>
          <w:rFonts w:ascii="Century Gothic" w:eastAsia="Century Gothic" w:hAnsi="Century Gothic" w:cs="Century Gothic"/>
        </w:rPr>
        <w:t>the</w:t>
      </w:r>
      <w:r w:rsidRPr="00F37C91">
        <w:rPr>
          <w:rFonts w:ascii="Century Gothic" w:eastAsia="Century Gothic" w:hAnsi="Century Gothic" w:cs="Century Gothic"/>
          <w:spacing w:val="-5"/>
        </w:rPr>
        <w:t xml:space="preserve"> </w:t>
      </w:r>
      <w:r w:rsidRPr="00F37C91">
        <w:rPr>
          <w:rFonts w:ascii="Century Gothic" w:eastAsia="Century Gothic" w:hAnsi="Century Gothic" w:cs="Century Gothic"/>
        </w:rPr>
        <w:t>Commonwealth</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spacing w:val="-1"/>
        </w:rPr>
        <w:t>Environmental</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spacing w:val="-1"/>
        </w:rPr>
        <w:t>Water</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rPr>
        <w:t>Office,</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rPr>
        <w:t>Department</w:t>
      </w:r>
      <w:r w:rsidRPr="00F37C91">
        <w:rPr>
          <w:rFonts w:ascii="Century Gothic" w:eastAsia="Century Gothic" w:hAnsi="Century Gothic" w:cs="Century Gothic"/>
          <w:spacing w:val="74"/>
          <w:w w:val="99"/>
        </w:rPr>
        <w:t xml:space="preserve"> </w:t>
      </w:r>
      <w:r w:rsidRPr="00F37C91">
        <w:rPr>
          <w:rFonts w:ascii="Century Gothic" w:eastAsia="Century Gothic" w:hAnsi="Century Gothic" w:cs="Century Gothic"/>
          <w:spacing w:val="-1"/>
        </w:rPr>
        <w:t>of</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rPr>
        <w:t>the</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rPr>
        <w:t>Environment and Energy,</w:t>
      </w:r>
      <w:r w:rsidRPr="00F37C91">
        <w:rPr>
          <w:rFonts w:ascii="Century Gothic" w:eastAsia="Century Gothic" w:hAnsi="Century Gothic" w:cs="Century Gothic"/>
          <w:spacing w:val="-12"/>
        </w:rPr>
        <w:t xml:space="preserve"> </w:t>
      </w:r>
      <w:r w:rsidRPr="00F37C91">
        <w:rPr>
          <w:rFonts w:ascii="Century Gothic" w:eastAsia="Century Gothic" w:hAnsi="Century Gothic" w:cs="Century Gothic"/>
        </w:rPr>
        <w:t>Commonwealth</w:t>
      </w:r>
      <w:r w:rsidRPr="00F37C91">
        <w:rPr>
          <w:rFonts w:ascii="Century Gothic" w:eastAsia="Century Gothic" w:hAnsi="Century Gothic" w:cs="Century Gothic"/>
          <w:spacing w:val="-9"/>
        </w:rPr>
        <w:t xml:space="preserve"> </w:t>
      </w:r>
      <w:r w:rsidRPr="00F37C91">
        <w:rPr>
          <w:rFonts w:ascii="Century Gothic" w:eastAsia="Century Gothic" w:hAnsi="Century Gothic" w:cs="Century Gothic"/>
          <w:spacing w:val="-1"/>
        </w:rPr>
        <w:t>of</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spacing w:val="-1"/>
        </w:rPr>
        <w:t xml:space="preserve">Australia. </w:t>
      </w:r>
      <w:hyperlink r:id="rId47" w:history="1">
        <w:r w:rsidRPr="00F37C91">
          <w:rPr>
            <w:rStyle w:val="Hyperlink"/>
            <w:rFonts w:ascii="Century Gothic" w:eastAsia="Century Gothic" w:hAnsi="Century Gothic" w:cs="Century Gothic"/>
            <w:spacing w:val="-1"/>
          </w:rPr>
          <w:t>https://environment.gov.au/water/cewo/catchment/northern-unregulated-rivers/monitoring</w:t>
        </w:r>
      </w:hyperlink>
    </w:p>
    <w:p w14:paraId="45C16B9F" w14:textId="77777777" w:rsidR="00814D97" w:rsidRPr="00F37C91" w:rsidRDefault="00814D97" w:rsidP="00814D97">
      <w:pPr>
        <w:spacing w:before="120" w:line="237" w:lineRule="auto"/>
        <w:ind w:left="107" w:right="237"/>
        <w:jc w:val="left"/>
        <w:rPr>
          <w:rFonts w:ascii="Century Gothic" w:eastAsia="Century Gothic" w:hAnsi="Century Gothic" w:cs="Century Gothic"/>
        </w:rPr>
      </w:pPr>
      <w:r w:rsidRPr="00F37C91">
        <w:rPr>
          <w:rFonts w:ascii="Century Gothic" w:eastAsia="Century Gothic" w:hAnsi="Century Gothic" w:cs="Century Gothic"/>
        </w:rPr>
        <w:t>Eco</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spacing w:val="-1"/>
        </w:rPr>
        <w:t>Logical</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spacing w:val="-1"/>
        </w:rPr>
        <w:t>Australia</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spacing w:val="-1"/>
        </w:rPr>
        <w:t>(2017b).</w:t>
      </w:r>
      <w:r w:rsidRPr="00F37C91">
        <w:rPr>
          <w:rFonts w:ascii="Century Gothic" w:eastAsia="Century Gothic" w:hAnsi="Century Gothic" w:cs="Century Gothic"/>
          <w:spacing w:val="-6"/>
        </w:rPr>
        <w:t xml:space="preserve"> </w:t>
      </w:r>
      <w:r w:rsidRPr="00F37C91">
        <w:rPr>
          <w:rFonts w:ascii="Century Gothic" w:eastAsia="Century Gothic" w:hAnsi="Century Gothic" w:cs="Century Gothic"/>
          <w:i/>
        </w:rPr>
        <w:t>Aquatic fauna use of the Warrego River Western Floodplain</w:t>
      </w:r>
      <w:r w:rsidRPr="00F37C91">
        <w:rPr>
          <w:rFonts w:ascii="Century Gothic" w:eastAsia="Century Gothic" w:hAnsi="Century Gothic" w:cs="Century Gothic"/>
          <w:spacing w:val="1"/>
        </w:rPr>
        <w:t>.</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spacing w:val="-1"/>
        </w:rPr>
        <w:t>Report</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rPr>
        <w:t>prepared</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rPr>
        <w:t>for</w:t>
      </w:r>
      <w:r w:rsidRPr="00F37C91">
        <w:rPr>
          <w:rFonts w:ascii="Century Gothic" w:eastAsia="Century Gothic" w:hAnsi="Century Gothic" w:cs="Century Gothic"/>
          <w:spacing w:val="-9"/>
        </w:rPr>
        <w:t xml:space="preserve"> </w:t>
      </w:r>
      <w:r w:rsidRPr="00F37C91">
        <w:rPr>
          <w:rFonts w:ascii="Century Gothic" w:eastAsia="Century Gothic" w:hAnsi="Century Gothic" w:cs="Century Gothic"/>
        </w:rPr>
        <w:t>the</w:t>
      </w:r>
      <w:r w:rsidRPr="00F37C91">
        <w:rPr>
          <w:rFonts w:ascii="Century Gothic" w:eastAsia="Century Gothic" w:hAnsi="Century Gothic" w:cs="Century Gothic"/>
          <w:spacing w:val="-5"/>
        </w:rPr>
        <w:t xml:space="preserve"> </w:t>
      </w:r>
      <w:r w:rsidRPr="00F37C91">
        <w:rPr>
          <w:rFonts w:ascii="Century Gothic" w:eastAsia="Century Gothic" w:hAnsi="Century Gothic" w:cs="Century Gothic"/>
        </w:rPr>
        <w:t>Commonwealth</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spacing w:val="-1"/>
        </w:rPr>
        <w:t>Environmental</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spacing w:val="-1"/>
        </w:rPr>
        <w:t>Water</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rPr>
        <w:t>Office,</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rPr>
        <w:t>Department</w:t>
      </w:r>
      <w:r w:rsidRPr="00F37C91">
        <w:rPr>
          <w:rFonts w:ascii="Century Gothic" w:eastAsia="Century Gothic" w:hAnsi="Century Gothic" w:cs="Century Gothic"/>
          <w:spacing w:val="74"/>
          <w:w w:val="99"/>
        </w:rPr>
        <w:t xml:space="preserve"> </w:t>
      </w:r>
      <w:r w:rsidRPr="00F37C91">
        <w:rPr>
          <w:rFonts w:ascii="Century Gothic" w:eastAsia="Century Gothic" w:hAnsi="Century Gothic" w:cs="Century Gothic"/>
          <w:spacing w:val="-1"/>
        </w:rPr>
        <w:t>of</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rPr>
        <w:t>the</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rPr>
        <w:t>Environment and Energy,</w:t>
      </w:r>
      <w:r w:rsidRPr="00F37C91">
        <w:rPr>
          <w:rFonts w:ascii="Century Gothic" w:eastAsia="Century Gothic" w:hAnsi="Century Gothic" w:cs="Century Gothic"/>
          <w:spacing w:val="-12"/>
        </w:rPr>
        <w:t xml:space="preserve"> </w:t>
      </w:r>
      <w:r w:rsidRPr="00F37C91">
        <w:rPr>
          <w:rFonts w:ascii="Century Gothic" w:eastAsia="Century Gothic" w:hAnsi="Century Gothic" w:cs="Century Gothic"/>
        </w:rPr>
        <w:t>Commonwealth</w:t>
      </w:r>
      <w:r w:rsidRPr="00F37C91">
        <w:rPr>
          <w:rFonts w:ascii="Century Gothic" w:eastAsia="Century Gothic" w:hAnsi="Century Gothic" w:cs="Century Gothic"/>
          <w:spacing w:val="-9"/>
        </w:rPr>
        <w:t xml:space="preserve"> </w:t>
      </w:r>
      <w:r w:rsidRPr="00F37C91">
        <w:rPr>
          <w:rFonts w:ascii="Century Gothic" w:eastAsia="Century Gothic" w:hAnsi="Century Gothic" w:cs="Century Gothic"/>
          <w:spacing w:val="-1"/>
        </w:rPr>
        <w:t>of</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spacing w:val="-1"/>
        </w:rPr>
        <w:t xml:space="preserve">Australia. </w:t>
      </w:r>
      <w:hyperlink r:id="rId48" w:history="1">
        <w:r w:rsidRPr="00F37C91">
          <w:rPr>
            <w:rStyle w:val="Hyperlink"/>
            <w:rFonts w:ascii="Century Gothic" w:eastAsia="Century Gothic" w:hAnsi="Century Gothic" w:cs="Century Gothic"/>
            <w:spacing w:val="-1"/>
          </w:rPr>
          <w:t>https://environment.gov.au/water/cewo/catchment/northern-unregulated-rivers/monitoring</w:t>
        </w:r>
      </w:hyperlink>
    </w:p>
    <w:p w14:paraId="284A876F" w14:textId="77777777" w:rsidR="00814D97" w:rsidRPr="00F37C91" w:rsidRDefault="00814D97" w:rsidP="00814D97">
      <w:pPr>
        <w:spacing w:before="124"/>
        <w:ind w:left="107" w:right="222"/>
        <w:jc w:val="left"/>
        <w:rPr>
          <w:rFonts w:ascii="Century Gothic" w:eastAsia="Century Gothic" w:hAnsi="Century Gothic" w:cs="Century Gothic"/>
        </w:rPr>
      </w:pPr>
      <w:r w:rsidRPr="00F37C91">
        <w:rPr>
          <w:rFonts w:ascii="Century Gothic" w:eastAsia="Century Gothic" w:hAnsi="Century Gothic" w:cs="Century Gothic"/>
        </w:rPr>
        <w:t>Eco</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spacing w:val="-1"/>
        </w:rPr>
        <w:t>Logical</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spacing w:val="-1"/>
        </w:rPr>
        <w:t>Australia</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spacing w:val="-1"/>
        </w:rPr>
        <w:t>(2018).</w:t>
      </w:r>
      <w:r w:rsidRPr="00F37C91">
        <w:rPr>
          <w:rFonts w:ascii="Century Gothic" w:eastAsia="Century Gothic" w:hAnsi="Century Gothic" w:cs="Century Gothic"/>
          <w:spacing w:val="-6"/>
        </w:rPr>
        <w:t xml:space="preserve"> </w:t>
      </w:r>
      <w:r w:rsidRPr="00F37C91">
        <w:rPr>
          <w:rFonts w:ascii="Century Gothic" w:eastAsia="Century Gothic" w:hAnsi="Century Gothic" w:cs="Century Gothic"/>
          <w:i/>
        </w:rPr>
        <w:t>Commonwealth</w:t>
      </w:r>
      <w:r w:rsidRPr="00F37C91">
        <w:rPr>
          <w:rFonts w:ascii="Century Gothic" w:eastAsia="Century Gothic" w:hAnsi="Century Gothic" w:cs="Century Gothic"/>
          <w:i/>
          <w:spacing w:val="-9"/>
        </w:rPr>
        <w:t xml:space="preserve"> </w:t>
      </w:r>
      <w:r w:rsidRPr="00F37C91">
        <w:rPr>
          <w:rFonts w:ascii="Century Gothic" w:eastAsia="Century Gothic" w:hAnsi="Century Gothic" w:cs="Century Gothic"/>
          <w:i/>
          <w:spacing w:val="-1"/>
        </w:rPr>
        <w:t>Environmental</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spacing w:val="-1"/>
        </w:rPr>
        <w:t>Water</w:t>
      </w:r>
      <w:r w:rsidRPr="00F37C91">
        <w:rPr>
          <w:rFonts w:ascii="Century Gothic" w:eastAsia="Century Gothic" w:hAnsi="Century Gothic" w:cs="Century Gothic"/>
          <w:i/>
          <w:spacing w:val="-10"/>
        </w:rPr>
        <w:t xml:space="preserve"> </w:t>
      </w:r>
      <w:r w:rsidRPr="00F37C91">
        <w:rPr>
          <w:rFonts w:ascii="Century Gothic" w:eastAsia="Century Gothic" w:hAnsi="Century Gothic" w:cs="Century Gothic"/>
          <w:i/>
        </w:rPr>
        <w:t>Office</w:t>
      </w:r>
      <w:r w:rsidRPr="00F37C91">
        <w:rPr>
          <w:rFonts w:ascii="Century Gothic" w:eastAsia="Century Gothic" w:hAnsi="Century Gothic" w:cs="Century Gothic"/>
          <w:i/>
          <w:spacing w:val="-4"/>
        </w:rPr>
        <w:t xml:space="preserve"> </w:t>
      </w:r>
      <w:r w:rsidRPr="00F37C91">
        <w:rPr>
          <w:rFonts w:ascii="Century Gothic" w:eastAsia="Century Gothic" w:hAnsi="Century Gothic" w:cs="Century Gothic"/>
          <w:i/>
          <w:spacing w:val="-1"/>
        </w:rPr>
        <w:t>Long</w:t>
      </w:r>
      <w:r w:rsidRPr="00F37C91">
        <w:rPr>
          <w:rFonts w:ascii="Century Gothic" w:eastAsia="Century Gothic" w:hAnsi="Century Gothic" w:cs="Century Gothic"/>
          <w:i/>
          <w:spacing w:val="-10"/>
        </w:rPr>
        <w:t xml:space="preserve"> </w:t>
      </w:r>
      <w:r w:rsidRPr="00F37C91">
        <w:rPr>
          <w:rFonts w:ascii="Century Gothic" w:eastAsia="Century Gothic" w:hAnsi="Century Gothic" w:cs="Century Gothic"/>
          <w:i/>
        </w:rPr>
        <w:t>Term</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rPr>
        <w:t>Intervention</w:t>
      </w:r>
      <w:r w:rsidRPr="00F37C91">
        <w:rPr>
          <w:rFonts w:ascii="Century Gothic" w:eastAsia="Century Gothic" w:hAnsi="Century Gothic" w:cs="Century Gothic"/>
          <w:i/>
          <w:spacing w:val="73"/>
          <w:w w:val="99"/>
        </w:rPr>
        <w:t xml:space="preserve"> </w:t>
      </w:r>
      <w:r w:rsidRPr="00F37C91">
        <w:rPr>
          <w:rFonts w:ascii="Century Gothic" w:eastAsia="Century Gothic" w:hAnsi="Century Gothic" w:cs="Century Gothic"/>
          <w:i/>
        </w:rPr>
        <w:t>Monitoring</w:t>
      </w:r>
      <w:r w:rsidRPr="00F37C91">
        <w:rPr>
          <w:rFonts w:ascii="Century Gothic" w:eastAsia="Century Gothic" w:hAnsi="Century Gothic" w:cs="Century Gothic"/>
          <w:i/>
          <w:spacing w:val="-9"/>
        </w:rPr>
        <w:t xml:space="preserve"> </w:t>
      </w:r>
      <w:r w:rsidRPr="00F37C91">
        <w:rPr>
          <w:rFonts w:ascii="Century Gothic" w:eastAsia="Century Gothic" w:hAnsi="Century Gothic" w:cs="Century Gothic"/>
          <w:i/>
          <w:spacing w:val="-1"/>
        </w:rPr>
        <w:t>Project.</w:t>
      </w:r>
      <w:r w:rsidRPr="00F37C91">
        <w:rPr>
          <w:rFonts w:ascii="Century Gothic" w:eastAsia="Century Gothic" w:hAnsi="Century Gothic" w:cs="Century Gothic"/>
          <w:i/>
          <w:spacing w:val="-5"/>
        </w:rPr>
        <w:t xml:space="preserve"> </w:t>
      </w:r>
      <w:r w:rsidRPr="00F37C91">
        <w:rPr>
          <w:rFonts w:ascii="Century Gothic" w:eastAsia="Century Gothic" w:hAnsi="Century Gothic" w:cs="Century Gothic"/>
          <w:i/>
          <w:spacing w:val="-1"/>
        </w:rPr>
        <w:t>Junction</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spacing w:val="-1"/>
        </w:rPr>
        <w:t>of</w:t>
      </w:r>
      <w:r w:rsidRPr="00F37C91">
        <w:rPr>
          <w:rFonts w:ascii="Century Gothic" w:eastAsia="Century Gothic" w:hAnsi="Century Gothic" w:cs="Century Gothic"/>
          <w:i/>
          <w:spacing w:val="-6"/>
        </w:rPr>
        <w:t xml:space="preserve"> </w:t>
      </w:r>
      <w:r w:rsidRPr="00F37C91">
        <w:rPr>
          <w:rFonts w:ascii="Century Gothic" w:eastAsia="Century Gothic" w:hAnsi="Century Gothic" w:cs="Century Gothic"/>
          <w:i/>
        </w:rPr>
        <w:t>the</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spacing w:val="-1"/>
        </w:rPr>
        <w:t>Warrego</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rPr>
        <w:t>and</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rPr>
        <w:t>Darling</w:t>
      </w:r>
      <w:r w:rsidRPr="00F37C91">
        <w:rPr>
          <w:rFonts w:ascii="Century Gothic" w:eastAsia="Century Gothic" w:hAnsi="Century Gothic" w:cs="Century Gothic"/>
          <w:i/>
          <w:spacing w:val="-2"/>
        </w:rPr>
        <w:t xml:space="preserve"> r</w:t>
      </w:r>
      <w:r w:rsidRPr="00F37C91">
        <w:rPr>
          <w:rFonts w:ascii="Century Gothic" w:eastAsia="Century Gothic" w:hAnsi="Century Gothic" w:cs="Century Gothic"/>
          <w:i/>
          <w:spacing w:val="-1"/>
        </w:rPr>
        <w:t>ivers</w:t>
      </w:r>
      <w:r w:rsidRPr="00F37C91">
        <w:rPr>
          <w:rFonts w:ascii="Century Gothic" w:eastAsia="Century Gothic" w:hAnsi="Century Gothic" w:cs="Century Gothic"/>
          <w:i/>
          <w:spacing w:val="-7"/>
        </w:rPr>
        <w:t xml:space="preserve"> s</w:t>
      </w:r>
      <w:r w:rsidRPr="00F37C91">
        <w:rPr>
          <w:rFonts w:ascii="Century Gothic" w:eastAsia="Century Gothic" w:hAnsi="Century Gothic" w:cs="Century Gothic"/>
          <w:i/>
        </w:rPr>
        <w:t>elected</w:t>
      </w:r>
      <w:r w:rsidRPr="00F37C91">
        <w:rPr>
          <w:rFonts w:ascii="Century Gothic" w:eastAsia="Century Gothic" w:hAnsi="Century Gothic" w:cs="Century Gothic"/>
          <w:i/>
          <w:spacing w:val="-8"/>
        </w:rPr>
        <w:t xml:space="preserve"> a</w:t>
      </w:r>
      <w:r w:rsidRPr="00F37C91">
        <w:rPr>
          <w:rFonts w:ascii="Century Gothic" w:eastAsia="Century Gothic" w:hAnsi="Century Gothic" w:cs="Century Gothic"/>
          <w:i/>
        </w:rPr>
        <w:t>rea;</w:t>
      </w:r>
      <w:r w:rsidRPr="00F37C91">
        <w:rPr>
          <w:rFonts w:ascii="Century Gothic" w:eastAsia="Century Gothic" w:hAnsi="Century Gothic" w:cs="Century Gothic"/>
          <w:i/>
          <w:spacing w:val="-8"/>
        </w:rPr>
        <w:t xml:space="preserve"> 2016-17 Final </w:t>
      </w:r>
      <w:r w:rsidRPr="00F37C91">
        <w:rPr>
          <w:rFonts w:ascii="Century Gothic" w:eastAsia="Century Gothic" w:hAnsi="Century Gothic" w:cs="Century Gothic"/>
          <w:i/>
        </w:rPr>
        <w:t>Evaluation</w:t>
      </w:r>
      <w:r w:rsidRPr="00F37C91">
        <w:rPr>
          <w:rFonts w:ascii="Century Gothic" w:eastAsia="Century Gothic" w:hAnsi="Century Gothic" w:cs="Century Gothic"/>
          <w:i/>
          <w:spacing w:val="57"/>
          <w:w w:val="99"/>
        </w:rPr>
        <w:t xml:space="preserve"> </w:t>
      </w:r>
      <w:r w:rsidRPr="00F37C91">
        <w:rPr>
          <w:rFonts w:ascii="Century Gothic" w:eastAsia="Century Gothic" w:hAnsi="Century Gothic" w:cs="Century Gothic"/>
          <w:i/>
          <w:spacing w:val="-1"/>
        </w:rPr>
        <w:t>Report</w:t>
      </w:r>
      <w:r w:rsidRPr="00F37C91">
        <w:rPr>
          <w:rFonts w:ascii="Century Gothic" w:eastAsia="Century Gothic" w:hAnsi="Century Gothic" w:cs="Century Gothic"/>
          <w:spacing w:val="1"/>
        </w:rPr>
        <w:t>.</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spacing w:val="-1"/>
        </w:rPr>
        <w:t>Report</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rPr>
        <w:t>prepared</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rPr>
        <w:t>for</w:t>
      </w:r>
      <w:r w:rsidRPr="00F37C91">
        <w:rPr>
          <w:rFonts w:ascii="Century Gothic" w:eastAsia="Century Gothic" w:hAnsi="Century Gothic" w:cs="Century Gothic"/>
          <w:spacing w:val="-9"/>
        </w:rPr>
        <w:t xml:space="preserve"> </w:t>
      </w:r>
      <w:r w:rsidRPr="00F37C91">
        <w:rPr>
          <w:rFonts w:ascii="Century Gothic" w:eastAsia="Century Gothic" w:hAnsi="Century Gothic" w:cs="Century Gothic"/>
        </w:rPr>
        <w:t>the</w:t>
      </w:r>
      <w:r w:rsidRPr="00F37C91">
        <w:rPr>
          <w:rFonts w:ascii="Century Gothic" w:eastAsia="Century Gothic" w:hAnsi="Century Gothic" w:cs="Century Gothic"/>
          <w:spacing w:val="-5"/>
        </w:rPr>
        <w:t xml:space="preserve"> </w:t>
      </w:r>
      <w:r w:rsidRPr="00F37C91">
        <w:rPr>
          <w:rFonts w:ascii="Century Gothic" w:eastAsia="Century Gothic" w:hAnsi="Century Gothic" w:cs="Century Gothic"/>
        </w:rPr>
        <w:t>Commonwealth</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spacing w:val="-1"/>
        </w:rPr>
        <w:t>Environmental</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spacing w:val="-1"/>
        </w:rPr>
        <w:t>Water</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rPr>
        <w:t>Office,</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rPr>
        <w:t>Department</w:t>
      </w:r>
      <w:r w:rsidRPr="00F37C91">
        <w:rPr>
          <w:rFonts w:ascii="Century Gothic" w:eastAsia="Century Gothic" w:hAnsi="Century Gothic" w:cs="Century Gothic"/>
          <w:spacing w:val="74"/>
          <w:w w:val="99"/>
        </w:rPr>
        <w:t xml:space="preserve"> </w:t>
      </w:r>
      <w:r w:rsidRPr="00F37C91">
        <w:rPr>
          <w:rFonts w:ascii="Century Gothic" w:eastAsia="Century Gothic" w:hAnsi="Century Gothic" w:cs="Century Gothic"/>
          <w:spacing w:val="-1"/>
        </w:rPr>
        <w:t>of</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rPr>
        <w:t>the</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rPr>
        <w:t>Environment and Energy,</w:t>
      </w:r>
      <w:r w:rsidRPr="00F37C91">
        <w:rPr>
          <w:rFonts w:ascii="Century Gothic" w:eastAsia="Century Gothic" w:hAnsi="Century Gothic" w:cs="Century Gothic"/>
          <w:spacing w:val="-12"/>
        </w:rPr>
        <w:t xml:space="preserve"> </w:t>
      </w:r>
      <w:r w:rsidRPr="00F37C91">
        <w:rPr>
          <w:rFonts w:ascii="Century Gothic" w:eastAsia="Century Gothic" w:hAnsi="Century Gothic" w:cs="Century Gothic"/>
        </w:rPr>
        <w:t>Commonwealth</w:t>
      </w:r>
      <w:r w:rsidRPr="00F37C91">
        <w:rPr>
          <w:rFonts w:ascii="Century Gothic" w:eastAsia="Century Gothic" w:hAnsi="Century Gothic" w:cs="Century Gothic"/>
          <w:spacing w:val="-9"/>
        </w:rPr>
        <w:t xml:space="preserve"> </w:t>
      </w:r>
      <w:r w:rsidRPr="00F37C91">
        <w:rPr>
          <w:rFonts w:ascii="Century Gothic" w:eastAsia="Century Gothic" w:hAnsi="Century Gothic" w:cs="Century Gothic"/>
          <w:spacing w:val="-1"/>
        </w:rPr>
        <w:t>of</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spacing w:val="-1"/>
        </w:rPr>
        <w:t xml:space="preserve">Australia. </w:t>
      </w:r>
      <w:hyperlink r:id="rId49" w:history="1">
        <w:r w:rsidRPr="00F37C91">
          <w:rPr>
            <w:rStyle w:val="Hyperlink"/>
            <w:rFonts w:ascii="Century Gothic" w:eastAsia="Century Gothic" w:hAnsi="Century Gothic" w:cs="Century Gothic"/>
            <w:spacing w:val="-1"/>
          </w:rPr>
          <w:t>https://environment.gov.au/water/cewo/catchment/northern-unregulated-rivers/monitoring</w:t>
        </w:r>
      </w:hyperlink>
    </w:p>
    <w:p w14:paraId="4E3A6A8A" w14:textId="77777777" w:rsidR="00814D97" w:rsidRPr="00F37C91" w:rsidRDefault="00814D97" w:rsidP="00814D97">
      <w:pPr>
        <w:spacing w:before="119"/>
        <w:ind w:left="107" w:right="286"/>
        <w:jc w:val="left"/>
        <w:rPr>
          <w:rFonts w:ascii="Century Gothic" w:eastAsia="Century Gothic" w:hAnsi="Century Gothic" w:cs="Century Gothic"/>
        </w:rPr>
      </w:pPr>
      <w:r w:rsidRPr="00F37C91">
        <w:rPr>
          <w:rFonts w:ascii="Century Gothic" w:hAnsi="Century Gothic"/>
          <w:spacing w:val="-1"/>
        </w:rPr>
        <w:t>Kingsford</w:t>
      </w:r>
      <w:r w:rsidRPr="00F37C91">
        <w:rPr>
          <w:rFonts w:ascii="Century Gothic" w:hAnsi="Century Gothic"/>
          <w:spacing w:val="-5"/>
        </w:rPr>
        <w:t xml:space="preserve"> </w:t>
      </w:r>
      <w:r w:rsidRPr="00F37C91">
        <w:rPr>
          <w:rFonts w:ascii="Century Gothic" w:hAnsi="Century Gothic"/>
        </w:rPr>
        <w:t>R,</w:t>
      </w:r>
      <w:r w:rsidRPr="00F37C91">
        <w:rPr>
          <w:rFonts w:ascii="Century Gothic" w:hAnsi="Century Gothic"/>
          <w:spacing w:val="-9"/>
        </w:rPr>
        <w:t xml:space="preserve"> </w:t>
      </w:r>
      <w:r w:rsidRPr="00F37C91">
        <w:rPr>
          <w:rFonts w:ascii="Century Gothic" w:hAnsi="Century Gothic"/>
        </w:rPr>
        <w:t>Bedward</w:t>
      </w:r>
      <w:r w:rsidRPr="00F37C91">
        <w:rPr>
          <w:rFonts w:ascii="Century Gothic" w:hAnsi="Century Gothic"/>
          <w:spacing w:val="-6"/>
        </w:rPr>
        <w:t xml:space="preserve"> </w:t>
      </w:r>
      <w:r w:rsidRPr="00F37C91">
        <w:rPr>
          <w:rFonts w:ascii="Century Gothic" w:hAnsi="Century Gothic"/>
        </w:rPr>
        <w:t>M</w:t>
      </w:r>
      <w:r w:rsidRPr="00F37C91">
        <w:rPr>
          <w:rFonts w:ascii="Century Gothic" w:hAnsi="Century Gothic"/>
          <w:spacing w:val="-6"/>
        </w:rPr>
        <w:t xml:space="preserve"> </w:t>
      </w:r>
      <w:r w:rsidRPr="00F37C91">
        <w:rPr>
          <w:rFonts w:ascii="Century Gothic" w:hAnsi="Century Gothic"/>
        </w:rPr>
        <w:t>and</w:t>
      </w:r>
      <w:r w:rsidRPr="00F37C91">
        <w:rPr>
          <w:rFonts w:ascii="Century Gothic" w:hAnsi="Century Gothic"/>
          <w:spacing w:val="-7"/>
        </w:rPr>
        <w:t xml:space="preserve"> </w:t>
      </w:r>
      <w:r w:rsidRPr="00F37C91">
        <w:rPr>
          <w:rFonts w:ascii="Century Gothic" w:hAnsi="Century Gothic"/>
        </w:rPr>
        <w:t>Porter</w:t>
      </w:r>
      <w:r w:rsidRPr="00F37C91">
        <w:rPr>
          <w:rFonts w:ascii="Century Gothic" w:hAnsi="Century Gothic"/>
          <w:spacing w:val="-7"/>
        </w:rPr>
        <w:t xml:space="preserve"> </w:t>
      </w:r>
      <w:r w:rsidRPr="00F37C91">
        <w:rPr>
          <w:rFonts w:ascii="Century Gothic" w:hAnsi="Century Gothic"/>
        </w:rPr>
        <w:t>J</w:t>
      </w:r>
      <w:r w:rsidRPr="00F37C91">
        <w:rPr>
          <w:rFonts w:ascii="Century Gothic" w:hAnsi="Century Gothic"/>
          <w:spacing w:val="-7"/>
        </w:rPr>
        <w:t xml:space="preserve"> (</w:t>
      </w:r>
      <w:r w:rsidRPr="00F37C91">
        <w:rPr>
          <w:rFonts w:ascii="Century Gothic" w:hAnsi="Century Gothic"/>
          <w:spacing w:val="-1"/>
        </w:rPr>
        <w:t xml:space="preserve">1994). </w:t>
      </w:r>
      <w:r w:rsidRPr="00F37C91">
        <w:rPr>
          <w:rFonts w:ascii="Century Gothic" w:hAnsi="Century Gothic"/>
          <w:i/>
        </w:rPr>
        <w:t>Waterbirds</w:t>
      </w:r>
      <w:r w:rsidRPr="00F37C91">
        <w:rPr>
          <w:rFonts w:ascii="Century Gothic" w:hAnsi="Century Gothic"/>
          <w:i/>
          <w:spacing w:val="-7"/>
        </w:rPr>
        <w:t xml:space="preserve"> </w:t>
      </w:r>
      <w:r w:rsidRPr="00F37C91">
        <w:rPr>
          <w:rFonts w:ascii="Century Gothic" w:hAnsi="Century Gothic"/>
          <w:i/>
        </w:rPr>
        <w:t>and</w:t>
      </w:r>
      <w:r w:rsidRPr="00F37C91">
        <w:rPr>
          <w:rFonts w:ascii="Century Gothic" w:hAnsi="Century Gothic"/>
          <w:i/>
          <w:spacing w:val="-7"/>
        </w:rPr>
        <w:t xml:space="preserve"> </w:t>
      </w:r>
      <w:r w:rsidRPr="00F37C91">
        <w:rPr>
          <w:rFonts w:ascii="Century Gothic" w:hAnsi="Century Gothic"/>
          <w:i/>
          <w:spacing w:val="-1"/>
        </w:rPr>
        <w:t>Wetlands</w:t>
      </w:r>
      <w:r w:rsidRPr="00F37C91">
        <w:rPr>
          <w:rFonts w:ascii="Century Gothic" w:hAnsi="Century Gothic"/>
          <w:i/>
          <w:spacing w:val="-9"/>
        </w:rPr>
        <w:t xml:space="preserve"> </w:t>
      </w:r>
      <w:r w:rsidRPr="00F37C91">
        <w:rPr>
          <w:rFonts w:ascii="Century Gothic" w:hAnsi="Century Gothic"/>
          <w:i/>
          <w:spacing w:val="1"/>
        </w:rPr>
        <w:t>in</w:t>
      </w:r>
      <w:r w:rsidRPr="00F37C91">
        <w:rPr>
          <w:rFonts w:ascii="Century Gothic" w:hAnsi="Century Gothic"/>
          <w:i/>
          <w:spacing w:val="-6"/>
        </w:rPr>
        <w:t xml:space="preserve"> </w:t>
      </w:r>
      <w:proofErr w:type="spellStart"/>
      <w:r w:rsidRPr="00F37C91">
        <w:rPr>
          <w:rFonts w:ascii="Century Gothic" w:hAnsi="Century Gothic"/>
          <w:i/>
          <w:spacing w:val="-1"/>
        </w:rPr>
        <w:t>Northwestern</w:t>
      </w:r>
      <w:proofErr w:type="spellEnd"/>
      <w:r w:rsidRPr="00F37C91">
        <w:rPr>
          <w:rFonts w:ascii="Century Gothic" w:hAnsi="Century Gothic"/>
          <w:i/>
          <w:spacing w:val="-6"/>
        </w:rPr>
        <w:t xml:space="preserve"> </w:t>
      </w:r>
      <w:r w:rsidRPr="00F37C91">
        <w:rPr>
          <w:rFonts w:ascii="Century Gothic" w:hAnsi="Century Gothic"/>
          <w:i/>
        </w:rPr>
        <w:t>New</w:t>
      </w:r>
      <w:r w:rsidRPr="00F37C91">
        <w:rPr>
          <w:rFonts w:ascii="Century Gothic" w:hAnsi="Century Gothic"/>
          <w:i/>
          <w:spacing w:val="-7"/>
        </w:rPr>
        <w:t xml:space="preserve"> </w:t>
      </w:r>
      <w:r w:rsidRPr="00F37C91">
        <w:rPr>
          <w:rFonts w:ascii="Century Gothic" w:hAnsi="Century Gothic"/>
          <w:i/>
          <w:spacing w:val="-1"/>
        </w:rPr>
        <w:t>South</w:t>
      </w:r>
      <w:r w:rsidRPr="00F37C91">
        <w:rPr>
          <w:rFonts w:ascii="Century Gothic" w:hAnsi="Century Gothic"/>
          <w:i/>
          <w:spacing w:val="82"/>
          <w:w w:val="99"/>
        </w:rPr>
        <w:t xml:space="preserve"> </w:t>
      </w:r>
      <w:r w:rsidRPr="00F37C91">
        <w:rPr>
          <w:rFonts w:ascii="Century Gothic" w:hAnsi="Century Gothic"/>
          <w:i/>
        </w:rPr>
        <w:t>Wales</w:t>
      </w:r>
      <w:r w:rsidRPr="00F37C91">
        <w:rPr>
          <w:rFonts w:ascii="Century Gothic" w:hAnsi="Century Gothic"/>
        </w:rPr>
        <w:t>.</w:t>
      </w:r>
      <w:r w:rsidRPr="00F37C91">
        <w:rPr>
          <w:rFonts w:ascii="Century Gothic" w:hAnsi="Century Gothic"/>
          <w:spacing w:val="-8"/>
        </w:rPr>
        <w:t xml:space="preserve"> </w:t>
      </w:r>
      <w:r w:rsidRPr="00F37C91">
        <w:rPr>
          <w:rFonts w:ascii="Century Gothic" w:hAnsi="Century Gothic"/>
          <w:spacing w:val="-1"/>
        </w:rPr>
        <w:t>National</w:t>
      </w:r>
      <w:r w:rsidRPr="00F37C91">
        <w:rPr>
          <w:rFonts w:ascii="Century Gothic" w:hAnsi="Century Gothic"/>
          <w:spacing w:val="-6"/>
        </w:rPr>
        <w:t xml:space="preserve"> </w:t>
      </w:r>
      <w:r w:rsidRPr="00F37C91">
        <w:rPr>
          <w:rFonts w:ascii="Century Gothic" w:hAnsi="Century Gothic"/>
        </w:rPr>
        <w:t>Parks</w:t>
      </w:r>
      <w:r w:rsidRPr="00F37C91">
        <w:rPr>
          <w:rFonts w:ascii="Century Gothic" w:hAnsi="Century Gothic"/>
          <w:spacing w:val="-7"/>
        </w:rPr>
        <w:t xml:space="preserve"> </w:t>
      </w:r>
      <w:r w:rsidRPr="00F37C91">
        <w:rPr>
          <w:rFonts w:ascii="Century Gothic" w:hAnsi="Century Gothic"/>
        </w:rPr>
        <w:t>and</w:t>
      </w:r>
      <w:r w:rsidRPr="00F37C91">
        <w:rPr>
          <w:rFonts w:ascii="Century Gothic" w:hAnsi="Century Gothic"/>
          <w:spacing w:val="-7"/>
        </w:rPr>
        <w:t xml:space="preserve"> </w:t>
      </w:r>
      <w:r w:rsidRPr="00F37C91">
        <w:rPr>
          <w:rFonts w:ascii="Century Gothic" w:hAnsi="Century Gothic"/>
        </w:rPr>
        <w:t>Wildlife</w:t>
      </w:r>
      <w:r w:rsidRPr="00F37C91">
        <w:rPr>
          <w:rFonts w:ascii="Century Gothic" w:hAnsi="Century Gothic"/>
          <w:spacing w:val="-8"/>
        </w:rPr>
        <w:t xml:space="preserve"> </w:t>
      </w:r>
      <w:r w:rsidRPr="00F37C91">
        <w:rPr>
          <w:rFonts w:ascii="Century Gothic" w:hAnsi="Century Gothic"/>
          <w:spacing w:val="-1"/>
        </w:rPr>
        <w:t>Service</w:t>
      </w:r>
      <w:r w:rsidRPr="00F37C91">
        <w:rPr>
          <w:rFonts w:ascii="Century Gothic" w:hAnsi="Century Gothic"/>
          <w:spacing w:val="-7"/>
        </w:rPr>
        <w:t xml:space="preserve"> </w:t>
      </w:r>
      <w:r w:rsidRPr="00F37C91">
        <w:rPr>
          <w:rFonts w:ascii="Century Gothic" w:hAnsi="Century Gothic"/>
          <w:spacing w:val="-1"/>
        </w:rPr>
        <w:t>Occasional</w:t>
      </w:r>
      <w:r w:rsidRPr="00F37C91">
        <w:rPr>
          <w:rFonts w:ascii="Century Gothic" w:hAnsi="Century Gothic"/>
          <w:spacing w:val="-6"/>
        </w:rPr>
        <w:t xml:space="preserve"> </w:t>
      </w:r>
      <w:r w:rsidRPr="00F37C91">
        <w:rPr>
          <w:rFonts w:ascii="Century Gothic" w:hAnsi="Century Gothic"/>
        </w:rPr>
        <w:t>Paper</w:t>
      </w:r>
      <w:r w:rsidRPr="00F37C91">
        <w:rPr>
          <w:rFonts w:ascii="Century Gothic" w:hAnsi="Century Gothic"/>
          <w:spacing w:val="-3"/>
        </w:rPr>
        <w:t xml:space="preserve"> </w:t>
      </w:r>
      <w:r w:rsidRPr="00F37C91">
        <w:rPr>
          <w:rFonts w:ascii="Century Gothic" w:hAnsi="Century Gothic"/>
        </w:rPr>
        <w:t>No</w:t>
      </w:r>
      <w:r w:rsidRPr="00F37C91">
        <w:rPr>
          <w:rFonts w:ascii="Century Gothic" w:hAnsi="Century Gothic"/>
          <w:spacing w:val="-7"/>
        </w:rPr>
        <w:t xml:space="preserve"> </w:t>
      </w:r>
      <w:r w:rsidRPr="00F37C91">
        <w:rPr>
          <w:rFonts w:ascii="Century Gothic" w:hAnsi="Century Gothic"/>
        </w:rPr>
        <w:t>19.</w:t>
      </w:r>
      <w:r w:rsidRPr="00F37C91">
        <w:rPr>
          <w:rFonts w:ascii="Century Gothic" w:hAnsi="Century Gothic"/>
          <w:spacing w:val="-7"/>
        </w:rPr>
        <w:t xml:space="preserve"> </w:t>
      </w:r>
      <w:r w:rsidRPr="00F37C91">
        <w:rPr>
          <w:rFonts w:ascii="Century Gothic" w:hAnsi="Century Gothic"/>
          <w:spacing w:val="-1"/>
        </w:rPr>
        <w:t>NSW</w:t>
      </w:r>
      <w:r w:rsidRPr="00F37C91">
        <w:rPr>
          <w:rFonts w:ascii="Century Gothic" w:hAnsi="Century Gothic"/>
          <w:spacing w:val="-5"/>
        </w:rPr>
        <w:t xml:space="preserve"> </w:t>
      </w:r>
      <w:r w:rsidRPr="00F37C91">
        <w:rPr>
          <w:rFonts w:ascii="Century Gothic" w:hAnsi="Century Gothic"/>
        </w:rPr>
        <w:t>National</w:t>
      </w:r>
      <w:r w:rsidRPr="00F37C91">
        <w:rPr>
          <w:rFonts w:ascii="Century Gothic" w:hAnsi="Century Gothic"/>
          <w:spacing w:val="-6"/>
        </w:rPr>
        <w:t xml:space="preserve"> </w:t>
      </w:r>
      <w:r w:rsidRPr="00F37C91">
        <w:rPr>
          <w:rFonts w:ascii="Century Gothic" w:hAnsi="Century Gothic"/>
        </w:rPr>
        <w:t>Parks</w:t>
      </w:r>
      <w:r w:rsidRPr="00F37C91">
        <w:rPr>
          <w:rFonts w:ascii="Century Gothic" w:hAnsi="Century Gothic"/>
          <w:spacing w:val="-7"/>
        </w:rPr>
        <w:t xml:space="preserve"> </w:t>
      </w:r>
      <w:r w:rsidRPr="00F37C91">
        <w:rPr>
          <w:rFonts w:ascii="Century Gothic" w:hAnsi="Century Gothic"/>
        </w:rPr>
        <w:t>and</w:t>
      </w:r>
      <w:r w:rsidRPr="00F37C91">
        <w:rPr>
          <w:rFonts w:ascii="Century Gothic" w:hAnsi="Century Gothic"/>
          <w:spacing w:val="-8"/>
        </w:rPr>
        <w:t xml:space="preserve"> </w:t>
      </w:r>
      <w:r w:rsidRPr="00F37C91">
        <w:rPr>
          <w:rFonts w:ascii="Century Gothic" w:hAnsi="Century Gothic"/>
          <w:spacing w:val="-1"/>
        </w:rPr>
        <w:t>Wildlife</w:t>
      </w:r>
      <w:r w:rsidRPr="00F37C91">
        <w:rPr>
          <w:rFonts w:ascii="Century Gothic" w:hAnsi="Century Gothic"/>
          <w:spacing w:val="67"/>
          <w:w w:val="99"/>
        </w:rPr>
        <w:t xml:space="preserve"> </w:t>
      </w:r>
      <w:r w:rsidRPr="00F37C91">
        <w:rPr>
          <w:rFonts w:ascii="Century Gothic" w:hAnsi="Century Gothic"/>
        </w:rPr>
        <w:t>Service,</w:t>
      </w:r>
      <w:r w:rsidRPr="00F37C91">
        <w:rPr>
          <w:rFonts w:ascii="Century Gothic" w:hAnsi="Century Gothic"/>
          <w:spacing w:val="-20"/>
        </w:rPr>
        <w:t xml:space="preserve"> </w:t>
      </w:r>
      <w:r w:rsidRPr="00F37C91">
        <w:rPr>
          <w:rFonts w:ascii="Century Gothic" w:hAnsi="Century Gothic"/>
          <w:spacing w:val="-1"/>
        </w:rPr>
        <w:t>Hurstville.</w:t>
      </w:r>
    </w:p>
    <w:p w14:paraId="32161955" w14:textId="77777777" w:rsidR="00814D97" w:rsidRPr="00F37C91" w:rsidRDefault="00814D97" w:rsidP="00814D97">
      <w:pPr>
        <w:spacing w:before="119"/>
        <w:ind w:left="107" w:right="108"/>
        <w:jc w:val="left"/>
        <w:rPr>
          <w:rFonts w:ascii="Century Gothic" w:eastAsia="Century Gothic" w:hAnsi="Century Gothic" w:cs="Century Gothic"/>
        </w:rPr>
      </w:pPr>
      <w:r w:rsidRPr="00F37C91">
        <w:rPr>
          <w:rFonts w:ascii="Century Gothic" w:hAnsi="Century Gothic"/>
        </w:rPr>
        <w:t>Kingsford,</w:t>
      </w:r>
      <w:r w:rsidRPr="00F37C91">
        <w:rPr>
          <w:rFonts w:ascii="Century Gothic" w:hAnsi="Century Gothic"/>
          <w:spacing w:val="-8"/>
        </w:rPr>
        <w:t xml:space="preserve"> </w:t>
      </w:r>
      <w:r w:rsidRPr="00F37C91">
        <w:rPr>
          <w:rFonts w:ascii="Century Gothic" w:hAnsi="Century Gothic"/>
          <w:spacing w:val="-1"/>
        </w:rPr>
        <w:t>R.T,</w:t>
      </w:r>
      <w:r w:rsidRPr="00F37C91">
        <w:rPr>
          <w:rFonts w:ascii="Century Gothic" w:hAnsi="Century Gothic"/>
          <w:spacing w:val="-7"/>
        </w:rPr>
        <w:t xml:space="preserve"> </w:t>
      </w:r>
      <w:r w:rsidRPr="00F37C91">
        <w:rPr>
          <w:rFonts w:ascii="Century Gothic" w:hAnsi="Century Gothic"/>
        </w:rPr>
        <w:t>Thomas,</w:t>
      </w:r>
      <w:r w:rsidRPr="00F37C91">
        <w:rPr>
          <w:rFonts w:ascii="Century Gothic" w:hAnsi="Century Gothic"/>
          <w:spacing w:val="-7"/>
        </w:rPr>
        <w:t xml:space="preserve"> </w:t>
      </w:r>
      <w:r w:rsidRPr="00F37C91">
        <w:rPr>
          <w:rFonts w:ascii="Century Gothic" w:hAnsi="Century Gothic"/>
        </w:rPr>
        <w:t>R.F</w:t>
      </w:r>
      <w:r w:rsidRPr="00F37C91">
        <w:rPr>
          <w:rFonts w:ascii="Century Gothic" w:hAnsi="Century Gothic"/>
          <w:spacing w:val="-7"/>
        </w:rPr>
        <w:t xml:space="preserve"> </w:t>
      </w:r>
      <w:r w:rsidRPr="00F37C91">
        <w:rPr>
          <w:rFonts w:ascii="Century Gothic" w:hAnsi="Century Gothic"/>
          <w:spacing w:val="-1"/>
        </w:rPr>
        <w:t>and</w:t>
      </w:r>
      <w:r w:rsidRPr="00F37C91">
        <w:rPr>
          <w:rFonts w:ascii="Century Gothic" w:hAnsi="Century Gothic"/>
          <w:spacing w:val="-7"/>
        </w:rPr>
        <w:t xml:space="preserve"> </w:t>
      </w:r>
      <w:r w:rsidRPr="00F37C91">
        <w:rPr>
          <w:rFonts w:ascii="Century Gothic" w:hAnsi="Century Gothic"/>
        </w:rPr>
        <w:t>Wong,</w:t>
      </w:r>
      <w:r w:rsidRPr="00F37C91">
        <w:rPr>
          <w:rFonts w:ascii="Century Gothic" w:hAnsi="Century Gothic"/>
          <w:spacing w:val="-9"/>
        </w:rPr>
        <w:t xml:space="preserve"> </w:t>
      </w:r>
      <w:r w:rsidRPr="00F37C91">
        <w:rPr>
          <w:rFonts w:ascii="Century Gothic" w:hAnsi="Century Gothic"/>
        </w:rPr>
        <w:t>P.S</w:t>
      </w:r>
      <w:r w:rsidRPr="00F37C91">
        <w:rPr>
          <w:rFonts w:ascii="Century Gothic" w:hAnsi="Century Gothic"/>
          <w:spacing w:val="-7"/>
        </w:rPr>
        <w:t xml:space="preserve"> </w:t>
      </w:r>
      <w:r w:rsidRPr="00F37C91">
        <w:rPr>
          <w:rFonts w:ascii="Century Gothic" w:hAnsi="Century Gothic"/>
          <w:spacing w:val="-1"/>
        </w:rPr>
        <w:t>(1997).</w:t>
      </w:r>
      <w:r w:rsidRPr="00F37C91">
        <w:rPr>
          <w:rFonts w:ascii="Century Gothic" w:hAnsi="Century Gothic"/>
          <w:spacing w:val="-2"/>
        </w:rPr>
        <w:t xml:space="preserve"> </w:t>
      </w:r>
      <w:r w:rsidRPr="00F37C91">
        <w:rPr>
          <w:rFonts w:ascii="Century Gothic" w:hAnsi="Century Gothic"/>
          <w:i/>
        </w:rPr>
        <w:t>Significant</w:t>
      </w:r>
      <w:r w:rsidRPr="00F37C91">
        <w:rPr>
          <w:rFonts w:ascii="Century Gothic" w:hAnsi="Century Gothic"/>
          <w:i/>
          <w:spacing w:val="-6"/>
        </w:rPr>
        <w:t xml:space="preserve"> </w:t>
      </w:r>
      <w:r w:rsidRPr="00F37C91">
        <w:rPr>
          <w:rFonts w:ascii="Century Gothic" w:hAnsi="Century Gothic"/>
          <w:i/>
          <w:spacing w:val="-1"/>
        </w:rPr>
        <w:t>wetlands</w:t>
      </w:r>
      <w:r w:rsidRPr="00F37C91">
        <w:rPr>
          <w:rFonts w:ascii="Century Gothic" w:hAnsi="Century Gothic"/>
          <w:i/>
          <w:spacing w:val="-7"/>
        </w:rPr>
        <w:t xml:space="preserve"> </w:t>
      </w:r>
      <w:r w:rsidRPr="00F37C91">
        <w:rPr>
          <w:rFonts w:ascii="Century Gothic" w:hAnsi="Century Gothic"/>
          <w:i/>
        </w:rPr>
        <w:t>for</w:t>
      </w:r>
      <w:r w:rsidRPr="00F37C91">
        <w:rPr>
          <w:rFonts w:ascii="Century Gothic" w:hAnsi="Century Gothic"/>
          <w:i/>
          <w:spacing w:val="-7"/>
        </w:rPr>
        <w:t xml:space="preserve"> </w:t>
      </w:r>
      <w:r w:rsidRPr="00F37C91">
        <w:rPr>
          <w:rFonts w:ascii="Century Gothic" w:hAnsi="Century Gothic"/>
          <w:i/>
        </w:rPr>
        <w:t>waterbirds</w:t>
      </w:r>
      <w:r w:rsidRPr="00F37C91">
        <w:rPr>
          <w:rFonts w:ascii="Century Gothic" w:hAnsi="Century Gothic"/>
          <w:i/>
          <w:spacing w:val="-9"/>
        </w:rPr>
        <w:t xml:space="preserve"> </w:t>
      </w:r>
      <w:r w:rsidRPr="00F37C91">
        <w:rPr>
          <w:rFonts w:ascii="Century Gothic" w:hAnsi="Century Gothic"/>
          <w:i/>
          <w:spacing w:val="1"/>
        </w:rPr>
        <w:t>in</w:t>
      </w:r>
      <w:r w:rsidRPr="00F37C91">
        <w:rPr>
          <w:rFonts w:ascii="Century Gothic" w:hAnsi="Century Gothic"/>
          <w:i/>
          <w:spacing w:val="-6"/>
        </w:rPr>
        <w:t xml:space="preserve"> </w:t>
      </w:r>
      <w:r w:rsidRPr="00F37C91">
        <w:rPr>
          <w:rFonts w:ascii="Century Gothic" w:hAnsi="Century Gothic"/>
          <w:i/>
        </w:rPr>
        <w:t>the</w:t>
      </w:r>
      <w:r w:rsidRPr="00F37C91">
        <w:rPr>
          <w:rFonts w:ascii="Century Gothic" w:hAnsi="Century Gothic"/>
          <w:i/>
          <w:spacing w:val="-6"/>
        </w:rPr>
        <w:t xml:space="preserve"> </w:t>
      </w:r>
      <w:r w:rsidRPr="00F37C91">
        <w:rPr>
          <w:rFonts w:ascii="Century Gothic" w:hAnsi="Century Gothic"/>
          <w:i/>
        </w:rPr>
        <w:t>Murray-</w:t>
      </w:r>
      <w:r w:rsidRPr="00F37C91">
        <w:rPr>
          <w:rFonts w:ascii="Century Gothic" w:hAnsi="Century Gothic"/>
          <w:i/>
          <w:spacing w:val="52"/>
          <w:w w:val="99"/>
        </w:rPr>
        <w:t xml:space="preserve"> </w:t>
      </w:r>
      <w:r w:rsidRPr="00F37C91">
        <w:rPr>
          <w:rFonts w:ascii="Century Gothic" w:hAnsi="Century Gothic"/>
          <w:i/>
        </w:rPr>
        <w:t>Darling</w:t>
      </w:r>
      <w:r w:rsidRPr="00F37C91">
        <w:rPr>
          <w:rFonts w:ascii="Century Gothic" w:hAnsi="Century Gothic"/>
          <w:i/>
          <w:spacing w:val="-9"/>
        </w:rPr>
        <w:t xml:space="preserve"> </w:t>
      </w:r>
      <w:r w:rsidRPr="00F37C91">
        <w:rPr>
          <w:rFonts w:ascii="Century Gothic" w:hAnsi="Century Gothic"/>
          <w:i/>
          <w:spacing w:val="-1"/>
        </w:rPr>
        <w:t>Basin.</w:t>
      </w:r>
      <w:r w:rsidRPr="00F37C91">
        <w:rPr>
          <w:rFonts w:ascii="Century Gothic" w:hAnsi="Century Gothic"/>
          <w:i/>
          <w:spacing w:val="-6"/>
        </w:rPr>
        <w:t xml:space="preserve"> </w:t>
      </w:r>
      <w:r w:rsidRPr="00F37C91">
        <w:rPr>
          <w:rFonts w:ascii="Century Gothic" w:hAnsi="Century Gothic"/>
          <w:spacing w:val="-1"/>
        </w:rPr>
        <w:t>NSW</w:t>
      </w:r>
      <w:r w:rsidRPr="00F37C91">
        <w:rPr>
          <w:rFonts w:ascii="Century Gothic" w:hAnsi="Century Gothic"/>
          <w:spacing w:val="-7"/>
        </w:rPr>
        <w:t xml:space="preserve"> </w:t>
      </w:r>
      <w:r w:rsidRPr="00F37C91">
        <w:rPr>
          <w:rFonts w:ascii="Century Gothic" w:hAnsi="Century Gothic"/>
          <w:spacing w:val="-1"/>
        </w:rPr>
        <w:t>National</w:t>
      </w:r>
      <w:r w:rsidRPr="00F37C91">
        <w:rPr>
          <w:rFonts w:ascii="Century Gothic" w:hAnsi="Century Gothic"/>
          <w:spacing w:val="-7"/>
        </w:rPr>
        <w:t xml:space="preserve"> </w:t>
      </w:r>
      <w:r w:rsidRPr="00F37C91">
        <w:rPr>
          <w:rFonts w:ascii="Century Gothic" w:hAnsi="Century Gothic"/>
        </w:rPr>
        <w:t>Parks</w:t>
      </w:r>
      <w:r w:rsidRPr="00F37C91">
        <w:rPr>
          <w:rFonts w:ascii="Century Gothic" w:hAnsi="Century Gothic"/>
          <w:spacing w:val="-8"/>
        </w:rPr>
        <w:t xml:space="preserve"> </w:t>
      </w:r>
      <w:r w:rsidRPr="00F37C91">
        <w:rPr>
          <w:rFonts w:ascii="Century Gothic" w:hAnsi="Century Gothic"/>
        </w:rPr>
        <w:t>and</w:t>
      </w:r>
      <w:r w:rsidRPr="00F37C91">
        <w:rPr>
          <w:rFonts w:ascii="Century Gothic" w:hAnsi="Century Gothic"/>
          <w:spacing w:val="-9"/>
        </w:rPr>
        <w:t xml:space="preserve"> </w:t>
      </w:r>
      <w:r w:rsidRPr="00F37C91">
        <w:rPr>
          <w:rFonts w:ascii="Century Gothic" w:hAnsi="Century Gothic"/>
        </w:rPr>
        <w:t>Wildlife</w:t>
      </w:r>
      <w:r w:rsidRPr="00F37C91">
        <w:rPr>
          <w:rFonts w:ascii="Century Gothic" w:hAnsi="Century Gothic"/>
          <w:spacing w:val="-8"/>
        </w:rPr>
        <w:t xml:space="preserve"> </w:t>
      </w:r>
      <w:r w:rsidRPr="00F37C91">
        <w:rPr>
          <w:rFonts w:ascii="Century Gothic" w:hAnsi="Century Gothic"/>
          <w:spacing w:val="-1"/>
        </w:rPr>
        <w:t>Service,</w:t>
      </w:r>
      <w:r w:rsidRPr="00F37C91">
        <w:rPr>
          <w:rFonts w:ascii="Century Gothic" w:hAnsi="Century Gothic"/>
          <w:spacing w:val="-9"/>
        </w:rPr>
        <w:t xml:space="preserve"> </w:t>
      </w:r>
      <w:r w:rsidRPr="00F37C91">
        <w:rPr>
          <w:rFonts w:ascii="Century Gothic" w:hAnsi="Century Gothic"/>
        </w:rPr>
        <w:t>Hurstville.</w:t>
      </w:r>
    </w:p>
    <w:p w14:paraId="14D6AC9F" w14:textId="04E7AF50" w:rsidR="00814D97" w:rsidRPr="00F37C91" w:rsidRDefault="00814D97" w:rsidP="00814D97">
      <w:pPr>
        <w:spacing w:before="121" w:line="235" w:lineRule="auto"/>
        <w:ind w:left="107" w:right="431"/>
        <w:jc w:val="left"/>
        <w:rPr>
          <w:rFonts w:ascii="Century Gothic" w:eastAsia="Century Gothic" w:hAnsi="Century Gothic" w:cs="Century Gothic"/>
        </w:rPr>
      </w:pPr>
      <w:r w:rsidRPr="00F37C91">
        <w:rPr>
          <w:rFonts w:ascii="Century Gothic" w:hAnsi="Century Gothic"/>
          <w:spacing w:val="-1"/>
        </w:rPr>
        <w:t>R.T.</w:t>
      </w:r>
      <w:r w:rsidRPr="00F37C91">
        <w:rPr>
          <w:rFonts w:ascii="Century Gothic" w:hAnsi="Century Gothic"/>
          <w:spacing w:val="-8"/>
        </w:rPr>
        <w:t xml:space="preserve"> </w:t>
      </w:r>
      <w:r w:rsidRPr="00F37C91">
        <w:rPr>
          <w:rFonts w:ascii="Century Gothic" w:hAnsi="Century Gothic"/>
        </w:rPr>
        <w:t>Kingsford,</w:t>
      </w:r>
      <w:r w:rsidRPr="00F37C91">
        <w:rPr>
          <w:rFonts w:ascii="Century Gothic" w:hAnsi="Century Gothic"/>
          <w:spacing w:val="-7"/>
        </w:rPr>
        <w:t xml:space="preserve"> </w:t>
      </w:r>
      <w:r w:rsidRPr="00F37C91">
        <w:rPr>
          <w:rFonts w:ascii="Century Gothic" w:hAnsi="Century Gothic"/>
        </w:rPr>
        <w:t>G.</w:t>
      </w:r>
      <w:r w:rsidRPr="00F37C91">
        <w:rPr>
          <w:rFonts w:ascii="Century Gothic" w:hAnsi="Century Gothic"/>
          <w:spacing w:val="-9"/>
        </w:rPr>
        <w:t xml:space="preserve"> </w:t>
      </w:r>
      <w:proofErr w:type="spellStart"/>
      <w:r w:rsidRPr="00F37C91">
        <w:rPr>
          <w:rFonts w:ascii="Century Gothic" w:hAnsi="Century Gothic"/>
        </w:rPr>
        <w:t>Bino</w:t>
      </w:r>
      <w:proofErr w:type="spellEnd"/>
      <w:r w:rsidRPr="00F37C91">
        <w:rPr>
          <w:rFonts w:ascii="Century Gothic" w:hAnsi="Century Gothic"/>
        </w:rPr>
        <w:t>,</w:t>
      </w:r>
      <w:r w:rsidRPr="00F37C91">
        <w:rPr>
          <w:rFonts w:ascii="Century Gothic" w:hAnsi="Century Gothic"/>
          <w:spacing w:val="-7"/>
        </w:rPr>
        <w:t xml:space="preserve"> </w:t>
      </w:r>
      <w:r w:rsidRPr="00F37C91">
        <w:rPr>
          <w:rFonts w:ascii="Century Gothic" w:hAnsi="Century Gothic"/>
          <w:spacing w:val="1"/>
        </w:rPr>
        <w:t>J.</w:t>
      </w:r>
      <w:r w:rsidRPr="00F37C91">
        <w:rPr>
          <w:rFonts w:ascii="Century Gothic" w:hAnsi="Century Gothic"/>
          <w:spacing w:val="-7"/>
        </w:rPr>
        <w:t xml:space="preserve"> </w:t>
      </w:r>
      <w:r w:rsidRPr="00F37C91">
        <w:rPr>
          <w:rFonts w:ascii="Century Gothic" w:hAnsi="Century Gothic"/>
        </w:rPr>
        <w:t>Porter</w:t>
      </w:r>
      <w:r w:rsidRPr="00F37C91">
        <w:rPr>
          <w:rFonts w:ascii="Century Gothic" w:hAnsi="Century Gothic"/>
          <w:spacing w:val="-8"/>
        </w:rPr>
        <w:t xml:space="preserve"> </w:t>
      </w:r>
      <w:r w:rsidRPr="00F37C91">
        <w:rPr>
          <w:rFonts w:ascii="Century Gothic" w:hAnsi="Century Gothic"/>
        </w:rPr>
        <w:t>and</w:t>
      </w:r>
      <w:r w:rsidRPr="00F37C91">
        <w:rPr>
          <w:rFonts w:ascii="Century Gothic" w:hAnsi="Century Gothic"/>
          <w:spacing w:val="-7"/>
        </w:rPr>
        <w:t xml:space="preserve"> </w:t>
      </w:r>
      <w:r w:rsidRPr="00F37C91">
        <w:rPr>
          <w:rFonts w:ascii="Century Gothic" w:hAnsi="Century Gothic"/>
          <w:spacing w:val="1"/>
        </w:rPr>
        <w:t>K.</w:t>
      </w:r>
      <w:r w:rsidRPr="00F37C91">
        <w:rPr>
          <w:rFonts w:ascii="Century Gothic" w:hAnsi="Century Gothic"/>
          <w:spacing w:val="-9"/>
        </w:rPr>
        <w:t xml:space="preserve"> </w:t>
      </w:r>
      <w:r w:rsidRPr="00F37C91">
        <w:rPr>
          <w:rFonts w:ascii="Century Gothic" w:hAnsi="Century Gothic"/>
        </w:rPr>
        <w:t>Brandis</w:t>
      </w:r>
      <w:r w:rsidRPr="00F37C91">
        <w:rPr>
          <w:rFonts w:ascii="Century Gothic" w:hAnsi="Century Gothic"/>
          <w:spacing w:val="-5"/>
        </w:rPr>
        <w:t xml:space="preserve"> </w:t>
      </w:r>
      <w:r w:rsidRPr="00F37C91">
        <w:rPr>
          <w:rFonts w:ascii="Century Gothic" w:hAnsi="Century Gothic"/>
        </w:rPr>
        <w:t>(2013)</w:t>
      </w:r>
      <w:r w:rsidR="00080FE9">
        <w:rPr>
          <w:rFonts w:ascii="Century Gothic" w:hAnsi="Century Gothic"/>
        </w:rPr>
        <w:t>.</w:t>
      </w:r>
      <w:r w:rsidRPr="00F37C91">
        <w:rPr>
          <w:rFonts w:ascii="Century Gothic" w:hAnsi="Century Gothic"/>
          <w:spacing w:val="-7"/>
        </w:rPr>
        <w:t xml:space="preserve"> </w:t>
      </w:r>
      <w:r w:rsidRPr="00F37C91">
        <w:rPr>
          <w:rFonts w:ascii="Century Gothic" w:hAnsi="Century Gothic"/>
          <w:i/>
        </w:rPr>
        <w:t>Waterbird</w:t>
      </w:r>
      <w:r w:rsidRPr="00F37C91">
        <w:rPr>
          <w:rFonts w:ascii="Century Gothic" w:hAnsi="Century Gothic"/>
          <w:i/>
          <w:spacing w:val="-8"/>
        </w:rPr>
        <w:t xml:space="preserve"> </w:t>
      </w:r>
      <w:r w:rsidRPr="00F37C91">
        <w:rPr>
          <w:rFonts w:ascii="Century Gothic" w:hAnsi="Century Gothic"/>
          <w:i/>
        </w:rPr>
        <w:t>communities</w:t>
      </w:r>
      <w:r w:rsidRPr="00F37C91">
        <w:rPr>
          <w:rFonts w:ascii="Century Gothic" w:hAnsi="Century Gothic"/>
          <w:i/>
          <w:spacing w:val="-7"/>
        </w:rPr>
        <w:t xml:space="preserve"> </w:t>
      </w:r>
      <w:r w:rsidRPr="00F37C91">
        <w:rPr>
          <w:rFonts w:ascii="Century Gothic" w:hAnsi="Century Gothic"/>
          <w:i/>
          <w:spacing w:val="1"/>
        </w:rPr>
        <w:t>in</w:t>
      </w:r>
      <w:r w:rsidRPr="00F37C91">
        <w:rPr>
          <w:rFonts w:ascii="Century Gothic" w:hAnsi="Century Gothic"/>
          <w:i/>
          <w:spacing w:val="-8"/>
        </w:rPr>
        <w:t xml:space="preserve"> </w:t>
      </w:r>
      <w:r w:rsidRPr="00F37C91">
        <w:rPr>
          <w:rFonts w:ascii="Century Gothic" w:hAnsi="Century Gothic"/>
          <w:i/>
        </w:rPr>
        <w:t>the</w:t>
      </w:r>
      <w:r w:rsidRPr="00F37C91">
        <w:rPr>
          <w:rFonts w:ascii="Century Gothic" w:hAnsi="Century Gothic"/>
          <w:i/>
          <w:spacing w:val="-7"/>
        </w:rPr>
        <w:t xml:space="preserve"> </w:t>
      </w:r>
      <w:r w:rsidR="00080FE9">
        <w:rPr>
          <w:rFonts w:ascii="Century Gothic" w:hAnsi="Century Gothic"/>
          <w:i/>
        </w:rPr>
        <w:t>Murray–</w:t>
      </w:r>
      <w:r w:rsidRPr="00F37C91">
        <w:rPr>
          <w:rFonts w:ascii="Century Gothic" w:hAnsi="Century Gothic"/>
          <w:i/>
        </w:rPr>
        <w:t>Darling</w:t>
      </w:r>
      <w:r w:rsidRPr="00F37C91">
        <w:rPr>
          <w:rFonts w:ascii="Century Gothic" w:hAnsi="Century Gothic"/>
          <w:i/>
          <w:spacing w:val="36"/>
          <w:w w:val="99"/>
        </w:rPr>
        <w:t xml:space="preserve"> </w:t>
      </w:r>
      <w:r w:rsidRPr="00F37C91">
        <w:rPr>
          <w:rFonts w:ascii="Century Gothic" w:hAnsi="Century Gothic"/>
          <w:i/>
        </w:rPr>
        <w:t>Basin</w:t>
      </w:r>
      <w:r w:rsidRPr="00F37C91">
        <w:rPr>
          <w:rFonts w:ascii="Century Gothic" w:hAnsi="Century Gothic"/>
          <w:i/>
          <w:spacing w:val="-12"/>
        </w:rPr>
        <w:t xml:space="preserve"> </w:t>
      </w:r>
      <w:r w:rsidRPr="00F37C91">
        <w:rPr>
          <w:rFonts w:ascii="Century Gothic" w:hAnsi="Century Gothic"/>
          <w:i/>
          <w:spacing w:val="-1"/>
        </w:rPr>
        <w:t>(1983</w:t>
      </w:r>
      <w:r w:rsidR="00080FE9">
        <w:rPr>
          <w:rFonts w:ascii="Century Gothic" w:hAnsi="Century Gothic"/>
          <w:i/>
          <w:spacing w:val="-1"/>
        </w:rPr>
        <w:t>–</w:t>
      </w:r>
      <w:r w:rsidRPr="00F37C91">
        <w:rPr>
          <w:rFonts w:ascii="Century Gothic" w:hAnsi="Century Gothic"/>
          <w:i/>
          <w:spacing w:val="-1"/>
        </w:rPr>
        <w:t>2012)</w:t>
      </w:r>
      <w:r w:rsidRPr="00F37C91">
        <w:rPr>
          <w:rFonts w:ascii="Century Gothic" w:hAnsi="Century Gothic"/>
          <w:spacing w:val="-1"/>
        </w:rPr>
        <w:t>.</w:t>
      </w:r>
      <w:r w:rsidRPr="00F37C91">
        <w:rPr>
          <w:rFonts w:ascii="Century Gothic" w:hAnsi="Century Gothic"/>
          <w:spacing w:val="-11"/>
        </w:rPr>
        <w:t xml:space="preserve"> </w:t>
      </w:r>
      <w:r w:rsidR="00080FE9">
        <w:rPr>
          <w:rFonts w:ascii="Century Gothic" w:hAnsi="Century Gothic"/>
        </w:rPr>
        <w:t>Murray–</w:t>
      </w:r>
      <w:r w:rsidRPr="00F37C91">
        <w:rPr>
          <w:rFonts w:ascii="Century Gothic" w:hAnsi="Century Gothic"/>
        </w:rPr>
        <w:t>Darling</w:t>
      </w:r>
      <w:r w:rsidRPr="00F37C91">
        <w:rPr>
          <w:rFonts w:ascii="Century Gothic" w:hAnsi="Century Gothic"/>
          <w:spacing w:val="-11"/>
        </w:rPr>
        <w:t xml:space="preserve"> </w:t>
      </w:r>
      <w:r w:rsidRPr="00F37C91">
        <w:rPr>
          <w:rFonts w:ascii="Century Gothic" w:hAnsi="Century Gothic"/>
          <w:spacing w:val="-1"/>
        </w:rPr>
        <w:t>Basin</w:t>
      </w:r>
      <w:r w:rsidRPr="00F37C91">
        <w:rPr>
          <w:rFonts w:ascii="Century Gothic" w:hAnsi="Century Gothic"/>
          <w:spacing w:val="-10"/>
        </w:rPr>
        <w:t xml:space="preserve"> </w:t>
      </w:r>
      <w:r w:rsidRPr="00F37C91">
        <w:rPr>
          <w:rFonts w:ascii="Century Gothic" w:hAnsi="Century Gothic"/>
          <w:spacing w:val="-1"/>
        </w:rPr>
        <w:t>Authority</w:t>
      </w:r>
      <w:r w:rsidRPr="00F37C91">
        <w:rPr>
          <w:rFonts w:ascii="Century Gothic" w:hAnsi="Century Gothic"/>
          <w:spacing w:val="-10"/>
        </w:rPr>
        <w:t xml:space="preserve"> </w:t>
      </w:r>
      <w:r w:rsidRPr="00F37C91">
        <w:rPr>
          <w:rFonts w:ascii="Century Gothic" w:hAnsi="Century Gothic"/>
          <w:spacing w:val="-1"/>
        </w:rPr>
        <w:t>(2014),</w:t>
      </w:r>
      <w:r w:rsidRPr="00F37C91">
        <w:rPr>
          <w:rFonts w:ascii="Century Gothic" w:hAnsi="Century Gothic"/>
          <w:spacing w:val="-11"/>
        </w:rPr>
        <w:t xml:space="preserve"> </w:t>
      </w:r>
      <w:r w:rsidRPr="00F37C91">
        <w:rPr>
          <w:rFonts w:ascii="Century Gothic" w:hAnsi="Century Gothic"/>
        </w:rPr>
        <w:t>Canberra.</w:t>
      </w:r>
      <w:r w:rsidRPr="00F37C91">
        <w:rPr>
          <w:rFonts w:ascii="Century Gothic" w:hAnsi="Century Gothic"/>
          <w:w w:val="99"/>
        </w:rPr>
        <w:t xml:space="preserve"> </w:t>
      </w:r>
      <w:r w:rsidRPr="00F37C91">
        <w:rPr>
          <w:rFonts w:ascii="Century Gothic" w:hAnsi="Century Gothic"/>
          <w:color w:val="0000FF"/>
          <w:w w:val="99"/>
        </w:rPr>
        <w:t xml:space="preserve"> </w:t>
      </w:r>
      <w:hyperlink r:id="rId50" w:history="1">
        <w:r w:rsidRPr="00F37C91">
          <w:rPr>
            <w:rStyle w:val="Hyperlink"/>
            <w:rFonts w:ascii="Century Gothic" w:hAnsi="Century Gothic"/>
            <w:spacing w:val="-1"/>
          </w:rPr>
          <w:t>http://www.mdba.gov.au/sites/default/files/pubs/Waterbird-communities-mdb-aug-2013.pdf</w:t>
        </w:r>
      </w:hyperlink>
    </w:p>
    <w:p w14:paraId="0AA901F8" w14:textId="7979EAAA" w:rsidR="00814D97" w:rsidRPr="00F37C91" w:rsidRDefault="00080FE9" w:rsidP="00814D97">
      <w:pPr>
        <w:spacing w:before="121" w:line="237" w:lineRule="auto"/>
        <w:ind w:left="107" w:right="320"/>
        <w:jc w:val="left"/>
        <w:rPr>
          <w:rFonts w:ascii="Century Gothic" w:eastAsia="Century Gothic" w:hAnsi="Century Gothic" w:cs="Century Gothic"/>
        </w:rPr>
      </w:pPr>
      <w:r>
        <w:rPr>
          <w:rFonts w:ascii="Century Gothic" w:hAnsi="Century Gothic"/>
          <w:spacing w:val="-3"/>
        </w:rPr>
        <w:t>Murray–D</w:t>
      </w:r>
      <w:r w:rsidR="00814D97" w:rsidRPr="00F37C91">
        <w:rPr>
          <w:rFonts w:ascii="Century Gothic" w:hAnsi="Century Gothic"/>
          <w:spacing w:val="-3"/>
        </w:rPr>
        <w:t>arling</w:t>
      </w:r>
      <w:r w:rsidR="00814D97" w:rsidRPr="00F37C91">
        <w:rPr>
          <w:rFonts w:ascii="Century Gothic" w:hAnsi="Century Gothic"/>
          <w:spacing w:val="-12"/>
        </w:rPr>
        <w:t xml:space="preserve"> </w:t>
      </w:r>
      <w:r w:rsidR="00814D97" w:rsidRPr="00F37C91">
        <w:rPr>
          <w:rFonts w:ascii="Century Gothic" w:hAnsi="Century Gothic"/>
          <w:spacing w:val="-2"/>
        </w:rPr>
        <w:t>Basin</w:t>
      </w:r>
      <w:r w:rsidR="00814D97" w:rsidRPr="00F37C91">
        <w:rPr>
          <w:rFonts w:ascii="Century Gothic" w:hAnsi="Century Gothic"/>
          <w:spacing w:val="-9"/>
        </w:rPr>
        <w:t xml:space="preserve"> </w:t>
      </w:r>
      <w:r w:rsidR="00814D97" w:rsidRPr="00F37C91">
        <w:rPr>
          <w:rFonts w:ascii="Century Gothic" w:hAnsi="Century Gothic"/>
          <w:spacing w:val="-2"/>
        </w:rPr>
        <w:t>Authority</w:t>
      </w:r>
      <w:r w:rsidR="00814D97" w:rsidRPr="00F37C91">
        <w:rPr>
          <w:rFonts w:ascii="Century Gothic" w:hAnsi="Century Gothic"/>
          <w:spacing w:val="-13"/>
        </w:rPr>
        <w:t xml:space="preserve"> </w:t>
      </w:r>
      <w:r w:rsidR="00814D97" w:rsidRPr="00F37C91">
        <w:rPr>
          <w:rFonts w:ascii="Century Gothic" w:hAnsi="Century Gothic"/>
          <w:spacing w:val="-1"/>
        </w:rPr>
        <w:t>(MDBA)</w:t>
      </w:r>
      <w:r w:rsidR="00814D97" w:rsidRPr="00F37C91">
        <w:rPr>
          <w:rFonts w:ascii="Century Gothic" w:hAnsi="Century Gothic"/>
          <w:spacing w:val="-7"/>
        </w:rPr>
        <w:t xml:space="preserve"> </w:t>
      </w:r>
      <w:r w:rsidR="00814D97" w:rsidRPr="00F37C91">
        <w:rPr>
          <w:rFonts w:ascii="Century Gothic" w:hAnsi="Century Gothic"/>
          <w:spacing w:val="-1"/>
        </w:rPr>
        <w:t>(2012).</w:t>
      </w:r>
      <w:r w:rsidR="00814D97" w:rsidRPr="00F37C91">
        <w:rPr>
          <w:rFonts w:ascii="Century Gothic" w:hAnsi="Century Gothic"/>
          <w:spacing w:val="-8"/>
        </w:rPr>
        <w:t xml:space="preserve"> </w:t>
      </w:r>
      <w:r w:rsidR="00814D97" w:rsidRPr="00F37C91">
        <w:rPr>
          <w:rFonts w:ascii="Century Gothic" w:hAnsi="Century Gothic"/>
          <w:i/>
          <w:spacing w:val="-1"/>
        </w:rPr>
        <w:t>Assessment</w:t>
      </w:r>
      <w:r w:rsidR="00814D97" w:rsidRPr="00F37C91">
        <w:rPr>
          <w:rFonts w:ascii="Century Gothic" w:hAnsi="Century Gothic"/>
          <w:i/>
          <w:spacing w:val="-7"/>
        </w:rPr>
        <w:t xml:space="preserve"> </w:t>
      </w:r>
      <w:r w:rsidR="00814D97" w:rsidRPr="00F37C91">
        <w:rPr>
          <w:rFonts w:ascii="Century Gothic" w:hAnsi="Century Gothic"/>
          <w:i/>
          <w:spacing w:val="-1"/>
        </w:rPr>
        <w:t>of</w:t>
      </w:r>
      <w:r w:rsidR="00814D97" w:rsidRPr="00F37C91">
        <w:rPr>
          <w:rFonts w:ascii="Century Gothic" w:hAnsi="Century Gothic"/>
          <w:i/>
          <w:spacing w:val="-7"/>
        </w:rPr>
        <w:t xml:space="preserve"> </w:t>
      </w:r>
      <w:r w:rsidR="00814D97" w:rsidRPr="00F37C91">
        <w:rPr>
          <w:rFonts w:ascii="Century Gothic" w:hAnsi="Century Gothic"/>
          <w:i/>
          <w:spacing w:val="-1"/>
        </w:rPr>
        <w:t>environmental</w:t>
      </w:r>
      <w:r w:rsidR="00814D97" w:rsidRPr="00F37C91">
        <w:rPr>
          <w:rFonts w:ascii="Century Gothic" w:hAnsi="Century Gothic"/>
          <w:i/>
          <w:spacing w:val="-6"/>
        </w:rPr>
        <w:t xml:space="preserve"> </w:t>
      </w:r>
      <w:r w:rsidR="00814D97" w:rsidRPr="00F37C91">
        <w:rPr>
          <w:rFonts w:ascii="Century Gothic" w:hAnsi="Century Gothic"/>
          <w:i/>
          <w:spacing w:val="-1"/>
        </w:rPr>
        <w:t>water</w:t>
      </w:r>
      <w:r w:rsidR="00814D97" w:rsidRPr="00F37C91">
        <w:rPr>
          <w:rFonts w:ascii="Century Gothic" w:hAnsi="Century Gothic"/>
          <w:i/>
          <w:spacing w:val="-8"/>
        </w:rPr>
        <w:t xml:space="preserve"> </w:t>
      </w:r>
      <w:r w:rsidR="00814D97" w:rsidRPr="00F37C91">
        <w:rPr>
          <w:rFonts w:ascii="Century Gothic" w:hAnsi="Century Gothic"/>
          <w:i/>
        </w:rPr>
        <w:t>requirements</w:t>
      </w:r>
      <w:r w:rsidR="00814D97" w:rsidRPr="00F37C91">
        <w:rPr>
          <w:rFonts w:ascii="Century Gothic" w:hAnsi="Century Gothic"/>
          <w:i/>
          <w:spacing w:val="-9"/>
        </w:rPr>
        <w:t xml:space="preserve"> </w:t>
      </w:r>
      <w:r w:rsidR="00814D97" w:rsidRPr="00F37C91">
        <w:rPr>
          <w:rFonts w:ascii="Century Gothic" w:hAnsi="Century Gothic"/>
          <w:i/>
        </w:rPr>
        <w:t>for</w:t>
      </w:r>
      <w:r w:rsidR="00814D97" w:rsidRPr="00F37C91">
        <w:rPr>
          <w:rFonts w:ascii="Century Gothic" w:hAnsi="Century Gothic"/>
          <w:i/>
          <w:spacing w:val="-8"/>
        </w:rPr>
        <w:t xml:space="preserve"> </w:t>
      </w:r>
      <w:r w:rsidR="00814D97" w:rsidRPr="00F37C91">
        <w:rPr>
          <w:rFonts w:ascii="Century Gothic" w:hAnsi="Century Gothic"/>
          <w:i/>
        </w:rPr>
        <w:t>the</w:t>
      </w:r>
      <w:r w:rsidR="00814D97" w:rsidRPr="00F37C91">
        <w:rPr>
          <w:rFonts w:ascii="Century Gothic" w:hAnsi="Century Gothic"/>
          <w:i/>
          <w:spacing w:val="-9"/>
        </w:rPr>
        <w:t xml:space="preserve"> </w:t>
      </w:r>
      <w:r w:rsidR="00814D97" w:rsidRPr="00F37C91">
        <w:rPr>
          <w:rFonts w:ascii="Century Gothic" w:hAnsi="Century Gothic"/>
          <w:i/>
          <w:spacing w:val="-1"/>
        </w:rPr>
        <w:t>proposed</w:t>
      </w:r>
      <w:r w:rsidR="00814D97" w:rsidRPr="00F37C91">
        <w:rPr>
          <w:rFonts w:ascii="Century Gothic" w:hAnsi="Century Gothic"/>
          <w:i/>
          <w:spacing w:val="-8"/>
        </w:rPr>
        <w:t xml:space="preserve"> </w:t>
      </w:r>
      <w:r w:rsidR="00814D97" w:rsidRPr="00F37C91">
        <w:rPr>
          <w:rFonts w:ascii="Century Gothic" w:hAnsi="Century Gothic"/>
          <w:i/>
        </w:rPr>
        <w:t>Basin</w:t>
      </w:r>
      <w:r w:rsidR="00814D97" w:rsidRPr="00F37C91">
        <w:rPr>
          <w:rFonts w:ascii="Century Gothic" w:hAnsi="Century Gothic"/>
          <w:i/>
          <w:spacing w:val="-8"/>
        </w:rPr>
        <w:t xml:space="preserve"> </w:t>
      </w:r>
      <w:r w:rsidR="00814D97" w:rsidRPr="00F37C91">
        <w:rPr>
          <w:rFonts w:ascii="Century Gothic" w:hAnsi="Century Gothic"/>
          <w:i/>
        </w:rPr>
        <w:t>Plan:</w:t>
      </w:r>
      <w:r w:rsidR="00814D97" w:rsidRPr="00F37C91">
        <w:rPr>
          <w:rFonts w:ascii="Century Gothic" w:hAnsi="Century Gothic"/>
        </w:rPr>
        <w:t xml:space="preserve"> Murray</w:t>
      </w:r>
      <w:r>
        <w:rPr>
          <w:rFonts w:ascii="Century Gothic" w:hAnsi="Century Gothic"/>
        </w:rPr>
        <w:t>–</w:t>
      </w:r>
      <w:r w:rsidR="00814D97" w:rsidRPr="00F37C91">
        <w:rPr>
          <w:rFonts w:ascii="Century Gothic" w:hAnsi="Century Gothic"/>
        </w:rPr>
        <w:t>Darling</w:t>
      </w:r>
      <w:r w:rsidR="00814D97" w:rsidRPr="00F37C91">
        <w:rPr>
          <w:rFonts w:ascii="Century Gothic" w:hAnsi="Century Gothic"/>
          <w:spacing w:val="48"/>
          <w:w w:val="99"/>
        </w:rPr>
        <w:t xml:space="preserve"> </w:t>
      </w:r>
      <w:r w:rsidR="00814D97" w:rsidRPr="00F37C91">
        <w:rPr>
          <w:rFonts w:ascii="Century Gothic" w:hAnsi="Century Gothic"/>
          <w:spacing w:val="-1"/>
        </w:rPr>
        <w:t>Basin</w:t>
      </w:r>
      <w:r w:rsidR="00814D97" w:rsidRPr="00F37C91">
        <w:rPr>
          <w:rFonts w:ascii="Century Gothic" w:hAnsi="Century Gothic"/>
          <w:spacing w:val="-17"/>
        </w:rPr>
        <w:t xml:space="preserve"> </w:t>
      </w:r>
      <w:r w:rsidR="00814D97" w:rsidRPr="00F37C91">
        <w:rPr>
          <w:rFonts w:ascii="Century Gothic" w:hAnsi="Century Gothic"/>
          <w:spacing w:val="-1"/>
        </w:rPr>
        <w:t>Authority,</w:t>
      </w:r>
      <w:r w:rsidR="00814D97" w:rsidRPr="00F37C91">
        <w:rPr>
          <w:rFonts w:ascii="Century Gothic" w:hAnsi="Century Gothic"/>
          <w:spacing w:val="-20"/>
        </w:rPr>
        <w:t xml:space="preserve"> </w:t>
      </w:r>
      <w:r w:rsidR="00814D97" w:rsidRPr="00F37C91">
        <w:rPr>
          <w:rFonts w:ascii="Century Gothic" w:hAnsi="Century Gothic"/>
        </w:rPr>
        <w:t xml:space="preserve">Canberra. </w:t>
      </w:r>
      <w:hyperlink r:id="rId51" w:history="1">
        <w:r w:rsidR="00814D97" w:rsidRPr="00F37C91">
          <w:rPr>
            <w:rStyle w:val="Hyperlink"/>
            <w:rFonts w:ascii="Century Gothic" w:hAnsi="Century Gothic"/>
            <w:spacing w:val="-1"/>
          </w:rPr>
          <w:t>http://www.mdba.gov.au/publications/mdba-reports/assessing-environmental-</w:t>
        </w:r>
      </w:hyperlink>
      <w:r w:rsidR="00814D97" w:rsidRPr="00F37C91">
        <w:rPr>
          <w:rFonts w:ascii="Century Gothic" w:hAnsi="Century Gothic"/>
          <w:color w:val="0000FF"/>
        </w:rPr>
        <w:t xml:space="preserve"> </w:t>
      </w:r>
      <w:hyperlink r:id="rId52" w:history="1">
        <w:r w:rsidR="00814D97" w:rsidRPr="00F37C91">
          <w:rPr>
            <w:rStyle w:val="Hyperlink"/>
            <w:rFonts w:ascii="Century Gothic" w:hAnsi="Century Gothic"/>
          </w:rPr>
          <w:t xml:space="preserve"> </w:t>
        </w:r>
        <w:r w:rsidR="00814D97" w:rsidRPr="00F37C91">
          <w:rPr>
            <w:rStyle w:val="Hyperlink"/>
            <w:rFonts w:ascii="Century Gothic" w:hAnsi="Century Gothic"/>
            <w:spacing w:val="-1"/>
          </w:rPr>
          <w:t>water-requirements-basins-rivers</w:t>
        </w:r>
      </w:hyperlink>
    </w:p>
    <w:p w14:paraId="10BD2F09" w14:textId="3A26CCED" w:rsidR="00814D97" w:rsidRPr="00F37C91" w:rsidRDefault="00814D97" w:rsidP="00814D97">
      <w:pPr>
        <w:spacing w:before="126" w:line="235" w:lineRule="auto"/>
        <w:ind w:left="107" w:right="174"/>
        <w:jc w:val="left"/>
        <w:rPr>
          <w:rFonts w:ascii="Century Gothic" w:eastAsia="Century Gothic" w:hAnsi="Century Gothic" w:cs="Century Gothic"/>
        </w:rPr>
      </w:pPr>
      <w:r w:rsidRPr="00F37C91">
        <w:rPr>
          <w:rFonts w:ascii="Century Gothic" w:eastAsia="Century Gothic" w:hAnsi="Century Gothic" w:cs="Century Gothic"/>
          <w:spacing w:val="-1"/>
        </w:rPr>
        <w:t>MDBA</w:t>
      </w:r>
      <w:r w:rsidRPr="00F37C91">
        <w:rPr>
          <w:rFonts w:ascii="Century Gothic" w:eastAsia="Century Gothic" w:hAnsi="Century Gothic" w:cs="Century Gothic"/>
          <w:spacing w:val="-15"/>
        </w:rPr>
        <w:t xml:space="preserve"> </w:t>
      </w:r>
      <w:r w:rsidRPr="00F37C91">
        <w:rPr>
          <w:rFonts w:ascii="Century Gothic" w:eastAsia="Century Gothic" w:hAnsi="Century Gothic" w:cs="Century Gothic"/>
          <w:spacing w:val="-2"/>
        </w:rPr>
        <w:t>(2014).</w:t>
      </w:r>
      <w:r w:rsidRPr="00F37C91">
        <w:rPr>
          <w:rFonts w:ascii="Century Gothic" w:eastAsia="Century Gothic" w:hAnsi="Century Gothic" w:cs="Century Gothic"/>
          <w:spacing w:val="-13"/>
        </w:rPr>
        <w:t xml:space="preserve">  </w:t>
      </w:r>
      <w:r w:rsidRPr="00F37C91">
        <w:rPr>
          <w:rFonts w:ascii="Century Gothic" w:eastAsia="Century Gothic" w:hAnsi="Century Gothic" w:cs="Century Gothic"/>
          <w:i/>
          <w:spacing w:val="-2"/>
        </w:rPr>
        <w:t>Basin-wide</w:t>
      </w:r>
      <w:r w:rsidRPr="00F37C91">
        <w:rPr>
          <w:rFonts w:ascii="Century Gothic" w:eastAsia="Century Gothic" w:hAnsi="Century Gothic" w:cs="Century Gothic"/>
          <w:i/>
          <w:spacing w:val="-14"/>
        </w:rPr>
        <w:t xml:space="preserve"> </w:t>
      </w:r>
      <w:r w:rsidRPr="00F37C91">
        <w:rPr>
          <w:rFonts w:ascii="Century Gothic" w:eastAsia="Century Gothic" w:hAnsi="Century Gothic" w:cs="Century Gothic"/>
          <w:i/>
          <w:spacing w:val="-2"/>
        </w:rPr>
        <w:t>Environmental</w:t>
      </w:r>
      <w:r w:rsidRPr="00F37C91">
        <w:rPr>
          <w:rFonts w:ascii="Century Gothic" w:eastAsia="Century Gothic" w:hAnsi="Century Gothic" w:cs="Century Gothic"/>
          <w:i/>
          <w:spacing w:val="-13"/>
        </w:rPr>
        <w:t xml:space="preserve"> </w:t>
      </w:r>
      <w:r w:rsidRPr="00F37C91">
        <w:rPr>
          <w:rFonts w:ascii="Century Gothic" w:eastAsia="Century Gothic" w:hAnsi="Century Gothic" w:cs="Century Gothic"/>
          <w:i/>
          <w:spacing w:val="-2"/>
        </w:rPr>
        <w:t>Watering</w:t>
      </w:r>
      <w:r w:rsidRPr="00F37C91">
        <w:rPr>
          <w:rFonts w:ascii="Century Gothic" w:eastAsia="Century Gothic" w:hAnsi="Century Gothic" w:cs="Century Gothic"/>
          <w:i/>
          <w:spacing w:val="-14"/>
        </w:rPr>
        <w:t xml:space="preserve"> </w:t>
      </w:r>
      <w:r w:rsidRPr="00F37C91">
        <w:rPr>
          <w:rFonts w:ascii="Century Gothic" w:eastAsia="Century Gothic" w:hAnsi="Century Gothic" w:cs="Century Gothic"/>
          <w:i/>
          <w:spacing w:val="-2"/>
        </w:rPr>
        <w:t>Strategy</w:t>
      </w:r>
      <w:r w:rsidRPr="00F37C91">
        <w:rPr>
          <w:rFonts w:ascii="Century Gothic" w:eastAsia="Century Gothic" w:hAnsi="Century Gothic" w:cs="Century Gothic"/>
          <w:i/>
          <w:spacing w:val="-13"/>
        </w:rPr>
        <w:t xml:space="preserve"> </w:t>
      </w:r>
      <w:r w:rsidRPr="00F37C91">
        <w:rPr>
          <w:rFonts w:ascii="Century Gothic" w:eastAsia="Century Gothic" w:hAnsi="Century Gothic" w:cs="Century Gothic"/>
          <w:i/>
          <w:spacing w:val="-2"/>
        </w:rPr>
        <w:t>2014</w:t>
      </w:r>
      <w:r w:rsidRPr="00F37C91">
        <w:rPr>
          <w:rFonts w:ascii="Century Gothic" w:eastAsia="Century Gothic" w:hAnsi="Century Gothic" w:cs="Century Gothic"/>
          <w:spacing w:val="-2"/>
        </w:rPr>
        <w:t>.</w:t>
      </w:r>
      <w:r w:rsidRPr="00F37C91">
        <w:rPr>
          <w:rFonts w:ascii="Century Gothic" w:eastAsia="Century Gothic" w:hAnsi="Century Gothic" w:cs="Century Gothic"/>
          <w:spacing w:val="-13"/>
        </w:rPr>
        <w:t xml:space="preserve"> </w:t>
      </w:r>
      <w:r w:rsidRPr="00F37C91">
        <w:rPr>
          <w:rFonts w:ascii="Century Gothic" w:eastAsia="Century Gothic" w:hAnsi="Century Gothic" w:cs="Century Gothic"/>
          <w:spacing w:val="-1"/>
        </w:rPr>
        <w:t>MDBA</w:t>
      </w:r>
      <w:r w:rsidRPr="00F37C91">
        <w:rPr>
          <w:rFonts w:ascii="Century Gothic" w:eastAsia="Century Gothic" w:hAnsi="Century Gothic" w:cs="Century Gothic"/>
          <w:spacing w:val="-14"/>
        </w:rPr>
        <w:t xml:space="preserve"> </w:t>
      </w:r>
      <w:r w:rsidRPr="00F37C91">
        <w:rPr>
          <w:rFonts w:ascii="Century Gothic" w:eastAsia="Century Gothic" w:hAnsi="Century Gothic" w:cs="Century Gothic"/>
          <w:spacing w:val="-2"/>
        </w:rPr>
        <w:t>Publication</w:t>
      </w:r>
      <w:r w:rsidRPr="00F37C91">
        <w:rPr>
          <w:rFonts w:ascii="Century Gothic" w:eastAsia="Century Gothic" w:hAnsi="Century Gothic" w:cs="Century Gothic"/>
          <w:spacing w:val="-14"/>
        </w:rPr>
        <w:t xml:space="preserve"> </w:t>
      </w:r>
      <w:r w:rsidRPr="00F37C91">
        <w:rPr>
          <w:rFonts w:ascii="Century Gothic" w:eastAsia="Century Gothic" w:hAnsi="Century Gothic" w:cs="Century Gothic"/>
          <w:spacing w:val="-1"/>
        </w:rPr>
        <w:t>No</w:t>
      </w:r>
      <w:r w:rsidRPr="00F37C91">
        <w:rPr>
          <w:rFonts w:ascii="Century Gothic" w:eastAsia="Century Gothic" w:hAnsi="Century Gothic" w:cs="Century Gothic"/>
          <w:spacing w:val="-14"/>
        </w:rPr>
        <w:t xml:space="preserve"> </w:t>
      </w:r>
      <w:r w:rsidRPr="00F37C91">
        <w:rPr>
          <w:rFonts w:ascii="Century Gothic" w:eastAsia="Century Gothic" w:hAnsi="Century Gothic" w:cs="Century Gothic"/>
          <w:spacing w:val="-2"/>
        </w:rPr>
        <w:t>20/14.</w:t>
      </w:r>
      <w:r w:rsidRPr="00F37C91">
        <w:rPr>
          <w:rFonts w:ascii="Century Gothic" w:eastAsia="Century Gothic" w:hAnsi="Century Gothic" w:cs="Century Gothic"/>
          <w:spacing w:val="-16"/>
        </w:rPr>
        <w:t xml:space="preserve"> </w:t>
      </w:r>
      <w:r w:rsidRPr="00F37C91">
        <w:rPr>
          <w:rFonts w:ascii="Century Gothic" w:eastAsia="Century Gothic" w:hAnsi="Century Gothic" w:cs="Century Gothic"/>
          <w:spacing w:val="-2"/>
        </w:rPr>
        <w:t>Murray–</w:t>
      </w:r>
      <w:r w:rsidRPr="00F37C91">
        <w:rPr>
          <w:rFonts w:ascii="Century Gothic" w:eastAsia="Century Gothic" w:hAnsi="Century Gothic" w:cs="Century Gothic"/>
          <w:spacing w:val="57"/>
          <w:w w:val="99"/>
        </w:rPr>
        <w:t xml:space="preserve"> </w:t>
      </w:r>
      <w:r w:rsidRPr="00F37C91">
        <w:rPr>
          <w:rFonts w:ascii="Century Gothic" w:eastAsia="Century Gothic" w:hAnsi="Century Gothic" w:cs="Century Gothic"/>
          <w:spacing w:val="-2"/>
        </w:rPr>
        <w:t>Darling</w:t>
      </w:r>
      <w:r w:rsidRPr="00F37C91">
        <w:rPr>
          <w:rFonts w:ascii="Century Gothic" w:eastAsia="Century Gothic" w:hAnsi="Century Gothic" w:cs="Century Gothic"/>
          <w:spacing w:val="-18"/>
        </w:rPr>
        <w:t xml:space="preserve"> </w:t>
      </w:r>
      <w:r w:rsidRPr="00F37C91">
        <w:rPr>
          <w:rFonts w:ascii="Century Gothic" w:eastAsia="Century Gothic" w:hAnsi="Century Gothic" w:cs="Century Gothic"/>
          <w:spacing w:val="-2"/>
        </w:rPr>
        <w:t>Basin</w:t>
      </w:r>
      <w:r w:rsidRPr="00F37C91">
        <w:rPr>
          <w:rFonts w:ascii="Century Gothic" w:eastAsia="Century Gothic" w:hAnsi="Century Gothic" w:cs="Century Gothic"/>
          <w:spacing w:val="-14"/>
        </w:rPr>
        <w:t xml:space="preserve"> </w:t>
      </w:r>
      <w:r w:rsidRPr="00F37C91">
        <w:rPr>
          <w:rFonts w:ascii="Century Gothic" w:eastAsia="Century Gothic" w:hAnsi="Century Gothic" w:cs="Century Gothic"/>
          <w:spacing w:val="-2"/>
        </w:rPr>
        <w:t>Authority,</w:t>
      </w:r>
      <w:r w:rsidRPr="00F37C91">
        <w:rPr>
          <w:rFonts w:ascii="Century Gothic" w:eastAsia="Century Gothic" w:hAnsi="Century Gothic" w:cs="Century Gothic"/>
          <w:spacing w:val="-17"/>
        </w:rPr>
        <w:t xml:space="preserve"> </w:t>
      </w:r>
      <w:proofErr w:type="gramStart"/>
      <w:r w:rsidRPr="00F37C91">
        <w:rPr>
          <w:rFonts w:ascii="Century Gothic" w:eastAsia="Century Gothic" w:hAnsi="Century Gothic" w:cs="Century Gothic"/>
          <w:spacing w:val="-2"/>
        </w:rPr>
        <w:t>Canberra</w:t>
      </w:r>
      <w:r w:rsidRPr="00F37C91">
        <w:rPr>
          <w:rFonts w:ascii="Century Gothic" w:eastAsia="Century Gothic" w:hAnsi="Century Gothic" w:cs="Century Gothic"/>
        </w:rPr>
        <w:t xml:space="preserve"> </w:t>
      </w:r>
      <w:r w:rsidR="00080FE9">
        <w:rPr>
          <w:rFonts w:ascii="Century Gothic" w:eastAsia="Century Gothic" w:hAnsi="Century Gothic" w:cs="Century Gothic"/>
        </w:rPr>
        <w:t>.</w:t>
      </w:r>
      <w:proofErr w:type="gramEnd"/>
    </w:p>
    <w:p w14:paraId="44C218A1" w14:textId="0B4CD518" w:rsidR="00814D97" w:rsidRPr="00F37C91" w:rsidRDefault="00814D97" w:rsidP="00814D97">
      <w:pPr>
        <w:spacing w:before="122"/>
        <w:ind w:left="107" w:right="332"/>
        <w:jc w:val="left"/>
        <w:rPr>
          <w:rStyle w:val="Hyperlink"/>
          <w:rFonts w:ascii="Century Gothic" w:hAnsi="Century Gothic"/>
        </w:rPr>
      </w:pPr>
      <w:r w:rsidRPr="00F37C91">
        <w:rPr>
          <w:rFonts w:ascii="Century Gothic" w:hAnsi="Century Gothic"/>
        </w:rPr>
        <w:t>MDBA</w:t>
      </w:r>
      <w:r w:rsidRPr="00F37C91">
        <w:rPr>
          <w:rFonts w:ascii="Century Gothic" w:hAnsi="Century Gothic"/>
          <w:spacing w:val="-12"/>
        </w:rPr>
        <w:t xml:space="preserve"> </w:t>
      </w:r>
      <w:r w:rsidRPr="00F37C91">
        <w:rPr>
          <w:rFonts w:ascii="Century Gothic" w:hAnsi="Century Gothic"/>
          <w:spacing w:val="-1"/>
        </w:rPr>
        <w:t>(2016).</w:t>
      </w:r>
      <w:r w:rsidRPr="00F37C91">
        <w:rPr>
          <w:rFonts w:ascii="Century Gothic" w:hAnsi="Century Gothic"/>
          <w:spacing w:val="-9"/>
        </w:rPr>
        <w:t xml:space="preserve"> </w:t>
      </w:r>
      <w:r w:rsidRPr="00F37C91">
        <w:rPr>
          <w:rFonts w:ascii="Century Gothic" w:hAnsi="Century Gothic"/>
          <w:i/>
          <w:spacing w:val="-1"/>
        </w:rPr>
        <w:t>The</w:t>
      </w:r>
      <w:r w:rsidRPr="00F37C91">
        <w:rPr>
          <w:rFonts w:ascii="Century Gothic" w:hAnsi="Century Gothic"/>
          <w:i/>
          <w:spacing w:val="-7"/>
        </w:rPr>
        <w:t xml:space="preserve"> </w:t>
      </w:r>
      <w:r w:rsidRPr="00F37C91">
        <w:rPr>
          <w:rFonts w:ascii="Century Gothic" w:hAnsi="Century Gothic"/>
          <w:i/>
        </w:rPr>
        <w:t>Northern</w:t>
      </w:r>
      <w:r w:rsidRPr="00F37C91">
        <w:rPr>
          <w:rFonts w:ascii="Century Gothic" w:hAnsi="Century Gothic"/>
          <w:i/>
          <w:spacing w:val="-8"/>
        </w:rPr>
        <w:t xml:space="preserve"> </w:t>
      </w:r>
      <w:r w:rsidRPr="00F37C91">
        <w:rPr>
          <w:rFonts w:ascii="Century Gothic" w:hAnsi="Century Gothic"/>
          <w:i/>
        </w:rPr>
        <w:t>Basin</w:t>
      </w:r>
      <w:r w:rsidRPr="00F37C91">
        <w:rPr>
          <w:rFonts w:ascii="Century Gothic" w:hAnsi="Century Gothic"/>
          <w:i/>
          <w:spacing w:val="-8"/>
        </w:rPr>
        <w:t xml:space="preserve"> </w:t>
      </w:r>
      <w:r w:rsidRPr="00F37C91">
        <w:rPr>
          <w:rFonts w:ascii="Century Gothic" w:hAnsi="Century Gothic"/>
          <w:i/>
          <w:spacing w:val="-1"/>
        </w:rPr>
        <w:t>Review:</w:t>
      </w:r>
      <w:r w:rsidRPr="00F37C91">
        <w:rPr>
          <w:rFonts w:ascii="Century Gothic" w:hAnsi="Century Gothic"/>
          <w:i/>
          <w:spacing w:val="-9"/>
        </w:rPr>
        <w:t xml:space="preserve"> </w:t>
      </w:r>
      <w:r w:rsidRPr="00F37C91">
        <w:rPr>
          <w:rFonts w:ascii="Century Gothic" w:hAnsi="Century Gothic"/>
          <w:i/>
        </w:rPr>
        <w:t>Understanding</w:t>
      </w:r>
      <w:r w:rsidRPr="00F37C91">
        <w:rPr>
          <w:rFonts w:ascii="Century Gothic" w:hAnsi="Century Gothic"/>
          <w:i/>
          <w:spacing w:val="-9"/>
        </w:rPr>
        <w:t xml:space="preserve"> </w:t>
      </w:r>
      <w:r w:rsidRPr="00F37C91">
        <w:rPr>
          <w:rFonts w:ascii="Century Gothic" w:hAnsi="Century Gothic"/>
          <w:i/>
        </w:rPr>
        <w:t>the</w:t>
      </w:r>
      <w:r w:rsidRPr="00F37C91">
        <w:rPr>
          <w:rFonts w:ascii="Century Gothic" w:hAnsi="Century Gothic"/>
          <w:i/>
          <w:spacing w:val="-9"/>
        </w:rPr>
        <w:t xml:space="preserve"> </w:t>
      </w:r>
      <w:r w:rsidRPr="00F37C91">
        <w:rPr>
          <w:rFonts w:ascii="Century Gothic" w:hAnsi="Century Gothic"/>
          <w:i/>
          <w:spacing w:val="-1"/>
        </w:rPr>
        <w:t>economic,</w:t>
      </w:r>
      <w:r w:rsidRPr="00F37C91">
        <w:rPr>
          <w:rFonts w:ascii="Century Gothic" w:hAnsi="Century Gothic"/>
          <w:i/>
          <w:spacing w:val="-7"/>
        </w:rPr>
        <w:t xml:space="preserve"> </w:t>
      </w:r>
      <w:r w:rsidRPr="00F37C91">
        <w:rPr>
          <w:rFonts w:ascii="Century Gothic" w:hAnsi="Century Gothic"/>
          <w:i/>
          <w:spacing w:val="-1"/>
        </w:rPr>
        <w:t>social</w:t>
      </w:r>
      <w:r w:rsidRPr="00F37C91">
        <w:rPr>
          <w:rFonts w:ascii="Century Gothic" w:hAnsi="Century Gothic"/>
          <w:i/>
          <w:spacing w:val="-8"/>
        </w:rPr>
        <w:t xml:space="preserve"> </w:t>
      </w:r>
      <w:r w:rsidRPr="00F37C91">
        <w:rPr>
          <w:rFonts w:ascii="Century Gothic" w:hAnsi="Century Gothic"/>
          <w:i/>
        </w:rPr>
        <w:t>and</w:t>
      </w:r>
      <w:r w:rsidRPr="00F37C91">
        <w:rPr>
          <w:rFonts w:ascii="Century Gothic" w:hAnsi="Century Gothic"/>
          <w:i/>
          <w:spacing w:val="-9"/>
        </w:rPr>
        <w:t xml:space="preserve"> </w:t>
      </w:r>
      <w:r w:rsidRPr="00F37C91">
        <w:rPr>
          <w:rFonts w:ascii="Century Gothic" w:hAnsi="Century Gothic"/>
          <w:i/>
        </w:rPr>
        <w:t>environmental</w:t>
      </w:r>
      <w:r w:rsidRPr="00F37C91">
        <w:rPr>
          <w:rFonts w:ascii="Century Gothic" w:hAnsi="Century Gothic"/>
          <w:i/>
          <w:spacing w:val="72"/>
          <w:w w:val="99"/>
        </w:rPr>
        <w:t xml:space="preserve"> </w:t>
      </w:r>
      <w:r w:rsidRPr="00F37C91">
        <w:rPr>
          <w:rFonts w:ascii="Century Gothic" w:hAnsi="Century Gothic"/>
          <w:i/>
          <w:spacing w:val="-1"/>
        </w:rPr>
        <w:t>outcomes</w:t>
      </w:r>
      <w:r w:rsidRPr="00F37C91">
        <w:rPr>
          <w:rFonts w:ascii="Century Gothic" w:hAnsi="Century Gothic"/>
          <w:i/>
          <w:spacing w:val="-9"/>
        </w:rPr>
        <w:t xml:space="preserve"> </w:t>
      </w:r>
      <w:r w:rsidRPr="00F37C91">
        <w:rPr>
          <w:rFonts w:ascii="Century Gothic" w:hAnsi="Century Gothic"/>
          <w:i/>
        </w:rPr>
        <w:t>from</w:t>
      </w:r>
      <w:r w:rsidRPr="00F37C91">
        <w:rPr>
          <w:rFonts w:ascii="Century Gothic" w:hAnsi="Century Gothic"/>
          <w:i/>
          <w:spacing w:val="-4"/>
        </w:rPr>
        <w:t xml:space="preserve"> </w:t>
      </w:r>
      <w:r w:rsidRPr="00F37C91">
        <w:rPr>
          <w:rFonts w:ascii="Century Gothic" w:hAnsi="Century Gothic"/>
          <w:i/>
          <w:spacing w:val="-1"/>
        </w:rPr>
        <w:t>water</w:t>
      </w:r>
      <w:r w:rsidRPr="00F37C91">
        <w:rPr>
          <w:rFonts w:ascii="Century Gothic" w:hAnsi="Century Gothic"/>
          <w:i/>
          <w:spacing w:val="-9"/>
        </w:rPr>
        <w:t xml:space="preserve"> </w:t>
      </w:r>
      <w:r w:rsidRPr="00F37C91">
        <w:rPr>
          <w:rFonts w:ascii="Century Gothic" w:hAnsi="Century Gothic"/>
          <w:i/>
        </w:rPr>
        <w:t>recovery</w:t>
      </w:r>
      <w:r w:rsidRPr="00F37C91">
        <w:rPr>
          <w:rFonts w:ascii="Century Gothic" w:hAnsi="Century Gothic"/>
          <w:i/>
          <w:spacing w:val="-9"/>
        </w:rPr>
        <w:t xml:space="preserve"> </w:t>
      </w:r>
      <w:r w:rsidRPr="00F37C91">
        <w:rPr>
          <w:rFonts w:ascii="Century Gothic" w:hAnsi="Century Gothic"/>
          <w:i/>
          <w:spacing w:val="1"/>
        </w:rPr>
        <w:t>in</w:t>
      </w:r>
      <w:r w:rsidRPr="00F37C91">
        <w:rPr>
          <w:rFonts w:ascii="Century Gothic" w:hAnsi="Century Gothic"/>
          <w:i/>
          <w:spacing w:val="-9"/>
        </w:rPr>
        <w:t xml:space="preserve"> </w:t>
      </w:r>
      <w:r w:rsidRPr="00F37C91">
        <w:rPr>
          <w:rFonts w:ascii="Century Gothic" w:hAnsi="Century Gothic"/>
          <w:i/>
        </w:rPr>
        <w:t>the</w:t>
      </w:r>
      <w:r w:rsidRPr="00F37C91">
        <w:rPr>
          <w:rFonts w:ascii="Century Gothic" w:hAnsi="Century Gothic"/>
          <w:i/>
          <w:spacing w:val="-9"/>
        </w:rPr>
        <w:t xml:space="preserve"> </w:t>
      </w:r>
      <w:r w:rsidRPr="00F37C91">
        <w:rPr>
          <w:rFonts w:ascii="Century Gothic" w:hAnsi="Century Gothic"/>
          <w:i/>
        </w:rPr>
        <w:t>northern</w:t>
      </w:r>
      <w:r w:rsidRPr="00F37C91">
        <w:rPr>
          <w:rFonts w:ascii="Century Gothic" w:hAnsi="Century Gothic"/>
          <w:i/>
          <w:spacing w:val="-7"/>
        </w:rPr>
        <w:t xml:space="preserve"> </w:t>
      </w:r>
      <w:r w:rsidRPr="00F37C91">
        <w:rPr>
          <w:rFonts w:ascii="Century Gothic" w:hAnsi="Century Gothic"/>
          <w:i/>
        </w:rPr>
        <w:t>Basin.</w:t>
      </w:r>
      <w:r w:rsidRPr="00F37C91">
        <w:rPr>
          <w:rFonts w:ascii="Century Gothic" w:hAnsi="Century Gothic"/>
          <w:i/>
          <w:spacing w:val="-9"/>
        </w:rPr>
        <w:t xml:space="preserve"> </w:t>
      </w:r>
      <w:r w:rsidR="00080FE9">
        <w:rPr>
          <w:rFonts w:ascii="Century Gothic" w:hAnsi="Century Gothic"/>
          <w:spacing w:val="-1"/>
        </w:rPr>
        <w:t>Murray–</w:t>
      </w:r>
      <w:r w:rsidRPr="00F37C91">
        <w:rPr>
          <w:rFonts w:ascii="Century Gothic" w:hAnsi="Century Gothic"/>
          <w:spacing w:val="-1"/>
        </w:rPr>
        <w:t>Darling</w:t>
      </w:r>
      <w:r w:rsidRPr="00F37C91">
        <w:rPr>
          <w:rFonts w:ascii="Century Gothic" w:hAnsi="Century Gothic"/>
          <w:spacing w:val="-8"/>
        </w:rPr>
        <w:t xml:space="preserve"> </w:t>
      </w:r>
      <w:r w:rsidRPr="00F37C91">
        <w:rPr>
          <w:rFonts w:ascii="Century Gothic" w:hAnsi="Century Gothic"/>
          <w:spacing w:val="-1"/>
        </w:rPr>
        <w:t>Basin</w:t>
      </w:r>
      <w:r w:rsidRPr="00F37C91">
        <w:rPr>
          <w:rFonts w:ascii="Century Gothic" w:hAnsi="Century Gothic"/>
          <w:spacing w:val="-10"/>
        </w:rPr>
        <w:t xml:space="preserve"> </w:t>
      </w:r>
      <w:r w:rsidRPr="00F37C91">
        <w:rPr>
          <w:rFonts w:ascii="Century Gothic" w:hAnsi="Century Gothic"/>
          <w:spacing w:val="-1"/>
        </w:rPr>
        <w:t>Authority, Canberra</w:t>
      </w:r>
      <w:r w:rsidR="00080FE9">
        <w:rPr>
          <w:rFonts w:ascii="Century Gothic" w:hAnsi="Century Gothic"/>
          <w:spacing w:val="-1"/>
        </w:rPr>
        <w:t>.</w:t>
      </w:r>
      <w:r w:rsidRPr="00F37C91">
        <w:rPr>
          <w:rFonts w:ascii="Century Gothic" w:hAnsi="Century Gothic"/>
          <w:color w:val="0000FF"/>
          <w:w w:val="99"/>
        </w:rPr>
        <w:t xml:space="preserve"> </w:t>
      </w:r>
      <w:hyperlink r:id="rId53" w:history="1">
        <w:r w:rsidRPr="00F37C91">
          <w:rPr>
            <w:rStyle w:val="Hyperlink"/>
            <w:rFonts w:ascii="Century Gothic" w:hAnsi="Century Gothic"/>
          </w:rPr>
          <w:t>https://www.mdba.gov.au/sites/default/files/pubs/Northern-basin-review-report-FINAL.pdf.</w:t>
        </w:r>
      </w:hyperlink>
    </w:p>
    <w:p w14:paraId="6537A058" w14:textId="1D97B0B8" w:rsidR="00814D97" w:rsidRPr="00F37C91" w:rsidRDefault="00814D97" w:rsidP="00814D97">
      <w:pPr>
        <w:spacing w:after="0"/>
        <w:ind w:left="107"/>
        <w:jc w:val="left"/>
        <w:rPr>
          <w:rStyle w:val="Hyperlink"/>
          <w:rFonts w:ascii="Century Gothic" w:eastAsia="Century Gothic" w:hAnsi="Century Gothic" w:cs="Century Gothic"/>
          <w:spacing w:val="-3"/>
        </w:rPr>
      </w:pPr>
      <w:r w:rsidRPr="00F37C91">
        <w:rPr>
          <w:rFonts w:ascii="Century Gothic" w:hAnsi="Century Gothic"/>
          <w:spacing w:val="-1"/>
        </w:rPr>
        <w:t xml:space="preserve">MDBA (2017). </w:t>
      </w:r>
      <w:r w:rsidRPr="00F37C91">
        <w:rPr>
          <w:rFonts w:ascii="Century Gothic" w:hAnsi="Century Gothic"/>
          <w:i/>
          <w:spacing w:val="-1"/>
        </w:rPr>
        <w:t>Ecological needs of low flows in the Barwon-Darling</w:t>
      </w:r>
      <w:r w:rsidR="00080FE9">
        <w:rPr>
          <w:rFonts w:ascii="Century Gothic" w:hAnsi="Century Gothic"/>
          <w:spacing w:val="-1"/>
        </w:rPr>
        <w:t>. Murray–</w:t>
      </w:r>
      <w:r w:rsidRPr="00F37C91">
        <w:rPr>
          <w:rFonts w:ascii="Century Gothic" w:hAnsi="Century Gothic"/>
          <w:spacing w:val="-1"/>
        </w:rPr>
        <w:t>Darling Basin Authority, Canberra</w:t>
      </w:r>
      <w:r w:rsidR="00080FE9">
        <w:rPr>
          <w:rFonts w:ascii="Century Gothic" w:hAnsi="Century Gothic"/>
          <w:spacing w:val="-1"/>
        </w:rPr>
        <w:t>.</w:t>
      </w:r>
      <w:r w:rsidRPr="00F37C91">
        <w:rPr>
          <w:rFonts w:ascii="Century Gothic" w:hAnsi="Century Gothic"/>
        </w:rPr>
        <w:t xml:space="preserve"> </w:t>
      </w:r>
    </w:p>
    <w:p w14:paraId="220F313A" w14:textId="77777777" w:rsidR="00814D97" w:rsidRPr="00F37C91" w:rsidRDefault="00814D97" w:rsidP="00814D97">
      <w:pPr>
        <w:spacing w:before="123" w:line="237" w:lineRule="auto"/>
        <w:ind w:left="107" w:right="229"/>
        <w:jc w:val="left"/>
        <w:rPr>
          <w:rFonts w:ascii="Century Gothic" w:eastAsia="Century Gothic" w:hAnsi="Century Gothic" w:cs="Century Gothic"/>
        </w:rPr>
      </w:pPr>
      <w:r w:rsidRPr="00F37C91">
        <w:rPr>
          <w:rFonts w:ascii="Century Gothic" w:hAnsi="Century Gothic"/>
          <w:spacing w:val="-1"/>
        </w:rPr>
        <w:t>Nairn,</w:t>
      </w:r>
      <w:r w:rsidRPr="00F37C91">
        <w:rPr>
          <w:rFonts w:ascii="Century Gothic" w:hAnsi="Century Gothic"/>
          <w:spacing w:val="-6"/>
        </w:rPr>
        <w:t xml:space="preserve"> </w:t>
      </w:r>
      <w:r w:rsidRPr="00F37C91">
        <w:rPr>
          <w:rFonts w:ascii="Century Gothic" w:hAnsi="Century Gothic"/>
        </w:rPr>
        <w:t>L.C.</w:t>
      </w:r>
      <w:r w:rsidRPr="00F37C91">
        <w:rPr>
          <w:rFonts w:ascii="Century Gothic" w:hAnsi="Century Gothic"/>
          <w:spacing w:val="-8"/>
        </w:rPr>
        <w:t xml:space="preserve"> </w:t>
      </w:r>
      <w:r w:rsidRPr="00F37C91">
        <w:rPr>
          <w:rFonts w:ascii="Century Gothic" w:hAnsi="Century Gothic"/>
        </w:rPr>
        <w:t>and</w:t>
      </w:r>
      <w:r w:rsidRPr="00F37C91">
        <w:rPr>
          <w:rFonts w:ascii="Century Gothic" w:hAnsi="Century Gothic"/>
          <w:spacing w:val="-5"/>
        </w:rPr>
        <w:t xml:space="preserve"> </w:t>
      </w:r>
      <w:r w:rsidRPr="00F37C91">
        <w:rPr>
          <w:rFonts w:ascii="Century Gothic" w:hAnsi="Century Gothic"/>
        </w:rPr>
        <w:t>Kingsford</w:t>
      </w:r>
      <w:r w:rsidRPr="00F37C91">
        <w:rPr>
          <w:rFonts w:ascii="Century Gothic" w:hAnsi="Century Gothic"/>
          <w:spacing w:val="-3"/>
        </w:rPr>
        <w:t xml:space="preserve"> </w:t>
      </w:r>
      <w:r w:rsidRPr="00F37C91">
        <w:rPr>
          <w:rFonts w:ascii="Century Gothic" w:hAnsi="Century Gothic"/>
          <w:spacing w:val="-1"/>
        </w:rPr>
        <w:t>R.T</w:t>
      </w:r>
      <w:r w:rsidRPr="00F37C91">
        <w:rPr>
          <w:rFonts w:ascii="Century Gothic" w:hAnsi="Century Gothic"/>
          <w:spacing w:val="-4"/>
        </w:rPr>
        <w:t xml:space="preserve"> </w:t>
      </w:r>
      <w:r w:rsidRPr="00F37C91">
        <w:rPr>
          <w:rFonts w:ascii="Century Gothic" w:hAnsi="Century Gothic"/>
          <w:spacing w:val="-1"/>
        </w:rPr>
        <w:t>(2012).</w:t>
      </w:r>
      <w:r w:rsidRPr="00F37C91">
        <w:rPr>
          <w:rFonts w:ascii="Century Gothic" w:hAnsi="Century Gothic"/>
        </w:rPr>
        <w:t xml:space="preserve"> </w:t>
      </w:r>
      <w:r w:rsidRPr="00F37C91">
        <w:rPr>
          <w:rFonts w:ascii="Century Gothic" w:hAnsi="Century Gothic"/>
          <w:i/>
        </w:rPr>
        <w:t>Wetland</w:t>
      </w:r>
      <w:r w:rsidRPr="00F37C91">
        <w:rPr>
          <w:rFonts w:ascii="Century Gothic" w:hAnsi="Century Gothic"/>
          <w:i/>
          <w:spacing w:val="-5"/>
        </w:rPr>
        <w:t xml:space="preserve"> </w:t>
      </w:r>
      <w:r w:rsidRPr="00F37C91">
        <w:rPr>
          <w:rFonts w:ascii="Century Gothic" w:hAnsi="Century Gothic"/>
          <w:i/>
          <w:spacing w:val="-1"/>
        </w:rPr>
        <w:t>distribution</w:t>
      </w:r>
      <w:r w:rsidRPr="00F37C91">
        <w:rPr>
          <w:rFonts w:ascii="Century Gothic" w:hAnsi="Century Gothic"/>
          <w:i/>
          <w:spacing w:val="-5"/>
        </w:rPr>
        <w:t xml:space="preserve"> </w:t>
      </w:r>
      <w:r w:rsidRPr="00F37C91">
        <w:rPr>
          <w:rFonts w:ascii="Century Gothic" w:hAnsi="Century Gothic"/>
          <w:i/>
        </w:rPr>
        <w:t>and</w:t>
      </w:r>
      <w:r w:rsidRPr="00F37C91">
        <w:rPr>
          <w:rFonts w:ascii="Century Gothic" w:hAnsi="Century Gothic"/>
          <w:i/>
          <w:spacing w:val="-6"/>
        </w:rPr>
        <w:t xml:space="preserve"> </w:t>
      </w:r>
      <w:r w:rsidRPr="00F37C91">
        <w:rPr>
          <w:rFonts w:ascii="Century Gothic" w:hAnsi="Century Gothic"/>
          <w:i/>
        </w:rPr>
        <w:t>land</w:t>
      </w:r>
      <w:r w:rsidRPr="00F37C91">
        <w:rPr>
          <w:rFonts w:ascii="Century Gothic" w:hAnsi="Century Gothic"/>
          <w:i/>
          <w:spacing w:val="-6"/>
        </w:rPr>
        <w:t xml:space="preserve"> </w:t>
      </w:r>
      <w:r w:rsidRPr="00F37C91">
        <w:rPr>
          <w:rFonts w:ascii="Century Gothic" w:hAnsi="Century Gothic"/>
          <w:i/>
          <w:spacing w:val="-1"/>
        </w:rPr>
        <w:t>use</w:t>
      </w:r>
      <w:r w:rsidRPr="00F37C91">
        <w:rPr>
          <w:rFonts w:ascii="Century Gothic" w:hAnsi="Century Gothic"/>
          <w:i/>
          <w:spacing w:val="-5"/>
        </w:rPr>
        <w:t xml:space="preserve"> </w:t>
      </w:r>
      <w:r w:rsidRPr="00F37C91">
        <w:rPr>
          <w:rFonts w:ascii="Century Gothic" w:hAnsi="Century Gothic"/>
          <w:i/>
          <w:spacing w:val="1"/>
        </w:rPr>
        <w:t>in</w:t>
      </w:r>
      <w:r w:rsidRPr="00F37C91">
        <w:rPr>
          <w:rFonts w:ascii="Century Gothic" w:hAnsi="Century Gothic"/>
          <w:i/>
          <w:spacing w:val="-5"/>
        </w:rPr>
        <w:t xml:space="preserve"> </w:t>
      </w:r>
      <w:r w:rsidRPr="00F37C91">
        <w:rPr>
          <w:rFonts w:ascii="Century Gothic" w:hAnsi="Century Gothic"/>
          <w:i/>
          <w:spacing w:val="-1"/>
        </w:rPr>
        <w:t>the</w:t>
      </w:r>
      <w:r w:rsidRPr="00F37C91">
        <w:rPr>
          <w:rFonts w:ascii="Century Gothic" w:hAnsi="Century Gothic"/>
          <w:i/>
          <w:spacing w:val="-3"/>
        </w:rPr>
        <w:t xml:space="preserve"> </w:t>
      </w:r>
      <w:r w:rsidRPr="00F37C91">
        <w:rPr>
          <w:rFonts w:ascii="Century Gothic" w:hAnsi="Century Gothic"/>
          <w:i/>
        </w:rPr>
        <w:t>Murray-Darling</w:t>
      </w:r>
      <w:r w:rsidRPr="00F37C91">
        <w:rPr>
          <w:rFonts w:ascii="Century Gothic" w:hAnsi="Century Gothic"/>
          <w:i/>
          <w:spacing w:val="-6"/>
        </w:rPr>
        <w:t xml:space="preserve"> </w:t>
      </w:r>
      <w:r w:rsidRPr="00F37C91">
        <w:rPr>
          <w:rFonts w:ascii="Century Gothic" w:hAnsi="Century Gothic"/>
          <w:i/>
        </w:rPr>
        <w:t>basin</w:t>
      </w:r>
      <w:r w:rsidRPr="00F37C91">
        <w:rPr>
          <w:rFonts w:ascii="Century Gothic" w:hAnsi="Century Gothic"/>
        </w:rPr>
        <w:t>.</w:t>
      </w:r>
      <w:r w:rsidRPr="00F37C91">
        <w:rPr>
          <w:rFonts w:ascii="Century Gothic" w:hAnsi="Century Gothic"/>
          <w:spacing w:val="-6"/>
        </w:rPr>
        <w:t xml:space="preserve"> </w:t>
      </w:r>
      <w:r w:rsidRPr="00F37C91">
        <w:rPr>
          <w:rFonts w:ascii="Century Gothic" w:hAnsi="Century Gothic"/>
        </w:rPr>
        <w:t>A</w:t>
      </w:r>
      <w:r w:rsidRPr="00F37C91">
        <w:rPr>
          <w:rFonts w:ascii="Century Gothic" w:hAnsi="Century Gothic"/>
          <w:spacing w:val="62"/>
          <w:w w:val="99"/>
        </w:rPr>
        <w:t xml:space="preserve"> </w:t>
      </w:r>
      <w:r w:rsidRPr="00F37C91">
        <w:rPr>
          <w:rFonts w:ascii="Century Gothic" w:hAnsi="Century Gothic"/>
          <w:spacing w:val="-1"/>
        </w:rPr>
        <w:t>report</w:t>
      </w:r>
      <w:r w:rsidRPr="00F37C91">
        <w:rPr>
          <w:rFonts w:ascii="Century Gothic" w:hAnsi="Century Gothic"/>
          <w:spacing w:val="-6"/>
        </w:rPr>
        <w:t xml:space="preserve"> </w:t>
      </w:r>
      <w:r w:rsidRPr="00F37C91">
        <w:rPr>
          <w:rFonts w:ascii="Century Gothic" w:hAnsi="Century Gothic"/>
          <w:spacing w:val="1"/>
        </w:rPr>
        <w:t>to</w:t>
      </w:r>
      <w:r w:rsidRPr="00F37C91">
        <w:rPr>
          <w:rFonts w:ascii="Century Gothic" w:hAnsi="Century Gothic"/>
          <w:spacing w:val="-6"/>
        </w:rPr>
        <w:t xml:space="preserve"> </w:t>
      </w:r>
      <w:r w:rsidRPr="00F37C91">
        <w:rPr>
          <w:rFonts w:ascii="Century Gothic" w:hAnsi="Century Gothic"/>
        </w:rPr>
        <w:t>the</w:t>
      </w:r>
      <w:r w:rsidRPr="00F37C91">
        <w:rPr>
          <w:rFonts w:ascii="Century Gothic" w:hAnsi="Century Gothic"/>
          <w:spacing w:val="-5"/>
        </w:rPr>
        <w:t xml:space="preserve"> </w:t>
      </w:r>
      <w:r w:rsidRPr="00F37C91">
        <w:rPr>
          <w:rFonts w:ascii="Century Gothic" w:hAnsi="Century Gothic"/>
          <w:spacing w:val="-1"/>
        </w:rPr>
        <w:t>Australian</w:t>
      </w:r>
      <w:r w:rsidRPr="00F37C91">
        <w:rPr>
          <w:rFonts w:ascii="Century Gothic" w:hAnsi="Century Gothic"/>
          <w:spacing w:val="-5"/>
        </w:rPr>
        <w:t xml:space="preserve"> </w:t>
      </w:r>
      <w:r w:rsidRPr="00F37C91">
        <w:rPr>
          <w:rFonts w:ascii="Century Gothic" w:hAnsi="Century Gothic"/>
          <w:spacing w:val="-1"/>
        </w:rPr>
        <w:t>Floodplain</w:t>
      </w:r>
      <w:r w:rsidRPr="00F37C91">
        <w:rPr>
          <w:rFonts w:ascii="Century Gothic" w:hAnsi="Century Gothic"/>
          <w:spacing w:val="-5"/>
        </w:rPr>
        <w:t xml:space="preserve"> </w:t>
      </w:r>
      <w:r w:rsidRPr="00F37C91">
        <w:rPr>
          <w:rFonts w:ascii="Century Gothic" w:hAnsi="Century Gothic"/>
          <w:spacing w:val="-1"/>
        </w:rPr>
        <w:t>Association.</w:t>
      </w:r>
      <w:r w:rsidRPr="00F37C91">
        <w:rPr>
          <w:rFonts w:ascii="Century Gothic" w:hAnsi="Century Gothic"/>
          <w:spacing w:val="-4"/>
        </w:rPr>
        <w:t xml:space="preserve"> </w:t>
      </w:r>
      <w:r w:rsidRPr="00F37C91">
        <w:rPr>
          <w:rFonts w:ascii="Century Gothic" w:hAnsi="Century Gothic"/>
          <w:spacing w:val="-1"/>
        </w:rPr>
        <w:t>Australian</w:t>
      </w:r>
      <w:r w:rsidRPr="00F37C91">
        <w:rPr>
          <w:rFonts w:ascii="Century Gothic" w:hAnsi="Century Gothic"/>
          <w:spacing w:val="-6"/>
        </w:rPr>
        <w:t xml:space="preserve"> </w:t>
      </w:r>
      <w:r w:rsidRPr="00F37C91">
        <w:rPr>
          <w:rFonts w:ascii="Century Gothic" w:hAnsi="Century Gothic"/>
          <w:spacing w:val="-1"/>
        </w:rPr>
        <w:t>Wetlands,</w:t>
      </w:r>
      <w:r w:rsidRPr="00F37C91">
        <w:rPr>
          <w:rFonts w:ascii="Century Gothic" w:hAnsi="Century Gothic"/>
          <w:spacing w:val="-8"/>
        </w:rPr>
        <w:t xml:space="preserve"> </w:t>
      </w:r>
      <w:r w:rsidRPr="00F37C91">
        <w:rPr>
          <w:rFonts w:ascii="Century Gothic" w:hAnsi="Century Gothic"/>
          <w:spacing w:val="-1"/>
        </w:rPr>
        <w:t>Rivers</w:t>
      </w:r>
      <w:r w:rsidRPr="00F37C91">
        <w:rPr>
          <w:rFonts w:ascii="Century Gothic" w:hAnsi="Century Gothic"/>
          <w:spacing w:val="-5"/>
        </w:rPr>
        <w:t xml:space="preserve"> </w:t>
      </w:r>
      <w:r w:rsidRPr="00F37C91">
        <w:rPr>
          <w:rFonts w:ascii="Century Gothic" w:hAnsi="Century Gothic"/>
        </w:rPr>
        <w:t>and</w:t>
      </w:r>
      <w:r w:rsidRPr="00F37C91">
        <w:rPr>
          <w:rFonts w:ascii="Century Gothic" w:hAnsi="Century Gothic"/>
          <w:spacing w:val="-6"/>
        </w:rPr>
        <w:t xml:space="preserve"> </w:t>
      </w:r>
      <w:r w:rsidRPr="00F37C91">
        <w:rPr>
          <w:rFonts w:ascii="Century Gothic" w:hAnsi="Century Gothic"/>
        </w:rPr>
        <w:t>Landscapes</w:t>
      </w:r>
      <w:r w:rsidRPr="00F37C91">
        <w:rPr>
          <w:rFonts w:ascii="Century Gothic" w:hAnsi="Century Gothic"/>
          <w:spacing w:val="-5"/>
        </w:rPr>
        <w:t xml:space="preserve"> </w:t>
      </w:r>
      <w:r w:rsidRPr="00F37C91">
        <w:rPr>
          <w:rFonts w:ascii="Century Gothic" w:hAnsi="Century Gothic"/>
          <w:spacing w:val="-1"/>
        </w:rPr>
        <w:t>Centre,</w:t>
      </w:r>
      <w:r w:rsidRPr="00F37C91">
        <w:rPr>
          <w:rFonts w:ascii="Century Gothic" w:hAnsi="Century Gothic"/>
          <w:spacing w:val="97"/>
          <w:w w:val="99"/>
        </w:rPr>
        <w:t xml:space="preserve"> </w:t>
      </w:r>
      <w:r w:rsidRPr="00F37C91">
        <w:rPr>
          <w:rFonts w:ascii="Century Gothic" w:hAnsi="Century Gothic"/>
          <w:spacing w:val="-1"/>
        </w:rPr>
        <w:t>University</w:t>
      </w:r>
      <w:r w:rsidRPr="00F37C91">
        <w:rPr>
          <w:rFonts w:ascii="Century Gothic" w:hAnsi="Century Gothic"/>
          <w:spacing w:val="-11"/>
        </w:rPr>
        <w:t xml:space="preserve"> </w:t>
      </w:r>
      <w:r w:rsidRPr="00F37C91">
        <w:rPr>
          <w:rFonts w:ascii="Century Gothic" w:hAnsi="Century Gothic"/>
          <w:spacing w:val="-1"/>
        </w:rPr>
        <w:t>of</w:t>
      </w:r>
      <w:r w:rsidRPr="00F37C91">
        <w:rPr>
          <w:rFonts w:ascii="Century Gothic" w:hAnsi="Century Gothic"/>
          <w:spacing w:val="-8"/>
        </w:rPr>
        <w:t xml:space="preserve"> </w:t>
      </w:r>
      <w:r w:rsidRPr="00F37C91">
        <w:rPr>
          <w:rFonts w:ascii="Century Gothic" w:hAnsi="Century Gothic"/>
        </w:rPr>
        <w:t>NSW,</w:t>
      </w:r>
      <w:r w:rsidRPr="00F37C91">
        <w:rPr>
          <w:rFonts w:ascii="Century Gothic" w:hAnsi="Century Gothic"/>
          <w:spacing w:val="-10"/>
        </w:rPr>
        <w:t xml:space="preserve"> </w:t>
      </w:r>
      <w:r w:rsidRPr="00F37C91">
        <w:rPr>
          <w:rFonts w:ascii="Century Gothic" w:hAnsi="Century Gothic"/>
        </w:rPr>
        <w:t>Sydney.</w:t>
      </w:r>
      <w:r w:rsidRPr="00F37C91">
        <w:rPr>
          <w:rFonts w:ascii="Century Gothic" w:hAnsi="Century Gothic"/>
          <w:spacing w:val="-9"/>
        </w:rPr>
        <w:t xml:space="preserve"> </w:t>
      </w:r>
      <w:hyperlink r:id="rId54" w:history="1">
        <w:r w:rsidRPr="00F37C91">
          <w:rPr>
            <w:rStyle w:val="Hyperlink"/>
            <w:rFonts w:ascii="Century Gothic" w:hAnsi="Century Gothic"/>
            <w:spacing w:val="-1"/>
          </w:rPr>
          <w:t>https://www.ecosystem.unsw.edu.au/content/wetland-distribution-and-land-use-</w:t>
        </w:r>
      </w:hyperlink>
      <w:r w:rsidRPr="00F37C91">
        <w:rPr>
          <w:rFonts w:ascii="Century Gothic" w:hAnsi="Century Gothic"/>
          <w:color w:val="0000FF"/>
        </w:rPr>
        <w:t xml:space="preserve"> </w:t>
      </w:r>
      <w:hyperlink r:id="rId55" w:history="1">
        <w:r w:rsidRPr="00F37C91">
          <w:rPr>
            <w:rStyle w:val="Hyperlink"/>
            <w:rFonts w:ascii="Century Gothic" w:hAnsi="Century Gothic"/>
          </w:rPr>
          <w:t xml:space="preserve">  </w:t>
        </w:r>
        <w:r w:rsidRPr="00F37C91">
          <w:rPr>
            <w:rStyle w:val="Hyperlink"/>
            <w:rFonts w:ascii="Century Gothic" w:hAnsi="Century Gothic"/>
            <w:spacing w:val="-1"/>
          </w:rPr>
          <w:t>in-the-</w:t>
        </w:r>
        <w:proofErr w:type="spellStart"/>
        <w:r w:rsidRPr="00F37C91">
          <w:rPr>
            <w:rStyle w:val="Hyperlink"/>
            <w:rFonts w:ascii="Century Gothic" w:hAnsi="Century Gothic"/>
            <w:spacing w:val="-1"/>
          </w:rPr>
          <w:t>murray</w:t>
        </w:r>
        <w:proofErr w:type="spellEnd"/>
        <w:r w:rsidRPr="00F37C91">
          <w:rPr>
            <w:rStyle w:val="Hyperlink"/>
            <w:rFonts w:ascii="Century Gothic" w:hAnsi="Century Gothic"/>
            <w:spacing w:val="-1"/>
          </w:rPr>
          <w:t>-darling-basin</w:t>
        </w:r>
      </w:hyperlink>
    </w:p>
    <w:p w14:paraId="3BE04F12" w14:textId="77777777" w:rsidR="00814D97" w:rsidRPr="00F37C91" w:rsidRDefault="00814D97" w:rsidP="00814D97">
      <w:pPr>
        <w:spacing w:before="124" w:line="245" w:lineRule="exact"/>
        <w:ind w:left="107"/>
        <w:jc w:val="left"/>
        <w:rPr>
          <w:rFonts w:ascii="Century Gothic" w:eastAsia="Century Gothic" w:hAnsi="Century Gothic" w:cs="Century Gothic"/>
        </w:rPr>
      </w:pPr>
      <w:r w:rsidRPr="00F37C91">
        <w:rPr>
          <w:rFonts w:ascii="Century Gothic" w:hAnsi="Century Gothic"/>
          <w:spacing w:val="-1"/>
        </w:rPr>
        <w:t>NSW</w:t>
      </w:r>
      <w:r w:rsidRPr="00F37C91">
        <w:rPr>
          <w:rFonts w:ascii="Century Gothic" w:hAnsi="Century Gothic"/>
          <w:spacing w:val="-8"/>
        </w:rPr>
        <w:t xml:space="preserve"> </w:t>
      </w:r>
      <w:r w:rsidRPr="00F37C91">
        <w:rPr>
          <w:rFonts w:ascii="Century Gothic" w:hAnsi="Century Gothic"/>
        </w:rPr>
        <w:t>Department</w:t>
      </w:r>
      <w:r w:rsidRPr="00F37C91">
        <w:rPr>
          <w:rFonts w:ascii="Century Gothic" w:hAnsi="Century Gothic"/>
          <w:spacing w:val="-7"/>
        </w:rPr>
        <w:t xml:space="preserve"> </w:t>
      </w:r>
      <w:r w:rsidRPr="00F37C91">
        <w:rPr>
          <w:rFonts w:ascii="Century Gothic" w:hAnsi="Century Gothic"/>
          <w:spacing w:val="-1"/>
        </w:rPr>
        <w:t>of</w:t>
      </w:r>
      <w:r w:rsidRPr="00F37C91">
        <w:rPr>
          <w:rFonts w:ascii="Century Gothic" w:hAnsi="Century Gothic"/>
          <w:spacing w:val="-8"/>
        </w:rPr>
        <w:t xml:space="preserve"> </w:t>
      </w:r>
      <w:r w:rsidRPr="00F37C91">
        <w:rPr>
          <w:rFonts w:ascii="Century Gothic" w:hAnsi="Century Gothic"/>
        </w:rPr>
        <w:t>Primary</w:t>
      </w:r>
      <w:r w:rsidRPr="00F37C91">
        <w:rPr>
          <w:rFonts w:ascii="Century Gothic" w:hAnsi="Century Gothic"/>
          <w:spacing w:val="-10"/>
        </w:rPr>
        <w:t xml:space="preserve"> </w:t>
      </w:r>
      <w:r w:rsidRPr="00F37C91">
        <w:rPr>
          <w:rFonts w:ascii="Century Gothic" w:hAnsi="Century Gothic"/>
        </w:rPr>
        <w:t>Industries</w:t>
      </w:r>
      <w:r w:rsidRPr="00F37C91">
        <w:rPr>
          <w:rFonts w:ascii="Century Gothic" w:hAnsi="Century Gothic"/>
          <w:spacing w:val="-3"/>
        </w:rPr>
        <w:t xml:space="preserve"> </w:t>
      </w:r>
      <w:r w:rsidRPr="00F37C91">
        <w:rPr>
          <w:rFonts w:ascii="Century Gothic" w:hAnsi="Century Gothic"/>
          <w:spacing w:val="-1"/>
        </w:rPr>
        <w:t>(NSW</w:t>
      </w:r>
      <w:r w:rsidRPr="00F37C91">
        <w:rPr>
          <w:rFonts w:ascii="Century Gothic" w:hAnsi="Century Gothic"/>
          <w:spacing w:val="-7"/>
        </w:rPr>
        <w:t xml:space="preserve"> </w:t>
      </w:r>
      <w:r w:rsidRPr="00F37C91">
        <w:rPr>
          <w:rFonts w:ascii="Century Gothic" w:hAnsi="Century Gothic"/>
        </w:rPr>
        <w:t>DPI)</w:t>
      </w:r>
      <w:r w:rsidRPr="00F37C91">
        <w:rPr>
          <w:rFonts w:ascii="Century Gothic" w:hAnsi="Century Gothic"/>
          <w:spacing w:val="-8"/>
        </w:rPr>
        <w:t xml:space="preserve"> </w:t>
      </w:r>
      <w:r w:rsidRPr="00F37C91">
        <w:rPr>
          <w:rFonts w:ascii="Century Gothic" w:hAnsi="Century Gothic"/>
          <w:spacing w:val="-1"/>
        </w:rPr>
        <w:t>(2007).</w:t>
      </w:r>
      <w:r w:rsidRPr="00F37C91">
        <w:rPr>
          <w:rFonts w:ascii="Century Gothic" w:hAnsi="Century Gothic"/>
          <w:spacing w:val="-9"/>
        </w:rPr>
        <w:t xml:space="preserve"> </w:t>
      </w:r>
      <w:r w:rsidRPr="00F37C91">
        <w:rPr>
          <w:rFonts w:ascii="Century Gothic" w:hAnsi="Century Gothic"/>
          <w:i/>
        </w:rPr>
        <w:t>Endangered</w:t>
      </w:r>
      <w:r w:rsidRPr="00F37C91">
        <w:rPr>
          <w:rFonts w:ascii="Century Gothic" w:hAnsi="Century Gothic"/>
          <w:i/>
          <w:spacing w:val="-9"/>
        </w:rPr>
        <w:t xml:space="preserve"> </w:t>
      </w:r>
      <w:r w:rsidRPr="00F37C91">
        <w:rPr>
          <w:rFonts w:ascii="Century Gothic" w:hAnsi="Century Gothic"/>
          <w:i/>
        </w:rPr>
        <w:t>ecological</w:t>
      </w:r>
      <w:r w:rsidRPr="00F37C91">
        <w:rPr>
          <w:rFonts w:ascii="Century Gothic" w:hAnsi="Century Gothic"/>
          <w:i/>
          <w:spacing w:val="-7"/>
        </w:rPr>
        <w:t xml:space="preserve"> </w:t>
      </w:r>
      <w:r w:rsidRPr="00F37C91">
        <w:rPr>
          <w:rFonts w:ascii="Century Gothic" w:hAnsi="Century Gothic"/>
          <w:i/>
        </w:rPr>
        <w:t>communities</w:t>
      </w:r>
      <w:r w:rsidRPr="00F37C91">
        <w:rPr>
          <w:rFonts w:ascii="Century Gothic" w:hAnsi="Century Gothic"/>
          <w:i/>
          <w:spacing w:val="-11"/>
        </w:rPr>
        <w:t xml:space="preserve"> </w:t>
      </w:r>
      <w:r w:rsidRPr="00F37C91">
        <w:rPr>
          <w:rFonts w:ascii="Century Gothic" w:hAnsi="Century Gothic"/>
          <w:i/>
          <w:spacing w:val="1"/>
        </w:rPr>
        <w:t>in</w:t>
      </w:r>
      <w:r w:rsidRPr="00F37C91">
        <w:rPr>
          <w:rFonts w:ascii="Century Gothic" w:hAnsi="Century Gothic"/>
          <w:i/>
          <w:spacing w:val="-8"/>
        </w:rPr>
        <w:t xml:space="preserve"> </w:t>
      </w:r>
      <w:r w:rsidRPr="00F37C91">
        <w:rPr>
          <w:rFonts w:ascii="Century Gothic" w:hAnsi="Century Gothic"/>
          <w:i/>
          <w:spacing w:val="-1"/>
        </w:rPr>
        <w:t>NSW</w:t>
      </w:r>
      <w:r w:rsidRPr="00F37C91">
        <w:rPr>
          <w:rFonts w:ascii="Century Gothic" w:eastAsia="Century Gothic" w:hAnsi="Century Gothic" w:cs="Century Gothic"/>
          <w:i/>
        </w:rPr>
        <w:t>–</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spacing w:val="-1"/>
        </w:rPr>
        <w:t>Lowland</w:t>
      </w:r>
      <w:r w:rsidRPr="00F37C91">
        <w:rPr>
          <w:rFonts w:ascii="Century Gothic" w:eastAsia="Century Gothic" w:hAnsi="Century Gothic" w:cs="Century Gothic"/>
          <w:i/>
          <w:spacing w:val="-9"/>
        </w:rPr>
        <w:t xml:space="preserve"> </w:t>
      </w:r>
      <w:r w:rsidRPr="00F37C91">
        <w:rPr>
          <w:rFonts w:ascii="Century Gothic" w:eastAsia="Century Gothic" w:hAnsi="Century Gothic" w:cs="Century Gothic"/>
          <w:i/>
        </w:rPr>
        <w:t>Darling</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spacing w:val="-1"/>
        </w:rPr>
        <w:t>River</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rPr>
        <w:t>aquatic</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rPr>
        <w:t>ecological</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spacing w:val="-1"/>
        </w:rPr>
        <w:t>community.</w:t>
      </w:r>
      <w:r w:rsidRPr="00F37C91">
        <w:rPr>
          <w:rFonts w:ascii="Century Gothic" w:eastAsia="Century Gothic" w:hAnsi="Century Gothic" w:cs="Century Gothic"/>
          <w:i/>
          <w:spacing w:val="-8"/>
        </w:rPr>
        <w:t xml:space="preserve"> </w:t>
      </w:r>
      <w:proofErr w:type="spellStart"/>
      <w:r w:rsidRPr="00F37C91">
        <w:rPr>
          <w:rFonts w:ascii="Century Gothic" w:eastAsia="Century Gothic" w:hAnsi="Century Gothic" w:cs="Century Gothic"/>
          <w:i/>
        </w:rPr>
        <w:t>Primefact</w:t>
      </w:r>
      <w:proofErr w:type="spellEnd"/>
      <w:r w:rsidRPr="00F37C91">
        <w:rPr>
          <w:rFonts w:ascii="Century Gothic" w:eastAsia="Century Gothic" w:hAnsi="Century Gothic" w:cs="Century Gothic"/>
          <w:i/>
        </w:rPr>
        <w:t>:</w:t>
      </w:r>
      <w:r w:rsidRPr="00F37C91">
        <w:rPr>
          <w:rFonts w:ascii="Century Gothic" w:eastAsia="Century Gothic" w:hAnsi="Century Gothic" w:cs="Century Gothic"/>
          <w:i/>
          <w:spacing w:val="-10"/>
        </w:rPr>
        <w:t xml:space="preserve"> </w:t>
      </w:r>
      <w:r w:rsidRPr="00F37C91">
        <w:rPr>
          <w:rFonts w:ascii="Century Gothic" w:eastAsia="Century Gothic" w:hAnsi="Century Gothic" w:cs="Century Gothic"/>
          <w:i/>
          <w:spacing w:val="1"/>
        </w:rPr>
        <w:t>173</w:t>
      </w:r>
      <w:r w:rsidRPr="00F37C91">
        <w:rPr>
          <w:rFonts w:ascii="Century Gothic" w:eastAsia="Century Gothic" w:hAnsi="Century Gothic" w:cs="Century Gothic"/>
          <w:spacing w:val="1"/>
        </w:rPr>
        <w:t>.</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rPr>
        <w:t>NSW</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rPr>
        <w:t>Department</w:t>
      </w:r>
      <w:r w:rsidRPr="00F37C91">
        <w:rPr>
          <w:rFonts w:ascii="Century Gothic" w:eastAsia="Century Gothic" w:hAnsi="Century Gothic" w:cs="Century Gothic"/>
          <w:spacing w:val="-6"/>
        </w:rPr>
        <w:t xml:space="preserve"> </w:t>
      </w:r>
      <w:r w:rsidRPr="00F37C91">
        <w:rPr>
          <w:rFonts w:ascii="Century Gothic" w:eastAsia="Century Gothic" w:hAnsi="Century Gothic" w:cs="Century Gothic"/>
          <w:spacing w:val="-1"/>
        </w:rPr>
        <w:t>of</w:t>
      </w:r>
      <w:r w:rsidRPr="00F37C91">
        <w:rPr>
          <w:rFonts w:ascii="Century Gothic" w:eastAsia="Century Gothic" w:hAnsi="Century Gothic" w:cs="Century Gothic"/>
          <w:spacing w:val="-9"/>
        </w:rPr>
        <w:t xml:space="preserve"> </w:t>
      </w:r>
      <w:r w:rsidRPr="00F37C91">
        <w:rPr>
          <w:rFonts w:ascii="Century Gothic" w:eastAsia="Century Gothic" w:hAnsi="Century Gothic" w:cs="Century Gothic"/>
        </w:rPr>
        <w:t>Primary</w:t>
      </w:r>
      <w:r w:rsidRPr="00F37C91">
        <w:rPr>
          <w:rFonts w:ascii="Century Gothic" w:eastAsia="Century Gothic" w:hAnsi="Century Gothic" w:cs="Century Gothic"/>
          <w:spacing w:val="52"/>
          <w:w w:val="99"/>
        </w:rPr>
        <w:t xml:space="preserve"> </w:t>
      </w:r>
      <w:r w:rsidRPr="00F37C91">
        <w:rPr>
          <w:rFonts w:ascii="Century Gothic" w:eastAsia="Century Gothic" w:hAnsi="Century Gothic" w:cs="Century Gothic"/>
        </w:rPr>
        <w:t>Industries,</w:t>
      </w:r>
      <w:r w:rsidRPr="00F37C91">
        <w:rPr>
          <w:rFonts w:ascii="Century Gothic" w:eastAsia="Century Gothic" w:hAnsi="Century Gothic" w:cs="Century Gothic"/>
          <w:spacing w:val="-13"/>
        </w:rPr>
        <w:t xml:space="preserve"> </w:t>
      </w:r>
      <w:r w:rsidRPr="00F37C91">
        <w:rPr>
          <w:rFonts w:ascii="Century Gothic" w:eastAsia="Century Gothic" w:hAnsi="Century Gothic" w:cs="Century Gothic"/>
          <w:spacing w:val="-1"/>
        </w:rPr>
        <w:t>Port</w:t>
      </w:r>
      <w:r w:rsidRPr="00F37C91">
        <w:rPr>
          <w:rFonts w:ascii="Century Gothic" w:eastAsia="Century Gothic" w:hAnsi="Century Gothic" w:cs="Century Gothic"/>
          <w:spacing w:val="-9"/>
        </w:rPr>
        <w:t xml:space="preserve"> </w:t>
      </w:r>
      <w:r w:rsidRPr="00F37C91">
        <w:rPr>
          <w:rFonts w:ascii="Century Gothic" w:eastAsia="Century Gothic" w:hAnsi="Century Gothic" w:cs="Century Gothic"/>
        </w:rPr>
        <w:t>Stephens,</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rPr>
        <w:t>NSW.</w:t>
      </w:r>
    </w:p>
    <w:p w14:paraId="27462694" w14:textId="77777777" w:rsidR="00814D97" w:rsidRPr="00F37C91" w:rsidRDefault="00814D97" w:rsidP="00814D97">
      <w:pPr>
        <w:spacing w:before="124" w:line="245" w:lineRule="exact"/>
        <w:ind w:left="107"/>
        <w:jc w:val="left"/>
        <w:rPr>
          <w:rFonts w:ascii="Century Gothic" w:hAnsi="Century Gothic"/>
          <w:spacing w:val="-1"/>
        </w:rPr>
      </w:pPr>
      <w:r w:rsidRPr="00F37C91">
        <w:rPr>
          <w:rFonts w:ascii="Century Gothic" w:hAnsi="Century Gothic"/>
          <w:spacing w:val="-1"/>
        </w:rPr>
        <w:t xml:space="preserve">NSW DPI (2012). </w:t>
      </w:r>
      <w:r w:rsidRPr="00F37C91">
        <w:rPr>
          <w:rFonts w:ascii="Century Gothic" w:hAnsi="Century Gothic"/>
          <w:i/>
          <w:spacing w:val="-1"/>
        </w:rPr>
        <w:t>Water Sharing Plan for the Barwon-Darling Unregulated and Alluvial Water Sources Background document</w:t>
      </w:r>
      <w:r w:rsidRPr="00F37C91">
        <w:rPr>
          <w:rFonts w:ascii="Century Gothic" w:hAnsi="Century Gothic"/>
          <w:spacing w:val="-1"/>
        </w:rPr>
        <w:t xml:space="preserve">. NSW Department of Primary Industries </w:t>
      </w:r>
      <w:hyperlink r:id="rId56" w:history="1">
        <w:r w:rsidRPr="00F37C91">
          <w:rPr>
            <w:rStyle w:val="Hyperlink"/>
            <w:rFonts w:ascii="Century Gothic" w:hAnsi="Century Gothic"/>
            <w:spacing w:val="-1"/>
          </w:rPr>
          <w:t>http://www.water.nsw.gov.au/__data/assets/pdf_file/0006/549024/wsp_barwon_darling_background_document.pdf</w:t>
        </w:r>
      </w:hyperlink>
    </w:p>
    <w:p w14:paraId="4942C8B7" w14:textId="77777777" w:rsidR="00814D97" w:rsidRPr="00F37C91" w:rsidRDefault="00814D97" w:rsidP="00814D97">
      <w:pPr>
        <w:spacing w:before="45"/>
        <w:ind w:left="107" w:right="380"/>
        <w:jc w:val="left"/>
        <w:rPr>
          <w:rFonts w:ascii="Century Gothic" w:eastAsia="Century Gothic" w:hAnsi="Century Gothic" w:cs="Century Gothic"/>
        </w:rPr>
      </w:pPr>
      <w:r w:rsidRPr="00F37C91">
        <w:rPr>
          <w:rFonts w:ascii="Century Gothic" w:eastAsia="Century Gothic" w:hAnsi="Century Gothic" w:cs="Century Gothic"/>
          <w:color w:val="000000"/>
        </w:rPr>
        <w:t>NSW D</w:t>
      </w:r>
      <w:r w:rsidRPr="00F37C91">
        <w:rPr>
          <w:rFonts w:ascii="Century Gothic" w:hAnsi="Century Gothic"/>
        </w:rPr>
        <w:t>PI</w:t>
      </w:r>
      <w:r w:rsidRPr="00F37C91">
        <w:rPr>
          <w:rFonts w:ascii="Century Gothic" w:hAnsi="Century Gothic"/>
          <w:spacing w:val="-3"/>
        </w:rPr>
        <w:t xml:space="preserve"> </w:t>
      </w:r>
      <w:r w:rsidRPr="00F37C91">
        <w:rPr>
          <w:rFonts w:ascii="Century Gothic" w:hAnsi="Century Gothic"/>
          <w:spacing w:val="-1"/>
        </w:rPr>
        <w:t>(2015a).</w:t>
      </w:r>
      <w:r w:rsidRPr="00F37C91">
        <w:rPr>
          <w:rFonts w:ascii="Century Gothic" w:hAnsi="Century Gothic"/>
          <w:spacing w:val="-5"/>
        </w:rPr>
        <w:t xml:space="preserve"> </w:t>
      </w:r>
      <w:r w:rsidRPr="00F37C91">
        <w:rPr>
          <w:rFonts w:ascii="Century Gothic" w:hAnsi="Century Gothic"/>
          <w:i/>
        </w:rPr>
        <w:t>Fish</w:t>
      </w:r>
      <w:r w:rsidRPr="00F37C91">
        <w:rPr>
          <w:rFonts w:ascii="Century Gothic" w:hAnsi="Century Gothic"/>
          <w:i/>
          <w:spacing w:val="-6"/>
        </w:rPr>
        <w:t xml:space="preserve"> </w:t>
      </w:r>
      <w:r w:rsidRPr="00F37C91">
        <w:rPr>
          <w:rFonts w:ascii="Century Gothic" w:hAnsi="Century Gothic"/>
          <w:i/>
        </w:rPr>
        <w:t>and</w:t>
      </w:r>
      <w:r w:rsidRPr="00F37C91">
        <w:rPr>
          <w:rFonts w:ascii="Century Gothic" w:hAnsi="Century Gothic"/>
          <w:i/>
          <w:spacing w:val="-6"/>
        </w:rPr>
        <w:t xml:space="preserve"> </w:t>
      </w:r>
      <w:r w:rsidRPr="00F37C91">
        <w:rPr>
          <w:rFonts w:ascii="Century Gothic" w:hAnsi="Century Gothic"/>
          <w:i/>
          <w:spacing w:val="-1"/>
        </w:rPr>
        <w:t>flows</w:t>
      </w:r>
      <w:r w:rsidRPr="00F37C91">
        <w:rPr>
          <w:rFonts w:ascii="Century Gothic" w:hAnsi="Century Gothic"/>
          <w:i/>
          <w:spacing w:val="-5"/>
        </w:rPr>
        <w:t xml:space="preserve"> </w:t>
      </w:r>
      <w:r w:rsidRPr="00F37C91">
        <w:rPr>
          <w:rFonts w:ascii="Century Gothic" w:hAnsi="Century Gothic"/>
          <w:i/>
          <w:spacing w:val="1"/>
        </w:rPr>
        <w:t>in</w:t>
      </w:r>
      <w:r w:rsidRPr="00F37C91">
        <w:rPr>
          <w:rFonts w:ascii="Century Gothic" w:hAnsi="Century Gothic"/>
          <w:i/>
          <w:spacing w:val="-5"/>
        </w:rPr>
        <w:t xml:space="preserve"> </w:t>
      </w:r>
      <w:r w:rsidRPr="00F37C91">
        <w:rPr>
          <w:rFonts w:ascii="Century Gothic" w:hAnsi="Century Gothic"/>
          <w:i/>
        </w:rPr>
        <w:t>the</w:t>
      </w:r>
      <w:r w:rsidRPr="00F37C91">
        <w:rPr>
          <w:rFonts w:ascii="Century Gothic" w:hAnsi="Century Gothic"/>
          <w:i/>
          <w:spacing w:val="-5"/>
        </w:rPr>
        <w:t xml:space="preserve"> </w:t>
      </w:r>
      <w:r w:rsidRPr="00F37C91">
        <w:rPr>
          <w:rFonts w:ascii="Century Gothic" w:hAnsi="Century Gothic"/>
          <w:i/>
        </w:rPr>
        <w:t>Northern</w:t>
      </w:r>
      <w:r w:rsidRPr="00F37C91">
        <w:rPr>
          <w:rFonts w:ascii="Century Gothic" w:hAnsi="Century Gothic"/>
          <w:i/>
          <w:spacing w:val="-5"/>
        </w:rPr>
        <w:t xml:space="preserve"> </w:t>
      </w:r>
      <w:r w:rsidRPr="00F37C91">
        <w:rPr>
          <w:rFonts w:ascii="Century Gothic" w:hAnsi="Century Gothic"/>
          <w:i/>
          <w:spacing w:val="-1"/>
        </w:rPr>
        <w:t>Basin:</w:t>
      </w:r>
      <w:r w:rsidRPr="00F37C91">
        <w:rPr>
          <w:rFonts w:ascii="Century Gothic" w:hAnsi="Century Gothic"/>
          <w:i/>
          <w:spacing w:val="-7"/>
        </w:rPr>
        <w:t xml:space="preserve"> </w:t>
      </w:r>
      <w:r w:rsidRPr="00F37C91">
        <w:rPr>
          <w:rFonts w:ascii="Century Gothic" w:hAnsi="Century Gothic"/>
          <w:i/>
          <w:spacing w:val="-1"/>
        </w:rPr>
        <w:t>responses</w:t>
      </w:r>
      <w:r w:rsidRPr="00F37C91">
        <w:rPr>
          <w:rFonts w:ascii="Century Gothic" w:hAnsi="Century Gothic"/>
          <w:i/>
          <w:spacing w:val="-6"/>
        </w:rPr>
        <w:t xml:space="preserve"> </w:t>
      </w:r>
      <w:r w:rsidRPr="00F37C91">
        <w:rPr>
          <w:rFonts w:ascii="Century Gothic" w:hAnsi="Century Gothic"/>
          <w:i/>
          <w:spacing w:val="-1"/>
        </w:rPr>
        <w:t>of</w:t>
      </w:r>
      <w:r w:rsidRPr="00F37C91">
        <w:rPr>
          <w:rFonts w:ascii="Century Gothic" w:hAnsi="Century Gothic"/>
          <w:i/>
          <w:spacing w:val="-4"/>
        </w:rPr>
        <w:t xml:space="preserve"> </w:t>
      </w:r>
      <w:r w:rsidRPr="00F37C91">
        <w:rPr>
          <w:rFonts w:ascii="Century Gothic" w:hAnsi="Century Gothic"/>
          <w:i/>
        </w:rPr>
        <w:t>fish</w:t>
      </w:r>
      <w:r w:rsidRPr="00F37C91">
        <w:rPr>
          <w:rFonts w:ascii="Century Gothic" w:hAnsi="Century Gothic"/>
          <w:i/>
          <w:spacing w:val="-5"/>
        </w:rPr>
        <w:t xml:space="preserve"> </w:t>
      </w:r>
      <w:r w:rsidRPr="00F37C91">
        <w:rPr>
          <w:rFonts w:ascii="Century Gothic" w:hAnsi="Century Gothic"/>
          <w:i/>
          <w:spacing w:val="1"/>
        </w:rPr>
        <w:t>to</w:t>
      </w:r>
      <w:r w:rsidRPr="00F37C91">
        <w:rPr>
          <w:rFonts w:ascii="Century Gothic" w:hAnsi="Century Gothic"/>
          <w:i/>
          <w:spacing w:val="-9"/>
        </w:rPr>
        <w:t xml:space="preserve"> </w:t>
      </w:r>
      <w:r w:rsidRPr="00F37C91">
        <w:rPr>
          <w:rFonts w:ascii="Century Gothic" w:hAnsi="Century Gothic"/>
          <w:i/>
        </w:rPr>
        <w:t>changes</w:t>
      </w:r>
      <w:r w:rsidRPr="00F37C91">
        <w:rPr>
          <w:rFonts w:ascii="Century Gothic" w:hAnsi="Century Gothic"/>
          <w:i/>
          <w:spacing w:val="-5"/>
        </w:rPr>
        <w:t xml:space="preserve"> </w:t>
      </w:r>
      <w:r w:rsidRPr="00F37C91">
        <w:rPr>
          <w:rFonts w:ascii="Century Gothic" w:hAnsi="Century Gothic"/>
          <w:i/>
          <w:spacing w:val="1"/>
        </w:rPr>
        <w:t>in</w:t>
      </w:r>
      <w:r w:rsidRPr="00F37C91">
        <w:rPr>
          <w:rFonts w:ascii="Century Gothic" w:hAnsi="Century Gothic"/>
          <w:i/>
          <w:spacing w:val="-7"/>
        </w:rPr>
        <w:t xml:space="preserve"> </w:t>
      </w:r>
      <w:r w:rsidRPr="00F37C91">
        <w:rPr>
          <w:rFonts w:ascii="Century Gothic" w:hAnsi="Century Gothic"/>
          <w:i/>
          <w:spacing w:val="-1"/>
        </w:rPr>
        <w:t>flows</w:t>
      </w:r>
      <w:r w:rsidRPr="00F37C91">
        <w:rPr>
          <w:rFonts w:ascii="Century Gothic" w:hAnsi="Century Gothic"/>
          <w:i/>
          <w:spacing w:val="-5"/>
        </w:rPr>
        <w:t xml:space="preserve"> </w:t>
      </w:r>
      <w:r w:rsidRPr="00F37C91">
        <w:rPr>
          <w:rFonts w:ascii="Century Gothic" w:hAnsi="Century Gothic"/>
          <w:i/>
          <w:spacing w:val="1"/>
        </w:rPr>
        <w:t>in</w:t>
      </w:r>
      <w:r w:rsidRPr="00F37C91">
        <w:rPr>
          <w:rFonts w:ascii="Century Gothic" w:hAnsi="Century Gothic"/>
          <w:i/>
          <w:spacing w:val="-5"/>
        </w:rPr>
        <w:t xml:space="preserve"> </w:t>
      </w:r>
      <w:r w:rsidRPr="00F37C91">
        <w:rPr>
          <w:rFonts w:ascii="Century Gothic" w:hAnsi="Century Gothic"/>
          <w:i/>
        </w:rPr>
        <w:t>the</w:t>
      </w:r>
      <w:r w:rsidRPr="00F37C91">
        <w:rPr>
          <w:rFonts w:ascii="Century Gothic" w:hAnsi="Century Gothic"/>
          <w:i/>
          <w:spacing w:val="68"/>
          <w:w w:val="99"/>
        </w:rPr>
        <w:t xml:space="preserve"> </w:t>
      </w:r>
      <w:r w:rsidRPr="00F37C91">
        <w:rPr>
          <w:rFonts w:ascii="Century Gothic" w:hAnsi="Century Gothic"/>
          <w:i/>
        </w:rPr>
        <w:t>Northern</w:t>
      </w:r>
      <w:r w:rsidRPr="00F37C91">
        <w:rPr>
          <w:rFonts w:ascii="Century Gothic" w:hAnsi="Century Gothic"/>
          <w:i/>
          <w:spacing w:val="-6"/>
        </w:rPr>
        <w:t xml:space="preserve"> </w:t>
      </w:r>
      <w:r w:rsidRPr="00F37C91">
        <w:rPr>
          <w:rFonts w:ascii="Century Gothic" w:hAnsi="Century Gothic"/>
          <w:i/>
        </w:rPr>
        <w:t>Murray-Darling</w:t>
      </w:r>
      <w:r w:rsidRPr="00F37C91">
        <w:rPr>
          <w:rFonts w:ascii="Century Gothic" w:hAnsi="Century Gothic"/>
          <w:i/>
          <w:spacing w:val="-8"/>
        </w:rPr>
        <w:t xml:space="preserve"> </w:t>
      </w:r>
      <w:r w:rsidRPr="00F37C91">
        <w:rPr>
          <w:rFonts w:ascii="Century Gothic" w:hAnsi="Century Gothic"/>
          <w:i/>
        </w:rPr>
        <w:t>Basin</w:t>
      </w:r>
      <w:r w:rsidRPr="00F37C91">
        <w:rPr>
          <w:rFonts w:ascii="Century Gothic" w:hAnsi="Century Gothic"/>
        </w:rPr>
        <w:t>.</w:t>
      </w:r>
      <w:r w:rsidRPr="00F37C91">
        <w:rPr>
          <w:rFonts w:ascii="Century Gothic" w:hAnsi="Century Gothic"/>
          <w:spacing w:val="-10"/>
        </w:rPr>
        <w:t xml:space="preserve"> </w:t>
      </w:r>
      <w:r w:rsidRPr="00F37C91">
        <w:rPr>
          <w:rFonts w:ascii="Century Gothic" w:hAnsi="Century Gothic"/>
        </w:rPr>
        <w:t>Stage</w:t>
      </w:r>
      <w:r w:rsidRPr="00F37C91">
        <w:rPr>
          <w:rFonts w:ascii="Century Gothic" w:hAnsi="Century Gothic"/>
          <w:spacing w:val="-8"/>
        </w:rPr>
        <w:t xml:space="preserve"> </w:t>
      </w:r>
      <w:r w:rsidRPr="00F37C91">
        <w:rPr>
          <w:rFonts w:ascii="Century Gothic" w:hAnsi="Century Gothic"/>
        </w:rPr>
        <w:t>2</w:t>
      </w:r>
      <w:r w:rsidRPr="00F37C91">
        <w:rPr>
          <w:rFonts w:ascii="Century Gothic" w:hAnsi="Century Gothic"/>
          <w:spacing w:val="-6"/>
        </w:rPr>
        <w:t xml:space="preserve"> </w:t>
      </w:r>
      <w:r w:rsidRPr="00F37C91">
        <w:rPr>
          <w:rFonts w:ascii="Century Gothic" w:hAnsi="Century Gothic"/>
          <w:spacing w:val="-1"/>
        </w:rPr>
        <w:t>Report</w:t>
      </w:r>
      <w:r w:rsidRPr="00F37C91">
        <w:rPr>
          <w:rFonts w:ascii="Century Gothic" w:hAnsi="Century Gothic"/>
          <w:spacing w:val="-7"/>
        </w:rPr>
        <w:t xml:space="preserve"> </w:t>
      </w:r>
      <w:r w:rsidRPr="00F37C91">
        <w:rPr>
          <w:rFonts w:ascii="Century Gothic" w:hAnsi="Century Gothic"/>
        </w:rPr>
        <w:t>prepared</w:t>
      </w:r>
      <w:r w:rsidRPr="00F37C91">
        <w:rPr>
          <w:rFonts w:ascii="Century Gothic" w:hAnsi="Century Gothic"/>
          <w:spacing w:val="-8"/>
        </w:rPr>
        <w:t xml:space="preserve"> </w:t>
      </w:r>
      <w:r w:rsidRPr="00F37C91">
        <w:rPr>
          <w:rFonts w:ascii="Century Gothic" w:hAnsi="Century Gothic"/>
        </w:rPr>
        <w:t>for</w:t>
      </w:r>
      <w:r w:rsidRPr="00F37C91">
        <w:rPr>
          <w:rFonts w:ascii="Century Gothic" w:hAnsi="Century Gothic"/>
          <w:spacing w:val="-8"/>
        </w:rPr>
        <w:t xml:space="preserve"> </w:t>
      </w:r>
      <w:r w:rsidRPr="00F37C91">
        <w:rPr>
          <w:rFonts w:ascii="Century Gothic" w:hAnsi="Century Gothic"/>
        </w:rPr>
        <w:t>the</w:t>
      </w:r>
      <w:r w:rsidRPr="00F37C91">
        <w:rPr>
          <w:rFonts w:ascii="Century Gothic" w:hAnsi="Century Gothic"/>
          <w:spacing w:val="-8"/>
        </w:rPr>
        <w:t xml:space="preserve"> </w:t>
      </w:r>
      <w:r w:rsidRPr="00F37C91">
        <w:rPr>
          <w:rFonts w:ascii="Century Gothic" w:hAnsi="Century Gothic"/>
        </w:rPr>
        <w:t>Murray-Darling</w:t>
      </w:r>
      <w:r w:rsidRPr="00F37C91">
        <w:rPr>
          <w:rFonts w:ascii="Century Gothic" w:hAnsi="Century Gothic"/>
          <w:spacing w:val="-8"/>
        </w:rPr>
        <w:t xml:space="preserve"> </w:t>
      </w:r>
      <w:r w:rsidRPr="00F37C91">
        <w:rPr>
          <w:rFonts w:ascii="Century Gothic" w:hAnsi="Century Gothic"/>
          <w:spacing w:val="-1"/>
        </w:rPr>
        <w:t>Basin</w:t>
      </w:r>
      <w:r w:rsidRPr="00F37C91">
        <w:rPr>
          <w:rFonts w:ascii="Century Gothic" w:hAnsi="Century Gothic"/>
          <w:spacing w:val="-5"/>
        </w:rPr>
        <w:t xml:space="preserve"> </w:t>
      </w:r>
      <w:r w:rsidRPr="00F37C91">
        <w:rPr>
          <w:rFonts w:ascii="Century Gothic" w:hAnsi="Century Gothic"/>
          <w:spacing w:val="-1"/>
        </w:rPr>
        <w:t>Authority</w:t>
      </w:r>
      <w:r w:rsidRPr="00F37C91">
        <w:rPr>
          <w:rFonts w:ascii="Century Gothic" w:hAnsi="Century Gothic"/>
          <w:spacing w:val="-5"/>
        </w:rPr>
        <w:t xml:space="preserve"> </w:t>
      </w:r>
      <w:r w:rsidRPr="00F37C91">
        <w:rPr>
          <w:rFonts w:ascii="Century Gothic" w:hAnsi="Century Gothic"/>
        </w:rPr>
        <w:t>by</w:t>
      </w:r>
      <w:r w:rsidRPr="00F37C91">
        <w:rPr>
          <w:rFonts w:ascii="Century Gothic" w:hAnsi="Century Gothic"/>
          <w:spacing w:val="38"/>
          <w:w w:val="99"/>
        </w:rPr>
        <w:t xml:space="preserve"> </w:t>
      </w:r>
      <w:r w:rsidRPr="00F37C91">
        <w:rPr>
          <w:rFonts w:ascii="Century Gothic" w:hAnsi="Century Gothic"/>
          <w:spacing w:val="-1"/>
        </w:rPr>
        <w:t>NSW</w:t>
      </w:r>
      <w:r w:rsidRPr="00F37C91">
        <w:rPr>
          <w:rFonts w:ascii="Century Gothic" w:hAnsi="Century Gothic"/>
          <w:spacing w:val="-20"/>
        </w:rPr>
        <w:t xml:space="preserve"> </w:t>
      </w:r>
      <w:r w:rsidRPr="00F37C91">
        <w:rPr>
          <w:rFonts w:ascii="Century Gothic" w:hAnsi="Century Gothic"/>
          <w:spacing w:val="1"/>
        </w:rPr>
        <w:t>DPI,</w:t>
      </w:r>
      <w:r w:rsidRPr="00F37C91">
        <w:rPr>
          <w:rFonts w:ascii="Century Gothic" w:hAnsi="Century Gothic"/>
          <w:spacing w:val="-21"/>
        </w:rPr>
        <w:t xml:space="preserve"> </w:t>
      </w:r>
      <w:r w:rsidRPr="00F37C91">
        <w:rPr>
          <w:rFonts w:ascii="Century Gothic" w:hAnsi="Century Gothic"/>
        </w:rPr>
        <w:t>Tamworth.</w:t>
      </w:r>
      <w:r w:rsidRPr="00F37C91">
        <w:rPr>
          <w:rFonts w:ascii="Century Gothic" w:hAnsi="Century Gothic"/>
          <w:spacing w:val="-20"/>
        </w:rPr>
        <w:t xml:space="preserve"> </w:t>
      </w:r>
      <w:hyperlink r:id="rId57" w:history="1">
        <w:r w:rsidRPr="00F37C91">
          <w:rPr>
            <w:rStyle w:val="Hyperlink"/>
            <w:rFonts w:ascii="Century Gothic" w:hAnsi="Century Gothic"/>
            <w:spacing w:val="-1"/>
          </w:rPr>
          <w:t>http://www.mdba.gov.au/publications/independent-reports/fish-flows-northern-basin-</w:t>
        </w:r>
      </w:hyperlink>
      <w:r w:rsidRPr="00F37C91">
        <w:rPr>
          <w:rFonts w:ascii="Century Gothic" w:hAnsi="Century Gothic"/>
          <w:color w:val="0000FF"/>
        </w:rPr>
        <w:t xml:space="preserve"> </w:t>
      </w:r>
      <w:hyperlink r:id="rId58" w:history="1">
        <w:r w:rsidRPr="00F37C91">
          <w:rPr>
            <w:rStyle w:val="Hyperlink"/>
            <w:rFonts w:ascii="Century Gothic" w:hAnsi="Century Gothic"/>
            <w:w w:val="99"/>
          </w:rPr>
          <w:t xml:space="preserve">  </w:t>
        </w:r>
        <w:r w:rsidRPr="00F37C91">
          <w:rPr>
            <w:rStyle w:val="Hyperlink"/>
            <w:rFonts w:ascii="Century Gothic" w:hAnsi="Century Gothic"/>
            <w:spacing w:val="-1"/>
          </w:rPr>
          <w:t>responses-fish-changes-flows-northern</w:t>
        </w:r>
      </w:hyperlink>
    </w:p>
    <w:p w14:paraId="221B033A" w14:textId="77777777" w:rsidR="00814D97" w:rsidRPr="00F37C91" w:rsidRDefault="00814D97" w:rsidP="00814D97">
      <w:pPr>
        <w:spacing w:before="125" w:line="237" w:lineRule="auto"/>
        <w:ind w:left="107" w:right="244"/>
        <w:jc w:val="left"/>
        <w:rPr>
          <w:rFonts w:ascii="Century Gothic" w:hAnsi="Century Gothic"/>
        </w:rPr>
      </w:pPr>
      <w:r w:rsidRPr="00F37C91">
        <w:rPr>
          <w:rFonts w:ascii="Century Gothic" w:eastAsia="Century Gothic" w:hAnsi="Century Gothic" w:cs="Century Gothic"/>
          <w:spacing w:val="-1"/>
        </w:rPr>
        <w:t>NSW</w:t>
      </w:r>
      <w:r w:rsidRPr="00F37C91">
        <w:rPr>
          <w:rFonts w:ascii="Century Gothic" w:eastAsia="Century Gothic" w:hAnsi="Century Gothic" w:cs="Century Gothic"/>
          <w:spacing w:val="-5"/>
        </w:rPr>
        <w:t xml:space="preserve"> </w:t>
      </w:r>
      <w:r w:rsidRPr="00F37C91">
        <w:rPr>
          <w:rFonts w:ascii="Century Gothic" w:eastAsia="Century Gothic" w:hAnsi="Century Gothic" w:cs="Century Gothic"/>
        </w:rPr>
        <w:t>DPI</w:t>
      </w:r>
      <w:r w:rsidRPr="00F37C91">
        <w:rPr>
          <w:rFonts w:ascii="Century Gothic" w:eastAsia="Century Gothic" w:hAnsi="Century Gothic" w:cs="Century Gothic"/>
          <w:spacing w:val="-3"/>
        </w:rPr>
        <w:t xml:space="preserve"> </w:t>
      </w:r>
      <w:r w:rsidRPr="00F37C91">
        <w:rPr>
          <w:rFonts w:ascii="Century Gothic" w:eastAsia="Century Gothic" w:hAnsi="Century Gothic" w:cs="Century Gothic"/>
        </w:rPr>
        <w:t>(2015b).</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i/>
        </w:rPr>
        <w:t>Fish</w:t>
      </w:r>
      <w:r w:rsidRPr="00F37C91">
        <w:rPr>
          <w:rFonts w:ascii="Century Gothic" w:eastAsia="Century Gothic" w:hAnsi="Century Gothic" w:cs="Century Gothic"/>
          <w:i/>
          <w:spacing w:val="-6"/>
        </w:rPr>
        <w:t xml:space="preserve"> </w:t>
      </w:r>
      <w:r w:rsidRPr="00F37C91">
        <w:rPr>
          <w:rFonts w:ascii="Century Gothic" w:eastAsia="Century Gothic" w:hAnsi="Century Gothic" w:cs="Century Gothic"/>
          <w:i/>
        </w:rPr>
        <w:t>and</w:t>
      </w:r>
      <w:r w:rsidRPr="00F37C91">
        <w:rPr>
          <w:rFonts w:ascii="Century Gothic" w:eastAsia="Century Gothic" w:hAnsi="Century Gothic" w:cs="Century Gothic"/>
          <w:i/>
          <w:spacing w:val="-5"/>
        </w:rPr>
        <w:t xml:space="preserve"> </w:t>
      </w:r>
      <w:r w:rsidRPr="00F37C91">
        <w:rPr>
          <w:rFonts w:ascii="Century Gothic" w:eastAsia="Century Gothic" w:hAnsi="Century Gothic" w:cs="Century Gothic"/>
          <w:i/>
          <w:spacing w:val="-1"/>
        </w:rPr>
        <w:t>Flows</w:t>
      </w:r>
      <w:r w:rsidRPr="00F37C91">
        <w:rPr>
          <w:rFonts w:ascii="Century Gothic" w:eastAsia="Century Gothic" w:hAnsi="Century Gothic" w:cs="Century Gothic"/>
          <w:i/>
          <w:spacing w:val="-4"/>
        </w:rPr>
        <w:t xml:space="preserve"> </w:t>
      </w:r>
      <w:r w:rsidRPr="00F37C91">
        <w:rPr>
          <w:rFonts w:ascii="Century Gothic" w:eastAsia="Century Gothic" w:hAnsi="Century Gothic" w:cs="Century Gothic"/>
          <w:i/>
          <w:spacing w:val="1"/>
        </w:rPr>
        <w:t>in</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rPr>
        <w:t>the</w:t>
      </w:r>
      <w:r w:rsidRPr="00F37C91">
        <w:rPr>
          <w:rFonts w:ascii="Century Gothic" w:eastAsia="Century Gothic" w:hAnsi="Century Gothic" w:cs="Century Gothic"/>
          <w:i/>
          <w:spacing w:val="-5"/>
        </w:rPr>
        <w:t xml:space="preserve"> </w:t>
      </w:r>
      <w:r w:rsidRPr="00F37C91">
        <w:rPr>
          <w:rFonts w:ascii="Century Gothic" w:eastAsia="Century Gothic" w:hAnsi="Century Gothic" w:cs="Century Gothic"/>
          <w:i/>
        </w:rPr>
        <w:t>Northern</w:t>
      </w:r>
      <w:r w:rsidRPr="00F37C91">
        <w:rPr>
          <w:rFonts w:ascii="Century Gothic" w:eastAsia="Century Gothic" w:hAnsi="Century Gothic" w:cs="Century Gothic"/>
          <w:i/>
          <w:spacing w:val="-5"/>
        </w:rPr>
        <w:t xml:space="preserve"> </w:t>
      </w:r>
      <w:r w:rsidRPr="00F37C91">
        <w:rPr>
          <w:rFonts w:ascii="Century Gothic" w:eastAsia="Century Gothic" w:hAnsi="Century Gothic" w:cs="Century Gothic"/>
          <w:i/>
        </w:rPr>
        <w:t>Basin:</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spacing w:val="-1"/>
        </w:rPr>
        <w:t>responses</w:t>
      </w:r>
      <w:r w:rsidRPr="00F37C91">
        <w:rPr>
          <w:rFonts w:ascii="Century Gothic" w:eastAsia="Century Gothic" w:hAnsi="Century Gothic" w:cs="Century Gothic"/>
          <w:i/>
          <w:spacing w:val="-6"/>
        </w:rPr>
        <w:t xml:space="preserve"> </w:t>
      </w:r>
      <w:r w:rsidRPr="00F37C91">
        <w:rPr>
          <w:rFonts w:ascii="Century Gothic" w:eastAsia="Century Gothic" w:hAnsi="Century Gothic" w:cs="Century Gothic"/>
          <w:i/>
          <w:spacing w:val="-1"/>
        </w:rPr>
        <w:t>of</w:t>
      </w:r>
      <w:r w:rsidRPr="00F37C91">
        <w:rPr>
          <w:rFonts w:ascii="Century Gothic" w:eastAsia="Century Gothic" w:hAnsi="Century Gothic" w:cs="Century Gothic"/>
          <w:i/>
          <w:spacing w:val="-4"/>
        </w:rPr>
        <w:t xml:space="preserve"> </w:t>
      </w:r>
      <w:r w:rsidRPr="00F37C91">
        <w:rPr>
          <w:rFonts w:ascii="Century Gothic" w:eastAsia="Century Gothic" w:hAnsi="Century Gothic" w:cs="Century Gothic"/>
          <w:i/>
        </w:rPr>
        <w:t>fish</w:t>
      </w:r>
      <w:r w:rsidRPr="00F37C91">
        <w:rPr>
          <w:rFonts w:ascii="Century Gothic" w:eastAsia="Century Gothic" w:hAnsi="Century Gothic" w:cs="Century Gothic"/>
          <w:i/>
          <w:spacing w:val="-5"/>
        </w:rPr>
        <w:t xml:space="preserve"> </w:t>
      </w:r>
      <w:r w:rsidRPr="00F37C91">
        <w:rPr>
          <w:rFonts w:ascii="Century Gothic" w:eastAsia="Century Gothic" w:hAnsi="Century Gothic" w:cs="Century Gothic"/>
          <w:i/>
          <w:spacing w:val="1"/>
        </w:rPr>
        <w:t>to</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rPr>
        <w:t>changes</w:t>
      </w:r>
      <w:r w:rsidRPr="00F37C91">
        <w:rPr>
          <w:rFonts w:ascii="Century Gothic" w:eastAsia="Century Gothic" w:hAnsi="Century Gothic" w:cs="Century Gothic"/>
          <w:i/>
          <w:spacing w:val="-6"/>
        </w:rPr>
        <w:t xml:space="preserve"> </w:t>
      </w:r>
      <w:r w:rsidRPr="00F37C91">
        <w:rPr>
          <w:rFonts w:ascii="Century Gothic" w:eastAsia="Century Gothic" w:hAnsi="Century Gothic" w:cs="Century Gothic"/>
          <w:i/>
          <w:spacing w:val="1"/>
        </w:rPr>
        <w:t>in</w:t>
      </w:r>
      <w:r w:rsidRPr="00F37C91">
        <w:rPr>
          <w:rFonts w:ascii="Century Gothic" w:eastAsia="Century Gothic" w:hAnsi="Century Gothic" w:cs="Century Gothic"/>
          <w:i/>
          <w:spacing w:val="-6"/>
        </w:rPr>
        <w:t xml:space="preserve"> </w:t>
      </w:r>
      <w:r w:rsidRPr="00F37C91">
        <w:rPr>
          <w:rFonts w:ascii="Century Gothic" w:eastAsia="Century Gothic" w:hAnsi="Century Gothic" w:cs="Century Gothic"/>
          <w:i/>
        </w:rPr>
        <w:t>flow</w:t>
      </w:r>
      <w:r w:rsidRPr="00F37C91">
        <w:rPr>
          <w:rFonts w:ascii="Century Gothic" w:eastAsia="Century Gothic" w:hAnsi="Century Gothic" w:cs="Century Gothic"/>
          <w:i/>
          <w:spacing w:val="-10"/>
        </w:rPr>
        <w:t xml:space="preserve"> </w:t>
      </w:r>
      <w:r w:rsidRPr="00F37C91">
        <w:rPr>
          <w:rFonts w:ascii="Century Gothic" w:eastAsia="Century Gothic" w:hAnsi="Century Gothic" w:cs="Century Gothic"/>
          <w:i/>
          <w:spacing w:val="1"/>
        </w:rPr>
        <w:t>in</w:t>
      </w:r>
      <w:r w:rsidRPr="00F37C91">
        <w:rPr>
          <w:rFonts w:ascii="Century Gothic" w:eastAsia="Century Gothic" w:hAnsi="Century Gothic" w:cs="Century Gothic"/>
          <w:i/>
          <w:spacing w:val="-4"/>
        </w:rPr>
        <w:t xml:space="preserve"> </w:t>
      </w:r>
      <w:r w:rsidRPr="00F37C91">
        <w:rPr>
          <w:rFonts w:ascii="Century Gothic" w:eastAsia="Century Gothic" w:hAnsi="Century Gothic" w:cs="Century Gothic"/>
          <w:i/>
        </w:rPr>
        <w:t>the</w:t>
      </w:r>
      <w:r w:rsidRPr="00F37C91">
        <w:rPr>
          <w:rFonts w:ascii="Century Gothic" w:eastAsia="Century Gothic" w:hAnsi="Century Gothic" w:cs="Century Gothic"/>
          <w:i/>
          <w:spacing w:val="48"/>
          <w:w w:val="99"/>
        </w:rPr>
        <w:t xml:space="preserve"> </w:t>
      </w:r>
      <w:r w:rsidRPr="00F37C91">
        <w:rPr>
          <w:rFonts w:ascii="Century Gothic" w:eastAsia="Century Gothic" w:hAnsi="Century Gothic" w:cs="Century Gothic"/>
          <w:i/>
        </w:rPr>
        <w:t>Northern</w:t>
      </w:r>
      <w:r w:rsidRPr="00F37C91">
        <w:rPr>
          <w:rFonts w:ascii="Century Gothic" w:eastAsia="Century Gothic" w:hAnsi="Century Gothic" w:cs="Century Gothic"/>
          <w:i/>
          <w:spacing w:val="-6"/>
        </w:rPr>
        <w:t xml:space="preserve"> </w:t>
      </w:r>
      <w:r w:rsidRPr="00F37C91">
        <w:rPr>
          <w:rFonts w:ascii="Century Gothic" w:eastAsia="Century Gothic" w:hAnsi="Century Gothic" w:cs="Century Gothic"/>
          <w:i/>
        </w:rPr>
        <w:t>Murray-Darling</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rPr>
        <w:t>Basin</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rPr>
        <w:t>–</w:t>
      </w:r>
      <w:r w:rsidRPr="00F37C91">
        <w:rPr>
          <w:rFonts w:ascii="Century Gothic" w:eastAsia="Century Gothic" w:hAnsi="Century Gothic" w:cs="Century Gothic"/>
          <w:i/>
          <w:spacing w:val="-6"/>
        </w:rPr>
        <w:t xml:space="preserve"> </w:t>
      </w:r>
      <w:r w:rsidRPr="00F37C91">
        <w:rPr>
          <w:rFonts w:ascii="Century Gothic" w:eastAsia="Century Gothic" w:hAnsi="Century Gothic" w:cs="Century Gothic"/>
          <w:i/>
        </w:rPr>
        <w:t>Reach</w:t>
      </w:r>
      <w:r w:rsidRPr="00F37C91">
        <w:rPr>
          <w:rFonts w:ascii="Century Gothic" w:eastAsia="Century Gothic" w:hAnsi="Century Gothic" w:cs="Century Gothic"/>
          <w:i/>
          <w:spacing w:val="-7"/>
        </w:rPr>
        <w:t xml:space="preserve"> </w:t>
      </w:r>
      <w:r w:rsidRPr="00F37C91">
        <w:rPr>
          <w:rFonts w:ascii="Century Gothic" w:eastAsia="Century Gothic" w:hAnsi="Century Gothic" w:cs="Century Gothic"/>
          <w:i/>
          <w:spacing w:val="-1"/>
        </w:rPr>
        <w:t>Scale</w:t>
      </w:r>
      <w:r w:rsidRPr="00F37C91">
        <w:rPr>
          <w:rFonts w:ascii="Century Gothic" w:eastAsia="Century Gothic" w:hAnsi="Century Gothic" w:cs="Century Gothic"/>
          <w:i/>
          <w:spacing w:val="-8"/>
        </w:rPr>
        <w:t xml:space="preserve"> </w:t>
      </w:r>
      <w:r w:rsidRPr="00F37C91">
        <w:rPr>
          <w:rFonts w:ascii="Century Gothic" w:eastAsia="Century Gothic" w:hAnsi="Century Gothic" w:cs="Century Gothic"/>
          <w:i/>
        </w:rPr>
        <w:t>Report</w:t>
      </w:r>
      <w:r w:rsidRPr="00F37C91">
        <w:rPr>
          <w:rFonts w:ascii="Century Gothic" w:eastAsia="Century Gothic" w:hAnsi="Century Gothic" w:cs="Century Gothic"/>
        </w:rPr>
        <w:t>.</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rPr>
        <w:t>Stage</w:t>
      </w:r>
      <w:r w:rsidRPr="00F37C91">
        <w:rPr>
          <w:rFonts w:ascii="Century Gothic" w:eastAsia="Century Gothic" w:hAnsi="Century Gothic" w:cs="Century Gothic"/>
          <w:spacing w:val="-7"/>
        </w:rPr>
        <w:t xml:space="preserve"> </w:t>
      </w:r>
      <w:r w:rsidRPr="00F37C91">
        <w:rPr>
          <w:rFonts w:ascii="Century Gothic" w:eastAsia="Century Gothic" w:hAnsi="Century Gothic" w:cs="Century Gothic"/>
        </w:rPr>
        <w:t>3</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rPr>
        <w:t>report</w:t>
      </w:r>
      <w:r w:rsidRPr="00F37C91">
        <w:rPr>
          <w:rFonts w:ascii="Century Gothic" w:eastAsia="Century Gothic" w:hAnsi="Century Gothic" w:cs="Century Gothic"/>
          <w:spacing w:val="-6"/>
        </w:rPr>
        <w:t xml:space="preserve"> </w:t>
      </w:r>
      <w:r w:rsidRPr="00F37C91">
        <w:rPr>
          <w:rFonts w:ascii="Century Gothic" w:eastAsia="Century Gothic" w:hAnsi="Century Gothic" w:cs="Century Gothic"/>
        </w:rPr>
        <w:t>prepared</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rPr>
        <w:t>for</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rPr>
        <w:t>the</w:t>
      </w:r>
      <w:r w:rsidRPr="00F37C91">
        <w:rPr>
          <w:rFonts w:ascii="Century Gothic" w:eastAsia="Century Gothic" w:hAnsi="Century Gothic" w:cs="Century Gothic"/>
          <w:spacing w:val="-8"/>
        </w:rPr>
        <w:t xml:space="preserve"> </w:t>
      </w:r>
      <w:r w:rsidRPr="00F37C91">
        <w:rPr>
          <w:rFonts w:ascii="Century Gothic" w:eastAsia="Century Gothic" w:hAnsi="Century Gothic" w:cs="Century Gothic"/>
        </w:rPr>
        <w:t>Murray-Darling</w:t>
      </w:r>
      <w:r w:rsidRPr="00F37C91">
        <w:rPr>
          <w:rFonts w:ascii="Century Gothic" w:eastAsia="Century Gothic" w:hAnsi="Century Gothic" w:cs="Century Gothic"/>
          <w:spacing w:val="24"/>
          <w:w w:val="99"/>
        </w:rPr>
        <w:t xml:space="preserve"> </w:t>
      </w:r>
      <w:r w:rsidRPr="00F37C91">
        <w:rPr>
          <w:rFonts w:ascii="Century Gothic" w:eastAsia="Century Gothic" w:hAnsi="Century Gothic" w:cs="Century Gothic"/>
          <w:spacing w:val="-1"/>
        </w:rPr>
        <w:t>Basin</w:t>
      </w:r>
      <w:r w:rsidRPr="00F37C91">
        <w:rPr>
          <w:rFonts w:ascii="Century Gothic" w:eastAsia="Century Gothic" w:hAnsi="Century Gothic" w:cs="Century Gothic"/>
          <w:spacing w:val="-9"/>
        </w:rPr>
        <w:t xml:space="preserve"> </w:t>
      </w:r>
      <w:r w:rsidRPr="00F37C91">
        <w:rPr>
          <w:rFonts w:ascii="Century Gothic" w:eastAsia="Century Gothic" w:hAnsi="Century Gothic" w:cs="Century Gothic"/>
          <w:spacing w:val="-1"/>
        </w:rPr>
        <w:t>Authority</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rPr>
        <w:t>by</w:t>
      </w:r>
      <w:r w:rsidRPr="00F37C91">
        <w:rPr>
          <w:rFonts w:ascii="Century Gothic" w:eastAsia="Century Gothic" w:hAnsi="Century Gothic" w:cs="Century Gothic"/>
          <w:spacing w:val="-11"/>
        </w:rPr>
        <w:t xml:space="preserve"> </w:t>
      </w:r>
      <w:r w:rsidRPr="00F37C91">
        <w:rPr>
          <w:rFonts w:ascii="Century Gothic" w:eastAsia="Century Gothic" w:hAnsi="Century Gothic" w:cs="Century Gothic"/>
          <w:spacing w:val="-1"/>
        </w:rPr>
        <w:t>NSW</w:t>
      </w:r>
      <w:r w:rsidRPr="00F37C91">
        <w:rPr>
          <w:rFonts w:ascii="Century Gothic" w:eastAsia="Century Gothic" w:hAnsi="Century Gothic" w:cs="Century Gothic"/>
          <w:spacing w:val="-10"/>
        </w:rPr>
        <w:t xml:space="preserve"> </w:t>
      </w:r>
      <w:r w:rsidRPr="00F37C91">
        <w:rPr>
          <w:rFonts w:ascii="Century Gothic" w:eastAsia="Century Gothic" w:hAnsi="Century Gothic" w:cs="Century Gothic"/>
          <w:spacing w:val="1"/>
        </w:rPr>
        <w:t>DPI,</w:t>
      </w:r>
      <w:r w:rsidRPr="00F37C91">
        <w:rPr>
          <w:rFonts w:ascii="Century Gothic" w:eastAsia="Century Gothic" w:hAnsi="Century Gothic" w:cs="Century Gothic"/>
          <w:spacing w:val="-13"/>
        </w:rPr>
        <w:t xml:space="preserve"> </w:t>
      </w:r>
      <w:r w:rsidRPr="00F37C91">
        <w:rPr>
          <w:rFonts w:ascii="Century Gothic" w:eastAsia="Century Gothic" w:hAnsi="Century Gothic" w:cs="Century Gothic"/>
        </w:rPr>
        <w:t>Tamworth.</w:t>
      </w:r>
      <w:r w:rsidRPr="00F37C91">
        <w:rPr>
          <w:rFonts w:ascii="Century Gothic" w:eastAsia="Century Gothic" w:hAnsi="Century Gothic" w:cs="Century Gothic"/>
          <w:spacing w:val="-11"/>
        </w:rPr>
        <w:t xml:space="preserve"> </w:t>
      </w:r>
      <w:hyperlink r:id="rId59" w:history="1">
        <w:r w:rsidRPr="00F37C91">
          <w:rPr>
            <w:rStyle w:val="Hyperlink"/>
            <w:rFonts w:ascii="Century Gothic" w:eastAsia="Century Gothic" w:hAnsi="Century Gothic" w:cs="Century Gothic"/>
            <w:spacing w:val="-1"/>
          </w:rPr>
          <w:t>http://www.mdba.gov.au/publications/independent-reports/fish-</w:t>
        </w:r>
      </w:hyperlink>
      <w:r w:rsidRPr="00F37C91">
        <w:rPr>
          <w:rFonts w:ascii="Century Gothic" w:eastAsia="Century Gothic" w:hAnsi="Century Gothic" w:cs="Century Gothic"/>
          <w:color w:val="0000FF"/>
        </w:rPr>
        <w:t xml:space="preserve"> </w:t>
      </w:r>
      <w:hyperlink r:id="rId60" w:history="1">
        <w:r w:rsidRPr="00F37C91">
          <w:rPr>
            <w:rStyle w:val="Hyperlink"/>
            <w:rFonts w:ascii="Century Gothic" w:eastAsia="Century Gothic" w:hAnsi="Century Gothic" w:cs="Century Gothic"/>
            <w:w w:val="99"/>
          </w:rPr>
          <w:t xml:space="preserve"> </w:t>
        </w:r>
        <w:r w:rsidRPr="00F37C91">
          <w:rPr>
            <w:rStyle w:val="Hyperlink"/>
            <w:rFonts w:ascii="Century Gothic" w:eastAsia="Century Gothic" w:hAnsi="Century Gothic" w:cs="Century Gothic"/>
            <w:spacing w:val="-1"/>
          </w:rPr>
          <w:t>flows-northern-basin-responses-fish-changes-flows-northern</w:t>
        </w:r>
      </w:hyperlink>
    </w:p>
    <w:p w14:paraId="01578D62" w14:textId="5F6342C2" w:rsidR="00814D97" w:rsidRPr="00F37C91" w:rsidRDefault="00814D97" w:rsidP="00814D97">
      <w:pPr>
        <w:spacing w:before="125" w:line="237" w:lineRule="auto"/>
        <w:ind w:left="107" w:right="244"/>
        <w:jc w:val="left"/>
        <w:rPr>
          <w:rFonts w:ascii="Century Gothic" w:eastAsia="Century Gothic" w:hAnsi="Century Gothic" w:cs="Century Gothic"/>
          <w:spacing w:val="-1"/>
        </w:rPr>
      </w:pPr>
      <w:bookmarkStart w:id="47" w:name="macroMarkHere"/>
      <w:bookmarkEnd w:id="47"/>
      <w:r w:rsidRPr="00F37C91">
        <w:rPr>
          <w:rFonts w:ascii="Century Gothic" w:eastAsia="Century Gothic" w:hAnsi="Century Gothic" w:cs="Century Gothic"/>
        </w:rPr>
        <w:t>NSW DPI (2018)</w:t>
      </w:r>
      <w:r w:rsidR="00080FE9">
        <w:rPr>
          <w:rFonts w:ascii="Century Gothic" w:eastAsia="Century Gothic" w:hAnsi="Century Gothic" w:cs="Century Gothic"/>
        </w:rPr>
        <w:t>.</w:t>
      </w:r>
      <w:r w:rsidRPr="00F37C91">
        <w:rPr>
          <w:rFonts w:ascii="Century Gothic" w:eastAsia="Century Gothic" w:hAnsi="Century Gothic" w:cs="Century Gothic"/>
        </w:rPr>
        <w:t xml:space="preserve"> </w:t>
      </w:r>
      <w:r w:rsidRPr="00F37C91">
        <w:rPr>
          <w:rFonts w:ascii="Century Gothic" w:eastAsia="Century Gothic" w:hAnsi="Century Gothic" w:cs="Century Gothic"/>
          <w:i/>
        </w:rPr>
        <w:t xml:space="preserve">Draft </w:t>
      </w:r>
      <w:r w:rsidRPr="00F37C91">
        <w:rPr>
          <w:rFonts w:ascii="Century Gothic" w:eastAsia="Century Gothic" w:hAnsi="Century Gothic" w:cs="Century Gothic"/>
          <w:i/>
          <w:spacing w:val="-1"/>
        </w:rPr>
        <w:t xml:space="preserve">Northern Connectivity Event </w:t>
      </w:r>
      <w:r w:rsidRPr="00F37C91">
        <w:rPr>
          <w:rFonts w:ascii="Century Gothic" w:eastAsia="Century Gothic" w:hAnsi="Century Gothic" w:cs="Century Gothic"/>
          <w:bCs/>
          <w:i/>
          <w:spacing w:val="-1"/>
        </w:rPr>
        <w:t xml:space="preserve">Native fish condition and movement in the Barwon-Darling </w:t>
      </w:r>
      <w:r w:rsidRPr="00F37C91">
        <w:rPr>
          <w:rFonts w:ascii="Century Gothic" w:eastAsia="Century Gothic" w:hAnsi="Century Gothic" w:cs="Century Gothic"/>
          <w:i/>
          <w:spacing w:val="-1"/>
        </w:rPr>
        <w:t xml:space="preserve">Progress Report, </w:t>
      </w:r>
      <w:r w:rsidRPr="00F37C91">
        <w:rPr>
          <w:rFonts w:ascii="Century Gothic" w:eastAsia="Century Gothic" w:hAnsi="Century Gothic" w:cs="Century Gothic"/>
          <w:spacing w:val="-1"/>
        </w:rPr>
        <w:t>Prepared for the Commonwealth Environmental Water Office, Canberra.</w:t>
      </w:r>
    </w:p>
    <w:p w14:paraId="16D79CC1" w14:textId="77777777" w:rsidR="00814D97" w:rsidRPr="00F37C91" w:rsidRDefault="00814D97" w:rsidP="00814D97">
      <w:pPr>
        <w:spacing w:before="120" w:line="237" w:lineRule="auto"/>
        <w:ind w:left="107" w:right="286"/>
        <w:jc w:val="left"/>
        <w:rPr>
          <w:rFonts w:ascii="Century Gothic" w:eastAsia="Century Gothic" w:hAnsi="Century Gothic" w:cs="Century Gothic"/>
        </w:rPr>
      </w:pPr>
      <w:r w:rsidRPr="00F37C91">
        <w:rPr>
          <w:rFonts w:ascii="Century Gothic" w:hAnsi="Century Gothic"/>
          <w:spacing w:val="-1"/>
        </w:rPr>
        <w:t>Queensland</w:t>
      </w:r>
      <w:r w:rsidRPr="00F37C91">
        <w:rPr>
          <w:rFonts w:ascii="Century Gothic" w:hAnsi="Century Gothic"/>
          <w:spacing w:val="-11"/>
        </w:rPr>
        <w:t xml:space="preserve"> </w:t>
      </w:r>
      <w:r w:rsidRPr="00F37C91">
        <w:rPr>
          <w:rFonts w:ascii="Century Gothic" w:hAnsi="Century Gothic"/>
        </w:rPr>
        <w:t>Department</w:t>
      </w:r>
      <w:r w:rsidRPr="00F37C91">
        <w:rPr>
          <w:rFonts w:ascii="Century Gothic" w:hAnsi="Century Gothic"/>
          <w:spacing w:val="-11"/>
        </w:rPr>
        <w:t xml:space="preserve"> </w:t>
      </w:r>
      <w:r w:rsidRPr="00F37C91">
        <w:rPr>
          <w:rFonts w:ascii="Century Gothic" w:hAnsi="Century Gothic"/>
          <w:spacing w:val="-1"/>
        </w:rPr>
        <w:t>of</w:t>
      </w:r>
      <w:r w:rsidRPr="00F37C91">
        <w:rPr>
          <w:rFonts w:ascii="Century Gothic" w:hAnsi="Century Gothic"/>
          <w:spacing w:val="-10"/>
        </w:rPr>
        <w:t xml:space="preserve"> </w:t>
      </w:r>
      <w:r w:rsidRPr="00F37C91">
        <w:rPr>
          <w:rFonts w:ascii="Century Gothic" w:hAnsi="Century Gothic"/>
        </w:rPr>
        <w:t>Science,</w:t>
      </w:r>
      <w:r w:rsidRPr="00F37C91">
        <w:rPr>
          <w:rFonts w:ascii="Century Gothic" w:hAnsi="Century Gothic"/>
          <w:spacing w:val="-13"/>
        </w:rPr>
        <w:t xml:space="preserve"> </w:t>
      </w:r>
      <w:r w:rsidRPr="00F37C91">
        <w:rPr>
          <w:rFonts w:ascii="Century Gothic" w:hAnsi="Century Gothic"/>
        </w:rPr>
        <w:t>Information</w:t>
      </w:r>
      <w:r w:rsidRPr="00F37C91">
        <w:rPr>
          <w:rFonts w:ascii="Century Gothic" w:hAnsi="Century Gothic"/>
          <w:spacing w:val="-9"/>
        </w:rPr>
        <w:t xml:space="preserve"> </w:t>
      </w:r>
      <w:r w:rsidRPr="00F37C91">
        <w:rPr>
          <w:rFonts w:ascii="Century Gothic" w:hAnsi="Century Gothic"/>
          <w:spacing w:val="-1"/>
        </w:rPr>
        <w:t>Technology</w:t>
      </w:r>
      <w:r w:rsidRPr="00F37C91">
        <w:rPr>
          <w:rFonts w:ascii="Century Gothic" w:hAnsi="Century Gothic"/>
          <w:spacing w:val="-12"/>
        </w:rPr>
        <w:t xml:space="preserve"> </w:t>
      </w:r>
      <w:r w:rsidRPr="00F37C91">
        <w:rPr>
          <w:rFonts w:ascii="Century Gothic" w:hAnsi="Century Gothic"/>
        </w:rPr>
        <w:t>and</w:t>
      </w:r>
      <w:r w:rsidRPr="00F37C91">
        <w:rPr>
          <w:rFonts w:ascii="Century Gothic" w:hAnsi="Century Gothic"/>
          <w:spacing w:val="-10"/>
        </w:rPr>
        <w:t xml:space="preserve"> </w:t>
      </w:r>
      <w:r w:rsidRPr="00F37C91">
        <w:rPr>
          <w:rFonts w:ascii="Century Gothic" w:hAnsi="Century Gothic"/>
          <w:spacing w:val="-1"/>
        </w:rPr>
        <w:t>Innovation</w:t>
      </w:r>
      <w:r w:rsidRPr="00F37C91">
        <w:rPr>
          <w:rFonts w:ascii="Century Gothic" w:hAnsi="Century Gothic"/>
          <w:spacing w:val="-2"/>
        </w:rPr>
        <w:t xml:space="preserve"> </w:t>
      </w:r>
      <w:r w:rsidRPr="00F37C91">
        <w:rPr>
          <w:rFonts w:ascii="Century Gothic" w:hAnsi="Century Gothic"/>
          <w:spacing w:val="-1"/>
        </w:rPr>
        <w:t>(Queensland</w:t>
      </w:r>
      <w:r w:rsidRPr="00F37C91">
        <w:rPr>
          <w:rFonts w:ascii="Century Gothic" w:hAnsi="Century Gothic"/>
          <w:spacing w:val="-9"/>
        </w:rPr>
        <w:t xml:space="preserve"> </w:t>
      </w:r>
      <w:r w:rsidRPr="00F37C91">
        <w:rPr>
          <w:rFonts w:ascii="Century Gothic" w:hAnsi="Century Gothic"/>
        </w:rPr>
        <w:t>DSITI)</w:t>
      </w:r>
      <w:r w:rsidRPr="00F37C91">
        <w:rPr>
          <w:rFonts w:ascii="Century Gothic" w:hAnsi="Century Gothic"/>
          <w:spacing w:val="81"/>
          <w:w w:val="99"/>
        </w:rPr>
        <w:t xml:space="preserve"> </w:t>
      </w:r>
      <w:r w:rsidRPr="00F37C91">
        <w:rPr>
          <w:rFonts w:ascii="Century Gothic" w:hAnsi="Century Gothic"/>
          <w:spacing w:val="-1"/>
        </w:rPr>
        <w:t>(2015).</w:t>
      </w:r>
      <w:r w:rsidRPr="00F37C91">
        <w:rPr>
          <w:rFonts w:ascii="Century Gothic" w:hAnsi="Century Gothic"/>
          <w:spacing w:val="-8"/>
        </w:rPr>
        <w:t xml:space="preserve"> </w:t>
      </w:r>
      <w:r w:rsidRPr="00F37C91">
        <w:rPr>
          <w:rFonts w:ascii="Century Gothic" w:hAnsi="Century Gothic"/>
          <w:i/>
          <w:spacing w:val="-1"/>
        </w:rPr>
        <w:t>Waterhole</w:t>
      </w:r>
      <w:r w:rsidRPr="00F37C91">
        <w:rPr>
          <w:rFonts w:ascii="Century Gothic" w:hAnsi="Century Gothic"/>
          <w:i/>
          <w:spacing w:val="-8"/>
        </w:rPr>
        <w:t xml:space="preserve"> </w:t>
      </w:r>
      <w:r w:rsidRPr="00F37C91">
        <w:rPr>
          <w:rFonts w:ascii="Century Gothic" w:hAnsi="Century Gothic"/>
          <w:i/>
        </w:rPr>
        <w:t>refuge</w:t>
      </w:r>
      <w:r w:rsidRPr="00F37C91">
        <w:rPr>
          <w:rFonts w:ascii="Century Gothic" w:hAnsi="Century Gothic"/>
          <w:i/>
          <w:spacing w:val="-5"/>
        </w:rPr>
        <w:t xml:space="preserve"> </w:t>
      </w:r>
      <w:r w:rsidRPr="00F37C91">
        <w:rPr>
          <w:rFonts w:ascii="Century Gothic" w:hAnsi="Century Gothic"/>
          <w:i/>
        </w:rPr>
        <w:t>mapping</w:t>
      </w:r>
      <w:r w:rsidRPr="00F37C91">
        <w:rPr>
          <w:rFonts w:ascii="Century Gothic" w:hAnsi="Century Gothic"/>
          <w:i/>
          <w:spacing w:val="-8"/>
        </w:rPr>
        <w:t xml:space="preserve"> </w:t>
      </w:r>
      <w:r w:rsidRPr="00F37C91">
        <w:rPr>
          <w:rFonts w:ascii="Century Gothic" w:hAnsi="Century Gothic"/>
          <w:i/>
        </w:rPr>
        <w:t>and</w:t>
      </w:r>
      <w:r w:rsidRPr="00F37C91">
        <w:rPr>
          <w:rFonts w:ascii="Century Gothic" w:hAnsi="Century Gothic"/>
          <w:i/>
          <w:spacing w:val="-8"/>
        </w:rPr>
        <w:t xml:space="preserve"> </w:t>
      </w:r>
      <w:r w:rsidRPr="00F37C91">
        <w:rPr>
          <w:rFonts w:ascii="Century Gothic" w:hAnsi="Century Gothic"/>
          <w:i/>
          <w:spacing w:val="-1"/>
        </w:rPr>
        <w:t>persistence</w:t>
      </w:r>
      <w:r w:rsidRPr="00F37C91">
        <w:rPr>
          <w:rFonts w:ascii="Century Gothic" w:hAnsi="Century Gothic"/>
          <w:i/>
          <w:spacing w:val="-8"/>
        </w:rPr>
        <w:t xml:space="preserve"> </w:t>
      </w:r>
      <w:r w:rsidRPr="00F37C91">
        <w:rPr>
          <w:rFonts w:ascii="Century Gothic" w:hAnsi="Century Gothic"/>
          <w:i/>
          <w:spacing w:val="-1"/>
        </w:rPr>
        <w:t>analysis</w:t>
      </w:r>
      <w:r w:rsidRPr="00F37C91">
        <w:rPr>
          <w:rFonts w:ascii="Century Gothic" w:hAnsi="Century Gothic"/>
          <w:i/>
          <w:spacing w:val="-11"/>
        </w:rPr>
        <w:t xml:space="preserve"> </w:t>
      </w:r>
      <w:r w:rsidRPr="00F37C91">
        <w:rPr>
          <w:rFonts w:ascii="Century Gothic" w:hAnsi="Century Gothic"/>
          <w:i/>
          <w:spacing w:val="1"/>
        </w:rPr>
        <w:t>in</w:t>
      </w:r>
      <w:r w:rsidRPr="00F37C91">
        <w:rPr>
          <w:rFonts w:ascii="Century Gothic" w:hAnsi="Century Gothic"/>
          <w:i/>
          <w:spacing w:val="-7"/>
        </w:rPr>
        <w:t xml:space="preserve"> </w:t>
      </w:r>
      <w:r w:rsidRPr="00F37C91">
        <w:rPr>
          <w:rFonts w:ascii="Century Gothic" w:hAnsi="Century Gothic"/>
          <w:i/>
        </w:rPr>
        <w:t>the</w:t>
      </w:r>
      <w:r w:rsidRPr="00F37C91">
        <w:rPr>
          <w:rFonts w:ascii="Century Gothic" w:hAnsi="Century Gothic"/>
          <w:i/>
          <w:spacing w:val="-7"/>
        </w:rPr>
        <w:t xml:space="preserve"> </w:t>
      </w:r>
      <w:r w:rsidRPr="00F37C91">
        <w:rPr>
          <w:rFonts w:ascii="Century Gothic" w:hAnsi="Century Gothic"/>
          <w:i/>
          <w:spacing w:val="-1"/>
        </w:rPr>
        <w:t>Lower</w:t>
      </w:r>
      <w:r w:rsidRPr="00F37C91">
        <w:rPr>
          <w:rFonts w:ascii="Century Gothic" w:hAnsi="Century Gothic"/>
          <w:i/>
          <w:spacing w:val="-8"/>
        </w:rPr>
        <w:t xml:space="preserve"> </w:t>
      </w:r>
      <w:r w:rsidRPr="00F37C91">
        <w:rPr>
          <w:rFonts w:ascii="Century Gothic" w:hAnsi="Century Gothic"/>
          <w:i/>
        </w:rPr>
        <w:t>Balonne</w:t>
      </w:r>
      <w:r w:rsidRPr="00F37C91">
        <w:rPr>
          <w:rFonts w:ascii="Century Gothic" w:hAnsi="Century Gothic"/>
          <w:i/>
          <w:spacing w:val="-8"/>
        </w:rPr>
        <w:t xml:space="preserve"> </w:t>
      </w:r>
      <w:r w:rsidRPr="00F37C91">
        <w:rPr>
          <w:rFonts w:ascii="Century Gothic" w:hAnsi="Century Gothic"/>
          <w:i/>
        </w:rPr>
        <w:t>and</w:t>
      </w:r>
      <w:r w:rsidRPr="00F37C91">
        <w:rPr>
          <w:rFonts w:ascii="Century Gothic" w:hAnsi="Century Gothic"/>
          <w:i/>
          <w:spacing w:val="-8"/>
        </w:rPr>
        <w:t xml:space="preserve"> </w:t>
      </w:r>
      <w:r w:rsidRPr="00F37C91">
        <w:rPr>
          <w:rFonts w:ascii="Century Gothic" w:hAnsi="Century Gothic"/>
          <w:i/>
          <w:spacing w:val="1"/>
        </w:rPr>
        <w:t>Barwon-</w:t>
      </w:r>
      <w:r w:rsidRPr="00F37C91">
        <w:rPr>
          <w:rFonts w:ascii="Century Gothic" w:hAnsi="Century Gothic"/>
          <w:i/>
          <w:spacing w:val="65"/>
          <w:w w:val="99"/>
        </w:rPr>
        <w:t xml:space="preserve"> </w:t>
      </w:r>
      <w:r w:rsidRPr="00F37C91">
        <w:rPr>
          <w:rFonts w:ascii="Century Gothic" w:hAnsi="Century Gothic"/>
          <w:i/>
        </w:rPr>
        <w:t>Darling</w:t>
      </w:r>
      <w:r w:rsidRPr="00F37C91">
        <w:rPr>
          <w:rFonts w:ascii="Century Gothic" w:hAnsi="Century Gothic"/>
          <w:i/>
          <w:spacing w:val="-10"/>
        </w:rPr>
        <w:t xml:space="preserve"> </w:t>
      </w:r>
      <w:r w:rsidRPr="00F37C91">
        <w:rPr>
          <w:rFonts w:ascii="Century Gothic" w:hAnsi="Century Gothic"/>
          <w:i/>
          <w:spacing w:val="-1"/>
        </w:rPr>
        <w:t>rivers.</w:t>
      </w:r>
      <w:r w:rsidRPr="00F37C91">
        <w:rPr>
          <w:rFonts w:ascii="Century Gothic" w:hAnsi="Century Gothic"/>
          <w:i/>
          <w:spacing w:val="-9"/>
        </w:rPr>
        <w:t xml:space="preserve"> </w:t>
      </w:r>
      <w:r w:rsidRPr="00F37C91">
        <w:rPr>
          <w:rFonts w:ascii="Century Gothic" w:hAnsi="Century Gothic"/>
        </w:rPr>
        <w:t>Department</w:t>
      </w:r>
      <w:r w:rsidRPr="00F37C91">
        <w:rPr>
          <w:rFonts w:ascii="Century Gothic" w:hAnsi="Century Gothic"/>
          <w:spacing w:val="-9"/>
        </w:rPr>
        <w:t xml:space="preserve"> </w:t>
      </w:r>
      <w:r w:rsidRPr="00F37C91">
        <w:rPr>
          <w:rFonts w:ascii="Century Gothic" w:hAnsi="Century Gothic"/>
          <w:spacing w:val="-1"/>
        </w:rPr>
        <w:t>of</w:t>
      </w:r>
      <w:r w:rsidRPr="00F37C91">
        <w:rPr>
          <w:rFonts w:ascii="Century Gothic" w:hAnsi="Century Gothic"/>
          <w:spacing w:val="-10"/>
        </w:rPr>
        <w:t xml:space="preserve"> </w:t>
      </w:r>
      <w:r w:rsidRPr="00F37C91">
        <w:rPr>
          <w:rFonts w:ascii="Century Gothic" w:hAnsi="Century Gothic"/>
          <w:spacing w:val="-1"/>
        </w:rPr>
        <w:t>Science,</w:t>
      </w:r>
      <w:r w:rsidRPr="00F37C91">
        <w:rPr>
          <w:rFonts w:ascii="Century Gothic" w:hAnsi="Century Gothic"/>
          <w:spacing w:val="-11"/>
        </w:rPr>
        <w:t xml:space="preserve"> </w:t>
      </w:r>
      <w:r w:rsidRPr="00F37C91">
        <w:rPr>
          <w:rFonts w:ascii="Century Gothic" w:hAnsi="Century Gothic"/>
        </w:rPr>
        <w:t>Information</w:t>
      </w:r>
      <w:r w:rsidRPr="00F37C91">
        <w:rPr>
          <w:rFonts w:ascii="Century Gothic" w:hAnsi="Century Gothic"/>
          <w:spacing w:val="-9"/>
        </w:rPr>
        <w:t xml:space="preserve"> </w:t>
      </w:r>
      <w:r w:rsidRPr="00F37C91">
        <w:rPr>
          <w:rFonts w:ascii="Century Gothic" w:hAnsi="Century Gothic"/>
          <w:spacing w:val="-1"/>
        </w:rPr>
        <w:t>Technology</w:t>
      </w:r>
      <w:r w:rsidRPr="00F37C91">
        <w:rPr>
          <w:rFonts w:ascii="Century Gothic" w:hAnsi="Century Gothic"/>
          <w:spacing w:val="-11"/>
        </w:rPr>
        <w:t xml:space="preserve"> </w:t>
      </w:r>
      <w:r w:rsidRPr="00F37C91">
        <w:rPr>
          <w:rFonts w:ascii="Century Gothic" w:hAnsi="Century Gothic"/>
        </w:rPr>
        <w:t>and</w:t>
      </w:r>
      <w:r w:rsidRPr="00F37C91">
        <w:rPr>
          <w:rFonts w:ascii="Century Gothic" w:hAnsi="Century Gothic"/>
          <w:spacing w:val="-10"/>
        </w:rPr>
        <w:t xml:space="preserve"> </w:t>
      </w:r>
      <w:r w:rsidRPr="00F37C91">
        <w:rPr>
          <w:rFonts w:ascii="Century Gothic" w:hAnsi="Century Gothic"/>
        </w:rPr>
        <w:t>Innovation,</w:t>
      </w:r>
      <w:r w:rsidRPr="00F37C91">
        <w:rPr>
          <w:rFonts w:ascii="Century Gothic" w:hAnsi="Century Gothic"/>
          <w:spacing w:val="-10"/>
        </w:rPr>
        <w:t xml:space="preserve"> </w:t>
      </w:r>
      <w:r w:rsidRPr="00F37C91">
        <w:rPr>
          <w:rFonts w:ascii="Century Gothic" w:hAnsi="Century Gothic"/>
          <w:spacing w:val="-1"/>
        </w:rPr>
        <w:t>Brisbane.</w:t>
      </w:r>
      <w:r w:rsidRPr="00F37C91">
        <w:rPr>
          <w:rFonts w:ascii="Century Gothic" w:hAnsi="Century Gothic"/>
          <w:w w:val="99"/>
        </w:rPr>
        <w:t xml:space="preserve"> </w:t>
      </w:r>
      <w:r w:rsidRPr="00F37C91">
        <w:rPr>
          <w:rFonts w:ascii="Century Gothic" w:hAnsi="Century Gothic"/>
          <w:color w:val="0000FF"/>
          <w:w w:val="99"/>
        </w:rPr>
        <w:t xml:space="preserve"> </w:t>
      </w:r>
      <w:hyperlink r:id="rId61" w:history="1">
        <w:r w:rsidRPr="00F37C91">
          <w:rPr>
            <w:rStyle w:val="Hyperlink"/>
            <w:rFonts w:ascii="Century Gothic" w:hAnsi="Century Gothic"/>
            <w:spacing w:val="-1"/>
          </w:rPr>
          <w:t>http://www.mdba.gov.au/publications/independent-reports/waterhole-refuge-mapping-persistence-analysis-</w:t>
        </w:r>
      </w:hyperlink>
      <w:r w:rsidRPr="00F37C91">
        <w:rPr>
          <w:rFonts w:ascii="Century Gothic" w:hAnsi="Century Gothic"/>
          <w:color w:val="0000FF"/>
        </w:rPr>
        <w:t xml:space="preserve"> </w:t>
      </w:r>
      <w:hyperlink r:id="rId62" w:history="1">
        <w:r w:rsidRPr="00F37C91">
          <w:rPr>
            <w:rStyle w:val="Hyperlink"/>
            <w:rFonts w:ascii="Century Gothic" w:hAnsi="Century Gothic"/>
            <w:w w:val="99"/>
          </w:rPr>
          <w:t xml:space="preserve">  </w:t>
        </w:r>
        <w:r w:rsidRPr="00F37C91">
          <w:rPr>
            <w:rStyle w:val="Hyperlink"/>
            <w:rFonts w:ascii="Century Gothic" w:hAnsi="Century Gothic"/>
            <w:spacing w:val="-1"/>
          </w:rPr>
          <w:t>lower-</w:t>
        </w:r>
        <w:proofErr w:type="spellStart"/>
        <w:r w:rsidRPr="00F37C91">
          <w:rPr>
            <w:rStyle w:val="Hyperlink"/>
            <w:rFonts w:ascii="Century Gothic" w:hAnsi="Century Gothic"/>
            <w:spacing w:val="-1"/>
          </w:rPr>
          <w:t>balonne</w:t>
        </w:r>
        <w:proofErr w:type="spellEnd"/>
        <w:r w:rsidRPr="00F37C91">
          <w:rPr>
            <w:rStyle w:val="Hyperlink"/>
            <w:rFonts w:ascii="Century Gothic" w:hAnsi="Century Gothic"/>
            <w:spacing w:val="-1"/>
          </w:rPr>
          <w:t>-</w:t>
        </w:r>
        <w:proofErr w:type="spellStart"/>
        <w:r w:rsidRPr="00F37C91">
          <w:rPr>
            <w:rStyle w:val="Hyperlink"/>
            <w:rFonts w:ascii="Century Gothic" w:hAnsi="Century Gothic"/>
            <w:spacing w:val="-1"/>
          </w:rPr>
          <w:t>barwon</w:t>
        </w:r>
        <w:proofErr w:type="spellEnd"/>
      </w:hyperlink>
    </w:p>
    <w:p w14:paraId="68A55BC6" w14:textId="0401B08F" w:rsidR="00814D97" w:rsidRPr="00F37C91" w:rsidRDefault="00814D97" w:rsidP="00814D97">
      <w:pPr>
        <w:pStyle w:val="BodyText"/>
        <w:spacing w:before="124"/>
        <w:ind w:left="107" w:right="116"/>
        <w:rPr>
          <w:rFonts w:ascii="Century Gothic" w:hAnsi="Century Gothic"/>
          <w:sz w:val="20"/>
          <w:szCs w:val="20"/>
        </w:rPr>
      </w:pPr>
      <w:r w:rsidRPr="00F37C91">
        <w:rPr>
          <w:rFonts w:ascii="Century Gothic" w:hAnsi="Century Gothic"/>
          <w:sz w:val="20"/>
          <w:szCs w:val="20"/>
        </w:rPr>
        <w:t xml:space="preserve">Sheldon F, Bunn S, Hughes J, </w:t>
      </w:r>
      <w:proofErr w:type="spellStart"/>
      <w:r w:rsidRPr="00F37C91">
        <w:rPr>
          <w:rFonts w:ascii="Century Gothic" w:hAnsi="Century Gothic"/>
          <w:sz w:val="20"/>
          <w:szCs w:val="20"/>
        </w:rPr>
        <w:t>Arthington</w:t>
      </w:r>
      <w:proofErr w:type="spellEnd"/>
      <w:r w:rsidRPr="00F37C91">
        <w:rPr>
          <w:rFonts w:ascii="Century Gothic" w:hAnsi="Century Gothic"/>
          <w:sz w:val="20"/>
          <w:szCs w:val="20"/>
        </w:rPr>
        <w:t xml:space="preserve"> A, Balcombe S and Fellows C (2010)</w:t>
      </w:r>
      <w:r w:rsidR="00080FE9">
        <w:rPr>
          <w:rFonts w:ascii="Century Gothic" w:hAnsi="Century Gothic"/>
          <w:sz w:val="20"/>
          <w:szCs w:val="20"/>
        </w:rPr>
        <w:t>.</w:t>
      </w:r>
      <w:r w:rsidRPr="00F37C91">
        <w:rPr>
          <w:rFonts w:ascii="Century Gothic" w:hAnsi="Century Gothic"/>
          <w:sz w:val="20"/>
          <w:szCs w:val="20"/>
        </w:rPr>
        <w:t xml:space="preserve"> </w:t>
      </w:r>
      <w:r w:rsidRPr="00F37C91">
        <w:rPr>
          <w:rFonts w:ascii="Century Gothic" w:hAnsi="Century Gothic"/>
          <w:i/>
          <w:sz w:val="20"/>
          <w:szCs w:val="20"/>
        </w:rPr>
        <w:t xml:space="preserve">Ecological roles and threats to aquatic </w:t>
      </w:r>
      <w:proofErr w:type="spellStart"/>
      <w:r w:rsidRPr="00F37C91">
        <w:rPr>
          <w:rFonts w:ascii="Century Gothic" w:hAnsi="Century Gothic"/>
          <w:i/>
          <w:sz w:val="20"/>
          <w:szCs w:val="20"/>
        </w:rPr>
        <w:t>refugia</w:t>
      </w:r>
      <w:proofErr w:type="spellEnd"/>
      <w:r w:rsidRPr="00F37C91">
        <w:rPr>
          <w:rFonts w:ascii="Century Gothic" w:hAnsi="Century Gothic"/>
          <w:i/>
          <w:sz w:val="20"/>
          <w:szCs w:val="20"/>
        </w:rPr>
        <w:t xml:space="preserve"> in arid landscapes: dryland river waterholes</w:t>
      </w:r>
      <w:r w:rsidRPr="00F37C91">
        <w:rPr>
          <w:rFonts w:ascii="Century Gothic" w:hAnsi="Century Gothic"/>
          <w:sz w:val="20"/>
          <w:szCs w:val="20"/>
        </w:rPr>
        <w:t>. Marine and Freshwater Research, 61, 885–895</w:t>
      </w:r>
      <w:r w:rsidR="00080FE9">
        <w:rPr>
          <w:rFonts w:ascii="Century Gothic" w:hAnsi="Century Gothic"/>
          <w:sz w:val="20"/>
          <w:szCs w:val="20"/>
        </w:rPr>
        <w:t>.</w:t>
      </w:r>
    </w:p>
    <w:p w14:paraId="2ABEA119" w14:textId="7C069FD6" w:rsidR="00814D97" w:rsidRPr="00F37C91" w:rsidRDefault="00814D97" w:rsidP="00814D97">
      <w:pPr>
        <w:spacing w:before="124" w:line="245" w:lineRule="exact"/>
        <w:ind w:left="107"/>
        <w:jc w:val="left"/>
        <w:rPr>
          <w:rFonts w:ascii="Century Gothic" w:hAnsi="Century Gothic"/>
          <w:spacing w:val="-1"/>
        </w:rPr>
      </w:pPr>
      <w:r w:rsidRPr="00F37C91">
        <w:rPr>
          <w:rFonts w:ascii="Century Gothic" w:hAnsi="Century Gothic"/>
          <w:spacing w:val="-1"/>
        </w:rPr>
        <w:t>Sheldon F (2017)</w:t>
      </w:r>
      <w:r w:rsidR="00080FE9">
        <w:rPr>
          <w:rFonts w:ascii="Century Gothic" w:hAnsi="Century Gothic"/>
          <w:spacing w:val="-1"/>
        </w:rPr>
        <w:t>.</w:t>
      </w:r>
      <w:r w:rsidRPr="00F37C91">
        <w:rPr>
          <w:rFonts w:ascii="Century Gothic" w:hAnsi="Century Gothic"/>
          <w:spacing w:val="-1"/>
        </w:rPr>
        <w:t xml:space="preserve"> Characterising the ecological effects of changes in the ‘low-flow hydrology’ of the Barwon-Darling River. Australian Rivers Institute, Griffith University. </w:t>
      </w:r>
      <w:hyperlink r:id="rId63" w:history="1">
        <w:r w:rsidRPr="00F37C91">
          <w:rPr>
            <w:rStyle w:val="Hyperlink"/>
            <w:rFonts w:ascii="Century Gothic" w:hAnsi="Century Gothic"/>
            <w:spacing w:val="-1"/>
          </w:rPr>
          <w:t>https://environment.gov.au/water/cewo/publications/characterising-eco-effects-changes-barwon-darling-2017</w:t>
        </w:r>
      </w:hyperlink>
    </w:p>
    <w:p w14:paraId="11E55FF0" w14:textId="77777777" w:rsidR="00814D97" w:rsidRDefault="00814D97" w:rsidP="00C56E28">
      <w:pPr>
        <w:pStyle w:val="Heading1"/>
        <w:numPr>
          <w:ilvl w:val="0"/>
          <w:numId w:val="0"/>
        </w:numPr>
        <w:jc w:val="left"/>
        <w:rPr>
          <w:rFonts w:ascii="Century Gothic" w:hAnsi="Century Gothic"/>
          <w:color w:val="5F497A" w:themeColor="accent4" w:themeShade="BF"/>
        </w:rPr>
      </w:pPr>
    </w:p>
    <w:p w14:paraId="6F040A62" w14:textId="77777777" w:rsidR="00955CCB" w:rsidRPr="00955CCB" w:rsidRDefault="00955CCB" w:rsidP="00955CCB">
      <w:pPr>
        <w:pStyle w:val="Para0"/>
      </w:pPr>
    </w:p>
    <w:p w14:paraId="5377DEC4" w14:textId="77777777" w:rsidR="00830E97" w:rsidRDefault="005E6430" w:rsidP="00C56E28">
      <w:pPr>
        <w:pStyle w:val="Heading1"/>
        <w:numPr>
          <w:ilvl w:val="0"/>
          <w:numId w:val="0"/>
        </w:numPr>
        <w:jc w:val="left"/>
        <w:rPr>
          <w:rFonts w:ascii="Century Gothic" w:hAnsi="Century Gothic"/>
          <w:color w:val="5F497A" w:themeColor="accent4" w:themeShade="BF"/>
        </w:rPr>
      </w:pPr>
      <w:bookmarkStart w:id="48" w:name="_Toc13230838"/>
      <w:r>
        <w:rPr>
          <w:rFonts w:ascii="Century Gothic" w:hAnsi="Century Gothic"/>
          <w:color w:val="5F497A" w:themeColor="accent4" w:themeShade="BF"/>
        </w:rPr>
        <w:t xml:space="preserve">Attachment A – </w:t>
      </w:r>
      <w:r w:rsidR="00197DFF">
        <w:rPr>
          <w:rFonts w:ascii="Century Gothic" w:hAnsi="Century Gothic"/>
          <w:color w:val="5F497A" w:themeColor="accent4" w:themeShade="BF"/>
        </w:rPr>
        <w:t xml:space="preserve">Expected outcomes from the </w:t>
      </w:r>
      <w:r>
        <w:rPr>
          <w:rFonts w:ascii="Century Gothic" w:hAnsi="Century Gothic"/>
          <w:color w:val="5F497A" w:themeColor="accent4" w:themeShade="BF"/>
        </w:rPr>
        <w:t>Basin-wide environmental watering strategy</w:t>
      </w:r>
      <w:bookmarkEnd w:id="48"/>
    </w:p>
    <w:bookmarkEnd w:id="45"/>
    <w:p w14:paraId="2BE5E490" w14:textId="77777777" w:rsidR="00814D97" w:rsidRDefault="00814D97" w:rsidP="00814D97">
      <w:pPr>
        <w:pStyle w:val="Para0"/>
        <w:spacing w:before="120" w:after="120" w:line="240" w:lineRule="auto"/>
        <w:jc w:val="left"/>
        <w:rPr>
          <w:rFonts w:ascii="Century Gothic" w:hAnsi="Century Gothic"/>
        </w:rPr>
      </w:pPr>
      <w:r w:rsidRPr="00873D01">
        <w:rPr>
          <w:rFonts w:ascii="Century Gothic" w:hAnsi="Century Gothic"/>
        </w:rPr>
        <w:t xml:space="preserve">Expected outcomes from the Basin-wide </w:t>
      </w:r>
      <w:r>
        <w:rPr>
          <w:rFonts w:ascii="Century Gothic" w:hAnsi="Century Gothic"/>
        </w:rPr>
        <w:t>e</w:t>
      </w:r>
      <w:r w:rsidRPr="00873D01">
        <w:rPr>
          <w:rFonts w:ascii="Century Gothic" w:hAnsi="Century Gothic"/>
        </w:rPr>
        <w:t xml:space="preserve">nvironmental </w:t>
      </w:r>
      <w:r>
        <w:rPr>
          <w:rFonts w:ascii="Century Gothic" w:hAnsi="Century Gothic"/>
        </w:rPr>
        <w:t>w</w:t>
      </w:r>
      <w:r w:rsidRPr="00873D01">
        <w:rPr>
          <w:rFonts w:ascii="Century Gothic" w:hAnsi="Century Gothic"/>
        </w:rPr>
        <w:t xml:space="preserve">atering </w:t>
      </w:r>
      <w:r>
        <w:rPr>
          <w:rFonts w:ascii="Century Gothic" w:hAnsi="Century Gothic"/>
        </w:rPr>
        <w:t>s</w:t>
      </w:r>
      <w:r w:rsidRPr="00873D01">
        <w:rPr>
          <w:rFonts w:ascii="Century Gothic" w:hAnsi="Century Gothic"/>
        </w:rPr>
        <w:t xml:space="preserve">trategy (MDBA 2014) that are relevant to the </w:t>
      </w:r>
      <w:proofErr w:type="spellStart"/>
      <w:r w:rsidRPr="00E514C1">
        <w:rPr>
          <w:rFonts w:ascii="Century Gothic" w:hAnsi="Century Gothic"/>
          <w:color w:val="auto"/>
        </w:rPr>
        <w:t>Barwon</w:t>
      </w:r>
      <w:proofErr w:type="spellEnd"/>
      <w:r w:rsidRPr="00E514C1">
        <w:rPr>
          <w:rFonts w:ascii="Century Gothic" w:hAnsi="Century Gothic"/>
          <w:color w:val="auto"/>
        </w:rPr>
        <w:t>-Darling</w:t>
      </w:r>
      <w:r w:rsidRPr="00873D01">
        <w:rPr>
          <w:rFonts w:ascii="Century Gothic" w:hAnsi="Century Gothic"/>
        </w:rPr>
        <w:t xml:space="preserve"> are described below. </w:t>
      </w:r>
    </w:p>
    <w:p w14:paraId="2D7E28FA" w14:textId="77777777" w:rsidR="00814D97" w:rsidRPr="00594461" w:rsidRDefault="00814D97" w:rsidP="00814D97">
      <w:pPr>
        <w:pStyle w:val="Para0"/>
        <w:spacing w:before="240" w:after="120" w:line="240" w:lineRule="auto"/>
        <w:jc w:val="left"/>
        <w:rPr>
          <w:rFonts w:ascii="Century Gothic" w:hAnsi="Century Gothic"/>
          <w:b/>
        </w:rPr>
      </w:pPr>
      <w:r w:rsidRPr="00594461">
        <w:rPr>
          <w:rFonts w:ascii="Century Gothic" w:hAnsi="Century Gothic"/>
          <w:b/>
        </w:rPr>
        <w:t>River Flows and Connectivity</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845"/>
      </w:tblGrid>
      <w:tr w:rsidR="00814D97" w14:paraId="267B4D3C" w14:textId="77777777" w:rsidTr="00F01508">
        <w:trPr>
          <w:trHeight w:hRule="exact" w:val="443"/>
        </w:trPr>
        <w:tc>
          <w:tcPr>
            <w:tcW w:w="5845" w:type="dxa"/>
            <w:shd w:val="clear" w:color="auto" w:fill="B1A0C6"/>
            <w:vAlign w:val="center"/>
          </w:tcPr>
          <w:p w14:paraId="5BF6CF4B" w14:textId="77777777" w:rsidR="00814D97" w:rsidRPr="00B03D52" w:rsidRDefault="00814D97" w:rsidP="00F01508">
            <w:pPr>
              <w:pStyle w:val="TableParagraph"/>
              <w:spacing w:before="178"/>
              <w:ind w:left="23"/>
              <w:jc w:val="center"/>
              <w:rPr>
                <w:rFonts w:ascii="Century Gothic" w:eastAsia="Century Gothic" w:hAnsi="Century Gothic" w:cs="Century Gothic"/>
                <w:b/>
                <w:sz w:val="20"/>
                <w:szCs w:val="20"/>
              </w:rPr>
            </w:pPr>
            <w:r w:rsidRPr="00B03D52">
              <w:rPr>
                <w:rFonts w:ascii="Century Gothic"/>
                <w:b/>
                <w:spacing w:val="-1"/>
                <w:sz w:val="20"/>
              </w:rPr>
              <w:t>Connectivity</w:t>
            </w:r>
            <w:r w:rsidRPr="00B03D52">
              <w:rPr>
                <w:rFonts w:ascii="Century Gothic"/>
                <w:b/>
                <w:spacing w:val="-24"/>
                <w:sz w:val="20"/>
              </w:rPr>
              <w:t xml:space="preserve"> </w:t>
            </w:r>
            <w:r w:rsidRPr="00B03D52">
              <w:rPr>
                <w:rFonts w:ascii="Century Gothic"/>
                <w:b/>
                <w:spacing w:val="-1"/>
                <w:sz w:val="20"/>
              </w:rPr>
              <w:t>outcome</w:t>
            </w:r>
          </w:p>
        </w:tc>
      </w:tr>
      <w:tr w:rsidR="00814D97" w14:paraId="5E4B558E" w14:textId="77777777" w:rsidTr="00F01508">
        <w:trPr>
          <w:trHeight w:hRule="exact" w:val="421"/>
        </w:trPr>
        <w:tc>
          <w:tcPr>
            <w:tcW w:w="5845" w:type="dxa"/>
            <w:shd w:val="clear" w:color="auto" w:fill="auto"/>
          </w:tcPr>
          <w:p w14:paraId="634EBA3B" w14:textId="77777777" w:rsidR="00814D97" w:rsidRDefault="00814D97" w:rsidP="00F01508">
            <w:pPr>
              <w:pStyle w:val="TableParagraph"/>
              <w:spacing w:before="62" w:line="274" w:lineRule="auto"/>
              <w:ind w:left="54" w:right="349"/>
              <w:rPr>
                <w:rFonts w:ascii="Century Gothic" w:eastAsia="Century Gothic" w:hAnsi="Century Gothic" w:cs="Century Gothic"/>
                <w:sz w:val="20"/>
                <w:szCs w:val="20"/>
              </w:rPr>
            </w:pPr>
            <w:proofErr w:type="spellStart"/>
            <w:r>
              <w:rPr>
                <w:rFonts w:ascii="Century Gothic"/>
                <w:spacing w:val="-1"/>
                <w:sz w:val="20"/>
              </w:rPr>
              <w:t>Baseflows</w:t>
            </w:r>
            <w:proofErr w:type="spellEnd"/>
            <w:r>
              <w:rPr>
                <w:rFonts w:ascii="Century Gothic"/>
                <w:spacing w:val="-6"/>
                <w:sz w:val="20"/>
              </w:rPr>
              <w:t xml:space="preserve"> </w:t>
            </w:r>
            <w:r>
              <w:rPr>
                <w:rFonts w:ascii="Century Gothic"/>
                <w:spacing w:val="-1"/>
                <w:sz w:val="20"/>
              </w:rPr>
              <w:t>are</w:t>
            </w:r>
            <w:r>
              <w:rPr>
                <w:rFonts w:ascii="Century Gothic"/>
                <w:spacing w:val="-6"/>
                <w:sz w:val="20"/>
              </w:rPr>
              <w:t xml:space="preserve"> </w:t>
            </w:r>
            <w:r>
              <w:rPr>
                <w:rFonts w:ascii="Century Gothic"/>
                <w:sz w:val="20"/>
              </w:rPr>
              <w:t>at</w:t>
            </w:r>
            <w:r>
              <w:rPr>
                <w:rFonts w:ascii="Century Gothic"/>
                <w:spacing w:val="-4"/>
                <w:sz w:val="20"/>
              </w:rPr>
              <w:t xml:space="preserve"> </w:t>
            </w:r>
            <w:r>
              <w:rPr>
                <w:rFonts w:ascii="Century Gothic"/>
                <w:spacing w:val="-1"/>
                <w:sz w:val="20"/>
              </w:rPr>
              <w:t>least</w:t>
            </w:r>
            <w:r>
              <w:rPr>
                <w:rFonts w:ascii="Century Gothic"/>
                <w:spacing w:val="-4"/>
                <w:sz w:val="20"/>
              </w:rPr>
              <w:t xml:space="preserve"> </w:t>
            </w:r>
            <w:r>
              <w:rPr>
                <w:rFonts w:ascii="Century Gothic"/>
                <w:spacing w:val="-1"/>
                <w:sz w:val="20"/>
              </w:rPr>
              <w:t>60%</w:t>
            </w:r>
            <w:r>
              <w:rPr>
                <w:rFonts w:ascii="Century Gothic"/>
                <w:spacing w:val="-6"/>
                <w:sz w:val="20"/>
              </w:rPr>
              <w:t xml:space="preserve"> </w:t>
            </w:r>
            <w:r>
              <w:rPr>
                <w:rFonts w:ascii="Century Gothic"/>
                <w:spacing w:val="-1"/>
                <w:sz w:val="20"/>
              </w:rPr>
              <w:t>of</w:t>
            </w:r>
            <w:r>
              <w:rPr>
                <w:rFonts w:ascii="Century Gothic"/>
                <w:spacing w:val="25"/>
                <w:w w:val="99"/>
                <w:sz w:val="20"/>
              </w:rPr>
              <w:t xml:space="preserve"> </w:t>
            </w:r>
            <w:r>
              <w:rPr>
                <w:rFonts w:ascii="Century Gothic"/>
                <w:spacing w:val="-1"/>
                <w:sz w:val="20"/>
              </w:rPr>
              <w:t>natural</w:t>
            </w:r>
            <w:r>
              <w:rPr>
                <w:rFonts w:ascii="Century Gothic"/>
                <w:spacing w:val="-13"/>
                <w:sz w:val="20"/>
              </w:rPr>
              <w:t xml:space="preserve"> </w:t>
            </w:r>
            <w:r>
              <w:rPr>
                <w:rFonts w:ascii="Century Gothic"/>
                <w:sz w:val="20"/>
              </w:rPr>
              <w:t>levels</w:t>
            </w:r>
          </w:p>
        </w:tc>
      </w:tr>
      <w:tr w:rsidR="00814D97" w14:paraId="19EDFA29" w14:textId="77777777" w:rsidTr="00F01508">
        <w:trPr>
          <w:trHeight w:hRule="exact" w:val="427"/>
        </w:trPr>
        <w:tc>
          <w:tcPr>
            <w:tcW w:w="5845" w:type="dxa"/>
          </w:tcPr>
          <w:p w14:paraId="0B1E068D" w14:textId="77777777" w:rsidR="00814D97" w:rsidRDefault="00814D97" w:rsidP="00F01508">
            <w:pPr>
              <w:pStyle w:val="TableParagraph"/>
              <w:spacing w:before="62" w:line="273" w:lineRule="auto"/>
              <w:ind w:left="54" w:right="307"/>
              <w:rPr>
                <w:rFonts w:ascii="Century Gothic" w:eastAsia="Century Gothic" w:hAnsi="Century Gothic" w:cs="Century Gothic"/>
                <w:sz w:val="20"/>
                <w:szCs w:val="20"/>
              </w:rPr>
            </w:pPr>
            <w:r>
              <w:rPr>
                <w:rFonts w:ascii="Century Gothic"/>
                <w:spacing w:val="-1"/>
                <w:sz w:val="20"/>
              </w:rPr>
              <w:t>10</w:t>
            </w:r>
            <w:r>
              <w:rPr>
                <w:rFonts w:ascii="Century Gothic"/>
                <w:spacing w:val="-10"/>
                <w:sz w:val="20"/>
              </w:rPr>
              <w:t xml:space="preserve"> </w:t>
            </w:r>
            <w:r>
              <w:rPr>
                <w:rFonts w:ascii="Century Gothic"/>
                <w:sz w:val="20"/>
              </w:rPr>
              <w:t>percent</w:t>
            </w:r>
            <w:r>
              <w:rPr>
                <w:rFonts w:ascii="Century Gothic"/>
                <w:spacing w:val="-7"/>
                <w:sz w:val="20"/>
              </w:rPr>
              <w:t xml:space="preserve"> </w:t>
            </w:r>
            <w:r>
              <w:rPr>
                <w:rFonts w:ascii="Century Gothic"/>
                <w:spacing w:val="-1"/>
                <w:sz w:val="20"/>
              </w:rPr>
              <w:t>overall</w:t>
            </w:r>
            <w:r>
              <w:rPr>
                <w:rFonts w:ascii="Century Gothic"/>
                <w:spacing w:val="-8"/>
                <w:sz w:val="20"/>
              </w:rPr>
              <w:t xml:space="preserve"> </w:t>
            </w:r>
            <w:r>
              <w:rPr>
                <w:rFonts w:ascii="Century Gothic"/>
                <w:spacing w:val="-1"/>
                <w:sz w:val="20"/>
              </w:rPr>
              <w:t>increase</w:t>
            </w:r>
            <w:r>
              <w:rPr>
                <w:rFonts w:ascii="Century Gothic"/>
                <w:spacing w:val="20"/>
                <w:w w:val="99"/>
                <w:sz w:val="20"/>
              </w:rPr>
              <w:t xml:space="preserve"> </w:t>
            </w:r>
            <w:r>
              <w:rPr>
                <w:rFonts w:ascii="Century Gothic"/>
                <w:sz w:val="20"/>
              </w:rPr>
              <w:t>inflows</w:t>
            </w:r>
            <w:r>
              <w:rPr>
                <w:rFonts w:ascii="Century Gothic"/>
                <w:spacing w:val="-10"/>
                <w:sz w:val="20"/>
              </w:rPr>
              <w:t xml:space="preserve"> </w:t>
            </w:r>
            <w:r>
              <w:rPr>
                <w:rFonts w:ascii="Century Gothic"/>
                <w:sz w:val="20"/>
              </w:rPr>
              <w:t>to</w:t>
            </w:r>
            <w:r>
              <w:rPr>
                <w:rFonts w:ascii="Century Gothic"/>
                <w:spacing w:val="-10"/>
                <w:sz w:val="20"/>
              </w:rPr>
              <w:t xml:space="preserve"> </w:t>
            </w:r>
            <w:r>
              <w:rPr>
                <w:rFonts w:ascii="Century Gothic"/>
                <w:sz w:val="20"/>
              </w:rPr>
              <w:t>the</w:t>
            </w:r>
            <w:r>
              <w:rPr>
                <w:rFonts w:ascii="Century Gothic"/>
                <w:spacing w:val="-10"/>
                <w:sz w:val="20"/>
              </w:rPr>
              <w:t xml:space="preserve"> </w:t>
            </w:r>
            <w:proofErr w:type="spellStart"/>
            <w:r>
              <w:rPr>
                <w:rFonts w:ascii="Century Gothic"/>
                <w:sz w:val="20"/>
              </w:rPr>
              <w:t>Barwon</w:t>
            </w:r>
            <w:proofErr w:type="spellEnd"/>
            <w:r>
              <w:rPr>
                <w:rFonts w:ascii="Century Gothic"/>
                <w:sz w:val="20"/>
              </w:rPr>
              <w:t>-Darling</w:t>
            </w:r>
          </w:p>
        </w:tc>
      </w:tr>
      <w:tr w:rsidR="00814D97" w14:paraId="50E4AAE1" w14:textId="77777777" w:rsidTr="00F01508">
        <w:trPr>
          <w:trHeight w:hRule="exact" w:val="418"/>
        </w:trPr>
        <w:tc>
          <w:tcPr>
            <w:tcW w:w="5845" w:type="dxa"/>
          </w:tcPr>
          <w:p w14:paraId="59A2AD71" w14:textId="77777777" w:rsidR="00814D97" w:rsidRDefault="00814D97" w:rsidP="00F01508">
            <w:pPr>
              <w:pStyle w:val="TableParagraph"/>
              <w:spacing w:before="62" w:line="274" w:lineRule="auto"/>
              <w:ind w:left="54" w:right="416"/>
              <w:rPr>
                <w:rFonts w:ascii="Century Gothic" w:eastAsia="Century Gothic" w:hAnsi="Century Gothic" w:cs="Century Gothic"/>
                <w:sz w:val="20"/>
                <w:szCs w:val="20"/>
              </w:rPr>
            </w:pPr>
            <w:r>
              <w:rPr>
                <w:rFonts w:ascii="Century Gothic"/>
                <w:spacing w:val="-2"/>
                <w:sz w:val="20"/>
              </w:rPr>
              <w:t>10</w:t>
            </w:r>
            <w:r>
              <w:rPr>
                <w:rFonts w:ascii="Century Gothic"/>
                <w:spacing w:val="-11"/>
                <w:sz w:val="20"/>
              </w:rPr>
              <w:t xml:space="preserve"> </w:t>
            </w:r>
            <w:r>
              <w:rPr>
                <w:rFonts w:ascii="Century Gothic"/>
                <w:sz w:val="20"/>
              </w:rPr>
              <w:t>to</w:t>
            </w:r>
            <w:r>
              <w:rPr>
                <w:rFonts w:ascii="Century Gothic"/>
                <w:spacing w:val="-9"/>
                <w:sz w:val="20"/>
              </w:rPr>
              <w:t xml:space="preserve"> </w:t>
            </w:r>
            <w:r>
              <w:rPr>
                <w:rFonts w:ascii="Century Gothic"/>
                <w:spacing w:val="-2"/>
                <w:sz w:val="20"/>
              </w:rPr>
              <w:t>20%</w:t>
            </w:r>
            <w:r>
              <w:rPr>
                <w:rFonts w:ascii="Century Gothic"/>
                <w:spacing w:val="-11"/>
                <w:sz w:val="20"/>
              </w:rPr>
              <w:t xml:space="preserve"> </w:t>
            </w:r>
            <w:r>
              <w:rPr>
                <w:rFonts w:ascii="Century Gothic"/>
                <w:spacing w:val="-2"/>
                <w:sz w:val="20"/>
              </w:rPr>
              <w:t>increase</w:t>
            </w:r>
            <w:r>
              <w:rPr>
                <w:rFonts w:ascii="Century Gothic"/>
                <w:spacing w:val="-8"/>
                <w:sz w:val="20"/>
              </w:rPr>
              <w:t xml:space="preserve"> </w:t>
            </w:r>
            <w:r>
              <w:rPr>
                <w:rFonts w:ascii="Century Gothic"/>
                <w:spacing w:val="-1"/>
                <w:sz w:val="20"/>
              </w:rPr>
              <w:t>of</w:t>
            </w:r>
            <w:r>
              <w:rPr>
                <w:rFonts w:ascii="Century Gothic"/>
                <w:spacing w:val="-11"/>
                <w:sz w:val="20"/>
              </w:rPr>
              <w:t xml:space="preserve"> </w:t>
            </w:r>
            <w:proofErr w:type="spellStart"/>
            <w:r>
              <w:rPr>
                <w:rFonts w:ascii="Century Gothic"/>
                <w:spacing w:val="-2"/>
                <w:sz w:val="20"/>
              </w:rPr>
              <w:t>freshes</w:t>
            </w:r>
            <w:proofErr w:type="spellEnd"/>
            <w:r>
              <w:rPr>
                <w:rFonts w:ascii="Century Gothic"/>
                <w:spacing w:val="28"/>
                <w:w w:val="99"/>
                <w:sz w:val="20"/>
              </w:rPr>
              <w:t xml:space="preserve"> </w:t>
            </w:r>
            <w:r>
              <w:rPr>
                <w:rFonts w:ascii="Century Gothic"/>
                <w:spacing w:val="-2"/>
                <w:sz w:val="20"/>
              </w:rPr>
              <w:t>and</w:t>
            </w:r>
            <w:r>
              <w:rPr>
                <w:rFonts w:ascii="Century Gothic"/>
                <w:spacing w:val="-15"/>
                <w:sz w:val="20"/>
              </w:rPr>
              <w:t xml:space="preserve"> </w:t>
            </w:r>
            <w:r>
              <w:rPr>
                <w:rFonts w:ascii="Century Gothic"/>
                <w:spacing w:val="-2"/>
                <w:sz w:val="20"/>
              </w:rPr>
              <w:t>bank-full</w:t>
            </w:r>
            <w:r>
              <w:rPr>
                <w:rFonts w:ascii="Century Gothic"/>
                <w:spacing w:val="-14"/>
                <w:sz w:val="20"/>
              </w:rPr>
              <w:t xml:space="preserve"> </w:t>
            </w:r>
            <w:r>
              <w:rPr>
                <w:rFonts w:ascii="Century Gothic"/>
                <w:spacing w:val="-2"/>
                <w:sz w:val="20"/>
              </w:rPr>
              <w:t>events</w:t>
            </w:r>
          </w:p>
        </w:tc>
      </w:tr>
    </w:tbl>
    <w:p w14:paraId="6F7C69FA" w14:textId="77777777" w:rsidR="00814D97" w:rsidRPr="00CF3A93" w:rsidRDefault="00814D97" w:rsidP="00814D97">
      <w:pPr>
        <w:pStyle w:val="Para0"/>
        <w:spacing w:before="240" w:after="120" w:line="240" w:lineRule="auto"/>
        <w:jc w:val="left"/>
        <w:rPr>
          <w:rFonts w:ascii="Century Gothic" w:hAnsi="Century Gothic"/>
          <w:b/>
        </w:rPr>
      </w:pPr>
      <w:r w:rsidRPr="00CF3A93">
        <w:rPr>
          <w:rFonts w:ascii="Century Gothic" w:hAnsi="Century Gothic"/>
          <w:b/>
        </w:rPr>
        <w:t>Vegetation condition and extent</w:t>
      </w:r>
    </w:p>
    <w:p w14:paraId="12FA9FC6" w14:textId="77777777" w:rsidR="00814D97" w:rsidRPr="00C10266" w:rsidRDefault="00814D97" w:rsidP="00D3682E">
      <w:pPr>
        <w:pStyle w:val="ListBullet"/>
        <w:numPr>
          <w:ilvl w:val="1"/>
          <w:numId w:val="47"/>
        </w:numPr>
        <w:spacing w:after="240"/>
        <w:ind w:left="426" w:hanging="369"/>
        <w:contextualSpacing w:val="0"/>
        <w:rPr>
          <w:rFonts w:ascii="Century Gothic" w:hAnsi="Century Gothic"/>
          <w:color w:val="000000"/>
          <w:lang w:val="en-GB" w:eastAsia="en-US"/>
        </w:rPr>
      </w:pPr>
      <w:r w:rsidRPr="00C10266">
        <w:rPr>
          <w:rFonts w:ascii="Century Gothic" w:hAnsi="Century Gothic"/>
          <w:color w:val="000000"/>
          <w:lang w:val="en-GB" w:eastAsia="en-US"/>
        </w:rPr>
        <w:t xml:space="preserve">Maintain current extent of river red gum, black box, </w:t>
      </w:r>
      <w:proofErr w:type="spellStart"/>
      <w:r w:rsidRPr="00C10266">
        <w:rPr>
          <w:rFonts w:ascii="Century Gothic" w:hAnsi="Century Gothic"/>
          <w:color w:val="000000"/>
          <w:lang w:val="en-GB" w:eastAsia="en-US"/>
        </w:rPr>
        <w:t>coolibah</w:t>
      </w:r>
      <w:proofErr w:type="spellEnd"/>
      <w:r w:rsidRPr="00C10266">
        <w:rPr>
          <w:rFonts w:ascii="Century Gothic" w:hAnsi="Century Gothic"/>
          <w:color w:val="000000"/>
          <w:lang w:val="en-GB" w:eastAsia="en-US"/>
        </w:rPr>
        <w:t xml:space="preserve"> forest and woodlands</w:t>
      </w:r>
    </w:p>
    <w:p w14:paraId="33D01D76" w14:textId="77777777" w:rsidR="00814D97" w:rsidRPr="00C10266" w:rsidRDefault="00814D97" w:rsidP="00D3682E">
      <w:pPr>
        <w:pStyle w:val="ListBullet"/>
        <w:numPr>
          <w:ilvl w:val="1"/>
          <w:numId w:val="47"/>
        </w:numPr>
        <w:spacing w:after="240"/>
        <w:ind w:left="426" w:hanging="369"/>
        <w:contextualSpacing w:val="0"/>
        <w:rPr>
          <w:rFonts w:ascii="Century Gothic" w:hAnsi="Century Gothic"/>
          <w:color w:val="000000"/>
          <w:lang w:val="en-GB" w:eastAsia="en-US"/>
        </w:rPr>
      </w:pPr>
      <w:r w:rsidRPr="00C10266">
        <w:rPr>
          <w:rFonts w:ascii="Century Gothic" w:hAnsi="Century Gothic"/>
          <w:color w:val="000000"/>
          <w:lang w:val="en-GB" w:eastAsia="en-US"/>
        </w:rPr>
        <w:t xml:space="preserve">No decline in the condition of black box, river red gum and </w:t>
      </w:r>
      <w:proofErr w:type="spellStart"/>
      <w:r w:rsidRPr="00C10266">
        <w:rPr>
          <w:rFonts w:ascii="Century Gothic" w:hAnsi="Century Gothic"/>
          <w:color w:val="000000"/>
          <w:lang w:val="en-GB" w:eastAsia="en-US"/>
        </w:rPr>
        <w:t>coolibah</w:t>
      </w:r>
      <w:proofErr w:type="spellEnd"/>
      <w:r w:rsidRPr="00C10266">
        <w:rPr>
          <w:rFonts w:ascii="Century Gothic" w:hAnsi="Century Gothic"/>
          <w:color w:val="000000"/>
          <w:lang w:val="en-GB" w:eastAsia="en-US"/>
        </w:rPr>
        <w:t>.</w:t>
      </w:r>
    </w:p>
    <w:tbl>
      <w:tblPr>
        <w:tblW w:w="10236" w:type="dxa"/>
        <w:tblInd w:w="106" w:type="dxa"/>
        <w:tblLayout w:type="fixed"/>
        <w:tblCellMar>
          <w:left w:w="0" w:type="dxa"/>
          <w:right w:w="0" w:type="dxa"/>
        </w:tblCellMar>
        <w:tblLook w:val="01E0" w:firstRow="1" w:lastRow="1" w:firstColumn="1" w:lastColumn="1" w:noHBand="0" w:noVBand="0"/>
      </w:tblPr>
      <w:tblGrid>
        <w:gridCol w:w="1632"/>
        <w:gridCol w:w="1241"/>
        <w:gridCol w:w="1241"/>
        <w:gridCol w:w="1161"/>
        <w:gridCol w:w="4961"/>
      </w:tblGrid>
      <w:tr w:rsidR="00814D97" w14:paraId="38562DFD" w14:textId="77777777" w:rsidTr="00F01508">
        <w:trPr>
          <w:trHeight w:hRule="exact" w:val="787"/>
        </w:trPr>
        <w:tc>
          <w:tcPr>
            <w:tcW w:w="1632" w:type="dxa"/>
            <w:tcBorders>
              <w:top w:val="single" w:sz="5" w:space="0" w:color="000000"/>
              <w:left w:val="single" w:sz="5" w:space="0" w:color="000000"/>
              <w:bottom w:val="single" w:sz="5" w:space="0" w:color="000000"/>
              <w:right w:val="single" w:sz="5" w:space="0" w:color="000000"/>
            </w:tcBorders>
            <w:shd w:val="clear" w:color="auto" w:fill="B1A0C6"/>
            <w:vAlign w:val="center"/>
          </w:tcPr>
          <w:p w14:paraId="520709FD" w14:textId="77777777" w:rsidR="00814D97" w:rsidRDefault="00814D97" w:rsidP="00F01508">
            <w:pPr>
              <w:pStyle w:val="TableParagraph"/>
              <w:ind w:left="262"/>
              <w:jc w:val="center"/>
              <w:rPr>
                <w:rFonts w:ascii="Century Gothic" w:eastAsia="Century Gothic" w:hAnsi="Century Gothic" w:cs="Century Gothic"/>
                <w:sz w:val="20"/>
                <w:szCs w:val="20"/>
              </w:rPr>
            </w:pPr>
            <w:r>
              <w:rPr>
                <w:rFonts w:ascii="Century Gothic"/>
                <w:b/>
                <w:spacing w:val="-1"/>
                <w:sz w:val="20"/>
              </w:rPr>
              <w:t>Catchment</w:t>
            </w:r>
          </w:p>
        </w:tc>
        <w:tc>
          <w:tcPr>
            <w:tcW w:w="1241" w:type="dxa"/>
            <w:tcBorders>
              <w:top w:val="single" w:sz="5" w:space="0" w:color="000000"/>
              <w:left w:val="single" w:sz="5" w:space="0" w:color="000000"/>
              <w:bottom w:val="single" w:sz="5" w:space="0" w:color="000000"/>
              <w:right w:val="single" w:sz="5" w:space="0" w:color="000000"/>
            </w:tcBorders>
            <w:shd w:val="clear" w:color="auto" w:fill="B1A0C6"/>
            <w:vAlign w:val="center"/>
          </w:tcPr>
          <w:p w14:paraId="73170BBE" w14:textId="77777777" w:rsidR="00814D97" w:rsidRDefault="00814D97" w:rsidP="00F01508">
            <w:pPr>
              <w:pStyle w:val="TableParagraph"/>
              <w:spacing w:before="21"/>
              <w:ind w:left="119" w:right="121" w:firstLine="139"/>
              <w:jc w:val="center"/>
              <w:rPr>
                <w:rFonts w:ascii="Century Gothic" w:eastAsia="Century Gothic" w:hAnsi="Century Gothic" w:cs="Century Gothic"/>
                <w:sz w:val="20"/>
                <w:szCs w:val="20"/>
              </w:rPr>
            </w:pPr>
            <w:r>
              <w:rPr>
                <w:rFonts w:ascii="Century Gothic"/>
                <w:b/>
                <w:spacing w:val="-1"/>
                <w:sz w:val="20"/>
              </w:rPr>
              <w:t>Area</w:t>
            </w:r>
            <w:r>
              <w:rPr>
                <w:rFonts w:ascii="Century Gothic"/>
                <w:b/>
                <w:spacing w:val="-3"/>
                <w:sz w:val="20"/>
              </w:rPr>
              <w:t xml:space="preserve"> </w:t>
            </w:r>
            <w:r>
              <w:rPr>
                <w:rFonts w:ascii="Century Gothic"/>
                <w:b/>
                <w:sz w:val="20"/>
              </w:rPr>
              <w:t>of</w:t>
            </w:r>
            <w:r>
              <w:rPr>
                <w:rFonts w:ascii="Century Gothic"/>
                <w:b/>
                <w:spacing w:val="23"/>
                <w:w w:val="99"/>
                <w:sz w:val="20"/>
              </w:rPr>
              <w:t xml:space="preserve"> </w:t>
            </w:r>
            <w:r>
              <w:rPr>
                <w:rFonts w:ascii="Century Gothic"/>
                <w:b/>
                <w:spacing w:val="-1"/>
                <w:sz w:val="20"/>
              </w:rPr>
              <w:t>river</w:t>
            </w:r>
            <w:r>
              <w:rPr>
                <w:rFonts w:ascii="Century Gothic"/>
                <w:b/>
                <w:spacing w:val="-2"/>
                <w:sz w:val="20"/>
              </w:rPr>
              <w:t xml:space="preserve"> </w:t>
            </w:r>
            <w:r>
              <w:rPr>
                <w:rFonts w:ascii="Century Gothic"/>
                <w:b/>
                <w:sz w:val="20"/>
              </w:rPr>
              <w:t>red</w:t>
            </w:r>
            <w:r>
              <w:rPr>
                <w:rFonts w:ascii="Century Gothic"/>
                <w:b/>
                <w:spacing w:val="23"/>
                <w:w w:val="99"/>
                <w:sz w:val="20"/>
              </w:rPr>
              <w:t xml:space="preserve"> </w:t>
            </w:r>
            <w:r>
              <w:rPr>
                <w:rFonts w:ascii="Century Gothic"/>
                <w:b/>
                <w:spacing w:val="-1"/>
                <w:sz w:val="20"/>
              </w:rPr>
              <w:t>gum</w:t>
            </w:r>
            <w:r>
              <w:rPr>
                <w:rFonts w:ascii="Century Gothic"/>
                <w:b/>
                <w:spacing w:val="-11"/>
                <w:sz w:val="20"/>
              </w:rPr>
              <w:t xml:space="preserve"> </w:t>
            </w:r>
            <w:r>
              <w:rPr>
                <w:rFonts w:ascii="Century Gothic"/>
                <w:b/>
                <w:sz w:val="20"/>
              </w:rPr>
              <w:t>(ha)*</w:t>
            </w:r>
          </w:p>
        </w:tc>
        <w:tc>
          <w:tcPr>
            <w:tcW w:w="1241" w:type="dxa"/>
            <w:tcBorders>
              <w:top w:val="single" w:sz="5" w:space="0" w:color="000000"/>
              <w:left w:val="single" w:sz="5" w:space="0" w:color="000000"/>
              <w:bottom w:val="single" w:sz="5" w:space="0" w:color="000000"/>
              <w:right w:val="single" w:sz="5" w:space="0" w:color="000000"/>
            </w:tcBorders>
            <w:shd w:val="clear" w:color="auto" w:fill="B1A0C6"/>
            <w:vAlign w:val="center"/>
          </w:tcPr>
          <w:p w14:paraId="562A7A3F" w14:textId="77777777" w:rsidR="00814D97" w:rsidRDefault="00814D97" w:rsidP="00F01508">
            <w:pPr>
              <w:pStyle w:val="TableParagraph"/>
              <w:spacing w:before="21"/>
              <w:ind w:left="123" w:right="121" w:firstLine="1"/>
              <w:jc w:val="center"/>
              <w:rPr>
                <w:rFonts w:ascii="Century Gothic" w:eastAsia="Century Gothic" w:hAnsi="Century Gothic" w:cs="Century Gothic"/>
                <w:sz w:val="20"/>
                <w:szCs w:val="20"/>
              </w:rPr>
            </w:pPr>
            <w:r>
              <w:rPr>
                <w:rFonts w:ascii="Century Gothic"/>
                <w:b/>
                <w:spacing w:val="-1"/>
                <w:sz w:val="20"/>
              </w:rPr>
              <w:t>Area</w:t>
            </w:r>
            <w:r>
              <w:rPr>
                <w:rFonts w:ascii="Century Gothic"/>
                <w:b/>
                <w:spacing w:val="-8"/>
                <w:sz w:val="20"/>
              </w:rPr>
              <w:t xml:space="preserve"> </w:t>
            </w:r>
            <w:r>
              <w:rPr>
                <w:rFonts w:ascii="Century Gothic"/>
                <w:b/>
                <w:sz w:val="20"/>
              </w:rPr>
              <w:t>of</w:t>
            </w:r>
            <w:r>
              <w:rPr>
                <w:rFonts w:ascii="Century Gothic"/>
                <w:b/>
                <w:spacing w:val="23"/>
                <w:w w:val="99"/>
                <w:sz w:val="20"/>
              </w:rPr>
              <w:t xml:space="preserve"> </w:t>
            </w:r>
            <w:r>
              <w:rPr>
                <w:rFonts w:ascii="Century Gothic"/>
                <w:b/>
                <w:spacing w:val="-1"/>
                <w:sz w:val="20"/>
              </w:rPr>
              <w:t>black</w:t>
            </w:r>
            <w:r>
              <w:rPr>
                <w:rFonts w:ascii="Century Gothic"/>
                <w:b/>
                <w:spacing w:val="-11"/>
                <w:sz w:val="20"/>
              </w:rPr>
              <w:t xml:space="preserve"> </w:t>
            </w:r>
            <w:r>
              <w:rPr>
                <w:rFonts w:ascii="Century Gothic"/>
                <w:b/>
                <w:sz w:val="20"/>
              </w:rPr>
              <w:t>box</w:t>
            </w:r>
            <w:r>
              <w:rPr>
                <w:rFonts w:ascii="Century Gothic"/>
                <w:b/>
                <w:spacing w:val="23"/>
                <w:w w:val="99"/>
                <w:sz w:val="20"/>
              </w:rPr>
              <w:t xml:space="preserve"> </w:t>
            </w:r>
            <w:r>
              <w:rPr>
                <w:rFonts w:ascii="Century Gothic"/>
                <w:b/>
                <w:sz w:val="20"/>
              </w:rPr>
              <w:t>(ha)*</w:t>
            </w:r>
          </w:p>
        </w:tc>
        <w:tc>
          <w:tcPr>
            <w:tcW w:w="1161" w:type="dxa"/>
            <w:tcBorders>
              <w:top w:val="single" w:sz="5" w:space="0" w:color="000000"/>
              <w:left w:val="single" w:sz="5" w:space="0" w:color="000000"/>
              <w:bottom w:val="single" w:sz="5" w:space="0" w:color="000000"/>
              <w:right w:val="single" w:sz="5" w:space="0" w:color="000000"/>
            </w:tcBorders>
            <w:shd w:val="clear" w:color="auto" w:fill="B1A0C6"/>
            <w:vAlign w:val="center"/>
          </w:tcPr>
          <w:p w14:paraId="36A0B767" w14:textId="77777777" w:rsidR="00814D97" w:rsidRDefault="00814D97" w:rsidP="00F01508">
            <w:pPr>
              <w:pStyle w:val="TableParagraph"/>
              <w:spacing w:before="21"/>
              <w:ind w:left="183" w:right="182" w:hanging="2"/>
              <w:jc w:val="center"/>
              <w:rPr>
                <w:rFonts w:ascii="Century Gothic" w:eastAsia="Century Gothic" w:hAnsi="Century Gothic" w:cs="Century Gothic"/>
                <w:sz w:val="20"/>
                <w:szCs w:val="20"/>
              </w:rPr>
            </w:pPr>
            <w:r>
              <w:rPr>
                <w:rFonts w:ascii="Century Gothic"/>
                <w:b/>
                <w:spacing w:val="-1"/>
                <w:sz w:val="20"/>
              </w:rPr>
              <w:t>Area</w:t>
            </w:r>
            <w:r>
              <w:rPr>
                <w:rFonts w:ascii="Century Gothic"/>
                <w:b/>
                <w:spacing w:val="-8"/>
                <w:sz w:val="20"/>
              </w:rPr>
              <w:t xml:space="preserve"> </w:t>
            </w:r>
            <w:r>
              <w:rPr>
                <w:rFonts w:ascii="Century Gothic"/>
                <w:b/>
                <w:sz w:val="20"/>
              </w:rPr>
              <w:t>of</w:t>
            </w:r>
            <w:r>
              <w:rPr>
                <w:rFonts w:ascii="Century Gothic"/>
                <w:b/>
                <w:spacing w:val="23"/>
                <w:w w:val="99"/>
                <w:sz w:val="20"/>
              </w:rPr>
              <w:t xml:space="preserve"> </w:t>
            </w:r>
            <w:proofErr w:type="spellStart"/>
            <w:r>
              <w:rPr>
                <w:rFonts w:ascii="Century Gothic"/>
                <w:b/>
                <w:spacing w:val="-1"/>
                <w:w w:val="95"/>
                <w:sz w:val="20"/>
              </w:rPr>
              <w:t>coolibah</w:t>
            </w:r>
            <w:proofErr w:type="spellEnd"/>
            <w:r>
              <w:rPr>
                <w:rFonts w:ascii="Century Gothic"/>
                <w:b/>
                <w:spacing w:val="23"/>
                <w:w w:val="99"/>
                <w:sz w:val="20"/>
              </w:rPr>
              <w:t xml:space="preserve"> </w:t>
            </w:r>
            <w:r>
              <w:rPr>
                <w:rFonts w:ascii="Century Gothic"/>
                <w:b/>
                <w:sz w:val="20"/>
              </w:rPr>
              <w:t>(ha)*</w:t>
            </w:r>
          </w:p>
        </w:tc>
        <w:tc>
          <w:tcPr>
            <w:tcW w:w="4961" w:type="dxa"/>
            <w:tcBorders>
              <w:top w:val="single" w:sz="5" w:space="0" w:color="000000"/>
              <w:left w:val="single" w:sz="5" w:space="0" w:color="000000"/>
              <w:bottom w:val="single" w:sz="5" w:space="0" w:color="000000"/>
              <w:right w:val="single" w:sz="5" w:space="0" w:color="000000"/>
            </w:tcBorders>
            <w:shd w:val="clear" w:color="auto" w:fill="B1A0C6"/>
            <w:vAlign w:val="center"/>
          </w:tcPr>
          <w:p w14:paraId="4EA8AF34" w14:textId="77777777" w:rsidR="00814D97" w:rsidRDefault="00814D97" w:rsidP="00F01508">
            <w:pPr>
              <w:pStyle w:val="TableParagraph"/>
              <w:spacing w:before="146"/>
              <w:ind w:left="1304" w:right="380" w:hanging="924"/>
              <w:jc w:val="center"/>
              <w:rPr>
                <w:rFonts w:ascii="Century Gothic" w:eastAsia="Century Gothic" w:hAnsi="Century Gothic" w:cs="Century Gothic"/>
                <w:sz w:val="20"/>
                <w:szCs w:val="20"/>
              </w:rPr>
            </w:pPr>
            <w:r>
              <w:rPr>
                <w:rFonts w:ascii="Century Gothic" w:eastAsia="Century Gothic" w:hAnsi="Century Gothic" w:cs="Century Gothic"/>
                <w:b/>
                <w:bCs/>
                <w:spacing w:val="-1"/>
                <w:sz w:val="20"/>
                <w:szCs w:val="20"/>
              </w:rPr>
              <w:t>Non–woody</w:t>
            </w:r>
            <w:r>
              <w:rPr>
                <w:rFonts w:ascii="Century Gothic" w:eastAsia="Century Gothic" w:hAnsi="Century Gothic" w:cs="Century Gothic"/>
                <w:b/>
                <w:bCs/>
                <w:spacing w:val="-14"/>
                <w:sz w:val="20"/>
                <w:szCs w:val="20"/>
              </w:rPr>
              <w:t xml:space="preserve"> </w:t>
            </w:r>
            <w:r>
              <w:rPr>
                <w:rFonts w:ascii="Century Gothic" w:eastAsia="Century Gothic" w:hAnsi="Century Gothic" w:cs="Century Gothic"/>
                <w:b/>
                <w:bCs/>
                <w:spacing w:val="-1"/>
                <w:sz w:val="20"/>
                <w:szCs w:val="20"/>
              </w:rPr>
              <w:t>water</w:t>
            </w:r>
            <w:r>
              <w:rPr>
                <w:rFonts w:ascii="Century Gothic" w:eastAsia="Century Gothic" w:hAnsi="Century Gothic" w:cs="Century Gothic"/>
                <w:b/>
                <w:bCs/>
                <w:spacing w:val="-13"/>
                <w:sz w:val="20"/>
                <w:szCs w:val="20"/>
              </w:rPr>
              <w:t xml:space="preserve"> </w:t>
            </w:r>
            <w:r>
              <w:rPr>
                <w:rFonts w:ascii="Century Gothic" w:eastAsia="Century Gothic" w:hAnsi="Century Gothic" w:cs="Century Gothic"/>
                <w:b/>
                <w:bCs/>
                <w:spacing w:val="-1"/>
                <w:sz w:val="20"/>
                <w:szCs w:val="20"/>
              </w:rPr>
              <w:t>dependent</w:t>
            </w:r>
            <w:r>
              <w:rPr>
                <w:rFonts w:ascii="Century Gothic" w:eastAsia="Century Gothic" w:hAnsi="Century Gothic" w:cs="Century Gothic"/>
                <w:b/>
                <w:bCs/>
                <w:spacing w:val="31"/>
                <w:w w:val="99"/>
                <w:sz w:val="20"/>
                <w:szCs w:val="20"/>
              </w:rPr>
              <w:t xml:space="preserve"> </w:t>
            </w:r>
            <w:r>
              <w:rPr>
                <w:rFonts w:ascii="Century Gothic" w:eastAsia="Century Gothic" w:hAnsi="Century Gothic" w:cs="Century Gothic"/>
                <w:b/>
                <w:bCs/>
                <w:spacing w:val="-1"/>
                <w:sz w:val="20"/>
                <w:szCs w:val="20"/>
              </w:rPr>
              <w:t>vegetation</w:t>
            </w:r>
          </w:p>
        </w:tc>
      </w:tr>
      <w:tr w:rsidR="00814D97" w14:paraId="0DB0A936" w14:textId="77777777" w:rsidTr="00F01508">
        <w:trPr>
          <w:trHeight w:hRule="exact" w:val="427"/>
        </w:trPr>
        <w:tc>
          <w:tcPr>
            <w:tcW w:w="1632" w:type="dxa"/>
            <w:tcBorders>
              <w:top w:val="single" w:sz="5" w:space="0" w:color="000000"/>
              <w:left w:val="single" w:sz="5" w:space="0" w:color="000000"/>
              <w:bottom w:val="single" w:sz="5" w:space="0" w:color="000000"/>
              <w:right w:val="single" w:sz="5" w:space="0" w:color="000000"/>
            </w:tcBorders>
          </w:tcPr>
          <w:p w14:paraId="5D2F236B" w14:textId="77777777" w:rsidR="00814D97" w:rsidRDefault="00814D97" w:rsidP="00F01508">
            <w:pPr>
              <w:pStyle w:val="TableParagraph"/>
              <w:spacing w:before="153"/>
              <w:ind w:left="51"/>
              <w:rPr>
                <w:rFonts w:ascii="Century Gothic" w:eastAsia="Century Gothic" w:hAnsi="Century Gothic" w:cs="Century Gothic"/>
                <w:sz w:val="20"/>
                <w:szCs w:val="20"/>
              </w:rPr>
            </w:pPr>
            <w:proofErr w:type="spellStart"/>
            <w:r>
              <w:rPr>
                <w:rFonts w:ascii="Century Gothic"/>
                <w:sz w:val="20"/>
              </w:rPr>
              <w:t>Barwon</w:t>
            </w:r>
            <w:proofErr w:type="spellEnd"/>
            <w:r>
              <w:rPr>
                <w:rFonts w:ascii="Century Gothic"/>
                <w:spacing w:val="-15"/>
                <w:sz w:val="20"/>
              </w:rPr>
              <w:t xml:space="preserve"> </w:t>
            </w:r>
            <w:r>
              <w:rPr>
                <w:rFonts w:ascii="Century Gothic"/>
                <w:sz w:val="20"/>
              </w:rPr>
              <w:t>Darling</w:t>
            </w:r>
          </w:p>
        </w:tc>
        <w:tc>
          <w:tcPr>
            <w:tcW w:w="1241" w:type="dxa"/>
            <w:tcBorders>
              <w:top w:val="single" w:sz="5" w:space="0" w:color="000000"/>
              <w:left w:val="single" w:sz="5" w:space="0" w:color="000000"/>
              <w:bottom w:val="single" w:sz="5" w:space="0" w:color="000000"/>
              <w:right w:val="single" w:sz="5" w:space="0" w:color="000000"/>
            </w:tcBorders>
          </w:tcPr>
          <w:p w14:paraId="746E97E9" w14:textId="7B8FD815" w:rsidR="00814D97" w:rsidRDefault="00814D97" w:rsidP="003321CB">
            <w:pPr>
              <w:pStyle w:val="TableParagraph"/>
              <w:spacing w:before="153"/>
              <w:ind w:left="51"/>
              <w:rPr>
                <w:rFonts w:ascii="Century Gothic" w:eastAsia="Century Gothic" w:hAnsi="Century Gothic" w:cs="Century Gothic"/>
                <w:sz w:val="20"/>
                <w:szCs w:val="20"/>
              </w:rPr>
            </w:pPr>
            <w:r>
              <w:rPr>
                <w:rFonts w:ascii="Century Gothic"/>
                <w:spacing w:val="-1"/>
                <w:sz w:val="20"/>
              </w:rPr>
              <w:t>7</w:t>
            </w:r>
            <w:r w:rsidR="003321CB">
              <w:rPr>
                <w:rFonts w:ascii="Century Gothic"/>
                <w:spacing w:val="-1"/>
                <w:sz w:val="20"/>
              </w:rPr>
              <w:t xml:space="preserve"> </w:t>
            </w:r>
            <w:r>
              <w:rPr>
                <w:rFonts w:ascii="Century Gothic"/>
                <w:spacing w:val="-1"/>
                <w:sz w:val="20"/>
              </w:rPr>
              <w:t>800#</w:t>
            </w:r>
          </w:p>
        </w:tc>
        <w:tc>
          <w:tcPr>
            <w:tcW w:w="1241" w:type="dxa"/>
            <w:tcBorders>
              <w:top w:val="single" w:sz="5" w:space="0" w:color="000000"/>
              <w:left w:val="single" w:sz="5" w:space="0" w:color="000000"/>
              <w:bottom w:val="single" w:sz="5" w:space="0" w:color="000000"/>
              <w:right w:val="single" w:sz="5" w:space="0" w:color="000000"/>
            </w:tcBorders>
          </w:tcPr>
          <w:p w14:paraId="51C6AFE4" w14:textId="51195FF1" w:rsidR="00814D97" w:rsidRDefault="00080FE9" w:rsidP="00F01508">
            <w:pPr>
              <w:pStyle w:val="TableParagraph"/>
              <w:spacing w:before="153"/>
              <w:ind w:left="51"/>
              <w:rPr>
                <w:rFonts w:ascii="Century Gothic" w:eastAsia="Century Gothic" w:hAnsi="Century Gothic" w:cs="Century Gothic"/>
                <w:sz w:val="20"/>
                <w:szCs w:val="20"/>
              </w:rPr>
            </w:pPr>
            <w:r>
              <w:rPr>
                <w:rFonts w:ascii="Century Gothic"/>
                <w:sz w:val="20"/>
              </w:rPr>
              <w:t xml:space="preserve">11 </w:t>
            </w:r>
            <w:r w:rsidR="00814D97">
              <w:rPr>
                <w:rFonts w:ascii="Century Gothic"/>
                <w:sz w:val="20"/>
              </w:rPr>
              <w:t>700#</w:t>
            </w:r>
          </w:p>
        </w:tc>
        <w:tc>
          <w:tcPr>
            <w:tcW w:w="1161" w:type="dxa"/>
            <w:tcBorders>
              <w:top w:val="single" w:sz="5" w:space="0" w:color="000000"/>
              <w:left w:val="single" w:sz="5" w:space="0" w:color="000000"/>
              <w:bottom w:val="single" w:sz="5" w:space="0" w:color="000000"/>
              <w:right w:val="single" w:sz="5" w:space="0" w:color="000000"/>
            </w:tcBorders>
          </w:tcPr>
          <w:p w14:paraId="4E56AD8C" w14:textId="33390DF5" w:rsidR="00814D97" w:rsidRDefault="00080FE9" w:rsidP="00F01508">
            <w:pPr>
              <w:pStyle w:val="TableParagraph"/>
              <w:spacing w:before="153"/>
              <w:ind w:left="51"/>
              <w:rPr>
                <w:rFonts w:ascii="Century Gothic" w:eastAsia="Century Gothic" w:hAnsi="Century Gothic" w:cs="Century Gothic"/>
                <w:sz w:val="20"/>
                <w:szCs w:val="20"/>
              </w:rPr>
            </w:pPr>
            <w:r>
              <w:rPr>
                <w:rFonts w:ascii="Century Gothic"/>
                <w:sz w:val="20"/>
              </w:rPr>
              <w:t xml:space="preserve">14 </w:t>
            </w:r>
            <w:r w:rsidR="00814D97">
              <w:rPr>
                <w:rFonts w:ascii="Century Gothic"/>
                <w:sz w:val="20"/>
              </w:rPr>
              <w:t>900#</w:t>
            </w:r>
          </w:p>
        </w:tc>
        <w:tc>
          <w:tcPr>
            <w:tcW w:w="4961" w:type="dxa"/>
            <w:tcBorders>
              <w:top w:val="single" w:sz="5" w:space="0" w:color="000000"/>
              <w:left w:val="single" w:sz="5" w:space="0" w:color="000000"/>
              <w:bottom w:val="single" w:sz="5" w:space="0" w:color="000000"/>
              <w:right w:val="single" w:sz="5" w:space="0" w:color="000000"/>
            </w:tcBorders>
          </w:tcPr>
          <w:p w14:paraId="6E4CA707" w14:textId="77777777" w:rsidR="00814D97" w:rsidRDefault="00814D97" w:rsidP="00F01508">
            <w:pPr>
              <w:pStyle w:val="TableParagraph"/>
              <w:spacing w:before="153"/>
              <w:ind w:left="51"/>
              <w:rPr>
                <w:rFonts w:ascii="Century Gothic" w:eastAsia="Century Gothic" w:hAnsi="Century Gothic" w:cs="Century Gothic"/>
                <w:sz w:val="20"/>
                <w:szCs w:val="20"/>
              </w:rPr>
            </w:pPr>
            <w:r>
              <w:rPr>
                <w:rFonts w:ascii="Century Gothic"/>
                <w:sz w:val="20"/>
              </w:rPr>
              <w:t>Fringing/within</w:t>
            </w:r>
            <w:r w:rsidRPr="00CF3A93">
              <w:rPr>
                <w:rFonts w:ascii="Century Gothic"/>
                <w:sz w:val="20"/>
              </w:rPr>
              <w:t xml:space="preserve"> </w:t>
            </w:r>
            <w:r>
              <w:rPr>
                <w:rFonts w:ascii="Century Gothic"/>
                <w:sz w:val="20"/>
              </w:rPr>
              <w:t>the</w:t>
            </w:r>
            <w:r w:rsidRPr="00CF3A93">
              <w:rPr>
                <w:rFonts w:ascii="Century Gothic"/>
                <w:sz w:val="20"/>
              </w:rPr>
              <w:t xml:space="preserve"> </w:t>
            </w:r>
            <w:proofErr w:type="spellStart"/>
            <w:r w:rsidRPr="00CF3A93">
              <w:rPr>
                <w:rFonts w:ascii="Century Gothic"/>
                <w:sz w:val="20"/>
              </w:rPr>
              <w:t>Barwon</w:t>
            </w:r>
            <w:proofErr w:type="spellEnd"/>
            <w:r w:rsidRPr="00CF3A93">
              <w:rPr>
                <w:rFonts w:ascii="Century Gothic"/>
                <w:sz w:val="20"/>
              </w:rPr>
              <w:t xml:space="preserve"> </w:t>
            </w:r>
            <w:r>
              <w:rPr>
                <w:rFonts w:ascii="Century Gothic"/>
                <w:sz w:val="20"/>
              </w:rPr>
              <w:t>and</w:t>
            </w:r>
            <w:r w:rsidRPr="00CF3A93">
              <w:rPr>
                <w:rFonts w:ascii="Century Gothic"/>
                <w:sz w:val="20"/>
              </w:rPr>
              <w:t xml:space="preserve"> </w:t>
            </w:r>
            <w:r>
              <w:rPr>
                <w:rFonts w:ascii="Century Gothic"/>
                <w:sz w:val="20"/>
              </w:rPr>
              <w:t>Darling</w:t>
            </w:r>
            <w:r w:rsidRPr="00CF3A93">
              <w:rPr>
                <w:rFonts w:ascii="Century Gothic"/>
                <w:sz w:val="20"/>
              </w:rPr>
              <w:t xml:space="preserve"> rivers</w:t>
            </w:r>
          </w:p>
        </w:tc>
      </w:tr>
    </w:tbl>
    <w:p w14:paraId="4D584539" w14:textId="03B8355E" w:rsidR="00814D97" w:rsidRDefault="00814D97" w:rsidP="00343DDF">
      <w:pPr>
        <w:spacing w:after="120"/>
        <w:ind w:left="108" w:right="272"/>
        <w:jc w:val="left"/>
        <w:rPr>
          <w:rFonts w:ascii="Century Gothic"/>
          <w:spacing w:val="-1"/>
          <w:sz w:val="16"/>
        </w:rPr>
      </w:pPr>
      <w:r>
        <w:rPr>
          <w:rFonts w:ascii="Century Gothic" w:eastAsia="Century Gothic" w:hAnsi="Century Gothic" w:cs="Century Gothic"/>
          <w:spacing w:val="-1"/>
          <w:sz w:val="16"/>
          <w:szCs w:val="16"/>
        </w:rPr>
        <w:t>Area</w:t>
      </w:r>
      <w:r>
        <w:rPr>
          <w:rFonts w:ascii="Century Gothic" w:eastAsia="Century Gothic" w:hAnsi="Century Gothic" w:cs="Century Gothic"/>
          <w:spacing w:val="-6"/>
          <w:sz w:val="16"/>
          <w:szCs w:val="16"/>
        </w:rPr>
        <w:t xml:space="preserve"> </w:t>
      </w:r>
      <w:r>
        <w:rPr>
          <w:rFonts w:ascii="Century Gothic" w:eastAsia="Century Gothic" w:hAnsi="Century Gothic" w:cs="Century Gothic"/>
          <w:spacing w:val="-1"/>
          <w:sz w:val="16"/>
          <w:szCs w:val="16"/>
        </w:rPr>
        <w:t>estimates</w:t>
      </w:r>
      <w:r>
        <w:rPr>
          <w:rFonts w:ascii="Century Gothic" w:eastAsia="Century Gothic" w:hAnsi="Century Gothic" w:cs="Century Gothic"/>
          <w:spacing w:val="-8"/>
          <w:sz w:val="16"/>
          <w:szCs w:val="16"/>
        </w:rPr>
        <w:t xml:space="preserve"> </w:t>
      </w:r>
      <w:r>
        <w:rPr>
          <w:rFonts w:ascii="Century Gothic" w:eastAsia="Century Gothic" w:hAnsi="Century Gothic" w:cs="Century Gothic"/>
          <w:spacing w:val="-1"/>
          <w:sz w:val="16"/>
          <w:szCs w:val="16"/>
        </w:rPr>
        <w:t>(ha)</w:t>
      </w:r>
      <w:r>
        <w:rPr>
          <w:rFonts w:ascii="Century Gothic" w:eastAsia="Century Gothic" w:hAnsi="Century Gothic" w:cs="Century Gothic"/>
          <w:spacing w:val="-10"/>
          <w:sz w:val="16"/>
          <w:szCs w:val="16"/>
        </w:rPr>
        <w:t xml:space="preserve"> </w:t>
      </w:r>
      <w:r>
        <w:rPr>
          <w:rFonts w:ascii="Century Gothic" w:eastAsia="Century Gothic" w:hAnsi="Century Gothic" w:cs="Century Gothic"/>
          <w:sz w:val="16"/>
          <w:szCs w:val="16"/>
        </w:rPr>
        <w:t>are</w:t>
      </w:r>
      <w:r>
        <w:rPr>
          <w:rFonts w:ascii="Century Gothic" w:eastAsia="Century Gothic" w:hAnsi="Century Gothic" w:cs="Century Gothic"/>
          <w:spacing w:val="-6"/>
          <w:sz w:val="16"/>
          <w:szCs w:val="16"/>
        </w:rPr>
        <w:t xml:space="preserve"> </w:t>
      </w:r>
      <w:r>
        <w:rPr>
          <w:rFonts w:ascii="Century Gothic" w:eastAsia="Century Gothic" w:hAnsi="Century Gothic" w:cs="Century Gothic"/>
          <w:spacing w:val="-1"/>
          <w:sz w:val="16"/>
          <w:szCs w:val="16"/>
        </w:rPr>
        <w:t>from:</w:t>
      </w:r>
      <w:r>
        <w:rPr>
          <w:rFonts w:ascii="Century Gothic" w:eastAsia="Century Gothic" w:hAnsi="Century Gothic" w:cs="Century Gothic"/>
          <w:spacing w:val="-7"/>
          <w:sz w:val="16"/>
          <w:szCs w:val="16"/>
        </w:rPr>
        <w:t xml:space="preserve"> </w:t>
      </w:r>
      <w:r>
        <w:rPr>
          <w:rFonts w:ascii="Century Gothic" w:eastAsia="Century Gothic" w:hAnsi="Century Gothic" w:cs="Century Gothic"/>
          <w:spacing w:val="-1"/>
          <w:sz w:val="16"/>
          <w:szCs w:val="16"/>
        </w:rPr>
        <w:t>Cunningham</w:t>
      </w:r>
      <w:r>
        <w:rPr>
          <w:rFonts w:ascii="Century Gothic" w:eastAsia="Century Gothic" w:hAnsi="Century Gothic" w:cs="Century Gothic"/>
          <w:spacing w:val="-6"/>
          <w:sz w:val="16"/>
          <w:szCs w:val="16"/>
        </w:rPr>
        <w:t xml:space="preserve"> </w:t>
      </w:r>
      <w:r>
        <w:rPr>
          <w:rFonts w:ascii="Century Gothic" w:eastAsia="Century Gothic" w:hAnsi="Century Gothic" w:cs="Century Gothic"/>
          <w:spacing w:val="-1"/>
          <w:sz w:val="16"/>
          <w:szCs w:val="16"/>
        </w:rPr>
        <w:t>SC,</w:t>
      </w:r>
      <w:r>
        <w:rPr>
          <w:rFonts w:ascii="Century Gothic" w:eastAsia="Century Gothic" w:hAnsi="Century Gothic" w:cs="Century Gothic"/>
          <w:spacing w:val="-8"/>
          <w:sz w:val="16"/>
          <w:szCs w:val="16"/>
        </w:rPr>
        <w:t xml:space="preserve"> </w:t>
      </w:r>
      <w:r>
        <w:rPr>
          <w:rFonts w:ascii="Century Gothic" w:eastAsia="Century Gothic" w:hAnsi="Century Gothic" w:cs="Century Gothic"/>
          <w:spacing w:val="-2"/>
          <w:sz w:val="16"/>
          <w:szCs w:val="16"/>
        </w:rPr>
        <w:t>White</w:t>
      </w:r>
      <w:r>
        <w:rPr>
          <w:rFonts w:ascii="Century Gothic" w:eastAsia="Century Gothic" w:hAnsi="Century Gothic" w:cs="Century Gothic"/>
          <w:spacing w:val="-8"/>
          <w:sz w:val="16"/>
          <w:szCs w:val="16"/>
        </w:rPr>
        <w:t xml:space="preserve"> </w:t>
      </w:r>
      <w:r>
        <w:rPr>
          <w:rFonts w:ascii="Century Gothic" w:eastAsia="Century Gothic" w:hAnsi="Century Gothic" w:cs="Century Gothic"/>
          <w:spacing w:val="1"/>
          <w:sz w:val="16"/>
          <w:szCs w:val="16"/>
        </w:rPr>
        <w:t>M,</w:t>
      </w:r>
      <w:r>
        <w:rPr>
          <w:rFonts w:ascii="Century Gothic" w:eastAsia="Century Gothic" w:hAnsi="Century Gothic" w:cs="Century Gothic"/>
          <w:spacing w:val="-10"/>
          <w:sz w:val="16"/>
          <w:szCs w:val="16"/>
        </w:rPr>
        <w:t xml:space="preserve"> </w:t>
      </w:r>
      <w:proofErr w:type="spellStart"/>
      <w:r>
        <w:rPr>
          <w:rFonts w:ascii="Century Gothic" w:eastAsia="Century Gothic" w:hAnsi="Century Gothic" w:cs="Century Gothic"/>
          <w:spacing w:val="-1"/>
          <w:sz w:val="16"/>
          <w:szCs w:val="16"/>
        </w:rPr>
        <w:t>Griffioen</w:t>
      </w:r>
      <w:proofErr w:type="spellEnd"/>
      <w:r>
        <w:rPr>
          <w:rFonts w:ascii="Century Gothic" w:eastAsia="Century Gothic" w:hAnsi="Century Gothic" w:cs="Century Gothic"/>
          <w:spacing w:val="-8"/>
          <w:sz w:val="16"/>
          <w:szCs w:val="16"/>
        </w:rPr>
        <w:t xml:space="preserve"> </w:t>
      </w:r>
      <w:r>
        <w:rPr>
          <w:rFonts w:ascii="Century Gothic" w:eastAsia="Century Gothic" w:hAnsi="Century Gothic" w:cs="Century Gothic"/>
          <w:sz w:val="16"/>
          <w:szCs w:val="16"/>
        </w:rPr>
        <w:t>P,</w:t>
      </w:r>
      <w:r>
        <w:rPr>
          <w:rFonts w:ascii="Century Gothic" w:eastAsia="Century Gothic" w:hAnsi="Century Gothic" w:cs="Century Gothic"/>
          <w:spacing w:val="-10"/>
          <w:sz w:val="16"/>
          <w:szCs w:val="16"/>
        </w:rPr>
        <w:t xml:space="preserve"> </w:t>
      </w:r>
      <w:r>
        <w:rPr>
          <w:rFonts w:ascii="Century Gothic" w:eastAsia="Century Gothic" w:hAnsi="Century Gothic" w:cs="Century Gothic"/>
          <w:spacing w:val="-1"/>
          <w:sz w:val="16"/>
          <w:szCs w:val="16"/>
        </w:rPr>
        <w:t>Newell</w:t>
      </w:r>
      <w:r>
        <w:rPr>
          <w:rFonts w:ascii="Century Gothic" w:eastAsia="Century Gothic" w:hAnsi="Century Gothic" w:cs="Century Gothic"/>
          <w:spacing w:val="-5"/>
          <w:sz w:val="16"/>
          <w:szCs w:val="16"/>
        </w:rPr>
        <w:t xml:space="preserve"> </w:t>
      </w:r>
      <w:r>
        <w:rPr>
          <w:rFonts w:ascii="Century Gothic" w:eastAsia="Century Gothic" w:hAnsi="Century Gothic" w:cs="Century Gothic"/>
          <w:sz w:val="16"/>
          <w:szCs w:val="16"/>
        </w:rPr>
        <w:t>G</w:t>
      </w:r>
      <w:r>
        <w:rPr>
          <w:rFonts w:ascii="Century Gothic" w:eastAsia="Century Gothic" w:hAnsi="Century Gothic" w:cs="Century Gothic"/>
          <w:spacing w:val="-10"/>
          <w:sz w:val="16"/>
          <w:szCs w:val="16"/>
        </w:rPr>
        <w:t xml:space="preserve"> </w:t>
      </w:r>
      <w:r>
        <w:rPr>
          <w:rFonts w:ascii="Century Gothic" w:eastAsia="Century Gothic" w:hAnsi="Century Gothic" w:cs="Century Gothic"/>
          <w:spacing w:val="-1"/>
          <w:sz w:val="16"/>
          <w:szCs w:val="16"/>
        </w:rPr>
        <w:t>and</w:t>
      </w:r>
      <w:r>
        <w:rPr>
          <w:rFonts w:ascii="Century Gothic" w:eastAsia="Century Gothic" w:hAnsi="Century Gothic" w:cs="Century Gothic"/>
          <w:spacing w:val="-9"/>
          <w:sz w:val="16"/>
          <w:szCs w:val="16"/>
        </w:rPr>
        <w:t xml:space="preserve"> </w:t>
      </w:r>
      <w:proofErr w:type="spellStart"/>
      <w:r>
        <w:rPr>
          <w:rFonts w:ascii="Century Gothic" w:eastAsia="Century Gothic" w:hAnsi="Century Gothic" w:cs="Century Gothic"/>
          <w:spacing w:val="-1"/>
          <w:sz w:val="16"/>
          <w:szCs w:val="16"/>
        </w:rPr>
        <w:t>MacNally</w:t>
      </w:r>
      <w:proofErr w:type="spellEnd"/>
      <w:r>
        <w:rPr>
          <w:rFonts w:ascii="Century Gothic" w:eastAsia="Century Gothic" w:hAnsi="Century Gothic" w:cs="Century Gothic"/>
          <w:spacing w:val="-6"/>
          <w:sz w:val="16"/>
          <w:szCs w:val="16"/>
        </w:rPr>
        <w:t xml:space="preserve"> </w:t>
      </w:r>
      <w:r>
        <w:rPr>
          <w:rFonts w:ascii="Century Gothic" w:eastAsia="Century Gothic" w:hAnsi="Century Gothic" w:cs="Century Gothic"/>
          <w:sz w:val="16"/>
          <w:szCs w:val="16"/>
        </w:rPr>
        <w:t>R</w:t>
      </w:r>
      <w:r>
        <w:rPr>
          <w:rFonts w:ascii="Century Gothic" w:eastAsia="Century Gothic" w:hAnsi="Century Gothic" w:cs="Century Gothic"/>
          <w:spacing w:val="-8"/>
          <w:sz w:val="16"/>
          <w:szCs w:val="16"/>
        </w:rPr>
        <w:t xml:space="preserve"> </w:t>
      </w:r>
      <w:r w:rsidR="003321CB">
        <w:rPr>
          <w:rFonts w:ascii="Century Gothic" w:eastAsia="Century Gothic" w:hAnsi="Century Gothic" w:cs="Century Gothic"/>
          <w:spacing w:val="-8"/>
          <w:sz w:val="16"/>
          <w:szCs w:val="16"/>
        </w:rPr>
        <w:t>(</w:t>
      </w:r>
      <w:r>
        <w:rPr>
          <w:rFonts w:ascii="Century Gothic" w:eastAsia="Century Gothic" w:hAnsi="Century Gothic" w:cs="Century Gothic"/>
          <w:spacing w:val="-1"/>
          <w:sz w:val="16"/>
          <w:szCs w:val="16"/>
        </w:rPr>
        <w:t>2013</w:t>
      </w:r>
      <w:r w:rsidR="003321CB">
        <w:rPr>
          <w:rFonts w:ascii="Century Gothic" w:eastAsia="Century Gothic" w:hAnsi="Century Gothic" w:cs="Century Gothic"/>
          <w:spacing w:val="-1"/>
          <w:sz w:val="16"/>
          <w:szCs w:val="16"/>
        </w:rPr>
        <w:t>).</w:t>
      </w:r>
      <w:r>
        <w:rPr>
          <w:rFonts w:ascii="Century Gothic" w:eastAsia="Century Gothic" w:hAnsi="Century Gothic" w:cs="Century Gothic"/>
          <w:spacing w:val="-8"/>
          <w:sz w:val="16"/>
          <w:szCs w:val="16"/>
        </w:rPr>
        <w:t xml:space="preserve"> </w:t>
      </w:r>
      <w:r>
        <w:rPr>
          <w:rFonts w:ascii="Century Gothic" w:eastAsia="Century Gothic" w:hAnsi="Century Gothic" w:cs="Century Gothic"/>
          <w:spacing w:val="-1"/>
          <w:sz w:val="16"/>
          <w:szCs w:val="16"/>
        </w:rPr>
        <w:t>‘Mapping</w:t>
      </w:r>
      <w:r>
        <w:rPr>
          <w:rFonts w:ascii="Century Gothic" w:eastAsia="Century Gothic" w:hAnsi="Century Gothic" w:cs="Century Gothic"/>
          <w:spacing w:val="-9"/>
          <w:sz w:val="16"/>
          <w:szCs w:val="16"/>
        </w:rPr>
        <w:t xml:space="preserve"> </w:t>
      </w:r>
      <w:r>
        <w:rPr>
          <w:rFonts w:ascii="Century Gothic" w:eastAsia="Century Gothic" w:hAnsi="Century Gothic" w:cs="Century Gothic"/>
          <w:spacing w:val="-1"/>
          <w:sz w:val="16"/>
          <w:szCs w:val="16"/>
        </w:rPr>
        <w:t>vegetation</w:t>
      </w:r>
      <w:r>
        <w:rPr>
          <w:rFonts w:ascii="Century Gothic" w:eastAsia="Century Gothic" w:hAnsi="Century Gothic" w:cs="Century Gothic"/>
          <w:spacing w:val="-6"/>
          <w:sz w:val="16"/>
          <w:szCs w:val="16"/>
        </w:rPr>
        <w:t xml:space="preserve"> </w:t>
      </w:r>
      <w:r>
        <w:rPr>
          <w:rFonts w:ascii="Century Gothic" w:eastAsia="Century Gothic" w:hAnsi="Century Gothic" w:cs="Century Gothic"/>
          <w:spacing w:val="-2"/>
          <w:sz w:val="16"/>
          <w:szCs w:val="16"/>
        </w:rPr>
        <w:t>types</w:t>
      </w:r>
      <w:r>
        <w:rPr>
          <w:rFonts w:ascii="Century Gothic" w:eastAsia="Century Gothic" w:hAnsi="Century Gothic" w:cs="Century Gothic"/>
          <w:spacing w:val="61"/>
          <w:sz w:val="16"/>
          <w:szCs w:val="16"/>
        </w:rPr>
        <w:t xml:space="preserve"> </w:t>
      </w:r>
      <w:r>
        <w:rPr>
          <w:rFonts w:ascii="Century Gothic" w:eastAsia="Century Gothic" w:hAnsi="Century Gothic" w:cs="Century Gothic"/>
          <w:spacing w:val="-1"/>
          <w:sz w:val="16"/>
          <w:szCs w:val="16"/>
        </w:rPr>
        <w:t>across</w:t>
      </w:r>
      <w:r>
        <w:rPr>
          <w:rFonts w:ascii="Century Gothic" w:eastAsia="Century Gothic" w:hAnsi="Century Gothic" w:cs="Century Gothic"/>
          <w:sz w:val="16"/>
          <w:szCs w:val="16"/>
        </w:rPr>
        <w:t xml:space="preserve"> </w:t>
      </w:r>
      <w:r>
        <w:rPr>
          <w:rFonts w:ascii="Century Gothic" w:eastAsia="Century Gothic" w:hAnsi="Century Gothic" w:cs="Century Gothic"/>
          <w:spacing w:val="-2"/>
          <w:sz w:val="16"/>
          <w:szCs w:val="16"/>
        </w:rPr>
        <w:t>the</w:t>
      </w:r>
      <w:r>
        <w:rPr>
          <w:rFonts w:ascii="Century Gothic" w:eastAsia="Century Gothic" w:hAnsi="Century Gothic" w:cs="Century Gothic"/>
          <w:spacing w:val="-1"/>
          <w:sz w:val="16"/>
          <w:szCs w:val="16"/>
        </w:rPr>
        <w:t xml:space="preserve"> Murray-Darling</w:t>
      </w:r>
      <w:r>
        <w:rPr>
          <w:rFonts w:ascii="Century Gothic" w:eastAsia="Century Gothic" w:hAnsi="Century Gothic" w:cs="Century Gothic"/>
          <w:sz w:val="16"/>
          <w:szCs w:val="16"/>
        </w:rPr>
        <w:t xml:space="preserve"> </w:t>
      </w:r>
      <w:r>
        <w:rPr>
          <w:rFonts w:ascii="Century Gothic" w:eastAsia="Century Gothic" w:hAnsi="Century Gothic" w:cs="Century Gothic"/>
          <w:spacing w:val="-1"/>
          <w:sz w:val="16"/>
          <w:szCs w:val="16"/>
        </w:rPr>
        <w:t>Basin’,</w:t>
      </w:r>
      <w:r>
        <w:rPr>
          <w:rFonts w:ascii="Century Gothic" w:eastAsia="Century Gothic" w:hAnsi="Century Gothic" w:cs="Century Gothic"/>
          <w:spacing w:val="-3"/>
          <w:sz w:val="16"/>
          <w:szCs w:val="16"/>
        </w:rPr>
        <w:t xml:space="preserve"> </w:t>
      </w:r>
      <w:r>
        <w:rPr>
          <w:rFonts w:ascii="Century Gothic" w:eastAsia="Century Gothic" w:hAnsi="Century Gothic" w:cs="Century Gothic"/>
          <w:spacing w:val="-1"/>
          <w:sz w:val="16"/>
          <w:szCs w:val="16"/>
        </w:rPr>
        <w:t>Murray-Darling</w:t>
      </w:r>
      <w:r>
        <w:rPr>
          <w:rFonts w:ascii="Century Gothic" w:eastAsia="Century Gothic" w:hAnsi="Century Gothic" w:cs="Century Gothic"/>
          <w:sz w:val="16"/>
          <w:szCs w:val="16"/>
        </w:rPr>
        <w:t xml:space="preserve"> </w:t>
      </w:r>
      <w:r>
        <w:rPr>
          <w:rFonts w:ascii="Century Gothic" w:eastAsia="Century Gothic" w:hAnsi="Century Gothic" w:cs="Century Gothic"/>
          <w:spacing w:val="-2"/>
          <w:sz w:val="16"/>
          <w:szCs w:val="16"/>
        </w:rPr>
        <w:t>Basin</w:t>
      </w:r>
      <w:r>
        <w:rPr>
          <w:rFonts w:ascii="Century Gothic" w:eastAsia="Century Gothic" w:hAnsi="Century Gothic" w:cs="Century Gothic"/>
          <w:spacing w:val="1"/>
          <w:sz w:val="16"/>
          <w:szCs w:val="16"/>
        </w:rPr>
        <w:t xml:space="preserve"> </w:t>
      </w:r>
      <w:r>
        <w:rPr>
          <w:rFonts w:ascii="Century Gothic" w:eastAsia="Century Gothic" w:hAnsi="Century Gothic" w:cs="Century Gothic"/>
          <w:spacing w:val="-2"/>
          <w:sz w:val="16"/>
          <w:szCs w:val="16"/>
        </w:rPr>
        <w:t>Authority,</w:t>
      </w:r>
      <w:r>
        <w:rPr>
          <w:rFonts w:ascii="Century Gothic" w:eastAsia="Century Gothic" w:hAnsi="Century Gothic" w:cs="Century Gothic"/>
          <w:spacing w:val="-1"/>
          <w:sz w:val="16"/>
          <w:szCs w:val="16"/>
        </w:rPr>
        <w:t xml:space="preserve"> Canberra </w:t>
      </w:r>
      <w:r>
        <w:rPr>
          <w:rFonts w:ascii="Century Gothic"/>
          <w:sz w:val="16"/>
        </w:rPr>
        <w:t>#</w:t>
      </w:r>
      <w:r>
        <w:rPr>
          <w:rFonts w:ascii="Century Gothic"/>
          <w:spacing w:val="17"/>
          <w:sz w:val="16"/>
        </w:rPr>
        <w:t xml:space="preserve"> </w:t>
      </w:r>
      <w:r>
        <w:rPr>
          <w:rFonts w:ascii="Century Gothic"/>
          <w:spacing w:val="-1"/>
          <w:sz w:val="16"/>
        </w:rPr>
        <w:t>considered</w:t>
      </w:r>
      <w:r>
        <w:rPr>
          <w:rFonts w:ascii="Century Gothic"/>
          <w:spacing w:val="15"/>
          <w:sz w:val="16"/>
        </w:rPr>
        <w:t xml:space="preserve"> </w:t>
      </w:r>
      <w:r>
        <w:rPr>
          <w:rFonts w:ascii="Century Gothic"/>
          <w:spacing w:val="-1"/>
          <w:sz w:val="16"/>
        </w:rPr>
        <w:t>to</w:t>
      </w:r>
      <w:r>
        <w:rPr>
          <w:rFonts w:ascii="Century Gothic"/>
          <w:spacing w:val="15"/>
          <w:sz w:val="16"/>
        </w:rPr>
        <w:t xml:space="preserve"> </w:t>
      </w:r>
      <w:r>
        <w:rPr>
          <w:rFonts w:ascii="Century Gothic"/>
          <w:spacing w:val="-1"/>
          <w:sz w:val="16"/>
        </w:rPr>
        <w:t>be</w:t>
      </w:r>
      <w:r>
        <w:rPr>
          <w:rFonts w:ascii="Century Gothic"/>
          <w:spacing w:val="16"/>
          <w:sz w:val="16"/>
        </w:rPr>
        <w:t xml:space="preserve"> </w:t>
      </w:r>
      <w:r>
        <w:rPr>
          <w:rFonts w:ascii="Century Gothic"/>
          <w:sz w:val="16"/>
        </w:rPr>
        <w:t>an</w:t>
      </w:r>
      <w:r>
        <w:rPr>
          <w:rFonts w:ascii="Century Gothic"/>
          <w:spacing w:val="13"/>
          <w:sz w:val="16"/>
        </w:rPr>
        <w:t xml:space="preserve"> </w:t>
      </w:r>
      <w:r>
        <w:rPr>
          <w:rFonts w:ascii="Century Gothic"/>
          <w:spacing w:val="-1"/>
          <w:sz w:val="16"/>
        </w:rPr>
        <w:t>underestimate</w:t>
      </w:r>
      <w:r>
        <w:rPr>
          <w:rFonts w:ascii="Century Gothic"/>
          <w:spacing w:val="16"/>
          <w:sz w:val="16"/>
        </w:rPr>
        <w:t xml:space="preserve"> </w:t>
      </w:r>
      <w:r>
        <w:rPr>
          <w:rFonts w:ascii="Century Gothic"/>
          <w:spacing w:val="-1"/>
          <w:sz w:val="16"/>
        </w:rPr>
        <w:t>due</w:t>
      </w:r>
      <w:r>
        <w:rPr>
          <w:rFonts w:ascii="Century Gothic"/>
          <w:spacing w:val="16"/>
          <w:sz w:val="16"/>
        </w:rPr>
        <w:t xml:space="preserve"> </w:t>
      </w:r>
      <w:r>
        <w:rPr>
          <w:rFonts w:ascii="Century Gothic"/>
          <w:spacing w:val="-1"/>
          <w:sz w:val="16"/>
        </w:rPr>
        <w:t>to</w:t>
      </w:r>
      <w:r>
        <w:rPr>
          <w:rFonts w:ascii="Century Gothic"/>
          <w:spacing w:val="15"/>
          <w:sz w:val="16"/>
        </w:rPr>
        <w:t xml:space="preserve"> </w:t>
      </w:r>
      <w:r>
        <w:rPr>
          <w:rFonts w:ascii="Century Gothic"/>
          <w:spacing w:val="-1"/>
          <w:sz w:val="16"/>
        </w:rPr>
        <w:t>technical</w:t>
      </w:r>
      <w:r>
        <w:rPr>
          <w:rFonts w:ascii="Century Gothic"/>
          <w:spacing w:val="14"/>
          <w:sz w:val="16"/>
        </w:rPr>
        <w:t xml:space="preserve"> </w:t>
      </w:r>
      <w:r>
        <w:rPr>
          <w:rFonts w:ascii="Century Gothic"/>
          <w:spacing w:val="-1"/>
          <w:sz w:val="16"/>
        </w:rPr>
        <w:t>limitations</w:t>
      </w:r>
      <w:r>
        <w:rPr>
          <w:rFonts w:ascii="Century Gothic"/>
          <w:spacing w:val="13"/>
          <w:sz w:val="16"/>
        </w:rPr>
        <w:t xml:space="preserve"> </w:t>
      </w:r>
      <w:r>
        <w:rPr>
          <w:rFonts w:ascii="Century Gothic"/>
          <w:sz w:val="16"/>
        </w:rPr>
        <w:t>in</w:t>
      </w:r>
      <w:r>
        <w:rPr>
          <w:rFonts w:ascii="Century Gothic"/>
          <w:spacing w:val="15"/>
          <w:sz w:val="16"/>
        </w:rPr>
        <w:t xml:space="preserve"> </w:t>
      </w:r>
      <w:r>
        <w:rPr>
          <w:rFonts w:ascii="Century Gothic"/>
          <w:spacing w:val="-1"/>
          <w:sz w:val="16"/>
        </w:rPr>
        <w:t>determining</w:t>
      </w:r>
      <w:r>
        <w:rPr>
          <w:rFonts w:ascii="Century Gothic"/>
          <w:spacing w:val="15"/>
          <w:sz w:val="16"/>
        </w:rPr>
        <w:t xml:space="preserve"> </w:t>
      </w:r>
      <w:r>
        <w:rPr>
          <w:rFonts w:ascii="Century Gothic"/>
          <w:spacing w:val="-1"/>
          <w:sz w:val="16"/>
        </w:rPr>
        <w:t>the</w:t>
      </w:r>
      <w:r>
        <w:rPr>
          <w:rFonts w:ascii="Century Gothic"/>
          <w:spacing w:val="14"/>
          <w:sz w:val="16"/>
        </w:rPr>
        <w:t xml:space="preserve"> </w:t>
      </w:r>
      <w:r>
        <w:rPr>
          <w:rFonts w:ascii="Century Gothic"/>
          <w:spacing w:val="-1"/>
          <w:sz w:val="16"/>
        </w:rPr>
        <w:t>lateral</w:t>
      </w:r>
      <w:r>
        <w:rPr>
          <w:rFonts w:ascii="Century Gothic"/>
          <w:spacing w:val="19"/>
          <w:sz w:val="16"/>
        </w:rPr>
        <w:t xml:space="preserve"> </w:t>
      </w:r>
      <w:r>
        <w:rPr>
          <w:rFonts w:ascii="Century Gothic"/>
          <w:spacing w:val="-1"/>
          <w:sz w:val="16"/>
        </w:rPr>
        <w:t>extent</w:t>
      </w:r>
      <w:r>
        <w:rPr>
          <w:rFonts w:ascii="Century Gothic"/>
          <w:spacing w:val="16"/>
          <w:sz w:val="16"/>
        </w:rPr>
        <w:t xml:space="preserve"> </w:t>
      </w:r>
      <w:r>
        <w:rPr>
          <w:rFonts w:ascii="Century Gothic"/>
          <w:spacing w:val="-2"/>
          <w:sz w:val="16"/>
        </w:rPr>
        <w:t>of</w:t>
      </w:r>
      <w:r>
        <w:rPr>
          <w:rFonts w:ascii="Century Gothic"/>
          <w:spacing w:val="17"/>
          <w:sz w:val="16"/>
        </w:rPr>
        <w:t xml:space="preserve"> </w:t>
      </w:r>
      <w:r>
        <w:rPr>
          <w:rFonts w:ascii="Century Gothic"/>
          <w:spacing w:val="-1"/>
          <w:sz w:val="16"/>
        </w:rPr>
        <w:t>floodplain</w:t>
      </w:r>
      <w:r>
        <w:rPr>
          <w:rFonts w:ascii="Century Gothic"/>
          <w:spacing w:val="13"/>
          <w:sz w:val="16"/>
        </w:rPr>
        <w:t xml:space="preserve"> </w:t>
      </w:r>
      <w:r>
        <w:rPr>
          <w:rFonts w:ascii="Century Gothic"/>
          <w:spacing w:val="-1"/>
          <w:sz w:val="16"/>
        </w:rPr>
        <w:t>inundation</w:t>
      </w:r>
      <w:r w:rsidR="00343DDF">
        <w:rPr>
          <w:rFonts w:ascii="Century Gothic"/>
          <w:spacing w:val="63"/>
          <w:sz w:val="16"/>
        </w:rPr>
        <w:t xml:space="preserve"> </w:t>
      </w:r>
      <w:r>
        <w:rPr>
          <w:rFonts w:ascii="Century Gothic"/>
          <w:spacing w:val="-1"/>
          <w:sz w:val="16"/>
        </w:rPr>
        <w:t>achieved through</w:t>
      </w:r>
      <w:r>
        <w:rPr>
          <w:rFonts w:ascii="Century Gothic"/>
          <w:spacing w:val="1"/>
          <w:sz w:val="16"/>
        </w:rPr>
        <w:t xml:space="preserve"> </w:t>
      </w:r>
      <w:r>
        <w:rPr>
          <w:rFonts w:ascii="Century Gothic"/>
          <w:spacing w:val="-1"/>
          <w:sz w:val="16"/>
        </w:rPr>
        <w:t>Basin</w:t>
      </w:r>
      <w:r>
        <w:rPr>
          <w:rFonts w:ascii="Century Gothic"/>
          <w:sz w:val="16"/>
        </w:rPr>
        <w:t xml:space="preserve"> </w:t>
      </w:r>
      <w:r>
        <w:rPr>
          <w:rFonts w:ascii="Century Gothic"/>
          <w:spacing w:val="-1"/>
          <w:sz w:val="16"/>
        </w:rPr>
        <w:t>Plan implementation</w:t>
      </w:r>
    </w:p>
    <w:p w14:paraId="4E6475EC" w14:textId="77777777" w:rsidR="00814D97" w:rsidRPr="00CF3A93" w:rsidRDefault="00814D97" w:rsidP="00814D97">
      <w:pPr>
        <w:pStyle w:val="Para0"/>
        <w:spacing w:before="240" w:after="120" w:line="240" w:lineRule="auto"/>
        <w:jc w:val="left"/>
        <w:rPr>
          <w:rFonts w:ascii="Century Gothic" w:hAnsi="Century Gothic"/>
          <w:b/>
        </w:rPr>
      </w:pPr>
      <w:r w:rsidRPr="00CF3A93">
        <w:rPr>
          <w:rFonts w:ascii="Century Gothic" w:hAnsi="Century Gothic"/>
          <w:b/>
        </w:rPr>
        <w:t>Water birds</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410"/>
        <w:gridCol w:w="3260"/>
        <w:gridCol w:w="4536"/>
      </w:tblGrid>
      <w:tr w:rsidR="00814D97" w14:paraId="444D8E95" w14:textId="77777777" w:rsidTr="00F01508">
        <w:trPr>
          <w:trHeight w:hRule="exact" w:val="607"/>
        </w:trPr>
        <w:tc>
          <w:tcPr>
            <w:tcW w:w="2410" w:type="dxa"/>
            <w:shd w:val="clear" w:color="auto" w:fill="B1A0C6"/>
            <w:vAlign w:val="center"/>
          </w:tcPr>
          <w:p w14:paraId="7F0CACE2" w14:textId="77777777" w:rsidR="00814D97" w:rsidRPr="00B03D52" w:rsidRDefault="00814D97" w:rsidP="00F01508">
            <w:pPr>
              <w:pStyle w:val="TableParagraph"/>
              <w:ind w:left="242"/>
              <w:jc w:val="center"/>
              <w:rPr>
                <w:rFonts w:ascii="Century Gothic" w:eastAsia="Century Gothic" w:hAnsi="Century Gothic" w:cs="Century Gothic"/>
                <w:b/>
                <w:sz w:val="20"/>
                <w:szCs w:val="20"/>
              </w:rPr>
            </w:pPr>
            <w:r w:rsidRPr="00B03D52">
              <w:rPr>
                <w:rFonts w:ascii="Century Gothic"/>
                <w:b/>
                <w:sz w:val="20"/>
              </w:rPr>
              <w:t>Environmental</w:t>
            </w:r>
            <w:r w:rsidRPr="00B03D52">
              <w:rPr>
                <w:rFonts w:ascii="Century Gothic"/>
                <w:b/>
                <w:spacing w:val="-19"/>
                <w:sz w:val="20"/>
              </w:rPr>
              <w:t xml:space="preserve"> </w:t>
            </w:r>
            <w:r w:rsidRPr="00B03D52">
              <w:rPr>
                <w:rFonts w:ascii="Century Gothic"/>
                <w:b/>
                <w:spacing w:val="-1"/>
                <w:sz w:val="20"/>
              </w:rPr>
              <w:t>asset</w:t>
            </w:r>
          </w:p>
        </w:tc>
        <w:tc>
          <w:tcPr>
            <w:tcW w:w="3260" w:type="dxa"/>
            <w:shd w:val="clear" w:color="auto" w:fill="B1A0C6"/>
            <w:vAlign w:val="center"/>
          </w:tcPr>
          <w:p w14:paraId="24514540" w14:textId="77777777" w:rsidR="00814D97" w:rsidRPr="00B03D52" w:rsidRDefault="00814D97" w:rsidP="00F01508">
            <w:pPr>
              <w:pStyle w:val="TableParagraph"/>
              <w:spacing w:line="234" w:lineRule="auto"/>
              <w:ind w:left="150" w:right="144" w:hanging="4"/>
              <w:jc w:val="center"/>
              <w:rPr>
                <w:rFonts w:ascii="Century Gothic" w:eastAsia="Century Gothic" w:hAnsi="Century Gothic" w:cs="Century Gothic"/>
                <w:b/>
                <w:sz w:val="20"/>
                <w:szCs w:val="20"/>
              </w:rPr>
            </w:pPr>
            <w:r w:rsidRPr="00B03D52">
              <w:rPr>
                <w:rFonts w:ascii="Century Gothic"/>
                <w:b/>
                <w:spacing w:val="-1"/>
                <w:sz w:val="20"/>
              </w:rPr>
              <w:t>Total</w:t>
            </w:r>
            <w:r w:rsidRPr="00B03D52">
              <w:rPr>
                <w:rFonts w:ascii="Century Gothic"/>
                <w:b/>
                <w:spacing w:val="24"/>
                <w:w w:val="99"/>
                <w:sz w:val="20"/>
              </w:rPr>
              <w:t xml:space="preserve"> </w:t>
            </w:r>
            <w:r w:rsidRPr="00B03D52">
              <w:rPr>
                <w:rFonts w:ascii="Century Gothic"/>
                <w:b/>
                <w:spacing w:val="-1"/>
                <w:sz w:val="20"/>
              </w:rPr>
              <w:t>abundance</w:t>
            </w:r>
            <w:r w:rsidRPr="00B03D52">
              <w:rPr>
                <w:rFonts w:ascii="Century Gothic"/>
                <w:b/>
                <w:spacing w:val="27"/>
                <w:w w:val="99"/>
                <w:sz w:val="20"/>
              </w:rPr>
              <w:t xml:space="preserve"> </w:t>
            </w:r>
            <w:r w:rsidRPr="00B03D52">
              <w:rPr>
                <w:rFonts w:ascii="Century Gothic"/>
                <w:b/>
                <w:sz w:val="20"/>
              </w:rPr>
              <w:t>and</w:t>
            </w:r>
            <w:r w:rsidRPr="00B03D52">
              <w:rPr>
                <w:rFonts w:ascii="Century Gothic"/>
                <w:b/>
                <w:spacing w:val="-13"/>
                <w:sz w:val="20"/>
              </w:rPr>
              <w:t xml:space="preserve"> </w:t>
            </w:r>
            <w:r w:rsidRPr="00B03D52">
              <w:rPr>
                <w:rFonts w:ascii="Century Gothic"/>
                <w:b/>
                <w:spacing w:val="-1"/>
                <w:sz w:val="20"/>
              </w:rPr>
              <w:t>diversity</w:t>
            </w:r>
          </w:p>
        </w:tc>
        <w:tc>
          <w:tcPr>
            <w:tcW w:w="4536" w:type="dxa"/>
            <w:shd w:val="clear" w:color="auto" w:fill="B1A0C6"/>
            <w:vAlign w:val="center"/>
          </w:tcPr>
          <w:p w14:paraId="5CDA787F" w14:textId="77777777" w:rsidR="00814D97" w:rsidRPr="00B03D52" w:rsidRDefault="00814D97" w:rsidP="00F01508">
            <w:pPr>
              <w:pStyle w:val="TableParagraph"/>
              <w:spacing w:line="234" w:lineRule="auto"/>
              <w:ind w:left="124" w:right="129" w:firstLine="1"/>
              <w:jc w:val="center"/>
              <w:rPr>
                <w:rFonts w:ascii="Century Gothic" w:eastAsia="Century Gothic" w:hAnsi="Century Gothic" w:cs="Century Gothic"/>
                <w:b/>
                <w:sz w:val="20"/>
                <w:szCs w:val="20"/>
              </w:rPr>
            </w:pPr>
            <w:r w:rsidRPr="00B03D52">
              <w:rPr>
                <w:rFonts w:ascii="Century Gothic"/>
                <w:b/>
                <w:spacing w:val="1"/>
                <w:sz w:val="20"/>
              </w:rPr>
              <w:t>In</w:t>
            </w:r>
            <w:r w:rsidRPr="00B03D52">
              <w:rPr>
                <w:rFonts w:ascii="Century Gothic"/>
                <w:b/>
                <w:spacing w:val="-6"/>
                <w:sz w:val="20"/>
              </w:rPr>
              <w:t xml:space="preserve"> </w:t>
            </w:r>
            <w:r w:rsidRPr="00B03D52">
              <w:rPr>
                <w:rFonts w:ascii="Century Gothic"/>
                <w:b/>
                <w:spacing w:val="-1"/>
                <w:sz w:val="20"/>
              </w:rPr>
              <w:t>scope</w:t>
            </w:r>
            <w:r w:rsidRPr="00B03D52">
              <w:rPr>
                <w:rFonts w:ascii="Century Gothic"/>
                <w:b/>
                <w:spacing w:val="-6"/>
                <w:sz w:val="20"/>
              </w:rPr>
              <w:t xml:space="preserve"> </w:t>
            </w:r>
            <w:r w:rsidRPr="00B03D52">
              <w:rPr>
                <w:rFonts w:ascii="Century Gothic"/>
                <w:b/>
                <w:spacing w:val="-1"/>
                <w:sz w:val="20"/>
              </w:rPr>
              <w:t>for</w:t>
            </w:r>
            <w:r w:rsidRPr="00B03D52">
              <w:rPr>
                <w:rFonts w:ascii="Century Gothic"/>
                <w:b/>
                <w:spacing w:val="24"/>
                <w:w w:val="99"/>
                <w:sz w:val="20"/>
              </w:rPr>
              <w:t xml:space="preserve"> </w:t>
            </w:r>
            <w:r w:rsidRPr="00B03D52">
              <w:rPr>
                <w:rFonts w:ascii="Century Gothic"/>
                <w:b/>
                <w:w w:val="95"/>
                <w:sz w:val="20"/>
              </w:rPr>
              <w:t>Commonwealth</w:t>
            </w:r>
            <w:r w:rsidRPr="00B03D52">
              <w:rPr>
                <w:rFonts w:ascii="Century Gothic"/>
                <w:b/>
                <w:spacing w:val="22"/>
                <w:w w:val="99"/>
                <w:sz w:val="20"/>
              </w:rPr>
              <w:t xml:space="preserve"> </w:t>
            </w:r>
            <w:r w:rsidRPr="00B03D52">
              <w:rPr>
                <w:rFonts w:ascii="Century Gothic"/>
                <w:b/>
                <w:sz w:val="20"/>
              </w:rPr>
              <w:t>e</w:t>
            </w:r>
            <w:r>
              <w:rPr>
                <w:rFonts w:ascii="Century Gothic"/>
                <w:b/>
                <w:sz w:val="20"/>
              </w:rPr>
              <w:t xml:space="preserve">nvironmental </w:t>
            </w:r>
            <w:r w:rsidRPr="00B03D52">
              <w:rPr>
                <w:rFonts w:ascii="Century Gothic"/>
                <w:b/>
                <w:sz w:val="20"/>
              </w:rPr>
              <w:t>watering</w:t>
            </w:r>
          </w:p>
        </w:tc>
      </w:tr>
      <w:tr w:rsidR="00814D97" w14:paraId="5AAFD446" w14:textId="77777777" w:rsidTr="00F01508">
        <w:trPr>
          <w:trHeight w:hRule="exact" w:val="417"/>
        </w:trPr>
        <w:tc>
          <w:tcPr>
            <w:tcW w:w="2410" w:type="dxa"/>
            <w:shd w:val="clear" w:color="auto" w:fill="auto"/>
          </w:tcPr>
          <w:p w14:paraId="6E63B9ED" w14:textId="77777777" w:rsidR="00814D97" w:rsidRDefault="00814D97" w:rsidP="00F01508">
            <w:pPr>
              <w:pStyle w:val="TableParagraph"/>
              <w:spacing w:before="121"/>
              <w:ind w:left="104"/>
              <w:rPr>
                <w:rFonts w:ascii="Century Gothic" w:eastAsia="Century Gothic" w:hAnsi="Century Gothic" w:cs="Century Gothic"/>
              </w:rPr>
            </w:pPr>
            <w:proofErr w:type="spellStart"/>
            <w:r>
              <w:rPr>
                <w:rFonts w:ascii="Century Gothic"/>
                <w:spacing w:val="-1"/>
              </w:rPr>
              <w:t>Talyawalka</w:t>
            </w:r>
            <w:proofErr w:type="spellEnd"/>
            <w:r>
              <w:rPr>
                <w:rFonts w:ascii="Century Gothic"/>
                <w:spacing w:val="-1"/>
              </w:rPr>
              <w:t xml:space="preserve"> system</w:t>
            </w:r>
          </w:p>
        </w:tc>
        <w:tc>
          <w:tcPr>
            <w:tcW w:w="3260" w:type="dxa"/>
            <w:shd w:val="clear" w:color="auto" w:fill="auto"/>
          </w:tcPr>
          <w:p w14:paraId="02E0A419" w14:textId="77777777" w:rsidR="00814D97" w:rsidRDefault="00814D97" w:rsidP="00F01508">
            <w:pPr>
              <w:pStyle w:val="TableParagraph"/>
              <w:spacing w:before="125"/>
              <w:ind w:left="4"/>
              <w:jc w:val="center"/>
              <w:rPr>
                <w:rFonts w:ascii="Century Gothic" w:eastAsia="Century Gothic" w:hAnsi="Century Gothic" w:cs="Century Gothic"/>
              </w:rPr>
            </w:pPr>
            <w:r>
              <w:rPr>
                <w:rFonts w:ascii="Century Gothic"/>
              </w:rPr>
              <w:t>*</w:t>
            </w:r>
          </w:p>
        </w:tc>
        <w:tc>
          <w:tcPr>
            <w:tcW w:w="4536" w:type="dxa"/>
            <w:shd w:val="clear" w:color="auto" w:fill="auto"/>
          </w:tcPr>
          <w:p w14:paraId="7F04153D" w14:textId="77777777" w:rsidR="00814D97" w:rsidRDefault="00814D97" w:rsidP="00F01508">
            <w:pPr>
              <w:pStyle w:val="TableParagraph"/>
              <w:spacing w:before="15"/>
              <w:ind w:left="1"/>
              <w:jc w:val="center"/>
              <w:rPr>
                <w:rFonts w:ascii="Century Gothic" w:eastAsia="Century Gothic" w:hAnsi="Century Gothic" w:cs="Century Gothic"/>
              </w:rPr>
            </w:pPr>
            <w:r>
              <w:rPr>
                <w:rFonts w:ascii="Century Gothic"/>
                <w:spacing w:val="-1"/>
              </w:rPr>
              <w:t>No</w:t>
            </w:r>
          </w:p>
        </w:tc>
      </w:tr>
    </w:tbl>
    <w:p w14:paraId="266F6FCD" w14:textId="77777777" w:rsidR="00814D97" w:rsidRPr="00CF3A93" w:rsidRDefault="00814D97" w:rsidP="00814D97">
      <w:pPr>
        <w:pStyle w:val="Para0"/>
        <w:spacing w:before="240" w:after="120" w:line="240" w:lineRule="auto"/>
        <w:jc w:val="left"/>
        <w:rPr>
          <w:rFonts w:ascii="Century Gothic" w:hAnsi="Century Gothic"/>
          <w:b/>
        </w:rPr>
      </w:pPr>
      <w:r w:rsidRPr="00CF3A93">
        <w:rPr>
          <w:rFonts w:ascii="Century Gothic" w:hAnsi="Century Gothic"/>
          <w:b/>
        </w:rPr>
        <w:t>Native Fish</w:t>
      </w:r>
    </w:p>
    <w:p w14:paraId="1C20D44E" w14:textId="77777777" w:rsidR="00814D97" w:rsidRPr="0083799F" w:rsidRDefault="00814D97" w:rsidP="00080FE9">
      <w:pPr>
        <w:pStyle w:val="ListBullet"/>
        <w:numPr>
          <w:ilvl w:val="1"/>
          <w:numId w:val="46"/>
        </w:numPr>
        <w:spacing w:after="240"/>
        <w:ind w:left="426"/>
        <w:contextualSpacing w:val="0"/>
        <w:rPr>
          <w:rFonts w:ascii="Century Gothic" w:hAnsi="Century Gothic"/>
          <w:color w:val="000000"/>
          <w:lang w:val="en-GB" w:eastAsia="en-US"/>
        </w:rPr>
      </w:pPr>
      <w:r w:rsidRPr="0083799F">
        <w:rPr>
          <w:rFonts w:ascii="Century Gothic" w:hAnsi="Century Gothic"/>
          <w:color w:val="000000"/>
          <w:lang w:val="en-GB" w:eastAsia="en-US"/>
        </w:rPr>
        <w:t>No loss of native species</w:t>
      </w:r>
    </w:p>
    <w:p w14:paraId="327D7D18" w14:textId="77777777" w:rsidR="00814D97" w:rsidRPr="0083799F" w:rsidRDefault="00814D97" w:rsidP="00080FE9">
      <w:pPr>
        <w:pStyle w:val="ListBullet"/>
        <w:numPr>
          <w:ilvl w:val="1"/>
          <w:numId w:val="46"/>
        </w:numPr>
        <w:spacing w:after="240"/>
        <w:ind w:left="426"/>
        <w:contextualSpacing w:val="0"/>
        <w:rPr>
          <w:rFonts w:ascii="Century Gothic" w:hAnsi="Century Gothic"/>
          <w:color w:val="000000"/>
          <w:lang w:val="en-GB" w:eastAsia="en-US"/>
        </w:rPr>
      </w:pPr>
      <w:r w:rsidRPr="0083799F">
        <w:rPr>
          <w:rFonts w:ascii="Century Gothic" w:hAnsi="Century Gothic"/>
          <w:color w:val="000000"/>
          <w:lang w:val="en-GB" w:eastAsia="en-US"/>
        </w:rPr>
        <w:t>Improved population structure of key species through regular recruitment, including:</w:t>
      </w:r>
    </w:p>
    <w:p w14:paraId="1334C382" w14:textId="77777777" w:rsidR="00814D97" w:rsidRPr="0083799F" w:rsidRDefault="00814D97" w:rsidP="00080FE9">
      <w:pPr>
        <w:pStyle w:val="ListBullet"/>
        <w:numPr>
          <w:ilvl w:val="2"/>
          <w:numId w:val="55"/>
        </w:numPr>
        <w:spacing w:after="240"/>
        <w:contextualSpacing w:val="0"/>
        <w:rPr>
          <w:rFonts w:ascii="Century Gothic" w:hAnsi="Century Gothic"/>
          <w:color w:val="000000"/>
          <w:lang w:val="en-GB" w:eastAsia="en-US"/>
        </w:rPr>
      </w:pPr>
      <w:r w:rsidRPr="0083799F">
        <w:rPr>
          <w:rFonts w:ascii="Century Gothic" w:hAnsi="Century Gothic"/>
          <w:color w:val="000000"/>
          <w:lang w:val="en-GB" w:eastAsia="en-US"/>
        </w:rPr>
        <w:t>Short-lived species with distribution and abundance at pre-2007 levels and breeding success every 1–2 years</w:t>
      </w:r>
    </w:p>
    <w:p w14:paraId="6A3D1822" w14:textId="77777777" w:rsidR="00814D97" w:rsidRPr="0083799F" w:rsidRDefault="00814D97" w:rsidP="00080FE9">
      <w:pPr>
        <w:pStyle w:val="ListBullet"/>
        <w:numPr>
          <w:ilvl w:val="2"/>
          <w:numId w:val="55"/>
        </w:numPr>
        <w:spacing w:after="240"/>
        <w:contextualSpacing w:val="0"/>
        <w:rPr>
          <w:rFonts w:ascii="Century Gothic" w:hAnsi="Century Gothic"/>
          <w:color w:val="000000"/>
          <w:lang w:val="en-GB" w:eastAsia="en-US"/>
        </w:rPr>
      </w:pPr>
      <w:r w:rsidRPr="0083799F">
        <w:rPr>
          <w:rFonts w:ascii="Century Gothic" w:hAnsi="Century Gothic"/>
          <w:color w:val="000000"/>
          <w:lang w:val="en-GB" w:eastAsia="en-US"/>
        </w:rPr>
        <w:t>Moderate to long-lived with a spread of age classes and annual recruitment in at least 80 per cent of years</w:t>
      </w:r>
    </w:p>
    <w:p w14:paraId="44D3BC40" w14:textId="77777777" w:rsidR="00814D97" w:rsidRPr="0083799F" w:rsidRDefault="00814D97" w:rsidP="00080FE9">
      <w:pPr>
        <w:pStyle w:val="ListBullet"/>
        <w:numPr>
          <w:ilvl w:val="2"/>
          <w:numId w:val="55"/>
        </w:numPr>
        <w:spacing w:after="240"/>
        <w:contextualSpacing w:val="0"/>
        <w:rPr>
          <w:rFonts w:ascii="Century Gothic" w:hAnsi="Century Gothic"/>
          <w:color w:val="000000"/>
          <w:lang w:val="en-GB" w:eastAsia="en-US"/>
        </w:rPr>
      </w:pPr>
      <w:r w:rsidRPr="0083799F">
        <w:rPr>
          <w:rFonts w:ascii="Century Gothic" w:hAnsi="Century Gothic"/>
          <w:color w:val="000000"/>
          <w:lang w:val="en-GB" w:eastAsia="en-US"/>
        </w:rPr>
        <w:t>Increased movements of key species</w:t>
      </w:r>
    </w:p>
    <w:p w14:paraId="09E9AC4F" w14:textId="77777777" w:rsidR="00814D97" w:rsidRDefault="00814D97" w:rsidP="00080FE9">
      <w:pPr>
        <w:pStyle w:val="ListBullet"/>
        <w:numPr>
          <w:ilvl w:val="2"/>
          <w:numId w:val="55"/>
        </w:numPr>
        <w:spacing w:after="240"/>
        <w:contextualSpacing w:val="0"/>
        <w:rPr>
          <w:rFonts w:ascii="Century Gothic" w:hAnsi="Century Gothic"/>
          <w:color w:val="000000"/>
          <w:lang w:val="en-GB" w:eastAsia="en-US"/>
        </w:rPr>
      </w:pPr>
      <w:r w:rsidRPr="0083799F">
        <w:rPr>
          <w:rFonts w:ascii="Century Gothic" w:hAnsi="Century Gothic"/>
          <w:color w:val="000000"/>
          <w:lang w:val="en-GB" w:eastAsia="en-US"/>
        </w:rPr>
        <w:t>Expanded distribution of key species and populations</w:t>
      </w:r>
      <w:r>
        <w:rPr>
          <w:rFonts w:ascii="Century Gothic" w:hAnsi="Century Gothic"/>
          <w:color w:val="000000"/>
          <w:lang w:val="en-GB" w:eastAsia="en-US"/>
        </w:rPr>
        <w:br w:type="page"/>
      </w:r>
    </w:p>
    <w:p w14:paraId="648409FF" w14:textId="77777777" w:rsidR="00814D97" w:rsidRPr="00CF3A93" w:rsidRDefault="00814D97" w:rsidP="00814D97">
      <w:pPr>
        <w:pStyle w:val="Para0"/>
        <w:spacing w:before="240" w:after="120" w:line="240" w:lineRule="auto"/>
        <w:jc w:val="left"/>
        <w:rPr>
          <w:rFonts w:ascii="Century Gothic" w:hAnsi="Century Gothic"/>
          <w:b/>
        </w:rPr>
      </w:pPr>
      <w:r w:rsidRPr="00CF3A93">
        <w:rPr>
          <w:rFonts w:ascii="Century Gothic" w:hAnsi="Century Gothic"/>
          <w:b/>
        </w:rPr>
        <w:t xml:space="preserve">Key Native fish species in the </w:t>
      </w:r>
      <w:proofErr w:type="spellStart"/>
      <w:r w:rsidRPr="00CF3A93">
        <w:rPr>
          <w:rFonts w:ascii="Century Gothic" w:hAnsi="Century Gothic"/>
          <w:b/>
        </w:rPr>
        <w:t>Barwon</w:t>
      </w:r>
      <w:proofErr w:type="spellEnd"/>
      <w:r w:rsidRPr="00CF3A93">
        <w:rPr>
          <w:rFonts w:ascii="Century Gothic" w:hAnsi="Century Gothic"/>
          <w:b/>
        </w:rPr>
        <w:t>-Darling</w:t>
      </w:r>
    </w:p>
    <w:tbl>
      <w:tblPr>
        <w:tblW w:w="101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35"/>
        <w:gridCol w:w="4111"/>
        <w:gridCol w:w="3192"/>
      </w:tblGrid>
      <w:tr w:rsidR="00814D97" w14:paraId="34C45C42" w14:textId="77777777" w:rsidTr="00D3682E">
        <w:trPr>
          <w:trHeight w:hRule="exact" w:val="582"/>
        </w:trPr>
        <w:tc>
          <w:tcPr>
            <w:tcW w:w="2835" w:type="dxa"/>
            <w:shd w:val="clear" w:color="auto" w:fill="B1A0C6"/>
            <w:vAlign w:val="center"/>
          </w:tcPr>
          <w:p w14:paraId="3880576D" w14:textId="77777777" w:rsidR="00814D97" w:rsidRPr="00CF3A93" w:rsidRDefault="00814D97" w:rsidP="00F01508">
            <w:pPr>
              <w:pStyle w:val="TableParagraph"/>
              <w:jc w:val="center"/>
              <w:rPr>
                <w:rFonts w:ascii="Century Gothic"/>
                <w:b/>
                <w:sz w:val="20"/>
              </w:rPr>
            </w:pPr>
            <w:r w:rsidRPr="00CF3A93">
              <w:rPr>
                <w:rFonts w:ascii="Century Gothic"/>
                <w:b/>
                <w:sz w:val="20"/>
              </w:rPr>
              <w:t>Species</w:t>
            </w:r>
          </w:p>
        </w:tc>
        <w:tc>
          <w:tcPr>
            <w:tcW w:w="4111" w:type="dxa"/>
            <w:shd w:val="clear" w:color="auto" w:fill="B1A0C6"/>
            <w:vAlign w:val="center"/>
          </w:tcPr>
          <w:p w14:paraId="2EA6B7A2" w14:textId="77777777" w:rsidR="00814D97" w:rsidRPr="00CF3A93" w:rsidRDefault="00814D97" w:rsidP="00F01508">
            <w:pPr>
              <w:pStyle w:val="TableParagraph"/>
              <w:ind w:left="106"/>
              <w:jc w:val="center"/>
              <w:rPr>
                <w:rFonts w:ascii="Century Gothic"/>
                <w:b/>
                <w:sz w:val="20"/>
              </w:rPr>
            </w:pPr>
            <w:r w:rsidRPr="00CF3A93">
              <w:rPr>
                <w:rFonts w:ascii="Century Gothic"/>
                <w:b/>
                <w:sz w:val="20"/>
              </w:rPr>
              <w:t>Specific outcomes</w:t>
            </w:r>
          </w:p>
        </w:tc>
        <w:tc>
          <w:tcPr>
            <w:tcW w:w="3192" w:type="dxa"/>
            <w:shd w:val="clear" w:color="auto" w:fill="B1A0C6"/>
            <w:vAlign w:val="center"/>
          </w:tcPr>
          <w:p w14:paraId="4CDF7CD2" w14:textId="77777777" w:rsidR="00814D97" w:rsidRPr="00CF3A93" w:rsidRDefault="00814D97" w:rsidP="00F01508">
            <w:pPr>
              <w:pStyle w:val="TableParagraph"/>
              <w:spacing w:before="14" w:line="235" w:lineRule="auto"/>
              <w:ind w:left="104" w:right="218"/>
              <w:jc w:val="center"/>
              <w:rPr>
                <w:rFonts w:ascii="Century Gothic"/>
                <w:b/>
                <w:sz w:val="20"/>
              </w:rPr>
            </w:pPr>
            <w:r w:rsidRPr="00CF3A93">
              <w:rPr>
                <w:rFonts w:ascii="Century Gothic"/>
                <w:b/>
                <w:sz w:val="20"/>
              </w:rPr>
              <w:t xml:space="preserve">In-scope for </w:t>
            </w:r>
            <w:r w:rsidRPr="00B03D52">
              <w:rPr>
                <w:rFonts w:ascii="Century Gothic"/>
                <w:b/>
                <w:sz w:val="20"/>
              </w:rPr>
              <w:t>Commonwealth</w:t>
            </w:r>
            <w:r w:rsidRPr="00CF3A93">
              <w:rPr>
                <w:rFonts w:ascii="Century Gothic"/>
                <w:b/>
                <w:sz w:val="20"/>
              </w:rPr>
              <w:t xml:space="preserve"> </w:t>
            </w:r>
            <w:r w:rsidRPr="00B03D52">
              <w:rPr>
                <w:rFonts w:ascii="Century Gothic"/>
                <w:b/>
                <w:sz w:val="20"/>
              </w:rPr>
              <w:t>water</w:t>
            </w:r>
            <w:r w:rsidRPr="00CF3A93">
              <w:rPr>
                <w:rFonts w:ascii="Century Gothic"/>
                <w:b/>
                <w:sz w:val="20"/>
              </w:rPr>
              <w:t xml:space="preserve"> </w:t>
            </w:r>
            <w:r w:rsidRPr="00B03D52">
              <w:rPr>
                <w:rFonts w:ascii="Century Gothic"/>
                <w:b/>
                <w:sz w:val="20"/>
              </w:rPr>
              <w:t>in</w:t>
            </w:r>
            <w:r w:rsidRPr="00CF3A93">
              <w:rPr>
                <w:rFonts w:ascii="Century Gothic"/>
                <w:b/>
                <w:sz w:val="20"/>
              </w:rPr>
              <w:t xml:space="preserve"> </w:t>
            </w:r>
            <w:r w:rsidRPr="00B03D52">
              <w:rPr>
                <w:rFonts w:ascii="Century Gothic"/>
                <w:b/>
                <w:sz w:val="20"/>
              </w:rPr>
              <w:t>the</w:t>
            </w:r>
            <w:r w:rsidRPr="00CF3A93">
              <w:rPr>
                <w:rFonts w:ascii="Century Gothic"/>
                <w:b/>
                <w:sz w:val="20"/>
              </w:rPr>
              <w:t xml:space="preserve"> </w:t>
            </w:r>
            <w:proofErr w:type="spellStart"/>
            <w:r w:rsidRPr="00B03D52">
              <w:rPr>
                <w:rFonts w:ascii="Century Gothic"/>
                <w:b/>
                <w:sz w:val="20"/>
              </w:rPr>
              <w:t>Barwon</w:t>
            </w:r>
            <w:proofErr w:type="spellEnd"/>
            <w:r w:rsidRPr="00B03D52">
              <w:rPr>
                <w:rFonts w:ascii="Century Gothic"/>
                <w:b/>
                <w:sz w:val="20"/>
              </w:rPr>
              <w:t>-Darling</w:t>
            </w:r>
          </w:p>
        </w:tc>
      </w:tr>
      <w:tr w:rsidR="00814D97" w14:paraId="7D6F6669" w14:textId="77777777" w:rsidTr="00D3682E">
        <w:trPr>
          <w:trHeight w:hRule="exact" w:val="936"/>
        </w:trPr>
        <w:tc>
          <w:tcPr>
            <w:tcW w:w="2835" w:type="dxa"/>
            <w:shd w:val="clear" w:color="auto" w:fill="auto"/>
            <w:vAlign w:val="center"/>
          </w:tcPr>
          <w:p w14:paraId="6C140CE4" w14:textId="77777777" w:rsidR="00814D97" w:rsidRDefault="00814D97" w:rsidP="00F01508">
            <w:pPr>
              <w:pStyle w:val="TableParagraph"/>
              <w:spacing w:before="22"/>
              <w:ind w:left="97" w:right="630"/>
              <w:jc w:val="center"/>
              <w:rPr>
                <w:rFonts w:ascii="Century Gothic" w:eastAsia="Century Gothic" w:hAnsi="Century Gothic" w:cs="Century Gothic"/>
                <w:sz w:val="20"/>
                <w:szCs w:val="20"/>
              </w:rPr>
            </w:pPr>
            <w:r>
              <w:rPr>
                <w:rFonts w:ascii="Century Gothic"/>
                <w:spacing w:val="-1"/>
                <w:sz w:val="20"/>
              </w:rPr>
              <w:t>Silver</w:t>
            </w:r>
            <w:r>
              <w:rPr>
                <w:rFonts w:ascii="Century Gothic"/>
                <w:spacing w:val="-11"/>
                <w:sz w:val="20"/>
              </w:rPr>
              <w:t xml:space="preserve"> </w:t>
            </w:r>
            <w:r>
              <w:rPr>
                <w:rFonts w:ascii="Century Gothic"/>
                <w:sz w:val="20"/>
              </w:rPr>
              <w:t>perch</w:t>
            </w:r>
            <w:r>
              <w:rPr>
                <w:rFonts w:ascii="Century Gothic"/>
                <w:spacing w:val="-8"/>
                <w:sz w:val="20"/>
              </w:rPr>
              <w:t xml:space="preserve"> </w:t>
            </w:r>
            <w:r>
              <w:rPr>
                <w:rFonts w:ascii="Century Gothic"/>
                <w:sz w:val="20"/>
              </w:rPr>
              <w:t>(</w:t>
            </w:r>
            <w:r>
              <w:rPr>
                <w:rFonts w:ascii="Century Gothic"/>
                <w:i/>
                <w:sz w:val="20"/>
              </w:rPr>
              <w:t>Galaxias</w:t>
            </w:r>
            <w:r>
              <w:rPr>
                <w:rFonts w:ascii="Century Gothic"/>
                <w:i/>
                <w:spacing w:val="25"/>
                <w:w w:val="99"/>
                <w:sz w:val="20"/>
              </w:rPr>
              <w:t xml:space="preserve"> </w:t>
            </w:r>
            <w:proofErr w:type="spellStart"/>
            <w:r>
              <w:rPr>
                <w:rFonts w:ascii="Century Gothic"/>
                <w:i/>
                <w:spacing w:val="-1"/>
                <w:sz w:val="20"/>
              </w:rPr>
              <w:t>rostratus</w:t>
            </w:r>
            <w:proofErr w:type="spellEnd"/>
            <w:r>
              <w:rPr>
                <w:rFonts w:ascii="Century Gothic"/>
                <w:spacing w:val="-1"/>
                <w:sz w:val="20"/>
              </w:rPr>
              <w:t>)</w:t>
            </w:r>
          </w:p>
        </w:tc>
        <w:tc>
          <w:tcPr>
            <w:tcW w:w="4111" w:type="dxa"/>
            <w:shd w:val="clear" w:color="auto" w:fill="auto"/>
            <w:vAlign w:val="center"/>
          </w:tcPr>
          <w:p w14:paraId="583F7A84" w14:textId="77777777" w:rsidR="00814D97" w:rsidRDefault="00814D97" w:rsidP="00F01508">
            <w:pPr>
              <w:pStyle w:val="TableParagraph"/>
              <w:spacing w:before="3"/>
              <w:ind w:left="99" w:right="363"/>
              <w:jc w:val="center"/>
              <w:rPr>
                <w:rFonts w:ascii="Century Gothic" w:eastAsia="Century Gothic" w:hAnsi="Century Gothic" w:cs="Century Gothic"/>
                <w:sz w:val="20"/>
                <w:szCs w:val="20"/>
              </w:rPr>
            </w:pPr>
            <w:r>
              <w:rPr>
                <w:rFonts w:ascii="Century Gothic" w:eastAsia="Century Gothic" w:hAnsi="Century Gothic" w:cs="Century Gothic"/>
                <w:sz w:val="20"/>
                <w:szCs w:val="20"/>
              </w:rPr>
              <w:t>Expand</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the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core</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range</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of</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at</w:t>
            </w:r>
            <w:r>
              <w:rPr>
                <w:rFonts w:ascii="Century Gothic" w:eastAsia="Century Gothic" w:hAnsi="Century Gothic" w:cs="Century Gothic"/>
                <w:spacing w:val="-3"/>
                <w:sz w:val="20"/>
                <w:szCs w:val="20"/>
              </w:rPr>
              <w:t xml:space="preserve"> </w:t>
            </w:r>
            <w:r>
              <w:rPr>
                <w:rFonts w:ascii="Century Gothic" w:eastAsia="Century Gothic" w:hAnsi="Century Gothic" w:cs="Century Gothic"/>
                <w:spacing w:val="-1"/>
                <w:sz w:val="20"/>
                <w:szCs w:val="20"/>
              </w:rPr>
              <w:t>least</w:t>
            </w:r>
            <w:r>
              <w:rPr>
                <w:rFonts w:ascii="Century Gothic" w:eastAsia="Century Gothic" w:hAnsi="Century Gothic" w:cs="Century Gothic"/>
                <w:spacing w:val="-3"/>
                <w:sz w:val="20"/>
                <w:szCs w:val="20"/>
              </w:rPr>
              <w:t xml:space="preserve"> </w:t>
            </w:r>
            <w:r>
              <w:rPr>
                <w:rFonts w:ascii="Century Gothic" w:eastAsia="Century Gothic" w:hAnsi="Century Gothic" w:cs="Century Gothic"/>
                <w:sz w:val="20"/>
                <w:szCs w:val="20"/>
              </w:rPr>
              <w:t>2</w:t>
            </w:r>
            <w:r>
              <w:rPr>
                <w:rFonts w:ascii="Century Gothic" w:eastAsia="Century Gothic" w:hAnsi="Century Gothic" w:cs="Century Gothic"/>
                <w:spacing w:val="22"/>
                <w:w w:val="99"/>
                <w:sz w:val="20"/>
                <w:szCs w:val="20"/>
              </w:rPr>
              <w:t xml:space="preserve"> </w:t>
            </w:r>
            <w:r>
              <w:rPr>
                <w:rFonts w:ascii="Century Gothic" w:eastAsia="Century Gothic" w:hAnsi="Century Gothic" w:cs="Century Gothic"/>
                <w:sz w:val="20"/>
                <w:szCs w:val="20"/>
              </w:rPr>
              <w:t>existing</w:t>
            </w:r>
            <w:r>
              <w:rPr>
                <w:rFonts w:ascii="Century Gothic" w:eastAsia="Century Gothic" w:hAnsi="Century Gothic" w:cs="Century Gothic"/>
                <w:spacing w:val="-11"/>
                <w:sz w:val="20"/>
                <w:szCs w:val="20"/>
              </w:rPr>
              <w:t xml:space="preserve"> </w:t>
            </w:r>
            <w:r>
              <w:rPr>
                <w:rFonts w:ascii="Century Gothic" w:eastAsia="Century Gothic" w:hAnsi="Century Gothic" w:cs="Century Gothic"/>
                <w:spacing w:val="-1"/>
                <w:sz w:val="20"/>
                <w:szCs w:val="20"/>
              </w:rPr>
              <w:t>populations</w:t>
            </w:r>
            <w:r>
              <w:rPr>
                <w:rFonts w:ascii="Century Gothic" w:eastAsia="Century Gothic" w:hAnsi="Century Gothic" w:cs="Century Gothic"/>
                <w:spacing w:val="-10"/>
                <w:sz w:val="20"/>
                <w:szCs w:val="20"/>
              </w:rPr>
              <w:t xml:space="preserve"> </w:t>
            </w:r>
            <w:r>
              <w:rPr>
                <w:rFonts w:ascii="Century Gothic" w:eastAsia="Century Gothic" w:hAnsi="Century Gothic" w:cs="Century Gothic"/>
                <w:sz w:val="20"/>
                <w:szCs w:val="20"/>
              </w:rPr>
              <w:t>(</w:t>
            </w:r>
            <w:proofErr w:type="spellStart"/>
            <w:r>
              <w:rPr>
                <w:rFonts w:ascii="Century Gothic" w:eastAsia="Century Gothic" w:hAnsi="Century Gothic" w:cs="Century Gothic"/>
                <w:sz w:val="20"/>
                <w:szCs w:val="20"/>
              </w:rPr>
              <w:t>Barwon</w:t>
            </w:r>
            <w:proofErr w:type="spellEnd"/>
            <w:r>
              <w:rPr>
                <w:rFonts w:ascii="Century Gothic" w:eastAsia="Century Gothic" w:hAnsi="Century Gothic" w:cs="Century Gothic"/>
                <w:sz w:val="20"/>
                <w:szCs w:val="20"/>
              </w:rPr>
              <w:t>–Darling</w:t>
            </w:r>
            <w:r>
              <w:rPr>
                <w:rFonts w:ascii="Century Gothic" w:eastAsia="Century Gothic" w:hAnsi="Century Gothic" w:cs="Century Gothic"/>
                <w:spacing w:val="-12"/>
                <w:sz w:val="20"/>
                <w:szCs w:val="20"/>
              </w:rPr>
              <w:t xml:space="preserve"> </w:t>
            </w:r>
            <w:r>
              <w:rPr>
                <w:rFonts w:ascii="Century Gothic" w:eastAsia="Century Gothic" w:hAnsi="Century Gothic" w:cs="Century Gothic"/>
                <w:sz w:val="20"/>
                <w:szCs w:val="20"/>
              </w:rPr>
              <w:t>is</w:t>
            </w:r>
            <w:r>
              <w:rPr>
                <w:rFonts w:ascii="Century Gothic" w:eastAsia="Century Gothic" w:hAnsi="Century Gothic" w:cs="Century Gothic"/>
                <w:spacing w:val="-10"/>
                <w:sz w:val="20"/>
                <w:szCs w:val="20"/>
              </w:rPr>
              <w:t xml:space="preserve"> </w:t>
            </w:r>
            <w:r>
              <w:rPr>
                <w:rFonts w:ascii="Century Gothic" w:eastAsia="Century Gothic" w:hAnsi="Century Gothic" w:cs="Century Gothic"/>
                <w:sz w:val="20"/>
                <w:szCs w:val="20"/>
              </w:rPr>
              <w:t>a</w:t>
            </w:r>
            <w:r>
              <w:rPr>
                <w:rFonts w:ascii="Century Gothic" w:eastAsia="Century Gothic" w:hAnsi="Century Gothic" w:cs="Century Gothic"/>
                <w:spacing w:val="26"/>
                <w:w w:val="99"/>
                <w:sz w:val="20"/>
                <w:szCs w:val="20"/>
              </w:rPr>
              <w:t xml:space="preserve"> </w:t>
            </w:r>
            <w:r>
              <w:rPr>
                <w:rFonts w:ascii="Century Gothic" w:eastAsia="Century Gothic" w:hAnsi="Century Gothic" w:cs="Century Gothic"/>
                <w:sz w:val="20"/>
                <w:szCs w:val="20"/>
              </w:rPr>
              <w:t>candidate</w:t>
            </w:r>
            <w:r>
              <w:rPr>
                <w:rFonts w:ascii="Century Gothic" w:eastAsia="Century Gothic" w:hAnsi="Century Gothic" w:cs="Century Gothic"/>
                <w:spacing w:val="-10"/>
                <w:sz w:val="20"/>
                <w:szCs w:val="20"/>
              </w:rPr>
              <w:t xml:space="preserve"> </w:t>
            </w:r>
            <w:r>
              <w:rPr>
                <w:rFonts w:ascii="Century Gothic" w:eastAsia="Century Gothic" w:hAnsi="Century Gothic" w:cs="Century Gothic"/>
                <w:spacing w:val="-1"/>
                <w:sz w:val="20"/>
                <w:szCs w:val="20"/>
              </w:rPr>
              <w:t>site)</w:t>
            </w:r>
          </w:p>
        </w:tc>
        <w:tc>
          <w:tcPr>
            <w:tcW w:w="3192" w:type="dxa"/>
            <w:vMerge w:val="restart"/>
            <w:shd w:val="clear" w:color="auto" w:fill="auto"/>
            <w:vAlign w:val="center"/>
          </w:tcPr>
          <w:p w14:paraId="164C052E" w14:textId="328BA194" w:rsidR="00814D97" w:rsidRDefault="00814D97" w:rsidP="00B86E08">
            <w:pPr>
              <w:pStyle w:val="TableParagraph"/>
              <w:ind w:left="97" w:right="158"/>
              <w:jc w:val="center"/>
              <w:rPr>
                <w:rFonts w:ascii="Century Gothic" w:eastAsia="Century Gothic" w:hAnsi="Century Gothic" w:cs="Century Gothic"/>
                <w:sz w:val="20"/>
                <w:szCs w:val="20"/>
              </w:rPr>
            </w:pPr>
            <w:r>
              <w:rPr>
                <w:rFonts w:ascii="Century Gothic"/>
                <w:sz w:val="20"/>
              </w:rPr>
              <w:t>Limited scope</w:t>
            </w:r>
            <w:r w:rsidR="00D27D1B">
              <w:rPr>
                <w:rFonts w:ascii="Century Gothic"/>
                <w:sz w:val="20"/>
              </w:rPr>
              <w:t xml:space="preserve"> - mainly ach</w:t>
            </w:r>
            <w:r w:rsidR="00B86E08">
              <w:rPr>
                <w:rFonts w:ascii="Century Gothic"/>
                <w:sz w:val="20"/>
              </w:rPr>
              <w:t>i</w:t>
            </w:r>
            <w:r w:rsidR="00D27D1B">
              <w:rPr>
                <w:rFonts w:ascii="Century Gothic"/>
                <w:sz w:val="20"/>
              </w:rPr>
              <w:t>eved</w:t>
            </w:r>
            <w:r>
              <w:rPr>
                <w:rFonts w:ascii="Century Gothic"/>
                <w:spacing w:val="-12"/>
                <w:sz w:val="20"/>
              </w:rPr>
              <w:t xml:space="preserve"> </w:t>
            </w:r>
            <w:r>
              <w:rPr>
                <w:rFonts w:ascii="Century Gothic"/>
                <w:spacing w:val="-1"/>
                <w:sz w:val="20"/>
              </w:rPr>
              <w:t>through</w:t>
            </w:r>
            <w:r>
              <w:rPr>
                <w:rFonts w:ascii="Century Gothic"/>
                <w:spacing w:val="-9"/>
                <w:sz w:val="20"/>
              </w:rPr>
              <w:t xml:space="preserve"> </w:t>
            </w:r>
            <w:r>
              <w:rPr>
                <w:rFonts w:ascii="Century Gothic"/>
                <w:sz w:val="20"/>
              </w:rPr>
              <w:t>unregulated</w:t>
            </w:r>
            <w:r>
              <w:rPr>
                <w:rFonts w:ascii="Century Gothic"/>
                <w:spacing w:val="23"/>
                <w:w w:val="99"/>
                <w:sz w:val="20"/>
              </w:rPr>
              <w:t xml:space="preserve"> </w:t>
            </w:r>
            <w:r>
              <w:rPr>
                <w:rFonts w:ascii="Century Gothic"/>
                <w:spacing w:val="-1"/>
                <w:sz w:val="20"/>
              </w:rPr>
              <w:t>flow</w:t>
            </w:r>
            <w:r>
              <w:rPr>
                <w:rFonts w:ascii="Century Gothic"/>
                <w:spacing w:val="-10"/>
                <w:sz w:val="20"/>
              </w:rPr>
              <w:t xml:space="preserve"> </w:t>
            </w:r>
            <w:r>
              <w:rPr>
                <w:rFonts w:ascii="Century Gothic"/>
                <w:sz w:val="20"/>
              </w:rPr>
              <w:t xml:space="preserve">events breaking cease to flow </w:t>
            </w:r>
            <w:r w:rsidR="00D27D1B">
              <w:rPr>
                <w:rFonts w:ascii="Century Gothic"/>
                <w:sz w:val="20"/>
              </w:rPr>
              <w:t xml:space="preserve">periods </w:t>
            </w:r>
            <w:r>
              <w:rPr>
                <w:rFonts w:ascii="Century Gothic"/>
                <w:sz w:val="20"/>
              </w:rPr>
              <w:t>and improving access to fish habitat.</w:t>
            </w:r>
          </w:p>
        </w:tc>
      </w:tr>
      <w:tr w:rsidR="00814D97" w14:paraId="12A2C820" w14:textId="77777777" w:rsidTr="00D3682E">
        <w:trPr>
          <w:trHeight w:hRule="exact" w:val="907"/>
        </w:trPr>
        <w:tc>
          <w:tcPr>
            <w:tcW w:w="2835" w:type="dxa"/>
            <w:shd w:val="clear" w:color="auto" w:fill="auto"/>
            <w:vAlign w:val="center"/>
          </w:tcPr>
          <w:p w14:paraId="35B8CCE5" w14:textId="77777777" w:rsidR="00814D97" w:rsidRDefault="00814D97" w:rsidP="00F01508">
            <w:pPr>
              <w:pStyle w:val="TableParagraph"/>
              <w:spacing w:before="4"/>
              <w:ind w:left="97" w:right="365"/>
              <w:jc w:val="center"/>
              <w:rPr>
                <w:rFonts w:ascii="Century Gothic" w:eastAsia="Century Gothic" w:hAnsi="Century Gothic" w:cs="Century Gothic"/>
                <w:sz w:val="20"/>
                <w:szCs w:val="20"/>
              </w:rPr>
            </w:pPr>
            <w:r>
              <w:rPr>
                <w:rFonts w:ascii="Century Gothic"/>
                <w:spacing w:val="-1"/>
                <w:sz w:val="20"/>
              </w:rPr>
              <w:t>Southern</w:t>
            </w:r>
            <w:r>
              <w:rPr>
                <w:rFonts w:ascii="Century Gothic"/>
                <w:spacing w:val="-23"/>
                <w:sz w:val="20"/>
              </w:rPr>
              <w:t xml:space="preserve"> </w:t>
            </w:r>
            <w:r>
              <w:rPr>
                <w:rFonts w:ascii="Century Gothic"/>
                <w:sz w:val="20"/>
              </w:rPr>
              <w:t>purple-spotted</w:t>
            </w:r>
            <w:r>
              <w:rPr>
                <w:rFonts w:ascii="Century Gothic"/>
                <w:spacing w:val="27"/>
                <w:w w:val="99"/>
                <w:sz w:val="20"/>
              </w:rPr>
              <w:t xml:space="preserve"> </w:t>
            </w:r>
            <w:r>
              <w:rPr>
                <w:rFonts w:ascii="Century Gothic"/>
                <w:sz w:val="20"/>
              </w:rPr>
              <w:t>gudgeon</w:t>
            </w:r>
            <w:r>
              <w:rPr>
                <w:rFonts w:ascii="Century Gothic"/>
                <w:spacing w:val="-19"/>
                <w:sz w:val="20"/>
              </w:rPr>
              <w:t xml:space="preserve"> </w:t>
            </w:r>
            <w:r>
              <w:rPr>
                <w:rFonts w:ascii="Century Gothic"/>
                <w:spacing w:val="-1"/>
                <w:sz w:val="20"/>
              </w:rPr>
              <w:t>(</w:t>
            </w:r>
            <w:proofErr w:type="spellStart"/>
            <w:r>
              <w:rPr>
                <w:rFonts w:ascii="Century Gothic"/>
                <w:i/>
                <w:spacing w:val="-1"/>
                <w:sz w:val="20"/>
              </w:rPr>
              <w:t>Mogurnda</w:t>
            </w:r>
            <w:proofErr w:type="spellEnd"/>
            <w:r>
              <w:rPr>
                <w:rFonts w:ascii="Century Gothic"/>
                <w:i/>
                <w:spacing w:val="28"/>
                <w:w w:val="99"/>
                <w:sz w:val="20"/>
              </w:rPr>
              <w:t xml:space="preserve"> </w:t>
            </w:r>
            <w:proofErr w:type="spellStart"/>
            <w:r>
              <w:rPr>
                <w:rFonts w:ascii="Century Gothic"/>
                <w:i/>
                <w:sz w:val="20"/>
              </w:rPr>
              <w:t>adspersa</w:t>
            </w:r>
            <w:proofErr w:type="spellEnd"/>
            <w:r>
              <w:rPr>
                <w:rFonts w:ascii="Century Gothic"/>
                <w:sz w:val="20"/>
              </w:rPr>
              <w:t>)</w:t>
            </w:r>
          </w:p>
        </w:tc>
        <w:tc>
          <w:tcPr>
            <w:tcW w:w="4111" w:type="dxa"/>
            <w:shd w:val="clear" w:color="auto" w:fill="auto"/>
            <w:vAlign w:val="center"/>
          </w:tcPr>
          <w:p w14:paraId="0D9945AF" w14:textId="77777777" w:rsidR="00814D97" w:rsidRDefault="00814D97" w:rsidP="00F01508">
            <w:pPr>
              <w:pStyle w:val="TableParagraph"/>
              <w:ind w:left="99" w:right="129"/>
              <w:jc w:val="center"/>
              <w:rPr>
                <w:rFonts w:ascii="Century Gothic" w:eastAsia="Century Gothic" w:hAnsi="Century Gothic" w:cs="Century Gothic"/>
                <w:sz w:val="20"/>
                <w:szCs w:val="20"/>
              </w:rPr>
            </w:pPr>
            <w:r>
              <w:rPr>
                <w:rFonts w:ascii="Century Gothic" w:eastAsia="Century Gothic" w:hAnsi="Century Gothic" w:cs="Century Gothic"/>
                <w:spacing w:val="-1"/>
                <w:sz w:val="20"/>
                <w:szCs w:val="20"/>
              </w:rPr>
              <w:t>Establish</w:t>
            </w:r>
            <w:r>
              <w:rPr>
                <w:rFonts w:ascii="Century Gothic" w:eastAsia="Century Gothic" w:hAnsi="Century Gothic" w:cs="Century Gothic"/>
                <w:spacing w:val="-7"/>
                <w:sz w:val="20"/>
                <w:szCs w:val="20"/>
              </w:rPr>
              <w:t xml:space="preserve"> </w:t>
            </w:r>
            <w:r>
              <w:rPr>
                <w:rFonts w:ascii="Century Gothic" w:eastAsia="Century Gothic" w:hAnsi="Century Gothic" w:cs="Century Gothic"/>
                <w:sz w:val="20"/>
                <w:szCs w:val="20"/>
              </w:rPr>
              <w:t>or</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improve</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the</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core</w:t>
            </w:r>
            <w:r>
              <w:rPr>
                <w:rFonts w:ascii="Century Gothic" w:eastAsia="Century Gothic" w:hAnsi="Century Gothic" w:cs="Century Gothic"/>
                <w:spacing w:val="-7"/>
                <w:sz w:val="20"/>
                <w:szCs w:val="20"/>
              </w:rPr>
              <w:t xml:space="preserve"> </w:t>
            </w:r>
            <w:r>
              <w:rPr>
                <w:rFonts w:ascii="Century Gothic" w:eastAsia="Century Gothic" w:hAnsi="Century Gothic" w:cs="Century Gothic"/>
                <w:sz w:val="20"/>
                <w:szCs w:val="20"/>
              </w:rPr>
              <w:t>range</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of</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2–5</w:t>
            </w:r>
            <w:r>
              <w:rPr>
                <w:rFonts w:ascii="Century Gothic" w:eastAsia="Century Gothic" w:hAnsi="Century Gothic" w:cs="Century Gothic"/>
                <w:spacing w:val="34"/>
                <w:w w:val="99"/>
                <w:sz w:val="20"/>
                <w:szCs w:val="20"/>
              </w:rPr>
              <w:t xml:space="preserve"> </w:t>
            </w:r>
            <w:r>
              <w:rPr>
                <w:rFonts w:ascii="Century Gothic" w:eastAsia="Century Gothic" w:hAnsi="Century Gothic" w:cs="Century Gothic"/>
                <w:sz w:val="20"/>
                <w:szCs w:val="20"/>
              </w:rPr>
              <w:t>additional</w:t>
            </w:r>
            <w:r>
              <w:rPr>
                <w:rFonts w:ascii="Century Gothic" w:eastAsia="Century Gothic" w:hAnsi="Century Gothic" w:cs="Century Gothic"/>
                <w:spacing w:val="-9"/>
                <w:sz w:val="20"/>
                <w:szCs w:val="20"/>
              </w:rPr>
              <w:t xml:space="preserve"> </w:t>
            </w:r>
            <w:r>
              <w:rPr>
                <w:rFonts w:ascii="Century Gothic" w:eastAsia="Century Gothic" w:hAnsi="Century Gothic" w:cs="Century Gothic"/>
                <w:spacing w:val="-1"/>
                <w:sz w:val="20"/>
                <w:szCs w:val="20"/>
              </w:rPr>
              <w:t>populations</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w:t>
            </w:r>
            <w:r>
              <w:rPr>
                <w:rFonts w:ascii="Century Gothic" w:eastAsia="Century Gothic" w:hAnsi="Century Gothic" w:cs="Century Gothic"/>
                <w:spacing w:val="-7"/>
                <w:sz w:val="20"/>
                <w:szCs w:val="20"/>
              </w:rPr>
              <w:t xml:space="preserve"> </w:t>
            </w:r>
            <w:r>
              <w:rPr>
                <w:rFonts w:ascii="Century Gothic" w:eastAsia="Century Gothic" w:hAnsi="Century Gothic" w:cs="Century Gothic"/>
                <w:spacing w:val="-1"/>
                <w:sz w:val="20"/>
                <w:szCs w:val="20"/>
              </w:rPr>
              <w:t>(the</w:t>
            </w:r>
            <w:r>
              <w:rPr>
                <w:rFonts w:ascii="Century Gothic" w:eastAsia="Century Gothic" w:hAnsi="Century Gothic" w:cs="Century Gothic"/>
                <w:spacing w:val="-9"/>
                <w:sz w:val="20"/>
                <w:szCs w:val="20"/>
              </w:rPr>
              <w:t xml:space="preserve"> </w:t>
            </w:r>
            <w:proofErr w:type="spellStart"/>
            <w:r>
              <w:rPr>
                <w:rFonts w:ascii="Century Gothic" w:eastAsia="Century Gothic" w:hAnsi="Century Gothic" w:cs="Century Gothic"/>
                <w:sz w:val="20"/>
                <w:szCs w:val="20"/>
              </w:rPr>
              <w:t>Barwon</w:t>
            </w:r>
            <w:proofErr w:type="spellEnd"/>
            <w:r>
              <w:rPr>
                <w:rFonts w:ascii="Century Gothic" w:eastAsia="Century Gothic" w:hAnsi="Century Gothic" w:cs="Century Gothic"/>
                <w:sz w:val="20"/>
                <w:szCs w:val="20"/>
              </w:rPr>
              <w:t>–</w:t>
            </w:r>
            <w:r>
              <w:rPr>
                <w:rFonts w:ascii="Century Gothic" w:eastAsia="Century Gothic" w:hAnsi="Century Gothic" w:cs="Century Gothic"/>
                <w:spacing w:val="-9"/>
                <w:sz w:val="20"/>
                <w:szCs w:val="20"/>
              </w:rPr>
              <w:t xml:space="preserve"> </w:t>
            </w:r>
            <w:r>
              <w:rPr>
                <w:rFonts w:ascii="Century Gothic" w:eastAsia="Century Gothic" w:hAnsi="Century Gothic" w:cs="Century Gothic"/>
                <w:sz w:val="20"/>
                <w:szCs w:val="20"/>
              </w:rPr>
              <w:t>Darling</w:t>
            </w:r>
            <w:r>
              <w:rPr>
                <w:rFonts w:ascii="Century Gothic" w:eastAsia="Century Gothic" w:hAnsi="Century Gothic" w:cs="Century Gothic"/>
                <w:spacing w:val="-11"/>
                <w:sz w:val="20"/>
                <w:szCs w:val="20"/>
              </w:rPr>
              <w:t xml:space="preserve"> </w:t>
            </w:r>
            <w:r>
              <w:rPr>
                <w:rFonts w:ascii="Century Gothic" w:eastAsia="Century Gothic" w:hAnsi="Century Gothic" w:cs="Century Gothic"/>
                <w:sz w:val="20"/>
                <w:szCs w:val="20"/>
              </w:rPr>
              <w:t>is a</w:t>
            </w:r>
            <w:r>
              <w:rPr>
                <w:rFonts w:ascii="Century Gothic" w:eastAsia="Century Gothic" w:hAnsi="Century Gothic" w:cs="Century Gothic"/>
                <w:spacing w:val="-7"/>
                <w:sz w:val="20"/>
                <w:szCs w:val="20"/>
              </w:rPr>
              <w:t xml:space="preserve"> </w:t>
            </w:r>
            <w:r>
              <w:rPr>
                <w:rFonts w:ascii="Century Gothic" w:eastAsia="Century Gothic" w:hAnsi="Century Gothic" w:cs="Century Gothic"/>
                <w:sz w:val="20"/>
                <w:szCs w:val="20"/>
              </w:rPr>
              <w:t>priority</w:t>
            </w:r>
            <w:r>
              <w:rPr>
                <w:rFonts w:ascii="Century Gothic" w:eastAsia="Century Gothic" w:hAnsi="Century Gothic" w:cs="Century Gothic"/>
                <w:spacing w:val="-9"/>
                <w:sz w:val="20"/>
                <w:szCs w:val="20"/>
              </w:rPr>
              <w:t xml:space="preserve"> </w:t>
            </w:r>
            <w:r>
              <w:rPr>
                <w:rFonts w:ascii="Century Gothic" w:eastAsia="Century Gothic" w:hAnsi="Century Gothic" w:cs="Century Gothic"/>
                <w:sz w:val="20"/>
                <w:szCs w:val="20"/>
              </w:rPr>
              <w:t>sites).</w:t>
            </w:r>
          </w:p>
        </w:tc>
        <w:tc>
          <w:tcPr>
            <w:tcW w:w="3192" w:type="dxa"/>
            <w:vMerge/>
            <w:shd w:val="clear" w:color="auto" w:fill="auto"/>
            <w:vAlign w:val="center"/>
          </w:tcPr>
          <w:p w14:paraId="4C1311E8" w14:textId="77777777" w:rsidR="00814D97" w:rsidRDefault="00814D97" w:rsidP="00F01508">
            <w:pPr>
              <w:jc w:val="center"/>
            </w:pPr>
          </w:p>
        </w:tc>
      </w:tr>
      <w:tr w:rsidR="00814D97" w14:paraId="2933F540" w14:textId="77777777" w:rsidTr="00D3682E">
        <w:trPr>
          <w:trHeight w:hRule="exact" w:val="962"/>
        </w:trPr>
        <w:tc>
          <w:tcPr>
            <w:tcW w:w="2835" w:type="dxa"/>
            <w:shd w:val="clear" w:color="auto" w:fill="auto"/>
            <w:vAlign w:val="center"/>
          </w:tcPr>
          <w:p w14:paraId="09E43B1C" w14:textId="77777777" w:rsidR="00814D97" w:rsidRDefault="00814D97" w:rsidP="00F01508">
            <w:pPr>
              <w:pStyle w:val="TableParagraph"/>
              <w:spacing w:before="21"/>
              <w:ind w:left="97" w:right="480"/>
              <w:jc w:val="center"/>
              <w:rPr>
                <w:rFonts w:ascii="Century Gothic" w:eastAsia="Century Gothic" w:hAnsi="Century Gothic" w:cs="Century Gothic"/>
                <w:sz w:val="20"/>
                <w:szCs w:val="20"/>
              </w:rPr>
            </w:pPr>
            <w:r>
              <w:rPr>
                <w:rFonts w:ascii="Century Gothic"/>
                <w:spacing w:val="-1"/>
                <w:sz w:val="20"/>
              </w:rPr>
              <w:t>Murray</w:t>
            </w:r>
            <w:r>
              <w:rPr>
                <w:rFonts w:ascii="Century Gothic"/>
                <w:spacing w:val="-13"/>
                <w:sz w:val="20"/>
              </w:rPr>
              <w:t xml:space="preserve"> </w:t>
            </w:r>
            <w:r>
              <w:rPr>
                <w:rFonts w:ascii="Century Gothic"/>
                <w:sz w:val="20"/>
              </w:rPr>
              <w:t>cod</w:t>
            </w:r>
            <w:r>
              <w:rPr>
                <w:rFonts w:ascii="Century Gothic"/>
                <w:spacing w:val="27"/>
                <w:w w:val="99"/>
                <w:sz w:val="20"/>
              </w:rPr>
              <w:t xml:space="preserve"> </w:t>
            </w:r>
            <w:r>
              <w:rPr>
                <w:rFonts w:ascii="Century Gothic"/>
                <w:spacing w:val="-1"/>
                <w:sz w:val="20"/>
              </w:rPr>
              <w:t>(</w:t>
            </w:r>
            <w:proofErr w:type="spellStart"/>
            <w:r>
              <w:rPr>
                <w:rFonts w:ascii="Century Gothic"/>
                <w:i/>
                <w:spacing w:val="-1"/>
                <w:sz w:val="20"/>
              </w:rPr>
              <w:t>Maccullochella</w:t>
            </w:r>
            <w:proofErr w:type="spellEnd"/>
            <w:r>
              <w:rPr>
                <w:rFonts w:ascii="Century Gothic"/>
                <w:i/>
                <w:spacing w:val="-22"/>
                <w:sz w:val="20"/>
              </w:rPr>
              <w:t xml:space="preserve"> </w:t>
            </w:r>
            <w:proofErr w:type="spellStart"/>
            <w:r>
              <w:rPr>
                <w:rFonts w:ascii="Century Gothic"/>
                <w:i/>
                <w:sz w:val="20"/>
              </w:rPr>
              <w:t>peelii</w:t>
            </w:r>
            <w:proofErr w:type="spellEnd"/>
            <w:r>
              <w:rPr>
                <w:rFonts w:ascii="Century Gothic"/>
                <w:sz w:val="20"/>
              </w:rPr>
              <w:t>)</w:t>
            </w:r>
          </w:p>
        </w:tc>
        <w:tc>
          <w:tcPr>
            <w:tcW w:w="4111" w:type="dxa"/>
            <w:shd w:val="clear" w:color="auto" w:fill="auto"/>
            <w:vAlign w:val="center"/>
          </w:tcPr>
          <w:p w14:paraId="13BC5F97" w14:textId="77777777" w:rsidR="00814D97" w:rsidRDefault="00814D97" w:rsidP="00F01508">
            <w:pPr>
              <w:pStyle w:val="TableParagraph"/>
              <w:spacing w:before="21"/>
              <w:ind w:left="99" w:right="178"/>
              <w:jc w:val="center"/>
              <w:rPr>
                <w:rFonts w:ascii="Century Gothic" w:eastAsia="Century Gothic" w:hAnsi="Century Gothic" w:cs="Century Gothic"/>
                <w:sz w:val="20"/>
                <w:szCs w:val="20"/>
              </w:rPr>
            </w:pPr>
            <w:r>
              <w:rPr>
                <w:rFonts w:ascii="Century Gothic" w:eastAsia="Century Gothic" w:hAnsi="Century Gothic" w:cs="Century Gothic"/>
                <w:sz w:val="20"/>
                <w:szCs w:val="20"/>
              </w:rPr>
              <w:t>A</w:t>
            </w:r>
            <w:r>
              <w:rPr>
                <w:rFonts w:ascii="Century Gothic" w:eastAsia="Century Gothic" w:hAnsi="Century Gothic" w:cs="Century Gothic"/>
                <w:spacing w:val="-7"/>
                <w:sz w:val="20"/>
                <w:szCs w:val="20"/>
              </w:rPr>
              <w:t xml:space="preserve"> </w:t>
            </w:r>
            <w:r>
              <w:rPr>
                <w:rFonts w:ascii="Century Gothic" w:eastAsia="Century Gothic" w:hAnsi="Century Gothic" w:cs="Century Gothic"/>
                <w:spacing w:val="-1"/>
                <w:sz w:val="20"/>
                <w:szCs w:val="20"/>
              </w:rPr>
              <w:t>10–15</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per</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cent</w:t>
            </w:r>
            <w:r>
              <w:rPr>
                <w:rFonts w:ascii="Century Gothic" w:eastAsia="Century Gothic" w:hAnsi="Century Gothic" w:cs="Century Gothic"/>
                <w:spacing w:val="-4"/>
                <w:sz w:val="20"/>
                <w:szCs w:val="20"/>
              </w:rPr>
              <w:t xml:space="preserve"> </w:t>
            </w:r>
            <w:r>
              <w:rPr>
                <w:rFonts w:ascii="Century Gothic" w:eastAsia="Century Gothic" w:hAnsi="Century Gothic" w:cs="Century Gothic"/>
                <w:sz w:val="20"/>
                <w:szCs w:val="20"/>
              </w:rPr>
              <w:t>increase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of</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mature</w:t>
            </w:r>
            <w:r>
              <w:rPr>
                <w:rFonts w:ascii="Century Gothic" w:eastAsia="Century Gothic" w:hAnsi="Century Gothic" w:cs="Century Gothic"/>
                <w:spacing w:val="-3"/>
                <w:sz w:val="20"/>
                <w:szCs w:val="20"/>
              </w:rPr>
              <w:t xml:space="preserve"> </w:t>
            </w:r>
            <w:r>
              <w:rPr>
                <w:rFonts w:ascii="Century Gothic" w:eastAsia="Century Gothic" w:hAnsi="Century Gothic" w:cs="Century Gothic"/>
                <w:spacing w:val="-1"/>
                <w:sz w:val="20"/>
                <w:szCs w:val="20"/>
              </w:rPr>
              <w:t>fish</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in</w:t>
            </w:r>
            <w:r>
              <w:rPr>
                <w:rFonts w:ascii="Century Gothic" w:eastAsia="Century Gothic" w:hAnsi="Century Gothic" w:cs="Century Gothic"/>
                <w:spacing w:val="30"/>
                <w:w w:val="99"/>
                <w:sz w:val="20"/>
                <w:szCs w:val="20"/>
              </w:rPr>
              <w:t xml:space="preserve"> </w:t>
            </w:r>
            <w:r>
              <w:rPr>
                <w:rFonts w:ascii="Century Gothic" w:eastAsia="Century Gothic" w:hAnsi="Century Gothic" w:cs="Century Gothic"/>
                <w:sz w:val="20"/>
                <w:szCs w:val="20"/>
              </w:rPr>
              <w:t>key</w:t>
            </w:r>
            <w:r>
              <w:rPr>
                <w:rFonts w:ascii="Century Gothic" w:eastAsia="Century Gothic" w:hAnsi="Century Gothic" w:cs="Century Gothic"/>
                <w:spacing w:val="-17"/>
                <w:sz w:val="20"/>
                <w:szCs w:val="20"/>
              </w:rPr>
              <w:t xml:space="preserve"> </w:t>
            </w:r>
            <w:r>
              <w:rPr>
                <w:rFonts w:ascii="Century Gothic" w:eastAsia="Century Gothic" w:hAnsi="Century Gothic" w:cs="Century Gothic"/>
                <w:sz w:val="20"/>
                <w:szCs w:val="20"/>
              </w:rPr>
              <w:t>populations</w:t>
            </w:r>
          </w:p>
        </w:tc>
        <w:tc>
          <w:tcPr>
            <w:tcW w:w="3192" w:type="dxa"/>
            <w:vMerge/>
            <w:shd w:val="clear" w:color="auto" w:fill="auto"/>
            <w:vAlign w:val="center"/>
          </w:tcPr>
          <w:p w14:paraId="3CABE318" w14:textId="77777777" w:rsidR="00814D97" w:rsidRDefault="00814D97" w:rsidP="00F01508">
            <w:pPr>
              <w:jc w:val="center"/>
            </w:pPr>
          </w:p>
        </w:tc>
      </w:tr>
      <w:tr w:rsidR="00814D97" w14:paraId="1211C303" w14:textId="77777777" w:rsidTr="00D3682E">
        <w:trPr>
          <w:trHeight w:hRule="exact" w:val="720"/>
        </w:trPr>
        <w:tc>
          <w:tcPr>
            <w:tcW w:w="2835" w:type="dxa"/>
            <w:vAlign w:val="center"/>
          </w:tcPr>
          <w:p w14:paraId="49545072" w14:textId="77777777" w:rsidR="00814D97" w:rsidRDefault="00814D97" w:rsidP="00F01508">
            <w:pPr>
              <w:pStyle w:val="TableParagraph"/>
              <w:spacing w:before="23"/>
              <w:ind w:left="97" w:right="535"/>
              <w:jc w:val="center"/>
              <w:rPr>
                <w:rFonts w:ascii="Century Gothic" w:eastAsia="Century Gothic" w:hAnsi="Century Gothic" w:cs="Century Gothic"/>
                <w:sz w:val="20"/>
                <w:szCs w:val="20"/>
              </w:rPr>
            </w:pPr>
            <w:r>
              <w:rPr>
                <w:rFonts w:ascii="Century Gothic"/>
                <w:spacing w:val="-1"/>
                <w:sz w:val="20"/>
              </w:rPr>
              <w:t>Golden</w:t>
            </w:r>
            <w:r>
              <w:rPr>
                <w:rFonts w:ascii="Century Gothic"/>
                <w:spacing w:val="-13"/>
                <w:sz w:val="20"/>
              </w:rPr>
              <w:t xml:space="preserve"> </w:t>
            </w:r>
            <w:r>
              <w:rPr>
                <w:rFonts w:ascii="Century Gothic"/>
                <w:sz w:val="20"/>
              </w:rPr>
              <w:t>perch</w:t>
            </w:r>
            <w:r>
              <w:rPr>
                <w:rFonts w:ascii="Century Gothic"/>
                <w:spacing w:val="24"/>
                <w:w w:val="99"/>
                <w:sz w:val="20"/>
              </w:rPr>
              <w:t xml:space="preserve"> </w:t>
            </w:r>
            <w:r>
              <w:rPr>
                <w:rFonts w:ascii="Century Gothic"/>
                <w:sz w:val="20"/>
              </w:rPr>
              <w:t>(</w:t>
            </w:r>
            <w:proofErr w:type="spellStart"/>
            <w:r>
              <w:rPr>
                <w:rFonts w:ascii="Century Gothic"/>
                <w:i/>
                <w:sz w:val="20"/>
              </w:rPr>
              <w:t>Macquaria</w:t>
            </w:r>
            <w:proofErr w:type="spellEnd"/>
            <w:r>
              <w:rPr>
                <w:rFonts w:ascii="Century Gothic"/>
                <w:i/>
                <w:spacing w:val="-22"/>
                <w:sz w:val="20"/>
              </w:rPr>
              <w:t xml:space="preserve"> </w:t>
            </w:r>
            <w:proofErr w:type="spellStart"/>
            <w:r>
              <w:rPr>
                <w:rFonts w:ascii="Century Gothic"/>
                <w:i/>
                <w:sz w:val="20"/>
              </w:rPr>
              <w:t>ambigua</w:t>
            </w:r>
            <w:proofErr w:type="spellEnd"/>
            <w:r>
              <w:rPr>
                <w:rFonts w:ascii="Century Gothic"/>
                <w:sz w:val="20"/>
              </w:rPr>
              <w:t>)</w:t>
            </w:r>
          </w:p>
        </w:tc>
        <w:tc>
          <w:tcPr>
            <w:tcW w:w="4111" w:type="dxa"/>
            <w:vAlign w:val="center"/>
          </w:tcPr>
          <w:p w14:paraId="429F0818" w14:textId="77777777" w:rsidR="00814D97" w:rsidRDefault="00814D97" w:rsidP="00F01508">
            <w:pPr>
              <w:pStyle w:val="TableParagraph"/>
              <w:spacing w:before="23"/>
              <w:ind w:left="99" w:right="178"/>
              <w:jc w:val="center"/>
              <w:rPr>
                <w:rFonts w:ascii="Century Gothic" w:eastAsia="Century Gothic" w:hAnsi="Century Gothic" w:cs="Century Gothic"/>
                <w:sz w:val="20"/>
                <w:szCs w:val="20"/>
              </w:rPr>
            </w:pPr>
            <w:r>
              <w:rPr>
                <w:rFonts w:ascii="Century Gothic" w:eastAsia="Century Gothic" w:hAnsi="Century Gothic" w:cs="Century Gothic"/>
                <w:sz w:val="20"/>
                <w:szCs w:val="20"/>
              </w:rPr>
              <w:t>A</w:t>
            </w:r>
            <w:r>
              <w:rPr>
                <w:rFonts w:ascii="Century Gothic" w:eastAsia="Century Gothic" w:hAnsi="Century Gothic" w:cs="Century Gothic"/>
                <w:spacing w:val="-7"/>
                <w:sz w:val="20"/>
                <w:szCs w:val="20"/>
              </w:rPr>
              <w:t xml:space="preserve"> </w:t>
            </w:r>
            <w:r>
              <w:rPr>
                <w:rFonts w:ascii="Century Gothic" w:eastAsia="Century Gothic" w:hAnsi="Century Gothic" w:cs="Century Gothic"/>
                <w:spacing w:val="-1"/>
                <w:sz w:val="20"/>
                <w:szCs w:val="20"/>
              </w:rPr>
              <w:t>10–15</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per</w:t>
            </w:r>
            <w:r>
              <w:rPr>
                <w:rFonts w:ascii="Century Gothic" w:eastAsia="Century Gothic" w:hAnsi="Century Gothic" w:cs="Century Gothic"/>
                <w:spacing w:val="-6"/>
                <w:sz w:val="20"/>
                <w:szCs w:val="20"/>
              </w:rPr>
              <w:t xml:space="preserve"> </w:t>
            </w:r>
            <w:r>
              <w:rPr>
                <w:rFonts w:ascii="Century Gothic" w:eastAsia="Century Gothic" w:hAnsi="Century Gothic" w:cs="Century Gothic"/>
                <w:sz w:val="20"/>
                <w:szCs w:val="20"/>
              </w:rPr>
              <w:t>cent</w:t>
            </w:r>
            <w:r>
              <w:rPr>
                <w:rFonts w:ascii="Century Gothic" w:eastAsia="Century Gothic" w:hAnsi="Century Gothic" w:cs="Century Gothic"/>
                <w:spacing w:val="-4"/>
                <w:sz w:val="20"/>
                <w:szCs w:val="20"/>
              </w:rPr>
              <w:t xml:space="preserve"> </w:t>
            </w:r>
            <w:r>
              <w:rPr>
                <w:rFonts w:ascii="Century Gothic" w:eastAsia="Century Gothic" w:hAnsi="Century Gothic" w:cs="Century Gothic"/>
                <w:sz w:val="20"/>
                <w:szCs w:val="20"/>
              </w:rPr>
              <w:t>increase</w:t>
            </w:r>
            <w:r>
              <w:rPr>
                <w:rFonts w:ascii="Century Gothic" w:eastAsia="Century Gothic" w:hAnsi="Century Gothic" w:cs="Century Gothic"/>
                <w:spacing w:val="-5"/>
                <w:sz w:val="20"/>
                <w:szCs w:val="20"/>
              </w:rPr>
              <w:t xml:space="preserve"> </w:t>
            </w:r>
            <w:r>
              <w:rPr>
                <w:rFonts w:ascii="Century Gothic" w:eastAsia="Century Gothic" w:hAnsi="Century Gothic" w:cs="Century Gothic"/>
                <w:spacing w:val="-1"/>
                <w:sz w:val="20"/>
                <w:szCs w:val="20"/>
              </w:rPr>
              <w:t>of</w:t>
            </w:r>
            <w:r>
              <w:rPr>
                <w:rFonts w:ascii="Century Gothic" w:eastAsia="Century Gothic" w:hAnsi="Century Gothic" w:cs="Century Gothic"/>
                <w:spacing w:val="-6"/>
                <w:sz w:val="20"/>
                <w:szCs w:val="20"/>
              </w:rPr>
              <w:t xml:space="preserve"> </w:t>
            </w:r>
            <w:r>
              <w:rPr>
                <w:rFonts w:ascii="Century Gothic" w:eastAsia="Century Gothic" w:hAnsi="Century Gothic" w:cs="Century Gothic"/>
                <w:spacing w:val="-1"/>
                <w:sz w:val="20"/>
                <w:szCs w:val="20"/>
              </w:rPr>
              <w:t>mature</w:t>
            </w:r>
            <w:r>
              <w:rPr>
                <w:rFonts w:ascii="Century Gothic" w:eastAsia="Century Gothic" w:hAnsi="Century Gothic" w:cs="Century Gothic"/>
                <w:spacing w:val="-3"/>
                <w:sz w:val="20"/>
                <w:szCs w:val="20"/>
              </w:rPr>
              <w:t xml:space="preserve"> </w:t>
            </w:r>
            <w:r>
              <w:rPr>
                <w:rFonts w:ascii="Century Gothic" w:eastAsia="Century Gothic" w:hAnsi="Century Gothic" w:cs="Century Gothic"/>
                <w:spacing w:val="-1"/>
                <w:sz w:val="20"/>
                <w:szCs w:val="20"/>
              </w:rPr>
              <w:t>fish</w:t>
            </w:r>
            <w:r>
              <w:rPr>
                <w:rFonts w:ascii="Century Gothic" w:eastAsia="Century Gothic" w:hAnsi="Century Gothic" w:cs="Century Gothic"/>
                <w:spacing w:val="-5"/>
                <w:sz w:val="20"/>
                <w:szCs w:val="20"/>
              </w:rPr>
              <w:t xml:space="preserve"> </w:t>
            </w:r>
            <w:r>
              <w:rPr>
                <w:rFonts w:ascii="Century Gothic" w:eastAsia="Century Gothic" w:hAnsi="Century Gothic" w:cs="Century Gothic"/>
                <w:sz w:val="20"/>
                <w:szCs w:val="20"/>
              </w:rPr>
              <w:t>in</w:t>
            </w:r>
            <w:r>
              <w:rPr>
                <w:rFonts w:ascii="Century Gothic" w:eastAsia="Century Gothic" w:hAnsi="Century Gothic" w:cs="Century Gothic"/>
                <w:spacing w:val="30"/>
                <w:w w:val="99"/>
                <w:sz w:val="20"/>
                <w:szCs w:val="20"/>
              </w:rPr>
              <w:t xml:space="preserve"> </w:t>
            </w:r>
            <w:r>
              <w:rPr>
                <w:rFonts w:ascii="Century Gothic" w:eastAsia="Century Gothic" w:hAnsi="Century Gothic" w:cs="Century Gothic"/>
                <w:sz w:val="20"/>
                <w:szCs w:val="20"/>
              </w:rPr>
              <w:t>key</w:t>
            </w:r>
            <w:r>
              <w:rPr>
                <w:rFonts w:ascii="Century Gothic" w:eastAsia="Century Gothic" w:hAnsi="Century Gothic" w:cs="Century Gothic"/>
                <w:spacing w:val="-17"/>
                <w:sz w:val="20"/>
                <w:szCs w:val="20"/>
              </w:rPr>
              <w:t xml:space="preserve"> </w:t>
            </w:r>
            <w:r>
              <w:rPr>
                <w:rFonts w:ascii="Century Gothic" w:eastAsia="Century Gothic" w:hAnsi="Century Gothic" w:cs="Century Gothic"/>
                <w:sz w:val="20"/>
                <w:szCs w:val="20"/>
              </w:rPr>
              <w:t>populations</w:t>
            </w:r>
          </w:p>
        </w:tc>
        <w:tc>
          <w:tcPr>
            <w:tcW w:w="3192" w:type="dxa"/>
            <w:vMerge/>
            <w:shd w:val="clear" w:color="auto" w:fill="EBEBEB"/>
            <w:vAlign w:val="center"/>
          </w:tcPr>
          <w:p w14:paraId="6A066306" w14:textId="77777777" w:rsidR="00814D97" w:rsidRDefault="00814D97" w:rsidP="00F01508">
            <w:pPr>
              <w:jc w:val="center"/>
            </w:pPr>
          </w:p>
        </w:tc>
      </w:tr>
    </w:tbl>
    <w:p w14:paraId="4E72F7CC" w14:textId="77777777" w:rsidR="00814D97" w:rsidRDefault="00814D97" w:rsidP="00814D97">
      <w:pPr>
        <w:spacing w:before="240"/>
        <w:jc w:val="left"/>
        <w:rPr>
          <w:rFonts w:ascii="Century Gothic" w:eastAsia="Century Gothic" w:hAnsi="Century Gothic" w:cs="Century Gothic"/>
        </w:rPr>
      </w:pPr>
      <w:r>
        <w:rPr>
          <w:rFonts w:ascii="Century Gothic"/>
          <w:b/>
          <w:spacing w:val="-1"/>
        </w:rPr>
        <w:t>Important</w:t>
      </w:r>
      <w:r>
        <w:rPr>
          <w:rFonts w:ascii="Century Gothic"/>
          <w:b/>
          <w:spacing w:val="-7"/>
        </w:rPr>
        <w:t xml:space="preserve"> </w:t>
      </w:r>
      <w:r>
        <w:rPr>
          <w:rFonts w:ascii="Century Gothic"/>
          <w:b/>
          <w:spacing w:val="-1"/>
        </w:rPr>
        <w:t>environmental</w:t>
      </w:r>
      <w:r>
        <w:rPr>
          <w:rFonts w:ascii="Century Gothic"/>
          <w:b/>
          <w:spacing w:val="-6"/>
        </w:rPr>
        <w:t xml:space="preserve"> </w:t>
      </w:r>
      <w:r>
        <w:rPr>
          <w:rFonts w:ascii="Century Gothic"/>
          <w:b/>
          <w:spacing w:val="-1"/>
        </w:rPr>
        <w:t>assets</w:t>
      </w:r>
      <w:r>
        <w:rPr>
          <w:rFonts w:ascii="Century Gothic"/>
          <w:b/>
          <w:spacing w:val="41"/>
        </w:rPr>
        <w:t xml:space="preserve"> </w:t>
      </w:r>
      <w:r>
        <w:rPr>
          <w:rFonts w:ascii="Century Gothic"/>
          <w:b/>
          <w:spacing w:val="-1"/>
        </w:rPr>
        <w:t>for</w:t>
      </w:r>
      <w:r>
        <w:rPr>
          <w:rFonts w:ascii="Century Gothic"/>
          <w:b/>
          <w:spacing w:val="-6"/>
        </w:rPr>
        <w:t xml:space="preserve"> </w:t>
      </w:r>
      <w:r>
        <w:rPr>
          <w:rFonts w:ascii="Century Gothic"/>
          <w:b/>
        </w:rPr>
        <w:t>native</w:t>
      </w:r>
      <w:r>
        <w:rPr>
          <w:rFonts w:ascii="Century Gothic"/>
          <w:b/>
          <w:spacing w:val="-9"/>
        </w:rPr>
        <w:t xml:space="preserve"> </w:t>
      </w:r>
      <w:r>
        <w:rPr>
          <w:rFonts w:ascii="Century Gothic"/>
          <w:b/>
        </w:rPr>
        <w:t>fish</w:t>
      </w:r>
      <w:r>
        <w:rPr>
          <w:rFonts w:ascii="Century Gothic"/>
          <w:b/>
          <w:spacing w:val="-8"/>
        </w:rPr>
        <w:t xml:space="preserve"> </w:t>
      </w:r>
      <w:r>
        <w:rPr>
          <w:rFonts w:ascii="Century Gothic"/>
          <w:b/>
        </w:rPr>
        <w:t>in</w:t>
      </w:r>
      <w:r>
        <w:rPr>
          <w:rFonts w:ascii="Century Gothic"/>
          <w:b/>
          <w:spacing w:val="-5"/>
        </w:rPr>
        <w:t xml:space="preserve"> </w:t>
      </w:r>
      <w:r>
        <w:rPr>
          <w:rFonts w:ascii="Century Gothic"/>
          <w:b/>
        </w:rPr>
        <w:t>the</w:t>
      </w:r>
      <w:r>
        <w:rPr>
          <w:rFonts w:ascii="Century Gothic"/>
          <w:b/>
          <w:spacing w:val="-8"/>
        </w:rPr>
        <w:t xml:space="preserve"> </w:t>
      </w:r>
      <w:r>
        <w:rPr>
          <w:rFonts w:ascii="Century Gothic"/>
          <w:b/>
          <w:spacing w:val="-1"/>
        </w:rPr>
        <w:t>Barwon-Darling</w:t>
      </w:r>
    </w:p>
    <w:tbl>
      <w:tblPr>
        <w:tblW w:w="10342" w:type="dxa"/>
        <w:tblLayout w:type="fixed"/>
        <w:tblCellMar>
          <w:left w:w="0" w:type="dxa"/>
          <w:right w:w="0" w:type="dxa"/>
        </w:tblCellMar>
        <w:tblLook w:val="01E0" w:firstRow="1" w:lastRow="1" w:firstColumn="1" w:lastColumn="1" w:noHBand="0" w:noVBand="0"/>
      </w:tblPr>
      <w:tblGrid>
        <w:gridCol w:w="1979"/>
        <w:gridCol w:w="1417"/>
        <w:gridCol w:w="1843"/>
        <w:gridCol w:w="1843"/>
        <w:gridCol w:w="1843"/>
        <w:gridCol w:w="1417"/>
      </w:tblGrid>
      <w:tr w:rsidR="00814D97" w:rsidRPr="00CF3A93" w14:paraId="3520C467" w14:textId="77777777" w:rsidTr="00F01508">
        <w:trPr>
          <w:trHeight w:hRule="exact" w:val="1774"/>
        </w:trPr>
        <w:tc>
          <w:tcPr>
            <w:tcW w:w="1979" w:type="dxa"/>
            <w:tcBorders>
              <w:top w:val="single" w:sz="5" w:space="0" w:color="000000"/>
              <w:left w:val="single" w:sz="5" w:space="0" w:color="000000"/>
              <w:bottom w:val="single" w:sz="5" w:space="0" w:color="000000"/>
              <w:right w:val="single" w:sz="5" w:space="0" w:color="000000"/>
            </w:tcBorders>
            <w:shd w:val="clear" w:color="auto" w:fill="B1A0C6"/>
            <w:vAlign w:val="center"/>
          </w:tcPr>
          <w:p w14:paraId="2B991F4F" w14:textId="77777777" w:rsidR="00814D97" w:rsidRPr="00CF3A93" w:rsidRDefault="00814D97" w:rsidP="00F01508">
            <w:pPr>
              <w:pStyle w:val="TableParagraph"/>
              <w:ind w:left="108"/>
              <w:rPr>
                <w:rFonts w:ascii="Century Gothic"/>
                <w:b/>
                <w:sz w:val="20"/>
              </w:rPr>
            </w:pPr>
            <w:r w:rsidRPr="00CF3A93">
              <w:rPr>
                <w:rFonts w:ascii="Century Gothic"/>
                <w:b/>
                <w:sz w:val="20"/>
              </w:rPr>
              <w:t xml:space="preserve">Key </w:t>
            </w:r>
            <w:r>
              <w:rPr>
                <w:rFonts w:ascii="Century Gothic"/>
                <w:b/>
                <w:sz w:val="20"/>
              </w:rPr>
              <w:t>site/</w:t>
            </w:r>
            <w:r w:rsidRPr="00CF3A93">
              <w:rPr>
                <w:rFonts w:ascii="Century Gothic"/>
                <w:b/>
                <w:sz w:val="20"/>
              </w:rPr>
              <w:t xml:space="preserve"> environmental asset</w:t>
            </w:r>
          </w:p>
        </w:tc>
        <w:tc>
          <w:tcPr>
            <w:tcW w:w="1417" w:type="dxa"/>
            <w:tcBorders>
              <w:top w:val="single" w:sz="5" w:space="0" w:color="000000"/>
              <w:left w:val="single" w:sz="5" w:space="0" w:color="000000"/>
              <w:bottom w:val="single" w:sz="5" w:space="0" w:color="000000"/>
              <w:right w:val="single" w:sz="5" w:space="0" w:color="000000"/>
            </w:tcBorders>
            <w:shd w:val="clear" w:color="auto" w:fill="B1A0C6"/>
            <w:vAlign w:val="center"/>
          </w:tcPr>
          <w:p w14:paraId="2C52D724" w14:textId="77777777" w:rsidR="00814D97" w:rsidRPr="00CF3A93" w:rsidRDefault="00814D97" w:rsidP="00F01508">
            <w:pPr>
              <w:pStyle w:val="TableParagraph"/>
              <w:spacing w:line="240" w:lineRule="exact"/>
              <w:ind w:left="108" w:right="175"/>
              <w:rPr>
                <w:rFonts w:ascii="Century Gothic"/>
                <w:b/>
                <w:sz w:val="20"/>
              </w:rPr>
            </w:pPr>
            <w:r>
              <w:rPr>
                <w:rFonts w:ascii="Century Gothic"/>
                <w:b/>
                <w:sz w:val="20"/>
              </w:rPr>
              <w:t>Key</w:t>
            </w:r>
            <w:r w:rsidRPr="00CF3A93">
              <w:rPr>
                <w:rFonts w:ascii="Century Gothic"/>
                <w:b/>
                <w:sz w:val="20"/>
              </w:rPr>
              <w:t xml:space="preserve"> movement corridor</w:t>
            </w:r>
          </w:p>
        </w:tc>
        <w:tc>
          <w:tcPr>
            <w:tcW w:w="1843" w:type="dxa"/>
            <w:tcBorders>
              <w:top w:val="single" w:sz="5" w:space="0" w:color="000000"/>
              <w:left w:val="single" w:sz="5" w:space="0" w:color="000000"/>
              <w:bottom w:val="single" w:sz="5" w:space="0" w:color="000000"/>
              <w:right w:val="single" w:sz="5" w:space="0" w:color="000000"/>
            </w:tcBorders>
            <w:shd w:val="clear" w:color="auto" w:fill="B1A0C6"/>
            <w:vAlign w:val="center"/>
          </w:tcPr>
          <w:p w14:paraId="011457D3" w14:textId="77777777" w:rsidR="00814D97" w:rsidRPr="00CF3A93" w:rsidRDefault="00814D97" w:rsidP="00F01508">
            <w:pPr>
              <w:pStyle w:val="TableParagraph"/>
              <w:spacing w:line="240" w:lineRule="exact"/>
              <w:ind w:left="108" w:right="545"/>
              <w:rPr>
                <w:rFonts w:ascii="Century Gothic"/>
                <w:b/>
                <w:sz w:val="20"/>
              </w:rPr>
            </w:pPr>
            <w:r w:rsidRPr="00CF3A93">
              <w:rPr>
                <w:rFonts w:ascii="Century Gothic"/>
                <w:b/>
                <w:sz w:val="20"/>
              </w:rPr>
              <w:t>High biodiversity</w:t>
            </w:r>
          </w:p>
        </w:tc>
        <w:tc>
          <w:tcPr>
            <w:tcW w:w="1843" w:type="dxa"/>
            <w:tcBorders>
              <w:top w:val="single" w:sz="5" w:space="0" w:color="000000"/>
              <w:left w:val="single" w:sz="5" w:space="0" w:color="000000"/>
              <w:bottom w:val="single" w:sz="5" w:space="0" w:color="000000"/>
              <w:right w:val="single" w:sz="5" w:space="0" w:color="000000"/>
            </w:tcBorders>
            <w:shd w:val="clear" w:color="auto" w:fill="B1A0C6"/>
            <w:vAlign w:val="center"/>
          </w:tcPr>
          <w:p w14:paraId="0479E1AB" w14:textId="77777777" w:rsidR="00814D97" w:rsidRPr="00CF3A93" w:rsidRDefault="00814D97" w:rsidP="00F01508">
            <w:pPr>
              <w:pStyle w:val="TableParagraph"/>
              <w:spacing w:line="240" w:lineRule="exact"/>
              <w:ind w:left="108" w:right="211"/>
              <w:rPr>
                <w:rFonts w:ascii="Century Gothic"/>
                <w:b/>
                <w:sz w:val="20"/>
              </w:rPr>
            </w:pPr>
            <w:r w:rsidRPr="00CF3A93">
              <w:rPr>
                <w:rFonts w:ascii="Century Gothic"/>
                <w:b/>
                <w:sz w:val="20"/>
              </w:rPr>
              <w:t xml:space="preserve">Hydrodynamic </w:t>
            </w:r>
            <w:r>
              <w:rPr>
                <w:rFonts w:ascii="Century Gothic"/>
                <w:b/>
                <w:sz w:val="20"/>
              </w:rPr>
              <w:t>diversity</w:t>
            </w:r>
          </w:p>
        </w:tc>
        <w:tc>
          <w:tcPr>
            <w:tcW w:w="1843" w:type="dxa"/>
            <w:tcBorders>
              <w:top w:val="single" w:sz="5" w:space="0" w:color="000000"/>
              <w:left w:val="single" w:sz="5" w:space="0" w:color="000000"/>
              <w:bottom w:val="single" w:sz="5" w:space="0" w:color="000000"/>
              <w:right w:val="single" w:sz="5" w:space="0" w:color="000000"/>
            </w:tcBorders>
            <w:shd w:val="clear" w:color="auto" w:fill="B1A0C6"/>
            <w:vAlign w:val="center"/>
          </w:tcPr>
          <w:p w14:paraId="52D31073" w14:textId="77777777" w:rsidR="00814D97" w:rsidRPr="00CF3A93" w:rsidRDefault="00814D97" w:rsidP="00F01508">
            <w:pPr>
              <w:pStyle w:val="TableParagraph"/>
              <w:spacing w:line="240" w:lineRule="exact"/>
              <w:ind w:left="108" w:right="555"/>
              <w:rPr>
                <w:rFonts w:ascii="Century Gothic"/>
                <w:b/>
                <w:sz w:val="20"/>
              </w:rPr>
            </w:pPr>
            <w:r w:rsidRPr="00CF3A93">
              <w:rPr>
                <w:rFonts w:ascii="Century Gothic"/>
                <w:b/>
                <w:sz w:val="20"/>
              </w:rPr>
              <w:t>Threatened species</w:t>
            </w:r>
          </w:p>
        </w:tc>
        <w:tc>
          <w:tcPr>
            <w:tcW w:w="1417" w:type="dxa"/>
            <w:tcBorders>
              <w:top w:val="single" w:sz="5" w:space="0" w:color="000000"/>
              <w:left w:val="single" w:sz="5" w:space="0" w:color="000000"/>
              <w:bottom w:val="single" w:sz="5" w:space="0" w:color="000000"/>
              <w:right w:val="single" w:sz="5" w:space="0" w:color="000000"/>
            </w:tcBorders>
            <w:shd w:val="clear" w:color="auto" w:fill="B1A0C6"/>
            <w:vAlign w:val="center"/>
          </w:tcPr>
          <w:p w14:paraId="062ADB03" w14:textId="77777777" w:rsidR="00814D97" w:rsidRPr="00CF3A93" w:rsidRDefault="00814D97" w:rsidP="00F01508">
            <w:pPr>
              <w:pStyle w:val="TableParagraph"/>
              <w:spacing w:line="240" w:lineRule="exact"/>
              <w:ind w:left="108" w:right="643"/>
              <w:rPr>
                <w:rFonts w:ascii="Century Gothic"/>
                <w:b/>
                <w:sz w:val="20"/>
              </w:rPr>
            </w:pPr>
            <w:r w:rsidRPr="00CF3A93">
              <w:rPr>
                <w:rFonts w:ascii="Century Gothic"/>
                <w:b/>
                <w:sz w:val="20"/>
              </w:rPr>
              <w:t>Dry period refuge</w:t>
            </w:r>
          </w:p>
        </w:tc>
      </w:tr>
      <w:tr w:rsidR="00814D97" w14:paraId="4B8CF9F7" w14:textId="77777777" w:rsidTr="00080FE9">
        <w:trPr>
          <w:trHeight w:hRule="exact" w:val="1127"/>
        </w:trPr>
        <w:tc>
          <w:tcPr>
            <w:tcW w:w="1979" w:type="dxa"/>
            <w:tcBorders>
              <w:top w:val="single" w:sz="5" w:space="0" w:color="000000"/>
              <w:left w:val="single" w:sz="5" w:space="0" w:color="000000"/>
              <w:bottom w:val="single" w:sz="5" w:space="0" w:color="000000"/>
              <w:right w:val="single" w:sz="5" w:space="0" w:color="000000"/>
            </w:tcBorders>
            <w:vAlign w:val="center"/>
          </w:tcPr>
          <w:p w14:paraId="451B73BE" w14:textId="77777777" w:rsidR="00814D97" w:rsidRPr="00CF3A93" w:rsidRDefault="00814D97" w:rsidP="00080FE9">
            <w:pPr>
              <w:pStyle w:val="TableParagraph"/>
              <w:spacing w:before="48" w:line="244" w:lineRule="exact"/>
              <w:ind w:left="51" w:right="255"/>
              <w:jc w:val="center"/>
              <w:rPr>
                <w:rFonts w:ascii="Century Gothic"/>
                <w:spacing w:val="-1"/>
                <w:sz w:val="20"/>
              </w:rPr>
            </w:pPr>
            <w:proofErr w:type="spellStart"/>
            <w:r w:rsidRPr="00CF3A93">
              <w:rPr>
                <w:rFonts w:ascii="Century Gothic"/>
                <w:spacing w:val="-1"/>
                <w:sz w:val="20"/>
              </w:rPr>
              <w:t>Barwon</w:t>
            </w:r>
            <w:proofErr w:type="spellEnd"/>
            <w:r w:rsidRPr="00CF3A93">
              <w:rPr>
                <w:rFonts w:ascii="Century Gothic"/>
                <w:spacing w:val="-1"/>
                <w:sz w:val="20"/>
              </w:rPr>
              <w:t xml:space="preserve">-Darling River </w:t>
            </w:r>
            <w:r>
              <w:rPr>
                <w:rFonts w:ascii="Century Gothic"/>
                <w:spacing w:val="-1"/>
                <w:sz w:val="20"/>
              </w:rPr>
              <w:t>(</w:t>
            </w:r>
            <w:proofErr w:type="spellStart"/>
            <w:r>
              <w:rPr>
                <w:rFonts w:ascii="Century Gothic"/>
                <w:spacing w:val="-1"/>
                <w:sz w:val="20"/>
              </w:rPr>
              <w:t>Mungindi</w:t>
            </w:r>
            <w:proofErr w:type="spellEnd"/>
            <w:r w:rsidRPr="00CF3A93">
              <w:rPr>
                <w:rFonts w:ascii="Century Gothic"/>
                <w:spacing w:val="-1"/>
                <w:sz w:val="20"/>
              </w:rPr>
              <w:t xml:space="preserve"> to </w:t>
            </w:r>
            <w:proofErr w:type="spellStart"/>
            <w:r w:rsidRPr="00CF3A93">
              <w:rPr>
                <w:rFonts w:ascii="Century Gothic"/>
                <w:spacing w:val="-1"/>
                <w:sz w:val="20"/>
              </w:rPr>
              <w:t>Menindee</w:t>
            </w:r>
            <w:proofErr w:type="spellEnd"/>
            <w:r w:rsidRPr="00CF3A93">
              <w:rPr>
                <w:rFonts w:ascii="Century Gothic"/>
                <w:spacing w:val="-1"/>
                <w:sz w:val="20"/>
              </w:rPr>
              <w:t>)</w:t>
            </w:r>
          </w:p>
        </w:tc>
        <w:tc>
          <w:tcPr>
            <w:tcW w:w="1417" w:type="dxa"/>
            <w:tcBorders>
              <w:top w:val="single" w:sz="5" w:space="0" w:color="000000"/>
              <w:left w:val="single" w:sz="5" w:space="0" w:color="000000"/>
              <w:bottom w:val="single" w:sz="5" w:space="0" w:color="000000"/>
              <w:right w:val="single" w:sz="5" w:space="0" w:color="000000"/>
            </w:tcBorders>
            <w:vAlign w:val="center"/>
          </w:tcPr>
          <w:p w14:paraId="49340F13" w14:textId="77777777" w:rsidR="00814D97" w:rsidRDefault="00814D97" w:rsidP="00F01508">
            <w:pPr>
              <w:pStyle w:val="TableParagraph"/>
              <w:spacing w:before="165"/>
              <w:ind w:left="3"/>
              <w:jc w:val="center"/>
              <w:rPr>
                <w:rFonts w:ascii="Century Gothic" w:eastAsia="Century Gothic" w:hAnsi="Century Gothic" w:cs="Century Gothic"/>
                <w:sz w:val="20"/>
                <w:szCs w:val="20"/>
              </w:rPr>
            </w:pPr>
            <w:r>
              <w:rPr>
                <w:rFonts w:ascii="Century Gothic"/>
                <w:sz w:val="20"/>
              </w:rPr>
              <w:t>*</w:t>
            </w:r>
          </w:p>
        </w:tc>
        <w:tc>
          <w:tcPr>
            <w:tcW w:w="1843" w:type="dxa"/>
            <w:tcBorders>
              <w:top w:val="single" w:sz="5" w:space="0" w:color="000000"/>
              <w:left w:val="single" w:sz="5" w:space="0" w:color="000000"/>
              <w:bottom w:val="single" w:sz="5" w:space="0" w:color="000000"/>
              <w:right w:val="single" w:sz="5" w:space="0" w:color="000000"/>
            </w:tcBorders>
            <w:vAlign w:val="center"/>
          </w:tcPr>
          <w:p w14:paraId="6D331794" w14:textId="77777777" w:rsidR="00814D97" w:rsidRDefault="00814D97" w:rsidP="00F01508">
            <w:pPr>
              <w:pStyle w:val="TableParagraph"/>
              <w:spacing w:before="165"/>
              <w:jc w:val="center"/>
              <w:rPr>
                <w:rFonts w:ascii="Century Gothic" w:eastAsia="Century Gothic" w:hAnsi="Century Gothic" w:cs="Century Gothic"/>
                <w:sz w:val="20"/>
                <w:szCs w:val="20"/>
              </w:rPr>
            </w:pPr>
            <w:r>
              <w:rPr>
                <w:rFonts w:ascii="Century Gothic"/>
                <w:sz w:val="20"/>
              </w:rPr>
              <w:t>*</w:t>
            </w:r>
          </w:p>
        </w:tc>
        <w:tc>
          <w:tcPr>
            <w:tcW w:w="1843" w:type="dxa"/>
            <w:tcBorders>
              <w:top w:val="single" w:sz="5" w:space="0" w:color="000000"/>
              <w:left w:val="single" w:sz="5" w:space="0" w:color="000000"/>
              <w:bottom w:val="single" w:sz="5" w:space="0" w:color="000000"/>
              <w:right w:val="single" w:sz="5" w:space="0" w:color="000000"/>
            </w:tcBorders>
            <w:vAlign w:val="center"/>
          </w:tcPr>
          <w:p w14:paraId="5C1C7423" w14:textId="77777777" w:rsidR="00814D97" w:rsidRDefault="00814D97" w:rsidP="00F01508">
            <w:pPr>
              <w:pStyle w:val="TableParagraph"/>
              <w:spacing w:before="165"/>
              <w:jc w:val="center"/>
              <w:rPr>
                <w:rFonts w:ascii="Century Gothic" w:eastAsia="Century Gothic" w:hAnsi="Century Gothic" w:cs="Century Gothic"/>
                <w:sz w:val="20"/>
                <w:szCs w:val="20"/>
              </w:rPr>
            </w:pPr>
            <w:r>
              <w:rPr>
                <w:rFonts w:ascii="Century Gothic"/>
                <w:sz w:val="20"/>
              </w:rPr>
              <w:t>*</w:t>
            </w:r>
          </w:p>
        </w:tc>
        <w:tc>
          <w:tcPr>
            <w:tcW w:w="1843" w:type="dxa"/>
            <w:tcBorders>
              <w:top w:val="single" w:sz="5" w:space="0" w:color="000000"/>
              <w:left w:val="single" w:sz="5" w:space="0" w:color="000000"/>
              <w:bottom w:val="single" w:sz="5" w:space="0" w:color="000000"/>
              <w:right w:val="single" w:sz="5" w:space="0" w:color="000000"/>
            </w:tcBorders>
            <w:vAlign w:val="center"/>
          </w:tcPr>
          <w:p w14:paraId="4AA047CB" w14:textId="77777777" w:rsidR="00814D97" w:rsidRDefault="00814D97" w:rsidP="00F01508">
            <w:pPr>
              <w:pStyle w:val="TableParagraph"/>
              <w:spacing w:before="165"/>
              <w:ind w:left="3"/>
              <w:jc w:val="center"/>
              <w:rPr>
                <w:rFonts w:ascii="Century Gothic" w:eastAsia="Century Gothic" w:hAnsi="Century Gothic" w:cs="Century Gothic"/>
                <w:sz w:val="20"/>
                <w:szCs w:val="20"/>
              </w:rPr>
            </w:pPr>
            <w:r>
              <w:rPr>
                <w:rFonts w:ascii="Century Gothic"/>
                <w:sz w:val="20"/>
              </w:rPr>
              <w:t>*</w:t>
            </w:r>
          </w:p>
        </w:tc>
        <w:tc>
          <w:tcPr>
            <w:tcW w:w="1417" w:type="dxa"/>
            <w:tcBorders>
              <w:top w:val="single" w:sz="5" w:space="0" w:color="000000"/>
              <w:left w:val="single" w:sz="5" w:space="0" w:color="000000"/>
              <w:bottom w:val="single" w:sz="5" w:space="0" w:color="000000"/>
              <w:right w:val="single" w:sz="5" w:space="0" w:color="000000"/>
            </w:tcBorders>
            <w:vAlign w:val="center"/>
          </w:tcPr>
          <w:p w14:paraId="01EF11DD" w14:textId="77777777" w:rsidR="00814D97" w:rsidRDefault="00814D97" w:rsidP="00F01508">
            <w:pPr>
              <w:pStyle w:val="TableParagraph"/>
              <w:spacing w:before="165"/>
              <w:jc w:val="center"/>
              <w:rPr>
                <w:rFonts w:ascii="Century Gothic" w:eastAsia="Century Gothic" w:hAnsi="Century Gothic" w:cs="Century Gothic"/>
                <w:sz w:val="20"/>
                <w:szCs w:val="20"/>
              </w:rPr>
            </w:pPr>
            <w:r>
              <w:rPr>
                <w:rFonts w:ascii="Century Gothic"/>
                <w:sz w:val="20"/>
              </w:rPr>
              <w:t>*</w:t>
            </w:r>
          </w:p>
        </w:tc>
      </w:tr>
      <w:tr w:rsidR="00814D97" w14:paraId="3A56419A" w14:textId="77777777" w:rsidTr="00F01508">
        <w:trPr>
          <w:trHeight w:hRule="exact" w:val="336"/>
        </w:trPr>
        <w:tc>
          <w:tcPr>
            <w:tcW w:w="1979"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A5E58CA" w14:textId="77777777" w:rsidR="00814D97" w:rsidRPr="00CF3A93" w:rsidRDefault="00814D97" w:rsidP="00080FE9">
            <w:pPr>
              <w:pStyle w:val="TableParagraph"/>
              <w:spacing w:before="40"/>
              <w:ind w:left="51"/>
              <w:jc w:val="center"/>
              <w:rPr>
                <w:rFonts w:ascii="Century Gothic"/>
                <w:spacing w:val="-1"/>
                <w:sz w:val="20"/>
              </w:rPr>
            </w:pPr>
            <w:proofErr w:type="spellStart"/>
            <w:r w:rsidRPr="00CF3A93">
              <w:rPr>
                <w:rFonts w:ascii="Century Gothic"/>
                <w:spacing w:val="-1"/>
                <w:sz w:val="20"/>
              </w:rPr>
              <w:t>Talyawalka</w:t>
            </w:r>
            <w:proofErr w:type="spellEnd"/>
            <w:r w:rsidRPr="00CF3A93">
              <w:rPr>
                <w:rFonts w:ascii="Century Gothic"/>
                <w:spacing w:val="-1"/>
                <w:sz w:val="20"/>
              </w:rPr>
              <w:t xml:space="preserve"> anabranch </w:t>
            </w:r>
            <w:r>
              <w:rPr>
                <w:rFonts w:ascii="Century Gothic"/>
                <w:spacing w:val="-1"/>
                <w:sz w:val="20"/>
              </w:rPr>
              <w:t>[Darling]</w:t>
            </w: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108128FC" w14:textId="77777777" w:rsidR="00814D97" w:rsidRDefault="00814D97" w:rsidP="00F01508">
            <w:pPr>
              <w:pStyle w:val="TableParagraph"/>
              <w:spacing w:before="40"/>
              <w:ind w:left="3"/>
              <w:jc w:val="center"/>
              <w:rPr>
                <w:rFonts w:ascii="Century Gothic" w:eastAsia="Century Gothic" w:hAnsi="Century Gothic" w:cs="Century Gothic"/>
                <w:sz w:val="20"/>
                <w:szCs w:val="20"/>
              </w:rPr>
            </w:pPr>
            <w:r>
              <w:rPr>
                <w:rFonts w:ascii="Century Gothic"/>
                <w:sz w:val="20"/>
              </w:rPr>
              <w:t>*</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460DF8BB" w14:textId="77777777" w:rsidR="00814D97" w:rsidRDefault="00814D97" w:rsidP="00F01508">
            <w:pPr>
              <w:jc w:val="center"/>
            </w:pP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10BE5B8" w14:textId="77777777" w:rsidR="00814D97" w:rsidRDefault="00814D97" w:rsidP="00F01508">
            <w:pPr>
              <w:pStyle w:val="TableParagraph"/>
              <w:spacing w:before="40"/>
              <w:jc w:val="center"/>
              <w:rPr>
                <w:rFonts w:ascii="Century Gothic" w:eastAsia="Century Gothic" w:hAnsi="Century Gothic" w:cs="Century Gothic"/>
                <w:sz w:val="20"/>
                <w:szCs w:val="20"/>
              </w:rPr>
            </w:pPr>
            <w:r>
              <w:rPr>
                <w:rFonts w:ascii="Century Gothic"/>
                <w:sz w:val="20"/>
              </w:rPr>
              <w:t>*</w:t>
            </w:r>
          </w:p>
        </w:tc>
        <w:tc>
          <w:tcPr>
            <w:tcW w:w="1843" w:type="dxa"/>
            <w:tcBorders>
              <w:top w:val="single" w:sz="5" w:space="0" w:color="000000"/>
              <w:left w:val="single" w:sz="5" w:space="0" w:color="000000"/>
              <w:bottom w:val="single" w:sz="5" w:space="0" w:color="000000"/>
              <w:right w:val="single" w:sz="5" w:space="0" w:color="000000"/>
            </w:tcBorders>
            <w:shd w:val="clear" w:color="auto" w:fill="auto"/>
            <w:vAlign w:val="center"/>
          </w:tcPr>
          <w:p w14:paraId="607877C4" w14:textId="77777777" w:rsidR="00814D97" w:rsidRDefault="00814D97" w:rsidP="00F01508">
            <w:pPr>
              <w:jc w:val="center"/>
            </w:pPr>
          </w:p>
        </w:tc>
        <w:tc>
          <w:tcPr>
            <w:tcW w:w="1417" w:type="dxa"/>
            <w:tcBorders>
              <w:top w:val="single" w:sz="5" w:space="0" w:color="000000"/>
              <w:left w:val="single" w:sz="5" w:space="0" w:color="000000"/>
              <w:bottom w:val="single" w:sz="5" w:space="0" w:color="000000"/>
              <w:right w:val="single" w:sz="5" w:space="0" w:color="000000"/>
            </w:tcBorders>
            <w:shd w:val="clear" w:color="auto" w:fill="auto"/>
            <w:vAlign w:val="center"/>
          </w:tcPr>
          <w:p w14:paraId="089795B0" w14:textId="77777777" w:rsidR="00814D97" w:rsidRDefault="00814D97" w:rsidP="00F01508">
            <w:pPr>
              <w:pStyle w:val="TableParagraph"/>
              <w:spacing w:before="40"/>
              <w:jc w:val="center"/>
              <w:rPr>
                <w:rFonts w:ascii="Century Gothic" w:eastAsia="Century Gothic" w:hAnsi="Century Gothic" w:cs="Century Gothic"/>
                <w:sz w:val="20"/>
                <w:szCs w:val="20"/>
              </w:rPr>
            </w:pPr>
            <w:r>
              <w:rPr>
                <w:rFonts w:ascii="Century Gothic"/>
                <w:sz w:val="20"/>
              </w:rPr>
              <w:t>*</w:t>
            </w:r>
          </w:p>
        </w:tc>
      </w:tr>
    </w:tbl>
    <w:p w14:paraId="1A1F816C" w14:textId="77777777" w:rsidR="00814D97" w:rsidRDefault="00814D97" w:rsidP="00814D97">
      <w:pPr>
        <w:pStyle w:val="Para0"/>
        <w:rPr>
          <w:rFonts w:ascii="Century Gothic" w:hAnsi="Century Gothic"/>
          <w:b/>
          <w:color w:val="5F497A" w:themeColor="accent4" w:themeShade="BF"/>
          <w:sz w:val="42"/>
        </w:rPr>
      </w:pPr>
      <w:r>
        <w:br w:type="page"/>
      </w:r>
    </w:p>
    <w:p w14:paraId="5377DF8F" w14:textId="21EB3E39" w:rsidR="00F51399" w:rsidRDefault="00F51399" w:rsidP="00F51399">
      <w:pPr>
        <w:pStyle w:val="Heading1"/>
        <w:numPr>
          <w:ilvl w:val="0"/>
          <w:numId w:val="0"/>
        </w:numPr>
        <w:jc w:val="left"/>
        <w:rPr>
          <w:rFonts w:ascii="Century Gothic" w:hAnsi="Century Gothic"/>
          <w:color w:val="5F497A" w:themeColor="accent4" w:themeShade="BF"/>
        </w:rPr>
      </w:pPr>
      <w:bookmarkStart w:id="49" w:name="_Toc13230839"/>
      <w:r>
        <w:rPr>
          <w:rFonts w:ascii="Century Gothic" w:hAnsi="Century Gothic"/>
          <w:color w:val="5F497A" w:themeColor="accent4" w:themeShade="BF"/>
        </w:rPr>
        <w:t xml:space="preserve">Attachment B – </w:t>
      </w:r>
      <w:r w:rsidR="00023102">
        <w:rPr>
          <w:rFonts w:ascii="Century Gothic" w:hAnsi="Century Gothic"/>
          <w:color w:val="5F497A" w:themeColor="accent4" w:themeShade="BF"/>
        </w:rPr>
        <w:t>Operational details for watering</w:t>
      </w:r>
      <w:bookmarkEnd w:id="49"/>
    </w:p>
    <w:p w14:paraId="2BA37D27" w14:textId="77777777" w:rsidR="00814D97" w:rsidRDefault="00814D97" w:rsidP="00814D97">
      <w:pPr>
        <w:pStyle w:val="Heading2"/>
        <w:numPr>
          <w:ilvl w:val="0"/>
          <w:numId w:val="0"/>
        </w:numPr>
        <w:spacing w:before="0"/>
        <w:rPr>
          <w:rFonts w:ascii="Century Gothic" w:hAnsi="Century Gothic"/>
          <w:color w:val="5F497A" w:themeColor="accent4" w:themeShade="BF"/>
        </w:rPr>
      </w:pPr>
      <w:bookmarkStart w:id="50" w:name="_Toc519081135"/>
      <w:bookmarkStart w:id="51" w:name="_Toc13230840"/>
      <w:r>
        <w:rPr>
          <w:rFonts w:ascii="Century Gothic" w:hAnsi="Century Gothic"/>
          <w:color w:val="5F497A" w:themeColor="accent4" w:themeShade="BF"/>
        </w:rPr>
        <w:t xml:space="preserve">Operational considerations in the </w:t>
      </w:r>
      <w:proofErr w:type="spellStart"/>
      <w:r w:rsidRPr="00E514C1">
        <w:rPr>
          <w:rFonts w:ascii="Century Gothic" w:hAnsi="Century Gothic"/>
          <w:color w:val="5F497A" w:themeColor="accent4" w:themeShade="BF"/>
        </w:rPr>
        <w:t>Barwon</w:t>
      </w:r>
      <w:proofErr w:type="spellEnd"/>
      <w:r w:rsidRPr="00E514C1">
        <w:rPr>
          <w:rFonts w:ascii="Century Gothic" w:hAnsi="Century Gothic"/>
          <w:color w:val="5F497A" w:themeColor="accent4" w:themeShade="BF"/>
        </w:rPr>
        <w:t xml:space="preserve">-Darling </w:t>
      </w:r>
      <w:r w:rsidRPr="001C01A0">
        <w:rPr>
          <w:rFonts w:ascii="Century Gothic" w:hAnsi="Century Gothic"/>
          <w:color w:val="5F497A" w:themeColor="accent4" w:themeShade="BF"/>
        </w:rPr>
        <w:t>catchment</w:t>
      </w:r>
      <w:bookmarkEnd w:id="50"/>
      <w:bookmarkEnd w:id="51"/>
    </w:p>
    <w:p w14:paraId="3A050A39" w14:textId="4A0D17A2" w:rsidR="00814D97" w:rsidRDefault="00814D97" w:rsidP="00814D97">
      <w:pPr>
        <w:spacing w:after="240"/>
        <w:jc w:val="left"/>
        <w:rPr>
          <w:rFonts w:ascii="Century Gothic" w:hAnsi="Century Gothic"/>
          <w:szCs w:val="22"/>
        </w:rPr>
      </w:pPr>
      <w:r w:rsidRPr="00E47A3D">
        <w:rPr>
          <w:rFonts w:ascii="Century Gothic" w:hAnsi="Century Gothic"/>
          <w:szCs w:val="22"/>
        </w:rPr>
        <w:t xml:space="preserve">The Barwon-Darling is </w:t>
      </w:r>
      <w:r>
        <w:rPr>
          <w:rFonts w:ascii="Century Gothic" w:hAnsi="Century Gothic"/>
          <w:szCs w:val="22"/>
        </w:rPr>
        <w:t xml:space="preserve">an </w:t>
      </w:r>
      <w:r w:rsidRPr="00E47A3D">
        <w:rPr>
          <w:rFonts w:ascii="Century Gothic" w:hAnsi="Century Gothic"/>
          <w:szCs w:val="22"/>
        </w:rPr>
        <w:t>unregulated catchment with inflows from the interse</w:t>
      </w:r>
      <w:r>
        <w:rPr>
          <w:rFonts w:ascii="Century Gothic" w:hAnsi="Century Gothic"/>
          <w:szCs w:val="22"/>
        </w:rPr>
        <w:t>c</w:t>
      </w:r>
      <w:r w:rsidRPr="00E47A3D">
        <w:rPr>
          <w:rFonts w:ascii="Century Gothic" w:hAnsi="Century Gothic"/>
          <w:szCs w:val="22"/>
        </w:rPr>
        <w:t>tin</w:t>
      </w:r>
      <w:r>
        <w:rPr>
          <w:rFonts w:ascii="Century Gothic" w:hAnsi="Century Gothic"/>
          <w:szCs w:val="22"/>
        </w:rPr>
        <w:t>g</w:t>
      </w:r>
      <w:r w:rsidRPr="00E47A3D">
        <w:rPr>
          <w:rFonts w:ascii="Century Gothic" w:hAnsi="Century Gothic"/>
          <w:szCs w:val="22"/>
        </w:rPr>
        <w:t xml:space="preserve"> streams and northern catchments including the Border Rivers, Gwydir, Namoi and Macquarie. </w:t>
      </w:r>
      <w:r>
        <w:rPr>
          <w:rFonts w:ascii="Century Gothic" w:hAnsi="Century Gothic"/>
          <w:szCs w:val="22"/>
        </w:rPr>
        <w:t>I</w:t>
      </w:r>
      <w:r w:rsidRPr="00E47A3D">
        <w:rPr>
          <w:rFonts w:ascii="Century Gothic" w:hAnsi="Century Gothic"/>
          <w:szCs w:val="22"/>
        </w:rPr>
        <w:t xml:space="preserve">t is a complex </w:t>
      </w:r>
      <w:r>
        <w:rPr>
          <w:rFonts w:ascii="Century Gothic" w:hAnsi="Century Gothic"/>
          <w:szCs w:val="22"/>
        </w:rPr>
        <w:t>catch</w:t>
      </w:r>
      <w:r w:rsidRPr="00E47A3D">
        <w:rPr>
          <w:rFonts w:ascii="Century Gothic" w:hAnsi="Century Gothic"/>
          <w:szCs w:val="22"/>
        </w:rPr>
        <w:t>m</w:t>
      </w:r>
      <w:r>
        <w:rPr>
          <w:rFonts w:ascii="Century Gothic" w:hAnsi="Century Gothic"/>
          <w:szCs w:val="22"/>
        </w:rPr>
        <w:t xml:space="preserve">ent </w:t>
      </w:r>
      <w:r w:rsidRPr="00E47A3D">
        <w:rPr>
          <w:rFonts w:ascii="Century Gothic" w:hAnsi="Century Gothic"/>
          <w:szCs w:val="22"/>
        </w:rPr>
        <w:t>in terms of providing environ</w:t>
      </w:r>
      <w:r>
        <w:rPr>
          <w:rFonts w:ascii="Century Gothic" w:hAnsi="Century Gothic"/>
          <w:szCs w:val="22"/>
        </w:rPr>
        <w:t>mental water a</w:t>
      </w:r>
      <w:r w:rsidRPr="00E47A3D">
        <w:rPr>
          <w:rFonts w:ascii="Century Gothic" w:hAnsi="Century Gothic"/>
          <w:szCs w:val="22"/>
        </w:rPr>
        <w:t>s the inflows to the catchment are dependent on the use of water in the tributaries and unregulated flows</w:t>
      </w:r>
      <w:r>
        <w:rPr>
          <w:rFonts w:ascii="Century Gothic" w:hAnsi="Century Gothic"/>
          <w:szCs w:val="22"/>
        </w:rPr>
        <w:t>.</w:t>
      </w:r>
      <w:r w:rsidRPr="00E47A3D">
        <w:rPr>
          <w:rFonts w:ascii="Century Gothic" w:hAnsi="Century Gothic"/>
          <w:szCs w:val="22"/>
        </w:rPr>
        <w:t xml:space="preserve"> The length of the catchment,</w:t>
      </w:r>
      <w:r>
        <w:rPr>
          <w:rFonts w:ascii="Century Gothic" w:hAnsi="Century Gothic"/>
          <w:szCs w:val="22"/>
        </w:rPr>
        <w:t xml:space="preserve"> </w:t>
      </w:r>
      <w:r w:rsidR="00F269CE">
        <w:rPr>
          <w:rFonts w:ascii="Century Gothic" w:hAnsi="Century Gothic"/>
          <w:szCs w:val="22"/>
        </w:rPr>
        <w:t>over 2 </w:t>
      </w:r>
      <w:r w:rsidRPr="00E47A3D">
        <w:rPr>
          <w:rFonts w:ascii="Century Gothic" w:hAnsi="Century Gothic"/>
          <w:szCs w:val="22"/>
        </w:rPr>
        <w:t>000</w:t>
      </w:r>
      <w:r>
        <w:rPr>
          <w:rFonts w:ascii="Century Gothic" w:hAnsi="Century Gothic"/>
          <w:szCs w:val="22"/>
        </w:rPr>
        <w:t> </w:t>
      </w:r>
      <w:r w:rsidRPr="00E47A3D">
        <w:rPr>
          <w:rFonts w:ascii="Century Gothic" w:hAnsi="Century Gothic"/>
          <w:szCs w:val="22"/>
        </w:rPr>
        <w:t>km</w:t>
      </w:r>
      <w:r>
        <w:rPr>
          <w:rFonts w:ascii="Century Gothic" w:hAnsi="Century Gothic"/>
          <w:szCs w:val="22"/>
        </w:rPr>
        <w:t>,</w:t>
      </w:r>
      <w:r w:rsidRPr="00E47A3D">
        <w:rPr>
          <w:rFonts w:ascii="Century Gothic" w:hAnsi="Century Gothic"/>
          <w:szCs w:val="22"/>
        </w:rPr>
        <w:t xml:space="preserve"> means there will always be a large amount of “losses” to the river as w</w:t>
      </w:r>
      <w:r w:rsidR="00F269CE">
        <w:rPr>
          <w:rFonts w:ascii="Century Gothic" w:hAnsi="Century Gothic"/>
          <w:szCs w:val="22"/>
        </w:rPr>
        <w:t>ater travels through the system.</w:t>
      </w:r>
      <w:r w:rsidRPr="00E47A3D">
        <w:rPr>
          <w:rFonts w:ascii="Century Gothic" w:hAnsi="Century Gothic"/>
          <w:szCs w:val="22"/>
        </w:rPr>
        <w:t xml:space="preserve"> </w:t>
      </w:r>
      <w:r w:rsidR="00F269CE">
        <w:rPr>
          <w:rFonts w:ascii="Century Gothic" w:hAnsi="Century Gothic"/>
          <w:szCs w:val="22"/>
        </w:rPr>
        <w:t>T</w:t>
      </w:r>
      <w:r w:rsidRPr="00E47A3D">
        <w:rPr>
          <w:rFonts w:ascii="Century Gothic" w:hAnsi="Century Gothic"/>
          <w:szCs w:val="22"/>
        </w:rPr>
        <w:t xml:space="preserve">his is accounted for in planning for </w:t>
      </w:r>
      <w:r w:rsidR="00F269CE">
        <w:rPr>
          <w:rFonts w:ascii="Century Gothic" w:hAnsi="Century Gothic"/>
          <w:szCs w:val="22"/>
        </w:rPr>
        <w:t>the use</w:t>
      </w:r>
      <w:r w:rsidRPr="00E47A3D">
        <w:rPr>
          <w:rFonts w:ascii="Century Gothic" w:hAnsi="Century Gothic"/>
          <w:szCs w:val="22"/>
        </w:rPr>
        <w:t xml:space="preserve"> of enviro</w:t>
      </w:r>
      <w:r>
        <w:rPr>
          <w:rFonts w:ascii="Century Gothic" w:hAnsi="Century Gothic"/>
          <w:szCs w:val="22"/>
        </w:rPr>
        <w:t>nment</w:t>
      </w:r>
      <w:r w:rsidRPr="00E47A3D">
        <w:rPr>
          <w:rFonts w:ascii="Century Gothic" w:hAnsi="Century Gothic"/>
          <w:szCs w:val="22"/>
        </w:rPr>
        <w:t>al water.</w:t>
      </w:r>
    </w:p>
    <w:p w14:paraId="6E660A5D" w14:textId="5BB2E2CC" w:rsidR="00814D97" w:rsidRDefault="00814D97" w:rsidP="00814D97">
      <w:pPr>
        <w:spacing w:after="240"/>
        <w:jc w:val="left"/>
        <w:rPr>
          <w:rFonts w:ascii="Century Gothic" w:hAnsi="Century Gothic"/>
          <w:szCs w:val="22"/>
        </w:rPr>
      </w:pPr>
      <w:r>
        <w:rPr>
          <w:rFonts w:ascii="Century Gothic" w:hAnsi="Century Gothic"/>
          <w:szCs w:val="22"/>
        </w:rPr>
        <w:t>E</w:t>
      </w:r>
      <w:r w:rsidRPr="00E47A3D">
        <w:rPr>
          <w:rFonts w:ascii="Century Gothic" w:hAnsi="Century Gothic"/>
          <w:szCs w:val="22"/>
        </w:rPr>
        <w:t>nviron</w:t>
      </w:r>
      <w:r>
        <w:rPr>
          <w:rFonts w:ascii="Century Gothic" w:hAnsi="Century Gothic"/>
          <w:szCs w:val="22"/>
        </w:rPr>
        <w:t>ment</w:t>
      </w:r>
      <w:r w:rsidRPr="00E47A3D">
        <w:rPr>
          <w:rFonts w:ascii="Century Gothic" w:hAnsi="Century Gothic"/>
          <w:szCs w:val="22"/>
        </w:rPr>
        <w:t xml:space="preserve">al water can be </w:t>
      </w:r>
      <w:r>
        <w:rPr>
          <w:rFonts w:ascii="Century Gothic" w:hAnsi="Century Gothic"/>
          <w:szCs w:val="22"/>
        </w:rPr>
        <w:t>legal</w:t>
      </w:r>
      <w:r w:rsidR="006D678F">
        <w:rPr>
          <w:rFonts w:ascii="Century Gothic" w:hAnsi="Century Gothic"/>
          <w:szCs w:val="22"/>
        </w:rPr>
        <w:t>ly</w:t>
      </w:r>
      <w:r>
        <w:rPr>
          <w:rFonts w:ascii="Century Gothic" w:hAnsi="Century Gothic"/>
          <w:szCs w:val="22"/>
        </w:rPr>
        <w:t xml:space="preserve"> </w:t>
      </w:r>
      <w:r w:rsidRPr="00E47A3D">
        <w:rPr>
          <w:rFonts w:ascii="Century Gothic" w:hAnsi="Century Gothic"/>
          <w:szCs w:val="22"/>
        </w:rPr>
        <w:t>taken by other licence holders</w:t>
      </w:r>
      <w:r>
        <w:rPr>
          <w:rFonts w:ascii="Century Gothic" w:hAnsi="Century Gothic"/>
          <w:szCs w:val="22"/>
        </w:rPr>
        <w:t xml:space="preserve"> as</w:t>
      </w:r>
      <w:r w:rsidRPr="00E47A3D">
        <w:rPr>
          <w:rFonts w:ascii="Century Gothic" w:hAnsi="Century Gothic"/>
          <w:szCs w:val="22"/>
        </w:rPr>
        <w:t xml:space="preserve"> there are no return flow or protection of environ</w:t>
      </w:r>
      <w:r>
        <w:rPr>
          <w:rFonts w:ascii="Century Gothic" w:hAnsi="Century Gothic"/>
          <w:szCs w:val="22"/>
        </w:rPr>
        <w:t>ment</w:t>
      </w:r>
      <w:r w:rsidRPr="00E47A3D">
        <w:rPr>
          <w:rFonts w:ascii="Century Gothic" w:hAnsi="Century Gothic"/>
          <w:szCs w:val="22"/>
        </w:rPr>
        <w:t>al water in the catchment</w:t>
      </w:r>
      <w:r>
        <w:rPr>
          <w:rFonts w:ascii="Century Gothic" w:hAnsi="Century Gothic"/>
          <w:szCs w:val="22"/>
        </w:rPr>
        <w:t>.</w:t>
      </w:r>
      <w:r w:rsidRPr="00E47A3D">
        <w:rPr>
          <w:rFonts w:ascii="Century Gothic" w:hAnsi="Century Gothic"/>
          <w:szCs w:val="22"/>
        </w:rPr>
        <w:t xml:space="preserve"> In 2018</w:t>
      </w:r>
      <w:r w:rsidR="006D678F">
        <w:rPr>
          <w:rFonts w:ascii="Century Gothic" w:hAnsi="Century Gothic"/>
          <w:szCs w:val="22"/>
        </w:rPr>
        <w:t xml:space="preserve"> and 2019</w:t>
      </w:r>
      <w:r>
        <w:rPr>
          <w:rFonts w:ascii="Century Gothic" w:hAnsi="Century Gothic"/>
          <w:szCs w:val="22"/>
        </w:rPr>
        <w:t>,</w:t>
      </w:r>
      <w:r w:rsidRPr="00E47A3D">
        <w:rPr>
          <w:rFonts w:ascii="Century Gothic" w:hAnsi="Century Gothic"/>
          <w:szCs w:val="22"/>
        </w:rPr>
        <w:t xml:space="preserve"> the NSW Government agreed to the protection of environ</w:t>
      </w:r>
      <w:r>
        <w:rPr>
          <w:rFonts w:ascii="Century Gothic" w:hAnsi="Century Gothic"/>
          <w:szCs w:val="22"/>
        </w:rPr>
        <w:t>ment</w:t>
      </w:r>
      <w:r w:rsidRPr="00E47A3D">
        <w:rPr>
          <w:rFonts w:ascii="Century Gothic" w:hAnsi="Century Gothic"/>
          <w:szCs w:val="22"/>
        </w:rPr>
        <w:t>al water from the Border Rivers and Gwydir</w:t>
      </w:r>
      <w:r>
        <w:rPr>
          <w:rFonts w:ascii="Century Gothic" w:hAnsi="Century Gothic"/>
          <w:szCs w:val="22"/>
        </w:rPr>
        <w:t xml:space="preserve"> in order to provide water </w:t>
      </w:r>
      <w:r w:rsidR="006D678F">
        <w:rPr>
          <w:rFonts w:ascii="Century Gothic" w:hAnsi="Century Gothic"/>
          <w:szCs w:val="22"/>
        </w:rPr>
        <w:t>to key parts of the system</w:t>
      </w:r>
      <w:r w:rsidRPr="00E47A3D">
        <w:rPr>
          <w:rFonts w:ascii="Century Gothic" w:hAnsi="Century Gothic"/>
          <w:szCs w:val="22"/>
        </w:rPr>
        <w:t xml:space="preserve">. Any future </w:t>
      </w:r>
      <w:r w:rsidR="00F269CE">
        <w:rPr>
          <w:rFonts w:ascii="Century Gothic" w:hAnsi="Century Gothic"/>
          <w:szCs w:val="22"/>
        </w:rPr>
        <w:t>delivery</w:t>
      </w:r>
      <w:r w:rsidRPr="00E47A3D">
        <w:rPr>
          <w:rFonts w:ascii="Century Gothic" w:hAnsi="Century Gothic"/>
          <w:szCs w:val="22"/>
        </w:rPr>
        <w:t xml:space="preserve"> of environ</w:t>
      </w:r>
      <w:r>
        <w:rPr>
          <w:rFonts w:ascii="Century Gothic" w:hAnsi="Century Gothic"/>
          <w:szCs w:val="22"/>
        </w:rPr>
        <w:t>ment</w:t>
      </w:r>
      <w:r w:rsidRPr="00E47A3D">
        <w:rPr>
          <w:rFonts w:ascii="Century Gothic" w:hAnsi="Century Gothic"/>
          <w:szCs w:val="22"/>
        </w:rPr>
        <w:t xml:space="preserve">al water will consider the available options to protect this water from legal take. </w:t>
      </w:r>
      <w:r>
        <w:rPr>
          <w:rFonts w:ascii="Century Gothic" w:hAnsi="Century Gothic"/>
          <w:szCs w:val="22"/>
        </w:rPr>
        <w:t xml:space="preserve">The Barwon-Darling is an area of policy focus and review by the NSW and Commonwealth governments. The provision of environmental water will be adapted to any </w:t>
      </w:r>
      <w:r w:rsidR="00F269CE">
        <w:rPr>
          <w:rFonts w:ascii="Century Gothic" w:hAnsi="Century Gothic"/>
          <w:szCs w:val="22"/>
        </w:rPr>
        <w:t>relevant</w:t>
      </w:r>
      <w:r>
        <w:rPr>
          <w:rFonts w:ascii="Century Gothic" w:hAnsi="Century Gothic"/>
          <w:szCs w:val="22"/>
        </w:rPr>
        <w:t xml:space="preserve"> changes in policy.</w:t>
      </w:r>
    </w:p>
    <w:p w14:paraId="5BA893EF" w14:textId="0118B697" w:rsidR="00814D97" w:rsidRPr="00E47A3D" w:rsidRDefault="00814D97" w:rsidP="00814D97">
      <w:pPr>
        <w:spacing w:after="240"/>
        <w:jc w:val="left"/>
        <w:rPr>
          <w:rFonts w:ascii="Century Gothic" w:hAnsi="Century Gothic"/>
          <w:szCs w:val="22"/>
        </w:rPr>
      </w:pPr>
      <w:r w:rsidRPr="00E47A3D">
        <w:rPr>
          <w:rFonts w:ascii="Century Gothic" w:hAnsi="Century Gothic"/>
          <w:szCs w:val="22"/>
        </w:rPr>
        <w:t>In hot dry times the river can dry down to a seri</w:t>
      </w:r>
      <w:r w:rsidR="00F16374">
        <w:rPr>
          <w:rFonts w:ascii="Century Gothic" w:hAnsi="Century Gothic"/>
          <w:szCs w:val="22"/>
        </w:rPr>
        <w:t>e</w:t>
      </w:r>
      <w:r w:rsidRPr="00E47A3D">
        <w:rPr>
          <w:rFonts w:ascii="Century Gothic" w:hAnsi="Century Gothic"/>
          <w:szCs w:val="22"/>
        </w:rPr>
        <w:t>s of pools. These pools provide important refuge for fish and other aquatic species. Providing water when the system is very dry can potentially cause water quality issues if pools are turned over and the water is traveling long distances over hot dry river beds</w:t>
      </w:r>
      <w:r w:rsidR="00F16374">
        <w:rPr>
          <w:rFonts w:ascii="Century Gothic" w:hAnsi="Century Gothic"/>
          <w:szCs w:val="22"/>
        </w:rPr>
        <w:t>.</w:t>
      </w:r>
      <w:r w:rsidRPr="00E47A3D">
        <w:rPr>
          <w:rFonts w:ascii="Century Gothic" w:hAnsi="Century Gothic"/>
          <w:szCs w:val="22"/>
        </w:rPr>
        <w:t xml:space="preserve"> </w:t>
      </w:r>
      <w:r w:rsidR="00F16374">
        <w:rPr>
          <w:rFonts w:ascii="Century Gothic" w:hAnsi="Century Gothic"/>
          <w:szCs w:val="22"/>
        </w:rPr>
        <w:t xml:space="preserve">This risk is assessed when considering providing environmental </w:t>
      </w:r>
      <w:r w:rsidRPr="00E47A3D">
        <w:rPr>
          <w:rFonts w:ascii="Century Gothic" w:hAnsi="Century Gothic"/>
          <w:szCs w:val="22"/>
        </w:rPr>
        <w:t>water.</w:t>
      </w:r>
    </w:p>
    <w:p w14:paraId="6D40254B" w14:textId="77777777" w:rsidR="00814D97" w:rsidRDefault="00814D97" w:rsidP="00814D97">
      <w:pPr>
        <w:pStyle w:val="Heading2"/>
        <w:numPr>
          <w:ilvl w:val="0"/>
          <w:numId w:val="0"/>
        </w:numPr>
        <w:spacing w:before="0"/>
        <w:rPr>
          <w:rFonts w:ascii="Century Gothic" w:hAnsi="Century Gothic"/>
          <w:color w:val="5F497A" w:themeColor="accent4" w:themeShade="BF"/>
        </w:rPr>
      </w:pPr>
      <w:bookmarkStart w:id="52" w:name="_Toc519081136"/>
      <w:bookmarkStart w:id="53" w:name="_Toc13230841"/>
      <w:r>
        <w:rPr>
          <w:rFonts w:ascii="Century Gothic" w:hAnsi="Century Gothic"/>
          <w:color w:val="5F497A" w:themeColor="accent4" w:themeShade="BF"/>
        </w:rPr>
        <w:t>Potential watering actions under different levels of water resource availability</w:t>
      </w:r>
      <w:bookmarkEnd w:id="52"/>
      <w:bookmarkEnd w:id="53"/>
    </w:p>
    <w:p w14:paraId="50E3968C" w14:textId="7B10FB50" w:rsidR="00814D97" w:rsidRDefault="00814D97" w:rsidP="00814D97">
      <w:pPr>
        <w:spacing w:after="240"/>
        <w:jc w:val="left"/>
        <w:rPr>
          <w:rFonts w:ascii="Century Gothic" w:hAnsi="Century Gothic" w:cs="Arial"/>
          <w:noProof/>
        </w:rPr>
      </w:pPr>
      <w:r w:rsidRPr="00A517EF">
        <w:rPr>
          <w:rFonts w:ascii="Century Gothic" w:hAnsi="Century Gothic"/>
          <w:szCs w:val="22"/>
        </w:rPr>
        <w:t xml:space="preserve">Under certain </w:t>
      </w:r>
      <w:r>
        <w:rPr>
          <w:rFonts w:ascii="Century Gothic" w:hAnsi="Century Gothic"/>
          <w:szCs w:val="22"/>
        </w:rPr>
        <w:t xml:space="preserve">levels of water </w:t>
      </w:r>
      <w:r w:rsidRPr="00A517EF">
        <w:rPr>
          <w:rFonts w:ascii="Century Gothic" w:hAnsi="Century Gothic"/>
          <w:szCs w:val="22"/>
        </w:rPr>
        <w:t>resource availabilit</w:t>
      </w:r>
      <w:r>
        <w:rPr>
          <w:rFonts w:ascii="Century Gothic" w:hAnsi="Century Gothic"/>
          <w:szCs w:val="22"/>
        </w:rPr>
        <w:t>y, active watering actions</w:t>
      </w:r>
      <w:r w:rsidRPr="00A517EF">
        <w:rPr>
          <w:rFonts w:ascii="Century Gothic" w:hAnsi="Century Gothic"/>
          <w:szCs w:val="22"/>
        </w:rPr>
        <w:t xml:space="preserve"> may not be pursued for a variety of reasons, including that environmental demand may be met by unregulated flows and that constraints and/or risks may limit the ability to deliver environmental water. </w:t>
      </w:r>
      <w:r>
        <w:rPr>
          <w:rFonts w:ascii="Century Gothic" w:hAnsi="Century Gothic" w:cs="Arial"/>
          <w:noProof/>
        </w:rPr>
        <w:t>Table </w:t>
      </w:r>
      <w:r w:rsidR="006D678F">
        <w:rPr>
          <w:rFonts w:ascii="Century Gothic" w:hAnsi="Century Gothic" w:cs="Arial"/>
          <w:noProof/>
        </w:rPr>
        <w:t xml:space="preserve">3 </w:t>
      </w:r>
      <w:r>
        <w:rPr>
          <w:rFonts w:ascii="Century Gothic" w:hAnsi="Century Gothic" w:cs="Arial"/>
          <w:noProof/>
        </w:rPr>
        <w:t xml:space="preserve">identifies the range of potential watering actions in </w:t>
      </w:r>
      <w:r w:rsidRPr="00E514C1">
        <w:rPr>
          <w:rFonts w:ascii="Century Gothic" w:hAnsi="Century Gothic"/>
        </w:rPr>
        <w:t>Barwon-Darling</w:t>
      </w:r>
      <w:r w:rsidR="00125736">
        <w:rPr>
          <w:rFonts w:ascii="Century Gothic" w:hAnsi="Century Gothic"/>
        </w:rPr>
        <w:t>,</w:t>
      </w:r>
      <w:r>
        <w:rPr>
          <w:rFonts w:ascii="Century Gothic" w:hAnsi="Century Gothic" w:cs="Arial"/>
          <w:noProof/>
        </w:rPr>
        <w:t xml:space="preserve"> and the levels of water resource availability that relate to these actions.</w:t>
      </w:r>
    </w:p>
    <w:p w14:paraId="46134CB4" w14:textId="446E512C" w:rsidR="00814D97" w:rsidRPr="00185E5A" w:rsidRDefault="00814D97" w:rsidP="00814D97">
      <w:pPr>
        <w:pStyle w:val="Caption"/>
        <w:rPr>
          <w:rFonts w:ascii="Century Gothic" w:hAnsi="Century Gothic"/>
          <w:color w:val="FF0000"/>
        </w:rPr>
      </w:pPr>
      <w:r w:rsidRPr="00185E5A">
        <w:rPr>
          <w:rFonts w:ascii="Century Gothic" w:hAnsi="Century Gothic"/>
        </w:rPr>
        <w:t xml:space="preserve">Table </w:t>
      </w:r>
      <w:r w:rsidRPr="00185E5A">
        <w:rPr>
          <w:rFonts w:ascii="Century Gothic" w:hAnsi="Century Gothic"/>
        </w:rPr>
        <w:fldChar w:fldCharType="begin"/>
      </w:r>
      <w:r w:rsidRPr="00185E5A">
        <w:rPr>
          <w:rFonts w:ascii="Century Gothic" w:hAnsi="Century Gothic"/>
        </w:rPr>
        <w:instrText xml:space="preserve"> SEQ Table \* ARABIC </w:instrText>
      </w:r>
      <w:r w:rsidRPr="00185E5A">
        <w:rPr>
          <w:rFonts w:ascii="Century Gothic" w:hAnsi="Century Gothic"/>
        </w:rPr>
        <w:fldChar w:fldCharType="separate"/>
      </w:r>
      <w:r w:rsidR="00CA1CC3">
        <w:rPr>
          <w:rFonts w:ascii="Century Gothic" w:hAnsi="Century Gothic"/>
          <w:noProof/>
        </w:rPr>
        <w:t>3</w:t>
      </w:r>
      <w:r w:rsidRPr="00185E5A">
        <w:rPr>
          <w:rFonts w:ascii="Century Gothic" w:hAnsi="Century Gothic"/>
        </w:rPr>
        <w:fldChar w:fldCharType="end"/>
      </w:r>
      <w:r w:rsidRPr="00185E5A">
        <w:rPr>
          <w:rFonts w:ascii="Century Gothic" w:hAnsi="Century Gothic"/>
        </w:rPr>
        <w:t xml:space="preserve">: </w:t>
      </w:r>
      <w:r w:rsidRPr="00185E5A">
        <w:rPr>
          <w:rFonts w:ascii="Century Gothic" w:hAnsi="Century Gothic"/>
          <w:b w:val="0"/>
        </w:rPr>
        <w:t xml:space="preserve">Summary of potential watering actions for the </w:t>
      </w:r>
      <w:r w:rsidRPr="00E514C1">
        <w:rPr>
          <w:rFonts w:ascii="Century Gothic" w:hAnsi="Century Gothic"/>
          <w:b w:val="0"/>
        </w:rPr>
        <w:t>Barwon-Darling</w:t>
      </w:r>
      <w:r w:rsidR="00125736">
        <w:rPr>
          <w:rFonts w:ascii="Century Gothic" w:hAnsi="Century Gothic"/>
          <w:b w:val="0"/>
        </w:rPr>
        <w:t>.</w:t>
      </w:r>
    </w:p>
    <w:tbl>
      <w:tblPr>
        <w:tblStyle w:val="TableGrid"/>
        <w:tblW w:w="5000" w:type="pct"/>
        <w:tblLayout w:type="fixed"/>
        <w:tblLook w:val="04A0" w:firstRow="1" w:lastRow="0" w:firstColumn="1" w:lastColumn="0" w:noHBand="0" w:noVBand="1"/>
      </w:tblPr>
      <w:tblGrid>
        <w:gridCol w:w="2973"/>
        <w:gridCol w:w="1275"/>
        <w:gridCol w:w="991"/>
        <w:gridCol w:w="991"/>
        <w:gridCol w:w="1275"/>
        <w:gridCol w:w="1277"/>
        <w:gridCol w:w="1271"/>
      </w:tblGrid>
      <w:tr w:rsidR="00814D97" w:rsidRPr="00AC7600" w14:paraId="02006A31" w14:textId="77777777" w:rsidTr="00FA147A">
        <w:tc>
          <w:tcPr>
            <w:tcW w:w="1479" w:type="pct"/>
            <w:vMerge w:val="restart"/>
            <w:shd w:val="clear" w:color="auto" w:fill="CCC0D9" w:themeFill="accent4" w:themeFillTint="66"/>
            <w:vAlign w:val="center"/>
          </w:tcPr>
          <w:p w14:paraId="6D72790B" w14:textId="77777777" w:rsidR="00814D97" w:rsidRPr="00830E97" w:rsidRDefault="00814D97" w:rsidP="00F01508">
            <w:pPr>
              <w:keepNext/>
              <w:spacing w:after="0"/>
              <w:jc w:val="center"/>
              <w:outlineLvl w:val="0"/>
              <w:rPr>
                <w:rFonts w:ascii="Century Gothic" w:hAnsi="Century Gothic"/>
                <w:b/>
              </w:rPr>
            </w:pPr>
            <w:r>
              <w:rPr>
                <w:rFonts w:ascii="Century Gothic" w:hAnsi="Century Gothic"/>
                <w:b/>
              </w:rPr>
              <w:t>Broad Asset</w:t>
            </w:r>
          </w:p>
        </w:tc>
        <w:tc>
          <w:tcPr>
            <w:tcW w:w="634" w:type="pct"/>
            <w:vMerge w:val="restart"/>
            <w:shd w:val="clear" w:color="auto" w:fill="CCC0D9" w:themeFill="accent4" w:themeFillTint="66"/>
            <w:vAlign w:val="center"/>
          </w:tcPr>
          <w:p w14:paraId="5B9A8B2A" w14:textId="77777777" w:rsidR="00814D97" w:rsidRPr="00830E97" w:rsidRDefault="00814D97" w:rsidP="00F01508">
            <w:pPr>
              <w:keepNext/>
              <w:spacing w:after="0"/>
              <w:jc w:val="center"/>
              <w:outlineLvl w:val="0"/>
              <w:rPr>
                <w:rFonts w:ascii="Century Gothic" w:hAnsi="Century Gothic"/>
                <w:b/>
              </w:rPr>
            </w:pPr>
            <w:r>
              <w:rPr>
                <w:rFonts w:ascii="Century Gothic" w:hAnsi="Century Gothic"/>
                <w:b/>
              </w:rPr>
              <w:t>Indicative demand</w:t>
            </w:r>
          </w:p>
        </w:tc>
        <w:tc>
          <w:tcPr>
            <w:tcW w:w="2887" w:type="pct"/>
            <w:gridSpan w:val="5"/>
            <w:shd w:val="clear" w:color="auto" w:fill="CCC0D9" w:themeFill="accent4" w:themeFillTint="66"/>
            <w:vAlign w:val="center"/>
          </w:tcPr>
          <w:p w14:paraId="52D9A0F3" w14:textId="77777777" w:rsidR="00814D97" w:rsidRPr="00830E97" w:rsidRDefault="00814D97" w:rsidP="00F01508">
            <w:pPr>
              <w:spacing w:after="120"/>
              <w:jc w:val="center"/>
              <w:rPr>
                <w:rFonts w:ascii="Century Gothic" w:hAnsi="Century Gothic"/>
                <w:b/>
              </w:rPr>
            </w:pPr>
            <w:r w:rsidRPr="00830E97">
              <w:rPr>
                <w:rFonts w:ascii="Century Gothic" w:hAnsi="Century Gothic"/>
                <w:b/>
              </w:rPr>
              <w:t>Applicable level(s) of resource availability</w:t>
            </w:r>
            <w:r>
              <w:rPr>
                <w:rFonts w:ascii="Century Gothic" w:hAnsi="Century Gothic"/>
                <w:b/>
              </w:rPr>
              <w:t xml:space="preserve"> </w:t>
            </w:r>
          </w:p>
        </w:tc>
      </w:tr>
      <w:tr w:rsidR="00FA147A" w:rsidRPr="00AC7600" w14:paraId="7D37FD31" w14:textId="77777777" w:rsidTr="00FA147A">
        <w:trPr>
          <w:trHeight w:val="1043"/>
        </w:trPr>
        <w:tc>
          <w:tcPr>
            <w:tcW w:w="1479" w:type="pct"/>
            <w:vMerge/>
            <w:shd w:val="clear" w:color="auto" w:fill="CCC0D9" w:themeFill="accent4" w:themeFillTint="66"/>
            <w:vAlign w:val="center"/>
          </w:tcPr>
          <w:p w14:paraId="64F67A18" w14:textId="77777777" w:rsidR="00814D97" w:rsidRPr="00830E97" w:rsidRDefault="00814D97" w:rsidP="00F01508">
            <w:pPr>
              <w:spacing w:after="120"/>
              <w:jc w:val="center"/>
              <w:rPr>
                <w:rFonts w:ascii="Century Gothic" w:hAnsi="Century Gothic"/>
                <w:b/>
              </w:rPr>
            </w:pPr>
          </w:p>
        </w:tc>
        <w:tc>
          <w:tcPr>
            <w:tcW w:w="634" w:type="pct"/>
            <w:vMerge/>
            <w:shd w:val="clear" w:color="auto" w:fill="CCC0D9" w:themeFill="accent4" w:themeFillTint="66"/>
          </w:tcPr>
          <w:p w14:paraId="5EB6CF93" w14:textId="77777777" w:rsidR="00814D97" w:rsidRPr="00830E97" w:rsidRDefault="00814D97" w:rsidP="00F01508">
            <w:pPr>
              <w:spacing w:after="120"/>
              <w:jc w:val="center"/>
              <w:rPr>
                <w:rFonts w:ascii="Century Gothic" w:hAnsi="Century Gothic"/>
                <w:b/>
              </w:rPr>
            </w:pPr>
          </w:p>
        </w:tc>
        <w:tc>
          <w:tcPr>
            <w:tcW w:w="493" w:type="pct"/>
            <w:shd w:val="clear" w:color="auto" w:fill="CCC0D9" w:themeFill="accent4" w:themeFillTint="66"/>
            <w:vAlign w:val="center"/>
          </w:tcPr>
          <w:p w14:paraId="2646179D" w14:textId="77777777" w:rsidR="00814D97" w:rsidRPr="00830E97" w:rsidRDefault="00814D97" w:rsidP="00F01508">
            <w:pPr>
              <w:spacing w:after="0"/>
              <w:jc w:val="center"/>
              <w:rPr>
                <w:rFonts w:ascii="Century Gothic" w:hAnsi="Century Gothic"/>
                <w:b/>
              </w:rPr>
            </w:pPr>
            <w:r w:rsidRPr="00830E97">
              <w:rPr>
                <w:rFonts w:ascii="Century Gothic" w:hAnsi="Century Gothic"/>
                <w:b/>
              </w:rPr>
              <w:t>Very Low</w:t>
            </w:r>
          </w:p>
        </w:tc>
        <w:tc>
          <w:tcPr>
            <w:tcW w:w="493" w:type="pct"/>
            <w:shd w:val="clear" w:color="auto" w:fill="CCC0D9" w:themeFill="accent4" w:themeFillTint="66"/>
            <w:vAlign w:val="center"/>
          </w:tcPr>
          <w:p w14:paraId="6A04BA60" w14:textId="77777777" w:rsidR="00814D97" w:rsidRPr="00830E97" w:rsidRDefault="00814D97" w:rsidP="00F01508">
            <w:pPr>
              <w:spacing w:after="0"/>
              <w:jc w:val="center"/>
              <w:rPr>
                <w:rFonts w:ascii="Century Gothic" w:hAnsi="Century Gothic"/>
                <w:b/>
              </w:rPr>
            </w:pPr>
            <w:r w:rsidRPr="00830E97">
              <w:rPr>
                <w:rFonts w:ascii="Century Gothic" w:hAnsi="Century Gothic"/>
                <w:b/>
              </w:rPr>
              <w:t>Low</w:t>
            </w:r>
          </w:p>
        </w:tc>
        <w:tc>
          <w:tcPr>
            <w:tcW w:w="634" w:type="pct"/>
            <w:shd w:val="clear" w:color="auto" w:fill="CCC0D9" w:themeFill="accent4" w:themeFillTint="66"/>
            <w:vAlign w:val="center"/>
          </w:tcPr>
          <w:p w14:paraId="526ED4A2" w14:textId="77777777" w:rsidR="00814D97" w:rsidRPr="00830E97" w:rsidRDefault="00814D97" w:rsidP="00F01508">
            <w:pPr>
              <w:spacing w:after="0"/>
              <w:jc w:val="center"/>
              <w:rPr>
                <w:rFonts w:ascii="Century Gothic" w:hAnsi="Century Gothic"/>
                <w:b/>
              </w:rPr>
            </w:pPr>
            <w:r w:rsidRPr="00830E97">
              <w:rPr>
                <w:rFonts w:ascii="Century Gothic" w:hAnsi="Century Gothic"/>
                <w:b/>
              </w:rPr>
              <w:t>Moderate</w:t>
            </w:r>
          </w:p>
        </w:tc>
        <w:tc>
          <w:tcPr>
            <w:tcW w:w="635" w:type="pct"/>
            <w:shd w:val="clear" w:color="auto" w:fill="CCC0D9" w:themeFill="accent4" w:themeFillTint="66"/>
            <w:vAlign w:val="center"/>
          </w:tcPr>
          <w:p w14:paraId="00E029F1" w14:textId="77777777" w:rsidR="00814D97" w:rsidRPr="00830E97" w:rsidRDefault="00814D97" w:rsidP="00F01508">
            <w:pPr>
              <w:spacing w:after="0"/>
              <w:jc w:val="center"/>
              <w:rPr>
                <w:rFonts w:ascii="Century Gothic" w:hAnsi="Century Gothic"/>
                <w:b/>
              </w:rPr>
            </w:pPr>
            <w:r w:rsidRPr="00830E97">
              <w:rPr>
                <w:rFonts w:ascii="Century Gothic" w:hAnsi="Century Gothic"/>
                <w:b/>
              </w:rPr>
              <w:t>High</w:t>
            </w:r>
          </w:p>
        </w:tc>
        <w:tc>
          <w:tcPr>
            <w:tcW w:w="631" w:type="pct"/>
            <w:shd w:val="clear" w:color="auto" w:fill="CCC0D9" w:themeFill="accent4" w:themeFillTint="66"/>
            <w:vAlign w:val="center"/>
          </w:tcPr>
          <w:p w14:paraId="32B5A2EC" w14:textId="77777777" w:rsidR="00814D97" w:rsidRPr="00830E97" w:rsidRDefault="00814D97" w:rsidP="00F01508">
            <w:pPr>
              <w:spacing w:after="0"/>
              <w:jc w:val="center"/>
              <w:rPr>
                <w:rFonts w:ascii="Century Gothic" w:hAnsi="Century Gothic"/>
                <w:b/>
              </w:rPr>
            </w:pPr>
            <w:r w:rsidRPr="00830E97">
              <w:rPr>
                <w:rFonts w:ascii="Century Gothic" w:hAnsi="Century Gothic"/>
                <w:b/>
              </w:rPr>
              <w:t>Very High</w:t>
            </w:r>
          </w:p>
        </w:tc>
      </w:tr>
      <w:tr w:rsidR="00814D97" w:rsidRPr="00AC7600" w14:paraId="148D446A" w14:textId="77777777" w:rsidTr="00FA147A">
        <w:tc>
          <w:tcPr>
            <w:tcW w:w="1479" w:type="pct"/>
            <w:vAlign w:val="center"/>
          </w:tcPr>
          <w:p w14:paraId="67F934C0" w14:textId="6E2906EA" w:rsidR="00814D97" w:rsidRPr="00922865" w:rsidRDefault="00814D97" w:rsidP="00922865">
            <w:pPr>
              <w:pStyle w:val="ListParagraph"/>
              <w:numPr>
                <w:ilvl w:val="0"/>
                <w:numId w:val="56"/>
              </w:numPr>
              <w:spacing w:before="60" w:after="60"/>
              <w:ind w:left="313"/>
              <w:jc w:val="left"/>
              <w:rPr>
                <w:rFonts w:ascii="Century Gothic" w:hAnsi="Century Gothic" w:cs="Arial"/>
                <w:noProof/>
              </w:rPr>
            </w:pPr>
            <w:r w:rsidRPr="00922865">
              <w:rPr>
                <w:rFonts w:ascii="Century Gothic" w:hAnsi="Century Gothic" w:cs="Arial"/>
                <w:noProof/>
              </w:rPr>
              <w:t>Dry spell breaking small pulse along the Barwon-Darling to refresh refuge pools</w:t>
            </w:r>
          </w:p>
        </w:tc>
        <w:tc>
          <w:tcPr>
            <w:tcW w:w="634" w:type="pct"/>
            <w:vAlign w:val="center"/>
          </w:tcPr>
          <w:p w14:paraId="5E699A37" w14:textId="1FBE0512" w:rsidR="00814D97" w:rsidRPr="00A11014" w:rsidRDefault="00955CCB" w:rsidP="00F01508">
            <w:pPr>
              <w:spacing w:after="120"/>
              <w:jc w:val="center"/>
              <w:rPr>
                <w:rFonts w:ascii="Century Gothic" w:hAnsi="Century Gothic" w:cs="Arial"/>
                <w:noProof/>
              </w:rPr>
            </w:pPr>
            <w:r>
              <w:rPr>
                <w:rFonts w:ascii="Century Gothic" w:hAnsi="Century Gothic" w:cs="Arial"/>
                <w:noProof/>
              </w:rPr>
              <w:t>Critical</w:t>
            </w:r>
          </w:p>
        </w:tc>
        <w:tc>
          <w:tcPr>
            <w:tcW w:w="2887" w:type="pct"/>
            <w:gridSpan w:val="5"/>
            <w:vMerge w:val="restart"/>
            <w:vAlign w:val="center"/>
          </w:tcPr>
          <w:p w14:paraId="588D1DB0" w14:textId="0F10070B" w:rsidR="006D678F" w:rsidRPr="00B86E08" w:rsidRDefault="00814D97" w:rsidP="00125736">
            <w:pPr>
              <w:spacing w:before="60"/>
              <w:jc w:val="left"/>
              <w:rPr>
                <w:rFonts w:ascii="Century Gothic" w:hAnsi="Century Gothic" w:cs="Arial"/>
                <w:noProof/>
                <w:color w:val="000000" w:themeColor="text1"/>
              </w:rPr>
            </w:pPr>
            <w:r w:rsidRPr="00B86E08">
              <w:rPr>
                <w:rFonts w:ascii="Century Gothic" w:hAnsi="Century Gothic" w:cs="Arial"/>
                <w:noProof/>
                <w:color w:val="000000" w:themeColor="text1"/>
              </w:rPr>
              <w:t>Dependent on resource availability in the tributaries</w:t>
            </w:r>
            <w:r w:rsidR="00125736">
              <w:rPr>
                <w:rFonts w:ascii="Century Gothic" w:hAnsi="Century Gothic" w:cs="Arial"/>
                <w:noProof/>
                <w:color w:val="000000" w:themeColor="text1"/>
              </w:rPr>
              <w:t>.</w:t>
            </w:r>
            <w:r w:rsidRPr="00B86E08">
              <w:rPr>
                <w:rFonts w:ascii="Century Gothic" w:hAnsi="Century Gothic" w:cs="Arial"/>
                <w:noProof/>
                <w:color w:val="000000" w:themeColor="text1"/>
              </w:rPr>
              <w:t xml:space="preserve"> </w:t>
            </w:r>
            <w:r w:rsidR="00125736">
              <w:rPr>
                <w:rFonts w:ascii="Century Gothic" w:hAnsi="Century Gothic" w:cs="Arial"/>
                <w:noProof/>
                <w:color w:val="000000" w:themeColor="text1"/>
              </w:rPr>
              <w:t>R</w:t>
            </w:r>
            <w:r w:rsidRPr="00B86E08">
              <w:rPr>
                <w:rFonts w:ascii="Century Gothic" w:hAnsi="Century Gothic" w:cs="Arial"/>
                <w:noProof/>
                <w:color w:val="000000" w:themeColor="text1"/>
              </w:rPr>
              <w:t>efer to individual catchment portfolio management plans</w:t>
            </w:r>
            <w:r w:rsidR="006D678F" w:rsidRPr="00B86E08">
              <w:rPr>
                <w:rFonts w:ascii="Century Gothic" w:hAnsi="Century Gothic" w:cs="Arial"/>
                <w:noProof/>
                <w:color w:val="000000" w:themeColor="text1"/>
              </w:rPr>
              <w:t>.</w:t>
            </w:r>
            <w:r w:rsidR="006D678F" w:rsidRPr="004F2748">
              <w:rPr>
                <w:rFonts w:ascii="Century Gothic" w:hAnsi="Century Gothic"/>
                <w:color w:val="000000" w:themeColor="text1"/>
                <w:spacing w:val="-1"/>
                <w:sz w:val="18"/>
                <w:szCs w:val="18"/>
              </w:rPr>
              <w:t xml:space="preserve"> </w:t>
            </w:r>
            <w:r w:rsidR="006D678F" w:rsidRPr="00B86E08">
              <w:rPr>
                <w:rFonts w:ascii="Century Gothic" w:hAnsi="Century Gothic" w:cs="Arial"/>
                <w:noProof/>
                <w:color w:val="000000" w:themeColor="text1"/>
                <w:lang w:val="en-US"/>
              </w:rPr>
              <w:t xml:space="preserve">Watering action could be achieved with unregulated flows augmented </w:t>
            </w:r>
            <w:r w:rsidR="006D678F" w:rsidRPr="00B86E08">
              <w:rPr>
                <w:rFonts w:ascii="Century Gothic" w:hAnsi="Century Gothic" w:cs="Arial"/>
                <w:noProof/>
                <w:color w:val="000000" w:themeColor="text1"/>
              </w:rPr>
              <w:t>through one or more of the following:</w:t>
            </w:r>
          </w:p>
          <w:p w14:paraId="38B8C1CE" w14:textId="77777777" w:rsidR="006D678F" w:rsidRPr="00B86E08" w:rsidRDefault="006D678F" w:rsidP="00125736">
            <w:pPr>
              <w:numPr>
                <w:ilvl w:val="0"/>
                <w:numId w:val="50"/>
              </w:numPr>
              <w:spacing w:after="120"/>
              <w:ind w:left="459"/>
              <w:jc w:val="left"/>
              <w:rPr>
                <w:rFonts w:ascii="Century Gothic" w:hAnsi="Century Gothic" w:cs="Arial"/>
                <w:noProof/>
                <w:color w:val="000000" w:themeColor="text1"/>
                <w:lang w:val="en-US"/>
              </w:rPr>
            </w:pPr>
            <w:r w:rsidRPr="00B86E08">
              <w:rPr>
                <w:rFonts w:ascii="Century Gothic" w:hAnsi="Century Gothic" w:cs="Arial"/>
                <w:noProof/>
                <w:color w:val="000000" w:themeColor="text1"/>
                <w:lang w:val="en-US"/>
              </w:rPr>
              <w:t>Enhancing unregulated flows into and along the Barwon-Darling through the passive management of Commonwealth unregulated entitlements.</w:t>
            </w:r>
          </w:p>
          <w:p w14:paraId="144E2279" w14:textId="1A3EFDFF" w:rsidR="00814D97" w:rsidRPr="00B86E08" w:rsidRDefault="006D678F" w:rsidP="00125736">
            <w:pPr>
              <w:numPr>
                <w:ilvl w:val="0"/>
                <w:numId w:val="50"/>
              </w:numPr>
              <w:spacing w:after="120"/>
              <w:ind w:left="459"/>
              <w:jc w:val="left"/>
              <w:rPr>
                <w:rFonts w:ascii="Century Gothic" w:hAnsi="Century Gothic"/>
                <w:color w:val="000000" w:themeColor="text1"/>
              </w:rPr>
            </w:pPr>
            <w:r w:rsidRPr="00B86E08">
              <w:rPr>
                <w:rFonts w:ascii="Century Gothic" w:hAnsi="Century Gothic" w:cs="Arial"/>
                <w:noProof/>
                <w:color w:val="000000" w:themeColor="text1"/>
                <w:lang w:val="en-US"/>
              </w:rPr>
              <w:t xml:space="preserve">Using supplementary entitlements to </w:t>
            </w:r>
            <w:r w:rsidRPr="00B86E08">
              <w:rPr>
                <w:rFonts w:ascii="Century Gothic" w:hAnsi="Century Gothic" w:cs="Arial"/>
                <w:noProof/>
                <w:color w:val="000000" w:themeColor="text1"/>
              </w:rPr>
              <w:t xml:space="preserve">protect a portion of a supplementary event flowing through a regulated tributary. </w:t>
            </w:r>
          </w:p>
        </w:tc>
      </w:tr>
      <w:tr w:rsidR="00814D97" w:rsidRPr="00AC7600" w14:paraId="02F940A4" w14:textId="77777777" w:rsidTr="004F2748">
        <w:trPr>
          <w:trHeight w:val="1713"/>
        </w:trPr>
        <w:tc>
          <w:tcPr>
            <w:tcW w:w="1479" w:type="pct"/>
            <w:vAlign w:val="center"/>
          </w:tcPr>
          <w:p w14:paraId="0A8662CA" w14:textId="2A08677A" w:rsidR="00814D97" w:rsidRPr="00922865" w:rsidRDefault="00814D97" w:rsidP="00922865">
            <w:pPr>
              <w:pStyle w:val="ListParagraph"/>
              <w:numPr>
                <w:ilvl w:val="0"/>
                <w:numId w:val="56"/>
              </w:numPr>
              <w:spacing w:after="120"/>
              <w:ind w:left="313"/>
              <w:jc w:val="left"/>
              <w:rPr>
                <w:rFonts w:ascii="Century Gothic" w:hAnsi="Century Gothic" w:cs="Arial"/>
                <w:noProof/>
              </w:rPr>
            </w:pPr>
            <w:r w:rsidRPr="00922865">
              <w:rPr>
                <w:rFonts w:ascii="Century Gothic" w:hAnsi="Century Gothic" w:cs="Arial"/>
                <w:noProof/>
              </w:rPr>
              <w:t>Fresh to inundate snags and benches, enable some fish movement and recruitment along the Barwon-Darling</w:t>
            </w:r>
          </w:p>
        </w:tc>
        <w:tc>
          <w:tcPr>
            <w:tcW w:w="634" w:type="pct"/>
            <w:vAlign w:val="center"/>
          </w:tcPr>
          <w:p w14:paraId="60888F69" w14:textId="77777777" w:rsidR="00814D97" w:rsidRPr="00F126E6" w:rsidRDefault="00814D97" w:rsidP="00F01508">
            <w:pPr>
              <w:spacing w:after="120"/>
              <w:jc w:val="center"/>
              <w:rPr>
                <w:rFonts w:ascii="Century Gothic"/>
                <w:spacing w:val="-2"/>
                <w:sz w:val="18"/>
              </w:rPr>
            </w:pPr>
            <w:r w:rsidRPr="00F126E6">
              <w:rPr>
                <w:rFonts w:ascii="Century Gothic"/>
                <w:spacing w:val="-2"/>
                <w:sz w:val="18"/>
              </w:rPr>
              <w:t>Low</w:t>
            </w:r>
          </w:p>
        </w:tc>
        <w:tc>
          <w:tcPr>
            <w:tcW w:w="2887" w:type="pct"/>
            <w:gridSpan w:val="5"/>
            <w:vMerge/>
          </w:tcPr>
          <w:p w14:paraId="71F2998A" w14:textId="77777777" w:rsidR="00814D97" w:rsidRDefault="00814D97" w:rsidP="00F01508">
            <w:pPr>
              <w:spacing w:after="120"/>
              <w:rPr>
                <w:rFonts w:ascii="Century Gothic" w:hAnsi="Century Gothic"/>
                <w:color w:val="0070C0"/>
              </w:rPr>
            </w:pPr>
          </w:p>
        </w:tc>
      </w:tr>
    </w:tbl>
    <w:p w14:paraId="2F3190A5" w14:textId="77777777" w:rsidR="00814D97" w:rsidRDefault="00814D97" w:rsidP="00814D97">
      <w:pPr>
        <w:pStyle w:val="Heading1"/>
        <w:spacing w:before="0"/>
        <w:ind w:left="567" w:hanging="567"/>
        <w:jc w:val="left"/>
        <w:rPr>
          <w:rFonts w:ascii="Century Gothic" w:hAnsi="Century Gothic"/>
          <w:color w:val="5F497A" w:themeColor="accent4" w:themeShade="BF"/>
        </w:rPr>
        <w:sectPr w:rsidR="00814D97" w:rsidSect="006E4748">
          <w:headerReference w:type="first" r:id="rId64"/>
          <w:pgSz w:w="11907" w:h="16839" w:code="9"/>
          <w:pgMar w:top="821" w:right="851" w:bottom="851" w:left="993" w:header="425" w:footer="0" w:gutter="0"/>
          <w:cols w:space="708"/>
          <w:docGrid w:linePitch="360"/>
        </w:sectPr>
      </w:pPr>
    </w:p>
    <w:p w14:paraId="1B86E535" w14:textId="77777777" w:rsidR="00814D97" w:rsidRDefault="00814D97" w:rsidP="00814D97">
      <w:pPr>
        <w:pStyle w:val="Heading2"/>
        <w:numPr>
          <w:ilvl w:val="0"/>
          <w:numId w:val="0"/>
        </w:numPr>
        <w:spacing w:before="0"/>
        <w:rPr>
          <w:rFonts w:ascii="Century Gothic" w:hAnsi="Century Gothic"/>
          <w:color w:val="5F497A" w:themeColor="accent4" w:themeShade="BF"/>
        </w:rPr>
      </w:pPr>
      <w:bookmarkStart w:id="54" w:name="_Toc519081137"/>
      <w:bookmarkStart w:id="55" w:name="_Toc13230842"/>
      <w:r>
        <w:rPr>
          <w:rFonts w:ascii="Century Gothic" w:hAnsi="Century Gothic"/>
          <w:color w:val="5F497A" w:themeColor="accent4" w:themeShade="BF"/>
        </w:rPr>
        <w:t>Potential watering actions – standard operating arrangements</w:t>
      </w:r>
      <w:bookmarkEnd w:id="54"/>
      <w:bookmarkEnd w:id="55"/>
    </w:p>
    <w:p w14:paraId="2113F5E0" w14:textId="26CFBEA8" w:rsidR="00814D97" w:rsidRDefault="00FA147A" w:rsidP="00814D97">
      <w:pPr>
        <w:spacing w:after="240"/>
        <w:jc w:val="left"/>
        <w:rPr>
          <w:rFonts w:ascii="Century Gothic" w:hAnsi="Century Gothic" w:cs="Arial"/>
          <w:noProof/>
        </w:rPr>
      </w:pPr>
      <w:r w:rsidRPr="00FA147A">
        <w:rPr>
          <w:rFonts w:ascii="Century Gothic" w:hAnsi="Century Gothic" w:cs="Arial"/>
          <w:noProof/>
        </w:rPr>
        <w:t>Table 2</w:t>
      </w:r>
      <w:r w:rsidR="00814D97">
        <w:rPr>
          <w:rFonts w:ascii="Century Gothic" w:hAnsi="Century Gothic" w:cs="Arial"/>
          <w:noProof/>
        </w:rPr>
        <w:t xml:space="preserve"> identifies the range of potential watering actions in </w:t>
      </w:r>
      <w:r w:rsidR="00814D97" w:rsidRPr="00E514C1">
        <w:rPr>
          <w:rFonts w:ascii="Century Gothic" w:hAnsi="Century Gothic"/>
        </w:rPr>
        <w:t>Barwon-Darling</w:t>
      </w:r>
      <w:r w:rsidR="00814D97">
        <w:rPr>
          <w:rFonts w:ascii="Century Gothic" w:hAnsi="Century Gothic" w:cs="Arial"/>
          <w:noProof/>
          <w:color w:val="FF0000"/>
        </w:rPr>
        <w:t xml:space="preserve"> </w:t>
      </w:r>
      <w:r w:rsidR="00814D97" w:rsidRPr="00066E50">
        <w:rPr>
          <w:rFonts w:ascii="Century Gothic" w:hAnsi="Century Gothic" w:cs="Arial"/>
          <w:noProof/>
        </w:rPr>
        <w:t>in the Murray</w:t>
      </w:r>
      <w:r w:rsidR="008938D3">
        <w:rPr>
          <w:rFonts w:ascii="Century Gothic" w:hAnsi="Century Gothic" w:cs="Arial"/>
          <w:noProof/>
        </w:rPr>
        <w:t>–</w:t>
      </w:r>
      <w:r w:rsidR="00814D97" w:rsidRPr="00066E50">
        <w:rPr>
          <w:rFonts w:ascii="Century Gothic" w:hAnsi="Century Gothic" w:cs="Arial"/>
          <w:noProof/>
        </w:rPr>
        <w:t xml:space="preserve">Darling Basin </w:t>
      </w:r>
      <w:r w:rsidR="00814D97">
        <w:rPr>
          <w:rFonts w:ascii="Century Gothic" w:hAnsi="Century Gothic" w:cs="Arial"/>
          <w:noProof/>
        </w:rPr>
        <w:t>that give effect to the long-term demands and flow regime identified as being in scope for the contribution of Commonwealth environmental water in any given year. The standard considerations associated with these actions are set out below.</w:t>
      </w:r>
    </w:p>
    <w:p w14:paraId="15CC6121" w14:textId="455058EF" w:rsidR="00814D97" w:rsidRPr="000A60DA" w:rsidRDefault="00814D97" w:rsidP="00814D97">
      <w:pPr>
        <w:spacing w:after="240"/>
        <w:jc w:val="left"/>
        <w:rPr>
          <w:rFonts w:ascii="Century Gothic" w:hAnsi="Century Gothic" w:cs="Arial"/>
          <w:noProof/>
        </w:rPr>
      </w:pPr>
      <w:r>
        <w:rPr>
          <w:rFonts w:ascii="Century Gothic" w:hAnsi="Century Gothic" w:cs="Arial"/>
          <w:b/>
          <w:noProof/>
          <w:u w:val="single"/>
        </w:rPr>
        <w:t xml:space="preserve">Watering </w:t>
      </w:r>
      <w:r w:rsidRPr="008831B6">
        <w:rPr>
          <w:rFonts w:ascii="Century Gothic" w:hAnsi="Century Gothic" w:cs="Arial"/>
          <w:b/>
          <w:noProof/>
          <w:u w:val="single"/>
        </w:rPr>
        <w:t xml:space="preserve">Action </w:t>
      </w:r>
      <w:r>
        <w:rPr>
          <w:rFonts w:ascii="Century Gothic" w:hAnsi="Century Gothic" w:cs="Arial"/>
          <w:b/>
          <w:noProof/>
          <w:u w:val="single"/>
        </w:rPr>
        <w:t>[</w:t>
      </w:r>
      <w:r w:rsidRPr="000A60DA">
        <w:rPr>
          <w:rFonts w:ascii="Century Gothic" w:hAnsi="Century Gothic" w:cs="Arial"/>
          <w:b/>
          <w:noProof/>
          <w:u w:val="single"/>
        </w:rPr>
        <w:t>1]:</w:t>
      </w:r>
      <w:r w:rsidRPr="008831B6">
        <w:rPr>
          <w:rFonts w:ascii="Century Gothic" w:hAnsi="Century Gothic" w:cs="Arial"/>
          <w:b/>
          <w:noProof/>
          <w:color w:val="FF0000"/>
        </w:rPr>
        <w:t xml:space="preserve"> </w:t>
      </w:r>
      <w:r w:rsidRPr="001F0EF5">
        <w:rPr>
          <w:rFonts w:ascii="Century Gothic" w:hAnsi="Century Gothic" w:cs="Arial"/>
          <w:noProof/>
        </w:rPr>
        <w:t>Dry spell breaking small pulse along the Barwon-Darling to refresh refuge pools</w:t>
      </w:r>
      <w:r w:rsidR="00922865">
        <w:rPr>
          <w:rFonts w:ascii="Century Gothic" w:hAnsi="Century Gothic" w:cs="Arial"/>
          <w:noProof/>
        </w:rPr>
        <w:t>.</w:t>
      </w:r>
    </w:p>
    <w:p w14:paraId="5CB6DECB" w14:textId="1A018564" w:rsidR="00814D97" w:rsidRPr="000A60DA" w:rsidRDefault="00814D97" w:rsidP="00814D97">
      <w:pPr>
        <w:spacing w:after="240"/>
        <w:jc w:val="left"/>
        <w:rPr>
          <w:rFonts w:ascii="Century Gothic" w:hAnsi="Century Gothic" w:cs="Arial"/>
          <w:noProof/>
        </w:rPr>
      </w:pPr>
      <w:r w:rsidRPr="008831B6">
        <w:rPr>
          <w:rFonts w:ascii="Century Gothic" w:hAnsi="Century Gothic" w:cs="Arial"/>
          <w:i/>
          <w:noProof/>
        </w:rPr>
        <w:t xml:space="preserve">Standard operational considerations: </w:t>
      </w:r>
      <w:r w:rsidRPr="000A60DA">
        <w:rPr>
          <w:rFonts w:ascii="Century Gothic" w:hAnsi="Century Gothic" w:cs="Arial"/>
          <w:noProof/>
        </w:rPr>
        <w:t>Risks to water quality in delivering and not delivering water. Protection of water from legal take. There will be very high losses along the river, consider providing water from multiple catchments to provide water at mutiple places along the river. Consider providing water in conunction with a natural flow to minimise losses and increase the distance covered by the water.</w:t>
      </w:r>
      <w:r w:rsidR="00955CCB">
        <w:rPr>
          <w:rFonts w:ascii="Century Gothic" w:hAnsi="Century Gothic" w:cs="Arial"/>
          <w:noProof/>
        </w:rPr>
        <w:t xml:space="preserve"> Opportunity cost and losses to address needs in tributry systems is an important part of the decision making. </w:t>
      </w:r>
    </w:p>
    <w:p w14:paraId="6E8DE73D" w14:textId="77777777" w:rsidR="00814D97" w:rsidRPr="000A60DA" w:rsidRDefault="00814D97" w:rsidP="00814D97">
      <w:pPr>
        <w:spacing w:after="240"/>
        <w:jc w:val="left"/>
        <w:rPr>
          <w:rFonts w:ascii="Century Gothic" w:hAnsi="Century Gothic" w:cs="Arial"/>
          <w:noProof/>
        </w:rPr>
      </w:pPr>
      <w:r w:rsidRPr="008831B6">
        <w:rPr>
          <w:rFonts w:ascii="Century Gothic" w:hAnsi="Century Gothic" w:cs="Arial"/>
          <w:i/>
          <w:noProof/>
        </w:rPr>
        <w:t xml:space="preserve">Typical extent: </w:t>
      </w:r>
      <w:r w:rsidRPr="000A60DA">
        <w:rPr>
          <w:rFonts w:ascii="Century Gothic" w:hAnsi="Century Gothic" w:cs="Arial"/>
          <w:noProof/>
        </w:rPr>
        <w:t>Potentially sections of the Barwon-Darling downstream of the Border Rivers, Gwydir, Namoi and Macquarie catchemnts subject to water avaliblity and environ</w:t>
      </w:r>
      <w:r>
        <w:rPr>
          <w:rFonts w:ascii="Century Gothic" w:hAnsi="Century Gothic" w:cs="Arial"/>
          <w:noProof/>
        </w:rPr>
        <w:t>ment</w:t>
      </w:r>
      <w:r w:rsidRPr="000A60DA">
        <w:rPr>
          <w:rFonts w:ascii="Century Gothic" w:hAnsi="Century Gothic" w:cs="Arial"/>
          <w:noProof/>
        </w:rPr>
        <w:t>al demand.</w:t>
      </w:r>
    </w:p>
    <w:p w14:paraId="54ECF2AA" w14:textId="77777777" w:rsidR="00814D97" w:rsidRPr="008831B6" w:rsidRDefault="00814D97" w:rsidP="00814D97">
      <w:pPr>
        <w:spacing w:after="240"/>
        <w:jc w:val="left"/>
        <w:rPr>
          <w:rFonts w:ascii="Century Gothic" w:hAnsi="Century Gothic" w:cs="Arial"/>
          <w:i/>
          <w:noProof/>
        </w:rPr>
      </w:pPr>
      <w:r w:rsidRPr="008831B6">
        <w:rPr>
          <w:rFonts w:ascii="Century Gothic" w:hAnsi="Century Gothic" w:cs="Arial"/>
          <w:i/>
          <w:noProof/>
        </w:rPr>
        <w:t>Approvals:</w:t>
      </w:r>
      <w:r>
        <w:rPr>
          <w:rFonts w:ascii="Century Gothic" w:hAnsi="Century Gothic" w:cs="Arial"/>
          <w:i/>
          <w:noProof/>
        </w:rPr>
        <w:t xml:space="preserve"> </w:t>
      </w:r>
      <w:r w:rsidRPr="000A60DA">
        <w:rPr>
          <w:rFonts w:ascii="Century Gothic" w:hAnsi="Century Gothic" w:cs="Arial"/>
          <w:noProof/>
        </w:rPr>
        <w:t>If possible have the environmental water protect</w:t>
      </w:r>
      <w:r>
        <w:rPr>
          <w:rFonts w:ascii="Century Gothic" w:hAnsi="Century Gothic" w:cs="Arial"/>
          <w:noProof/>
        </w:rPr>
        <w:t>ed</w:t>
      </w:r>
      <w:r w:rsidRPr="000A60DA">
        <w:rPr>
          <w:rFonts w:ascii="Century Gothic" w:hAnsi="Century Gothic" w:cs="Arial"/>
          <w:noProof/>
        </w:rPr>
        <w:t xml:space="preserve"> from legal take</w:t>
      </w:r>
      <w:r>
        <w:rPr>
          <w:rFonts w:ascii="Century Gothic" w:hAnsi="Century Gothic" w:cs="Arial"/>
          <w:i/>
          <w:noProof/>
        </w:rPr>
        <w:t>.</w:t>
      </w:r>
    </w:p>
    <w:p w14:paraId="212645FE" w14:textId="30FB36AE" w:rsidR="00814D97" w:rsidRPr="000A60DA" w:rsidRDefault="00814D97" w:rsidP="00814D97">
      <w:pPr>
        <w:spacing w:after="240"/>
        <w:jc w:val="left"/>
        <w:rPr>
          <w:rFonts w:ascii="Century Gothic" w:hAnsi="Century Gothic" w:cs="Arial"/>
          <w:noProof/>
        </w:rPr>
      </w:pPr>
      <w:r>
        <w:rPr>
          <w:rFonts w:ascii="Century Gothic" w:hAnsi="Century Gothic" w:cs="Arial"/>
          <w:b/>
          <w:noProof/>
          <w:u w:val="single"/>
        </w:rPr>
        <w:t xml:space="preserve">Watering </w:t>
      </w:r>
      <w:r w:rsidRPr="008831B6">
        <w:rPr>
          <w:rFonts w:ascii="Century Gothic" w:hAnsi="Century Gothic" w:cs="Arial"/>
          <w:b/>
          <w:noProof/>
          <w:u w:val="single"/>
        </w:rPr>
        <w:t xml:space="preserve">Action </w:t>
      </w:r>
      <w:r>
        <w:rPr>
          <w:rFonts w:ascii="Century Gothic" w:hAnsi="Century Gothic" w:cs="Arial"/>
          <w:b/>
          <w:noProof/>
          <w:u w:val="single"/>
        </w:rPr>
        <w:t>[2</w:t>
      </w:r>
      <w:r w:rsidRPr="000A60DA">
        <w:rPr>
          <w:rFonts w:ascii="Century Gothic" w:hAnsi="Century Gothic" w:cs="Arial"/>
          <w:b/>
          <w:noProof/>
          <w:u w:val="single"/>
        </w:rPr>
        <w:t>]:</w:t>
      </w:r>
      <w:r w:rsidRPr="008831B6">
        <w:rPr>
          <w:rFonts w:ascii="Century Gothic" w:hAnsi="Century Gothic" w:cs="Arial"/>
          <w:b/>
          <w:noProof/>
          <w:color w:val="FF0000"/>
        </w:rPr>
        <w:t xml:space="preserve"> </w:t>
      </w:r>
      <w:r w:rsidRPr="000A60DA">
        <w:rPr>
          <w:rFonts w:ascii="Century Gothic" w:hAnsi="Century Gothic" w:cs="Arial"/>
          <w:noProof/>
        </w:rPr>
        <w:t>Fresh to inundate snags and benches, enable some fish movement and recruitment along the Barwon-Darling</w:t>
      </w:r>
      <w:r w:rsidR="00922865">
        <w:rPr>
          <w:rFonts w:ascii="Century Gothic" w:hAnsi="Century Gothic" w:cs="Arial"/>
          <w:noProof/>
        </w:rPr>
        <w:t>.</w:t>
      </w:r>
    </w:p>
    <w:p w14:paraId="5457D9C5" w14:textId="77777777" w:rsidR="00814D97" w:rsidRPr="000A60DA" w:rsidRDefault="00814D97" w:rsidP="00814D97">
      <w:pPr>
        <w:spacing w:after="240"/>
        <w:jc w:val="left"/>
        <w:rPr>
          <w:rFonts w:ascii="Century Gothic" w:hAnsi="Century Gothic" w:cs="Arial"/>
          <w:noProof/>
        </w:rPr>
      </w:pPr>
      <w:r w:rsidRPr="008831B6">
        <w:rPr>
          <w:rFonts w:ascii="Century Gothic" w:hAnsi="Century Gothic" w:cs="Arial"/>
          <w:i/>
          <w:noProof/>
        </w:rPr>
        <w:t xml:space="preserve">Standard operational considerations: </w:t>
      </w:r>
      <w:r w:rsidRPr="000A60DA">
        <w:rPr>
          <w:rFonts w:ascii="Century Gothic" w:hAnsi="Century Gothic" w:cs="Arial"/>
          <w:noProof/>
        </w:rPr>
        <w:t>Risks to water quality in delivering and not delivering water. Protection of water from legal take. There will be very high losses along the river, consider providing water from multiple catchments to provide water at mutiple places along the river. Consider providing water in conunction with a natural flow to minimise losses and increase the distance covered by the water</w:t>
      </w:r>
      <w:r>
        <w:rPr>
          <w:rFonts w:ascii="Century Gothic" w:hAnsi="Century Gothic" w:cs="Arial"/>
          <w:noProof/>
        </w:rPr>
        <w:t xml:space="preserve"> and the habitat avalible for fish</w:t>
      </w:r>
      <w:r w:rsidRPr="000A60DA">
        <w:rPr>
          <w:rFonts w:ascii="Century Gothic" w:hAnsi="Century Gothic" w:cs="Arial"/>
          <w:noProof/>
        </w:rPr>
        <w:t>.</w:t>
      </w:r>
    </w:p>
    <w:p w14:paraId="494A32C2" w14:textId="77777777" w:rsidR="00814D97" w:rsidRDefault="00814D97" w:rsidP="00814D97">
      <w:pPr>
        <w:spacing w:after="240"/>
        <w:jc w:val="left"/>
        <w:rPr>
          <w:rFonts w:ascii="Century Gothic" w:hAnsi="Century Gothic" w:cs="Arial"/>
          <w:noProof/>
        </w:rPr>
      </w:pPr>
      <w:r w:rsidRPr="008831B6">
        <w:rPr>
          <w:rFonts w:ascii="Century Gothic" w:hAnsi="Century Gothic" w:cs="Arial"/>
          <w:i/>
          <w:noProof/>
        </w:rPr>
        <w:t xml:space="preserve">Typical extent: </w:t>
      </w:r>
      <w:r w:rsidRPr="000A60DA">
        <w:rPr>
          <w:rFonts w:ascii="Century Gothic" w:hAnsi="Century Gothic" w:cs="Arial"/>
          <w:noProof/>
        </w:rPr>
        <w:t>Potentially sections of the Barwon-Darling downstream of the Border Rivers, Gwydir, Namoi and Macquarie catchemnts subject to water avaliblity and environ</w:t>
      </w:r>
      <w:r>
        <w:rPr>
          <w:rFonts w:ascii="Century Gothic" w:hAnsi="Century Gothic" w:cs="Arial"/>
          <w:noProof/>
        </w:rPr>
        <w:t>ment</w:t>
      </w:r>
      <w:r w:rsidRPr="000A60DA">
        <w:rPr>
          <w:rFonts w:ascii="Century Gothic" w:hAnsi="Century Gothic" w:cs="Arial"/>
          <w:noProof/>
        </w:rPr>
        <w:t>al demand.</w:t>
      </w:r>
    </w:p>
    <w:p w14:paraId="3E8A0E4C" w14:textId="77777777" w:rsidR="00814D97" w:rsidRPr="008831B6" w:rsidRDefault="00814D97" w:rsidP="00814D97">
      <w:pPr>
        <w:spacing w:after="240"/>
        <w:jc w:val="left"/>
        <w:rPr>
          <w:rFonts w:ascii="Century Gothic" w:hAnsi="Century Gothic" w:cs="Arial"/>
          <w:i/>
          <w:noProof/>
        </w:rPr>
      </w:pPr>
      <w:r w:rsidRPr="008831B6">
        <w:rPr>
          <w:rFonts w:ascii="Century Gothic" w:hAnsi="Century Gothic" w:cs="Arial"/>
          <w:i/>
          <w:noProof/>
        </w:rPr>
        <w:t>Approvals:</w:t>
      </w:r>
      <w:r w:rsidRPr="000A60DA">
        <w:rPr>
          <w:rFonts w:ascii="Century Gothic" w:hAnsi="Century Gothic" w:cs="Arial"/>
          <w:noProof/>
        </w:rPr>
        <w:t xml:space="preserve"> If possible have the environmental water protect</w:t>
      </w:r>
      <w:r>
        <w:rPr>
          <w:rFonts w:ascii="Century Gothic" w:hAnsi="Century Gothic" w:cs="Arial"/>
          <w:noProof/>
        </w:rPr>
        <w:t>ed</w:t>
      </w:r>
      <w:r w:rsidRPr="000A60DA">
        <w:rPr>
          <w:rFonts w:ascii="Century Gothic" w:hAnsi="Century Gothic" w:cs="Arial"/>
          <w:noProof/>
        </w:rPr>
        <w:t xml:space="preserve"> from legal take</w:t>
      </w:r>
      <w:r>
        <w:rPr>
          <w:rFonts w:ascii="Century Gothic" w:hAnsi="Century Gothic" w:cs="Arial"/>
          <w:i/>
          <w:noProof/>
        </w:rPr>
        <w:t>.</w:t>
      </w:r>
    </w:p>
    <w:p w14:paraId="515360EF" w14:textId="77777777" w:rsidR="00814D97" w:rsidRDefault="00814D97" w:rsidP="00814D97">
      <w:pPr>
        <w:spacing w:after="0"/>
        <w:jc w:val="left"/>
        <w:rPr>
          <w:rFonts w:ascii="Century Gothic" w:hAnsi="Century Gothic" w:cs="Angsana New"/>
          <w:lang w:bidi="th-TH"/>
        </w:rPr>
      </w:pPr>
      <w:r>
        <w:br w:type="page"/>
      </w:r>
    </w:p>
    <w:p w14:paraId="5377E00C" w14:textId="77777777" w:rsidR="0076688D" w:rsidRDefault="0076688D" w:rsidP="0076688D">
      <w:pPr>
        <w:pStyle w:val="Heading1"/>
        <w:numPr>
          <w:ilvl w:val="0"/>
          <w:numId w:val="0"/>
        </w:numPr>
        <w:jc w:val="left"/>
        <w:rPr>
          <w:rFonts w:ascii="Century Gothic" w:hAnsi="Century Gothic"/>
          <w:color w:val="5F497A" w:themeColor="accent4" w:themeShade="BF"/>
        </w:rPr>
      </w:pPr>
      <w:bookmarkStart w:id="56" w:name="_Toc396916462"/>
      <w:bookmarkStart w:id="57" w:name="_Toc13230843"/>
      <w:r>
        <w:rPr>
          <w:rFonts w:ascii="Century Gothic" w:hAnsi="Century Gothic"/>
          <w:color w:val="5F497A" w:themeColor="accent4" w:themeShade="BF"/>
        </w:rPr>
        <w:t>Attachment C – Long-term water availability</w:t>
      </w:r>
      <w:bookmarkEnd w:id="56"/>
      <w:bookmarkEnd w:id="57"/>
    </w:p>
    <w:p w14:paraId="5377E00D" w14:textId="77777777" w:rsidR="0076688D" w:rsidRPr="007F57A4" w:rsidRDefault="0076688D" w:rsidP="0076688D">
      <w:pPr>
        <w:pStyle w:val="Heading2"/>
        <w:numPr>
          <w:ilvl w:val="0"/>
          <w:numId w:val="0"/>
        </w:numPr>
        <w:spacing w:before="0"/>
        <w:rPr>
          <w:rFonts w:ascii="Century Gothic" w:hAnsi="Century Gothic"/>
          <w:color w:val="5F497A" w:themeColor="accent4" w:themeShade="BF"/>
        </w:rPr>
      </w:pPr>
      <w:bookmarkStart w:id="58" w:name="_Toc396916463"/>
      <w:bookmarkStart w:id="59" w:name="_Toc13230844"/>
      <w:r>
        <w:rPr>
          <w:rFonts w:ascii="Century Gothic" w:hAnsi="Century Gothic"/>
          <w:color w:val="5F497A" w:themeColor="accent4" w:themeShade="BF"/>
        </w:rPr>
        <w:t>Commonwealth environmental water holdings</w:t>
      </w:r>
      <w:bookmarkEnd w:id="58"/>
      <w:bookmarkEnd w:id="59"/>
      <w:r>
        <w:rPr>
          <w:rFonts w:ascii="Century Gothic" w:hAnsi="Century Gothic"/>
          <w:color w:val="5F497A" w:themeColor="accent4" w:themeShade="BF"/>
        </w:rPr>
        <w:t xml:space="preserve"> </w:t>
      </w:r>
    </w:p>
    <w:p w14:paraId="62A115C8" w14:textId="77777777" w:rsidR="00814D97" w:rsidRPr="002F3CAE" w:rsidRDefault="00814D97" w:rsidP="00814D97">
      <w:pPr>
        <w:pStyle w:val="Caption"/>
        <w:spacing w:after="240"/>
        <w:jc w:val="left"/>
        <w:rPr>
          <w:rFonts w:ascii="Century Gothic" w:hAnsi="Century Gothic"/>
          <w:b w:val="0"/>
          <w:bCs w:val="0"/>
        </w:rPr>
      </w:pPr>
      <w:r w:rsidRPr="004461CF">
        <w:rPr>
          <w:rFonts w:ascii="Century Gothic" w:hAnsi="Century Gothic"/>
          <w:b w:val="0"/>
          <w:bCs w:val="0"/>
        </w:rPr>
        <w:t>The Commonwealth holds</w:t>
      </w:r>
      <w:r>
        <w:rPr>
          <w:rFonts w:ascii="Century Gothic" w:hAnsi="Century Gothic"/>
          <w:b w:val="0"/>
          <w:bCs w:val="0"/>
        </w:rPr>
        <w:t xml:space="preserve"> </w:t>
      </w:r>
      <w:r w:rsidRPr="002F3CAE">
        <w:rPr>
          <w:rFonts w:ascii="Century Gothic" w:hAnsi="Century Gothic"/>
          <w:b w:val="0"/>
          <w:bCs w:val="0"/>
        </w:rPr>
        <w:t>unregulated river access</w:t>
      </w:r>
      <w:r w:rsidRPr="005B3C33">
        <w:rPr>
          <w:rFonts w:ascii="Century Gothic" w:hAnsi="Century Gothic"/>
          <w:b w:val="0"/>
          <w:bCs w:val="0"/>
        </w:rPr>
        <w:t xml:space="preserve"> </w:t>
      </w:r>
      <w:r>
        <w:rPr>
          <w:rFonts w:ascii="Century Gothic" w:hAnsi="Century Gothic"/>
          <w:b w:val="0"/>
          <w:bCs w:val="0"/>
        </w:rPr>
        <w:t xml:space="preserve">entitlements </w:t>
      </w:r>
      <w:r w:rsidRPr="005B3C33">
        <w:rPr>
          <w:rFonts w:ascii="Century Gothic" w:hAnsi="Century Gothic"/>
          <w:b w:val="0"/>
          <w:bCs w:val="0"/>
        </w:rPr>
        <w:t xml:space="preserve">in the </w:t>
      </w:r>
      <w:r w:rsidRPr="002A127B">
        <w:rPr>
          <w:rFonts w:ascii="Century Gothic" w:hAnsi="Century Gothic"/>
          <w:b w:val="0"/>
          <w:bCs w:val="0"/>
        </w:rPr>
        <w:t>Barwon-Darling</w:t>
      </w:r>
      <w:r>
        <w:rPr>
          <w:rFonts w:ascii="Century Gothic" w:hAnsi="Century Gothic"/>
          <w:b w:val="0"/>
          <w:bCs w:val="0"/>
        </w:rPr>
        <w:t xml:space="preserve"> </w:t>
      </w:r>
      <w:r w:rsidRPr="00F66CB9">
        <w:rPr>
          <w:rFonts w:ascii="Century Gothic" w:hAnsi="Century Gothic"/>
          <w:b w:val="0"/>
          <w:bCs w:val="0"/>
        </w:rPr>
        <w:t xml:space="preserve">at </w:t>
      </w:r>
      <w:r>
        <w:rPr>
          <w:rFonts w:ascii="Century Gothic" w:hAnsi="Century Gothic"/>
          <w:b w:val="0"/>
          <w:bCs w:val="0"/>
        </w:rPr>
        <w:t>Collarenebri</w:t>
      </w:r>
      <w:r w:rsidRPr="00F66CB9">
        <w:rPr>
          <w:rFonts w:ascii="Century Gothic" w:hAnsi="Century Gothic"/>
          <w:b w:val="0"/>
          <w:bCs w:val="0"/>
        </w:rPr>
        <w:t xml:space="preserve"> and </w:t>
      </w:r>
      <w:proofErr w:type="spellStart"/>
      <w:r w:rsidRPr="00F66CB9">
        <w:rPr>
          <w:rFonts w:ascii="Century Gothic" w:hAnsi="Century Gothic"/>
          <w:b w:val="0"/>
          <w:bCs w:val="0"/>
        </w:rPr>
        <w:t>Toorale</w:t>
      </w:r>
      <w:proofErr w:type="spellEnd"/>
      <w:r w:rsidRPr="00F66CB9">
        <w:rPr>
          <w:rFonts w:ascii="Century Gothic" w:hAnsi="Century Gothic"/>
          <w:b w:val="0"/>
          <w:bCs w:val="0"/>
        </w:rPr>
        <w:t xml:space="preserve">. </w:t>
      </w:r>
    </w:p>
    <w:p w14:paraId="58CD84BA" w14:textId="77777777" w:rsidR="00814D97" w:rsidRPr="007111F5" w:rsidRDefault="00814D97" w:rsidP="00814D97">
      <w:pPr>
        <w:autoSpaceDE w:val="0"/>
        <w:autoSpaceDN w:val="0"/>
        <w:adjustRightInd w:val="0"/>
        <w:spacing w:after="240"/>
        <w:jc w:val="left"/>
        <w:rPr>
          <w:rFonts w:ascii="Century Gothic" w:hAnsi="Century Gothic" w:cs="Calibri"/>
          <w:color w:val="000000"/>
        </w:rPr>
      </w:pPr>
      <w:r w:rsidRPr="009D4209">
        <w:rPr>
          <w:rFonts w:ascii="Century Gothic" w:hAnsi="Century Gothic" w:cs="Calibri"/>
          <w:color w:val="000000"/>
        </w:rPr>
        <w:t xml:space="preserve">The full list of Commonwealth environmental water holdings can be found at </w:t>
      </w:r>
      <w:hyperlink r:id="rId65" w:history="1">
        <w:r w:rsidRPr="00AA037B">
          <w:rPr>
            <w:rStyle w:val="Hyperlink"/>
            <w:rFonts w:ascii="Century Gothic" w:hAnsi="Century Gothic" w:cs="Calibri"/>
          </w:rPr>
          <w:t>www.environment.gov.au/topics/wa</w:t>
        </w:r>
        <w:r>
          <w:rPr>
            <w:rStyle w:val="Hyperlink"/>
            <w:rFonts w:ascii="Century Gothic" w:hAnsi="Century Gothic" w:cs="Calibri"/>
          </w:rPr>
          <w:t>ter/commonwealth-environmental-water-office/about-commonwealth-environmental-water/how-much</w:t>
        </w:r>
      </w:hyperlink>
      <w:r w:rsidRPr="009D4209">
        <w:rPr>
          <w:rFonts w:ascii="Century Gothic" w:hAnsi="Century Gothic" w:cs="Calibri"/>
          <w:color w:val="000000"/>
        </w:rPr>
        <w:t xml:space="preserve"> and is updated monthly. </w:t>
      </w:r>
    </w:p>
    <w:p w14:paraId="5F69C310" w14:textId="77777777" w:rsidR="00814D97" w:rsidRDefault="00814D97" w:rsidP="00922865">
      <w:pPr>
        <w:pStyle w:val="Heading2"/>
        <w:numPr>
          <w:ilvl w:val="0"/>
          <w:numId w:val="0"/>
        </w:numPr>
        <w:spacing w:before="0"/>
        <w:rPr>
          <w:rFonts w:ascii="Century Gothic" w:hAnsi="Century Gothic"/>
          <w:color w:val="5F497A" w:themeColor="accent4" w:themeShade="BF"/>
        </w:rPr>
      </w:pPr>
      <w:bookmarkStart w:id="60" w:name="_Toc396916464"/>
      <w:bookmarkStart w:id="61" w:name="_Toc519081140"/>
      <w:bookmarkStart w:id="62" w:name="_Toc13230845"/>
      <w:r>
        <w:rPr>
          <w:rFonts w:ascii="Century Gothic" w:hAnsi="Century Gothic"/>
          <w:color w:val="5F497A" w:themeColor="accent4" w:themeShade="BF"/>
        </w:rPr>
        <w:t>Other sources of environmental water</w:t>
      </w:r>
      <w:bookmarkEnd w:id="60"/>
      <w:bookmarkEnd w:id="61"/>
      <w:bookmarkEnd w:id="62"/>
    </w:p>
    <w:p w14:paraId="776D2170" w14:textId="35F03116" w:rsidR="00814D97" w:rsidRPr="002F3CAE" w:rsidRDefault="00814D97" w:rsidP="00922865">
      <w:pPr>
        <w:pStyle w:val="BodyText"/>
        <w:spacing w:before="0" w:after="240"/>
        <w:ind w:right="218"/>
        <w:rPr>
          <w:rFonts w:ascii="Century Gothic" w:hAnsi="Century Gothic"/>
          <w:sz w:val="20"/>
          <w:szCs w:val="20"/>
        </w:rPr>
      </w:pPr>
      <w:r w:rsidRPr="002F3CAE">
        <w:rPr>
          <w:rFonts w:ascii="Century Gothic" w:hAnsi="Century Gothic"/>
          <w:sz w:val="20"/>
          <w:szCs w:val="20"/>
        </w:rPr>
        <w:t>Other potential sources of held environmental water that may be used to complement Commonwealth environmental water delivery in the Barwon-Darling include a small entitlement recovered by the NSW Gove</w:t>
      </w:r>
      <w:r w:rsidR="00922865">
        <w:rPr>
          <w:rFonts w:ascii="Century Gothic" w:hAnsi="Century Gothic"/>
          <w:sz w:val="20"/>
          <w:szCs w:val="20"/>
        </w:rPr>
        <w:t xml:space="preserve">rnment in the Barwon-Darling (1 </w:t>
      </w:r>
      <w:r w:rsidRPr="002F3CAE">
        <w:rPr>
          <w:rFonts w:ascii="Century Gothic" w:hAnsi="Century Gothic"/>
          <w:sz w:val="20"/>
          <w:szCs w:val="20"/>
        </w:rPr>
        <w:t>448 ML). This small entitlement can be used to further a number of environmental outcomes as well as Aboriginal, cultural and heritage outcomes.</w:t>
      </w:r>
    </w:p>
    <w:p w14:paraId="30A8C3B8" w14:textId="77777777" w:rsidR="00814D97" w:rsidRPr="002F3CAE" w:rsidRDefault="00814D97" w:rsidP="00922865">
      <w:pPr>
        <w:pStyle w:val="BodyText"/>
        <w:spacing w:before="0" w:after="240"/>
        <w:ind w:right="218"/>
        <w:rPr>
          <w:rFonts w:ascii="Century Gothic" w:hAnsi="Century Gothic"/>
          <w:sz w:val="20"/>
          <w:szCs w:val="20"/>
        </w:rPr>
      </w:pPr>
      <w:r w:rsidRPr="002F3CAE">
        <w:rPr>
          <w:rFonts w:ascii="Century Gothic" w:hAnsi="Century Gothic"/>
          <w:sz w:val="20"/>
          <w:szCs w:val="20"/>
        </w:rPr>
        <w:t>Regulated and unregulated water held by the Commonwealth and NSW in the intersecting streams</w:t>
      </w:r>
      <w:bookmarkStart w:id="63" w:name="_Toc396916465"/>
      <w:r w:rsidRPr="002F3CAE">
        <w:rPr>
          <w:rFonts w:ascii="Century Gothic" w:hAnsi="Century Gothic"/>
          <w:sz w:val="20"/>
          <w:szCs w:val="20"/>
        </w:rPr>
        <w:t xml:space="preserve"> and northern NSW tributaries (Border Rivers, Gwydir, Namoi and Macquarie valleys) also provide flows into the Barwon-Darling.</w:t>
      </w:r>
    </w:p>
    <w:p w14:paraId="55693166" w14:textId="69DD5794" w:rsidR="00814D97" w:rsidRPr="004A5389" w:rsidRDefault="00814D97" w:rsidP="00922865">
      <w:pPr>
        <w:pStyle w:val="Heading2"/>
        <w:numPr>
          <w:ilvl w:val="0"/>
          <w:numId w:val="0"/>
        </w:numPr>
        <w:spacing w:before="0"/>
        <w:rPr>
          <w:rFonts w:ascii="Century Gothic" w:hAnsi="Century Gothic"/>
          <w:noProof/>
          <w:color w:val="5F497A" w:themeColor="accent4" w:themeShade="BF"/>
        </w:rPr>
      </w:pPr>
      <w:bookmarkStart w:id="64" w:name="_Toc519081141"/>
      <w:bookmarkStart w:id="65" w:name="_Toc13230846"/>
      <w:r>
        <w:rPr>
          <w:rFonts w:ascii="Century Gothic" w:hAnsi="Century Gothic"/>
          <w:noProof/>
          <w:color w:val="5F497A" w:themeColor="accent4" w:themeShade="BF"/>
        </w:rPr>
        <w:t>P</w:t>
      </w:r>
      <w:r w:rsidRPr="00C356A1">
        <w:rPr>
          <w:rFonts w:ascii="Century Gothic" w:hAnsi="Century Gothic"/>
          <w:noProof/>
          <w:color w:val="5F497A" w:themeColor="accent4" w:themeShade="BF"/>
        </w:rPr>
        <w:t>lanned environmental water</w:t>
      </w:r>
      <w:bookmarkEnd w:id="63"/>
      <w:bookmarkEnd w:id="64"/>
      <w:bookmarkEnd w:id="65"/>
    </w:p>
    <w:p w14:paraId="3F9901CD" w14:textId="77777777" w:rsidR="00814D97" w:rsidRPr="00922865" w:rsidRDefault="00814D97" w:rsidP="00922865">
      <w:pPr>
        <w:pStyle w:val="BodyText"/>
        <w:spacing w:before="0" w:after="240"/>
        <w:ind w:right="218"/>
        <w:rPr>
          <w:rFonts w:ascii="Century Gothic" w:hAnsi="Century Gothic"/>
          <w:sz w:val="20"/>
          <w:szCs w:val="20"/>
        </w:rPr>
      </w:pPr>
      <w:r w:rsidRPr="00922865">
        <w:rPr>
          <w:rFonts w:ascii="Century Gothic" w:hAnsi="Century Gothic"/>
          <w:sz w:val="20"/>
          <w:szCs w:val="20"/>
        </w:rPr>
        <w:t xml:space="preserve">In addition to water entitlements held by environmental water holders, environmental demands may also be met via natural or unregulated flows and water provided for the environment under rules in state water plans (referred to as ‘planned environmental water’). </w:t>
      </w:r>
    </w:p>
    <w:p w14:paraId="6BE6F6F4" w14:textId="55E2FCAD" w:rsidR="00814D97" w:rsidRPr="002F3CAE" w:rsidRDefault="00814D97" w:rsidP="00922865">
      <w:pPr>
        <w:pStyle w:val="ListBullet"/>
        <w:spacing w:after="240"/>
        <w:ind w:left="340" w:hanging="340"/>
        <w:contextualSpacing w:val="0"/>
        <w:rPr>
          <w:rFonts w:ascii="Century Gothic" w:hAnsi="Century Gothic"/>
        </w:rPr>
      </w:pPr>
      <w:r w:rsidRPr="002F3CAE">
        <w:rPr>
          <w:rFonts w:ascii="Century Gothic" w:hAnsi="Century Gothic"/>
        </w:rPr>
        <w:t>Barwon-Darling –</w:t>
      </w:r>
      <w:r w:rsidR="009A7618">
        <w:rPr>
          <w:rFonts w:ascii="Century Gothic" w:hAnsi="Century Gothic"/>
        </w:rPr>
        <w:t xml:space="preserve"> A,</w:t>
      </w:r>
      <w:r w:rsidRPr="002F3CAE">
        <w:rPr>
          <w:rFonts w:ascii="Century Gothic" w:hAnsi="Century Gothic"/>
        </w:rPr>
        <w:t xml:space="preserve"> B and C class access in the Barwon-Darling and supplementary acce</w:t>
      </w:r>
      <w:r>
        <w:rPr>
          <w:rFonts w:ascii="Century Gothic" w:hAnsi="Century Gothic"/>
        </w:rPr>
        <w:t xml:space="preserve">ss in northern NSW tributaries </w:t>
      </w:r>
      <w:r w:rsidRPr="002F3CAE">
        <w:rPr>
          <w:rFonts w:ascii="Century Gothic" w:hAnsi="Century Gothic"/>
        </w:rPr>
        <w:t>may be restricted in response to prolonged dry conditions in order to maintain flows in the Barwon-Darling for algal suppression, fish passage and to meet critical town water supply needs. Application of these provisions is at the discretion of the NSW Water Minister.</w:t>
      </w:r>
    </w:p>
    <w:p w14:paraId="169CD48C" w14:textId="77777777" w:rsidR="00814D97" w:rsidRDefault="00814D97" w:rsidP="00922865">
      <w:pPr>
        <w:pStyle w:val="ListBullet"/>
        <w:spacing w:after="240"/>
        <w:ind w:left="340" w:hanging="340"/>
        <w:contextualSpacing w:val="0"/>
        <w:rPr>
          <w:rFonts w:ascii="Century Gothic" w:hAnsi="Century Gothic"/>
        </w:rPr>
      </w:pPr>
      <w:r w:rsidRPr="00A05E05">
        <w:rPr>
          <w:rFonts w:ascii="Century Gothic" w:hAnsi="Century Gothic"/>
        </w:rPr>
        <w:t xml:space="preserve">Planned environmental in the </w:t>
      </w:r>
      <w:r w:rsidRPr="002F3CAE">
        <w:rPr>
          <w:rFonts w:ascii="Century Gothic" w:hAnsi="Century Gothic"/>
        </w:rPr>
        <w:t>intersecting streams and northern NSW tributaries will also provide flows into the Barwon-Da</w:t>
      </w:r>
      <w:r>
        <w:rPr>
          <w:rFonts w:ascii="Century Gothic" w:hAnsi="Century Gothic"/>
        </w:rPr>
        <w:t>rl</w:t>
      </w:r>
      <w:r w:rsidRPr="002F3CAE">
        <w:rPr>
          <w:rFonts w:ascii="Century Gothic" w:hAnsi="Century Gothic"/>
        </w:rPr>
        <w:t xml:space="preserve">ing. </w:t>
      </w:r>
    </w:p>
    <w:p w14:paraId="5377E01A" w14:textId="77777777" w:rsidR="0076688D" w:rsidRPr="006328AD" w:rsidRDefault="0076688D" w:rsidP="00922865">
      <w:pPr>
        <w:pStyle w:val="BodyText1"/>
        <w:spacing w:before="0" w:after="240" w:line="240" w:lineRule="auto"/>
        <w:jc w:val="left"/>
        <w:rPr>
          <w:sz w:val="20"/>
          <w:szCs w:val="20"/>
          <w:lang w:eastAsia="en-AU"/>
        </w:rPr>
      </w:pPr>
    </w:p>
    <w:sectPr w:rsidR="0076688D" w:rsidRPr="006328AD" w:rsidSect="006E4748">
      <w:headerReference w:type="even" r:id="rId66"/>
      <w:footerReference w:type="default" r:id="rId67"/>
      <w:headerReference w:type="first" r:id="rId68"/>
      <w:pgSz w:w="11907" w:h="16839" w:code="9"/>
      <w:pgMar w:top="1134" w:right="1133" w:bottom="1134" w:left="709"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4DBED" w14:textId="77777777" w:rsidR="00E53E5D" w:rsidRDefault="00E53E5D">
      <w:r>
        <w:separator/>
      </w:r>
    </w:p>
  </w:endnote>
  <w:endnote w:type="continuationSeparator" w:id="0">
    <w:p w14:paraId="5A13B482" w14:textId="77777777" w:rsidR="00E53E5D" w:rsidRDefault="00E53E5D">
      <w:r>
        <w:continuationSeparator/>
      </w:r>
    </w:p>
  </w:endnote>
  <w:endnote w:type="continuationNotice" w:id="1">
    <w:p w14:paraId="53B473C1" w14:textId="77777777" w:rsidR="00E53E5D" w:rsidRDefault="00E53E5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yriad Pro Light">
    <w:altName w:val="Arial"/>
    <w:panose1 w:val="00000000000000000000"/>
    <w:charset w:val="00"/>
    <w:family w:val="swiss"/>
    <w:notTrueType/>
    <w:pitch w:val="variable"/>
    <w:sig w:usb0="00000287" w:usb1="000000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AvantGarde">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6EBCF" w14:textId="77777777" w:rsidR="00DC497C" w:rsidRDefault="00DC49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2379068"/>
      <w:docPartObj>
        <w:docPartGallery w:val="Page Numbers (Bottom of Page)"/>
        <w:docPartUnique/>
      </w:docPartObj>
    </w:sdtPr>
    <w:sdtEndPr>
      <w:rPr>
        <w:noProof/>
      </w:rPr>
    </w:sdtEndPr>
    <w:sdtContent>
      <w:p w14:paraId="57A91EEF" w14:textId="4588C0BB" w:rsidR="00E53E5D" w:rsidRDefault="00E53E5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77E02D" w14:textId="05B44701" w:rsidR="00E53E5D" w:rsidRDefault="00E53E5D" w:rsidP="00106160">
    <w:pPr>
      <w:pStyle w:val="Footer"/>
      <w:tabs>
        <w:tab w:val="clear" w:pos="8306"/>
        <w:tab w:val="left" w:pos="4313"/>
        <w:tab w:val="left" w:pos="4540"/>
        <w:tab w:val="left" w:pos="4767"/>
        <w:tab w:val="left" w:pos="4994"/>
        <w:tab w:val="left" w:pos="5221"/>
      </w:tabs>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26E2C" w14:textId="56A07284" w:rsidR="00E53E5D" w:rsidRDefault="00E53E5D" w:rsidP="00E71CAD">
    <w:pPr>
      <w:pStyle w:val="Footer"/>
      <w:jc w:val="center"/>
    </w:pPr>
    <w:r>
      <w:rPr>
        <w:noProof/>
      </w:rPr>
      <mc:AlternateContent>
        <mc:Choice Requires="wps">
          <w:drawing>
            <wp:anchor distT="0" distB="0" distL="114300" distR="114300" simplePos="0" relativeHeight="251663360" behindDoc="0" locked="0" layoutInCell="1" allowOverlap="1" wp14:anchorId="0F2E513B" wp14:editId="1B7E127E">
              <wp:simplePos x="0" y="0"/>
              <wp:positionH relativeFrom="margin">
                <wp:posOffset>-53975</wp:posOffset>
              </wp:positionH>
              <wp:positionV relativeFrom="paragraph">
                <wp:posOffset>314647</wp:posOffset>
              </wp:positionV>
              <wp:extent cx="4749165" cy="266065"/>
              <wp:effectExtent l="0" t="0" r="0" b="635"/>
              <wp:wrapNone/>
              <wp:docPr id="206" name="Text Box 206"/>
              <wp:cNvGraphicFramePr/>
              <a:graphic xmlns:a="http://schemas.openxmlformats.org/drawingml/2006/main">
                <a:graphicData uri="http://schemas.microsoft.com/office/word/2010/wordprocessingShape">
                  <wps:wsp>
                    <wps:cNvSpPr txBox="1"/>
                    <wps:spPr>
                      <a:xfrm>
                        <a:off x="0" y="0"/>
                        <a:ext cx="4749165" cy="266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4B6AE0" w14:textId="77777777" w:rsidR="00E53E5D" w:rsidRPr="00F34F62" w:rsidRDefault="00E53E5D" w:rsidP="006E4748">
                          <w:pPr>
                            <w:rPr>
                              <w:b/>
                              <w:color w:val="FFFFFF"/>
                              <w:sz w:val="14"/>
                              <w:szCs w:val="14"/>
                            </w:rPr>
                          </w:pPr>
                          <w:r w:rsidRPr="00F34F62">
                            <w:rPr>
                              <w:b/>
                              <w:color w:val="FFFFFF"/>
                              <w:sz w:val="14"/>
                              <w:szCs w:val="14"/>
                            </w:rPr>
                            <w:t xml:space="preserve">T: 1800 803 </w:t>
                          </w:r>
                          <w:proofErr w:type="gramStart"/>
                          <w:r w:rsidRPr="00F34F62">
                            <w:rPr>
                              <w:b/>
                              <w:color w:val="FFFFFF"/>
                              <w:sz w:val="14"/>
                              <w:szCs w:val="14"/>
                            </w:rPr>
                            <w:t>772  E</w:t>
                          </w:r>
                          <w:proofErr w:type="gramEnd"/>
                          <w:r w:rsidRPr="00F34F62">
                            <w:rPr>
                              <w:b/>
                              <w:color w:val="FFFFFF"/>
                              <w:sz w:val="14"/>
                              <w:szCs w:val="14"/>
                            </w:rPr>
                            <w:t>: ewater@environment.gov.au  W: www.environment.gov.au/cewo</w:t>
                          </w:r>
                          <w:r>
                            <w:rPr>
                              <w:b/>
                              <w:color w:val="FFFFFF"/>
                              <w:sz w:val="14"/>
                              <w:szCs w:val="14"/>
                            </w:rPr>
                            <w:t xml:space="preserve">  </w:t>
                          </w:r>
                          <w:r>
                            <w:rPr>
                              <w:b/>
                              <w:noProof/>
                              <w:color w:val="FFFFFF"/>
                              <w:sz w:val="14"/>
                              <w:szCs w:val="14"/>
                            </w:rPr>
                            <w:drawing>
                              <wp:inline distT="0" distB="0" distL="0" distR="0" wp14:anchorId="502AD7B1" wp14:editId="16A191B2">
                                <wp:extent cx="127813" cy="127813"/>
                                <wp:effectExtent l="0" t="0" r="5715" b="571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icon_Artboard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952" cy="140952"/>
                                        </a:xfrm>
                                        <a:prstGeom prst="rect">
                                          <a:avLst/>
                                        </a:prstGeom>
                                      </pic:spPr>
                                    </pic:pic>
                                  </a:graphicData>
                                </a:graphic>
                              </wp:inline>
                            </w:drawing>
                          </w:r>
                          <w:r>
                            <w:rPr>
                              <w:b/>
                              <w:color w:val="FFFFFF"/>
                              <w:sz w:val="14"/>
                              <w:szCs w:val="14"/>
                            </w:rPr>
                            <w:t>@</w:t>
                          </w:r>
                          <w:proofErr w:type="spellStart"/>
                          <w:r>
                            <w:rPr>
                              <w:b/>
                              <w:color w:val="FFFFFF"/>
                              <w:sz w:val="14"/>
                              <w:szCs w:val="14"/>
                            </w:rPr>
                            <w:t>theCEWH</w:t>
                          </w:r>
                          <w:proofErr w:type="spellEnd"/>
                        </w:p>
                        <w:p w14:paraId="61500364" w14:textId="77777777" w:rsidR="00E53E5D" w:rsidRDefault="00E53E5D" w:rsidP="006E47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2E513B" id="_x0000_t202" coordsize="21600,21600" o:spt="202" path="m,l,21600r21600,l21600,xe">
              <v:stroke joinstyle="miter"/>
              <v:path gradientshapeok="t" o:connecttype="rect"/>
            </v:shapetype>
            <v:shape id="Text Box 206" o:spid="_x0000_s1031" type="#_x0000_t202" style="position:absolute;left:0;text-align:left;margin-left:-4.25pt;margin-top:24.8pt;width:373.95pt;height:20.9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" filled="f" stroked="f" strokeweight=".5pt">
              <v:textbox>
                <w:txbxContent>
                  <w:p w14:paraId="4D4B6AE0" w14:textId="77777777" w:rsidR="00E53E5D" w:rsidRPr="00F34F62" w:rsidRDefault="00E53E5D" w:rsidP="006E4748">
                    <w:pPr>
                      <w:rPr>
                        <w:b/>
                        <w:color w:val="FFFFFF"/>
                        <w:sz w:val="14"/>
                        <w:szCs w:val="14"/>
                      </w:rPr>
                    </w:pPr>
                    <w:r w:rsidRPr="00F34F62">
                      <w:rPr>
                        <w:b/>
                        <w:color w:val="FFFFFF"/>
                        <w:sz w:val="14"/>
                        <w:szCs w:val="14"/>
                      </w:rPr>
                      <w:t>T: 1800 803 772  E: ewater@environment.gov.au  W: www.environment.gov.au/cewo</w:t>
                    </w:r>
                    <w:r>
                      <w:rPr>
                        <w:b/>
                        <w:color w:val="FFFFFF"/>
                        <w:sz w:val="14"/>
                        <w:szCs w:val="14"/>
                      </w:rPr>
                      <w:t xml:space="preserve">  </w:t>
                    </w:r>
                    <w:r>
                      <w:rPr>
                        <w:b/>
                        <w:noProof/>
                        <w:color w:val="FFFFFF"/>
                        <w:sz w:val="14"/>
                        <w:szCs w:val="14"/>
                      </w:rPr>
                      <w:drawing>
                        <wp:inline distT="0" distB="0" distL="0" distR="0" wp14:anchorId="502AD7B1" wp14:editId="16A191B2">
                          <wp:extent cx="127813" cy="127813"/>
                          <wp:effectExtent l="0" t="0" r="5715" b="5715"/>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icon_Artboard 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0952" cy="140952"/>
                                  </a:xfrm>
                                  <a:prstGeom prst="rect">
                                    <a:avLst/>
                                  </a:prstGeom>
                                </pic:spPr>
                              </pic:pic>
                            </a:graphicData>
                          </a:graphic>
                        </wp:inline>
                      </w:drawing>
                    </w:r>
                    <w:r>
                      <w:rPr>
                        <w:b/>
                        <w:color w:val="FFFFFF"/>
                        <w:sz w:val="14"/>
                        <w:szCs w:val="14"/>
                      </w:rPr>
                      <w:t>@theCEWH</w:t>
                    </w:r>
                  </w:p>
                  <w:p w14:paraId="61500364" w14:textId="77777777" w:rsidR="00E53E5D" w:rsidRDefault="00E53E5D" w:rsidP="006E4748"/>
                </w:txbxContent>
              </v:textbox>
              <w10:wrap anchorx="margin"/>
            </v:shape>
          </w:pict>
        </mc:Fallback>
      </mc:AlternateContent>
    </w:r>
  </w:p>
  <w:p w14:paraId="4F755051" w14:textId="7973480F" w:rsidR="00E53E5D" w:rsidRDefault="00E53E5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811432"/>
      <w:docPartObj>
        <w:docPartGallery w:val="Page Numbers (Bottom of Page)"/>
        <w:docPartUnique/>
      </w:docPartObj>
    </w:sdtPr>
    <w:sdtEndPr>
      <w:rPr>
        <w:noProof/>
      </w:rPr>
    </w:sdtEndPr>
    <w:sdtContent>
      <w:p w14:paraId="4AA3C0E8" w14:textId="77777777" w:rsidR="00E53E5D" w:rsidRDefault="00E53E5D">
        <w:pPr>
          <w:pStyle w:val="Footer"/>
          <w:jc w:val="center"/>
        </w:pPr>
        <w:r>
          <w:fldChar w:fldCharType="begin"/>
        </w:r>
        <w:r>
          <w:instrText xml:space="preserve"> PAGE   \* MERGEFORMAT </w:instrText>
        </w:r>
        <w:r>
          <w:fldChar w:fldCharType="separate"/>
        </w:r>
        <w:r w:rsidR="00F20146">
          <w:rPr>
            <w:noProof/>
          </w:rPr>
          <w:t>11</w:t>
        </w:r>
        <w:r>
          <w:rPr>
            <w:noProof/>
          </w:rPr>
          <w:fldChar w:fldCharType="end"/>
        </w:r>
      </w:p>
    </w:sdtContent>
  </w:sdt>
  <w:p w14:paraId="072C4E3D" w14:textId="77777777" w:rsidR="00E53E5D" w:rsidRDefault="00E53E5D" w:rsidP="00106160">
    <w:pPr>
      <w:pStyle w:val="Footer"/>
      <w:tabs>
        <w:tab w:val="clear" w:pos="8306"/>
        <w:tab w:val="left" w:pos="4313"/>
        <w:tab w:val="left" w:pos="4540"/>
        <w:tab w:val="left" w:pos="4767"/>
        <w:tab w:val="left" w:pos="4994"/>
        <w:tab w:val="left" w:pos="5221"/>
      </w:tabs>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2B8BC" w14:textId="77777777" w:rsidR="00E53E5D" w:rsidRDefault="00E53E5D">
    <w:pPr>
      <w:pStyle w:val="Footer"/>
      <w:jc w:val="center"/>
    </w:pPr>
  </w:p>
  <w:p w14:paraId="520600AD" w14:textId="77777777" w:rsidR="00E53E5D" w:rsidRDefault="00E53E5D">
    <w:pPr>
      <w:pStyle w:val="Footer"/>
      <w:jc w:val="center"/>
    </w:pPr>
    <w: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148593"/>
      <w:docPartObj>
        <w:docPartGallery w:val="Page Numbers (Bottom of Page)"/>
        <w:docPartUnique/>
      </w:docPartObj>
    </w:sdtPr>
    <w:sdtEndPr/>
    <w:sdtContent>
      <w:p w14:paraId="5377E02F" w14:textId="77777777" w:rsidR="00E53E5D" w:rsidRDefault="00E53E5D">
        <w:pPr>
          <w:pStyle w:val="Footer"/>
          <w:jc w:val="center"/>
        </w:pPr>
        <w:r>
          <w:fldChar w:fldCharType="begin"/>
        </w:r>
        <w:r>
          <w:instrText xml:space="preserve"> PAGE   \* MERGEFORMAT </w:instrText>
        </w:r>
        <w:r>
          <w:fldChar w:fldCharType="separate"/>
        </w:r>
        <w:r w:rsidR="00F20146">
          <w:rPr>
            <w:noProof/>
          </w:rPr>
          <w:t>16</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4360"/>
      <w:docPartObj>
        <w:docPartGallery w:val="Page Numbers (Bottom of Page)"/>
        <w:docPartUnique/>
      </w:docPartObj>
    </w:sdtPr>
    <w:sdtEndPr/>
    <w:sdtContent>
      <w:p w14:paraId="5377E031" w14:textId="77777777" w:rsidR="00E53E5D" w:rsidRDefault="00E53E5D">
        <w:pPr>
          <w:pStyle w:val="Footer"/>
          <w:jc w:val="center"/>
        </w:pPr>
        <w:r>
          <w:fldChar w:fldCharType="begin"/>
        </w:r>
        <w:r>
          <w:instrText xml:space="preserve"> PAGE   \* MERGEFORMAT </w:instrText>
        </w:r>
        <w:r>
          <w:fldChar w:fldCharType="separate"/>
        </w:r>
        <w:r w:rsidR="00DC497C">
          <w:rPr>
            <w:noProof/>
          </w:rPr>
          <w:t>20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5B185" w14:textId="77777777" w:rsidR="00E53E5D" w:rsidRDefault="00E53E5D">
      <w:r>
        <w:separator/>
      </w:r>
    </w:p>
  </w:footnote>
  <w:footnote w:type="continuationSeparator" w:id="0">
    <w:p w14:paraId="69A8CC3F" w14:textId="77777777" w:rsidR="00E53E5D" w:rsidRDefault="00E53E5D">
      <w:r>
        <w:continuationSeparator/>
      </w:r>
    </w:p>
  </w:footnote>
  <w:footnote w:type="continuationNotice" w:id="1">
    <w:p w14:paraId="0EA022DA" w14:textId="77777777" w:rsidR="00E53E5D" w:rsidRDefault="00E53E5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7E02C" w14:textId="77777777" w:rsidR="00E53E5D" w:rsidRDefault="00E53E5D" w:rsidP="004D2A3A">
    <w:pPr>
      <w:pStyle w:val="Classification"/>
    </w:pPr>
    <w:r>
      <w:fldChar w:fldCharType="begin"/>
    </w:r>
    <w:r>
      <w:instrText xml:space="preserve"> DOCPROPERTY SecurityClassification \* MERGEFORMAT </w:instrText>
    </w:r>
    <w:r>
      <w:fldChar w:fldCharType="separate"/>
    </w:r>
    <w:r w:rsidR="00CA1CC3">
      <w:rPr>
        <w:b/>
        <w:bCs/>
        <w:lang w:val="en-US"/>
      </w:rPr>
      <w:t>Error! Unknown document property name.</w: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7E030" w14:textId="77777777" w:rsidR="00E53E5D" w:rsidRDefault="00E53E5D" w:rsidP="004D2A3A">
    <w:pPr>
      <w:pStyle w:val="Classification"/>
    </w:pPr>
    <w:r>
      <w:fldChar w:fldCharType="begin"/>
    </w:r>
    <w:r>
      <w:instrText xml:space="preserve"> DOCPROPERTY SecurityClassification \* MERGEFORMAT </w:instrText>
    </w:r>
    <w:r>
      <w:fldChar w:fldCharType="separate"/>
    </w:r>
    <w:r w:rsidR="00CA1CC3">
      <w:rPr>
        <w:b/>
        <w:bCs/>
        <w:lang w:val="en-US"/>
      </w:rPr>
      <w:t>Error! Unknown document property name.</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83EA8" w14:textId="77777777" w:rsidR="00E53E5D" w:rsidRDefault="00E53E5D">
    <w:pPr>
      <w:pStyle w:val="Header"/>
    </w:pPr>
    <w:r>
      <w:rPr>
        <w:noProof/>
      </w:rPr>
      <w:drawing>
        <wp:anchor distT="0" distB="0" distL="114300" distR="114300" simplePos="0" relativeHeight="251673600" behindDoc="1" locked="0" layoutInCell="0" allowOverlap="1" wp14:anchorId="317890FE" wp14:editId="795F3191">
          <wp:simplePos x="0" y="0"/>
          <wp:positionH relativeFrom="margin">
            <wp:align>center</wp:align>
          </wp:positionH>
          <wp:positionV relativeFrom="page">
            <wp:align>center</wp:align>
          </wp:positionV>
          <wp:extent cx="7256173" cy="10332000"/>
          <wp:effectExtent l="0" t="0" r="1905" b="0"/>
          <wp:wrapNone/>
          <wp:docPr id="15" name="Picture 15"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39013" w14:textId="77777777" w:rsidR="00DC497C" w:rsidRDefault="00DC49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29195" w14:textId="1B60CCE6" w:rsidR="00E53E5D" w:rsidRDefault="00E53E5D">
    <w:pPr>
      <w:pStyle w:val="Header"/>
    </w:pPr>
    <w:r>
      <w:rPr>
        <w:noProof/>
      </w:rPr>
      <w:drawing>
        <wp:anchor distT="0" distB="0" distL="114300" distR="114300" simplePos="0" relativeHeight="251659264" behindDoc="1" locked="0" layoutInCell="0" allowOverlap="1" wp14:anchorId="6D35F918" wp14:editId="27E3906A">
          <wp:simplePos x="0" y="0"/>
          <wp:positionH relativeFrom="margin">
            <wp:align>center</wp:align>
          </wp:positionH>
          <wp:positionV relativeFrom="page">
            <wp:align>center</wp:align>
          </wp:positionV>
          <wp:extent cx="7256173" cy="10332000"/>
          <wp:effectExtent l="0" t="0" r="1905" b="0"/>
          <wp:wrapNone/>
          <wp:docPr id="193" name="Picture 193"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D4075" w14:textId="77777777" w:rsidR="00E53E5D" w:rsidRDefault="00E53E5D">
    <w:pPr>
      <w:pStyle w:val="Header"/>
    </w:pPr>
    <w:r>
      <w:rPr>
        <w:noProof/>
      </w:rPr>
      <w:drawing>
        <wp:anchor distT="0" distB="0" distL="114300" distR="114300" simplePos="0" relativeHeight="251665408" behindDoc="1" locked="0" layoutInCell="0" allowOverlap="1" wp14:anchorId="77CE7ADA" wp14:editId="474BFFCC">
          <wp:simplePos x="0" y="0"/>
          <wp:positionH relativeFrom="margin">
            <wp:align>center</wp:align>
          </wp:positionH>
          <wp:positionV relativeFrom="page">
            <wp:align>center</wp:align>
          </wp:positionV>
          <wp:extent cx="7256173" cy="10332000"/>
          <wp:effectExtent l="0" t="0" r="1905" b="0"/>
          <wp:wrapNone/>
          <wp:docPr id="194" name="Picture 194"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1491C" w14:textId="77777777" w:rsidR="00E53E5D" w:rsidRDefault="00E53E5D">
    <w:pPr>
      <w:pStyle w:val="Header"/>
    </w:pPr>
    <w:r>
      <w:rPr>
        <w:noProof/>
      </w:rPr>
      <w:drawing>
        <wp:anchor distT="0" distB="0" distL="114300" distR="114300" simplePos="0" relativeHeight="251667456" behindDoc="1" locked="0" layoutInCell="0" allowOverlap="1" wp14:anchorId="186E6974" wp14:editId="5ED0360B">
          <wp:simplePos x="0" y="0"/>
          <wp:positionH relativeFrom="margin">
            <wp:align>center</wp:align>
          </wp:positionH>
          <wp:positionV relativeFrom="page">
            <wp:align>center</wp:align>
          </wp:positionV>
          <wp:extent cx="7256173" cy="10332000"/>
          <wp:effectExtent l="0" t="0" r="1905" b="0"/>
          <wp:wrapNone/>
          <wp:docPr id="195" name="Picture 195"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77E02E" w14:textId="77777777" w:rsidR="00E53E5D" w:rsidRDefault="00E53E5D" w:rsidP="004D2A3A">
    <w:pPr>
      <w:pStyle w:val="Classification"/>
    </w:pPr>
    <w:r>
      <w:fldChar w:fldCharType="begin"/>
    </w:r>
    <w:r>
      <w:instrText xml:space="preserve"> DOCPROPERTY SecurityClassification \* MERGEFORMAT </w:instrText>
    </w:r>
    <w:r>
      <w:fldChar w:fldCharType="separate"/>
    </w:r>
    <w:r w:rsidR="00CA1CC3">
      <w:rPr>
        <w:b/>
        <w:bCs/>
        <w:lang w:val="en-US"/>
      </w:rPr>
      <w:t>Error! Unknown document property name.</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3F2D3" w14:textId="77777777" w:rsidR="00E53E5D" w:rsidRDefault="00E53E5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44FFC" w14:textId="77777777" w:rsidR="00E53E5D" w:rsidRDefault="00E53E5D">
    <w:pPr>
      <w:pStyle w:val="Header"/>
    </w:pPr>
    <w:r>
      <w:rPr>
        <w:noProof/>
      </w:rPr>
      <w:drawing>
        <wp:anchor distT="0" distB="0" distL="114300" distR="114300" simplePos="0" relativeHeight="251669504" behindDoc="1" locked="0" layoutInCell="0" allowOverlap="1" wp14:anchorId="25ED5841" wp14:editId="1D5F8A0F">
          <wp:simplePos x="0" y="0"/>
          <wp:positionH relativeFrom="margin">
            <wp:align>center</wp:align>
          </wp:positionH>
          <wp:positionV relativeFrom="page">
            <wp:align>center</wp:align>
          </wp:positionV>
          <wp:extent cx="7256173" cy="10332000"/>
          <wp:effectExtent l="0" t="0" r="1905" b="0"/>
          <wp:wrapNone/>
          <wp:docPr id="196" name="Picture 196"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CF7B52" w14:textId="77777777" w:rsidR="00E53E5D" w:rsidRDefault="00E53E5D">
    <w:pPr>
      <w:pStyle w:val="Header"/>
    </w:pPr>
    <w:r>
      <w:rPr>
        <w:noProof/>
      </w:rPr>
      <w:drawing>
        <wp:anchor distT="0" distB="0" distL="114300" distR="114300" simplePos="0" relativeHeight="251671552" behindDoc="1" locked="0" layoutInCell="0" allowOverlap="1" wp14:anchorId="78BAF05F" wp14:editId="36A468D2">
          <wp:simplePos x="0" y="0"/>
          <wp:positionH relativeFrom="margin">
            <wp:align>center</wp:align>
          </wp:positionH>
          <wp:positionV relativeFrom="page">
            <wp:align>center</wp:align>
          </wp:positionV>
          <wp:extent cx="7256173" cy="10332000"/>
          <wp:effectExtent l="0" t="0" r="1905" b="0"/>
          <wp:wrapNone/>
          <wp:docPr id="197" name="Picture 197" descr="CEWO-FS-Word-Template-HeadersFoo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248599839" descr="CEWO-FS-Word-Template-HeadersFoote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6173" cy="1033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74C63DE"/>
    <w:styleLink w:val="KeyPoints11"/>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87B00B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3" w15:restartNumberingAfterBreak="0">
    <w:nsid w:val="02CE4F49"/>
    <w:multiLevelType w:val="multilevel"/>
    <w:tmpl w:val="D98AFEB0"/>
    <w:lvl w:ilvl="0">
      <w:start w:val="1"/>
      <w:numFmt w:val="bullet"/>
      <w:pStyle w:val="Bullet"/>
      <w:lvlText w:val="•"/>
      <w:lvlJc w:val="left"/>
      <w:pPr>
        <w:tabs>
          <w:tab w:val="num" w:pos="747"/>
        </w:tabs>
        <w:ind w:left="747" w:hanging="567"/>
      </w:pPr>
      <w:rPr>
        <w:rFonts w:ascii="Times New Roman" w:hAnsi="Times New Roman"/>
      </w:rPr>
    </w:lvl>
    <w:lvl w:ilvl="1">
      <w:start w:val="1"/>
      <w:numFmt w:val="bullet"/>
      <w:pStyle w:val="Dash"/>
      <w:lvlText w:val="–"/>
      <w:lvlJc w:val="left"/>
      <w:pPr>
        <w:tabs>
          <w:tab w:val="num" w:pos="1134"/>
        </w:tabs>
        <w:ind w:left="1134" w:hanging="567"/>
      </w:pPr>
      <w:rPr>
        <w:rFonts w:ascii="Times New Roman" w:hAnsi="Times New Roman"/>
      </w:rPr>
    </w:lvl>
    <w:lvl w:ilvl="2">
      <w:start w:val="1"/>
      <w:numFmt w:val="bullet"/>
      <w:pStyle w:val="DoubleDo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5327663"/>
    <w:multiLevelType w:val="multilevel"/>
    <w:tmpl w:val="2258E170"/>
    <w:lvl w:ilvl="0">
      <w:start w:val="1"/>
      <w:numFmt w:val="bullet"/>
      <w:lvlText w:val=""/>
      <w:lvlJc w:val="left"/>
      <w:pPr>
        <w:ind w:left="340" w:hanging="340"/>
      </w:pPr>
      <w:rPr>
        <w:rFonts w:ascii="Symbol" w:hAnsi="Symbol" w:hint="default"/>
        <w:color w:val="000000" w:themeColor="text1"/>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5" w15:restartNumberingAfterBreak="0">
    <w:nsid w:val="06D41D21"/>
    <w:multiLevelType w:val="hybridMultilevel"/>
    <w:tmpl w:val="672C79F2"/>
    <w:lvl w:ilvl="0" w:tplc="D696FA32">
      <w:start w:val="1"/>
      <w:numFmt w:val="bullet"/>
      <w:lvlText w:val="•"/>
      <w:lvlJc w:val="left"/>
      <w:pPr>
        <w:tabs>
          <w:tab w:val="num" w:pos="720"/>
        </w:tabs>
        <w:ind w:left="720" w:hanging="360"/>
      </w:pPr>
      <w:rPr>
        <w:rFonts w:ascii="Arial" w:hAnsi="Arial" w:hint="default"/>
      </w:rPr>
    </w:lvl>
    <w:lvl w:ilvl="1" w:tplc="EC1A252E" w:tentative="1">
      <w:start w:val="1"/>
      <w:numFmt w:val="bullet"/>
      <w:lvlText w:val="•"/>
      <w:lvlJc w:val="left"/>
      <w:pPr>
        <w:tabs>
          <w:tab w:val="num" w:pos="1440"/>
        </w:tabs>
        <w:ind w:left="1440" w:hanging="360"/>
      </w:pPr>
      <w:rPr>
        <w:rFonts w:ascii="Arial" w:hAnsi="Arial" w:hint="default"/>
      </w:rPr>
    </w:lvl>
    <w:lvl w:ilvl="2" w:tplc="B388EB88" w:tentative="1">
      <w:start w:val="1"/>
      <w:numFmt w:val="bullet"/>
      <w:lvlText w:val="•"/>
      <w:lvlJc w:val="left"/>
      <w:pPr>
        <w:tabs>
          <w:tab w:val="num" w:pos="2160"/>
        </w:tabs>
        <w:ind w:left="2160" w:hanging="360"/>
      </w:pPr>
      <w:rPr>
        <w:rFonts w:ascii="Arial" w:hAnsi="Arial" w:hint="default"/>
      </w:rPr>
    </w:lvl>
    <w:lvl w:ilvl="3" w:tplc="89CAA708" w:tentative="1">
      <w:start w:val="1"/>
      <w:numFmt w:val="bullet"/>
      <w:lvlText w:val="•"/>
      <w:lvlJc w:val="left"/>
      <w:pPr>
        <w:tabs>
          <w:tab w:val="num" w:pos="2880"/>
        </w:tabs>
        <w:ind w:left="2880" w:hanging="360"/>
      </w:pPr>
      <w:rPr>
        <w:rFonts w:ascii="Arial" w:hAnsi="Arial" w:hint="default"/>
      </w:rPr>
    </w:lvl>
    <w:lvl w:ilvl="4" w:tplc="8E2EE682" w:tentative="1">
      <w:start w:val="1"/>
      <w:numFmt w:val="bullet"/>
      <w:lvlText w:val="•"/>
      <w:lvlJc w:val="left"/>
      <w:pPr>
        <w:tabs>
          <w:tab w:val="num" w:pos="3600"/>
        </w:tabs>
        <w:ind w:left="3600" w:hanging="360"/>
      </w:pPr>
      <w:rPr>
        <w:rFonts w:ascii="Arial" w:hAnsi="Arial" w:hint="default"/>
      </w:rPr>
    </w:lvl>
    <w:lvl w:ilvl="5" w:tplc="98B6F45E" w:tentative="1">
      <w:start w:val="1"/>
      <w:numFmt w:val="bullet"/>
      <w:lvlText w:val="•"/>
      <w:lvlJc w:val="left"/>
      <w:pPr>
        <w:tabs>
          <w:tab w:val="num" w:pos="4320"/>
        </w:tabs>
        <w:ind w:left="4320" w:hanging="360"/>
      </w:pPr>
      <w:rPr>
        <w:rFonts w:ascii="Arial" w:hAnsi="Arial" w:hint="default"/>
      </w:rPr>
    </w:lvl>
    <w:lvl w:ilvl="6" w:tplc="715A1132" w:tentative="1">
      <w:start w:val="1"/>
      <w:numFmt w:val="bullet"/>
      <w:lvlText w:val="•"/>
      <w:lvlJc w:val="left"/>
      <w:pPr>
        <w:tabs>
          <w:tab w:val="num" w:pos="5040"/>
        </w:tabs>
        <w:ind w:left="5040" w:hanging="360"/>
      </w:pPr>
      <w:rPr>
        <w:rFonts w:ascii="Arial" w:hAnsi="Arial" w:hint="default"/>
      </w:rPr>
    </w:lvl>
    <w:lvl w:ilvl="7" w:tplc="214CE582" w:tentative="1">
      <w:start w:val="1"/>
      <w:numFmt w:val="bullet"/>
      <w:lvlText w:val="•"/>
      <w:lvlJc w:val="left"/>
      <w:pPr>
        <w:tabs>
          <w:tab w:val="num" w:pos="5760"/>
        </w:tabs>
        <w:ind w:left="5760" w:hanging="360"/>
      </w:pPr>
      <w:rPr>
        <w:rFonts w:ascii="Arial" w:hAnsi="Arial" w:hint="default"/>
      </w:rPr>
    </w:lvl>
    <w:lvl w:ilvl="8" w:tplc="3EF82A7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BB015D"/>
    <w:multiLevelType w:val="hybridMultilevel"/>
    <w:tmpl w:val="E8EC3F14"/>
    <w:name w:val="StandardBulletedList"/>
    <w:lvl w:ilvl="0" w:tplc="96F265D0">
      <w:start w:val="1"/>
      <w:numFmt w:val="bullet"/>
      <w:lvlText w:val=""/>
      <w:lvlJc w:val="left"/>
      <w:pPr>
        <w:tabs>
          <w:tab w:val="num" w:pos="360"/>
        </w:tabs>
        <w:ind w:left="360" w:hanging="360"/>
      </w:pPr>
      <w:rPr>
        <w:rFonts w:ascii="Symbol" w:hAnsi="Symbol" w:hint="default"/>
      </w:rPr>
    </w:lvl>
    <w:lvl w:ilvl="1" w:tplc="D372385E">
      <w:start w:val="1"/>
      <w:numFmt w:val="bullet"/>
      <w:lvlText w:val="•"/>
      <w:lvlJc w:val="left"/>
      <w:pPr>
        <w:tabs>
          <w:tab w:val="num" w:pos="1080"/>
        </w:tabs>
        <w:ind w:left="1080" w:hanging="360"/>
      </w:pPr>
      <w:rPr>
        <w:rFonts w:ascii="Arial" w:hAnsi="Arial" w:hint="default"/>
      </w:rPr>
    </w:lvl>
    <w:lvl w:ilvl="2" w:tplc="C6CC3982" w:tentative="1">
      <w:start w:val="1"/>
      <w:numFmt w:val="bullet"/>
      <w:lvlText w:val="•"/>
      <w:lvlJc w:val="left"/>
      <w:pPr>
        <w:tabs>
          <w:tab w:val="num" w:pos="1800"/>
        </w:tabs>
        <w:ind w:left="1800" w:hanging="360"/>
      </w:pPr>
      <w:rPr>
        <w:rFonts w:ascii="Arial" w:hAnsi="Arial" w:hint="default"/>
      </w:rPr>
    </w:lvl>
    <w:lvl w:ilvl="3" w:tplc="ADE4BA7A" w:tentative="1">
      <w:start w:val="1"/>
      <w:numFmt w:val="bullet"/>
      <w:lvlText w:val="•"/>
      <w:lvlJc w:val="left"/>
      <w:pPr>
        <w:tabs>
          <w:tab w:val="num" w:pos="2520"/>
        </w:tabs>
        <w:ind w:left="2520" w:hanging="360"/>
      </w:pPr>
      <w:rPr>
        <w:rFonts w:ascii="Arial" w:hAnsi="Arial" w:hint="default"/>
      </w:rPr>
    </w:lvl>
    <w:lvl w:ilvl="4" w:tplc="5B869E8C" w:tentative="1">
      <w:start w:val="1"/>
      <w:numFmt w:val="bullet"/>
      <w:lvlText w:val="•"/>
      <w:lvlJc w:val="left"/>
      <w:pPr>
        <w:tabs>
          <w:tab w:val="num" w:pos="3240"/>
        </w:tabs>
        <w:ind w:left="3240" w:hanging="360"/>
      </w:pPr>
      <w:rPr>
        <w:rFonts w:ascii="Arial" w:hAnsi="Arial" w:hint="default"/>
      </w:rPr>
    </w:lvl>
    <w:lvl w:ilvl="5" w:tplc="F2DA44E2" w:tentative="1">
      <w:start w:val="1"/>
      <w:numFmt w:val="bullet"/>
      <w:lvlText w:val="•"/>
      <w:lvlJc w:val="left"/>
      <w:pPr>
        <w:tabs>
          <w:tab w:val="num" w:pos="3960"/>
        </w:tabs>
        <w:ind w:left="3960" w:hanging="360"/>
      </w:pPr>
      <w:rPr>
        <w:rFonts w:ascii="Arial" w:hAnsi="Arial" w:hint="default"/>
      </w:rPr>
    </w:lvl>
    <w:lvl w:ilvl="6" w:tplc="F5E641F4" w:tentative="1">
      <w:start w:val="1"/>
      <w:numFmt w:val="bullet"/>
      <w:lvlText w:val="•"/>
      <w:lvlJc w:val="left"/>
      <w:pPr>
        <w:tabs>
          <w:tab w:val="num" w:pos="4680"/>
        </w:tabs>
        <w:ind w:left="4680" w:hanging="360"/>
      </w:pPr>
      <w:rPr>
        <w:rFonts w:ascii="Arial" w:hAnsi="Arial" w:hint="default"/>
      </w:rPr>
    </w:lvl>
    <w:lvl w:ilvl="7" w:tplc="86782F98" w:tentative="1">
      <w:start w:val="1"/>
      <w:numFmt w:val="bullet"/>
      <w:lvlText w:val="•"/>
      <w:lvlJc w:val="left"/>
      <w:pPr>
        <w:tabs>
          <w:tab w:val="num" w:pos="5400"/>
        </w:tabs>
        <w:ind w:left="5400" w:hanging="360"/>
      </w:pPr>
      <w:rPr>
        <w:rFonts w:ascii="Arial" w:hAnsi="Arial" w:hint="default"/>
      </w:rPr>
    </w:lvl>
    <w:lvl w:ilvl="8" w:tplc="4B1AB3A4"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0A020D15"/>
    <w:multiLevelType w:val="multilevel"/>
    <w:tmpl w:val="91E8D7FA"/>
    <w:lvl w:ilvl="0">
      <w:start w:val="1"/>
      <w:numFmt w:val="decimal"/>
      <w:pStyle w:val="Heading1"/>
      <w:lvlText w:val="%1."/>
      <w:lvlJc w:val="left"/>
      <w:pPr>
        <w:ind w:left="360" w:hanging="360"/>
      </w:pPr>
      <w:rPr>
        <w:rFonts w:cs="Times New Roman"/>
      </w:rPr>
    </w:lvl>
    <w:lvl w:ilvl="1">
      <w:start w:val="1"/>
      <w:numFmt w:val="decimal"/>
      <w:pStyle w:val="Heading2"/>
      <w:lvlText w:val="%1.%2."/>
      <w:lvlJc w:val="left"/>
      <w:pPr>
        <w:ind w:left="432" w:hanging="432"/>
      </w:pPr>
      <w:rPr>
        <w:rFonts w:cs="Times New Roman"/>
        <w:color w:val="5F497A" w:themeColor="accent4" w:themeShade="BF"/>
      </w:rPr>
    </w:lvl>
    <w:lvl w:ilvl="2">
      <w:start w:val="1"/>
      <w:numFmt w:val="decimal"/>
      <w:pStyle w:val="Heading3"/>
      <w:lvlText w:val="%1.%2.%3."/>
      <w:lvlJc w:val="left"/>
      <w:pPr>
        <w:ind w:left="1224" w:hanging="504"/>
      </w:pPr>
      <w:rPr>
        <w:rFonts w:cs="Times New Roman"/>
      </w:rPr>
    </w:lvl>
    <w:lvl w:ilvl="3">
      <w:start w:val="1"/>
      <w:numFmt w:val="decimal"/>
      <w:pStyle w:val="Heading4"/>
      <w:lvlText w:val="%1.%2.%3.%4."/>
      <w:lvlJc w:val="left"/>
      <w:pPr>
        <w:ind w:left="1728" w:hanging="648"/>
      </w:pPr>
      <w:rPr>
        <w:rFonts w:cs="Times New Roman"/>
      </w:rPr>
    </w:lvl>
    <w:lvl w:ilvl="4">
      <w:start w:val="1"/>
      <w:numFmt w:val="decimal"/>
      <w:pStyle w:val="Heading5"/>
      <w:lvlText w:val="%1.%2.%3.%4.%5."/>
      <w:lvlJc w:val="left"/>
      <w:pPr>
        <w:ind w:left="2232" w:hanging="792"/>
      </w:pPr>
      <w:rPr>
        <w:rFonts w:cs="Times New Roman"/>
      </w:rPr>
    </w:lvl>
    <w:lvl w:ilvl="5">
      <w:start w:val="1"/>
      <w:numFmt w:val="decimal"/>
      <w:pStyle w:val="Heading6"/>
      <w:lvlText w:val="%1.%2.%3.%4.%5.%6."/>
      <w:lvlJc w:val="left"/>
      <w:pPr>
        <w:ind w:left="2736" w:hanging="936"/>
      </w:pPr>
      <w:rPr>
        <w:rFonts w:cs="Times New Roman"/>
      </w:rPr>
    </w:lvl>
    <w:lvl w:ilvl="6">
      <w:start w:val="1"/>
      <w:numFmt w:val="decimal"/>
      <w:pStyle w:val="Heading7"/>
      <w:lvlText w:val="%1.%2.%3.%4.%5.%6.%7."/>
      <w:lvlJc w:val="left"/>
      <w:pPr>
        <w:ind w:left="3240" w:hanging="1080"/>
      </w:pPr>
      <w:rPr>
        <w:rFonts w:cs="Times New Roman"/>
      </w:rPr>
    </w:lvl>
    <w:lvl w:ilvl="7">
      <w:start w:val="1"/>
      <w:numFmt w:val="decimal"/>
      <w:pStyle w:val="Heading8"/>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AEB7DD6"/>
    <w:multiLevelType w:val="hybridMultilevel"/>
    <w:tmpl w:val="9C4E00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DBA46BE"/>
    <w:multiLevelType w:val="hybridMultilevel"/>
    <w:tmpl w:val="55644F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6097DE7"/>
    <w:multiLevelType w:val="singleLevel"/>
    <w:tmpl w:val="9B94E4FC"/>
    <w:lvl w:ilvl="0">
      <w:start w:val="1"/>
      <w:numFmt w:val="bullet"/>
      <w:pStyle w:val="Para0bullet"/>
      <w:lvlText w:val=""/>
      <w:lvlJc w:val="left"/>
      <w:pPr>
        <w:tabs>
          <w:tab w:val="num" w:pos="430"/>
        </w:tabs>
        <w:ind w:left="430" w:hanging="397"/>
      </w:pPr>
      <w:rPr>
        <w:rFonts w:ascii="Wingdings" w:hAnsi="Wingdings" w:hint="default"/>
        <w:sz w:val="12"/>
      </w:rPr>
    </w:lvl>
  </w:abstractNum>
  <w:abstractNum w:abstractNumId="11" w15:restartNumberingAfterBreak="0">
    <w:nsid w:val="16F5578D"/>
    <w:multiLevelType w:val="hybridMultilevel"/>
    <w:tmpl w:val="18421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960D8D"/>
    <w:multiLevelType w:val="hybridMultilevel"/>
    <w:tmpl w:val="0F22084E"/>
    <w:styleLink w:val="BulletList11"/>
    <w:lvl w:ilvl="0" w:tplc="F5B4C226">
      <w:start w:val="1"/>
      <w:numFmt w:val="bullet"/>
      <w:lvlText w:val=""/>
      <w:lvlJc w:val="left"/>
      <w:pPr>
        <w:ind w:left="360" w:hanging="360"/>
      </w:pPr>
      <w:rPr>
        <w:rFonts w:ascii="Symbol" w:hAnsi="Symbol" w:hint="default"/>
      </w:rPr>
    </w:lvl>
    <w:lvl w:ilvl="1" w:tplc="A1FCD3DA" w:tentative="1">
      <w:start w:val="1"/>
      <w:numFmt w:val="bullet"/>
      <w:lvlText w:val="o"/>
      <w:lvlJc w:val="left"/>
      <w:pPr>
        <w:ind w:left="1080" w:hanging="360"/>
      </w:pPr>
      <w:rPr>
        <w:rFonts w:ascii="Courier New" w:hAnsi="Courier New" w:cs="Courier New" w:hint="default"/>
      </w:rPr>
    </w:lvl>
    <w:lvl w:ilvl="2" w:tplc="CD8887E4" w:tentative="1">
      <w:start w:val="1"/>
      <w:numFmt w:val="bullet"/>
      <w:lvlText w:val=""/>
      <w:lvlJc w:val="left"/>
      <w:pPr>
        <w:ind w:left="1800" w:hanging="360"/>
      </w:pPr>
      <w:rPr>
        <w:rFonts w:ascii="Wingdings" w:hAnsi="Wingdings" w:hint="default"/>
      </w:rPr>
    </w:lvl>
    <w:lvl w:ilvl="3" w:tplc="B17C8A5A" w:tentative="1">
      <w:start w:val="1"/>
      <w:numFmt w:val="bullet"/>
      <w:lvlText w:val=""/>
      <w:lvlJc w:val="left"/>
      <w:pPr>
        <w:ind w:left="2520" w:hanging="360"/>
      </w:pPr>
      <w:rPr>
        <w:rFonts w:ascii="Symbol" w:hAnsi="Symbol" w:hint="default"/>
      </w:rPr>
    </w:lvl>
    <w:lvl w:ilvl="4" w:tplc="2216FABE" w:tentative="1">
      <w:start w:val="1"/>
      <w:numFmt w:val="bullet"/>
      <w:lvlText w:val="o"/>
      <w:lvlJc w:val="left"/>
      <w:pPr>
        <w:ind w:left="3240" w:hanging="360"/>
      </w:pPr>
      <w:rPr>
        <w:rFonts w:ascii="Courier New" w:hAnsi="Courier New" w:cs="Courier New" w:hint="default"/>
      </w:rPr>
    </w:lvl>
    <w:lvl w:ilvl="5" w:tplc="1304C03E" w:tentative="1">
      <w:start w:val="1"/>
      <w:numFmt w:val="bullet"/>
      <w:lvlText w:val=""/>
      <w:lvlJc w:val="left"/>
      <w:pPr>
        <w:ind w:left="3960" w:hanging="360"/>
      </w:pPr>
      <w:rPr>
        <w:rFonts w:ascii="Wingdings" w:hAnsi="Wingdings" w:hint="default"/>
      </w:rPr>
    </w:lvl>
    <w:lvl w:ilvl="6" w:tplc="998289C6" w:tentative="1">
      <w:start w:val="1"/>
      <w:numFmt w:val="bullet"/>
      <w:lvlText w:val=""/>
      <w:lvlJc w:val="left"/>
      <w:pPr>
        <w:ind w:left="4680" w:hanging="360"/>
      </w:pPr>
      <w:rPr>
        <w:rFonts w:ascii="Symbol" w:hAnsi="Symbol" w:hint="default"/>
      </w:rPr>
    </w:lvl>
    <w:lvl w:ilvl="7" w:tplc="D2E65FDE" w:tentative="1">
      <w:start w:val="1"/>
      <w:numFmt w:val="bullet"/>
      <w:lvlText w:val="o"/>
      <w:lvlJc w:val="left"/>
      <w:pPr>
        <w:ind w:left="5400" w:hanging="360"/>
      </w:pPr>
      <w:rPr>
        <w:rFonts w:ascii="Courier New" w:hAnsi="Courier New" w:cs="Courier New" w:hint="default"/>
      </w:rPr>
    </w:lvl>
    <w:lvl w:ilvl="8" w:tplc="31E8E524" w:tentative="1">
      <w:start w:val="1"/>
      <w:numFmt w:val="bullet"/>
      <w:lvlText w:val=""/>
      <w:lvlJc w:val="left"/>
      <w:pPr>
        <w:ind w:left="6120" w:hanging="360"/>
      </w:pPr>
      <w:rPr>
        <w:rFonts w:ascii="Wingdings" w:hAnsi="Wingdings" w:hint="default"/>
      </w:rPr>
    </w:lvl>
  </w:abstractNum>
  <w:abstractNum w:abstractNumId="13" w15:restartNumberingAfterBreak="0">
    <w:nsid w:val="19A27EB3"/>
    <w:multiLevelType w:val="multilevel"/>
    <w:tmpl w:val="E76C9AB8"/>
    <w:lvl w:ilvl="0">
      <w:start w:val="1"/>
      <w:numFmt w:val="bullet"/>
      <w:pStyle w:val="StyleStylePara12Arial11ptAfter0pt10ptAuto"/>
      <w:lvlText w:val=""/>
      <w:lvlJc w:val="left"/>
      <w:pPr>
        <w:tabs>
          <w:tab w:val="num" w:pos="284"/>
        </w:tabs>
        <w:ind w:left="284" w:hanging="284"/>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BE46C4"/>
    <w:multiLevelType w:val="hybridMultilevel"/>
    <w:tmpl w:val="07B63D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1B123CDE"/>
    <w:multiLevelType w:val="hybridMultilevel"/>
    <w:tmpl w:val="C1A2F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192D96"/>
    <w:multiLevelType w:val="hybridMultilevel"/>
    <w:tmpl w:val="005E6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9F2542"/>
    <w:multiLevelType w:val="multilevel"/>
    <w:tmpl w:val="FE582858"/>
    <w:lvl w:ilvl="0">
      <w:start w:val="1"/>
      <w:numFmt w:val="bullet"/>
      <w:lvlText w:val=""/>
      <w:lvlJc w:val="left"/>
      <w:pPr>
        <w:ind w:left="369" w:hanging="369"/>
      </w:pPr>
      <w:rPr>
        <w:rFonts w:ascii="Symbol" w:hAnsi="Symbol" w:hint="default"/>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lvl>
    <w:lvl w:ilvl="3">
      <w:start w:val="1"/>
      <w:numFmt w:val="none"/>
      <w:lvlText w:val=""/>
      <w:lvlJc w:val="left"/>
      <w:pPr>
        <w:ind w:left="1474" w:hanging="368"/>
      </w:pPr>
      <w:rPr>
        <w:color w:val="auto"/>
      </w:rPr>
    </w:lvl>
    <w:lvl w:ilvl="4">
      <w:start w:val="1"/>
      <w:numFmt w:val="none"/>
      <w:lvlText w:val=""/>
      <w:lvlJc w:val="left"/>
      <w:pPr>
        <w:ind w:left="1800" w:hanging="360"/>
      </w:pPr>
      <w:rPr>
        <w:color w:val="auto"/>
      </w:rPr>
    </w:lvl>
    <w:lvl w:ilvl="5">
      <w:start w:val="1"/>
      <w:numFmt w:val="none"/>
      <w:lvlText w:val=""/>
      <w:lvlJc w:val="left"/>
      <w:pPr>
        <w:ind w:left="2160" w:hanging="360"/>
      </w:pPr>
      <w:rPr>
        <w:color w:val="auto"/>
      </w:rPr>
    </w:lvl>
    <w:lvl w:ilvl="6">
      <w:start w:val="1"/>
      <w:numFmt w:val="none"/>
      <w:lvlText w:val=""/>
      <w:lvlJc w:val="left"/>
      <w:pPr>
        <w:ind w:left="2520" w:hanging="360"/>
      </w:pPr>
      <w:rPr>
        <w:color w:val="auto"/>
      </w:rPr>
    </w:lvl>
    <w:lvl w:ilvl="7">
      <w:start w:val="1"/>
      <w:numFmt w:val="none"/>
      <w:lvlText w:val=""/>
      <w:lvlJc w:val="left"/>
      <w:pPr>
        <w:ind w:left="2880" w:hanging="360"/>
      </w:pPr>
      <w:rPr>
        <w:color w:val="auto"/>
      </w:rPr>
    </w:lvl>
    <w:lvl w:ilvl="8">
      <w:start w:val="1"/>
      <w:numFmt w:val="none"/>
      <w:lvlText w:val=""/>
      <w:lvlJc w:val="left"/>
      <w:pPr>
        <w:ind w:left="3240" w:hanging="360"/>
      </w:pPr>
      <w:rPr>
        <w:color w:val="auto"/>
      </w:rPr>
    </w:lvl>
  </w:abstractNum>
  <w:abstractNum w:abstractNumId="18" w15:restartNumberingAfterBreak="0">
    <w:nsid w:val="1F745BC2"/>
    <w:multiLevelType w:val="multilevel"/>
    <w:tmpl w:val="FFE0C282"/>
    <w:lvl w:ilvl="0">
      <w:start w:val="1"/>
      <w:numFmt w:val="bullet"/>
      <w:pStyle w:val="ListBullet"/>
      <w:lvlText w:val=""/>
      <w:lvlJc w:val="left"/>
      <w:pPr>
        <w:ind w:left="369" w:hanging="369"/>
      </w:pPr>
      <w:rPr>
        <w:rFonts w:ascii="Symbol" w:hAnsi="Symbol" w:hint="default"/>
        <w:color w:val="000000" w:themeColor="text1"/>
      </w:rPr>
    </w:lvl>
    <w:lvl w:ilvl="1">
      <w:start w:val="1"/>
      <w:numFmt w:val="none"/>
      <w:lvlText w:val="-"/>
      <w:lvlJc w:val="left"/>
      <w:pPr>
        <w:ind w:left="737" w:hanging="368"/>
      </w:pPr>
      <w:rPr>
        <w:rFonts w:cs="Times New Roman"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19" w15:restartNumberingAfterBreak="0">
    <w:nsid w:val="273F45FE"/>
    <w:multiLevelType w:val="hybridMultilevel"/>
    <w:tmpl w:val="F864D268"/>
    <w:lvl w:ilvl="0" w:tplc="E6748FEA">
      <w:start w:val="1"/>
      <w:numFmt w:val="decimal"/>
      <w:pStyle w:val="Para1number"/>
      <w:lvlText w:val="%1)"/>
      <w:lvlJc w:val="left"/>
      <w:pPr>
        <w:tabs>
          <w:tab w:val="num" w:pos="794"/>
        </w:tabs>
        <w:ind w:left="794" w:hanging="397"/>
      </w:pPr>
      <w:rPr>
        <w:rFonts w:cs="Times New Roman" w:hint="default"/>
      </w:rPr>
    </w:lvl>
    <w:lvl w:ilvl="1" w:tplc="75AA8DBC" w:tentative="1">
      <w:start w:val="1"/>
      <w:numFmt w:val="lowerLetter"/>
      <w:lvlText w:val="%2."/>
      <w:lvlJc w:val="left"/>
      <w:pPr>
        <w:tabs>
          <w:tab w:val="num" w:pos="1440"/>
        </w:tabs>
        <w:ind w:left="1440" w:hanging="360"/>
      </w:pPr>
      <w:rPr>
        <w:rFonts w:cs="Times New Roman"/>
      </w:rPr>
    </w:lvl>
    <w:lvl w:ilvl="2" w:tplc="0F569F52" w:tentative="1">
      <w:start w:val="1"/>
      <w:numFmt w:val="lowerRoman"/>
      <w:lvlText w:val="%3."/>
      <w:lvlJc w:val="right"/>
      <w:pPr>
        <w:tabs>
          <w:tab w:val="num" w:pos="2160"/>
        </w:tabs>
        <w:ind w:left="2160" w:hanging="180"/>
      </w:pPr>
      <w:rPr>
        <w:rFonts w:cs="Times New Roman"/>
      </w:rPr>
    </w:lvl>
    <w:lvl w:ilvl="3" w:tplc="AF782C76" w:tentative="1">
      <w:start w:val="1"/>
      <w:numFmt w:val="decimal"/>
      <w:lvlText w:val="%4."/>
      <w:lvlJc w:val="left"/>
      <w:pPr>
        <w:tabs>
          <w:tab w:val="num" w:pos="2880"/>
        </w:tabs>
        <w:ind w:left="2880" w:hanging="360"/>
      </w:pPr>
      <w:rPr>
        <w:rFonts w:cs="Times New Roman"/>
      </w:rPr>
    </w:lvl>
    <w:lvl w:ilvl="4" w:tplc="38DCA02C" w:tentative="1">
      <w:start w:val="1"/>
      <w:numFmt w:val="lowerLetter"/>
      <w:lvlText w:val="%5."/>
      <w:lvlJc w:val="left"/>
      <w:pPr>
        <w:tabs>
          <w:tab w:val="num" w:pos="3600"/>
        </w:tabs>
        <w:ind w:left="3600" w:hanging="360"/>
      </w:pPr>
      <w:rPr>
        <w:rFonts w:cs="Times New Roman"/>
      </w:rPr>
    </w:lvl>
    <w:lvl w:ilvl="5" w:tplc="40BAA044" w:tentative="1">
      <w:start w:val="1"/>
      <w:numFmt w:val="lowerRoman"/>
      <w:lvlText w:val="%6."/>
      <w:lvlJc w:val="right"/>
      <w:pPr>
        <w:tabs>
          <w:tab w:val="num" w:pos="4320"/>
        </w:tabs>
        <w:ind w:left="4320" w:hanging="180"/>
      </w:pPr>
      <w:rPr>
        <w:rFonts w:cs="Times New Roman"/>
      </w:rPr>
    </w:lvl>
    <w:lvl w:ilvl="6" w:tplc="02086902" w:tentative="1">
      <w:start w:val="1"/>
      <w:numFmt w:val="decimal"/>
      <w:lvlText w:val="%7."/>
      <w:lvlJc w:val="left"/>
      <w:pPr>
        <w:tabs>
          <w:tab w:val="num" w:pos="5040"/>
        </w:tabs>
        <w:ind w:left="5040" w:hanging="360"/>
      </w:pPr>
      <w:rPr>
        <w:rFonts w:cs="Times New Roman"/>
      </w:rPr>
    </w:lvl>
    <w:lvl w:ilvl="7" w:tplc="EDF0CBF8" w:tentative="1">
      <w:start w:val="1"/>
      <w:numFmt w:val="lowerLetter"/>
      <w:lvlText w:val="%8."/>
      <w:lvlJc w:val="left"/>
      <w:pPr>
        <w:tabs>
          <w:tab w:val="num" w:pos="5760"/>
        </w:tabs>
        <w:ind w:left="5760" w:hanging="360"/>
      </w:pPr>
      <w:rPr>
        <w:rFonts w:cs="Times New Roman"/>
      </w:rPr>
    </w:lvl>
    <w:lvl w:ilvl="8" w:tplc="845ACE9C" w:tentative="1">
      <w:start w:val="1"/>
      <w:numFmt w:val="lowerRoman"/>
      <w:lvlText w:val="%9."/>
      <w:lvlJc w:val="right"/>
      <w:pPr>
        <w:tabs>
          <w:tab w:val="num" w:pos="6480"/>
        </w:tabs>
        <w:ind w:left="6480" w:hanging="180"/>
      </w:pPr>
      <w:rPr>
        <w:rFonts w:cs="Times New Roman"/>
      </w:rPr>
    </w:lvl>
  </w:abstractNum>
  <w:abstractNum w:abstractNumId="20" w15:restartNumberingAfterBreak="0">
    <w:nsid w:val="2A931607"/>
    <w:multiLevelType w:val="hybridMultilevel"/>
    <w:tmpl w:val="6174FC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ABE648A"/>
    <w:multiLevelType w:val="hybridMultilevel"/>
    <w:tmpl w:val="7A0A46A0"/>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22" w15:restartNumberingAfterBreak="0">
    <w:nsid w:val="2B341B76"/>
    <w:multiLevelType w:val="multilevel"/>
    <w:tmpl w:val="607C073E"/>
    <w:lvl w:ilvl="0">
      <w:start w:val="1"/>
      <w:numFmt w:val="bullet"/>
      <w:lvlText w:val=""/>
      <w:lvlJc w:val="left"/>
      <w:pPr>
        <w:ind w:left="340" w:hanging="340"/>
      </w:pPr>
      <w:rPr>
        <w:rFonts w:ascii="Symbol" w:hAnsi="Symbol" w:hint="default"/>
        <w:color w:val="000000" w:themeColor="text1"/>
      </w:rPr>
    </w:lvl>
    <w:lvl w:ilvl="1">
      <w:start w:val="1"/>
      <w:numFmt w:val="bullet"/>
      <w:lvlText w:val=""/>
      <w:lvlJc w:val="left"/>
      <w:pPr>
        <w:ind w:left="737" w:hanging="368"/>
      </w:pPr>
      <w:rPr>
        <w:rFonts w:ascii="Symbol" w:hAnsi="Symbol" w:hint="default"/>
      </w:rPr>
    </w:lvl>
    <w:lvl w:ilvl="2">
      <w:start w:val="1"/>
      <w:numFmt w:val="none"/>
      <w:lvlText w:val=":"/>
      <w:lvlJc w:val="left"/>
      <w:pPr>
        <w:ind w:left="1106" w:hanging="369"/>
      </w:pPr>
      <w:rPr>
        <w:rFonts w:cs="Times New Roman"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23" w15:restartNumberingAfterBreak="0">
    <w:nsid w:val="2D706C70"/>
    <w:multiLevelType w:val="hybridMultilevel"/>
    <w:tmpl w:val="BAA4AF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2E8B4D26"/>
    <w:multiLevelType w:val="hybridMultilevel"/>
    <w:tmpl w:val="BED8F664"/>
    <w:lvl w:ilvl="0" w:tplc="0C090017">
      <w:start w:val="1"/>
      <w:numFmt w:val="lowerLetter"/>
      <w:lvlText w:val="%1)"/>
      <w:lvlJc w:val="left"/>
      <w:pPr>
        <w:ind w:left="900" w:hanging="360"/>
      </w:pPr>
    </w:lvl>
    <w:lvl w:ilvl="1" w:tplc="0C090019" w:tentative="1">
      <w:start w:val="1"/>
      <w:numFmt w:val="lowerLetter"/>
      <w:lvlText w:val="%2."/>
      <w:lvlJc w:val="left"/>
      <w:pPr>
        <w:ind w:left="1620" w:hanging="360"/>
      </w:pPr>
    </w:lvl>
    <w:lvl w:ilvl="2" w:tplc="0C09001B" w:tentative="1">
      <w:start w:val="1"/>
      <w:numFmt w:val="lowerRoman"/>
      <w:lvlText w:val="%3."/>
      <w:lvlJc w:val="right"/>
      <w:pPr>
        <w:ind w:left="2340" w:hanging="180"/>
      </w:pPr>
    </w:lvl>
    <w:lvl w:ilvl="3" w:tplc="0C09000F" w:tentative="1">
      <w:start w:val="1"/>
      <w:numFmt w:val="decimal"/>
      <w:lvlText w:val="%4."/>
      <w:lvlJc w:val="left"/>
      <w:pPr>
        <w:ind w:left="3060" w:hanging="360"/>
      </w:pPr>
    </w:lvl>
    <w:lvl w:ilvl="4" w:tplc="0C090019" w:tentative="1">
      <w:start w:val="1"/>
      <w:numFmt w:val="lowerLetter"/>
      <w:lvlText w:val="%5."/>
      <w:lvlJc w:val="left"/>
      <w:pPr>
        <w:ind w:left="3780" w:hanging="360"/>
      </w:pPr>
    </w:lvl>
    <w:lvl w:ilvl="5" w:tplc="0C09001B" w:tentative="1">
      <w:start w:val="1"/>
      <w:numFmt w:val="lowerRoman"/>
      <w:lvlText w:val="%6."/>
      <w:lvlJc w:val="right"/>
      <w:pPr>
        <w:ind w:left="4500" w:hanging="180"/>
      </w:pPr>
    </w:lvl>
    <w:lvl w:ilvl="6" w:tplc="0C09000F" w:tentative="1">
      <w:start w:val="1"/>
      <w:numFmt w:val="decimal"/>
      <w:lvlText w:val="%7."/>
      <w:lvlJc w:val="left"/>
      <w:pPr>
        <w:ind w:left="5220" w:hanging="360"/>
      </w:pPr>
    </w:lvl>
    <w:lvl w:ilvl="7" w:tplc="0C090019" w:tentative="1">
      <w:start w:val="1"/>
      <w:numFmt w:val="lowerLetter"/>
      <w:lvlText w:val="%8."/>
      <w:lvlJc w:val="left"/>
      <w:pPr>
        <w:ind w:left="5940" w:hanging="360"/>
      </w:pPr>
    </w:lvl>
    <w:lvl w:ilvl="8" w:tplc="0C09001B" w:tentative="1">
      <w:start w:val="1"/>
      <w:numFmt w:val="lowerRoman"/>
      <w:lvlText w:val="%9."/>
      <w:lvlJc w:val="right"/>
      <w:pPr>
        <w:ind w:left="6660" w:hanging="180"/>
      </w:pPr>
    </w:lvl>
  </w:abstractNum>
  <w:abstractNum w:abstractNumId="25" w15:restartNumberingAfterBreak="0">
    <w:nsid w:val="2EC91159"/>
    <w:multiLevelType w:val="hybridMultilevel"/>
    <w:tmpl w:val="64D49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0E5005E"/>
    <w:multiLevelType w:val="hybridMultilevel"/>
    <w:tmpl w:val="996C63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6FA5B30"/>
    <w:multiLevelType w:val="hybridMultilevel"/>
    <w:tmpl w:val="8CB692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B6C66C2"/>
    <w:multiLevelType w:val="hybridMultilevel"/>
    <w:tmpl w:val="EDFED49A"/>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1" w15:restartNumberingAfterBreak="0">
    <w:nsid w:val="41970FFB"/>
    <w:multiLevelType w:val="multilevel"/>
    <w:tmpl w:val="71FA1E80"/>
    <w:lvl w:ilvl="0">
      <w:start w:val="1"/>
      <w:numFmt w:val="bullet"/>
      <w:lvlText w:val=""/>
      <w:lvlJc w:val="left"/>
      <w:pPr>
        <w:ind w:left="340" w:hanging="340"/>
      </w:pPr>
      <w:rPr>
        <w:rFonts w:ascii="Symbol" w:hAnsi="Symbol" w:hint="default"/>
        <w:color w:val="000000" w:themeColor="text1"/>
      </w:rPr>
    </w:lvl>
    <w:lvl w:ilvl="1">
      <w:start w:val="1"/>
      <w:numFmt w:val="bullet"/>
      <w:lvlText w:val=""/>
      <w:lvlJc w:val="left"/>
      <w:pPr>
        <w:ind w:left="737" w:hanging="368"/>
      </w:pPr>
      <w:rPr>
        <w:rFonts w:ascii="Symbol" w:hAnsi="Symbol" w:hint="default"/>
      </w:rPr>
    </w:lvl>
    <w:lvl w:ilvl="2">
      <w:start w:val="1"/>
      <w:numFmt w:val="bullet"/>
      <w:lvlText w:val="o"/>
      <w:lvlJc w:val="left"/>
      <w:pPr>
        <w:ind w:left="1106" w:hanging="369"/>
      </w:pPr>
      <w:rPr>
        <w:rFonts w:ascii="Courier New" w:hAnsi="Courier New" w:cs="Courier New" w:hint="default"/>
      </w:rPr>
    </w:lvl>
    <w:lvl w:ilvl="3">
      <w:start w:val="1"/>
      <w:numFmt w:val="none"/>
      <w:lvlText w:val=""/>
      <w:lvlJc w:val="left"/>
      <w:pPr>
        <w:ind w:left="1474" w:hanging="368"/>
      </w:pPr>
      <w:rPr>
        <w:rFonts w:cs="Times New Roman" w:hint="default"/>
        <w:color w:val="auto"/>
      </w:rPr>
    </w:lvl>
    <w:lvl w:ilvl="4">
      <w:start w:val="1"/>
      <w:numFmt w:val="none"/>
      <w:lvlText w:val=""/>
      <w:lvlJc w:val="left"/>
      <w:pPr>
        <w:ind w:left="1800" w:hanging="360"/>
      </w:pPr>
      <w:rPr>
        <w:rFonts w:cs="Times New Roman" w:hint="default"/>
        <w:color w:val="auto"/>
      </w:rPr>
    </w:lvl>
    <w:lvl w:ilvl="5">
      <w:start w:val="1"/>
      <w:numFmt w:val="none"/>
      <w:lvlText w:val=""/>
      <w:lvlJc w:val="left"/>
      <w:pPr>
        <w:ind w:left="2160" w:hanging="360"/>
      </w:pPr>
      <w:rPr>
        <w:rFonts w:cs="Times New Roman" w:hint="default"/>
        <w:color w:val="auto"/>
      </w:rPr>
    </w:lvl>
    <w:lvl w:ilvl="6">
      <w:start w:val="1"/>
      <w:numFmt w:val="none"/>
      <w:lvlText w:val=""/>
      <w:lvlJc w:val="left"/>
      <w:pPr>
        <w:ind w:left="2520" w:hanging="360"/>
      </w:pPr>
      <w:rPr>
        <w:rFonts w:cs="Times New Roman" w:hint="default"/>
        <w:color w:val="auto"/>
      </w:rPr>
    </w:lvl>
    <w:lvl w:ilvl="7">
      <w:start w:val="1"/>
      <w:numFmt w:val="none"/>
      <w:lvlText w:val=""/>
      <w:lvlJc w:val="left"/>
      <w:pPr>
        <w:ind w:left="2880" w:hanging="360"/>
      </w:pPr>
      <w:rPr>
        <w:rFonts w:cs="Times New Roman" w:hint="default"/>
        <w:color w:val="auto"/>
      </w:rPr>
    </w:lvl>
    <w:lvl w:ilvl="8">
      <w:start w:val="1"/>
      <w:numFmt w:val="none"/>
      <w:lvlText w:val=""/>
      <w:lvlJc w:val="left"/>
      <w:pPr>
        <w:ind w:left="3240" w:hanging="360"/>
      </w:pPr>
      <w:rPr>
        <w:rFonts w:cs="Times New Roman" w:hint="default"/>
        <w:color w:val="auto"/>
      </w:rPr>
    </w:lvl>
  </w:abstractNum>
  <w:abstractNum w:abstractNumId="32" w15:restartNumberingAfterBreak="0">
    <w:nsid w:val="43C107DA"/>
    <w:multiLevelType w:val="multilevel"/>
    <w:tmpl w:val="FE943B62"/>
    <w:lvl w:ilvl="0">
      <w:start w:val="1"/>
      <w:numFmt w:val="upperLetter"/>
      <w:pStyle w:val="Appendix1"/>
      <w:lvlText w:val="Appendix %1"/>
      <w:lvlJc w:val="left"/>
      <w:pPr>
        <w:tabs>
          <w:tab w:val="num" w:pos="2268"/>
        </w:tabs>
        <w:ind w:left="2268" w:hanging="2268"/>
      </w:pPr>
      <w:rPr>
        <w:rFonts w:ascii="Calibri" w:hAnsi="Calibri" w:cs="Arial" w:hint="default"/>
        <w:b/>
        <w:i w:val="0"/>
        <w:color w:val="auto"/>
        <w:sz w:val="36"/>
      </w:rPr>
    </w:lvl>
    <w:lvl w:ilvl="1">
      <w:start w:val="1"/>
      <w:numFmt w:val="decimal"/>
      <w:pStyle w:val="Appendix2"/>
      <w:lvlText w:val="%1.%2"/>
      <w:lvlJc w:val="left"/>
      <w:pPr>
        <w:tabs>
          <w:tab w:val="num" w:pos="851"/>
        </w:tabs>
        <w:ind w:left="851" w:hanging="851"/>
      </w:pPr>
      <w:rPr>
        <w:rFonts w:ascii="Arial" w:hAnsi="Arial" w:cs="Times New Roman" w:hint="default"/>
        <w:b/>
        <w:i w:val="0"/>
        <w:sz w:val="22"/>
      </w:rPr>
    </w:lvl>
    <w:lvl w:ilvl="2">
      <w:start w:val="1"/>
      <w:numFmt w:val="decimal"/>
      <w:pStyle w:val="Appendix3"/>
      <w:lvlText w:val="%1.%2.%3"/>
      <w:lvlJc w:val="left"/>
      <w:pPr>
        <w:tabs>
          <w:tab w:val="num" w:pos="851"/>
        </w:tabs>
        <w:ind w:left="851" w:hanging="851"/>
      </w:pPr>
      <w:rPr>
        <w:rFonts w:ascii="Arial" w:hAnsi="Arial" w:cs="Times New Roman" w:hint="default"/>
        <w:b/>
        <w:i w:val="0"/>
        <w:sz w:val="22"/>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48D44126"/>
    <w:multiLevelType w:val="hybridMultilevel"/>
    <w:tmpl w:val="22A43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5C1E62"/>
    <w:multiLevelType w:val="hybridMultilevel"/>
    <w:tmpl w:val="98CEA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55A361F"/>
    <w:multiLevelType w:val="hybridMultilevel"/>
    <w:tmpl w:val="52D40B88"/>
    <w:lvl w:ilvl="0" w:tplc="D0BC4FF8">
      <w:numFmt w:val="bullet"/>
      <w:lvlText w:val="-"/>
      <w:lvlJc w:val="left"/>
      <w:pPr>
        <w:ind w:left="1440" w:hanging="360"/>
      </w:pPr>
      <w:rPr>
        <w:rFonts w:ascii="Arial" w:eastAsia="Times New Roman" w:hAnsi="Arial" w:cs="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5EB10191"/>
    <w:multiLevelType w:val="hybridMultilevel"/>
    <w:tmpl w:val="9FA039E2"/>
    <w:lvl w:ilvl="0" w:tplc="FF96ECAC">
      <w:start w:val="1"/>
      <w:numFmt w:val="bullet"/>
      <w:lvlText w:val=""/>
      <w:lvlJc w:val="left"/>
      <w:pPr>
        <w:ind w:left="360" w:hanging="360"/>
      </w:pPr>
      <w:rPr>
        <w:rFonts w:ascii="Symbol" w:hAnsi="Symbol" w:hint="default"/>
      </w:rPr>
    </w:lvl>
    <w:lvl w:ilvl="1" w:tplc="01A67892">
      <w:start w:val="1"/>
      <w:numFmt w:val="bullet"/>
      <w:lvlText w:val="o"/>
      <w:lvlJc w:val="left"/>
      <w:pPr>
        <w:ind w:left="1080" w:hanging="360"/>
      </w:pPr>
      <w:rPr>
        <w:rFonts w:ascii="Courier New" w:hAnsi="Courier New" w:cs="Courier New" w:hint="default"/>
      </w:rPr>
    </w:lvl>
    <w:lvl w:ilvl="2" w:tplc="E7CE82C0" w:tentative="1">
      <w:start w:val="1"/>
      <w:numFmt w:val="bullet"/>
      <w:lvlText w:val=""/>
      <w:lvlJc w:val="left"/>
      <w:pPr>
        <w:ind w:left="1800" w:hanging="360"/>
      </w:pPr>
      <w:rPr>
        <w:rFonts w:ascii="Wingdings" w:hAnsi="Wingdings" w:hint="default"/>
      </w:rPr>
    </w:lvl>
    <w:lvl w:ilvl="3" w:tplc="7E6A1B36" w:tentative="1">
      <w:start w:val="1"/>
      <w:numFmt w:val="bullet"/>
      <w:lvlText w:val=""/>
      <w:lvlJc w:val="left"/>
      <w:pPr>
        <w:ind w:left="2520" w:hanging="360"/>
      </w:pPr>
      <w:rPr>
        <w:rFonts w:ascii="Symbol" w:hAnsi="Symbol" w:hint="default"/>
      </w:rPr>
    </w:lvl>
    <w:lvl w:ilvl="4" w:tplc="2C74AE2E" w:tentative="1">
      <w:start w:val="1"/>
      <w:numFmt w:val="bullet"/>
      <w:lvlText w:val="o"/>
      <w:lvlJc w:val="left"/>
      <w:pPr>
        <w:ind w:left="3240" w:hanging="360"/>
      </w:pPr>
      <w:rPr>
        <w:rFonts w:ascii="Courier New" w:hAnsi="Courier New" w:cs="Courier New" w:hint="default"/>
      </w:rPr>
    </w:lvl>
    <w:lvl w:ilvl="5" w:tplc="CD7454B6" w:tentative="1">
      <w:start w:val="1"/>
      <w:numFmt w:val="bullet"/>
      <w:lvlText w:val=""/>
      <w:lvlJc w:val="left"/>
      <w:pPr>
        <w:ind w:left="3960" w:hanging="360"/>
      </w:pPr>
      <w:rPr>
        <w:rFonts w:ascii="Wingdings" w:hAnsi="Wingdings" w:hint="default"/>
      </w:rPr>
    </w:lvl>
    <w:lvl w:ilvl="6" w:tplc="51FA7636" w:tentative="1">
      <w:start w:val="1"/>
      <w:numFmt w:val="bullet"/>
      <w:lvlText w:val=""/>
      <w:lvlJc w:val="left"/>
      <w:pPr>
        <w:ind w:left="4680" w:hanging="360"/>
      </w:pPr>
      <w:rPr>
        <w:rFonts w:ascii="Symbol" w:hAnsi="Symbol" w:hint="default"/>
      </w:rPr>
    </w:lvl>
    <w:lvl w:ilvl="7" w:tplc="8B48D7E4" w:tentative="1">
      <w:start w:val="1"/>
      <w:numFmt w:val="bullet"/>
      <w:lvlText w:val="o"/>
      <w:lvlJc w:val="left"/>
      <w:pPr>
        <w:ind w:left="5400" w:hanging="360"/>
      </w:pPr>
      <w:rPr>
        <w:rFonts w:ascii="Courier New" w:hAnsi="Courier New" w:cs="Courier New" w:hint="default"/>
      </w:rPr>
    </w:lvl>
    <w:lvl w:ilvl="8" w:tplc="DB60A862" w:tentative="1">
      <w:start w:val="1"/>
      <w:numFmt w:val="bullet"/>
      <w:lvlText w:val=""/>
      <w:lvlJc w:val="left"/>
      <w:pPr>
        <w:ind w:left="6120" w:hanging="360"/>
      </w:pPr>
      <w:rPr>
        <w:rFonts w:ascii="Wingdings" w:hAnsi="Wingdings" w:hint="default"/>
      </w:rPr>
    </w:lvl>
  </w:abstractNum>
  <w:abstractNum w:abstractNumId="37" w15:restartNumberingAfterBreak="0">
    <w:nsid w:val="617873E8"/>
    <w:multiLevelType w:val="hybridMultilevel"/>
    <w:tmpl w:val="03FC14AE"/>
    <w:lvl w:ilvl="0" w:tplc="1CC63C90">
      <w:start w:val="1"/>
      <w:numFmt w:val="bullet"/>
      <w:lvlText w:val=""/>
      <w:lvlJc w:val="left"/>
      <w:pPr>
        <w:ind w:left="786" w:hanging="360"/>
      </w:pPr>
      <w:rPr>
        <w:rFonts w:ascii="Symbol" w:hAnsi="Symbol" w:hint="default"/>
      </w:rPr>
    </w:lvl>
    <w:lvl w:ilvl="1" w:tplc="F258A7A6">
      <w:start w:val="1"/>
      <w:numFmt w:val="bullet"/>
      <w:lvlText w:val="o"/>
      <w:lvlJc w:val="left"/>
      <w:pPr>
        <w:ind w:left="1080" w:hanging="360"/>
      </w:pPr>
      <w:rPr>
        <w:rFonts w:ascii="Courier New" w:hAnsi="Courier New" w:cs="Courier New" w:hint="default"/>
      </w:rPr>
    </w:lvl>
    <w:lvl w:ilvl="2" w:tplc="3C980766" w:tentative="1">
      <w:start w:val="1"/>
      <w:numFmt w:val="bullet"/>
      <w:lvlText w:val=""/>
      <w:lvlJc w:val="left"/>
      <w:pPr>
        <w:ind w:left="1800" w:hanging="360"/>
      </w:pPr>
      <w:rPr>
        <w:rFonts w:ascii="Wingdings" w:hAnsi="Wingdings" w:hint="default"/>
      </w:rPr>
    </w:lvl>
    <w:lvl w:ilvl="3" w:tplc="1B34FDAC" w:tentative="1">
      <w:start w:val="1"/>
      <w:numFmt w:val="bullet"/>
      <w:lvlText w:val=""/>
      <w:lvlJc w:val="left"/>
      <w:pPr>
        <w:ind w:left="2520" w:hanging="360"/>
      </w:pPr>
      <w:rPr>
        <w:rFonts w:ascii="Symbol" w:hAnsi="Symbol" w:hint="default"/>
      </w:rPr>
    </w:lvl>
    <w:lvl w:ilvl="4" w:tplc="6908BED0" w:tentative="1">
      <w:start w:val="1"/>
      <w:numFmt w:val="bullet"/>
      <w:lvlText w:val="o"/>
      <w:lvlJc w:val="left"/>
      <w:pPr>
        <w:ind w:left="3240" w:hanging="360"/>
      </w:pPr>
      <w:rPr>
        <w:rFonts w:ascii="Courier New" w:hAnsi="Courier New" w:cs="Courier New" w:hint="default"/>
      </w:rPr>
    </w:lvl>
    <w:lvl w:ilvl="5" w:tplc="E5C8AB2A" w:tentative="1">
      <w:start w:val="1"/>
      <w:numFmt w:val="bullet"/>
      <w:lvlText w:val=""/>
      <w:lvlJc w:val="left"/>
      <w:pPr>
        <w:ind w:left="3960" w:hanging="360"/>
      </w:pPr>
      <w:rPr>
        <w:rFonts w:ascii="Wingdings" w:hAnsi="Wingdings" w:hint="default"/>
      </w:rPr>
    </w:lvl>
    <w:lvl w:ilvl="6" w:tplc="0406A864" w:tentative="1">
      <w:start w:val="1"/>
      <w:numFmt w:val="bullet"/>
      <w:lvlText w:val=""/>
      <w:lvlJc w:val="left"/>
      <w:pPr>
        <w:ind w:left="4680" w:hanging="360"/>
      </w:pPr>
      <w:rPr>
        <w:rFonts w:ascii="Symbol" w:hAnsi="Symbol" w:hint="default"/>
      </w:rPr>
    </w:lvl>
    <w:lvl w:ilvl="7" w:tplc="9E049B48" w:tentative="1">
      <w:start w:val="1"/>
      <w:numFmt w:val="bullet"/>
      <w:lvlText w:val="o"/>
      <w:lvlJc w:val="left"/>
      <w:pPr>
        <w:ind w:left="5400" w:hanging="360"/>
      </w:pPr>
      <w:rPr>
        <w:rFonts w:ascii="Courier New" w:hAnsi="Courier New" w:cs="Courier New" w:hint="default"/>
      </w:rPr>
    </w:lvl>
    <w:lvl w:ilvl="8" w:tplc="8146E148" w:tentative="1">
      <w:start w:val="1"/>
      <w:numFmt w:val="bullet"/>
      <w:lvlText w:val=""/>
      <w:lvlJc w:val="left"/>
      <w:pPr>
        <w:ind w:left="6120" w:hanging="360"/>
      </w:pPr>
      <w:rPr>
        <w:rFonts w:ascii="Wingdings" w:hAnsi="Wingdings" w:hint="default"/>
      </w:rPr>
    </w:lvl>
  </w:abstractNum>
  <w:abstractNum w:abstractNumId="38" w15:restartNumberingAfterBreak="0">
    <w:nsid w:val="645B47D3"/>
    <w:multiLevelType w:val="hybridMultilevel"/>
    <w:tmpl w:val="6C3804BC"/>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39" w15:restartNumberingAfterBreak="0">
    <w:nsid w:val="6BC944BF"/>
    <w:multiLevelType w:val="hybridMultilevel"/>
    <w:tmpl w:val="2154FCE6"/>
    <w:lvl w:ilvl="0" w:tplc="C3FC0F64">
      <w:start w:val="1"/>
      <w:numFmt w:val="bullet"/>
      <w:lvlText w:val=""/>
      <w:lvlJc w:val="left"/>
      <w:pPr>
        <w:ind w:left="502" w:hanging="360"/>
      </w:pPr>
      <w:rPr>
        <w:rFonts w:ascii="Symbol" w:hAnsi="Symbol" w:hint="default"/>
        <w:sz w:val="22"/>
        <w:szCs w:val="22"/>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0" w15:restartNumberingAfterBreak="0">
    <w:nsid w:val="6C287E3A"/>
    <w:multiLevelType w:val="hybridMultilevel"/>
    <w:tmpl w:val="7A84983E"/>
    <w:lvl w:ilvl="0" w:tplc="314A62FE">
      <w:start w:val="1"/>
      <w:numFmt w:val="bullet"/>
      <w:lvlText w:val="•"/>
      <w:lvlJc w:val="left"/>
      <w:pPr>
        <w:tabs>
          <w:tab w:val="num" w:pos="720"/>
        </w:tabs>
        <w:ind w:left="720" w:hanging="360"/>
      </w:pPr>
      <w:rPr>
        <w:rFonts w:ascii="Arial" w:hAnsi="Arial" w:hint="default"/>
      </w:rPr>
    </w:lvl>
    <w:lvl w:ilvl="1" w:tplc="216A4D1C" w:tentative="1">
      <w:start w:val="1"/>
      <w:numFmt w:val="bullet"/>
      <w:lvlText w:val="•"/>
      <w:lvlJc w:val="left"/>
      <w:pPr>
        <w:tabs>
          <w:tab w:val="num" w:pos="1440"/>
        </w:tabs>
        <w:ind w:left="1440" w:hanging="360"/>
      </w:pPr>
      <w:rPr>
        <w:rFonts w:ascii="Arial" w:hAnsi="Arial" w:hint="default"/>
      </w:rPr>
    </w:lvl>
    <w:lvl w:ilvl="2" w:tplc="B3FE9C7C" w:tentative="1">
      <w:start w:val="1"/>
      <w:numFmt w:val="bullet"/>
      <w:lvlText w:val="•"/>
      <w:lvlJc w:val="left"/>
      <w:pPr>
        <w:tabs>
          <w:tab w:val="num" w:pos="2160"/>
        </w:tabs>
        <w:ind w:left="2160" w:hanging="360"/>
      </w:pPr>
      <w:rPr>
        <w:rFonts w:ascii="Arial" w:hAnsi="Arial" w:hint="default"/>
      </w:rPr>
    </w:lvl>
    <w:lvl w:ilvl="3" w:tplc="E03AAC78" w:tentative="1">
      <w:start w:val="1"/>
      <w:numFmt w:val="bullet"/>
      <w:lvlText w:val="•"/>
      <w:lvlJc w:val="left"/>
      <w:pPr>
        <w:tabs>
          <w:tab w:val="num" w:pos="2880"/>
        </w:tabs>
        <w:ind w:left="2880" w:hanging="360"/>
      </w:pPr>
      <w:rPr>
        <w:rFonts w:ascii="Arial" w:hAnsi="Arial" w:hint="default"/>
      </w:rPr>
    </w:lvl>
    <w:lvl w:ilvl="4" w:tplc="ECC25FCE" w:tentative="1">
      <w:start w:val="1"/>
      <w:numFmt w:val="bullet"/>
      <w:lvlText w:val="•"/>
      <w:lvlJc w:val="left"/>
      <w:pPr>
        <w:tabs>
          <w:tab w:val="num" w:pos="3600"/>
        </w:tabs>
        <w:ind w:left="3600" w:hanging="360"/>
      </w:pPr>
      <w:rPr>
        <w:rFonts w:ascii="Arial" w:hAnsi="Arial" w:hint="default"/>
      </w:rPr>
    </w:lvl>
    <w:lvl w:ilvl="5" w:tplc="EA823470" w:tentative="1">
      <w:start w:val="1"/>
      <w:numFmt w:val="bullet"/>
      <w:lvlText w:val="•"/>
      <w:lvlJc w:val="left"/>
      <w:pPr>
        <w:tabs>
          <w:tab w:val="num" w:pos="4320"/>
        </w:tabs>
        <w:ind w:left="4320" w:hanging="360"/>
      </w:pPr>
      <w:rPr>
        <w:rFonts w:ascii="Arial" w:hAnsi="Arial" w:hint="default"/>
      </w:rPr>
    </w:lvl>
    <w:lvl w:ilvl="6" w:tplc="3C1448CE" w:tentative="1">
      <w:start w:val="1"/>
      <w:numFmt w:val="bullet"/>
      <w:lvlText w:val="•"/>
      <w:lvlJc w:val="left"/>
      <w:pPr>
        <w:tabs>
          <w:tab w:val="num" w:pos="5040"/>
        </w:tabs>
        <w:ind w:left="5040" w:hanging="360"/>
      </w:pPr>
      <w:rPr>
        <w:rFonts w:ascii="Arial" w:hAnsi="Arial" w:hint="default"/>
      </w:rPr>
    </w:lvl>
    <w:lvl w:ilvl="7" w:tplc="6B60AD10" w:tentative="1">
      <w:start w:val="1"/>
      <w:numFmt w:val="bullet"/>
      <w:lvlText w:val="•"/>
      <w:lvlJc w:val="left"/>
      <w:pPr>
        <w:tabs>
          <w:tab w:val="num" w:pos="5760"/>
        </w:tabs>
        <w:ind w:left="5760" w:hanging="360"/>
      </w:pPr>
      <w:rPr>
        <w:rFonts w:ascii="Arial" w:hAnsi="Arial" w:hint="default"/>
      </w:rPr>
    </w:lvl>
    <w:lvl w:ilvl="8" w:tplc="B64E6E3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F194EB2"/>
    <w:multiLevelType w:val="hybridMultilevel"/>
    <w:tmpl w:val="CA2A6464"/>
    <w:lvl w:ilvl="0" w:tplc="B5AAE8DC">
      <w:numFmt w:val="bullet"/>
      <w:lvlText w:val="•"/>
      <w:lvlJc w:val="left"/>
      <w:pPr>
        <w:ind w:left="720" w:hanging="360"/>
      </w:pPr>
      <w:rPr>
        <w:rFonts w:ascii="Century Gothic" w:eastAsia="Times New Roman" w:hAnsi="Century Gothic"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AC06F7"/>
    <w:multiLevelType w:val="hybridMultilevel"/>
    <w:tmpl w:val="C60A08FC"/>
    <w:lvl w:ilvl="0" w:tplc="F0185100">
      <w:start w:val="1"/>
      <w:numFmt w:val="bullet"/>
      <w:lvlText w:val=""/>
      <w:lvlJc w:val="left"/>
      <w:pPr>
        <w:ind w:left="393" w:hanging="360"/>
      </w:pPr>
      <w:rPr>
        <w:rFonts w:ascii="Symbol" w:hAnsi="Symbol" w:hint="default"/>
      </w:rPr>
    </w:lvl>
    <w:lvl w:ilvl="1" w:tplc="C0D6809A">
      <w:start w:val="1"/>
      <w:numFmt w:val="bullet"/>
      <w:lvlText w:val="o"/>
      <w:lvlJc w:val="left"/>
      <w:pPr>
        <w:ind w:left="1113" w:hanging="360"/>
      </w:pPr>
      <w:rPr>
        <w:rFonts w:ascii="Courier New" w:hAnsi="Courier New" w:cs="Courier New" w:hint="default"/>
      </w:rPr>
    </w:lvl>
    <w:lvl w:ilvl="2" w:tplc="2A904E2A" w:tentative="1">
      <w:start w:val="1"/>
      <w:numFmt w:val="bullet"/>
      <w:lvlText w:val=""/>
      <w:lvlJc w:val="left"/>
      <w:pPr>
        <w:ind w:left="1833" w:hanging="360"/>
      </w:pPr>
      <w:rPr>
        <w:rFonts w:ascii="Wingdings" w:hAnsi="Wingdings" w:hint="default"/>
      </w:rPr>
    </w:lvl>
    <w:lvl w:ilvl="3" w:tplc="F8EC3290" w:tentative="1">
      <w:start w:val="1"/>
      <w:numFmt w:val="bullet"/>
      <w:lvlText w:val=""/>
      <w:lvlJc w:val="left"/>
      <w:pPr>
        <w:ind w:left="2553" w:hanging="360"/>
      </w:pPr>
      <w:rPr>
        <w:rFonts w:ascii="Symbol" w:hAnsi="Symbol" w:hint="default"/>
      </w:rPr>
    </w:lvl>
    <w:lvl w:ilvl="4" w:tplc="2A9850FE" w:tentative="1">
      <w:start w:val="1"/>
      <w:numFmt w:val="bullet"/>
      <w:lvlText w:val="o"/>
      <w:lvlJc w:val="left"/>
      <w:pPr>
        <w:ind w:left="3273" w:hanging="360"/>
      </w:pPr>
      <w:rPr>
        <w:rFonts w:ascii="Courier New" w:hAnsi="Courier New" w:cs="Courier New" w:hint="default"/>
      </w:rPr>
    </w:lvl>
    <w:lvl w:ilvl="5" w:tplc="9E50DF98" w:tentative="1">
      <w:start w:val="1"/>
      <w:numFmt w:val="bullet"/>
      <w:lvlText w:val=""/>
      <w:lvlJc w:val="left"/>
      <w:pPr>
        <w:ind w:left="3993" w:hanging="360"/>
      </w:pPr>
      <w:rPr>
        <w:rFonts w:ascii="Wingdings" w:hAnsi="Wingdings" w:hint="default"/>
      </w:rPr>
    </w:lvl>
    <w:lvl w:ilvl="6" w:tplc="65169C70" w:tentative="1">
      <w:start w:val="1"/>
      <w:numFmt w:val="bullet"/>
      <w:lvlText w:val=""/>
      <w:lvlJc w:val="left"/>
      <w:pPr>
        <w:ind w:left="4713" w:hanging="360"/>
      </w:pPr>
      <w:rPr>
        <w:rFonts w:ascii="Symbol" w:hAnsi="Symbol" w:hint="default"/>
      </w:rPr>
    </w:lvl>
    <w:lvl w:ilvl="7" w:tplc="12CC74E8" w:tentative="1">
      <w:start w:val="1"/>
      <w:numFmt w:val="bullet"/>
      <w:lvlText w:val="o"/>
      <w:lvlJc w:val="left"/>
      <w:pPr>
        <w:ind w:left="5433" w:hanging="360"/>
      </w:pPr>
      <w:rPr>
        <w:rFonts w:ascii="Courier New" w:hAnsi="Courier New" w:cs="Courier New" w:hint="default"/>
      </w:rPr>
    </w:lvl>
    <w:lvl w:ilvl="8" w:tplc="5A5A8112" w:tentative="1">
      <w:start w:val="1"/>
      <w:numFmt w:val="bullet"/>
      <w:lvlText w:val=""/>
      <w:lvlJc w:val="left"/>
      <w:pPr>
        <w:ind w:left="6153" w:hanging="360"/>
      </w:pPr>
      <w:rPr>
        <w:rFonts w:ascii="Wingdings" w:hAnsi="Wingdings" w:hint="default"/>
      </w:rPr>
    </w:lvl>
  </w:abstractNum>
  <w:abstractNum w:abstractNumId="43" w15:restartNumberingAfterBreak="0">
    <w:nsid w:val="72D237DE"/>
    <w:multiLevelType w:val="hybridMultilevel"/>
    <w:tmpl w:val="F0D26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4B92D98"/>
    <w:multiLevelType w:val="hybridMultilevel"/>
    <w:tmpl w:val="C9403332"/>
    <w:lvl w:ilvl="0" w:tplc="E7A8C2E4">
      <w:start w:val="1"/>
      <w:numFmt w:val="bullet"/>
      <w:lvlText w:val=""/>
      <w:lvlJc w:val="left"/>
      <w:pPr>
        <w:tabs>
          <w:tab w:val="num" w:pos="360"/>
        </w:tabs>
        <w:ind w:left="360" w:hanging="360"/>
      </w:pPr>
      <w:rPr>
        <w:rFonts w:ascii="Symbol" w:hAnsi="Symbol" w:hint="default"/>
      </w:rPr>
    </w:lvl>
    <w:lvl w:ilvl="1" w:tplc="2C8C4238">
      <w:start w:val="1"/>
      <w:numFmt w:val="bullet"/>
      <w:lvlText w:val="•"/>
      <w:lvlJc w:val="left"/>
      <w:pPr>
        <w:tabs>
          <w:tab w:val="num" w:pos="1080"/>
        </w:tabs>
        <w:ind w:left="1080" w:hanging="360"/>
      </w:pPr>
      <w:rPr>
        <w:rFonts w:ascii="Arial" w:hAnsi="Arial" w:hint="default"/>
      </w:rPr>
    </w:lvl>
    <w:lvl w:ilvl="2" w:tplc="C730321E" w:tentative="1">
      <w:start w:val="1"/>
      <w:numFmt w:val="bullet"/>
      <w:lvlText w:val="•"/>
      <w:lvlJc w:val="left"/>
      <w:pPr>
        <w:tabs>
          <w:tab w:val="num" w:pos="1800"/>
        </w:tabs>
        <w:ind w:left="1800" w:hanging="360"/>
      </w:pPr>
      <w:rPr>
        <w:rFonts w:ascii="Arial" w:hAnsi="Arial" w:hint="default"/>
      </w:rPr>
    </w:lvl>
    <w:lvl w:ilvl="3" w:tplc="377A9F50" w:tentative="1">
      <w:start w:val="1"/>
      <w:numFmt w:val="bullet"/>
      <w:lvlText w:val="•"/>
      <w:lvlJc w:val="left"/>
      <w:pPr>
        <w:tabs>
          <w:tab w:val="num" w:pos="2520"/>
        </w:tabs>
        <w:ind w:left="2520" w:hanging="360"/>
      </w:pPr>
      <w:rPr>
        <w:rFonts w:ascii="Arial" w:hAnsi="Arial" w:hint="default"/>
      </w:rPr>
    </w:lvl>
    <w:lvl w:ilvl="4" w:tplc="5EC2D2E4" w:tentative="1">
      <w:start w:val="1"/>
      <w:numFmt w:val="bullet"/>
      <w:lvlText w:val="•"/>
      <w:lvlJc w:val="left"/>
      <w:pPr>
        <w:tabs>
          <w:tab w:val="num" w:pos="3240"/>
        </w:tabs>
        <w:ind w:left="3240" w:hanging="360"/>
      </w:pPr>
      <w:rPr>
        <w:rFonts w:ascii="Arial" w:hAnsi="Arial" w:hint="default"/>
      </w:rPr>
    </w:lvl>
    <w:lvl w:ilvl="5" w:tplc="F62EC6B0" w:tentative="1">
      <w:start w:val="1"/>
      <w:numFmt w:val="bullet"/>
      <w:lvlText w:val="•"/>
      <w:lvlJc w:val="left"/>
      <w:pPr>
        <w:tabs>
          <w:tab w:val="num" w:pos="3960"/>
        </w:tabs>
        <w:ind w:left="3960" w:hanging="360"/>
      </w:pPr>
      <w:rPr>
        <w:rFonts w:ascii="Arial" w:hAnsi="Arial" w:hint="default"/>
      </w:rPr>
    </w:lvl>
    <w:lvl w:ilvl="6" w:tplc="D66EEFAE" w:tentative="1">
      <w:start w:val="1"/>
      <w:numFmt w:val="bullet"/>
      <w:lvlText w:val="•"/>
      <w:lvlJc w:val="left"/>
      <w:pPr>
        <w:tabs>
          <w:tab w:val="num" w:pos="4680"/>
        </w:tabs>
        <w:ind w:left="4680" w:hanging="360"/>
      </w:pPr>
      <w:rPr>
        <w:rFonts w:ascii="Arial" w:hAnsi="Arial" w:hint="default"/>
      </w:rPr>
    </w:lvl>
    <w:lvl w:ilvl="7" w:tplc="ADB6BB90" w:tentative="1">
      <w:start w:val="1"/>
      <w:numFmt w:val="bullet"/>
      <w:lvlText w:val="•"/>
      <w:lvlJc w:val="left"/>
      <w:pPr>
        <w:tabs>
          <w:tab w:val="num" w:pos="5400"/>
        </w:tabs>
        <w:ind w:left="5400" w:hanging="360"/>
      </w:pPr>
      <w:rPr>
        <w:rFonts w:ascii="Arial" w:hAnsi="Arial" w:hint="default"/>
      </w:rPr>
    </w:lvl>
    <w:lvl w:ilvl="8" w:tplc="F7B4447A" w:tentative="1">
      <w:start w:val="1"/>
      <w:numFmt w:val="bullet"/>
      <w:lvlText w:val="•"/>
      <w:lvlJc w:val="left"/>
      <w:pPr>
        <w:tabs>
          <w:tab w:val="num" w:pos="6120"/>
        </w:tabs>
        <w:ind w:left="6120" w:hanging="360"/>
      </w:pPr>
      <w:rPr>
        <w:rFonts w:ascii="Arial" w:hAnsi="Arial" w:hint="default"/>
      </w:rPr>
    </w:lvl>
  </w:abstractNum>
  <w:abstractNum w:abstractNumId="45" w15:restartNumberingAfterBreak="0">
    <w:nsid w:val="74D01D58"/>
    <w:multiLevelType w:val="singleLevel"/>
    <w:tmpl w:val="5978BFA0"/>
    <w:lvl w:ilvl="0">
      <w:start w:val="1"/>
      <w:numFmt w:val="decimal"/>
      <w:pStyle w:val="Para0number"/>
      <w:lvlText w:val="%1)"/>
      <w:lvlJc w:val="left"/>
      <w:pPr>
        <w:tabs>
          <w:tab w:val="num" w:pos="397"/>
        </w:tabs>
        <w:ind w:left="397" w:hanging="397"/>
      </w:pPr>
      <w:rPr>
        <w:rFonts w:cs="Times New Roman" w:hint="default"/>
      </w:rPr>
    </w:lvl>
  </w:abstractNum>
  <w:abstractNum w:abstractNumId="4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7" w15:restartNumberingAfterBreak="0">
    <w:nsid w:val="78A52985"/>
    <w:multiLevelType w:val="multilevel"/>
    <w:tmpl w:val="0C09001D"/>
    <w:styleLink w:val="Attach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98772D6"/>
    <w:multiLevelType w:val="multilevel"/>
    <w:tmpl w:val="FD8A649C"/>
    <w:lvl w:ilvl="0">
      <w:start w:val="1"/>
      <w:numFmt w:val="decimal"/>
      <w:pStyle w:val="LegalClauseLevel1"/>
      <w:lvlText w:val="%1."/>
      <w:lvlJc w:val="left"/>
      <w:pPr>
        <w:tabs>
          <w:tab w:val="num" w:pos="851"/>
        </w:tabs>
        <w:ind w:left="851" w:hanging="851"/>
      </w:pPr>
      <w:rPr>
        <w:rFonts w:ascii="Arial" w:hAnsi="Arial" w:cs="Times New Roman" w:hint="default"/>
        <w:b/>
        <w:sz w:val="32"/>
      </w:rPr>
    </w:lvl>
    <w:lvl w:ilvl="1">
      <w:start w:val="1"/>
      <w:numFmt w:val="decimal"/>
      <w:pStyle w:val="LegalClauseLevel2"/>
      <w:lvlText w:val="%1.%2"/>
      <w:lvlJc w:val="left"/>
      <w:pPr>
        <w:tabs>
          <w:tab w:val="num" w:pos="851"/>
        </w:tabs>
        <w:ind w:left="851" w:hanging="851"/>
      </w:pPr>
      <w:rPr>
        <w:rFonts w:ascii="Arial" w:hAnsi="Arial" w:cs="Times New Roman" w:hint="default"/>
        <w:b/>
        <w:i w:val="0"/>
        <w:sz w:val="24"/>
      </w:rPr>
    </w:lvl>
    <w:lvl w:ilvl="2">
      <w:start w:val="1"/>
      <w:numFmt w:val="lowerLetter"/>
      <w:lvlText w:val="(%3)"/>
      <w:lvlJc w:val="left"/>
      <w:pPr>
        <w:tabs>
          <w:tab w:val="num" w:pos="1702"/>
        </w:tabs>
        <w:ind w:left="1702" w:hanging="567"/>
      </w:pPr>
      <w:rPr>
        <w:rFonts w:ascii="Arial" w:hAnsi="Arial" w:cs="Times New Roman" w:hint="default"/>
        <w:b w:val="0"/>
        <w:i w:val="0"/>
        <w:sz w:val="22"/>
      </w:rPr>
    </w:lvl>
    <w:lvl w:ilvl="3">
      <w:start w:val="1"/>
      <w:numFmt w:val="lowerRoman"/>
      <w:lvlText w:val="(%4)"/>
      <w:lvlJc w:val="left"/>
      <w:pPr>
        <w:tabs>
          <w:tab w:val="num" w:pos="1985"/>
        </w:tabs>
        <w:ind w:left="1985" w:hanging="567"/>
      </w:pPr>
      <w:rPr>
        <w:rFonts w:ascii="Arial" w:hAnsi="Arial" w:cs="Times New Roman" w:hint="default"/>
        <w:b w:val="0"/>
        <w:i w:val="0"/>
        <w:sz w:val="22"/>
      </w:rPr>
    </w:lvl>
    <w:lvl w:ilvl="4">
      <w:start w:val="1"/>
      <w:numFmt w:val="upperLetter"/>
      <w:lvlText w:val="(%5)"/>
      <w:lvlJc w:val="left"/>
      <w:pPr>
        <w:tabs>
          <w:tab w:val="num" w:pos="2552"/>
        </w:tabs>
        <w:ind w:left="2552" w:hanging="567"/>
      </w:pPr>
      <w:rPr>
        <w:rFonts w:ascii="Arial" w:hAnsi="Arial" w:cs="Times New Roman" w:hint="default"/>
        <w:b w:val="0"/>
        <w:i w:val="0"/>
        <w:sz w:val="22"/>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7D0A4452"/>
    <w:multiLevelType w:val="multilevel"/>
    <w:tmpl w:val="F642CA2E"/>
    <w:lvl w:ilvl="0">
      <w:start w:val="1"/>
      <w:numFmt w:val="decimal"/>
      <w:pStyle w:val="ListNumber"/>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10"/>
  </w:num>
  <w:num w:numId="2">
    <w:abstractNumId w:val="7"/>
  </w:num>
  <w:num w:numId="3">
    <w:abstractNumId w:val="19"/>
  </w:num>
  <w:num w:numId="4">
    <w:abstractNumId w:val="32"/>
  </w:num>
  <w:num w:numId="5">
    <w:abstractNumId w:val="45"/>
  </w:num>
  <w:num w:numId="6">
    <w:abstractNumId w:val="13"/>
  </w:num>
  <w:num w:numId="7">
    <w:abstractNumId w:val="49"/>
  </w:num>
  <w:num w:numId="8">
    <w:abstractNumId w:val="3"/>
  </w:num>
  <w:num w:numId="9">
    <w:abstractNumId w:val="2"/>
  </w:num>
  <w:num w:numId="10">
    <w:abstractNumId w:val="46"/>
  </w:num>
  <w:num w:numId="11">
    <w:abstractNumId w:val="18"/>
  </w:num>
  <w:num w:numId="12">
    <w:abstractNumId w:val="42"/>
  </w:num>
  <w:num w:numId="13">
    <w:abstractNumId w:val="28"/>
  </w:num>
  <w:num w:numId="14">
    <w:abstractNumId w:val="12"/>
  </w:num>
  <w:num w:numId="15">
    <w:abstractNumId w:val="0"/>
  </w:num>
  <w:num w:numId="16">
    <w:abstractNumId w:val="47"/>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37"/>
  </w:num>
  <w:num w:numId="20">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4"/>
  </w:num>
  <w:num w:numId="22">
    <w:abstractNumId w:val="7"/>
  </w:num>
  <w:num w:numId="23">
    <w:abstractNumId w:val="7"/>
  </w:num>
  <w:num w:numId="24">
    <w:abstractNumId w:val="7"/>
  </w:num>
  <w:num w:numId="25">
    <w:abstractNumId w:val="7"/>
  </w:num>
  <w:num w:numId="26">
    <w:abstractNumId w:val="7"/>
  </w:num>
  <w:num w:numId="27">
    <w:abstractNumId w:val="7"/>
  </w:num>
  <w:num w:numId="28">
    <w:abstractNumId w:val="24"/>
  </w:num>
  <w:num w:numId="29">
    <w:abstractNumId w:val="7"/>
  </w:num>
  <w:num w:numId="30">
    <w:abstractNumId w:val="5"/>
  </w:num>
  <w:num w:numId="31">
    <w:abstractNumId w:val="40"/>
  </w:num>
  <w:num w:numId="32">
    <w:abstractNumId w:val="33"/>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1"/>
  </w:num>
  <w:num w:numId="36">
    <w:abstractNumId w:val="41"/>
  </w:num>
  <w:num w:numId="37">
    <w:abstractNumId w:val="27"/>
  </w:num>
  <w:num w:numId="38">
    <w:abstractNumId w:val="18"/>
  </w:num>
  <w:num w:numId="39">
    <w:abstractNumId w:val="30"/>
  </w:num>
  <w:num w:numId="40">
    <w:abstractNumId w:val="26"/>
  </w:num>
  <w:num w:numId="41">
    <w:abstractNumId w:val="15"/>
  </w:num>
  <w:num w:numId="42">
    <w:abstractNumId w:val="35"/>
  </w:num>
  <w:num w:numId="43">
    <w:abstractNumId w:val="18"/>
  </w:num>
  <w:num w:numId="44">
    <w:abstractNumId w:val="43"/>
  </w:num>
  <w:num w:numId="45">
    <w:abstractNumId w:val="17"/>
  </w:num>
  <w:num w:numId="46">
    <w:abstractNumId w:val="22"/>
  </w:num>
  <w:num w:numId="47">
    <w:abstractNumId w:val="4"/>
  </w:num>
  <w:num w:numId="48">
    <w:abstractNumId w:val="21"/>
  </w:num>
  <w:num w:numId="49">
    <w:abstractNumId w:val="16"/>
  </w:num>
  <w:num w:numId="50">
    <w:abstractNumId w:val="20"/>
  </w:num>
  <w:num w:numId="51">
    <w:abstractNumId w:val="25"/>
  </w:num>
  <w:num w:numId="52">
    <w:abstractNumId w:val="38"/>
  </w:num>
  <w:num w:numId="53">
    <w:abstractNumId w:val="34"/>
  </w:num>
  <w:num w:numId="54">
    <w:abstractNumId w:val="7"/>
  </w:num>
  <w:num w:numId="55">
    <w:abstractNumId w:val="31"/>
  </w:num>
  <w:num w:numId="56">
    <w:abstractNumId w:val="29"/>
  </w:num>
  <w:num w:numId="57">
    <w:abstractNumId w:val="8"/>
  </w:num>
  <w:num w:numId="58">
    <w:abstractNumId w:val="14"/>
  </w:num>
  <w:num w:numId="59">
    <w:abstractNumId w:val="23"/>
  </w:num>
  <w:num w:numId="60">
    <w:abstractNumId w:val="9"/>
  </w:num>
  <w:num w:numId="61">
    <w:abstractNumId w:val="8"/>
  </w:num>
  <w:num w:numId="62">
    <w:abstractNumId w:val="14"/>
  </w:num>
  <w:num w:numId="63">
    <w:abstractNumId w:val="23"/>
  </w:num>
  <w:num w:numId="64">
    <w:abstractNumId w:val="9"/>
  </w:num>
  <w:num w:numId="65">
    <w:abstractNumId w:val="11"/>
  </w:num>
  <w:num w:numId="66">
    <w:abstractNumId w:val="39"/>
  </w:num>
  <w:num w:numId="67">
    <w:abstractNumId w:val="1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drawingGridHorizontalSpacing w:val="100"/>
  <w:displayHorizontalDrawingGridEvery w:val="2"/>
  <w:characterSpacingControl w:val="doNotCompress"/>
  <w:hdrShapeDefaults>
    <o:shapedefaults v:ext="edit" spidmax="2355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2F"/>
    <w:rsid w:val="00000381"/>
    <w:rsid w:val="00002099"/>
    <w:rsid w:val="000022B6"/>
    <w:rsid w:val="00002378"/>
    <w:rsid w:val="000024EA"/>
    <w:rsid w:val="00002517"/>
    <w:rsid w:val="000028D9"/>
    <w:rsid w:val="00004AF1"/>
    <w:rsid w:val="000056E2"/>
    <w:rsid w:val="00005974"/>
    <w:rsid w:val="00005BEC"/>
    <w:rsid w:val="00007478"/>
    <w:rsid w:val="0000758B"/>
    <w:rsid w:val="00007FDD"/>
    <w:rsid w:val="00010A93"/>
    <w:rsid w:val="00010B79"/>
    <w:rsid w:val="00011675"/>
    <w:rsid w:val="00011B00"/>
    <w:rsid w:val="000136F6"/>
    <w:rsid w:val="00013A7B"/>
    <w:rsid w:val="0001409D"/>
    <w:rsid w:val="0001456C"/>
    <w:rsid w:val="00014891"/>
    <w:rsid w:val="00015EE4"/>
    <w:rsid w:val="00016616"/>
    <w:rsid w:val="00017748"/>
    <w:rsid w:val="00017EB9"/>
    <w:rsid w:val="000200A4"/>
    <w:rsid w:val="00021ADA"/>
    <w:rsid w:val="0002261E"/>
    <w:rsid w:val="00023102"/>
    <w:rsid w:val="00023638"/>
    <w:rsid w:val="0002396E"/>
    <w:rsid w:val="0002400B"/>
    <w:rsid w:val="000248B7"/>
    <w:rsid w:val="00024B03"/>
    <w:rsid w:val="00025C9F"/>
    <w:rsid w:val="0002674E"/>
    <w:rsid w:val="00027451"/>
    <w:rsid w:val="00027EE6"/>
    <w:rsid w:val="00031EDA"/>
    <w:rsid w:val="0003322D"/>
    <w:rsid w:val="00033967"/>
    <w:rsid w:val="00034218"/>
    <w:rsid w:val="00034AB6"/>
    <w:rsid w:val="00035DF5"/>
    <w:rsid w:val="00036335"/>
    <w:rsid w:val="00036416"/>
    <w:rsid w:val="00036ADD"/>
    <w:rsid w:val="00037078"/>
    <w:rsid w:val="000372A6"/>
    <w:rsid w:val="00037C03"/>
    <w:rsid w:val="00037DC7"/>
    <w:rsid w:val="000408B6"/>
    <w:rsid w:val="000408CA"/>
    <w:rsid w:val="00041C25"/>
    <w:rsid w:val="000436E2"/>
    <w:rsid w:val="000438C8"/>
    <w:rsid w:val="00044691"/>
    <w:rsid w:val="00044722"/>
    <w:rsid w:val="00045C6E"/>
    <w:rsid w:val="00046984"/>
    <w:rsid w:val="00046CD5"/>
    <w:rsid w:val="00046E6E"/>
    <w:rsid w:val="000470E7"/>
    <w:rsid w:val="0004729F"/>
    <w:rsid w:val="000474D4"/>
    <w:rsid w:val="00047BD8"/>
    <w:rsid w:val="000512B3"/>
    <w:rsid w:val="00051CD0"/>
    <w:rsid w:val="00051F70"/>
    <w:rsid w:val="00052416"/>
    <w:rsid w:val="00052B8A"/>
    <w:rsid w:val="000538A0"/>
    <w:rsid w:val="0005497A"/>
    <w:rsid w:val="00054CB4"/>
    <w:rsid w:val="00055578"/>
    <w:rsid w:val="000556D7"/>
    <w:rsid w:val="00056FAD"/>
    <w:rsid w:val="000579BA"/>
    <w:rsid w:val="00061D71"/>
    <w:rsid w:val="00061E6F"/>
    <w:rsid w:val="00063566"/>
    <w:rsid w:val="00063869"/>
    <w:rsid w:val="0006651B"/>
    <w:rsid w:val="0006675F"/>
    <w:rsid w:val="00067B6D"/>
    <w:rsid w:val="0007104E"/>
    <w:rsid w:val="00071C4B"/>
    <w:rsid w:val="00071D3B"/>
    <w:rsid w:val="0007212E"/>
    <w:rsid w:val="000740FB"/>
    <w:rsid w:val="0007417F"/>
    <w:rsid w:val="00074C4E"/>
    <w:rsid w:val="00075B70"/>
    <w:rsid w:val="00075DF2"/>
    <w:rsid w:val="000763A2"/>
    <w:rsid w:val="000766D7"/>
    <w:rsid w:val="00076F5C"/>
    <w:rsid w:val="00076F8C"/>
    <w:rsid w:val="000801F7"/>
    <w:rsid w:val="00080CC4"/>
    <w:rsid w:val="00080FE9"/>
    <w:rsid w:val="00081106"/>
    <w:rsid w:val="000839B2"/>
    <w:rsid w:val="00084AD9"/>
    <w:rsid w:val="0008555D"/>
    <w:rsid w:val="000858E5"/>
    <w:rsid w:val="00085B95"/>
    <w:rsid w:val="00085CE7"/>
    <w:rsid w:val="00085D2D"/>
    <w:rsid w:val="00086014"/>
    <w:rsid w:val="00086C54"/>
    <w:rsid w:val="0008722B"/>
    <w:rsid w:val="0008724E"/>
    <w:rsid w:val="00091DE7"/>
    <w:rsid w:val="00093433"/>
    <w:rsid w:val="00093447"/>
    <w:rsid w:val="00093553"/>
    <w:rsid w:val="0009510B"/>
    <w:rsid w:val="000A0231"/>
    <w:rsid w:val="000A0D14"/>
    <w:rsid w:val="000A3AF3"/>
    <w:rsid w:val="000A56C6"/>
    <w:rsid w:val="000A5FB7"/>
    <w:rsid w:val="000A6C7C"/>
    <w:rsid w:val="000A707B"/>
    <w:rsid w:val="000B0A77"/>
    <w:rsid w:val="000B1233"/>
    <w:rsid w:val="000B187A"/>
    <w:rsid w:val="000B226C"/>
    <w:rsid w:val="000B2A70"/>
    <w:rsid w:val="000B30B9"/>
    <w:rsid w:val="000B363A"/>
    <w:rsid w:val="000B456D"/>
    <w:rsid w:val="000B4745"/>
    <w:rsid w:val="000B49B0"/>
    <w:rsid w:val="000B5111"/>
    <w:rsid w:val="000B5A77"/>
    <w:rsid w:val="000B5E83"/>
    <w:rsid w:val="000B6019"/>
    <w:rsid w:val="000B6786"/>
    <w:rsid w:val="000C00BE"/>
    <w:rsid w:val="000C0233"/>
    <w:rsid w:val="000C0E21"/>
    <w:rsid w:val="000C140C"/>
    <w:rsid w:val="000C152E"/>
    <w:rsid w:val="000C239F"/>
    <w:rsid w:val="000C45B2"/>
    <w:rsid w:val="000C51F3"/>
    <w:rsid w:val="000C5717"/>
    <w:rsid w:val="000C5ED9"/>
    <w:rsid w:val="000C6B5F"/>
    <w:rsid w:val="000C6FDE"/>
    <w:rsid w:val="000C6FFF"/>
    <w:rsid w:val="000D00BB"/>
    <w:rsid w:val="000D0B16"/>
    <w:rsid w:val="000D0C5A"/>
    <w:rsid w:val="000D0E8A"/>
    <w:rsid w:val="000D21C8"/>
    <w:rsid w:val="000D2D94"/>
    <w:rsid w:val="000D3A09"/>
    <w:rsid w:val="000D437F"/>
    <w:rsid w:val="000D4EED"/>
    <w:rsid w:val="000D55C8"/>
    <w:rsid w:val="000D55E5"/>
    <w:rsid w:val="000D5B9F"/>
    <w:rsid w:val="000D6050"/>
    <w:rsid w:val="000D7022"/>
    <w:rsid w:val="000D7681"/>
    <w:rsid w:val="000E0260"/>
    <w:rsid w:val="000E0755"/>
    <w:rsid w:val="000E0CA0"/>
    <w:rsid w:val="000E106F"/>
    <w:rsid w:val="000E1266"/>
    <w:rsid w:val="000E1E9D"/>
    <w:rsid w:val="000E1EC6"/>
    <w:rsid w:val="000E22D8"/>
    <w:rsid w:val="000E44E0"/>
    <w:rsid w:val="000E5398"/>
    <w:rsid w:val="000E7714"/>
    <w:rsid w:val="000F0BD7"/>
    <w:rsid w:val="000F1AAB"/>
    <w:rsid w:val="000F264B"/>
    <w:rsid w:val="000F2847"/>
    <w:rsid w:val="000F33DD"/>
    <w:rsid w:val="000F3757"/>
    <w:rsid w:val="000F46C7"/>
    <w:rsid w:val="000F55D4"/>
    <w:rsid w:val="00100F06"/>
    <w:rsid w:val="0010118E"/>
    <w:rsid w:val="00101490"/>
    <w:rsid w:val="00101916"/>
    <w:rsid w:val="00101E6F"/>
    <w:rsid w:val="00102059"/>
    <w:rsid w:val="00102627"/>
    <w:rsid w:val="0010273F"/>
    <w:rsid w:val="001038D7"/>
    <w:rsid w:val="00104295"/>
    <w:rsid w:val="00104C27"/>
    <w:rsid w:val="00105177"/>
    <w:rsid w:val="00105F40"/>
    <w:rsid w:val="001060E6"/>
    <w:rsid w:val="00106160"/>
    <w:rsid w:val="001101E0"/>
    <w:rsid w:val="001107B1"/>
    <w:rsid w:val="00112FD8"/>
    <w:rsid w:val="001131A9"/>
    <w:rsid w:val="00113476"/>
    <w:rsid w:val="001157B5"/>
    <w:rsid w:val="00116A5F"/>
    <w:rsid w:val="00116CF3"/>
    <w:rsid w:val="00121085"/>
    <w:rsid w:val="00121632"/>
    <w:rsid w:val="00121AB9"/>
    <w:rsid w:val="00122734"/>
    <w:rsid w:val="001238B1"/>
    <w:rsid w:val="00125736"/>
    <w:rsid w:val="00126B59"/>
    <w:rsid w:val="00126D38"/>
    <w:rsid w:val="00130DD1"/>
    <w:rsid w:val="0013193C"/>
    <w:rsid w:val="00131B6A"/>
    <w:rsid w:val="00131CE4"/>
    <w:rsid w:val="001322DF"/>
    <w:rsid w:val="001327EC"/>
    <w:rsid w:val="00132975"/>
    <w:rsid w:val="0013308A"/>
    <w:rsid w:val="00133FA2"/>
    <w:rsid w:val="001352F3"/>
    <w:rsid w:val="00141846"/>
    <w:rsid w:val="00141EE5"/>
    <w:rsid w:val="00142642"/>
    <w:rsid w:val="00142B94"/>
    <w:rsid w:val="001432EB"/>
    <w:rsid w:val="00143E16"/>
    <w:rsid w:val="00144E6B"/>
    <w:rsid w:val="00145782"/>
    <w:rsid w:val="001457E5"/>
    <w:rsid w:val="001471D5"/>
    <w:rsid w:val="0014794B"/>
    <w:rsid w:val="001479F5"/>
    <w:rsid w:val="00147BF7"/>
    <w:rsid w:val="0015153C"/>
    <w:rsid w:val="00152452"/>
    <w:rsid w:val="00152AD6"/>
    <w:rsid w:val="0015333D"/>
    <w:rsid w:val="00153D52"/>
    <w:rsid w:val="00154217"/>
    <w:rsid w:val="00155313"/>
    <w:rsid w:val="00155E0E"/>
    <w:rsid w:val="0015613E"/>
    <w:rsid w:val="00156815"/>
    <w:rsid w:val="00157F03"/>
    <w:rsid w:val="00160558"/>
    <w:rsid w:val="001612AF"/>
    <w:rsid w:val="00161636"/>
    <w:rsid w:val="0016191A"/>
    <w:rsid w:val="00162EAD"/>
    <w:rsid w:val="00163D29"/>
    <w:rsid w:val="00163DED"/>
    <w:rsid w:val="00164F2C"/>
    <w:rsid w:val="0016505C"/>
    <w:rsid w:val="001654D6"/>
    <w:rsid w:val="00166982"/>
    <w:rsid w:val="00166AFF"/>
    <w:rsid w:val="00167615"/>
    <w:rsid w:val="00167D96"/>
    <w:rsid w:val="00170212"/>
    <w:rsid w:val="00170491"/>
    <w:rsid w:val="001712A1"/>
    <w:rsid w:val="00171883"/>
    <w:rsid w:val="00171BF4"/>
    <w:rsid w:val="00172471"/>
    <w:rsid w:val="00172728"/>
    <w:rsid w:val="00172A07"/>
    <w:rsid w:val="0017307D"/>
    <w:rsid w:val="001731D7"/>
    <w:rsid w:val="0017399B"/>
    <w:rsid w:val="0017423D"/>
    <w:rsid w:val="00174CF8"/>
    <w:rsid w:val="00174E33"/>
    <w:rsid w:val="0017694B"/>
    <w:rsid w:val="00177D8E"/>
    <w:rsid w:val="001803DD"/>
    <w:rsid w:val="001806D7"/>
    <w:rsid w:val="00180C7D"/>
    <w:rsid w:val="00181177"/>
    <w:rsid w:val="00181C69"/>
    <w:rsid w:val="00181D22"/>
    <w:rsid w:val="00182EF8"/>
    <w:rsid w:val="00183510"/>
    <w:rsid w:val="001846EA"/>
    <w:rsid w:val="001851C3"/>
    <w:rsid w:val="00185E5A"/>
    <w:rsid w:val="00186A35"/>
    <w:rsid w:val="00186F08"/>
    <w:rsid w:val="00190143"/>
    <w:rsid w:val="001901FC"/>
    <w:rsid w:val="001914EA"/>
    <w:rsid w:val="001925DB"/>
    <w:rsid w:val="001928F4"/>
    <w:rsid w:val="00192DDB"/>
    <w:rsid w:val="00193298"/>
    <w:rsid w:val="0019343A"/>
    <w:rsid w:val="001935AA"/>
    <w:rsid w:val="001937AE"/>
    <w:rsid w:val="001943C7"/>
    <w:rsid w:val="001947CF"/>
    <w:rsid w:val="001949D1"/>
    <w:rsid w:val="00195C4E"/>
    <w:rsid w:val="0019743C"/>
    <w:rsid w:val="00197DFF"/>
    <w:rsid w:val="001A02CA"/>
    <w:rsid w:val="001A05CF"/>
    <w:rsid w:val="001A0FE5"/>
    <w:rsid w:val="001A10B4"/>
    <w:rsid w:val="001A188E"/>
    <w:rsid w:val="001A25CB"/>
    <w:rsid w:val="001A2600"/>
    <w:rsid w:val="001A3A78"/>
    <w:rsid w:val="001A41CD"/>
    <w:rsid w:val="001A49D0"/>
    <w:rsid w:val="001A61C7"/>
    <w:rsid w:val="001A7414"/>
    <w:rsid w:val="001B0111"/>
    <w:rsid w:val="001B11CE"/>
    <w:rsid w:val="001B1237"/>
    <w:rsid w:val="001B211C"/>
    <w:rsid w:val="001B2EBB"/>
    <w:rsid w:val="001B31E1"/>
    <w:rsid w:val="001B6746"/>
    <w:rsid w:val="001C01A0"/>
    <w:rsid w:val="001C081F"/>
    <w:rsid w:val="001C1924"/>
    <w:rsid w:val="001C1F53"/>
    <w:rsid w:val="001C2B15"/>
    <w:rsid w:val="001C4139"/>
    <w:rsid w:val="001C4440"/>
    <w:rsid w:val="001C5808"/>
    <w:rsid w:val="001C6B08"/>
    <w:rsid w:val="001C7251"/>
    <w:rsid w:val="001C790E"/>
    <w:rsid w:val="001C7DED"/>
    <w:rsid w:val="001D0971"/>
    <w:rsid w:val="001D1E0C"/>
    <w:rsid w:val="001D3F56"/>
    <w:rsid w:val="001D48AD"/>
    <w:rsid w:val="001D4DE1"/>
    <w:rsid w:val="001D60ED"/>
    <w:rsid w:val="001D655C"/>
    <w:rsid w:val="001D7325"/>
    <w:rsid w:val="001D7780"/>
    <w:rsid w:val="001D7DE4"/>
    <w:rsid w:val="001E0325"/>
    <w:rsid w:val="001E1044"/>
    <w:rsid w:val="001E1642"/>
    <w:rsid w:val="001E22B9"/>
    <w:rsid w:val="001E262C"/>
    <w:rsid w:val="001E4574"/>
    <w:rsid w:val="001E4BFD"/>
    <w:rsid w:val="001E6F8F"/>
    <w:rsid w:val="001E797D"/>
    <w:rsid w:val="001F27E6"/>
    <w:rsid w:val="001F3B7D"/>
    <w:rsid w:val="001F4F52"/>
    <w:rsid w:val="001F59AA"/>
    <w:rsid w:val="00200BBF"/>
    <w:rsid w:val="00200FB4"/>
    <w:rsid w:val="0020276B"/>
    <w:rsid w:val="0020300A"/>
    <w:rsid w:val="002034DF"/>
    <w:rsid w:val="00205099"/>
    <w:rsid w:val="002064B0"/>
    <w:rsid w:val="0020680D"/>
    <w:rsid w:val="002071F1"/>
    <w:rsid w:val="00207883"/>
    <w:rsid w:val="00210EAC"/>
    <w:rsid w:val="00211040"/>
    <w:rsid w:val="00211049"/>
    <w:rsid w:val="002119A3"/>
    <w:rsid w:val="00212502"/>
    <w:rsid w:val="0021266E"/>
    <w:rsid w:val="002138FB"/>
    <w:rsid w:val="00215EE1"/>
    <w:rsid w:val="002173B2"/>
    <w:rsid w:val="0022163D"/>
    <w:rsid w:val="00222D78"/>
    <w:rsid w:val="002244A9"/>
    <w:rsid w:val="002246DB"/>
    <w:rsid w:val="002259D6"/>
    <w:rsid w:val="00227BFE"/>
    <w:rsid w:val="002302DE"/>
    <w:rsid w:val="00230934"/>
    <w:rsid w:val="00230B5B"/>
    <w:rsid w:val="00230F70"/>
    <w:rsid w:val="0023178A"/>
    <w:rsid w:val="00231932"/>
    <w:rsid w:val="002329B7"/>
    <w:rsid w:val="002333F8"/>
    <w:rsid w:val="00234569"/>
    <w:rsid w:val="00234CEC"/>
    <w:rsid w:val="00240EA8"/>
    <w:rsid w:val="00244287"/>
    <w:rsid w:val="002451D1"/>
    <w:rsid w:val="002455FD"/>
    <w:rsid w:val="0024585E"/>
    <w:rsid w:val="00245DE1"/>
    <w:rsid w:val="0024791A"/>
    <w:rsid w:val="00247B97"/>
    <w:rsid w:val="00250AE3"/>
    <w:rsid w:val="00250C5F"/>
    <w:rsid w:val="00251E03"/>
    <w:rsid w:val="00252B55"/>
    <w:rsid w:val="00253C6D"/>
    <w:rsid w:val="0025481F"/>
    <w:rsid w:val="00254991"/>
    <w:rsid w:val="002552E7"/>
    <w:rsid w:val="0026078A"/>
    <w:rsid w:val="002608F4"/>
    <w:rsid w:val="00260D80"/>
    <w:rsid w:val="00260DAF"/>
    <w:rsid w:val="0026162F"/>
    <w:rsid w:val="002619B9"/>
    <w:rsid w:val="00261BC1"/>
    <w:rsid w:val="00261F1A"/>
    <w:rsid w:val="0026302A"/>
    <w:rsid w:val="002639F6"/>
    <w:rsid w:val="00265492"/>
    <w:rsid w:val="002661A9"/>
    <w:rsid w:val="0026624B"/>
    <w:rsid w:val="0027026E"/>
    <w:rsid w:val="002705A3"/>
    <w:rsid w:val="002715DA"/>
    <w:rsid w:val="00272710"/>
    <w:rsid w:val="002735A7"/>
    <w:rsid w:val="002748E7"/>
    <w:rsid w:val="00274DF6"/>
    <w:rsid w:val="00275648"/>
    <w:rsid w:val="00275A95"/>
    <w:rsid w:val="00276998"/>
    <w:rsid w:val="00276AD7"/>
    <w:rsid w:val="00277E76"/>
    <w:rsid w:val="002800CB"/>
    <w:rsid w:val="00280787"/>
    <w:rsid w:val="00280D26"/>
    <w:rsid w:val="002814F8"/>
    <w:rsid w:val="002816A7"/>
    <w:rsid w:val="002816F2"/>
    <w:rsid w:val="00281857"/>
    <w:rsid w:val="00282843"/>
    <w:rsid w:val="00284ACF"/>
    <w:rsid w:val="002851A6"/>
    <w:rsid w:val="002858E3"/>
    <w:rsid w:val="00286471"/>
    <w:rsid w:val="00286971"/>
    <w:rsid w:val="00286F29"/>
    <w:rsid w:val="002872D2"/>
    <w:rsid w:val="00287C36"/>
    <w:rsid w:val="00287C9A"/>
    <w:rsid w:val="00287F3B"/>
    <w:rsid w:val="00291890"/>
    <w:rsid w:val="00291EC7"/>
    <w:rsid w:val="00292376"/>
    <w:rsid w:val="00292843"/>
    <w:rsid w:val="00293FD3"/>
    <w:rsid w:val="00293FE0"/>
    <w:rsid w:val="00294E3D"/>
    <w:rsid w:val="00294FD1"/>
    <w:rsid w:val="002956CC"/>
    <w:rsid w:val="00296785"/>
    <w:rsid w:val="00296797"/>
    <w:rsid w:val="0029757E"/>
    <w:rsid w:val="002976F8"/>
    <w:rsid w:val="002A226E"/>
    <w:rsid w:val="002A4191"/>
    <w:rsid w:val="002A50C9"/>
    <w:rsid w:val="002A5601"/>
    <w:rsid w:val="002A5750"/>
    <w:rsid w:val="002B1419"/>
    <w:rsid w:val="002B218B"/>
    <w:rsid w:val="002B290F"/>
    <w:rsid w:val="002B2968"/>
    <w:rsid w:val="002B2B24"/>
    <w:rsid w:val="002B2B79"/>
    <w:rsid w:val="002B383D"/>
    <w:rsid w:val="002B40CB"/>
    <w:rsid w:val="002B4D8A"/>
    <w:rsid w:val="002B65D5"/>
    <w:rsid w:val="002B6897"/>
    <w:rsid w:val="002B6F63"/>
    <w:rsid w:val="002B7EC1"/>
    <w:rsid w:val="002C2ADD"/>
    <w:rsid w:val="002C2FCB"/>
    <w:rsid w:val="002C42AF"/>
    <w:rsid w:val="002C4547"/>
    <w:rsid w:val="002C4690"/>
    <w:rsid w:val="002C4F18"/>
    <w:rsid w:val="002C5B07"/>
    <w:rsid w:val="002C65EB"/>
    <w:rsid w:val="002C7136"/>
    <w:rsid w:val="002C7EDD"/>
    <w:rsid w:val="002D0E7F"/>
    <w:rsid w:val="002D137E"/>
    <w:rsid w:val="002D162F"/>
    <w:rsid w:val="002D18B5"/>
    <w:rsid w:val="002D2DBE"/>
    <w:rsid w:val="002D3298"/>
    <w:rsid w:val="002D4278"/>
    <w:rsid w:val="002D57BA"/>
    <w:rsid w:val="002D5BC4"/>
    <w:rsid w:val="002D5BF4"/>
    <w:rsid w:val="002D5FA4"/>
    <w:rsid w:val="002D647C"/>
    <w:rsid w:val="002D6E66"/>
    <w:rsid w:val="002D7487"/>
    <w:rsid w:val="002D7929"/>
    <w:rsid w:val="002D7B19"/>
    <w:rsid w:val="002E038C"/>
    <w:rsid w:val="002E2881"/>
    <w:rsid w:val="002E28F4"/>
    <w:rsid w:val="002E366B"/>
    <w:rsid w:val="002E3F4C"/>
    <w:rsid w:val="002E538C"/>
    <w:rsid w:val="002E7584"/>
    <w:rsid w:val="002F0762"/>
    <w:rsid w:val="002F0C43"/>
    <w:rsid w:val="002F1482"/>
    <w:rsid w:val="002F1608"/>
    <w:rsid w:val="002F24DA"/>
    <w:rsid w:val="002F2980"/>
    <w:rsid w:val="002F2C2B"/>
    <w:rsid w:val="002F3DF8"/>
    <w:rsid w:val="002F6234"/>
    <w:rsid w:val="003009EE"/>
    <w:rsid w:val="00300AFD"/>
    <w:rsid w:val="00301A25"/>
    <w:rsid w:val="00302595"/>
    <w:rsid w:val="003030E5"/>
    <w:rsid w:val="00303712"/>
    <w:rsid w:val="00303963"/>
    <w:rsid w:val="003039BE"/>
    <w:rsid w:val="0030485D"/>
    <w:rsid w:val="00305319"/>
    <w:rsid w:val="00305BFC"/>
    <w:rsid w:val="003062B4"/>
    <w:rsid w:val="00306FAE"/>
    <w:rsid w:val="00307208"/>
    <w:rsid w:val="00307490"/>
    <w:rsid w:val="003112B5"/>
    <w:rsid w:val="00311B18"/>
    <w:rsid w:val="00312939"/>
    <w:rsid w:val="00312A3C"/>
    <w:rsid w:val="003145A1"/>
    <w:rsid w:val="0031473C"/>
    <w:rsid w:val="00315490"/>
    <w:rsid w:val="003154BF"/>
    <w:rsid w:val="003155C7"/>
    <w:rsid w:val="00316055"/>
    <w:rsid w:val="00317026"/>
    <w:rsid w:val="00317CD2"/>
    <w:rsid w:val="003219DD"/>
    <w:rsid w:val="00321A05"/>
    <w:rsid w:val="00321BC8"/>
    <w:rsid w:val="003223CE"/>
    <w:rsid w:val="0032343B"/>
    <w:rsid w:val="00324B26"/>
    <w:rsid w:val="00326902"/>
    <w:rsid w:val="00326979"/>
    <w:rsid w:val="00327813"/>
    <w:rsid w:val="003300DB"/>
    <w:rsid w:val="0033110A"/>
    <w:rsid w:val="003316DB"/>
    <w:rsid w:val="003321CB"/>
    <w:rsid w:val="003327EA"/>
    <w:rsid w:val="00332D09"/>
    <w:rsid w:val="003334A7"/>
    <w:rsid w:val="00333A6E"/>
    <w:rsid w:val="00333C1B"/>
    <w:rsid w:val="00333F29"/>
    <w:rsid w:val="00335AF6"/>
    <w:rsid w:val="00336652"/>
    <w:rsid w:val="003367F3"/>
    <w:rsid w:val="00340F6C"/>
    <w:rsid w:val="0034312A"/>
    <w:rsid w:val="0034344D"/>
    <w:rsid w:val="00343BA7"/>
    <w:rsid w:val="00343DDF"/>
    <w:rsid w:val="0034423E"/>
    <w:rsid w:val="00346504"/>
    <w:rsid w:val="003467BC"/>
    <w:rsid w:val="003469E4"/>
    <w:rsid w:val="00346D07"/>
    <w:rsid w:val="00346EBD"/>
    <w:rsid w:val="00350EDF"/>
    <w:rsid w:val="00351107"/>
    <w:rsid w:val="00351323"/>
    <w:rsid w:val="003515A4"/>
    <w:rsid w:val="003519A7"/>
    <w:rsid w:val="00351D8A"/>
    <w:rsid w:val="003545FB"/>
    <w:rsid w:val="00354A28"/>
    <w:rsid w:val="00355697"/>
    <w:rsid w:val="003556D1"/>
    <w:rsid w:val="00355941"/>
    <w:rsid w:val="00355A59"/>
    <w:rsid w:val="00356183"/>
    <w:rsid w:val="00357986"/>
    <w:rsid w:val="003606F1"/>
    <w:rsid w:val="00360759"/>
    <w:rsid w:val="003618BB"/>
    <w:rsid w:val="0036231B"/>
    <w:rsid w:val="0036244A"/>
    <w:rsid w:val="00362AB3"/>
    <w:rsid w:val="0036348E"/>
    <w:rsid w:val="00363641"/>
    <w:rsid w:val="0036652A"/>
    <w:rsid w:val="00371A1A"/>
    <w:rsid w:val="00373C16"/>
    <w:rsid w:val="00374407"/>
    <w:rsid w:val="00374FC9"/>
    <w:rsid w:val="003750A3"/>
    <w:rsid w:val="003751C6"/>
    <w:rsid w:val="00375A76"/>
    <w:rsid w:val="00376EF5"/>
    <w:rsid w:val="003775FE"/>
    <w:rsid w:val="00377A0D"/>
    <w:rsid w:val="003810EF"/>
    <w:rsid w:val="00382172"/>
    <w:rsid w:val="00382824"/>
    <w:rsid w:val="00382BED"/>
    <w:rsid w:val="00384592"/>
    <w:rsid w:val="00385B91"/>
    <w:rsid w:val="00386679"/>
    <w:rsid w:val="0038683D"/>
    <w:rsid w:val="00387B59"/>
    <w:rsid w:val="00390908"/>
    <w:rsid w:val="00390B75"/>
    <w:rsid w:val="00390BB8"/>
    <w:rsid w:val="00392EE1"/>
    <w:rsid w:val="003933BD"/>
    <w:rsid w:val="00393759"/>
    <w:rsid w:val="00393DA2"/>
    <w:rsid w:val="00394D96"/>
    <w:rsid w:val="0039750E"/>
    <w:rsid w:val="003A0EC8"/>
    <w:rsid w:val="003A119F"/>
    <w:rsid w:val="003A17E5"/>
    <w:rsid w:val="003A2E15"/>
    <w:rsid w:val="003A4CA1"/>
    <w:rsid w:val="003A5BA7"/>
    <w:rsid w:val="003A5BA8"/>
    <w:rsid w:val="003A5E82"/>
    <w:rsid w:val="003A60EC"/>
    <w:rsid w:val="003A6D97"/>
    <w:rsid w:val="003A7597"/>
    <w:rsid w:val="003A7748"/>
    <w:rsid w:val="003A7986"/>
    <w:rsid w:val="003A7A46"/>
    <w:rsid w:val="003B0A75"/>
    <w:rsid w:val="003B1F01"/>
    <w:rsid w:val="003B24E5"/>
    <w:rsid w:val="003B2A2F"/>
    <w:rsid w:val="003B51AD"/>
    <w:rsid w:val="003B6ABC"/>
    <w:rsid w:val="003B6E1C"/>
    <w:rsid w:val="003B731E"/>
    <w:rsid w:val="003B74AD"/>
    <w:rsid w:val="003B7955"/>
    <w:rsid w:val="003B7D1B"/>
    <w:rsid w:val="003C008B"/>
    <w:rsid w:val="003C0592"/>
    <w:rsid w:val="003C0E8A"/>
    <w:rsid w:val="003C180B"/>
    <w:rsid w:val="003C1D2C"/>
    <w:rsid w:val="003C21EA"/>
    <w:rsid w:val="003C3152"/>
    <w:rsid w:val="003C3772"/>
    <w:rsid w:val="003C3A54"/>
    <w:rsid w:val="003C4371"/>
    <w:rsid w:val="003C4682"/>
    <w:rsid w:val="003C4AF0"/>
    <w:rsid w:val="003C5701"/>
    <w:rsid w:val="003C61D2"/>
    <w:rsid w:val="003C6342"/>
    <w:rsid w:val="003C675A"/>
    <w:rsid w:val="003C7325"/>
    <w:rsid w:val="003D036F"/>
    <w:rsid w:val="003D0464"/>
    <w:rsid w:val="003D057F"/>
    <w:rsid w:val="003D1BD0"/>
    <w:rsid w:val="003D3881"/>
    <w:rsid w:val="003D6DC7"/>
    <w:rsid w:val="003D7109"/>
    <w:rsid w:val="003E077A"/>
    <w:rsid w:val="003E19C7"/>
    <w:rsid w:val="003E2E0C"/>
    <w:rsid w:val="003E3AC9"/>
    <w:rsid w:val="003E44C6"/>
    <w:rsid w:val="003E484A"/>
    <w:rsid w:val="003E4AC1"/>
    <w:rsid w:val="003E4DBA"/>
    <w:rsid w:val="003E7971"/>
    <w:rsid w:val="003E7D8F"/>
    <w:rsid w:val="003F0F55"/>
    <w:rsid w:val="003F181F"/>
    <w:rsid w:val="003F3FF1"/>
    <w:rsid w:val="003F4360"/>
    <w:rsid w:val="003F5AB4"/>
    <w:rsid w:val="003F65D1"/>
    <w:rsid w:val="003F66B6"/>
    <w:rsid w:val="003F67F4"/>
    <w:rsid w:val="003F6FCF"/>
    <w:rsid w:val="003F7399"/>
    <w:rsid w:val="003F75D6"/>
    <w:rsid w:val="004022B5"/>
    <w:rsid w:val="0040281C"/>
    <w:rsid w:val="00402B3D"/>
    <w:rsid w:val="00403163"/>
    <w:rsid w:val="00403237"/>
    <w:rsid w:val="0040477C"/>
    <w:rsid w:val="00404F55"/>
    <w:rsid w:val="00405378"/>
    <w:rsid w:val="00405727"/>
    <w:rsid w:val="00405A27"/>
    <w:rsid w:val="00407AA2"/>
    <w:rsid w:val="00407C95"/>
    <w:rsid w:val="004100A4"/>
    <w:rsid w:val="004112F8"/>
    <w:rsid w:val="00411A4D"/>
    <w:rsid w:val="00411EAE"/>
    <w:rsid w:val="00412515"/>
    <w:rsid w:val="00412CDB"/>
    <w:rsid w:val="00412FE7"/>
    <w:rsid w:val="004144EA"/>
    <w:rsid w:val="004147EA"/>
    <w:rsid w:val="0041498C"/>
    <w:rsid w:val="004158B2"/>
    <w:rsid w:val="00416F3D"/>
    <w:rsid w:val="00417AEB"/>
    <w:rsid w:val="00417E61"/>
    <w:rsid w:val="00420CE8"/>
    <w:rsid w:val="004229B8"/>
    <w:rsid w:val="004259A9"/>
    <w:rsid w:val="00427452"/>
    <w:rsid w:val="00427732"/>
    <w:rsid w:val="00427A7C"/>
    <w:rsid w:val="00427CF1"/>
    <w:rsid w:val="00427D45"/>
    <w:rsid w:val="00427DA0"/>
    <w:rsid w:val="00430D61"/>
    <w:rsid w:val="0043298A"/>
    <w:rsid w:val="0043328A"/>
    <w:rsid w:val="0043466F"/>
    <w:rsid w:val="004349E4"/>
    <w:rsid w:val="004351F4"/>
    <w:rsid w:val="004353E9"/>
    <w:rsid w:val="00437AC5"/>
    <w:rsid w:val="00440924"/>
    <w:rsid w:val="00440B46"/>
    <w:rsid w:val="00441667"/>
    <w:rsid w:val="004422EE"/>
    <w:rsid w:val="004423DE"/>
    <w:rsid w:val="00443756"/>
    <w:rsid w:val="00444C4A"/>
    <w:rsid w:val="0044562F"/>
    <w:rsid w:val="004461CF"/>
    <w:rsid w:val="00447EF9"/>
    <w:rsid w:val="00451A71"/>
    <w:rsid w:val="0045458B"/>
    <w:rsid w:val="0045472D"/>
    <w:rsid w:val="0045650E"/>
    <w:rsid w:val="004565E4"/>
    <w:rsid w:val="00456A82"/>
    <w:rsid w:val="004574B0"/>
    <w:rsid w:val="00460A9C"/>
    <w:rsid w:val="00461A68"/>
    <w:rsid w:val="00461BDF"/>
    <w:rsid w:val="00462653"/>
    <w:rsid w:val="00462A19"/>
    <w:rsid w:val="00462C10"/>
    <w:rsid w:val="00463B72"/>
    <w:rsid w:val="00464273"/>
    <w:rsid w:val="0046553F"/>
    <w:rsid w:val="00470C03"/>
    <w:rsid w:val="00470DB4"/>
    <w:rsid w:val="00471BA1"/>
    <w:rsid w:val="00473159"/>
    <w:rsid w:val="00473AFD"/>
    <w:rsid w:val="00475501"/>
    <w:rsid w:val="00475E63"/>
    <w:rsid w:val="00475EAB"/>
    <w:rsid w:val="004769C0"/>
    <w:rsid w:val="00477BD1"/>
    <w:rsid w:val="00477F7D"/>
    <w:rsid w:val="00480A4F"/>
    <w:rsid w:val="00480D3D"/>
    <w:rsid w:val="00482475"/>
    <w:rsid w:val="00482566"/>
    <w:rsid w:val="00482779"/>
    <w:rsid w:val="0048501E"/>
    <w:rsid w:val="00485E78"/>
    <w:rsid w:val="00486C44"/>
    <w:rsid w:val="004875CF"/>
    <w:rsid w:val="00490736"/>
    <w:rsid w:val="00490EDD"/>
    <w:rsid w:val="00491AF7"/>
    <w:rsid w:val="00491EAB"/>
    <w:rsid w:val="00492D5A"/>
    <w:rsid w:val="004939AA"/>
    <w:rsid w:val="0049567E"/>
    <w:rsid w:val="004959DF"/>
    <w:rsid w:val="0049612F"/>
    <w:rsid w:val="004968E0"/>
    <w:rsid w:val="00497AA7"/>
    <w:rsid w:val="00497C6C"/>
    <w:rsid w:val="004A111D"/>
    <w:rsid w:val="004A1248"/>
    <w:rsid w:val="004A1948"/>
    <w:rsid w:val="004A2B5B"/>
    <w:rsid w:val="004A42A8"/>
    <w:rsid w:val="004A49D0"/>
    <w:rsid w:val="004A4AF9"/>
    <w:rsid w:val="004A5389"/>
    <w:rsid w:val="004A5D30"/>
    <w:rsid w:val="004A68EE"/>
    <w:rsid w:val="004A7BBE"/>
    <w:rsid w:val="004B048C"/>
    <w:rsid w:val="004B05BD"/>
    <w:rsid w:val="004B1CD1"/>
    <w:rsid w:val="004B2375"/>
    <w:rsid w:val="004B2772"/>
    <w:rsid w:val="004B27F6"/>
    <w:rsid w:val="004B32F1"/>
    <w:rsid w:val="004B35FF"/>
    <w:rsid w:val="004B480A"/>
    <w:rsid w:val="004B5512"/>
    <w:rsid w:val="004B5DBD"/>
    <w:rsid w:val="004B6EFE"/>
    <w:rsid w:val="004B72BF"/>
    <w:rsid w:val="004B735C"/>
    <w:rsid w:val="004B782B"/>
    <w:rsid w:val="004B7A5A"/>
    <w:rsid w:val="004C1747"/>
    <w:rsid w:val="004C212A"/>
    <w:rsid w:val="004C2463"/>
    <w:rsid w:val="004C478C"/>
    <w:rsid w:val="004C48D4"/>
    <w:rsid w:val="004C4A31"/>
    <w:rsid w:val="004C5665"/>
    <w:rsid w:val="004C667A"/>
    <w:rsid w:val="004C736B"/>
    <w:rsid w:val="004D07C2"/>
    <w:rsid w:val="004D0924"/>
    <w:rsid w:val="004D0C8B"/>
    <w:rsid w:val="004D1189"/>
    <w:rsid w:val="004D119A"/>
    <w:rsid w:val="004D17D1"/>
    <w:rsid w:val="004D2882"/>
    <w:rsid w:val="004D2A3A"/>
    <w:rsid w:val="004D2C17"/>
    <w:rsid w:val="004D304B"/>
    <w:rsid w:val="004D35A5"/>
    <w:rsid w:val="004D35B5"/>
    <w:rsid w:val="004D5B53"/>
    <w:rsid w:val="004D7AF0"/>
    <w:rsid w:val="004D7B61"/>
    <w:rsid w:val="004D7D7F"/>
    <w:rsid w:val="004E0CAA"/>
    <w:rsid w:val="004E1EBB"/>
    <w:rsid w:val="004E237D"/>
    <w:rsid w:val="004E3147"/>
    <w:rsid w:val="004E3C03"/>
    <w:rsid w:val="004E42E3"/>
    <w:rsid w:val="004E448A"/>
    <w:rsid w:val="004E4D5B"/>
    <w:rsid w:val="004E5009"/>
    <w:rsid w:val="004E55CA"/>
    <w:rsid w:val="004E6DD7"/>
    <w:rsid w:val="004E747F"/>
    <w:rsid w:val="004F0B44"/>
    <w:rsid w:val="004F1530"/>
    <w:rsid w:val="004F15AB"/>
    <w:rsid w:val="004F1CB0"/>
    <w:rsid w:val="004F2748"/>
    <w:rsid w:val="004F2F4C"/>
    <w:rsid w:val="004F36E9"/>
    <w:rsid w:val="004F40C7"/>
    <w:rsid w:val="004F4750"/>
    <w:rsid w:val="004F5F3C"/>
    <w:rsid w:val="004F6A5E"/>
    <w:rsid w:val="005008C8"/>
    <w:rsid w:val="005011A3"/>
    <w:rsid w:val="00501899"/>
    <w:rsid w:val="0050264D"/>
    <w:rsid w:val="00505A71"/>
    <w:rsid w:val="00506B0C"/>
    <w:rsid w:val="00507C7F"/>
    <w:rsid w:val="0051027E"/>
    <w:rsid w:val="00510FE8"/>
    <w:rsid w:val="00511C7B"/>
    <w:rsid w:val="00512501"/>
    <w:rsid w:val="00512A09"/>
    <w:rsid w:val="0051430B"/>
    <w:rsid w:val="005143F9"/>
    <w:rsid w:val="00515ECB"/>
    <w:rsid w:val="00516078"/>
    <w:rsid w:val="005166A1"/>
    <w:rsid w:val="00517BE5"/>
    <w:rsid w:val="00517D7B"/>
    <w:rsid w:val="00520D3F"/>
    <w:rsid w:val="005216F3"/>
    <w:rsid w:val="0052246D"/>
    <w:rsid w:val="00523F18"/>
    <w:rsid w:val="00525A38"/>
    <w:rsid w:val="005262A7"/>
    <w:rsid w:val="00526985"/>
    <w:rsid w:val="00527245"/>
    <w:rsid w:val="0052738B"/>
    <w:rsid w:val="005277D3"/>
    <w:rsid w:val="005309FC"/>
    <w:rsid w:val="00530AFE"/>
    <w:rsid w:val="00530E05"/>
    <w:rsid w:val="00530ED0"/>
    <w:rsid w:val="00531230"/>
    <w:rsid w:val="005317DE"/>
    <w:rsid w:val="00532501"/>
    <w:rsid w:val="00533531"/>
    <w:rsid w:val="00533D61"/>
    <w:rsid w:val="00534908"/>
    <w:rsid w:val="00535AF0"/>
    <w:rsid w:val="005367FB"/>
    <w:rsid w:val="00536B03"/>
    <w:rsid w:val="00536D2C"/>
    <w:rsid w:val="00537DC5"/>
    <w:rsid w:val="00537DF2"/>
    <w:rsid w:val="005431FD"/>
    <w:rsid w:val="00543243"/>
    <w:rsid w:val="0054357A"/>
    <w:rsid w:val="005454D1"/>
    <w:rsid w:val="00546454"/>
    <w:rsid w:val="00546F93"/>
    <w:rsid w:val="00547386"/>
    <w:rsid w:val="00547CBF"/>
    <w:rsid w:val="00547DF3"/>
    <w:rsid w:val="005508E3"/>
    <w:rsid w:val="00550A66"/>
    <w:rsid w:val="00551236"/>
    <w:rsid w:val="00551D99"/>
    <w:rsid w:val="00551F23"/>
    <w:rsid w:val="00553F52"/>
    <w:rsid w:val="00554B9D"/>
    <w:rsid w:val="00554CE1"/>
    <w:rsid w:val="00555656"/>
    <w:rsid w:val="00555F6A"/>
    <w:rsid w:val="0055603A"/>
    <w:rsid w:val="005560DB"/>
    <w:rsid w:val="00557140"/>
    <w:rsid w:val="005606C4"/>
    <w:rsid w:val="0056182D"/>
    <w:rsid w:val="00564BFD"/>
    <w:rsid w:val="00564C90"/>
    <w:rsid w:val="005650CB"/>
    <w:rsid w:val="00566C7E"/>
    <w:rsid w:val="00566DCC"/>
    <w:rsid w:val="00566E6C"/>
    <w:rsid w:val="0056742F"/>
    <w:rsid w:val="00570050"/>
    <w:rsid w:val="00570148"/>
    <w:rsid w:val="00570573"/>
    <w:rsid w:val="0057221C"/>
    <w:rsid w:val="005725F4"/>
    <w:rsid w:val="005727F6"/>
    <w:rsid w:val="0057316A"/>
    <w:rsid w:val="0057385A"/>
    <w:rsid w:val="0057428F"/>
    <w:rsid w:val="005745CE"/>
    <w:rsid w:val="00574A9C"/>
    <w:rsid w:val="0057560D"/>
    <w:rsid w:val="005806B7"/>
    <w:rsid w:val="005828D5"/>
    <w:rsid w:val="00582F20"/>
    <w:rsid w:val="0058608E"/>
    <w:rsid w:val="00586CE2"/>
    <w:rsid w:val="005871F0"/>
    <w:rsid w:val="00587ED0"/>
    <w:rsid w:val="00590833"/>
    <w:rsid w:val="005917AA"/>
    <w:rsid w:val="005919DD"/>
    <w:rsid w:val="00593AF8"/>
    <w:rsid w:val="00593D98"/>
    <w:rsid w:val="00594639"/>
    <w:rsid w:val="005963F1"/>
    <w:rsid w:val="005963F5"/>
    <w:rsid w:val="00597CEE"/>
    <w:rsid w:val="005A0485"/>
    <w:rsid w:val="005A1BEB"/>
    <w:rsid w:val="005A1E9F"/>
    <w:rsid w:val="005A2923"/>
    <w:rsid w:val="005A293B"/>
    <w:rsid w:val="005A3794"/>
    <w:rsid w:val="005A4241"/>
    <w:rsid w:val="005A5236"/>
    <w:rsid w:val="005A58FC"/>
    <w:rsid w:val="005A5E2E"/>
    <w:rsid w:val="005B05A4"/>
    <w:rsid w:val="005B076D"/>
    <w:rsid w:val="005B0A38"/>
    <w:rsid w:val="005B0C65"/>
    <w:rsid w:val="005B102C"/>
    <w:rsid w:val="005B242E"/>
    <w:rsid w:val="005B2DD1"/>
    <w:rsid w:val="005B316B"/>
    <w:rsid w:val="005B3C33"/>
    <w:rsid w:val="005B3EA7"/>
    <w:rsid w:val="005B4D87"/>
    <w:rsid w:val="005B550F"/>
    <w:rsid w:val="005B6206"/>
    <w:rsid w:val="005B7A2D"/>
    <w:rsid w:val="005C01BC"/>
    <w:rsid w:val="005C02C1"/>
    <w:rsid w:val="005C2927"/>
    <w:rsid w:val="005C2BFB"/>
    <w:rsid w:val="005C37E2"/>
    <w:rsid w:val="005C42C1"/>
    <w:rsid w:val="005C4655"/>
    <w:rsid w:val="005C5DB6"/>
    <w:rsid w:val="005C625E"/>
    <w:rsid w:val="005C71AC"/>
    <w:rsid w:val="005C7369"/>
    <w:rsid w:val="005C7AF5"/>
    <w:rsid w:val="005D0194"/>
    <w:rsid w:val="005D033B"/>
    <w:rsid w:val="005D0509"/>
    <w:rsid w:val="005D1D5B"/>
    <w:rsid w:val="005D2B51"/>
    <w:rsid w:val="005D3CF5"/>
    <w:rsid w:val="005D436E"/>
    <w:rsid w:val="005D46FA"/>
    <w:rsid w:val="005D4E4B"/>
    <w:rsid w:val="005D54C7"/>
    <w:rsid w:val="005D5F02"/>
    <w:rsid w:val="005E0509"/>
    <w:rsid w:val="005E0ED5"/>
    <w:rsid w:val="005E1451"/>
    <w:rsid w:val="005E1BDA"/>
    <w:rsid w:val="005E2090"/>
    <w:rsid w:val="005E25A1"/>
    <w:rsid w:val="005E2FDD"/>
    <w:rsid w:val="005E4815"/>
    <w:rsid w:val="005E5490"/>
    <w:rsid w:val="005E55F6"/>
    <w:rsid w:val="005E5B55"/>
    <w:rsid w:val="005E630F"/>
    <w:rsid w:val="005E6430"/>
    <w:rsid w:val="005E682C"/>
    <w:rsid w:val="005E6C30"/>
    <w:rsid w:val="005E79C2"/>
    <w:rsid w:val="005F0570"/>
    <w:rsid w:val="005F0BA4"/>
    <w:rsid w:val="005F0F35"/>
    <w:rsid w:val="005F18C7"/>
    <w:rsid w:val="005F1E13"/>
    <w:rsid w:val="005F220E"/>
    <w:rsid w:val="005F2650"/>
    <w:rsid w:val="005F294E"/>
    <w:rsid w:val="005F4F2C"/>
    <w:rsid w:val="005F67BC"/>
    <w:rsid w:val="005F6856"/>
    <w:rsid w:val="005F6E89"/>
    <w:rsid w:val="005F72C2"/>
    <w:rsid w:val="005F7555"/>
    <w:rsid w:val="005F759B"/>
    <w:rsid w:val="005F75E0"/>
    <w:rsid w:val="005F77B5"/>
    <w:rsid w:val="005F7EB5"/>
    <w:rsid w:val="006012A7"/>
    <w:rsid w:val="006013C0"/>
    <w:rsid w:val="00603764"/>
    <w:rsid w:val="00603893"/>
    <w:rsid w:val="00604C59"/>
    <w:rsid w:val="00604ED6"/>
    <w:rsid w:val="006051DB"/>
    <w:rsid w:val="00605ED0"/>
    <w:rsid w:val="00607DEF"/>
    <w:rsid w:val="006113DF"/>
    <w:rsid w:val="00612A03"/>
    <w:rsid w:val="00613019"/>
    <w:rsid w:val="006134EA"/>
    <w:rsid w:val="006136C3"/>
    <w:rsid w:val="00613914"/>
    <w:rsid w:val="006143F4"/>
    <w:rsid w:val="00615797"/>
    <w:rsid w:val="006159B5"/>
    <w:rsid w:val="006165F2"/>
    <w:rsid w:val="006173D2"/>
    <w:rsid w:val="00617799"/>
    <w:rsid w:val="006205AA"/>
    <w:rsid w:val="00620B9B"/>
    <w:rsid w:val="00620EC5"/>
    <w:rsid w:val="006216EA"/>
    <w:rsid w:val="00621A7E"/>
    <w:rsid w:val="00621DD8"/>
    <w:rsid w:val="00623F44"/>
    <w:rsid w:val="00624298"/>
    <w:rsid w:val="006246A6"/>
    <w:rsid w:val="00625E5B"/>
    <w:rsid w:val="00626005"/>
    <w:rsid w:val="0062747A"/>
    <w:rsid w:val="00630B6B"/>
    <w:rsid w:val="006328AD"/>
    <w:rsid w:val="00632942"/>
    <w:rsid w:val="0063332E"/>
    <w:rsid w:val="0063387B"/>
    <w:rsid w:val="0063389D"/>
    <w:rsid w:val="00634313"/>
    <w:rsid w:val="006344D7"/>
    <w:rsid w:val="00634DC5"/>
    <w:rsid w:val="00635213"/>
    <w:rsid w:val="0063595D"/>
    <w:rsid w:val="00635F03"/>
    <w:rsid w:val="00636249"/>
    <w:rsid w:val="00636874"/>
    <w:rsid w:val="00637AAD"/>
    <w:rsid w:val="00637D93"/>
    <w:rsid w:val="0064028C"/>
    <w:rsid w:val="006412EF"/>
    <w:rsid w:val="006428FE"/>
    <w:rsid w:val="00643B86"/>
    <w:rsid w:val="00643BB6"/>
    <w:rsid w:val="00643CDE"/>
    <w:rsid w:val="006455BB"/>
    <w:rsid w:val="006459E0"/>
    <w:rsid w:val="00646CA6"/>
    <w:rsid w:val="00646FDA"/>
    <w:rsid w:val="00647630"/>
    <w:rsid w:val="006501B2"/>
    <w:rsid w:val="00651C75"/>
    <w:rsid w:val="00655043"/>
    <w:rsid w:val="00656A64"/>
    <w:rsid w:val="006574E2"/>
    <w:rsid w:val="00657987"/>
    <w:rsid w:val="00657CA6"/>
    <w:rsid w:val="0066002C"/>
    <w:rsid w:val="00660EBB"/>
    <w:rsid w:val="0066227F"/>
    <w:rsid w:val="00662E69"/>
    <w:rsid w:val="006633FD"/>
    <w:rsid w:val="0066470C"/>
    <w:rsid w:val="00664ED3"/>
    <w:rsid w:val="00664F1A"/>
    <w:rsid w:val="00665C98"/>
    <w:rsid w:val="00665F4E"/>
    <w:rsid w:val="0066601F"/>
    <w:rsid w:val="006674DD"/>
    <w:rsid w:val="00671818"/>
    <w:rsid w:val="00671C9F"/>
    <w:rsid w:val="00671FE6"/>
    <w:rsid w:val="006739D9"/>
    <w:rsid w:val="006745B8"/>
    <w:rsid w:val="00675295"/>
    <w:rsid w:val="006753F6"/>
    <w:rsid w:val="00675B99"/>
    <w:rsid w:val="00676DB2"/>
    <w:rsid w:val="00677247"/>
    <w:rsid w:val="00677906"/>
    <w:rsid w:val="00680318"/>
    <w:rsid w:val="00680D1E"/>
    <w:rsid w:val="006811CE"/>
    <w:rsid w:val="00682B3C"/>
    <w:rsid w:val="006831EE"/>
    <w:rsid w:val="00683213"/>
    <w:rsid w:val="00683B2A"/>
    <w:rsid w:val="00683E87"/>
    <w:rsid w:val="0068402E"/>
    <w:rsid w:val="006847B0"/>
    <w:rsid w:val="00685304"/>
    <w:rsid w:val="00685E55"/>
    <w:rsid w:val="00686E42"/>
    <w:rsid w:val="00687769"/>
    <w:rsid w:val="00687813"/>
    <w:rsid w:val="00687FDF"/>
    <w:rsid w:val="006903DF"/>
    <w:rsid w:val="00690B49"/>
    <w:rsid w:val="006911D2"/>
    <w:rsid w:val="006927CF"/>
    <w:rsid w:val="00692A2D"/>
    <w:rsid w:val="00692B1E"/>
    <w:rsid w:val="0069423D"/>
    <w:rsid w:val="00694D44"/>
    <w:rsid w:val="006953F6"/>
    <w:rsid w:val="00695AF4"/>
    <w:rsid w:val="00695ECE"/>
    <w:rsid w:val="00696844"/>
    <w:rsid w:val="006A0402"/>
    <w:rsid w:val="006A16AC"/>
    <w:rsid w:val="006A1E25"/>
    <w:rsid w:val="006A26F5"/>
    <w:rsid w:val="006A2B0E"/>
    <w:rsid w:val="006A30F1"/>
    <w:rsid w:val="006A3187"/>
    <w:rsid w:val="006A3984"/>
    <w:rsid w:val="006A51C2"/>
    <w:rsid w:val="006A735C"/>
    <w:rsid w:val="006A73E7"/>
    <w:rsid w:val="006A76CD"/>
    <w:rsid w:val="006B096F"/>
    <w:rsid w:val="006B142B"/>
    <w:rsid w:val="006B25FF"/>
    <w:rsid w:val="006B2E6A"/>
    <w:rsid w:val="006B4CAD"/>
    <w:rsid w:val="006B6497"/>
    <w:rsid w:val="006B700F"/>
    <w:rsid w:val="006B7D1A"/>
    <w:rsid w:val="006C00FB"/>
    <w:rsid w:val="006C056A"/>
    <w:rsid w:val="006C16B5"/>
    <w:rsid w:val="006C1E6B"/>
    <w:rsid w:val="006C2E2A"/>
    <w:rsid w:val="006C399F"/>
    <w:rsid w:val="006C5699"/>
    <w:rsid w:val="006C675E"/>
    <w:rsid w:val="006C6D2E"/>
    <w:rsid w:val="006C7ED3"/>
    <w:rsid w:val="006D084F"/>
    <w:rsid w:val="006D2560"/>
    <w:rsid w:val="006D277F"/>
    <w:rsid w:val="006D2BCC"/>
    <w:rsid w:val="006D2C58"/>
    <w:rsid w:val="006D2F11"/>
    <w:rsid w:val="006D3734"/>
    <w:rsid w:val="006D3ACB"/>
    <w:rsid w:val="006D458B"/>
    <w:rsid w:val="006D58AF"/>
    <w:rsid w:val="006D62CB"/>
    <w:rsid w:val="006D678F"/>
    <w:rsid w:val="006D7A46"/>
    <w:rsid w:val="006D7A54"/>
    <w:rsid w:val="006E00F5"/>
    <w:rsid w:val="006E02B7"/>
    <w:rsid w:val="006E043B"/>
    <w:rsid w:val="006E1479"/>
    <w:rsid w:val="006E22B5"/>
    <w:rsid w:val="006E277A"/>
    <w:rsid w:val="006E29E1"/>
    <w:rsid w:val="006E327D"/>
    <w:rsid w:val="006E32E9"/>
    <w:rsid w:val="006E4748"/>
    <w:rsid w:val="006E645B"/>
    <w:rsid w:val="006E653F"/>
    <w:rsid w:val="006E668C"/>
    <w:rsid w:val="006E6A0C"/>
    <w:rsid w:val="006E73EA"/>
    <w:rsid w:val="006E7625"/>
    <w:rsid w:val="006E7A26"/>
    <w:rsid w:val="006F03C2"/>
    <w:rsid w:val="006F11FC"/>
    <w:rsid w:val="006F29E2"/>
    <w:rsid w:val="006F2E73"/>
    <w:rsid w:val="006F4B5B"/>
    <w:rsid w:val="006F5C9A"/>
    <w:rsid w:val="006F6A2C"/>
    <w:rsid w:val="006F6D9D"/>
    <w:rsid w:val="006F717E"/>
    <w:rsid w:val="006F755B"/>
    <w:rsid w:val="006F795B"/>
    <w:rsid w:val="007003A1"/>
    <w:rsid w:val="00701F5B"/>
    <w:rsid w:val="0070278D"/>
    <w:rsid w:val="007036FC"/>
    <w:rsid w:val="007045D2"/>
    <w:rsid w:val="007047BC"/>
    <w:rsid w:val="00704D7E"/>
    <w:rsid w:val="00705053"/>
    <w:rsid w:val="0070630A"/>
    <w:rsid w:val="0070647E"/>
    <w:rsid w:val="00706A12"/>
    <w:rsid w:val="007070AA"/>
    <w:rsid w:val="007104C6"/>
    <w:rsid w:val="007111F5"/>
    <w:rsid w:val="00711986"/>
    <w:rsid w:val="00713146"/>
    <w:rsid w:val="007138CC"/>
    <w:rsid w:val="00713C4D"/>
    <w:rsid w:val="00714AC3"/>
    <w:rsid w:val="0071506E"/>
    <w:rsid w:val="00715970"/>
    <w:rsid w:val="00716A3C"/>
    <w:rsid w:val="0071716C"/>
    <w:rsid w:val="00717921"/>
    <w:rsid w:val="0072066B"/>
    <w:rsid w:val="00720805"/>
    <w:rsid w:val="007212AA"/>
    <w:rsid w:val="00723DD6"/>
    <w:rsid w:val="00724FF2"/>
    <w:rsid w:val="00726F39"/>
    <w:rsid w:val="007271EF"/>
    <w:rsid w:val="007276B6"/>
    <w:rsid w:val="00727D37"/>
    <w:rsid w:val="0073019C"/>
    <w:rsid w:val="007306F8"/>
    <w:rsid w:val="00730BE4"/>
    <w:rsid w:val="00731236"/>
    <w:rsid w:val="00731AC4"/>
    <w:rsid w:val="00731F7D"/>
    <w:rsid w:val="007336EE"/>
    <w:rsid w:val="007404AB"/>
    <w:rsid w:val="007406EA"/>
    <w:rsid w:val="00740F75"/>
    <w:rsid w:val="007418CD"/>
    <w:rsid w:val="00741E4B"/>
    <w:rsid w:val="0074225B"/>
    <w:rsid w:val="00743847"/>
    <w:rsid w:val="007439CE"/>
    <w:rsid w:val="0074401B"/>
    <w:rsid w:val="0074448E"/>
    <w:rsid w:val="00747178"/>
    <w:rsid w:val="007471E2"/>
    <w:rsid w:val="0074753B"/>
    <w:rsid w:val="0075153A"/>
    <w:rsid w:val="007523EE"/>
    <w:rsid w:val="00752D62"/>
    <w:rsid w:val="007538A2"/>
    <w:rsid w:val="007539E5"/>
    <w:rsid w:val="0075522E"/>
    <w:rsid w:val="00755422"/>
    <w:rsid w:val="00755A57"/>
    <w:rsid w:val="00755A9C"/>
    <w:rsid w:val="007560B1"/>
    <w:rsid w:val="0075694D"/>
    <w:rsid w:val="00756A12"/>
    <w:rsid w:val="0075754C"/>
    <w:rsid w:val="007604F6"/>
    <w:rsid w:val="00760615"/>
    <w:rsid w:val="0076239A"/>
    <w:rsid w:val="00762A77"/>
    <w:rsid w:val="00762D38"/>
    <w:rsid w:val="0076433B"/>
    <w:rsid w:val="00765F1B"/>
    <w:rsid w:val="0076688D"/>
    <w:rsid w:val="00767BA7"/>
    <w:rsid w:val="00770FBC"/>
    <w:rsid w:val="00774D10"/>
    <w:rsid w:val="007763C1"/>
    <w:rsid w:val="00780287"/>
    <w:rsid w:val="007809D9"/>
    <w:rsid w:val="00781003"/>
    <w:rsid w:val="0078199B"/>
    <w:rsid w:val="007845C8"/>
    <w:rsid w:val="00784651"/>
    <w:rsid w:val="00786D4B"/>
    <w:rsid w:val="00786E42"/>
    <w:rsid w:val="00786EFB"/>
    <w:rsid w:val="007871D4"/>
    <w:rsid w:val="00787524"/>
    <w:rsid w:val="00787DD9"/>
    <w:rsid w:val="0079018E"/>
    <w:rsid w:val="007904E4"/>
    <w:rsid w:val="00790834"/>
    <w:rsid w:val="0079129B"/>
    <w:rsid w:val="00791594"/>
    <w:rsid w:val="00791AE2"/>
    <w:rsid w:val="00792082"/>
    <w:rsid w:val="0079308B"/>
    <w:rsid w:val="00793BCF"/>
    <w:rsid w:val="00795651"/>
    <w:rsid w:val="00796782"/>
    <w:rsid w:val="00797BB2"/>
    <w:rsid w:val="007A058E"/>
    <w:rsid w:val="007A0EBF"/>
    <w:rsid w:val="007A1110"/>
    <w:rsid w:val="007A120E"/>
    <w:rsid w:val="007A2005"/>
    <w:rsid w:val="007A31D8"/>
    <w:rsid w:val="007A323C"/>
    <w:rsid w:val="007A5D99"/>
    <w:rsid w:val="007A603B"/>
    <w:rsid w:val="007A6877"/>
    <w:rsid w:val="007A6894"/>
    <w:rsid w:val="007A71FF"/>
    <w:rsid w:val="007A7DC5"/>
    <w:rsid w:val="007B0BB2"/>
    <w:rsid w:val="007B21DD"/>
    <w:rsid w:val="007B2855"/>
    <w:rsid w:val="007B29D4"/>
    <w:rsid w:val="007B320E"/>
    <w:rsid w:val="007B3568"/>
    <w:rsid w:val="007B36EB"/>
    <w:rsid w:val="007B46B8"/>
    <w:rsid w:val="007B5238"/>
    <w:rsid w:val="007B5328"/>
    <w:rsid w:val="007B53AD"/>
    <w:rsid w:val="007B57C8"/>
    <w:rsid w:val="007B63E6"/>
    <w:rsid w:val="007C113C"/>
    <w:rsid w:val="007C29B2"/>
    <w:rsid w:val="007C2A61"/>
    <w:rsid w:val="007C3857"/>
    <w:rsid w:val="007C39FD"/>
    <w:rsid w:val="007C3BB4"/>
    <w:rsid w:val="007C3E19"/>
    <w:rsid w:val="007C44AB"/>
    <w:rsid w:val="007C53C0"/>
    <w:rsid w:val="007C54AD"/>
    <w:rsid w:val="007C55E0"/>
    <w:rsid w:val="007C65D3"/>
    <w:rsid w:val="007C6A05"/>
    <w:rsid w:val="007C6A41"/>
    <w:rsid w:val="007C6ED1"/>
    <w:rsid w:val="007C7CF7"/>
    <w:rsid w:val="007D0A58"/>
    <w:rsid w:val="007D123D"/>
    <w:rsid w:val="007D1899"/>
    <w:rsid w:val="007D190D"/>
    <w:rsid w:val="007D1C73"/>
    <w:rsid w:val="007D2787"/>
    <w:rsid w:val="007D292A"/>
    <w:rsid w:val="007D3219"/>
    <w:rsid w:val="007D4730"/>
    <w:rsid w:val="007D4A06"/>
    <w:rsid w:val="007D4E93"/>
    <w:rsid w:val="007D4F2C"/>
    <w:rsid w:val="007D584C"/>
    <w:rsid w:val="007D612F"/>
    <w:rsid w:val="007D62FF"/>
    <w:rsid w:val="007D6AB8"/>
    <w:rsid w:val="007D7660"/>
    <w:rsid w:val="007D7E3C"/>
    <w:rsid w:val="007E0990"/>
    <w:rsid w:val="007E24B7"/>
    <w:rsid w:val="007E437E"/>
    <w:rsid w:val="007E4C15"/>
    <w:rsid w:val="007E784F"/>
    <w:rsid w:val="007F046F"/>
    <w:rsid w:val="007F082B"/>
    <w:rsid w:val="007F0F3F"/>
    <w:rsid w:val="007F1D77"/>
    <w:rsid w:val="007F2B87"/>
    <w:rsid w:val="007F2EF2"/>
    <w:rsid w:val="007F2F9C"/>
    <w:rsid w:val="007F57A4"/>
    <w:rsid w:val="007F62E2"/>
    <w:rsid w:val="007F6E58"/>
    <w:rsid w:val="007F72FF"/>
    <w:rsid w:val="007F7361"/>
    <w:rsid w:val="007F7DC2"/>
    <w:rsid w:val="00800444"/>
    <w:rsid w:val="00800A5A"/>
    <w:rsid w:val="0080166C"/>
    <w:rsid w:val="00801C1C"/>
    <w:rsid w:val="008048B8"/>
    <w:rsid w:val="008058D5"/>
    <w:rsid w:val="008059BA"/>
    <w:rsid w:val="008060E6"/>
    <w:rsid w:val="0080679E"/>
    <w:rsid w:val="00806E72"/>
    <w:rsid w:val="008077E5"/>
    <w:rsid w:val="00807AFA"/>
    <w:rsid w:val="00807B5E"/>
    <w:rsid w:val="00811598"/>
    <w:rsid w:val="008117A5"/>
    <w:rsid w:val="0081180D"/>
    <w:rsid w:val="008125D5"/>
    <w:rsid w:val="00812EAC"/>
    <w:rsid w:val="00813848"/>
    <w:rsid w:val="008140C2"/>
    <w:rsid w:val="00814D97"/>
    <w:rsid w:val="008150EF"/>
    <w:rsid w:val="00815233"/>
    <w:rsid w:val="00815711"/>
    <w:rsid w:val="00815F80"/>
    <w:rsid w:val="0081619E"/>
    <w:rsid w:val="0082052E"/>
    <w:rsid w:val="00821D01"/>
    <w:rsid w:val="00821F76"/>
    <w:rsid w:val="00822022"/>
    <w:rsid w:val="00822DB5"/>
    <w:rsid w:val="00823170"/>
    <w:rsid w:val="00824FD7"/>
    <w:rsid w:val="00825BFD"/>
    <w:rsid w:val="008268DF"/>
    <w:rsid w:val="00826ADA"/>
    <w:rsid w:val="00830E97"/>
    <w:rsid w:val="008312AE"/>
    <w:rsid w:val="00832813"/>
    <w:rsid w:val="00832E84"/>
    <w:rsid w:val="00834359"/>
    <w:rsid w:val="008345A3"/>
    <w:rsid w:val="00834BAB"/>
    <w:rsid w:val="00834E55"/>
    <w:rsid w:val="008352AA"/>
    <w:rsid w:val="00835900"/>
    <w:rsid w:val="00835B20"/>
    <w:rsid w:val="00837581"/>
    <w:rsid w:val="0084132A"/>
    <w:rsid w:val="00841533"/>
    <w:rsid w:val="008417D1"/>
    <w:rsid w:val="00841BDB"/>
    <w:rsid w:val="00842BB4"/>
    <w:rsid w:val="00842E64"/>
    <w:rsid w:val="00843672"/>
    <w:rsid w:val="00843B5D"/>
    <w:rsid w:val="00843FA9"/>
    <w:rsid w:val="00845FD6"/>
    <w:rsid w:val="008468B2"/>
    <w:rsid w:val="00846FC6"/>
    <w:rsid w:val="008477D0"/>
    <w:rsid w:val="00847B4C"/>
    <w:rsid w:val="00847E6F"/>
    <w:rsid w:val="008501C7"/>
    <w:rsid w:val="008508ED"/>
    <w:rsid w:val="008542B3"/>
    <w:rsid w:val="008546A5"/>
    <w:rsid w:val="00855023"/>
    <w:rsid w:val="00855ED7"/>
    <w:rsid w:val="00855EF0"/>
    <w:rsid w:val="00855F06"/>
    <w:rsid w:val="00856348"/>
    <w:rsid w:val="0085636F"/>
    <w:rsid w:val="008565DC"/>
    <w:rsid w:val="008565E0"/>
    <w:rsid w:val="00856FB4"/>
    <w:rsid w:val="00857A5F"/>
    <w:rsid w:val="008603D7"/>
    <w:rsid w:val="0086098D"/>
    <w:rsid w:val="00860A5F"/>
    <w:rsid w:val="00860CB9"/>
    <w:rsid w:val="00861D4D"/>
    <w:rsid w:val="00861E08"/>
    <w:rsid w:val="008620ED"/>
    <w:rsid w:val="00862166"/>
    <w:rsid w:val="0086264E"/>
    <w:rsid w:val="0086272D"/>
    <w:rsid w:val="008638F6"/>
    <w:rsid w:val="00863DB2"/>
    <w:rsid w:val="00864C20"/>
    <w:rsid w:val="0086753F"/>
    <w:rsid w:val="0087128E"/>
    <w:rsid w:val="00871762"/>
    <w:rsid w:val="0087190C"/>
    <w:rsid w:val="00872009"/>
    <w:rsid w:val="00872D60"/>
    <w:rsid w:val="008735D1"/>
    <w:rsid w:val="00873D01"/>
    <w:rsid w:val="008746EF"/>
    <w:rsid w:val="00874DCF"/>
    <w:rsid w:val="00874E4B"/>
    <w:rsid w:val="00875369"/>
    <w:rsid w:val="0087602E"/>
    <w:rsid w:val="00877B6E"/>
    <w:rsid w:val="00877FE8"/>
    <w:rsid w:val="00880073"/>
    <w:rsid w:val="008800A2"/>
    <w:rsid w:val="00882A74"/>
    <w:rsid w:val="008831B6"/>
    <w:rsid w:val="00884395"/>
    <w:rsid w:val="00884436"/>
    <w:rsid w:val="00884761"/>
    <w:rsid w:val="00885027"/>
    <w:rsid w:val="0088509D"/>
    <w:rsid w:val="00885651"/>
    <w:rsid w:val="00886078"/>
    <w:rsid w:val="008868FF"/>
    <w:rsid w:val="00890B9C"/>
    <w:rsid w:val="00892AAA"/>
    <w:rsid w:val="008938D3"/>
    <w:rsid w:val="00893D3D"/>
    <w:rsid w:val="00893D44"/>
    <w:rsid w:val="008948E9"/>
    <w:rsid w:val="00894F45"/>
    <w:rsid w:val="00895899"/>
    <w:rsid w:val="00895C34"/>
    <w:rsid w:val="00895CA7"/>
    <w:rsid w:val="00896C63"/>
    <w:rsid w:val="00897000"/>
    <w:rsid w:val="008A002F"/>
    <w:rsid w:val="008A0264"/>
    <w:rsid w:val="008A0CA1"/>
    <w:rsid w:val="008A26D2"/>
    <w:rsid w:val="008A4E6E"/>
    <w:rsid w:val="008A5332"/>
    <w:rsid w:val="008A66F6"/>
    <w:rsid w:val="008A71F1"/>
    <w:rsid w:val="008A79DB"/>
    <w:rsid w:val="008B04F7"/>
    <w:rsid w:val="008B24CE"/>
    <w:rsid w:val="008B2E3E"/>
    <w:rsid w:val="008B394A"/>
    <w:rsid w:val="008B430F"/>
    <w:rsid w:val="008B440A"/>
    <w:rsid w:val="008B4DAD"/>
    <w:rsid w:val="008B5CE2"/>
    <w:rsid w:val="008B6AA5"/>
    <w:rsid w:val="008B75C5"/>
    <w:rsid w:val="008B7F71"/>
    <w:rsid w:val="008C053C"/>
    <w:rsid w:val="008C0970"/>
    <w:rsid w:val="008C126C"/>
    <w:rsid w:val="008C2326"/>
    <w:rsid w:val="008C28C6"/>
    <w:rsid w:val="008C29AF"/>
    <w:rsid w:val="008C2AF6"/>
    <w:rsid w:val="008C2BD7"/>
    <w:rsid w:val="008C2DCB"/>
    <w:rsid w:val="008C420D"/>
    <w:rsid w:val="008C433E"/>
    <w:rsid w:val="008C4D47"/>
    <w:rsid w:val="008C70C1"/>
    <w:rsid w:val="008C71C5"/>
    <w:rsid w:val="008C73FE"/>
    <w:rsid w:val="008D0470"/>
    <w:rsid w:val="008D04B8"/>
    <w:rsid w:val="008D0671"/>
    <w:rsid w:val="008D0A9C"/>
    <w:rsid w:val="008D0FEE"/>
    <w:rsid w:val="008D1472"/>
    <w:rsid w:val="008D21CE"/>
    <w:rsid w:val="008D2C41"/>
    <w:rsid w:val="008D2E70"/>
    <w:rsid w:val="008D4427"/>
    <w:rsid w:val="008D7F20"/>
    <w:rsid w:val="008E0DA3"/>
    <w:rsid w:val="008E158F"/>
    <w:rsid w:val="008E17D0"/>
    <w:rsid w:val="008E1BCD"/>
    <w:rsid w:val="008E21E6"/>
    <w:rsid w:val="008E253E"/>
    <w:rsid w:val="008E31E9"/>
    <w:rsid w:val="008E53A7"/>
    <w:rsid w:val="008E5839"/>
    <w:rsid w:val="008E66B5"/>
    <w:rsid w:val="008E7376"/>
    <w:rsid w:val="008E7EA7"/>
    <w:rsid w:val="008F45F2"/>
    <w:rsid w:val="008F4D02"/>
    <w:rsid w:val="008F6E76"/>
    <w:rsid w:val="008F728F"/>
    <w:rsid w:val="008F730C"/>
    <w:rsid w:val="008F77BE"/>
    <w:rsid w:val="0090083E"/>
    <w:rsid w:val="009013ED"/>
    <w:rsid w:val="00902166"/>
    <w:rsid w:val="00902C6D"/>
    <w:rsid w:val="00903962"/>
    <w:rsid w:val="00903D2B"/>
    <w:rsid w:val="00903D36"/>
    <w:rsid w:val="00904B46"/>
    <w:rsid w:val="00904BA7"/>
    <w:rsid w:val="009056E8"/>
    <w:rsid w:val="009058C5"/>
    <w:rsid w:val="00907029"/>
    <w:rsid w:val="0090743E"/>
    <w:rsid w:val="009102BD"/>
    <w:rsid w:val="0091250C"/>
    <w:rsid w:val="00912EC9"/>
    <w:rsid w:val="0091456C"/>
    <w:rsid w:val="00914F79"/>
    <w:rsid w:val="00915359"/>
    <w:rsid w:val="00916C5A"/>
    <w:rsid w:val="00916F39"/>
    <w:rsid w:val="00917020"/>
    <w:rsid w:val="0091750F"/>
    <w:rsid w:val="009211DC"/>
    <w:rsid w:val="0092155D"/>
    <w:rsid w:val="00922865"/>
    <w:rsid w:val="009259A7"/>
    <w:rsid w:val="009261F7"/>
    <w:rsid w:val="0093065B"/>
    <w:rsid w:val="00931D80"/>
    <w:rsid w:val="00932E8C"/>
    <w:rsid w:val="009336BB"/>
    <w:rsid w:val="00934C95"/>
    <w:rsid w:val="009350A4"/>
    <w:rsid w:val="00935F94"/>
    <w:rsid w:val="00936280"/>
    <w:rsid w:val="0093696E"/>
    <w:rsid w:val="00937960"/>
    <w:rsid w:val="00940C2A"/>
    <w:rsid w:val="00940D9F"/>
    <w:rsid w:val="009415B1"/>
    <w:rsid w:val="00943E3C"/>
    <w:rsid w:val="00944CD9"/>
    <w:rsid w:val="009455F0"/>
    <w:rsid w:val="009457BC"/>
    <w:rsid w:val="00946CE7"/>
    <w:rsid w:val="0094743D"/>
    <w:rsid w:val="009501CE"/>
    <w:rsid w:val="0095060C"/>
    <w:rsid w:val="00950C72"/>
    <w:rsid w:val="00950CBF"/>
    <w:rsid w:val="009520E9"/>
    <w:rsid w:val="00953D01"/>
    <w:rsid w:val="00954156"/>
    <w:rsid w:val="009549AB"/>
    <w:rsid w:val="00954F31"/>
    <w:rsid w:val="009555F7"/>
    <w:rsid w:val="009557A7"/>
    <w:rsid w:val="00955CB4"/>
    <w:rsid w:val="00955CCB"/>
    <w:rsid w:val="00957AF7"/>
    <w:rsid w:val="00961951"/>
    <w:rsid w:val="0096234F"/>
    <w:rsid w:val="00963060"/>
    <w:rsid w:val="009638D5"/>
    <w:rsid w:val="00964243"/>
    <w:rsid w:val="00964285"/>
    <w:rsid w:val="00964363"/>
    <w:rsid w:val="00964B41"/>
    <w:rsid w:val="009653A9"/>
    <w:rsid w:val="009656FA"/>
    <w:rsid w:val="00965AD5"/>
    <w:rsid w:val="00966ABD"/>
    <w:rsid w:val="00966AD1"/>
    <w:rsid w:val="00966C16"/>
    <w:rsid w:val="00966D80"/>
    <w:rsid w:val="0097043B"/>
    <w:rsid w:val="009705DB"/>
    <w:rsid w:val="00971760"/>
    <w:rsid w:val="009724D3"/>
    <w:rsid w:val="0097255B"/>
    <w:rsid w:val="00972813"/>
    <w:rsid w:val="00972D06"/>
    <w:rsid w:val="00974413"/>
    <w:rsid w:val="00974DDC"/>
    <w:rsid w:val="00975EAF"/>
    <w:rsid w:val="00975F35"/>
    <w:rsid w:val="009764C7"/>
    <w:rsid w:val="00977341"/>
    <w:rsid w:val="00981E3B"/>
    <w:rsid w:val="00981FAD"/>
    <w:rsid w:val="00982C26"/>
    <w:rsid w:val="009832F5"/>
    <w:rsid w:val="009833DE"/>
    <w:rsid w:val="00983933"/>
    <w:rsid w:val="0098425A"/>
    <w:rsid w:val="00984508"/>
    <w:rsid w:val="00984657"/>
    <w:rsid w:val="00985345"/>
    <w:rsid w:val="00985615"/>
    <w:rsid w:val="00985976"/>
    <w:rsid w:val="0098669C"/>
    <w:rsid w:val="00986A5F"/>
    <w:rsid w:val="00991FAB"/>
    <w:rsid w:val="0099244C"/>
    <w:rsid w:val="00992FB5"/>
    <w:rsid w:val="00993DFF"/>
    <w:rsid w:val="009940E4"/>
    <w:rsid w:val="00994117"/>
    <w:rsid w:val="0099473E"/>
    <w:rsid w:val="0099518C"/>
    <w:rsid w:val="009956D6"/>
    <w:rsid w:val="009958E4"/>
    <w:rsid w:val="00995B21"/>
    <w:rsid w:val="009966F3"/>
    <w:rsid w:val="00997D88"/>
    <w:rsid w:val="009A0351"/>
    <w:rsid w:val="009A0BB6"/>
    <w:rsid w:val="009A1A6D"/>
    <w:rsid w:val="009A3987"/>
    <w:rsid w:val="009A5110"/>
    <w:rsid w:val="009A6AB4"/>
    <w:rsid w:val="009A72FC"/>
    <w:rsid w:val="009A7618"/>
    <w:rsid w:val="009B0426"/>
    <w:rsid w:val="009B2203"/>
    <w:rsid w:val="009B2C68"/>
    <w:rsid w:val="009B2F80"/>
    <w:rsid w:val="009B3298"/>
    <w:rsid w:val="009B36C0"/>
    <w:rsid w:val="009B3F16"/>
    <w:rsid w:val="009B3F7B"/>
    <w:rsid w:val="009B43E1"/>
    <w:rsid w:val="009B5379"/>
    <w:rsid w:val="009B567E"/>
    <w:rsid w:val="009B59EC"/>
    <w:rsid w:val="009B5A37"/>
    <w:rsid w:val="009B6DA8"/>
    <w:rsid w:val="009C0917"/>
    <w:rsid w:val="009C179A"/>
    <w:rsid w:val="009C22A3"/>
    <w:rsid w:val="009C2832"/>
    <w:rsid w:val="009C2DE4"/>
    <w:rsid w:val="009C43EC"/>
    <w:rsid w:val="009C513B"/>
    <w:rsid w:val="009C5CDB"/>
    <w:rsid w:val="009C5F22"/>
    <w:rsid w:val="009C6CC5"/>
    <w:rsid w:val="009C780E"/>
    <w:rsid w:val="009C7A38"/>
    <w:rsid w:val="009C7B45"/>
    <w:rsid w:val="009C7B4C"/>
    <w:rsid w:val="009D022E"/>
    <w:rsid w:val="009D02BD"/>
    <w:rsid w:val="009D0403"/>
    <w:rsid w:val="009D0AA0"/>
    <w:rsid w:val="009D1CAA"/>
    <w:rsid w:val="009D2F0F"/>
    <w:rsid w:val="009D3490"/>
    <w:rsid w:val="009D567E"/>
    <w:rsid w:val="009D6B78"/>
    <w:rsid w:val="009E0385"/>
    <w:rsid w:val="009E0A30"/>
    <w:rsid w:val="009E14FF"/>
    <w:rsid w:val="009E218E"/>
    <w:rsid w:val="009E2577"/>
    <w:rsid w:val="009E274B"/>
    <w:rsid w:val="009E2A7D"/>
    <w:rsid w:val="009E2BA8"/>
    <w:rsid w:val="009E3446"/>
    <w:rsid w:val="009E4C3A"/>
    <w:rsid w:val="009E5754"/>
    <w:rsid w:val="009E6167"/>
    <w:rsid w:val="009E62FA"/>
    <w:rsid w:val="009E643A"/>
    <w:rsid w:val="009E762E"/>
    <w:rsid w:val="009F05E3"/>
    <w:rsid w:val="009F0783"/>
    <w:rsid w:val="009F11FB"/>
    <w:rsid w:val="009F17F1"/>
    <w:rsid w:val="009F23A5"/>
    <w:rsid w:val="009F38E6"/>
    <w:rsid w:val="009F3E24"/>
    <w:rsid w:val="009F5B09"/>
    <w:rsid w:val="009F6262"/>
    <w:rsid w:val="00A004A5"/>
    <w:rsid w:val="00A00D79"/>
    <w:rsid w:val="00A00EB4"/>
    <w:rsid w:val="00A015CF"/>
    <w:rsid w:val="00A0187E"/>
    <w:rsid w:val="00A02228"/>
    <w:rsid w:val="00A024CB"/>
    <w:rsid w:val="00A035BE"/>
    <w:rsid w:val="00A042B4"/>
    <w:rsid w:val="00A049AD"/>
    <w:rsid w:val="00A04C43"/>
    <w:rsid w:val="00A057DF"/>
    <w:rsid w:val="00A059E0"/>
    <w:rsid w:val="00A06541"/>
    <w:rsid w:val="00A0687A"/>
    <w:rsid w:val="00A07AB0"/>
    <w:rsid w:val="00A07E7C"/>
    <w:rsid w:val="00A109D7"/>
    <w:rsid w:val="00A10F10"/>
    <w:rsid w:val="00A12121"/>
    <w:rsid w:val="00A12537"/>
    <w:rsid w:val="00A14576"/>
    <w:rsid w:val="00A14961"/>
    <w:rsid w:val="00A15231"/>
    <w:rsid w:val="00A15745"/>
    <w:rsid w:val="00A15E72"/>
    <w:rsid w:val="00A1605D"/>
    <w:rsid w:val="00A1610E"/>
    <w:rsid w:val="00A163CD"/>
    <w:rsid w:val="00A17FA5"/>
    <w:rsid w:val="00A20E5F"/>
    <w:rsid w:val="00A2129C"/>
    <w:rsid w:val="00A21731"/>
    <w:rsid w:val="00A2175F"/>
    <w:rsid w:val="00A2211C"/>
    <w:rsid w:val="00A22C69"/>
    <w:rsid w:val="00A22EBB"/>
    <w:rsid w:val="00A23594"/>
    <w:rsid w:val="00A2365C"/>
    <w:rsid w:val="00A23E8B"/>
    <w:rsid w:val="00A24590"/>
    <w:rsid w:val="00A24D99"/>
    <w:rsid w:val="00A27242"/>
    <w:rsid w:val="00A3034C"/>
    <w:rsid w:val="00A307AC"/>
    <w:rsid w:val="00A3153B"/>
    <w:rsid w:val="00A3178D"/>
    <w:rsid w:val="00A32CB1"/>
    <w:rsid w:val="00A3319B"/>
    <w:rsid w:val="00A33A7E"/>
    <w:rsid w:val="00A35E0F"/>
    <w:rsid w:val="00A40E50"/>
    <w:rsid w:val="00A4108F"/>
    <w:rsid w:val="00A41E89"/>
    <w:rsid w:val="00A43CD8"/>
    <w:rsid w:val="00A44E31"/>
    <w:rsid w:val="00A45974"/>
    <w:rsid w:val="00A47B8D"/>
    <w:rsid w:val="00A5001D"/>
    <w:rsid w:val="00A50C9C"/>
    <w:rsid w:val="00A52542"/>
    <w:rsid w:val="00A54577"/>
    <w:rsid w:val="00A57097"/>
    <w:rsid w:val="00A607A4"/>
    <w:rsid w:val="00A607AC"/>
    <w:rsid w:val="00A60F00"/>
    <w:rsid w:val="00A60F0F"/>
    <w:rsid w:val="00A63010"/>
    <w:rsid w:val="00A637D4"/>
    <w:rsid w:val="00A639F0"/>
    <w:rsid w:val="00A63D6A"/>
    <w:rsid w:val="00A64404"/>
    <w:rsid w:val="00A64457"/>
    <w:rsid w:val="00A64BCC"/>
    <w:rsid w:val="00A66A2B"/>
    <w:rsid w:val="00A678E1"/>
    <w:rsid w:val="00A70102"/>
    <w:rsid w:val="00A70457"/>
    <w:rsid w:val="00A70F13"/>
    <w:rsid w:val="00A71695"/>
    <w:rsid w:val="00A71F90"/>
    <w:rsid w:val="00A743AE"/>
    <w:rsid w:val="00A74835"/>
    <w:rsid w:val="00A8111F"/>
    <w:rsid w:val="00A8396C"/>
    <w:rsid w:val="00A85131"/>
    <w:rsid w:val="00A857CB"/>
    <w:rsid w:val="00A861D6"/>
    <w:rsid w:val="00A8697D"/>
    <w:rsid w:val="00A86C6C"/>
    <w:rsid w:val="00A86EA0"/>
    <w:rsid w:val="00A909DA"/>
    <w:rsid w:val="00A90D75"/>
    <w:rsid w:val="00A9180C"/>
    <w:rsid w:val="00A91C6B"/>
    <w:rsid w:val="00A925C6"/>
    <w:rsid w:val="00A944F3"/>
    <w:rsid w:val="00A9458B"/>
    <w:rsid w:val="00A945AC"/>
    <w:rsid w:val="00A94C17"/>
    <w:rsid w:val="00A950DE"/>
    <w:rsid w:val="00A95E03"/>
    <w:rsid w:val="00A95F41"/>
    <w:rsid w:val="00A95F95"/>
    <w:rsid w:val="00A966B2"/>
    <w:rsid w:val="00A966D4"/>
    <w:rsid w:val="00AA0416"/>
    <w:rsid w:val="00AA0464"/>
    <w:rsid w:val="00AA0C06"/>
    <w:rsid w:val="00AA482B"/>
    <w:rsid w:val="00AA5625"/>
    <w:rsid w:val="00AA6682"/>
    <w:rsid w:val="00AA687C"/>
    <w:rsid w:val="00AA7AD6"/>
    <w:rsid w:val="00AB008F"/>
    <w:rsid w:val="00AB082A"/>
    <w:rsid w:val="00AB1BB2"/>
    <w:rsid w:val="00AB1C10"/>
    <w:rsid w:val="00AB1FC6"/>
    <w:rsid w:val="00AB4A2C"/>
    <w:rsid w:val="00AB56DB"/>
    <w:rsid w:val="00AB5A12"/>
    <w:rsid w:val="00AB657B"/>
    <w:rsid w:val="00AB6B3E"/>
    <w:rsid w:val="00AB6C49"/>
    <w:rsid w:val="00AB7428"/>
    <w:rsid w:val="00AC0FBB"/>
    <w:rsid w:val="00AC18BA"/>
    <w:rsid w:val="00AC1D37"/>
    <w:rsid w:val="00AC20A4"/>
    <w:rsid w:val="00AC30B4"/>
    <w:rsid w:val="00AC310F"/>
    <w:rsid w:val="00AC38C6"/>
    <w:rsid w:val="00AC4FD0"/>
    <w:rsid w:val="00AC6592"/>
    <w:rsid w:val="00AC7600"/>
    <w:rsid w:val="00AC7B56"/>
    <w:rsid w:val="00AD0087"/>
    <w:rsid w:val="00AD0184"/>
    <w:rsid w:val="00AD0883"/>
    <w:rsid w:val="00AD1944"/>
    <w:rsid w:val="00AD1AFF"/>
    <w:rsid w:val="00AD1EC0"/>
    <w:rsid w:val="00AD407E"/>
    <w:rsid w:val="00AD4AEA"/>
    <w:rsid w:val="00AD7A09"/>
    <w:rsid w:val="00AD7F4F"/>
    <w:rsid w:val="00AE0B64"/>
    <w:rsid w:val="00AE0C03"/>
    <w:rsid w:val="00AE2793"/>
    <w:rsid w:val="00AE3257"/>
    <w:rsid w:val="00AE33C8"/>
    <w:rsid w:val="00AE3B11"/>
    <w:rsid w:val="00AE4428"/>
    <w:rsid w:val="00AE6438"/>
    <w:rsid w:val="00AE70C5"/>
    <w:rsid w:val="00AE7AC2"/>
    <w:rsid w:val="00AE7B2B"/>
    <w:rsid w:val="00AF0362"/>
    <w:rsid w:val="00AF0701"/>
    <w:rsid w:val="00AF1640"/>
    <w:rsid w:val="00AF2563"/>
    <w:rsid w:val="00AF3375"/>
    <w:rsid w:val="00AF35A0"/>
    <w:rsid w:val="00AF489B"/>
    <w:rsid w:val="00AF4C26"/>
    <w:rsid w:val="00AF5274"/>
    <w:rsid w:val="00AF5344"/>
    <w:rsid w:val="00AF5820"/>
    <w:rsid w:val="00B00BAE"/>
    <w:rsid w:val="00B0159D"/>
    <w:rsid w:val="00B0162A"/>
    <w:rsid w:val="00B018FF"/>
    <w:rsid w:val="00B03084"/>
    <w:rsid w:val="00B03DC0"/>
    <w:rsid w:val="00B041C6"/>
    <w:rsid w:val="00B05D68"/>
    <w:rsid w:val="00B06E41"/>
    <w:rsid w:val="00B06F0C"/>
    <w:rsid w:val="00B07631"/>
    <w:rsid w:val="00B07BEF"/>
    <w:rsid w:val="00B07D96"/>
    <w:rsid w:val="00B10897"/>
    <w:rsid w:val="00B10DF4"/>
    <w:rsid w:val="00B110FF"/>
    <w:rsid w:val="00B114EE"/>
    <w:rsid w:val="00B11561"/>
    <w:rsid w:val="00B11DA7"/>
    <w:rsid w:val="00B128BB"/>
    <w:rsid w:val="00B12D77"/>
    <w:rsid w:val="00B12E37"/>
    <w:rsid w:val="00B13BED"/>
    <w:rsid w:val="00B13DC8"/>
    <w:rsid w:val="00B14B30"/>
    <w:rsid w:val="00B14E7B"/>
    <w:rsid w:val="00B16179"/>
    <w:rsid w:val="00B16B9C"/>
    <w:rsid w:val="00B16C76"/>
    <w:rsid w:val="00B16D68"/>
    <w:rsid w:val="00B16EDA"/>
    <w:rsid w:val="00B1743E"/>
    <w:rsid w:val="00B17A4E"/>
    <w:rsid w:val="00B20D67"/>
    <w:rsid w:val="00B21294"/>
    <w:rsid w:val="00B225A4"/>
    <w:rsid w:val="00B22A2A"/>
    <w:rsid w:val="00B22CAF"/>
    <w:rsid w:val="00B23032"/>
    <w:rsid w:val="00B23D78"/>
    <w:rsid w:val="00B314C9"/>
    <w:rsid w:val="00B31E7E"/>
    <w:rsid w:val="00B32C0F"/>
    <w:rsid w:val="00B335D6"/>
    <w:rsid w:val="00B33E01"/>
    <w:rsid w:val="00B3445F"/>
    <w:rsid w:val="00B36D64"/>
    <w:rsid w:val="00B378AB"/>
    <w:rsid w:val="00B37B23"/>
    <w:rsid w:val="00B37EF4"/>
    <w:rsid w:val="00B37F63"/>
    <w:rsid w:val="00B402DD"/>
    <w:rsid w:val="00B40AD2"/>
    <w:rsid w:val="00B40B5E"/>
    <w:rsid w:val="00B40C48"/>
    <w:rsid w:val="00B4145C"/>
    <w:rsid w:val="00B41647"/>
    <w:rsid w:val="00B41E32"/>
    <w:rsid w:val="00B423EB"/>
    <w:rsid w:val="00B43286"/>
    <w:rsid w:val="00B438A0"/>
    <w:rsid w:val="00B44575"/>
    <w:rsid w:val="00B44A3D"/>
    <w:rsid w:val="00B45878"/>
    <w:rsid w:val="00B466B7"/>
    <w:rsid w:val="00B46BB0"/>
    <w:rsid w:val="00B47126"/>
    <w:rsid w:val="00B473CB"/>
    <w:rsid w:val="00B50484"/>
    <w:rsid w:val="00B51021"/>
    <w:rsid w:val="00B52539"/>
    <w:rsid w:val="00B52695"/>
    <w:rsid w:val="00B5312A"/>
    <w:rsid w:val="00B55704"/>
    <w:rsid w:val="00B5655D"/>
    <w:rsid w:val="00B575B6"/>
    <w:rsid w:val="00B57B90"/>
    <w:rsid w:val="00B6076E"/>
    <w:rsid w:val="00B61388"/>
    <w:rsid w:val="00B61A29"/>
    <w:rsid w:val="00B61A33"/>
    <w:rsid w:val="00B61F5F"/>
    <w:rsid w:val="00B6211C"/>
    <w:rsid w:val="00B62AB3"/>
    <w:rsid w:val="00B647A3"/>
    <w:rsid w:val="00B66542"/>
    <w:rsid w:val="00B66AB0"/>
    <w:rsid w:val="00B67318"/>
    <w:rsid w:val="00B67B0F"/>
    <w:rsid w:val="00B70881"/>
    <w:rsid w:val="00B714DD"/>
    <w:rsid w:val="00B71670"/>
    <w:rsid w:val="00B718EC"/>
    <w:rsid w:val="00B71A6F"/>
    <w:rsid w:val="00B73386"/>
    <w:rsid w:val="00B74709"/>
    <w:rsid w:val="00B750A2"/>
    <w:rsid w:val="00B75E0B"/>
    <w:rsid w:val="00B768E5"/>
    <w:rsid w:val="00B808B3"/>
    <w:rsid w:val="00B811A9"/>
    <w:rsid w:val="00B82A39"/>
    <w:rsid w:val="00B82A57"/>
    <w:rsid w:val="00B82D40"/>
    <w:rsid w:val="00B83AF3"/>
    <w:rsid w:val="00B84374"/>
    <w:rsid w:val="00B85E5D"/>
    <w:rsid w:val="00B86E08"/>
    <w:rsid w:val="00B86E95"/>
    <w:rsid w:val="00B87C0C"/>
    <w:rsid w:val="00B90FA9"/>
    <w:rsid w:val="00B928D3"/>
    <w:rsid w:val="00B92CA3"/>
    <w:rsid w:val="00B934D9"/>
    <w:rsid w:val="00B945DD"/>
    <w:rsid w:val="00B94AB4"/>
    <w:rsid w:val="00B954FC"/>
    <w:rsid w:val="00B96D6E"/>
    <w:rsid w:val="00B9717A"/>
    <w:rsid w:val="00BA0B6E"/>
    <w:rsid w:val="00BA0B78"/>
    <w:rsid w:val="00BA2E31"/>
    <w:rsid w:val="00BA4532"/>
    <w:rsid w:val="00BA4575"/>
    <w:rsid w:val="00BA496F"/>
    <w:rsid w:val="00BA57A9"/>
    <w:rsid w:val="00BA584C"/>
    <w:rsid w:val="00BA5879"/>
    <w:rsid w:val="00BA5DDC"/>
    <w:rsid w:val="00BB07ED"/>
    <w:rsid w:val="00BB10DA"/>
    <w:rsid w:val="00BB11C5"/>
    <w:rsid w:val="00BB2BB9"/>
    <w:rsid w:val="00BB4327"/>
    <w:rsid w:val="00BB6111"/>
    <w:rsid w:val="00BB6AFA"/>
    <w:rsid w:val="00BB6E80"/>
    <w:rsid w:val="00BB781A"/>
    <w:rsid w:val="00BC050F"/>
    <w:rsid w:val="00BC0798"/>
    <w:rsid w:val="00BC31DF"/>
    <w:rsid w:val="00BC3600"/>
    <w:rsid w:val="00BC3C47"/>
    <w:rsid w:val="00BC426F"/>
    <w:rsid w:val="00BC6DE9"/>
    <w:rsid w:val="00BD0021"/>
    <w:rsid w:val="00BD06D8"/>
    <w:rsid w:val="00BD182D"/>
    <w:rsid w:val="00BD19D7"/>
    <w:rsid w:val="00BD2F86"/>
    <w:rsid w:val="00BD31EE"/>
    <w:rsid w:val="00BD4518"/>
    <w:rsid w:val="00BD5B8B"/>
    <w:rsid w:val="00BD6203"/>
    <w:rsid w:val="00BD6354"/>
    <w:rsid w:val="00BD66F9"/>
    <w:rsid w:val="00BD7404"/>
    <w:rsid w:val="00BE08B3"/>
    <w:rsid w:val="00BE09DC"/>
    <w:rsid w:val="00BE32EB"/>
    <w:rsid w:val="00BE333C"/>
    <w:rsid w:val="00BE3B2A"/>
    <w:rsid w:val="00BE41AB"/>
    <w:rsid w:val="00BE4FF5"/>
    <w:rsid w:val="00BE56E7"/>
    <w:rsid w:val="00BE574C"/>
    <w:rsid w:val="00BE699D"/>
    <w:rsid w:val="00BE738D"/>
    <w:rsid w:val="00BE7EFE"/>
    <w:rsid w:val="00BF0D2B"/>
    <w:rsid w:val="00BF1227"/>
    <w:rsid w:val="00BF3AD0"/>
    <w:rsid w:val="00BF45D0"/>
    <w:rsid w:val="00BF503F"/>
    <w:rsid w:val="00BF520B"/>
    <w:rsid w:val="00BF5B9C"/>
    <w:rsid w:val="00BF5BFC"/>
    <w:rsid w:val="00C00E25"/>
    <w:rsid w:val="00C024C8"/>
    <w:rsid w:val="00C02705"/>
    <w:rsid w:val="00C03364"/>
    <w:rsid w:val="00C0339A"/>
    <w:rsid w:val="00C03C7D"/>
    <w:rsid w:val="00C055AD"/>
    <w:rsid w:val="00C065D6"/>
    <w:rsid w:val="00C0784C"/>
    <w:rsid w:val="00C07F09"/>
    <w:rsid w:val="00C07FA5"/>
    <w:rsid w:val="00C102AB"/>
    <w:rsid w:val="00C10A15"/>
    <w:rsid w:val="00C10AB1"/>
    <w:rsid w:val="00C126A4"/>
    <w:rsid w:val="00C12F38"/>
    <w:rsid w:val="00C136A6"/>
    <w:rsid w:val="00C14FAB"/>
    <w:rsid w:val="00C15451"/>
    <w:rsid w:val="00C157B2"/>
    <w:rsid w:val="00C17ACA"/>
    <w:rsid w:val="00C17D58"/>
    <w:rsid w:val="00C21933"/>
    <w:rsid w:val="00C22897"/>
    <w:rsid w:val="00C22996"/>
    <w:rsid w:val="00C23B37"/>
    <w:rsid w:val="00C246DA"/>
    <w:rsid w:val="00C25941"/>
    <w:rsid w:val="00C25C40"/>
    <w:rsid w:val="00C2780D"/>
    <w:rsid w:val="00C278B2"/>
    <w:rsid w:val="00C30EBC"/>
    <w:rsid w:val="00C317B1"/>
    <w:rsid w:val="00C356A1"/>
    <w:rsid w:val="00C3652B"/>
    <w:rsid w:val="00C368BD"/>
    <w:rsid w:val="00C36927"/>
    <w:rsid w:val="00C372B4"/>
    <w:rsid w:val="00C376D5"/>
    <w:rsid w:val="00C37E9C"/>
    <w:rsid w:val="00C40368"/>
    <w:rsid w:val="00C40412"/>
    <w:rsid w:val="00C415AE"/>
    <w:rsid w:val="00C41DFE"/>
    <w:rsid w:val="00C41EB5"/>
    <w:rsid w:val="00C41F08"/>
    <w:rsid w:val="00C4206E"/>
    <w:rsid w:val="00C432D0"/>
    <w:rsid w:val="00C43590"/>
    <w:rsid w:val="00C43843"/>
    <w:rsid w:val="00C451A4"/>
    <w:rsid w:val="00C4724A"/>
    <w:rsid w:val="00C504C9"/>
    <w:rsid w:val="00C5086F"/>
    <w:rsid w:val="00C50ED6"/>
    <w:rsid w:val="00C5142B"/>
    <w:rsid w:val="00C5144F"/>
    <w:rsid w:val="00C52615"/>
    <w:rsid w:val="00C53FAB"/>
    <w:rsid w:val="00C55589"/>
    <w:rsid w:val="00C56C61"/>
    <w:rsid w:val="00C56E28"/>
    <w:rsid w:val="00C60466"/>
    <w:rsid w:val="00C61587"/>
    <w:rsid w:val="00C62435"/>
    <w:rsid w:val="00C62BCF"/>
    <w:rsid w:val="00C6618D"/>
    <w:rsid w:val="00C67185"/>
    <w:rsid w:val="00C67667"/>
    <w:rsid w:val="00C70B1A"/>
    <w:rsid w:val="00C7146D"/>
    <w:rsid w:val="00C7149E"/>
    <w:rsid w:val="00C714EF"/>
    <w:rsid w:val="00C71F43"/>
    <w:rsid w:val="00C76AB7"/>
    <w:rsid w:val="00C77695"/>
    <w:rsid w:val="00C77BDF"/>
    <w:rsid w:val="00C77CAE"/>
    <w:rsid w:val="00C809CC"/>
    <w:rsid w:val="00C8101B"/>
    <w:rsid w:val="00C81B86"/>
    <w:rsid w:val="00C81F6E"/>
    <w:rsid w:val="00C8202F"/>
    <w:rsid w:val="00C82C70"/>
    <w:rsid w:val="00C832CC"/>
    <w:rsid w:val="00C83A94"/>
    <w:rsid w:val="00C83F63"/>
    <w:rsid w:val="00C846A2"/>
    <w:rsid w:val="00C84BD5"/>
    <w:rsid w:val="00C8536B"/>
    <w:rsid w:val="00C85952"/>
    <w:rsid w:val="00C86171"/>
    <w:rsid w:val="00C8649B"/>
    <w:rsid w:val="00C8746A"/>
    <w:rsid w:val="00C9072D"/>
    <w:rsid w:val="00C91E9E"/>
    <w:rsid w:val="00C97735"/>
    <w:rsid w:val="00CA126E"/>
    <w:rsid w:val="00CA1646"/>
    <w:rsid w:val="00CA16C8"/>
    <w:rsid w:val="00CA1CC3"/>
    <w:rsid w:val="00CA2058"/>
    <w:rsid w:val="00CA2ACE"/>
    <w:rsid w:val="00CA376F"/>
    <w:rsid w:val="00CA3F57"/>
    <w:rsid w:val="00CA4AC4"/>
    <w:rsid w:val="00CA5247"/>
    <w:rsid w:val="00CA572D"/>
    <w:rsid w:val="00CA5E2B"/>
    <w:rsid w:val="00CB11AE"/>
    <w:rsid w:val="00CB1392"/>
    <w:rsid w:val="00CB1633"/>
    <w:rsid w:val="00CB16A8"/>
    <w:rsid w:val="00CB1C92"/>
    <w:rsid w:val="00CB29C3"/>
    <w:rsid w:val="00CB3462"/>
    <w:rsid w:val="00CB3504"/>
    <w:rsid w:val="00CB3BF3"/>
    <w:rsid w:val="00CB49B9"/>
    <w:rsid w:val="00CB53C6"/>
    <w:rsid w:val="00CB5CCE"/>
    <w:rsid w:val="00CB62A5"/>
    <w:rsid w:val="00CB6F90"/>
    <w:rsid w:val="00CB70C4"/>
    <w:rsid w:val="00CB7510"/>
    <w:rsid w:val="00CB7BEB"/>
    <w:rsid w:val="00CB7C87"/>
    <w:rsid w:val="00CB7FFB"/>
    <w:rsid w:val="00CC019A"/>
    <w:rsid w:val="00CC07E3"/>
    <w:rsid w:val="00CC2697"/>
    <w:rsid w:val="00CC2B99"/>
    <w:rsid w:val="00CC30DF"/>
    <w:rsid w:val="00CC3810"/>
    <w:rsid w:val="00CC3A2E"/>
    <w:rsid w:val="00CC3EC7"/>
    <w:rsid w:val="00CC566A"/>
    <w:rsid w:val="00CC571C"/>
    <w:rsid w:val="00CC6050"/>
    <w:rsid w:val="00CC6678"/>
    <w:rsid w:val="00CC7304"/>
    <w:rsid w:val="00CD0BE3"/>
    <w:rsid w:val="00CD1DE6"/>
    <w:rsid w:val="00CD252E"/>
    <w:rsid w:val="00CD27F5"/>
    <w:rsid w:val="00CD2B06"/>
    <w:rsid w:val="00CD2C13"/>
    <w:rsid w:val="00CD3301"/>
    <w:rsid w:val="00CD4C07"/>
    <w:rsid w:val="00CD4EF9"/>
    <w:rsid w:val="00CD6E98"/>
    <w:rsid w:val="00CE05E9"/>
    <w:rsid w:val="00CE1EBD"/>
    <w:rsid w:val="00CE1F32"/>
    <w:rsid w:val="00CE23CA"/>
    <w:rsid w:val="00CE32C6"/>
    <w:rsid w:val="00CE4703"/>
    <w:rsid w:val="00CE5897"/>
    <w:rsid w:val="00CE5AB1"/>
    <w:rsid w:val="00CE614F"/>
    <w:rsid w:val="00CE701B"/>
    <w:rsid w:val="00CE731E"/>
    <w:rsid w:val="00CE7DD2"/>
    <w:rsid w:val="00CF0872"/>
    <w:rsid w:val="00CF0F2B"/>
    <w:rsid w:val="00CF1217"/>
    <w:rsid w:val="00CF224E"/>
    <w:rsid w:val="00CF22D8"/>
    <w:rsid w:val="00CF235C"/>
    <w:rsid w:val="00CF23D3"/>
    <w:rsid w:val="00CF2987"/>
    <w:rsid w:val="00CF3314"/>
    <w:rsid w:val="00CF3486"/>
    <w:rsid w:val="00CF3D79"/>
    <w:rsid w:val="00CF63E3"/>
    <w:rsid w:val="00CF723B"/>
    <w:rsid w:val="00CF7A2B"/>
    <w:rsid w:val="00D0089B"/>
    <w:rsid w:val="00D00F84"/>
    <w:rsid w:val="00D01173"/>
    <w:rsid w:val="00D011B9"/>
    <w:rsid w:val="00D015EA"/>
    <w:rsid w:val="00D0254A"/>
    <w:rsid w:val="00D0267D"/>
    <w:rsid w:val="00D036EF"/>
    <w:rsid w:val="00D0486D"/>
    <w:rsid w:val="00D05ABC"/>
    <w:rsid w:val="00D064C6"/>
    <w:rsid w:val="00D07513"/>
    <w:rsid w:val="00D0751D"/>
    <w:rsid w:val="00D11089"/>
    <w:rsid w:val="00D11A3B"/>
    <w:rsid w:val="00D12EC6"/>
    <w:rsid w:val="00D14679"/>
    <w:rsid w:val="00D14E33"/>
    <w:rsid w:val="00D151E7"/>
    <w:rsid w:val="00D1548B"/>
    <w:rsid w:val="00D156A9"/>
    <w:rsid w:val="00D16B83"/>
    <w:rsid w:val="00D17961"/>
    <w:rsid w:val="00D20187"/>
    <w:rsid w:val="00D21ED9"/>
    <w:rsid w:val="00D22307"/>
    <w:rsid w:val="00D22998"/>
    <w:rsid w:val="00D22B81"/>
    <w:rsid w:val="00D22F71"/>
    <w:rsid w:val="00D23B1B"/>
    <w:rsid w:val="00D265C7"/>
    <w:rsid w:val="00D2773A"/>
    <w:rsid w:val="00D27D1B"/>
    <w:rsid w:val="00D316C1"/>
    <w:rsid w:val="00D316E4"/>
    <w:rsid w:val="00D32F7B"/>
    <w:rsid w:val="00D33227"/>
    <w:rsid w:val="00D33AFD"/>
    <w:rsid w:val="00D34793"/>
    <w:rsid w:val="00D36112"/>
    <w:rsid w:val="00D364C5"/>
    <w:rsid w:val="00D3682E"/>
    <w:rsid w:val="00D368E6"/>
    <w:rsid w:val="00D37D91"/>
    <w:rsid w:val="00D40714"/>
    <w:rsid w:val="00D40D78"/>
    <w:rsid w:val="00D4186C"/>
    <w:rsid w:val="00D4187F"/>
    <w:rsid w:val="00D41BEC"/>
    <w:rsid w:val="00D42AEC"/>
    <w:rsid w:val="00D42E82"/>
    <w:rsid w:val="00D43618"/>
    <w:rsid w:val="00D4375E"/>
    <w:rsid w:val="00D43B66"/>
    <w:rsid w:val="00D44626"/>
    <w:rsid w:val="00D44EA3"/>
    <w:rsid w:val="00D46362"/>
    <w:rsid w:val="00D504BD"/>
    <w:rsid w:val="00D5274C"/>
    <w:rsid w:val="00D528B3"/>
    <w:rsid w:val="00D52C6D"/>
    <w:rsid w:val="00D533A6"/>
    <w:rsid w:val="00D53906"/>
    <w:rsid w:val="00D570E4"/>
    <w:rsid w:val="00D57B05"/>
    <w:rsid w:val="00D60728"/>
    <w:rsid w:val="00D61055"/>
    <w:rsid w:val="00D61409"/>
    <w:rsid w:val="00D61DB9"/>
    <w:rsid w:val="00D61E7E"/>
    <w:rsid w:val="00D626D4"/>
    <w:rsid w:val="00D6323E"/>
    <w:rsid w:val="00D6338C"/>
    <w:rsid w:val="00D63E5C"/>
    <w:rsid w:val="00D64152"/>
    <w:rsid w:val="00D658F3"/>
    <w:rsid w:val="00D6627D"/>
    <w:rsid w:val="00D666C7"/>
    <w:rsid w:val="00D66CFC"/>
    <w:rsid w:val="00D67003"/>
    <w:rsid w:val="00D6762F"/>
    <w:rsid w:val="00D6776A"/>
    <w:rsid w:val="00D712EB"/>
    <w:rsid w:val="00D71622"/>
    <w:rsid w:val="00D71A91"/>
    <w:rsid w:val="00D71C91"/>
    <w:rsid w:val="00D72C71"/>
    <w:rsid w:val="00D74FFE"/>
    <w:rsid w:val="00D75D87"/>
    <w:rsid w:val="00D762A4"/>
    <w:rsid w:val="00D76374"/>
    <w:rsid w:val="00D77F69"/>
    <w:rsid w:val="00D80927"/>
    <w:rsid w:val="00D8361E"/>
    <w:rsid w:val="00D8397E"/>
    <w:rsid w:val="00D841B9"/>
    <w:rsid w:val="00D84449"/>
    <w:rsid w:val="00D84C09"/>
    <w:rsid w:val="00D853BF"/>
    <w:rsid w:val="00D859CF"/>
    <w:rsid w:val="00D862C6"/>
    <w:rsid w:val="00D9023A"/>
    <w:rsid w:val="00D9090B"/>
    <w:rsid w:val="00D90D5D"/>
    <w:rsid w:val="00D911E5"/>
    <w:rsid w:val="00D9160D"/>
    <w:rsid w:val="00D9188D"/>
    <w:rsid w:val="00D94D07"/>
    <w:rsid w:val="00D95B3C"/>
    <w:rsid w:val="00D95B82"/>
    <w:rsid w:val="00D95FB7"/>
    <w:rsid w:val="00D963BC"/>
    <w:rsid w:val="00D96F35"/>
    <w:rsid w:val="00D97507"/>
    <w:rsid w:val="00D97E2D"/>
    <w:rsid w:val="00D97EF3"/>
    <w:rsid w:val="00DA09ED"/>
    <w:rsid w:val="00DA11DC"/>
    <w:rsid w:val="00DA1BBC"/>
    <w:rsid w:val="00DA326F"/>
    <w:rsid w:val="00DA637D"/>
    <w:rsid w:val="00DA6946"/>
    <w:rsid w:val="00DA6AD8"/>
    <w:rsid w:val="00DA7482"/>
    <w:rsid w:val="00DA7C66"/>
    <w:rsid w:val="00DB02A4"/>
    <w:rsid w:val="00DB062D"/>
    <w:rsid w:val="00DB076F"/>
    <w:rsid w:val="00DB0CBB"/>
    <w:rsid w:val="00DB0EF6"/>
    <w:rsid w:val="00DB16B4"/>
    <w:rsid w:val="00DB16FF"/>
    <w:rsid w:val="00DB227A"/>
    <w:rsid w:val="00DB24DF"/>
    <w:rsid w:val="00DB2A5F"/>
    <w:rsid w:val="00DB3E4D"/>
    <w:rsid w:val="00DB648A"/>
    <w:rsid w:val="00DB719A"/>
    <w:rsid w:val="00DC1056"/>
    <w:rsid w:val="00DC1469"/>
    <w:rsid w:val="00DC26E2"/>
    <w:rsid w:val="00DC2D94"/>
    <w:rsid w:val="00DC3377"/>
    <w:rsid w:val="00DC497C"/>
    <w:rsid w:val="00DC4D5D"/>
    <w:rsid w:val="00DC4EB4"/>
    <w:rsid w:val="00DC537D"/>
    <w:rsid w:val="00DC543E"/>
    <w:rsid w:val="00DC5939"/>
    <w:rsid w:val="00DC5A0A"/>
    <w:rsid w:val="00DC6406"/>
    <w:rsid w:val="00DC78A5"/>
    <w:rsid w:val="00DD037F"/>
    <w:rsid w:val="00DD09AE"/>
    <w:rsid w:val="00DD292B"/>
    <w:rsid w:val="00DD490D"/>
    <w:rsid w:val="00DD4A72"/>
    <w:rsid w:val="00DE1440"/>
    <w:rsid w:val="00DE1B20"/>
    <w:rsid w:val="00DE1D33"/>
    <w:rsid w:val="00DE1EEC"/>
    <w:rsid w:val="00DE25D2"/>
    <w:rsid w:val="00DE29B3"/>
    <w:rsid w:val="00DE346A"/>
    <w:rsid w:val="00DE3645"/>
    <w:rsid w:val="00DE4246"/>
    <w:rsid w:val="00DE624B"/>
    <w:rsid w:val="00DE6C61"/>
    <w:rsid w:val="00DE72F1"/>
    <w:rsid w:val="00DF0942"/>
    <w:rsid w:val="00DF13FF"/>
    <w:rsid w:val="00DF1BB6"/>
    <w:rsid w:val="00DF2925"/>
    <w:rsid w:val="00DF2B2C"/>
    <w:rsid w:val="00DF38DD"/>
    <w:rsid w:val="00DF3CD3"/>
    <w:rsid w:val="00DF4070"/>
    <w:rsid w:val="00DF4739"/>
    <w:rsid w:val="00DF658D"/>
    <w:rsid w:val="00DF6BE2"/>
    <w:rsid w:val="00DF6DD1"/>
    <w:rsid w:val="00DF7C00"/>
    <w:rsid w:val="00E01021"/>
    <w:rsid w:val="00E0223D"/>
    <w:rsid w:val="00E03D80"/>
    <w:rsid w:val="00E10B91"/>
    <w:rsid w:val="00E10D9D"/>
    <w:rsid w:val="00E11299"/>
    <w:rsid w:val="00E1145D"/>
    <w:rsid w:val="00E118A2"/>
    <w:rsid w:val="00E121E9"/>
    <w:rsid w:val="00E12850"/>
    <w:rsid w:val="00E128E4"/>
    <w:rsid w:val="00E13250"/>
    <w:rsid w:val="00E13F00"/>
    <w:rsid w:val="00E14551"/>
    <w:rsid w:val="00E14733"/>
    <w:rsid w:val="00E167C0"/>
    <w:rsid w:val="00E16C17"/>
    <w:rsid w:val="00E17232"/>
    <w:rsid w:val="00E176D9"/>
    <w:rsid w:val="00E17A12"/>
    <w:rsid w:val="00E22560"/>
    <w:rsid w:val="00E228BB"/>
    <w:rsid w:val="00E239E0"/>
    <w:rsid w:val="00E23F78"/>
    <w:rsid w:val="00E24E9A"/>
    <w:rsid w:val="00E25E51"/>
    <w:rsid w:val="00E26A25"/>
    <w:rsid w:val="00E27028"/>
    <w:rsid w:val="00E2702A"/>
    <w:rsid w:val="00E27048"/>
    <w:rsid w:val="00E277F5"/>
    <w:rsid w:val="00E304C2"/>
    <w:rsid w:val="00E30C76"/>
    <w:rsid w:val="00E322BF"/>
    <w:rsid w:val="00E32B2A"/>
    <w:rsid w:val="00E332D0"/>
    <w:rsid w:val="00E337EF"/>
    <w:rsid w:val="00E35C8D"/>
    <w:rsid w:val="00E36E56"/>
    <w:rsid w:val="00E37BB2"/>
    <w:rsid w:val="00E40318"/>
    <w:rsid w:val="00E41B69"/>
    <w:rsid w:val="00E41BA3"/>
    <w:rsid w:val="00E42679"/>
    <w:rsid w:val="00E43714"/>
    <w:rsid w:val="00E446E5"/>
    <w:rsid w:val="00E45DE9"/>
    <w:rsid w:val="00E46B41"/>
    <w:rsid w:val="00E4768F"/>
    <w:rsid w:val="00E50464"/>
    <w:rsid w:val="00E50B82"/>
    <w:rsid w:val="00E50FF6"/>
    <w:rsid w:val="00E52BAA"/>
    <w:rsid w:val="00E53411"/>
    <w:rsid w:val="00E5349F"/>
    <w:rsid w:val="00E535AA"/>
    <w:rsid w:val="00E53BE5"/>
    <w:rsid w:val="00E53E5D"/>
    <w:rsid w:val="00E541AC"/>
    <w:rsid w:val="00E559BA"/>
    <w:rsid w:val="00E56089"/>
    <w:rsid w:val="00E5656F"/>
    <w:rsid w:val="00E5675D"/>
    <w:rsid w:val="00E56AF6"/>
    <w:rsid w:val="00E56D47"/>
    <w:rsid w:val="00E570E4"/>
    <w:rsid w:val="00E5787D"/>
    <w:rsid w:val="00E60029"/>
    <w:rsid w:val="00E60F06"/>
    <w:rsid w:val="00E626A8"/>
    <w:rsid w:val="00E6306B"/>
    <w:rsid w:val="00E64610"/>
    <w:rsid w:val="00E6508B"/>
    <w:rsid w:val="00E66289"/>
    <w:rsid w:val="00E66350"/>
    <w:rsid w:val="00E6681A"/>
    <w:rsid w:val="00E669A3"/>
    <w:rsid w:val="00E671CC"/>
    <w:rsid w:val="00E675AF"/>
    <w:rsid w:val="00E67844"/>
    <w:rsid w:val="00E704F1"/>
    <w:rsid w:val="00E71230"/>
    <w:rsid w:val="00E7173B"/>
    <w:rsid w:val="00E717E4"/>
    <w:rsid w:val="00E71CAD"/>
    <w:rsid w:val="00E71D37"/>
    <w:rsid w:val="00E71E35"/>
    <w:rsid w:val="00E71FDD"/>
    <w:rsid w:val="00E72AAC"/>
    <w:rsid w:val="00E73FFF"/>
    <w:rsid w:val="00E74085"/>
    <w:rsid w:val="00E74D91"/>
    <w:rsid w:val="00E74E68"/>
    <w:rsid w:val="00E76AB6"/>
    <w:rsid w:val="00E774D5"/>
    <w:rsid w:val="00E77DBD"/>
    <w:rsid w:val="00E8031B"/>
    <w:rsid w:val="00E80794"/>
    <w:rsid w:val="00E818C2"/>
    <w:rsid w:val="00E81DF0"/>
    <w:rsid w:val="00E82BC9"/>
    <w:rsid w:val="00E83519"/>
    <w:rsid w:val="00E85359"/>
    <w:rsid w:val="00E8580B"/>
    <w:rsid w:val="00E85EE3"/>
    <w:rsid w:val="00E86DB3"/>
    <w:rsid w:val="00E86EDD"/>
    <w:rsid w:val="00E8784F"/>
    <w:rsid w:val="00E90592"/>
    <w:rsid w:val="00E9088E"/>
    <w:rsid w:val="00E90A69"/>
    <w:rsid w:val="00E913E9"/>
    <w:rsid w:val="00E916C3"/>
    <w:rsid w:val="00E91B47"/>
    <w:rsid w:val="00E928A2"/>
    <w:rsid w:val="00E9295E"/>
    <w:rsid w:val="00E930D0"/>
    <w:rsid w:val="00E948B0"/>
    <w:rsid w:val="00E964E5"/>
    <w:rsid w:val="00EA05E8"/>
    <w:rsid w:val="00EA0C44"/>
    <w:rsid w:val="00EA1E3B"/>
    <w:rsid w:val="00EA1FD4"/>
    <w:rsid w:val="00EA2B3E"/>
    <w:rsid w:val="00EA3217"/>
    <w:rsid w:val="00EA333A"/>
    <w:rsid w:val="00EA4403"/>
    <w:rsid w:val="00EA4C2D"/>
    <w:rsid w:val="00EA54EB"/>
    <w:rsid w:val="00EA60FB"/>
    <w:rsid w:val="00EA6793"/>
    <w:rsid w:val="00EB0129"/>
    <w:rsid w:val="00EB26FF"/>
    <w:rsid w:val="00EB31F2"/>
    <w:rsid w:val="00EB3921"/>
    <w:rsid w:val="00EB4111"/>
    <w:rsid w:val="00EB45D8"/>
    <w:rsid w:val="00EB4E98"/>
    <w:rsid w:val="00EB72FA"/>
    <w:rsid w:val="00EB74E9"/>
    <w:rsid w:val="00EB7608"/>
    <w:rsid w:val="00EC1082"/>
    <w:rsid w:val="00EC21F4"/>
    <w:rsid w:val="00EC27A6"/>
    <w:rsid w:val="00EC281A"/>
    <w:rsid w:val="00EC2A7A"/>
    <w:rsid w:val="00EC2B39"/>
    <w:rsid w:val="00EC30DA"/>
    <w:rsid w:val="00EC3216"/>
    <w:rsid w:val="00EC3A73"/>
    <w:rsid w:val="00EC4440"/>
    <w:rsid w:val="00EC500C"/>
    <w:rsid w:val="00EC6055"/>
    <w:rsid w:val="00EC6443"/>
    <w:rsid w:val="00EC64D1"/>
    <w:rsid w:val="00EC7265"/>
    <w:rsid w:val="00EC76C1"/>
    <w:rsid w:val="00ED13A6"/>
    <w:rsid w:val="00ED1659"/>
    <w:rsid w:val="00ED2016"/>
    <w:rsid w:val="00ED234D"/>
    <w:rsid w:val="00ED3667"/>
    <w:rsid w:val="00ED4A11"/>
    <w:rsid w:val="00ED5A75"/>
    <w:rsid w:val="00ED640B"/>
    <w:rsid w:val="00ED7D95"/>
    <w:rsid w:val="00EE00BD"/>
    <w:rsid w:val="00EE0303"/>
    <w:rsid w:val="00EE0F6C"/>
    <w:rsid w:val="00EE124D"/>
    <w:rsid w:val="00EE2CA5"/>
    <w:rsid w:val="00EE559B"/>
    <w:rsid w:val="00EE6E7E"/>
    <w:rsid w:val="00EE7381"/>
    <w:rsid w:val="00EE7481"/>
    <w:rsid w:val="00EF0591"/>
    <w:rsid w:val="00EF26A7"/>
    <w:rsid w:val="00EF2E51"/>
    <w:rsid w:val="00EF4083"/>
    <w:rsid w:val="00EF432E"/>
    <w:rsid w:val="00EF4558"/>
    <w:rsid w:val="00EF59D9"/>
    <w:rsid w:val="00EF6D91"/>
    <w:rsid w:val="00EF7E1A"/>
    <w:rsid w:val="00EF7ED5"/>
    <w:rsid w:val="00EF7F29"/>
    <w:rsid w:val="00EF7FD6"/>
    <w:rsid w:val="00F01269"/>
    <w:rsid w:val="00F01508"/>
    <w:rsid w:val="00F05703"/>
    <w:rsid w:val="00F06DE2"/>
    <w:rsid w:val="00F07E05"/>
    <w:rsid w:val="00F07F2C"/>
    <w:rsid w:val="00F11029"/>
    <w:rsid w:val="00F12809"/>
    <w:rsid w:val="00F12FD2"/>
    <w:rsid w:val="00F13754"/>
    <w:rsid w:val="00F140A3"/>
    <w:rsid w:val="00F1481F"/>
    <w:rsid w:val="00F14BC8"/>
    <w:rsid w:val="00F151EF"/>
    <w:rsid w:val="00F16374"/>
    <w:rsid w:val="00F16820"/>
    <w:rsid w:val="00F16B49"/>
    <w:rsid w:val="00F1796D"/>
    <w:rsid w:val="00F20032"/>
    <w:rsid w:val="00F20146"/>
    <w:rsid w:val="00F21AA1"/>
    <w:rsid w:val="00F22F66"/>
    <w:rsid w:val="00F25088"/>
    <w:rsid w:val="00F269CE"/>
    <w:rsid w:val="00F277D9"/>
    <w:rsid w:val="00F33DF0"/>
    <w:rsid w:val="00F3444C"/>
    <w:rsid w:val="00F347D7"/>
    <w:rsid w:val="00F3519D"/>
    <w:rsid w:val="00F36078"/>
    <w:rsid w:val="00F42B64"/>
    <w:rsid w:val="00F4349F"/>
    <w:rsid w:val="00F45092"/>
    <w:rsid w:val="00F45AB6"/>
    <w:rsid w:val="00F45F3E"/>
    <w:rsid w:val="00F46348"/>
    <w:rsid w:val="00F473A7"/>
    <w:rsid w:val="00F5069D"/>
    <w:rsid w:val="00F50891"/>
    <w:rsid w:val="00F50918"/>
    <w:rsid w:val="00F50C40"/>
    <w:rsid w:val="00F50C5C"/>
    <w:rsid w:val="00F51237"/>
    <w:rsid w:val="00F51399"/>
    <w:rsid w:val="00F52A0B"/>
    <w:rsid w:val="00F52F2D"/>
    <w:rsid w:val="00F53A20"/>
    <w:rsid w:val="00F53E02"/>
    <w:rsid w:val="00F54D0D"/>
    <w:rsid w:val="00F561A2"/>
    <w:rsid w:val="00F56A56"/>
    <w:rsid w:val="00F576CA"/>
    <w:rsid w:val="00F576E2"/>
    <w:rsid w:val="00F60C8A"/>
    <w:rsid w:val="00F6117A"/>
    <w:rsid w:val="00F62314"/>
    <w:rsid w:val="00F65287"/>
    <w:rsid w:val="00F65CD4"/>
    <w:rsid w:val="00F66151"/>
    <w:rsid w:val="00F672FE"/>
    <w:rsid w:val="00F67883"/>
    <w:rsid w:val="00F700DC"/>
    <w:rsid w:val="00F7016A"/>
    <w:rsid w:val="00F714DA"/>
    <w:rsid w:val="00F719EA"/>
    <w:rsid w:val="00F71F26"/>
    <w:rsid w:val="00F7235E"/>
    <w:rsid w:val="00F72739"/>
    <w:rsid w:val="00F72A9A"/>
    <w:rsid w:val="00F732D1"/>
    <w:rsid w:val="00F75338"/>
    <w:rsid w:val="00F75D35"/>
    <w:rsid w:val="00F765E9"/>
    <w:rsid w:val="00F76ACA"/>
    <w:rsid w:val="00F77E53"/>
    <w:rsid w:val="00F80033"/>
    <w:rsid w:val="00F803CB"/>
    <w:rsid w:val="00F80527"/>
    <w:rsid w:val="00F8076E"/>
    <w:rsid w:val="00F80C83"/>
    <w:rsid w:val="00F81091"/>
    <w:rsid w:val="00F81A1D"/>
    <w:rsid w:val="00F82717"/>
    <w:rsid w:val="00F83904"/>
    <w:rsid w:val="00F83927"/>
    <w:rsid w:val="00F85DF4"/>
    <w:rsid w:val="00F86E00"/>
    <w:rsid w:val="00F87261"/>
    <w:rsid w:val="00F87E44"/>
    <w:rsid w:val="00F906C2"/>
    <w:rsid w:val="00F907C1"/>
    <w:rsid w:val="00F90B5A"/>
    <w:rsid w:val="00F90D02"/>
    <w:rsid w:val="00F9140D"/>
    <w:rsid w:val="00F92012"/>
    <w:rsid w:val="00F92A73"/>
    <w:rsid w:val="00F93307"/>
    <w:rsid w:val="00F9368B"/>
    <w:rsid w:val="00F94179"/>
    <w:rsid w:val="00F94FAE"/>
    <w:rsid w:val="00F95A50"/>
    <w:rsid w:val="00F95C14"/>
    <w:rsid w:val="00F9633A"/>
    <w:rsid w:val="00F97211"/>
    <w:rsid w:val="00F97447"/>
    <w:rsid w:val="00F97FAE"/>
    <w:rsid w:val="00FA00C4"/>
    <w:rsid w:val="00FA01A9"/>
    <w:rsid w:val="00FA147A"/>
    <w:rsid w:val="00FA1979"/>
    <w:rsid w:val="00FA1EA6"/>
    <w:rsid w:val="00FA3BA0"/>
    <w:rsid w:val="00FA447F"/>
    <w:rsid w:val="00FA4F61"/>
    <w:rsid w:val="00FA5DB2"/>
    <w:rsid w:val="00FA6BE8"/>
    <w:rsid w:val="00FA6EE2"/>
    <w:rsid w:val="00FA70A5"/>
    <w:rsid w:val="00FA7196"/>
    <w:rsid w:val="00FA774E"/>
    <w:rsid w:val="00FA7ED9"/>
    <w:rsid w:val="00FB0B43"/>
    <w:rsid w:val="00FB10D0"/>
    <w:rsid w:val="00FB1755"/>
    <w:rsid w:val="00FB1A8F"/>
    <w:rsid w:val="00FB2176"/>
    <w:rsid w:val="00FB24FE"/>
    <w:rsid w:val="00FB2918"/>
    <w:rsid w:val="00FB2EAE"/>
    <w:rsid w:val="00FB3309"/>
    <w:rsid w:val="00FB444B"/>
    <w:rsid w:val="00FB45A7"/>
    <w:rsid w:val="00FB48C1"/>
    <w:rsid w:val="00FB6234"/>
    <w:rsid w:val="00FB6D35"/>
    <w:rsid w:val="00FB71E8"/>
    <w:rsid w:val="00FB7353"/>
    <w:rsid w:val="00FB7928"/>
    <w:rsid w:val="00FC04A5"/>
    <w:rsid w:val="00FC18D8"/>
    <w:rsid w:val="00FC19F7"/>
    <w:rsid w:val="00FC2BE6"/>
    <w:rsid w:val="00FC3739"/>
    <w:rsid w:val="00FC4F6E"/>
    <w:rsid w:val="00FC619B"/>
    <w:rsid w:val="00FC6370"/>
    <w:rsid w:val="00FC706B"/>
    <w:rsid w:val="00FD0BFB"/>
    <w:rsid w:val="00FD1A42"/>
    <w:rsid w:val="00FD1E3F"/>
    <w:rsid w:val="00FD2006"/>
    <w:rsid w:val="00FD219A"/>
    <w:rsid w:val="00FD3119"/>
    <w:rsid w:val="00FD337C"/>
    <w:rsid w:val="00FD3FAB"/>
    <w:rsid w:val="00FD4372"/>
    <w:rsid w:val="00FD440D"/>
    <w:rsid w:val="00FD49D5"/>
    <w:rsid w:val="00FD5D82"/>
    <w:rsid w:val="00FD6C45"/>
    <w:rsid w:val="00FE05A2"/>
    <w:rsid w:val="00FE179A"/>
    <w:rsid w:val="00FE2436"/>
    <w:rsid w:val="00FE31CF"/>
    <w:rsid w:val="00FE5B44"/>
    <w:rsid w:val="00FE65CB"/>
    <w:rsid w:val="00FE6667"/>
    <w:rsid w:val="00FE67CA"/>
    <w:rsid w:val="00FE6A4C"/>
    <w:rsid w:val="00FE799E"/>
    <w:rsid w:val="00FE7AD7"/>
    <w:rsid w:val="00FF06CB"/>
    <w:rsid w:val="00FF17FE"/>
    <w:rsid w:val="00FF2199"/>
    <w:rsid w:val="00FF236A"/>
    <w:rsid w:val="00FF48A6"/>
    <w:rsid w:val="00FF5BFC"/>
    <w:rsid w:val="00FF65E0"/>
    <w:rsid w:val="00FF7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21"/>
    <o:shapelayout v:ext="edit">
      <o:idmap v:ext="edit" data="1"/>
    </o:shapelayout>
  </w:shapeDefaults>
  <w:decimalSymbol w:val="."/>
  <w:listSeparator w:val=","/>
  <w14:docId w14:val="5377D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uiPriority="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D1"/>
    <w:pPr>
      <w:spacing w:after="220"/>
      <w:jc w:val="both"/>
    </w:pPr>
    <w:rPr>
      <w:rFonts w:ascii="Calibri" w:hAnsi="Calibri"/>
    </w:rPr>
  </w:style>
  <w:style w:type="paragraph" w:styleId="Heading1">
    <w:name w:val="heading 1"/>
    <w:basedOn w:val="Para0"/>
    <w:next w:val="Para0"/>
    <w:link w:val="Heading1Char"/>
    <w:uiPriority w:val="1"/>
    <w:qFormat/>
    <w:rsid w:val="00131B6A"/>
    <w:pPr>
      <w:keepNext/>
      <w:numPr>
        <w:numId w:val="2"/>
      </w:numPr>
      <w:spacing w:before="240" w:after="240" w:line="240" w:lineRule="auto"/>
      <w:outlineLvl w:val="0"/>
    </w:pPr>
    <w:rPr>
      <w:rFonts w:ascii="Calibri" w:hAnsi="Calibri"/>
      <w:b/>
      <w:color w:val="auto"/>
      <w:sz w:val="42"/>
    </w:rPr>
  </w:style>
  <w:style w:type="paragraph" w:styleId="Heading2">
    <w:name w:val="heading 2"/>
    <w:basedOn w:val="Heading1"/>
    <w:next w:val="Para0"/>
    <w:link w:val="Heading2Char"/>
    <w:uiPriority w:val="1"/>
    <w:qFormat/>
    <w:rsid w:val="003F65D1"/>
    <w:pPr>
      <w:numPr>
        <w:ilvl w:val="1"/>
      </w:numPr>
      <w:jc w:val="left"/>
      <w:outlineLvl w:val="1"/>
    </w:pPr>
    <w:rPr>
      <w:rFonts w:cs="Calibri"/>
      <w:sz w:val="24"/>
      <w:szCs w:val="24"/>
    </w:rPr>
  </w:style>
  <w:style w:type="paragraph" w:styleId="Heading3">
    <w:name w:val="heading 3"/>
    <w:basedOn w:val="Heading2"/>
    <w:next w:val="Para0"/>
    <w:link w:val="Heading3Char"/>
    <w:uiPriority w:val="1"/>
    <w:qFormat/>
    <w:rsid w:val="003F65D1"/>
    <w:pPr>
      <w:numPr>
        <w:ilvl w:val="2"/>
      </w:numPr>
      <w:spacing w:after="120"/>
      <w:outlineLvl w:val="2"/>
    </w:pPr>
    <w:rPr>
      <w:szCs w:val="22"/>
    </w:rPr>
  </w:style>
  <w:style w:type="paragraph" w:styleId="Heading4">
    <w:name w:val="heading 4"/>
    <w:basedOn w:val="Heading3"/>
    <w:next w:val="Para0"/>
    <w:link w:val="Heading4Char"/>
    <w:uiPriority w:val="1"/>
    <w:qFormat/>
    <w:rsid w:val="003F65D1"/>
    <w:pPr>
      <w:numPr>
        <w:ilvl w:val="3"/>
      </w:numPr>
      <w:outlineLvl w:val="3"/>
    </w:pPr>
  </w:style>
  <w:style w:type="paragraph" w:styleId="Heading5">
    <w:name w:val="heading 5"/>
    <w:basedOn w:val="Heading4"/>
    <w:next w:val="Para0"/>
    <w:link w:val="Heading5Char"/>
    <w:qFormat/>
    <w:rsid w:val="003F65D1"/>
    <w:pPr>
      <w:numPr>
        <w:ilvl w:val="4"/>
      </w:numPr>
      <w:outlineLvl w:val="4"/>
    </w:pPr>
  </w:style>
  <w:style w:type="paragraph" w:styleId="Heading6">
    <w:name w:val="heading 6"/>
    <w:basedOn w:val="Heading5"/>
    <w:next w:val="Para0"/>
    <w:link w:val="Heading6Char"/>
    <w:qFormat/>
    <w:rsid w:val="003F65D1"/>
    <w:pPr>
      <w:numPr>
        <w:ilvl w:val="5"/>
      </w:numPr>
      <w:tabs>
        <w:tab w:val="left" w:pos="1276"/>
      </w:tabs>
      <w:outlineLvl w:val="5"/>
    </w:pPr>
  </w:style>
  <w:style w:type="paragraph" w:styleId="Heading7">
    <w:name w:val="heading 7"/>
    <w:basedOn w:val="Heading6"/>
    <w:next w:val="Para0"/>
    <w:link w:val="Heading7Char"/>
    <w:qFormat/>
    <w:rsid w:val="003F65D1"/>
    <w:pPr>
      <w:numPr>
        <w:ilvl w:val="6"/>
      </w:numPr>
      <w:tabs>
        <w:tab w:val="clear" w:pos="1276"/>
        <w:tab w:val="left" w:pos="1418"/>
      </w:tabs>
      <w:outlineLvl w:val="6"/>
    </w:pPr>
  </w:style>
  <w:style w:type="paragraph" w:styleId="Heading8">
    <w:name w:val="heading 8"/>
    <w:basedOn w:val="Heading7"/>
    <w:next w:val="Para0"/>
    <w:link w:val="Heading8Char"/>
    <w:qFormat/>
    <w:rsid w:val="003F65D1"/>
    <w:pPr>
      <w:numPr>
        <w:ilvl w:val="7"/>
      </w:numPr>
      <w:tabs>
        <w:tab w:val="clear" w:pos="1418"/>
        <w:tab w:val="left" w:pos="1560"/>
      </w:tabs>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131B6A"/>
    <w:rPr>
      <w:rFonts w:ascii="Calibri" w:hAnsi="Calibri"/>
      <w:b/>
      <w:sz w:val="42"/>
      <w:lang w:val="en-GB" w:eastAsia="en-US"/>
    </w:rPr>
  </w:style>
  <w:style w:type="character" w:customStyle="1" w:styleId="Heading2Char">
    <w:name w:val="Heading 2 Char"/>
    <w:basedOn w:val="DefaultParagraphFont"/>
    <w:link w:val="Heading2"/>
    <w:uiPriority w:val="1"/>
    <w:locked/>
    <w:rsid w:val="003F65D1"/>
    <w:rPr>
      <w:rFonts w:ascii="Calibri" w:hAnsi="Calibri" w:cs="Calibri"/>
      <w:b/>
      <w:sz w:val="24"/>
      <w:szCs w:val="24"/>
      <w:lang w:val="en-GB" w:eastAsia="en-US"/>
    </w:rPr>
  </w:style>
  <w:style w:type="character" w:customStyle="1" w:styleId="Heading3Char">
    <w:name w:val="Heading 3 Char"/>
    <w:basedOn w:val="DefaultParagraphFont"/>
    <w:link w:val="Heading3"/>
    <w:locked/>
    <w:rsid w:val="003F65D1"/>
    <w:rPr>
      <w:rFonts w:ascii="Calibri" w:hAnsi="Calibri" w:cs="Calibri"/>
      <w:b/>
      <w:sz w:val="24"/>
      <w:szCs w:val="22"/>
      <w:lang w:val="en-GB" w:eastAsia="en-US"/>
    </w:rPr>
  </w:style>
  <w:style w:type="character" w:customStyle="1" w:styleId="Heading4Char">
    <w:name w:val="Heading 4 Char"/>
    <w:basedOn w:val="DefaultParagraphFont"/>
    <w:link w:val="Heading4"/>
    <w:locked/>
    <w:rsid w:val="003F65D1"/>
    <w:rPr>
      <w:rFonts w:ascii="Calibri" w:hAnsi="Calibri" w:cs="Calibri"/>
      <w:b/>
      <w:sz w:val="24"/>
      <w:szCs w:val="22"/>
      <w:lang w:val="en-GB" w:eastAsia="en-US"/>
    </w:rPr>
  </w:style>
  <w:style w:type="character" w:customStyle="1" w:styleId="Heading5Char">
    <w:name w:val="Heading 5 Char"/>
    <w:basedOn w:val="DefaultParagraphFont"/>
    <w:link w:val="Heading5"/>
    <w:locked/>
    <w:rsid w:val="003F65D1"/>
    <w:rPr>
      <w:rFonts w:ascii="Calibri" w:hAnsi="Calibri" w:cs="Calibri"/>
      <w:b/>
      <w:sz w:val="24"/>
      <w:szCs w:val="22"/>
      <w:lang w:val="en-GB" w:eastAsia="en-US"/>
    </w:rPr>
  </w:style>
  <w:style w:type="character" w:customStyle="1" w:styleId="Heading6Char">
    <w:name w:val="Heading 6 Char"/>
    <w:basedOn w:val="DefaultParagraphFont"/>
    <w:link w:val="Heading6"/>
    <w:locked/>
    <w:rsid w:val="003F65D1"/>
    <w:rPr>
      <w:rFonts w:ascii="Calibri" w:hAnsi="Calibri" w:cs="Calibri"/>
      <w:b/>
      <w:sz w:val="24"/>
      <w:szCs w:val="22"/>
      <w:lang w:val="en-GB" w:eastAsia="en-US"/>
    </w:rPr>
  </w:style>
  <w:style w:type="character" w:customStyle="1" w:styleId="Heading7Char">
    <w:name w:val="Heading 7 Char"/>
    <w:basedOn w:val="DefaultParagraphFont"/>
    <w:link w:val="Heading7"/>
    <w:locked/>
    <w:rsid w:val="003F65D1"/>
    <w:rPr>
      <w:rFonts w:ascii="Calibri" w:hAnsi="Calibri" w:cs="Calibri"/>
      <w:b/>
      <w:sz w:val="24"/>
      <w:szCs w:val="22"/>
      <w:lang w:val="en-GB" w:eastAsia="en-US"/>
    </w:rPr>
  </w:style>
  <w:style w:type="character" w:customStyle="1" w:styleId="Heading8Char">
    <w:name w:val="Heading 8 Char"/>
    <w:basedOn w:val="DefaultParagraphFont"/>
    <w:link w:val="Heading8"/>
    <w:locked/>
    <w:rsid w:val="003F65D1"/>
    <w:rPr>
      <w:rFonts w:ascii="Calibri" w:hAnsi="Calibri" w:cs="Calibri"/>
      <w:b/>
      <w:sz w:val="24"/>
      <w:szCs w:val="22"/>
      <w:lang w:val="en-GB" w:eastAsia="en-US"/>
    </w:rPr>
  </w:style>
  <w:style w:type="table" w:styleId="TableGrid">
    <w:name w:val="Table Grid"/>
    <w:aliases w:val="DPI Table"/>
    <w:basedOn w:val="TableNormal"/>
    <w:uiPriority w:val="59"/>
    <w:rsid w:val="003F6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Text">
    <w:name w:val="Instruction Text"/>
    <w:uiPriority w:val="99"/>
    <w:rsid w:val="003F65D1"/>
    <w:rPr>
      <w:i/>
      <w:color w:val="0070C0"/>
    </w:rPr>
  </w:style>
  <w:style w:type="paragraph" w:styleId="Footer">
    <w:name w:val="footer"/>
    <w:basedOn w:val="Normal"/>
    <w:link w:val="FooterChar"/>
    <w:uiPriority w:val="99"/>
    <w:rsid w:val="003F65D1"/>
    <w:pPr>
      <w:tabs>
        <w:tab w:val="center" w:pos="4153"/>
        <w:tab w:val="right" w:pos="8306"/>
      </w:tabs>
    </w:pPr>
  </w:style>
  <w:style w:type="character" w:customStyle="1" w:styleId="FooterChar">
    <w:name w:val="Footer Char"/>
    <w:basedOn w:val="DefaultParagraphFont"/>
    <w:link w:val="Footer"/>
    <w:uiPriority w:val="99"/>
    <w:locked/>
    <w:rsid w:val="003F65D1"/>
    <w:rPr>
      <w:rFonts w:ascii="Calibri" w:hAnsi="Calibri" w:cs="Times New Roman"/>
      <w:sz w:val="22"/>
      <w:szCs w:val="22"/>
    </w:rPr>
  </w:style>
  <w:style w:type="character" w:styleId="PageNumber">
    <w:name w:val="page number"/>
    <w:basedOn w:val="DefaultParagraphFont"/>
    <w:uiPriority w:val="99"/>
    <w:rsid w:val="003F65D1"/>
    <w:rPr>
      <w:rFonts w:cs="Times New Roman"/>
    </w:rPr>
  </w:style>
  <w:style w:type="paragraph" w:styleId="Header">
    <w:name w:val="header"/>
    <w:basedOn w:val="Normal"/>
    <w:link w:val="HeaderChar"/>
    <w:uiPriority w:val="99"/>
    <w:rsid w:val="003F65D1"/>
    <w:pPr>
      <w:tabs>
        <w:tab w:val="center" w:pos="4513"/>
        <w:tab w:val="right" w:pos="9026"/>
      </w:tabs>
    </w:pPr>
    <w:rPr>
      <w:rFonts w:ascii="Times New Roman" w:hAnsi="Times New Roman"/>
      <w:sz w:val="24"/>
      <w:szCs w:val="24"/>
    </w:rPr>
  </w:style>
  <w:style w:type="character" w:customStyle="1" w:styleId="HeaderChar">
    <w:name w:val="Header Char"/>
    <w:basedOn w:val="DefaultParagraphFont"/>
    <w:link w:val="Header"/>
    <w:uiPriority w:val="99"/>
    <w:locked/>
    <w:rsid w:val="003F65D1"/>
    <w:rPr>
      <w:sz w:val="24"/>
    </w:rPr>
  </w:style>
  <w:style w:type="paragraph" w:styleId="DocumentMap">
    <w:name w:val="Document Map"/>
    <w:basedOn w:val="Normal"/>
    <w:link w:val="DocumentMapChar"/>
    <w:uiPriority w:val="99"/>
    <w:semiHidden/>
    <w:rsid w:val="003F65D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56742F"/>
    <w:rPr>
      <w:sz w:val="0"/>
      <w:szCs w:val="0"/>
    </w:rPr>
  </w:style>
  <w:style w:type="character" w:styleId="CommentReference">
    <w:name w:val="annotation reference"/>
    <w:basedOn w:val="DefaultParagraphFont"/>
    <w:uiPriority w:val="99"/>
    <w:rsid w:val="003F65D1"/>
    <w:rPr>
      <w:rFonts w:cs="Times New Roman"/>
      <w:sz w:val="16"/>
    </w:rPr>
  </w:style>
  <w:style w:type="paragraph" w:styleId="CommentText">
    <w:name w:val="annotation text"/>
    <w:basedOn w:val="Normal"/>
    <w:link w:val="CommentTextChar"/>
    <w:uiPriority w:val="99"/>
    <w:rsid w:val="003F65D1"/>
  </w:style>
  <w:style w:type="character" w:customStyle="1" w:styleId="CommentTextChar">
    <w:name w:val="Comment Text Char"/>
    <w:basedOn w:val="DefaultParagraphFont"/>
    <w:link w:val="CommentText"/>
    <w:uiPriority w:val="99"/>
    <w:locked/>
    <w:rsid w:val="003F65D1"/>
  </w:style>
  <w:style w:type="paragraph" w:styleId="CommentSubject">
    <w:name w:val="annotation subject"/>
    <w:basedOn w:val="CommentText"/>
    <w:next w:val="CommentText"/>
    <w:link w:val="CommentSubjectChar"/>
    <w:uiPriority w:val="99"/>
    <w:semiHidden/>
    <w:rsid w:val="003F65D1"/>
    <w:rPr>
      <w:b/>
      <w:bCs/>
    </w:rPr>
  </w:style>
  <w:style w:type="character" w:customStyle="1" w:styleId="CommentSubjectChar">
    <w:name w:val="Comment Subject Char"/>
    <w:basedOn w:val="CommentTextChar"/>
    <w:link w:val="CommentSubject"/>
    <w:uiPriority w:val="99"/>
    <w:semiHidden/>
    <w:rsid w:val="0056742F"/>
    <w:rPr>
      <w:rFonts w:ascii="Calibri" w:hAnsi="Calibri"/>
      <w:b/>
      <w:bCs/>
      <w:sz w:val="20"/>
      <w:szCs w:val="20"/>
    </w:rPr>
  </w:style>
  <w:style w:type="paragraph" w:styleId="BalloonText">
    <w:name w:val="Balloon Text"/>
    <w:basedOn w:val="Normal"/>
    <w:link w:val="BalloonTextChar"/>
    <w:uiPriority w:val="99"/>
    <w:semiHidden/>
    <w:rsid w:val="003F65D1"/>
    <w:rPr>
      <w:rFonts w:ascii="Tahoma" w:hAnsi="Tahoma" w:cs="Tahoma"/>
      <w:sz w:val="16"/>
      <w:szCs w:val="16"/>
    </w:rPr>
  </w:style>
  <w:style w:type="character" w:customStyle="1" w:styleId="BalloonTextChar">
    <w:name w:val="Balloon Text Char"/>
    <w:basedOn w:val="DefaultParagraphFont"/>
    <w:link w:val="BalloonText"/>
    <w:uiPriority w:val="99"/>
    <w:semiHidden/>
    <w:rsid w:val="0056742F"/>
    <w:rPr>
      <w:sz w:val="0"/>
      <w:szCs w:val="0"/>
    </w:rPr>
  </w:style>
  <w:style w:type="paragraph" w:styleId="FootnoteText">
    <w:name w:val="footnote text"/>
    <w:basedOn w:val="Normal"/>
    <w:link w:val="FootnoteTextChar"/>
    <w:uiPriority w:val="99"/>
    <w:rsid w:val="003F65D1"/>
  </w:style>
  <w:style w:type="character" w:customStyle="1" w:styleId="FootnoteTextChar">
    <w:name w:val="Footnote Text Char"/>
    <w:basedOn w:val="DefaultParagraphFont"/>
    <w:link w:val="FootnoteText"/>
    <w:uiPriority w:val="99"/>
    <w:locked/>
    <w:rsid w:val="003F65D1"/>
    <w:rPr>
      <w:rFonts w:cs="Times New Roman"/>
    </w:rPr>
  </w:style>
  <w:style w:type="character" w:styleId="FootnoteReference">
    <w:name w:val="footnote reference"/>
    <w:basedOn w:val="DefaultParagraphFont"/>
    <w:uiPriority w:val="99"/>
    <w:rsid w:val="003F65D1"/>
    <w:rPr>
      <w:rFonts w:cs="Times New Roman"/>
      <w:vertAlign w:val="superscript"/>
    </w:rPr>
  </w:style>
  <w:style w:type="paragraph" w:customStyle="1" w:styleId="Para0">
    <w:name w:val="Para 0"/>
    <w:basedOn w:val="Normal"/>
    <w:link w:val="Para0Char"/>
    <w:qFormat/>
    <w:rsid w:val="003F65D1"/>
    <w:pPr>
      <w:spacing w:line="300" w:lineRule="auto"/>
    </w:pPr>
    <w:rPr>
      <w:rFonts w:ascii="Arial" w:hAnsi="Arial"/>
      <w:color w:val="000000"/>
      <w:lang w:val="en-GB" w:eastAsia="en-US"/>
    </w:rPr>
  </w:style>
  <w:style w:type="character" w:customStyle="1" w:styleId="Para0Char">
    <w:name w:val="Para 0 Char"/>
    <w:basedOn w:val="DefaultParagraphFont"/>
    <w:link w:val="Para0"/>
    <w:locked/>
    <w:rsid w:val="003F65D1"/>
    <w:rPr>
      <w:rFonts w:ascii="Arial" w:hAnsi="Arial" w:cs="Times New Roman"/>
      <w:color w:val="000000"/>
      <w:sz w:val="22"/>
      <w:lang w:val="en-GB" w:eastAsia="en-US"/>
    </w:rPr>
  </w:style>
  <w:style w:type="paragraph" w:customStyle="1" w:styleId="Para0bullet">
    <w:name w:val="Para 0 bullet"/>
    <w:basedOn w:val="Para0"/>
    <w:link w:val="Para0bulletChar"/>
    <w:uiPriority w:val="99"/>
    <w:rsid w:val="003F65D1"/>
    <w:pPr>
      <w:numPr>
        <w:numId w:val="1"/>
      </w:numPr>
      <w:spacing w:after="60"/>
    </w:pPr>
    <w:rPr>
      <w:rFonts w:ascii="Calibri" w:hAnsi="Calibri"/>
    </w:rPr>
  </w:style>
  <w:style w:type="character" w:customStyle="1" w:styleId="Para0bulletChar">
    <w:name w:val="Para 0 bullet Char"/>
    <w:basedOn w:val="DefaultParagraphFont"/>
    <w:link w:val="Para0bullet"/>
    <w:uiPriority w:val="99"/>
    <w:locked/>
    <w:rsid w:val="003F65D1"/>
    <w:rPr>
      <w:rFonts w:ascii="Calibri" w:hAnsi="Calibri"/>
      <w:color w:val="000000"/>
      <w:lang w:val="en-GB" w:eastAsia="en-US"/>
    </w:rPr>
  </w:style>
  <w:style w:type="paragraph" w:customStyle="1" w:styleId="Para1number">
    <w:name w:val="Para 1 number"/>
    <w:basedOn w:val="Normal"/>
    <w:uiPriority w:val="99"/>
    <w:rsid w:val="003F65D1"/>
    <w:pPr>
      <w:numPr>
        <w:numId w:val="3"/>
      </w:numPr>
      <w:spacing w:after="60" w:line="300" w:lineRule="auto"/>
    </w:pPr>
    <w:rPr>
      <w:rFonts w:ascii="Arial" w:hAnsi="Arial"/>
      <w:color w:val="000000"/>
      <w:lang w:val="en-GB" w:eastAsia="en-US"/>
    </w:rPr>
  </w:style>
  <w:style w:type="paragraph" w:customStyle="1" w:styleId="prodtitlesub">
    <w:name w:val="prodtitlesub"/>
    <w:basedOn w:val="Normal"/>
    <w:uiPriority w:val="99"/>
    <w:rsid w:val="003F65D1"/>
    <w:rPr>
      <w:rFonts w:ascii="Verdana" w:hAnsi="Verdana"/>
      <w:b/>
      <w:bCs/>
      <w:color w:val="006699"/>
      <w:sz w:val="26"/>
      <w:szCs w:val="26"/>
      <w:lang w:val="en-US" w:eastAsia="en-US"/>
    </w:rPr>
  </w:style>
  <w:style w:type="paragraph" w:styleId="ListParagraph">
    <w:name w:val="List Paragraph"/>
    <w:aliases w:val="Bullet 1,Bullet list,Recommendation,1 heading,DDM Gen Text,List Paragraph1,List Paragraph11,table text"/>
    <w:basedOn w:val="Normal"/>
    <w:link w:val="ListParagraphChar"/>
    <w:uiPriority w:val="34"/>
    <w:qFormat/>
    <w:rsid w:val="003F65D1"/>
    <w:pPr>
      <w:ind w:left="720"/>
      <w:contextualSpacing/>
    </w:pPr>
  </w:style>
  <w:style w:type="paragraph" w:styleId="NormalWeb">
    <w:name w:val="Normal (Web)"/>
    <w:basedOn w:val="Normal"/>
    <w:uiPriority w:val="99"/>
    <w:rsid w:val="003F65D1"/>
    <w:pPr>
      <w:spacing w:before="100" w:beforeAutospacing="1" w:after="100" w:afterAutospacing="1"/>
    </w:pPr>
    <w:rPr>
      <w:lang w:val="en-US" w:eastAsia="en-US"/>
    </w:rPr>
  </w:style>
  <w:style w:type="paragraph" w:styleId="Caption">
    <w:name w:val="caption"/>
    <w:aliases w:val="Figure,CDM B/Caption,Table Caption,TABLE,Char,Item"/>
    <w:basedOn w:val="Normal"/>
    <w:next w:val="Normal"/>
    <w:link w:val="CaptionChar"/>
    <w:uiPriority w:val="99"/>
    <w:qFormat/>
    <w:rsid w:val="003F65D1"/>
    <w:rPr>
      <w:b/>
      <w:bCs/>
    </w:rPr>
  </w:style>
  <w:style w:type="character" w:styleId="Hyperlink">
    <w:name w:val="Hyperlink"/>
    <w:basedOn w:val="DefaultParagraphFont"/>
    <w:uiPriority w:val="99"/>
    <w:rsid w:val="003F65D1"/>
    <w:rPr>
      <w:rFonts w:cs="Times New Roman"/>
      <w:color w:val="0000FF"/>
      <w:u w:val="single"/>
    </w:rPr>
  </w:style>
  <w:style w:type="character" w:styleId="Emphasis">
    <w:name w:val="Emphasis"/>
    <w:basedOn w:val="DefaultParagraphFont"/>
    <w:uiPriority w:val="20"/>
    <w:qFormat/>
    <w:rsid w:val="003F65D1"/>
    <w:rPr>
      <w:rFonts w:cs="Times New Roman"/>
      <w:i/>
      <w:iCs/>
    </w:rPr>
  </w:style>
  <w:style w:type="character" w:customStyle="1" w:styleId="external">
    <w:name w:val="external"/>
    <w:basedOn w:val="DefaultParagraphFont"/>
    <w:uiPriority w:val="99"/>
    <w:rsid w:val="003F65D1"/>
    <w:rPr>
      <w:rFonts w:cs="Times New Roman"/>
    </w:rPr>
  </w:style>
  <w:style w:type="character" w:styleId="HTMLAcronym">
    <w:name w:val="HTML Acronym"/>
    <w:basedOn w:val="DefaultParagraphFont"/>
    <w:uiPriority w:val="99"/>
    <w:rsid w:val="003F65D1"/>
    <w:rPr>
      <w:rFonts w:cs="Times New Roman"/>
    </w:rPr>
  </w:style>
  <w:style w:type="character" w:customStyle="1" w:styleId="CaptionChar">
    <w:name w:val="Caption Char"/>
    <w:aliases w:val="Figure Char,CDM B/Caption Char,Table Caption Char,TABLE Char,Char Char,Item Char"/>
    <w:basedOn w:val="DefaultParagraphFont"/>
    <w:link w:val="Caption"/>
    <w:uiPriority w:val="99"/>
    <w:locked/>
    <w:rsid w:val="003F65D1"/>
    <w:rPr>
      <w:rFonts w:ascii="Calibri" w:hAnsi="Calibri" w:cs="Times New Roman"/>
      <w:b/>
      <w:bCs/>
    </w:rPr>
  </w:style>
  <w:style w:type="paragraph" w:customStyle="1" w:styleId="Appendix1">
    <w:name w:val="Appendix 1"/>
    <w:basedOn w:val="Heading1"/>
    <w:next w:val="Para0"/>
    <w:uiPriority w:val="99"/>
    <w:rsid w:val="003F65D1"/>
    <w:pPr>
      <w:numPr>
        <w:numId w:val="4"/>
      </w:numPr>
      <w:spacing w:before="0"/>
    </w:pPr>
    <w:rPr>
      <w:rFonts w:ascii="Times New Roman" w:hAnsi="Times New Roman"/>
      <w:color w:val="6CB9DC"/>
    </w:rPr>
  </w:style>
  <w:style w:type="paragraph" w:customStyle="1" w:styleId="Appendix2">
    <w:name w:val="Appendix 2"/>
    <w:basedOn w:val="Appendix1"/>
    <w:next w:val="Para0"/>
    <w:uiPriority w:val="99"/>
    <w:rsid w:val="003F65D1"/>
    <w:pPr>
      <w:numPr>
        <w:ilvl w:val="1"/>
      </w:numPr>
      <w:spacing w:before="120" w:after="40"/>
      <w:outlineLvl w:val="1"/>
    </w:pPr>
    <w:rPr>
      <w:sz w:val="22"/>
    </w:rPr>
  </w:style>
  <w:style w:type="paragraph" w:customStyle="1" w:styleId="Appendix3">
    <w:name w:val="Appendix 3"/>
    <w:basedOn w:val="Appendix1"/>
    <w:next w:val="Para0"/>
    <w:uiPriority w:val="99"/>
    <w:rsid w:val="003F65D1"/>
    <w:pPr>
      <w:numPr>
        <w:ilvl w:val="2"/>
      </w:numPr>
      <w:spacing w:before="120" w:after="40"/>
      <w:outlineLvl w:val="2"/>
    </w:pPr>
    <w:rPr>
      <w:sz w:val="22"/>
    </w:rPr>
  </w:style>
  <w:style w:type="paragraph" w:customStyle="1" w:styleId="Head2manual">
    <w:name w:val="Head 2 manual"/>
    <w:basedOn w:val="Normal"/>
    <w:next w:val="Para0"/>
    <w:uiPriority w:val="99"/>
    <w:rsid w:val="003F65D1"/>
    <w:pPr>
      <w:keepNext/>
      <w:spacing w:before="120" w:after="120" w:line="360" w:lineRule="auto"/>
    </w:pPr>
    <w:rPr>
      <w:b/>
      <w:sz w:val="24"/>
      <w:lang w:val="en-GB" w:eastAsia="en-US"/>
    </w:rPr>
  </w:style>
  <w:style w:type="paragraph" w:customStyle="1" w:styleId="Para0number">
    <w:name w:val="Para 0 number"/>
    <w:basedOn w:val="Para0"/>
    <w:uiPriority w:val="99"/>
    <w:rsid w:val="003F65D1"/>
    <w:pPr>
      <w:numPr>
        <w:numId w:val="5"/>
      </w:numPr>
      <w:spacing w:after="60"/>
    </w:pPr>
  </w:style>
  <w:style w:type="character" w:styleId="Strong">
    <w:name w:val="Strong"/>
    <w:basedOn w:val="DefaultParagraphFont"/>
    <w:uiPriority w:val="22"/>
    <w:qFormat/>
    <w:rsid w:val="003F65D1"/>
    <w:rPr>
      <w:rFonts w:cs="Times New Roman"/>
      <w:b/>
      <w:bCs/>
    </w:rPr>
  </w:style>
  <w:style w:type="paragraph" w:customStyle="1" w:styleId="para0bullet0">
    <w:name w:val="para0bullet"/>
    <w:basedOn w:val="Normal"/>
    <w:uiPriority w:val="99"/>
    <w:rsid w:val="003F65D1"/>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rsid w:val="003F65D1"/>
    <w:rPr>
      <w:rFonts w:cs="Times New Roman"/>
      <w:color w:val="800080"/>
      <w:u w:val="single"/>
    </w:rPr>
  </w:style>
  <w:style w:type="paragraph" w:styleId="PlainText">
    <w:name w:val="Plain Text"/>
    <w:basedOn w:val="Normal"/>
    <w:link w:val="PlainTextChar"/>
    <w:uiPriority w:val="99"/>
    <w:rsid w:val="003F65D1"/>
    <w:pPr>
      <w:spacing w:after="0"/>
      <w:jc w:val="left"/>
    </w:pPr>
    <w:rPr>
      <w:rFonts w:ascii="Consolas" w:hAnsi="Consolas"/>
      <w:sz w:val="21"/>
      <w:szCs w:val="21"/>
      <w:lang w:eastAsia="en-US"/>
    </w:rPr>
  </w:style>
  <w:style w:type="character" w:customStyle="1" w:styleId="PlainTextChar">
    <w:name w:val="Plain Text Char"/>
    <w:basedOn w:val="DefaultParagraphFont"/>
    <w:link w:val="PlainText"/>
    <w:uiPriority w:val="99"/>
    <w:locked/>
    <w:rsid w:val="003F65D1"/>
    <w:rPr>
      <w:rFonts w:ascii="Consolas" w:eastAsia="Times New Roman" w:hAnsi="Consolas" w:cs="Times New Roman"/>
      <w:sz w:val="21"/>
      <w:szCs w:val="21"/>
      <w:lang w:eastAsia="en-US"/>
    </w:rPr>
  </w:style>
  <w:style w:type="paragraph" w:customStyle="1" w:styleId="StyleStylePara12Arial11ptAfter0pt10ptAuto">
    <w:name w:val="Style Style Para 12 + Arial 11 pt After:  0 pt + 10 pt Auto"/>
    <w:basedOn w:val="Normal"/>
    <w:uiPriority w:val="99"/>
    <w:rsid w:val="003F65D1"/>
    <w:pPr>
      <w:numPr>
        <w:numId w:val="6"/>
      </w:numPr>
      <w:spacing w:after="0"/>
      <w:jc w:val="left"/>
    </w:pPr>
    <w:rPr>
      <w:rFonts w:ascii="Times New Roman" w:hAnsi="Times New Roman"/>
      <w:sz w:val="24"/>
      <w:lang w:eastAsia="en-US"/>
    </w:rPr>
  </w:style>
  <w:style w:type="paragraph" w:customStyle="1" w:styleId="Default">
    <w:name w:val="Default"/>
    <w:rsid w:val="003F65D1"/>
    <w:pPr>
      <w:autoSpaceDE w:val="0"/>
      <w:autoSpaceDN w:val="0"/>
      <w:adjustRightInd w:val="0"/>
    </w:pPr>
    <w:rPr>
      <w:color w:val="000000"/>
      <w:sz w:val="24"/>
      <w:szCs w:val="24"/>
    </w:rPr>
  </w:style>
  <w:style w:type="character" w:styleId="PlaceholderText">
    <w:name w:val="Placeholder Text"/>
    <w:basedOn w:val="DefaultParagraphFont"/>
    <w:uiPriority w:val="99"/>
    <w:semiHidden/>
    <w:rsid w:val="003F65D1"/>
    <w:rPr>
      <w:rFonts w:cs="Times New Roman"/>
      <w:color w:val="808080"/>
    </w:rPr>
  </w:style>
  <w:style w:type="paragraph" w:styleId="ListBullet">
    <w:name w:val="List Bullet"/>
    <w:basedOn w:val="Normal"/>
    <w:uiPriority w:val="99"/>
    <w:qFormat/>
    <w:rsid w:val="003F65D1"/>
    <w:pPr>
      <w:numPr>
        <w:numId w:val="11"/>
      </w:numPr>
      <w:contextualSpacing/>
    </w:pPr>
  </w:style>
  <w:style w:type="paragraph" w:styleId="ListNumber">
    <w:name w:val="List Number"/>
    <w:basedOn w:val="Normal"/>
    <w:uiPriority w:val="99"/>
    <w:qFormat/>
    <w:rsid w:val="003F65D1"/>
    <w:pPr>
      <w:numPr>
        <w:numId w:val="7"/>
      </w:numPr>
      <w:contextualSpacing/>
    </w:pPr>
  </w:style>
  <w:style w:type="paragraph" w:styleId="TOCHeading">
    <w:name w:val="TOC Heading"/>
    <w:basedOn w:val="Heading1"/>
    <w:next w:val="Normal"/>
    <w:uiPriority w:val="99"/>
    <w:qFormat/>
    <w:rsid w:val="003F65D1"/>
    <w:pPr>
      <w:keepLines/>
      <w:numPr>
        <w:numId w:val="0"/>
      </w:numPr>
      <w:spacing w:before="480" w:after="0" w:line="276" w:lineRule="auto"/>
      <w:jc w:val="left"/>
      <w:outlineLvl w:val="9"/>
    </w:pPr>
    <w:rPr>
      <w:rFonts w:ascii="Cambria" w:hAnsi="Cambria"/>
      <w:bCs/>
      <w:color w:val="365F91"/>
      <w:sz w:val="28"/>
      <w:szCs w:val="28"/>
      <w:lang w:val="en-US"/>
    </w:rPr>
  </w:style>
  <w:style w:type="paragraph" w:styleId="TOC1">
    <w:name w:val="toc 1"/>
    <w:basedOn w:val="Normal"/>
    <w:next w:val="Normal"/>
    <w:autoRedefine/>
    <w:uiPriority w:val="39"/>
    <w:rsid w:val="006216EA"/>
    <w:pPr>
      <w:tabs>
        <w:tab w:val="left" w:pos="440"/>
        <w:tab w:val="left" w:pos="9498"/>
      </w:tabs>
      <w:spacing w:after="100"/>
      <w:ind w:left="440" w:right="1133" w:hanging="440"/>
      <w:jc w:val="left"/>
    </w:pPr>
    <w:rPr>
      <w:rFonts w:ascii="Century Gothic" w:hAnsi="Century Gothic"/>
      <w:b/>
      <w:noProof/>
      <w:sz w:val="24"/>
      <w:szCs w:val="24"/>
    </w:rPr>
  </w:style>
  <w:style w:type="paragraph" w:styleId="TOC2">
    <w:name w:val="toc 2"/>
    <w:basedOn w:val="Normal"/>
    <w:next w:val="Normal"/>
    <w:autoRedefine/>
    <w:uiPriority w:val="39"/>
    <w:rsid w:val="00002517"/>
    <w:pPr>
      <w:tabs>
        <w:tab w:val="left" w:pos="880"/>
        <w:tab w:val="left" w:pos="9498"/>
      </w:tabs>
      <w:spacing w:after="100"/>
      <w:ind w:left="880" w:right="1135" w:hanging="660"/>
      <w:jc w:val="left"/>
    </w:pPr>
    <w:rPr>
      <w:rFonts w:ascii="Century Gothic" w:hAnsi="Century Gothic"/>
      <w:noProof/>
    </w:rPr>
  </w:style>
  <w:style w:type="paragraph" w:styleId="TOC3">
    <w:name w:val="toc 3"/>
    <w:basedOn w:val="Normal"/>
    <w:next w:val="Normal"/>
    <w:autoRedefine/>
    <w:uiPriority w:val="39"/>
    <w:rsid w:val="007E0990"/>
    <w:pPr>
      <w:tabs>
        <w:tab w:val="left" w:pos="1320"/>
        <w:tab w:val="right" w:pos="9356"/>
      </w:tabs>
      <w:spacing w:after="100"/>
      <w:ind w:left="440" w:right="-142"/>
    </w:pPr>
  </w:style>
  <w:style w:type="paragraph" w:styleId="Revision">
    <w:name w:val="Revision"/>
    <w:hidden/>
    <w:uiPriority w:val="99"/>
    <w:semiHidden/>
    <w:rsid w:val="003F65D1"/>
    <w:rPr>
      <w:rFonts w:ascii="Calibri" w:hAnsi="Calibri"/>
    </w:rPr>
  </w:style>
  <w:style w:type="paragraph" w:customStyle="1" w:styleId="Bullet">
    <w:name w:val="Bullet"/>
    <w:basedOn w:val="Normal"/>
    <w:uiPriority w:val="99"/>
    <w:rsid w:val="00AB008F"/>
    <w:pPr>
      <w:numPr>
        <w:numId w:val="8"/>
      </w:numPr>
      <w:spacing w:after="240"/>
      <w:jc w:val="left"/>
    </w:pPr>
    <w:rPr>
      <w:rFonts w:ascii="Times New Roman" w:hAnsi="Times New Roman"/>
      <w:sz w:val="24"/>
      <w:szCs w:val="24"/>
      <w:lang w:eastAsia="en-US"/>
    </w:rPr>
  </w:style>
  <w:style w:type="paragraph" w:customStyle="1" w:styleId="Dash">
    <w:name w:val="Dash"/>
    <w:basedOn w:val="Normal"/>
    <w:uiPriority w:val="99"/>
    <w:rsid w:val="00AB008F"/>
    <w:pPr>
      <w:numPr>
        <w:ilvl w:val="1"/>
        <w:numId w:val="8"/>
      </w:numPr>
      <w:spacing w:after="240"/>
      <w:jc w:val="left"/>
    </w:pPr>
    <w:rPr>
      <w:rFonts w:ascii="Times New Roman" w:hAnsi="Times New Roman"/>
      <w:sz w:val="24"/>
      <w:szCs w:val="24"/>
      <w:lang w:eastAsia="en-US"/>
    </w:rPr>
  </w:style>
  <w:style w:type="paragraph" w:customStyle="1" w:styleId="DoubleDot">
    <w:name w:val="Double Dot"/>
    <w:basedOn w:val="Normal"/>
    <w:uiPriority w:val="99"/>
    <w:rsid w:val="00AB008F"/>
    <w:pPr>
      <w:numPr>
        <w:ilvl w:val="2"/>
        <w:numId w:val="8"/>
      </w:numPr>
      <w:spacing w:after="240"/>
      <w:jc w:val="left"/>
    </w:pPr>
    <w:rPr>
      <w:rFonts w:ascii="Times New Roman" w:hAnsi="Times New Roman"/>
      <w:sz w:val="24"/>
      <w:szCs w:val="24"/>
      <w:lang w:eastAsia="en-US"/>
    </w:rPr>
  </w:style>
  <w:style w:type="paragraph" w:styleId="BodyText">
    <w:name w:val="Body Text"/>
    <w:link w:val="BodyTextChar"/>
    <w:qFormat/>
    <w:rsid w:val="00444C4A"/>
    <w:pPr>
      <w:tabs>
        <w:tab w:val="left" w:pos="425"/>
        <w:tab w:val="left" w:pos="851"/>
        <w:tab w:val="left" w:pos="1276"/>
        <w:tab w:val="left" w:pos="1701"/>
        <w:tab w:val="left" w:pos="2126"/>
        <w:tab w:val="left" w:pos="2552"/>
        <w:tab w:val="left" w:pos="2977"/>
        <w:tab w:val="left" w:pos="3402"/>
        <w:tab w:val="left" w:pos="3827"/>
        <w:tab w:val="left" w:pos="4253"/>
        <w:tab w:val="left" w:pos="4678"/>
        <w:tab w:val="left" w:pos="5103"/>
        <w:tab w:val="left" w:pos="5528"/>
        <w:tab w:val="left" w:pos="5954"/>
        <w:tab w:val="left" w:pos="6379"/>
        <w:tab w:val="left" w:pos="6804"/>
        <w:tab w:val="left" w:pos="7229"/>
        <w:tab w:val="left" w:pos="7655"/>
        <w:tab w:val="left" w:pos="8505"/>
        <w:tab w:val="right" w:pos="9072"/>
      </w:tabs>
      <w:spacing w:before="120" w:after="120"/>
    </w:pPr>
    <w:rPr>
      <w:rFonts w:ascii="Arial" w:hAnsi="Arial"/>
      <w:sz w:val="22"/>
      <w:szCs w:val="22"/>
    </w:rPr>
  </w:style>
  <w:style w:type="character" w:customStyle="1" w:styleId="BodyTextChar">
    <w:name w:val="Body Text Char"/>
    <w:basedOn w:val="DefaultParagraphFont"/>
    <w:link w:val="BodyText"/>
    <w:rsid w:val="00444C4A"/>
    <w:rPr>
      <w:rFonts w:ascii="Arial" w:hAnsi="Arial"/>
      <w:sz w:val="22"/>
      <w:szCs w:val="22"/>
    </w:rPr>
  </w:style>
  <w:style w:type="table" w:customStyle="1" w:styleId="TableGrid1">
    <w:name w:val="Table Grid1"/>
    <w:basedOn w:val="TableNormal"/>
    <w:uiPriority w:val="59"/>
    <w:rsid w:val="00102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 12"/>
    <w:basedOn w:val="Para0"/>
    <w:link w:val="Para12Char"/>
    <w:rsid w:val="00E91B47"/>
    <w:pPr>
      <w:spacing w:after="240" w:line="240" w:lineRule="auto"/>
      <w:jc w:val="left"/>
    </w:pPr>
    <w:rPr>
      <w:rFonts w:ascii="Times New Roman" w:hAnsi="Times New Roman"/>
      <w:sz w:val="24"/>
      <w:lang w:val="en-AU"/>
    </w:rPr>
  </w:style>
  <w:style w:type="character" w:customStyle="1" w:styleId="Para12Char">
    <w:name w:val="Para 12 Char"/>
    <w:basedOn w:val="DefaultParagraphFont"/>
    <w:link w:val="Para12"/>
    <w:rsid w:val="00E91B47"/>
    <w:rPr>
      <w:color w:val="000000"/>
      <w:sz w:val="24"/>
      <w:lang w:eastAsia="en-US"/>
    </w:rPr>
  </w:style>
  <w:style w:type="numbering" w:customStyle="1" w:styleId="BulletList">
    <w:name w:val="Bullet List"/>
    <w:rsid w:val="00BD7404"/>
    <w:pPr>
      <w:numPr>
        <w:numId w:val="9"/>
      </w:numPr>
    </w:pPr>
  </w:style>
  <w:style w:type="numbering" w:customStyle="1" w:styleId="KeyPoints">
    <w:name w:val="Key Points"/>
    <w:basedOn w:val="NoList"/>
    <w:uiPriority w:val="99"/>
    <w:rsid w:val="00B768E5"/>
    <w:pPr>
      <w:numPr>
        <w:numId w:val="10"/>
      </w:numPr>
    </w:pPr>
  </w:style>
  <w:style w:type="paragraph" w:styleId="ListNumber2">
    <w:name w:val="List Number 2"/>
    <w:basedOn w:val="Normal"/>
    <w:uiPriority w:val="99"/>
    <w:rsid w:val="00B768E5"/>
    <w:pPr>
      <w:spacing w:after="200" w:line="276" w:lineRule="auto"/>
      <w:ind w:left="738" w:hanging="369"/>
      <w:jc w:val="left"/>
    </w:pPr>
    <w:rPr>
      <w:rFonts w:ascii="Arial" w:eastAsia="Calibri" w:hAnsi="Arial"/>
      <w:sz w:val="22"/>
      <w:szCs w:val="22"/>
      <w:lang w:eastAsia="en-US"/>
    </w:rPr>
  </w:style>
  <w:style w:type="paragraph" w:styleId="ListNumber3">
    <w:name w:val="List Number 3"/>
    <w:basedOn w:val="Normal"/>
    <w:uiPriority w:val="99"/>
    <w:rsid w:val="00B768E5"/>
    <w:pPr>
      <w:spacing w:after="200" w:line="276" w:lineRule="auto"/>
      <w:ind w:left="1107" w:hanging="369"/>
      <w:jc w:val="left"/>
    </w:pPr>
    <w:rPr>
      <w:rFonts w:ascii="Arial" w:eastAsia="Calibri" w:hAnsi="Arial"/>
      <w:sz w:val="22"/>
      <w:szCs w:val="22"/>
      <w:lang w:eastAsia="en-US"/>
    </w:rPr>
  </w:style>
  <w:style w:type="paragraph" w:styleId="ListNumber4">
    <w:name w:val="List Number 4"/>
    <w:basedOn w:val="Normal"/>
    <w:uiPriority w:val="99"/>
    <w:rsid w:val="00B768E5"/>
    <w:pPr>
      <w:spacing w:after="200" w:line="276" w:lineRule="auto"/>
      <w:ind w:left="1476" w:hanging="369"/>
      <w:jc w:val="left"/>
    </w:pPr>
    <w:rPr>
      <w:rFonts w:ascii="Arial" w:eastAsia="Calibri" w:hAnsi="Arial"/>
      <w:sz w:val="22"/>
      <w:szCs w:val="22"/>
      <w:lang w:eastAsia="en-US"/>
    </w:rPr>
  </w:style>
  <w:style w:type="paragraph" w:styleId="ListNumber5">
    <w:name w:val="List Number 5"/>
    <w:basedOn w:val="Normal"/>
    <w:uiPriority w:val="99"/>
    <w:rsid w:val="00B768E5"/>
    <w:pPr>
      <w:spacing w:after="200" w:line="276" w:lineRule="auto"/>
      <w:ind w:left="1845" w:hanging="369"/>
      <w:jc w:val="left"/>
    </w:pPr>
    <w:rPr>
      <w:rFonts w:ascii="Arial" w:eastAsia="Calibri" w:hAnsi="Arial"/>
      <w:sz w:val="22"/>
      <w:szCs w:val="22"/>
      <w:lang w:eastAsia="en-US"/>
    </w:rPr>
  </w:style>
  <w:style w:type="paragraph" w:styleId="EndnoteText">
    <w:name w:val="endnote text"/>
    <w:basedOn w:val="Normal"/>
    <w:link w:val="EndnoteTextChar"/>
    <w:uiPriority w:val="99"/>
    <w:semiHidden/>
    <w:unhideWhenUsed/>
    <w:rsid w:val="006A76CD"/>
    <w:pPr>
      <w:spacing w:after="0"/>
    </w:pPr>
  </w:style>
  <w:style w:type="character" w:customStyle="1" w:styleId="EndnoteTextChar">
    <w:name w:val="Endnote Text Char"/>
    <w:basedOn w:val="DefaultParagraphFont"/>
    <w:link w:val="EndnoteText"/>
    <w:uiPriority w:val="99"/>
    <w:semiHidden/>
    <w:rsid w:val="006A76CD"/>
    <w:rPr>
      <w:rFonts w:ascii="Calibri" w:hAnsi="Calibri"/>
    </w:rPr>
  </w:style>
  <w:style w:type="character" w:styleId="EndnoteReference">
    <w:name w:val="endnote reference"/>
    <w:basedOn w:val="DefaultParagraphFont"/>
    <w:uiPriority w:val="99"/>
    <w:semiHidden/>
    <w:unhideWhenUsed/>
    <w:rsid w:val="006A76CD"/>
    <w:rPr>
      <w:vertAlign w:val="superscript"/>
    </w:rPr>
  </w:style>
  <w:style w:type="paragraph" w:customStyle="1" w:styleId="style2">
    <w:name w:val="style2"/>
    <w:basedOn w:val="Normal"/>
    <w:rsid w:val="00847E6F"/>
    <w:pPr>
      <w:spacing w:before="100" w:beforeAutospacing="1" w:after="100" w:afterAutospacing="1"/>
      <w:jc w:val="left"/>
    </w:pPr>
    <w:rPr>
      <w:rFonts w:ascii="Times New Roman" w:eastAsia="Calibri" w:hAnsi="Times New Roman"/>
      <w:sz w:val="24"/>
      <w:szCs w:val="24"/>
    </w:rPr>
  </w:style>
  <w:style w:type="paragraph" w:styleId="TableofFigures">
    <w:name w:val="table of figures"/>
    <w:aliases w:val="List of Tables"/>
    <w:basedOn w:val="Normal"/>
    <w:next w:val="Normal"/>
    <w:link w:val="TableofFiguresChar"/>
    <w:uiPriority w:val="99"/>
    <w:unhideWhenUsed/>
    <w:qFormat/>
    <w:rsid w:val="00517D7B"/>
    <w:pPr>
      <w:spacing w:after="0"/>
    </w:pPr>
  </w:style>
  <w:style w:type="character" w:customStyle="1" w:styleId="TableofFiguresChar">
    <w:name w:val="Table of Figures Char"/>
    <w:aliases w:val="List of Tables Char"/>
    <w:basedOn w:val="DefaultParagraphFont"/>
    <w:link w:val="TableofFigures"/>
    <w:uiPriority w:val="99"/>
    <w:rsid w:val="004B35FF"/>
    <w:rPr>
      <w:rFonts w:ascii="Calibri" w:hAnsi="Calibri"/>
    </w:rPr>
  </w:style>
  <w:style w:type="paragraph" w:styleId="ListBullet2">
    <w:name w:val="List Bullet 2"/>
    <w:basedOn w:val="Normal"/>
    <w:uiPriority w:val="99"/>
    <w:unhideWhenUsed/>
    <w:rsid w:val="003C675A"/>
    <w:pPr>
      <w:ind w:left="737" w:hanging="368"/>
    </w:pPr>
  </w:style>
  <w:style w:type="paragraph" w:styleId="ListBullet3">
    <w:name w:val="List Bullet 3"/>
    <w:basedOn w:val="Normal"/>
    <w:uiPriority w:val="99"/>
    <w:unhideWhenUsed/>
    <w:rsid w:val="003C675A"/>
    <w:pPr>
      <w:ind w:left="1106" w:hanging="369"/>
    </w:pPr>
  </w:style>
  <w:style w:type="paragraph" w:styleId="ListBullet4">
    <w:name w:val="List Bullet 4"/>
    <w:basedOn w:val="Normal"/>
    <w:uiPriority w:val="99"/>
    <w:unhideWhenUsed/>
    <w:rsid w:val="003C675A"/>
    <w:pPr>
      <w:ind w:left="1474" w:hanging="368"/>
    </w:pPr>
  </w:style>
  <w:style w:type="paragraph" w:styleId="ListBullet5">
    <w:name w:val="List Bullet 5"/>
    <w:basedOn w:val="Normal"/>
    <w:uiPriority w:val="99"/>
    <w:unhideWhenUsed/>
    <w:rsid w:val="003C675A"/>
    <w:pPr>
      <w:ind w:left="1800" w:hanging="360"/>
    </w:pPr>
  </w:style>
  <w:style w:type="paragraph" w:customStyle="1" w:styleId="Tableheader">
    <w:name w:val="Table header"/>
    <w:basedOn w:val="Normal"/>
    <w:rsid w:val="00FD3FAB"/>
    <w:pPr>
      <w:suppressAutoHyphens/>
      <w:spacing w:after="0"/>
      <w:jc w:val="left"/>
    </w:pPr>
    <w:rPr>
      <w:rFonts w:ascii="Arial" w:hAnsi="Arial" w:cs="Myriad Pro Light"/>
      <w:b/>
    </w:rPr>
  </w:style>
  <w:style w:type="paragraph" w:customStyle="1" w:styleId="Tabletext">
    <w:name w:val="Table text"/>
    <w:basedOn w:val="Normal"/>
    <w:uiPriority w:val="9"/>
    <w:qFormat/>
    <w:rsid w:val="00FD3FAB"/>
    <w:pPr>
      <w:spacing w:before="60" w:after="60"/>
      <w:jc w:val="left"/>
    </w:pPr>
    <w:rPr>
      <w:rFonts w:ascii="Arial" w:hAnsi="Arial"/>
      <w:sz w:val="18"/>
      <w:szCs w:val="18"/>
    </w:rPr>
  </w:style>
  <w:style w:type="character" w:customStyle="1" w:styleId="ListParagraphChar">
    <w:name w:val="List Paragraph Char"/>
    <w:aliases w:val="Bullet 1 Char,Bullet list Char,Recommendation Char,1 heading Char,DDM Gen Text Char,List Paragraph1 Char,List Paragraph11 Char,table text Char"/>
    <w:link w:val="ListParagraph"/>
    <w:uiPriority w:val="34"/>
    <w:locked/>
    <w:rsid w:val="004E1EBB"/>
    <w:rPr>
      <w:rFonts w:ascii="Calibri" w:hAnsi="Calibri"/>
    </w:rPr>
  </w:style>
  <w:style w:type="table" w:customStyle="1" w:styleId="LightShading-Accent11">
    <w:name w:val="Light Shading - Accent 11"/>
    <w:basedOn w:val="TableNormal"/>
    <w:uiPriority w:val="60"/>
    <w:rsid w:val="00E56D4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2">
    <w:name w:val="Light Shading - Accent 12"/>
    <w:basedOn w:val="TableNormal"/>
    <w:uiPriority w:val="60"/>
    <w:rsid w:val="00953D01"/>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BodyText1">
    <w:name w:val="Body Text1"/>
    <w:basedOn w:val="Normal"/>
    <w:qFormat/>
    <w:rsid w:val="0001409D"/>
    <w:pPr>
      <w:tabs>
        <w:tab w:val="left" w:pos="851"/>
      </w:tabs>
      <w:spacing w:before="120" w:after="120" w:line="360" w:lineRule="auto"/>
    </w:pPr>
    <w:rPr>
      <w:rFonts w:ascii="Century Gothic" w:hAnsi="Century Gothic" w:cs="Angsana New"/>
      <w:sz w:val="22"/>
      <w:szCs w:val="22"/>
      <w:lang w:eastAsia="zh-CN" w:bidi="th-TH"/>
    </w:rPr>
  </w:style>
  <w:style w:type="character" w:customStyle="1" w:styleId="A3">
    <w:name w:val="A3"/>
    <w:uiPriority w:val="99"/>
    <w:rsid w:val="0001409D"/>
    <w:rPr>
      <w:rFonts w:ascii="AvantGarde" w:hAnsi="AvantGarde" w:cs="AvantGarde" w:hint="default"/>
      <w:color w:val="000000"/>
      <w:sz w:val="14"/>
      <w:szCs w:val="14"/>
    </w:rPr>
  </w:style>
  <w:style w:type="paragraph" w:customStyle="1" w:styleId="1NumberedPointsStyle">
    <w:name w:val="1. Numbered Points Style"/>
    <w:basedOn w:val="ListParagraph"/>
    <w:rsid w:val="004C4A31"/>
    <w:pPr>
      <w:ind w:left="0"/>
      <w:contextualSpacing w:val="0"/>
    </w:pPr>
  </w:style>
  <w:style w:type="paragraph" w:customStyle="1" w:styleId="1BulletStyleList">
    <w:name w:val="1. Bullet Style List"/>
    <w:basedOn w:val="Normal"/>
    <w:rsid w:val="004C4A31"/>
  </w:style>
  <w:style w:type="numbering" w:customStyle="1" w:styleId="Attach">
    <w:name w:val="Attach"/>
    <w:basedOn w:val="NoList"/>
    <w:uiPriority w:val="99"/>
    <w:rsid w:val="004C4A31"/>
    <w:pPr>
      <w:numPr>
        <w:numId w:val="13"/>
      </w:numPr>
    </w:pPr>
  </w:style>
  <w:style w:type="paragraph" w:customStyle="1" w:styleId="Classification">
    <w:name w:val="Classification"/>
    <w:basedOn w:val="Normal"/>
    <w:uiPriority w:val="10"/>
    <w:qFormat/>
    <w:rsid w:val="004C4A31"/>
    <w:pPr>
      <w:tabs>
        <w:tab w:val="center" w:pos="4536"/>
        <w:tab w:val="center" w:pos="4819"/>
        <w:tab w:val="right" w:pos="9356"/>
      </w:tabs>
      <w:spacing w:after="240"/>
      <w:jc w:val="center"/>
    </w:pPr>
    <w:rPr>
      <w:rFonts w:cs="Arial"/>
      <w:color w:val="FF0000"/>
      <w:sz w:val="28"/>
      <w:szCs w:val="28"/>
    </w:rPr>
  </w:style>
  <w:style w:type="character" w:styleId="BookTitle">
    <w:name w:val="Book Title"/>
    <w:basedOn w:val="DefaultParagraphFont"/>
    <w:uiPriority w:val="33"/>
    <w:rsid w:val="004C4A31"/>
    <w:rPr>
      <w:bCs/>
      <w:i/>
      <w:smallCaps/>
      <w:spacing w:val="5"/>
    </w:rPr>
  </w:style>
  <w:style w:type="paragraph" w:customStyle="1" w:styleId="Footerclassification">
    <w:name w:val="Footer classification"/>
    <w:basedOn w:val="Classification"/>
    <w:rsid w:val="004C4A31"/>
    <w:pPr>
      <w:spacing w:before="240" w:after="0"/>
    </w:pPr>
  </w:style>
  <w:style w:type="paragraph" w:customStyle="1" w:styleId="text">
    <w:name w:val="text"/>
    <w:basedOn w:val="Normal"/>
    <w:rsid w:val="004C4A31"/>
    <w:pPr>
      <w:spacing w:after="120"/>
      <w:jc w:val="left"/>
    </w:pPr>
    <w:rPr>
      <w:rFonts w:ascii="Arial" w:eastAsiaTheme="minorHAnsi" w:hAnsi="Arial" w:cs="Arial"/>
      <w:sz w:val="22"/>
      <w:szCs w:val="22"/>
    </w:rPr>
  </w:style>
  <w:style w:type="paragraph" w:customStyle="1" w:styleId="tableheader0">
    <w:name w:val="tableheader"/>
    <w:basedOn w:val="Normal"/>
    <w:rsid w:val="004C4A31"/>
    <w:pPr>
      <w:spacing w:after="0"/>
      <w:jc w:val="left"/>
    </w:pPr>
    <w:rPr>
      <w:rFonts w:ascii="Arial" w:eastAsiaTheme="minorHAnsi" w:hAnsi="Arial" w:cs="Arial"/>
      <w:b/>
      <w:bCs/>
    </w:rPr>
  </w:style>
  <w:style w:type="paragraph" w:customStyle="1" w:styleId="tabletext0">
    <w:name w:val="tabletext"/>
    <w:basedOn w:val="Normal"/>
    <w:rsid w:val="004C4A31"/>
    <w:pPr>
      <w:spacing w:before="60" w:after="60"/>
      <w:jc w:val="left"/>
    </w:pPr>
    <w:rPr>
      <w:rFonts w:ascii="Arial" w:eastAsiaTheme="minorHAnsi" w:hAnsi="Arial" w:cs="Arial"/>
      <w:sz w:val="18"/>
      <w:szCs w:val="18"/>
    </w:rPr>
  </w:style>
  <w:style w:type="paragraph" w:styleId="NoSpacing">
    <w:name w:val="No Spacing"/>
    <w:link w:val="NoSpacingChar"/>
    <w:uiPriority w:val="1"/>
    <w:qFormat/>
    <w:rsid w:val="004C4A31"/>
    <w:rPr>
      <w:rFonts w:asciiTheme="minorHAnsi" w:eastAsiaTheme="minorEastAsia" w:hAnsiTheme="minorHAnsi" w:cstheme="minorBidi"/>
      <w:sz w:val="22"/>
      <w:szCs w:val="22"/>
      <w:lang w:val="en-US" w:eastAsia="en-US" w:bidi="en-US"/>
    </w:rPr>
  </w:style>
  <w:style w:type="numbering" w:customStyle="1" w:styleId="NoList1">
    <w:name w:val="No List1"/>
    <w:next w:val="NoList"/>
    <w:uiPriority w:val="99"/>
    <w:semiHidden/>
    <w:unhideWhenUsed/>
    <w:rsid w:val="004C4A31"/>
  </w:style>
  <w:style w:type="numbering" w:customStyle="1" w:styleId="KeyPoints1">
    <w:name w:val="Key Points1"/>
    <w:basedOn w:val="NoList"/>
    <w:uiPriority w:val="99"/>
    <w:rsid w:val="004C4A31"/>
  </w:style>
  <w:style w:type="numbering" w:customStyle="1" w:styleId="BulletList1">
    <w:name w:val="Bullet List1"/>
    <w:uiPriority w:val="99"/>
    <w:rsid w:val="004C4A31"/>
  </w:style>
  <w:style w:type="numbering" w:customStyle="1" w:styleId="Attach1">
    <w:name w:val="Attach1"/>
    <w:basedOn w:val="NoList"/>
    <w:uiPriority w:val="99"/>
    <w:rsid w:val="004C4A31"/>
  </w:style>
  <w:style w:type="table" w:customStyle="1" w:styleId="TableGrid2">
    <w:name w:val="Table Grid2"/>
    <w:basedOn w:val="TableNormal"/>
    <w:next w:val="TableGrid"/>
    <w:uiPriority w:val="59"/>
    <w:rsid w:val="004C4A31"/>
    <w:rPr>
      <w:rFonts w:ascii="Arial" w:eastAsia="Calibri"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Classificationsensitivity">
    <w:name w:val="Classification sensitivity"/>
    <w:basedOn w:val="Classification"/>
    <w:rsid w:val="004C4A31"/>
    <w:pPr>
      <w:spacing w:line="276" w:lineRule="auto"/>
    </w:pPr>
    <w:rPr>
      <w:rFonts w:ascii="Arial" w:hAnsi="Arial"/>
      <w:sz w:val="22"/>
    </w:rPr>
  </w:style>
  <w:style w:type="numbering" w:customStyle="1" w:styleId="NoList11">
    <w:name w:val="No List11"/>
    <w:next w:val="NoList"/>
    <w:uiPriority w:val="99"/>
    <w:semiHidden/>
    <w:unhideWhenUsed/>
    <w:rsid w:val="004C4A31"/>
  </w:style>
  <w:style w:type="numbering" w:customStyle="1" w:styleId="BulletList11">
    <w:name w:val="Bullet List11"/>
    <w:uiPriority w:val="99"/>
    <w:rsid w:val="004C4A31"/>
    <w:pPr>
      <w:numPr>
        <w:numId w:val="14"/>
      </w:numPr>
    </w:pPr>
  </w:style>
  <w:style w:type="numbering" w:customStyle="1" w:styleId="KeyPoints11">
    <w:name w:val="Key Points11"/>
    <w:basedOn w:val="NoList"/>
    <w:uiPriority w:val="99"/>
    <w:rsid w:val="004C4A31"/>
    <w:pPr>
      <w:numPr>
        <w:numId w:val="15"/>
      </w:numPr>
    </w:pPr>
  </w:style>
  <w:style w:type="numbering" w:customStyle="1" w:styleId="Attach11">
    <w:name w:val="Attach11"/>
    <w:basedOn w:val="NoList"/>
    <w:uiPriority w:val="99"/>
    <w:rsid w:val="004C4A31"/>
    <w:pPr>
      <w:numPr>
        <w:numId w:val="16"/>
      </w:numPr>
    </w:pPr>
  </w:style>
  <w:style w:type="table" w:customStyle="1" w:styleId="TableGrid21">
    <w:name w:val="Table Grid21"/>
    <w:basedOn w:val="TableNormal"/>
    <w:next w:val="TableGrid"/>
    <w:uiPriority w:val="59"/>
    <w:rsid w:val="004C4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lauseLevel1">
    <w:name w:val="Legal Clause Level 1"/>
    <w:basedOn w:val="Normal"/>
    <w:rsid w:val="004C4A31"/>
    <w:pPr>
      <w:numPr>
        <w:numId w:val="17"/>
      </w:numPr>
      <w:spacing w:before="240" w:after="240"/>
      <w:jc w:val="left"/>
    </w:pPr>
    <w:rPr>
      <w:rFonts w:ascii="Arial" w:eastAsiaTheme="minorHAnsi" w:hAnsi="Arial" w:cs="Arial"/>
      <w:b/>
      <w:bCs/>
      <w:sz w:val="32"/>
      <w:szCs w:val="32"/>
    </w:rPr>
  </w:style>
  <w:style w:type="paragraph" w:customStyle="1" w:styleId="LegalClauseLevel2">
    <w:name w:val="Legal Clause Level 2"/>
    <w:basedOn w:val="Normal"/>
    <w:rsid w:val="004C4A31"/>
    <w:pPr>
      <w:keepNext/>
      <w:numPr>
        <w:ilvl w:val="1"/>
        <w:numId w:val="17"/>
      </w:numPr>
      <w:spacing w:before="60" w:after="60" w:line="280" w:lineRule="exact"/>
      <w:jc w:val="left"/>
    </w:pPr>
    <w:rPr>
      <w:rFonts w:ascii="Arial" w:eastAsiaTheme="minorHAnsi" w:hAnsi="Arial" w:cs="Arial"/>
      <w:b/>
      <w:bCs/>
      <w:sz w:val="24"/>
      <w:szCs w:val="24"/>
    </w:rPr>
  </w:style>
  <w:style w:type="character" w:customStyle="1" w:styleId="fontweightbold1">
    <w:name w:val="fontweightbold1"/>
    <w:basedOn w:val="DefaultParagraphFont"/>
    <w:rsid w:val="00B128BB"/>
    <w:rPr>
      <w:b/>
      <w:bCs/>
    </w:rPr>
  </w:style>
  <w:style w:type="paragraph" w:customStyle="1" w:styleId="TableH1">
    <w:name w:val="Table H1"/>
    <w:basedOn w:val="Normal"/>
    <w:link w:val="TableH1Char"/>
    <w:qFormat/>
    <w:rsid w:val="00FD4372"/>
    <w:pPr>
      <w:autoSpaceDE w:val="0"/>
      <w:autoSpaceDN w:val="0"/>
      <w:adjustRightInd w:val="0"/>
      <w:spacing w:after="0" w:line="276" w:lineRule="auto"/>
      <w:jc w:val="center"/>
    </w:pPr>
    <w:rPr>
      <w:rFonts w:ascii="Arial Narrow" w:eastAsiaTheme="minorHAnsi" w:hAnsi="Arial Narrow" w:cstheme="minorBidi"/>
      <w:b/>
      <w:color w:val="FFFFFF" w:themeColor="background1"/>
      <w:sz w:val="24"/>
      <w:szCs w:val="24"/>
    </w:rPr>
  </w:style>
  <w:style w:type="character" w:customStyle="1" w:styleId="TableH1Char">
    <w:name w:val="Table H1 Char"/>
    <w:basedOn w:val="DefaultParagraphFont"/>
    <w:link w:val="TableH1"/>
    <w:rsid w:val="00FD4372"/>
    <w:rPr>
      <w:rFonts w:ascii="Arial Narrow" w:eastAsiaTheme="minorHAnsi" w:hAnsi="Arial Narrow" w:cstheme="minorBidi"/>
      <w:b/>
      <w:color w:val="FFFFFF" w:themeColor="background1"/>
      <w:sz w:val="24"/>
      <w:szCs w:val="24"/>
    </w:rPr>
  </w:style>
  <w:style w:type="table" w:customStyle="1" w:styleId="MDBAsimpletable">
    <w:name w:val="MDBA simple table"/>
    <w:basedOn w:val="TableNormal"/>
    <w:uiPriority w:val="99"/>
    <w:rsid w:val="00FD4372"/>
    <w:rPr>
      <w:rFonts w:ascii="Arial" w:eastAsiaTheme="minorHAnsi" w:hAnsi="Arial" w:cstheme="minorBidi"/>
      <w:sz w:val="22"/>
      <w:szCs w:val="22"/>
      <w:lang w:eastAsia="en-US"/>
    </w:rPr>
    <w:tblPr>
      <w:tblStyleRow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auto"/>
    </w:tcPr>
    <w:tblStylePr w:type="firstRow">
      <w:pPr>
        <w:wordWrap/>
        <w:spacing w:beforeLines="0" w:beforeAutospacing="0"/>
      </w:pPr>
      <w:rPr>
        <w:rFonts w:ascii="Arial" w:hAnsi="Arial"/>
        <w:b/>
        <w:color w:val="005048"/>
        <w:sz w:val="22"/>
      </w:rPr>
      <w:tblPr/>
      <w:tcPr>
        <w:shd w:val="clear" w:color="auto" w:fill="71D1BA"/>
      </w:tcPr>
    </w:tblStylePr>
    <w:tblStylePr w:type="lastRow">
      <w:tblPr/>
      <w:tcPr>
        <w:shd w:val="clear" w:color="auto" w:fill="BFBFBF" w:themeFill="background1" w:themeFillShade="BF"/>
      </w:tcPr>
    </w:tblStylePr>
    <w:tblStylePr w:type="band1Horz">
      <w:tblPr/>
      <w:tcPr>
        <w:shd w:val="clear" w:color="auto" w:fill="ECECEC"/>
      </w:tcPr>
    </w:tblStylePr>
  </w:style>
  <w:style w:type="character" w:customStyle="1" w:styleId="NoSpacingChar">
    <w:name w:val="No Spacing Char"/>
    <w:basedOn w:val="DefaultParagraphFont"/>
    <w:link w:val="NoSpacing"/>
    <w:uiPriority w:val="1"/>
    <w:rsid w:val="00C0784C"/>
    <w:rPr>
      <w:rFonts w:asciiTheme="minorHAnsi" w:eastAsiaTheme="minorEastAsia" w:hAnsiTheme="minorHAnsi" w:cstheme="minorBidi"/>
      <w:sz w:val="22"/>
      <w:szCs w:val="22"/>
      <w:lang w:val="en-US" w:eastAsia="en-US" w:bidi="en-US"/>
    </w:rPr>
  </w:style>
  <w:style w:type="paragraph" w:customStyle="1" w:styleId="TableParagraph">
    <w:name w:val="Table Paragraph"/>
    <w:basedOn w:val="Normal"/>
    <w:uiPriority w:val="1"/>
    <w:qFormat/>
    <w:rsid w:val="00D6338C"/>
    <w:pPr>
      <w:widowControl w:val="0"/>
      <w:spacing w:after="0"/>
      <w:jc w:val="left"/>
    </w:pPr>
    <w:rPr>
      <w:rFonts w:asciiTheme="minorHAnsi" w:eastAsiaTheme="minorHAnsi" w:hAnsiTheme="minorHAnsi" w:cstheme="minorBidi"/>
      <w:sz w:val="22"/>
      <w:szCs w:val="22"/>
      <w:lang w:val="en-US" w:eastAsia="en-US"/>
    </w:rPr>
  </w:style>
  <w:style w:type="paragraph" w:customStyle="1" w:styleId="Header-running">
    <w:name w:val="Header - running"/>
    <w:basedOn w:val="Normal"/>
    <w:link w:val="Header-runningChar"/>
    <w:qFormat/>
    <w:rsid w:val="007845C8"/>
    <w:pPr>
      <w:tabs>
        <w:tab w:val="left" w:pos="142"/>
        <w:tab w:val="right" w:pos="11594"/>
      </w:tabs>
      <w:spacing w:after="0" w:line="259" w:lineRule="auto"/>
      <w:jc w:val="left"/>
    </w:pPr>
    <w:rPr>
      <w:rFonts w:asciiTheme="minorHAnsi" w:eastAsiaTheme="minorHAnsi" w:hAnsiTheme="minorHAnsi" w:cstheme="minorHAnsi"/>
      <w:b/>
      <w:sz w:val="22"/>
      <w:szCs w:val="22"/>
      <w:lang w:eastAsia="en-US"/>
    </w:rPr>
  </w:style>
  <w:style w:type="character" w:customStyle="1" w:styleId="Header-runningChar">
    <w:name w:val="Header - running Char"/>
    <w:basedOn w:val="DefaultParagraphFont"/>
    <w:link w:val="Header-running"/>
    <w:rsid w:val="007845C8"/>
    <w:rPr>
      <w:rFonts w:asciiTheme="minorHAnsi" w:eastAsiaTheme="minorHAnsi" w:hAnsiTheme="minorHAnsi" w:cstheme="minorHAnsi"/>
      <w:b/>
      <w:sz w:val="22"/>
      <w:szCs w:val="22"/>
      <w:lang w:eastAsia="en-US"/>
    </w:rPr>
  </w:style>
  <w:style w:type="paragraph" w:styleId="TOC4">
    <w:name w:val="toc 4"/>
    <w:basedOn w:val="Normal"/>
    <w:autoRedefine/>
    <w:uiPriority w:val="1"/>
    <w:semiHidden/>
    <w:unhideWhenUsed/>
    <w:qFormat/>
    <w:rsid w:val="00594639"/>
    <w:pPr>
      <w:widowControl w:val="0"/>
      <w:spacing w:after="0"/>
      <w:ind w:left="989"/>
      <w:jc w:val="left"/>
    </w:pPr>
    <w:rPr>
      <w:rFonts w:ascii="Century Gothic" w:eastAsia="Century Gothic" w:hAnsi="Century Gothic" w:cstheme="minorBidi"/>
      <w:lang w:val="en-US" w:eastAsia="en-US"/>
    </w:rPr>
  </w:style>
  <w:style w:type="paragraph" w:styleId="Title">
    <w:name w:val="Title"/>
    <w:basedOn w:val="Normal"/>
    <w:next w:val="Normal"/>
    <w:link w:val="TitleChar"/>
    <w:qFormat/>
    <w:locked/>
    <w:rsid w:val="00594639"/>
    <w:pPr>
      <w:spacing w:after="0"/>
      <w:contextualSpacing/>
      <w:jc w:val="left"/>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rsid w:val="00594639"/>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38739">
      <w:marLeft w:val="0"/>
      <w:marRight w:val="0"/>
      <w:marTop w:val="0"/>
      <w:marBottom w:val="0"/>
      <w:divBdr>
        <w:top w:val="none" w:sz="0" w:space="0" w:color="auto"/>
        <w:left w:val="none" w:sz="0" w:space="0" w:color="auto"/>
        <w:bottom w:val="none" w:sz="0" w:space="0" w:color="auto"/>
        <w:right w:val="none" w:sz="0" w:space="0" w:color="auto"/>
      </w:divBdr>
    </w:div>
    <w:div w:id="93938740">
      <w:marLeft w:val="0"/>
      <w:marRight w:val="0"/>
      <w:marTop w:val="0"/>
      <w:marBottom w:val="0"/>
      <w:divBdr>
        <w:top w:val="none" w:sz="0" w:space="0" w:color="auto"/>
        <w:left w:val="none" w:sz="0" w:space="0" w:color="auto"/>
        <w:bottom w:val="none" w:sz="0" w:space="0" w:color="auto"/>
        <w:right w:val="none" w:sz="0" w:space="0" w:color="auto"/>
      </w:divBdr>
    </w:div>
    <w:div w:id="93938741">
      <w:marLeft w:val="0"/>
      <w:marRight w:val="0"/>
      <w:marTop w:val="0"/>
      <w:marBottom w:val="0"/>
      <w:divBdr>
        <w:top w:val="none" w:sz="0" w:space="0" w:color="auto"/>
        <w:left w:val="none" w:sz="0" w:space="0" w:color="auto"/>
        <w:bottom w:val="none" w:sz="0" w:space="0" w:color="auto"/>
        <w:right w:val="none" w:sz="0" w:space="0" w:color="auto"/>
      </w:divBdr>
    </w:div>
    <w:div w:id="93938742">
      <w:marLeft w:val="0"/>
      <w:marRight w:val="0"/>
      <w:marTop w:val="0"/>
      <w:marBottom w:val="0"/>
      <w:divBdr>
        <w:top w:val="none" w:sz="0" w:space="0" w:color="auto"/>
        <w:left w:val="none" w:sz="0" w:space="0" w:color="auto"/>
        <w:bottom w:val="none" w:sz="0" w:space="0" w:color="auto"/>
        <w:right w:val="none" w:sz="0" w:space="0" w:color="auto"/>
      </w:divBdr>
    </w:div>
    <w:div w:id="93938743">
      <w:marLeft w:val="0"/>
      <w:marRight w:val="0"/>
      <w:marTop w:val="0"/>
      <w:marBottom w:val="0"/>
      <w:divBdr>
        <w:top w:val="none" w:sz="0" w:space="0" w:color="auto"/>
        <w:left w:val="none" w:sz="0" w:space="0" w:color="auto"/>
        <w:bottom w:val="none" w:sz="0" w:space="0" w:color="auto"/>
        <w:right w:val="none" w:sz="0" w:space="0" w:color="auto"/>
      </w:divBdr>
    </w:div>
    <w:div w:id="93938745">
      <w:marLeft w:val="0"/>
      <w:marRight w:val="0"/>
      <w:marTop w:val="0"/>
      <w:marBottom w:val="0"/>
      <w:divBdr>
        <w:top w:val="none" w:sz="0" w:space="0" w:color="auto"/>
        <w:left w:val="none" w:sz="0" w:space="0" w:color="auto"/>
        <w:bottom w:val="none" w:sz="0" w:space="0" w:color="auto"/>
        <w:right w:val="none" w:sz="0" w:space="0" w:color="auto"/>
      </w:divBdr>
    </w:div>
    <w:div w:id="93938746">
      <w:marLeft w:val="0"/>
      <w:marRight w:val="0"/>
      <w:marTop w:val="0"/>
      <w:marBottom w:val="0"/>
      <w:divBdr>
        <w:top w:val="none" w:sz="0" w:space="0" w:color="auto"/>
        <w:left w:val="none" w:sz="0" w:space="0" w:color="auto"/>
        <w:bottom w:val="none" w:sz="0" w:space="0" w:color="auto"/>
        <w:right w:val="none" w:sz="0" w:space="0" w:color="auto"/>
      </w:divBdr>
    </w:div>
    <w:div w:id="93938747">
      <w:marLeft w:val="0"/>
      <w:marRight w:val="0"/>
      <w:marTop w:val="0"/>
      <w:marBottom w:val="0"/>
      <w:divBdr>
        <w:top w:val="none" w:sz="0" w:space="0" w:color="auto"/>
        <w:left w:val="none" w:sz="0" w:space="0" w:color="auto"/>
        <w:bottom w:val="none" w:sz="0" w:space="0" w:color="auto"/>
        <w:right w:val="none" w:sz="0" w:space="0" w:color="auto"/>
      </w:divBdr>
    </w:div>
    <w:div w:id="93938748">
      <w:marLeft w:val="0"/>
      <w:marRight w:val="0"/>
      <w:marTop w:val="0"/>
      <w:marBottom w:val="0"/>
      <w:divBdr>
        <w:top w:val="none" w:sz="0" w:space="0" w:color="auto"/>
        <w:left w:val="none" w:sz="0" w:space="0" w:color="auto"/>
        <w:bottom w:val="none" w:sz="0" w:space="0" w:color="auto"/>
        <w:right w:val="none" w:sz="0" w:space="0" w:color="auto"/>
      </w:divBdr>
      <w:divsChild>
        <w:div w:id="93938762">
          <w:marLeft w:val="0"/>
          <w:marRight w:val="0"/>
          <w:marTop w:val="0"/>
          <w:marBottom w:val="0"/>
          <w:divBdr>
            <w:top w:val="none" w:sz="0" w:space="0" w:color="auto"/>
            <w:left w:val="none" w:sz="0" w:space="0" w:color="auto"/>
            <w:bottom w:val="none" w:sz="0" w:space="0" w:color="auto"/>
            <w:right w:val="none" w:sz="0" w:space="0" w:color="auto"/>
          </w:divBdr>
        </w:div>
      </w:divsChild>
    </w:div>
    <w:div w:id="93938750">
      <w:marLeft w:val="0"/>
      <w:marRight w:val="0"/>
      <w:marTop w:val="0"/>
      <w:marBottom w:val="0"/>
      <w:divBdr>
        <w:top w:val="none" w:sz="0" w:space="0" w:color="auto"/>
        <w:left w:val="none" w:sz="0" w:space="0" w:color="auto"/>
        <w:bottom w:val="none" w:sz="0" w:space="0" w:color="auto"/>
        <w:right w:val="none" w:sz="0" w:space="0" w:color="auto"/>
      </w:divBdr>
    </w:div>
    <w:div w:id="93938751">
      <w:marLeft w:val="0"/>
      <w:marRight w:val="0"/>
      <w:marTop w:val="0"/>
      <w:marBottom w:val="0"/>
      <w:divBdr>
        <w:top w:val="none" w:sz="0" w:space="0" w:color="auto"/>
        <w:left w:val="none" w:sz="0" w:space="0" w:color="auto"/>
        <w:bottom w:val="none" w:sz="0" w:space="0" w:color="auto"/>
        <w:right w:val="none" w:sz="0" w:space="0" w:color="auto"/>
      </w:divBdr>
      <w:divsChild>
        <w:div w:id="93938769">
          <w:marLeft w:val="0"/>
          <w:marRight w:val="0"/>
          <w:marTop w:val="0"/>
          <w:marBottom w:val="0"/>
          <w:divBdr>
            <w:top w:val="none" w:sz="0" w:space="0" w:color="auto"/>
            <w:left w:val="none" w:sz="0" w:space="0" w:color="auto"/>
            <w:bottom w:val="none" w:sz="0" w:space="0" w:color="auto"/>
            <w:right w:val="none" w:sz="0" w:space="0" w:color="auto"/>
          </w:divBdr>
          <w:divsChild>
            <w:div w:id="93938760">
              <w:marLeft w:val="0"/>
              <w:marRight w:val="0"/>
              <w:marTop w:val="0"/>
              <w:marBottom w:val="0"/>
              <w:divBdr>
                <w:top w:val="none" w:sz="0" w:space="0" w:color="auto"/>
                <w:left w:val="none" w:sz="0" w:space="0" w:color="auto"/>
                <w:bottom w:val="none" w:sz="0" w:space="0" w:color="auto"/>
                <w:right w:val="none" w:sz="0" w:space="0" w:color="auto"/>
              </w:divBdr>
              <w:divsChild>
                <w:div w:id="93938752">
                  <w:marLeft w:val="0"/>
                  <w:marRight w:val="0"/>
                  <w:marTop w:val="0"/>
                  <w:marBottom w:val="0"/>
                  <w:divBdr>
                    <w:top w:val="none" w:sz="0" w:space="0" w:color="auto"/>
                    <w:left w:val="none" w:sz="0" w:space="0" w:color="auto"/>
                    <w:bottom w:val="none" w:sz="0" w:space="0" w:color="auto"/>
                    <w:right w:val="none" w:sz="0" w:space="0" w:color="auto"/>
                  </w:divBdr>
                  <w:divsChild>
                    <w:div w:id="93938753">
                      <w:marLeft w:val="0"/>
                      <w:marRight w:val="0"/>
                      <w:marTop w:val="0"/>
                      <w:marBottom w:val="0"/>
                      <w:divBdr>
                        <w:top w:val="none" w:sz="0" w:space="0" w:color="auto"/>
                        <w:left w:val="none" w:sz="0" w:space="0" w:color="auto"/>
                        <w:bottom w:val="none" w:sz="0" w:space="0" w:color="auto"/>
                        <w:right w:val="none" w:sz="0" w:space="0" w:color="auto"/>
                      </w:divBdr>
                      <w:divsChild>
                        <w:div w:id="93938758">
                          <w:marLeft w:val="0"/>
                          <w:marRight w:val="0"/>
                          <w:marTop w:val="0"/>
                          <w:marBottom w:val="0"/>
                          <w:divBdr>
                            <w:top w:val="none" w:sz="0" w:space="0" w:color="auto"/>
                            <w:left w:val="none" w:sz="0" w:space="0" w:color="auto"/>
                            <w:bottom w:val="none" w:sz="0" w:space="0" w:color="auto"/>
                            <w:right w:val="none" w:sz="0" w:space="0" w:color="auto"/>
                          </w:divBdr>
                          <w:divsChild>
                            <w:div w:id="93938755">
                              <w:marLeft w:val="-225"/>
                              <w:marRight w:val="0"/>
                              <w:marTop w:val="0"/>
                              <w:marBottom w:val="0"/>
                              <w:divBdr>
                                <w:top w:val="none" w:sz="0" w:space="0" w:color="auto"/>
                                <w:left w:val="none" w:sz="0" w:space="0" w:color="auto"/>
                                <w:bottom w:val="none" w:sz="0" w:space="0" w:color="auto"/>
                                <w:right w:val="none" w:sz="0" w:space="0" w:color="auto"/>
                              </w:divBdr>
                              <w:divsChild>
                                <w:div w:id="93938759">
                                  <w:marLeft w:val="0"/>
                                  <w:marRight w:val="0"/>
                                  <w:marTop w:val="0"/>
                                  <w:marBottom w:val="0"/>
                                  <w:divBdr>
                                    <w:top w:val="none" w:sz="0" w:space="0" w:color="auto"/>
                                    <w:left w:val="none" w:sz="0" w:space="0" w:color="auto"/>
                                    <w:bottom w:val="none" w:sz="0" w:space="0" w:color="auto"/>
                                    <w:right w:val="none" w:sz="0" w:space="0" w:color="auto"/>
                                  </w:divBdr>
                                  <w:divsChild>
                                    <w:div w:id="93938749">
                                      <w:marLeft w:val="0"/>
                                      <w:marRight w:val="0"/>
                                      <w:marTop w:val="0"/>
                                      <w:marBottom w:val="0"/>
                                      <w:divBdr>
                                        <w:top w:val="none" w:sz="0" w:space="0" w:color="auto"/>
                                        <w:left w:val="none" w:sz="0" w:space="0" w:color="auto"/>
                                        <w:bottom w:val="none" w:sz="0" w:space="0" w:color="auto"/>
                                        <w:right w:val="none" w:sz="0" w:space="0" w:color="auto"/>
                                      </w:divBdr>
                                      <w:divsChild>
                                        <w:div w:id="93938744">
                                          <w:marLeft w:val="0"/>
                                          <w:marRight w:val="0"/>
                                          <w:marTop w:val="0"/>
                                          <w:marBottom w:val="0"/>
                                          <w:divBdr>
                                            <w:top w:val="none" w:sz="0" w:space="0" w:color="auto"/>
                                            <w:left w:val="none" w:sz="0" w:space="0" w:color="auto"/>
                                            <w:bottom w:val="none" w:sz="0" w:space="0" w:color="auto"/>
                                            <w:right w:val="none" w:sz="0" w:space="0" w:color="auto"/>
                                          </w:divBdr>
                                          <w:divsChild>
                                            <w:div w:id="93938761">
                                              <w:marLeft w:val="0"/>
                                              <w:marRight w:val="0"/>
                                              <w:marTop w:val="0"/>
                                              <w:marBottom w:val="0"/>
                                              <w:divBdr>
                                                <w:top w:val="none" w:sz="0" w:space="0" w:color="auto"/>
                                                <w:left w:val="none" w:sz="0" w:space="0" w:color="auto"/>
                                                <w:bottom w:val="none" w:sz="0" w:space="0" w:color="auto"/>
                                                <w:right w:val="none" w:sz="0" w:space="0" w:color="auto"/>
                                              </w:divBdr>
                                              <w:divsChild>
                                                <w:div w:id="9393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938754">
      <w:marLeft w:val="0"/>
      <w:marRight w:val="0"/>
      <w:marTop w:val="0"/>
      <w:marBottom w:val="0"/>
      <w:divBdr>
        <w:top w:val="none" w:sz="0" w:space="0" w:color="auto"/>
        <w:left w:val="none" w:sz="0" w:space="0" w:color="auto"/>
        <w:bottom w:val="none" w:sz="0" w:space="0" w:color="auto"/>
        <w:right w:val="none" w:sz="0" w:space="0" w:color="auto"/>
      </w:divBdr>
    </w:div>
    <w:div w:id="93938756">
      <w:marLeft w:val="0"/>
      <w:marRight w:val="0"/>
      <w:marTop w:val="0"/>
      <w:marBottom w:val="0"/>
      <w:divBdr>
        <w:top w:val="none" w:sz="0" w:space="0" w:color="auto"/>
        <w:left w:val="none" w:sz="0" w:space="0" w:color="auto"/>
        <w:bottom w:val="none" w:sz="0" w:space="0" w:color="auto"/>
        <w:right w:val="none" w:sz="0" w:space="0" w:color="auto"/>
      </w:divBdr>
    </w:div>
    <w:div w:id="93938757">
      <w:marLeft w:val="0"/>
      <w:marRight w:val="0"/>
      <w:marTop w:val="0"/>
      <w:marBottom w:val="0"/>
      <w:divBdr>
        <w:top w:val="none" w:sz="0" w:space="0" w:color="auto"/>
        <w:left w:val="none" w:sz="0" w:space="0" w:color="auto"/>
        <w:bottom w:val="none" w:sz="0" w:space="0" w:color="auto"/>
        <w:right w:val="none" w:sz="0" w:space="0" w:color="auto"/>
      </w:divBdr>
    </w:div>
    <w:div w:id="93938763">
      <w:marLeft w:val="0"/>
      <w:marRight w:val="0"/>
      <w:marTop w:val="0"/>
      <w:marBottom w:val="0"/>
      <w:divBdr>
        <w:top w:val="none" w:sz="0" w:space="0" w:color="auto"/>
        <w:left w:val="none" w:sz="0" w:space="0" w:color="auto"/>
        <w:bottom w:val="none" w:sz="0" w:space="0" w:color="auto"/>
        <w:right w:val="none" w:sz="0" w:space="0" w:color="auto"/>
      </w:divBdr>
    </w:div>
    <w:div w:id="93938764">
      <w:marLeft w:val="0"/>
      <w:marRight w:val="0"/>
      <w:marTop w:val="0"/>
      <w:marBottom w:val="0"/>
      <w:divBdr>
        <w:top w:val="none" w:sz="0" w:space="0" w:color="auto"/>
        <w:left w:val="none" w:sz="0" w:space="0" w:color="auto"/>
        <w:bottom w:val="none" w:sz="0" w:space="0" w:color="auto"/>
        <w:right w:val="none" w:sz="0" w:space="0" w:color="auto"/>
      </w:divBdr>
    </w:div>
    <w:div w:id="93938765">
      <w:marLeft w:val="0"/>
      <w:marRight w:val="0"/>
      <w:marTop w:val="0"/>
      <w:marBottom w:val="0"/>
      <w:divBdr>
        <w:top w:val="none" w:sz="0" w:space="0" w:color="auto"/>
        <w:left w:val="none" w:sz="0" w:space="0" w:color="auto"/>
        <w:bottom w:val="none" w:sz="0" w:space="0" w:color="auto"/>
        <w:right w:val="none" w:sz="0" w:space="0" w:color="auto"/>
      </w:divBdr>
    </w:div>
    <w:div w:id="93938766">
      <w:marLeft w:val="0"/>
      <w:marRight w:val="0"/>
      <w:marTop w:val="0"/>
      <w:marBottom w:val="0"/>
      <w:divBdr>
        <w:top w:val="none" w:sz="0" w:space="0" w:color="auto"/>
        <w:left w:val="none" w:sz="0" w:space="0" w:color="auto"/>
        <w:bottom w:val="none" w:sz="0" w:space="0" w:color="auto"/>
        <w:right w:val="none" w:sz="0" w:space="0" w:color="auto"/>
      </w:divBdr>
    </w:div>
    <w:div w:id="93938767">
      <w:marLeft w:val="0"/>
      <w:marRight w:val="0"/>
      <w:marTop w:val="0"/>
      <w:marBottom w:val="0"/>
      <w:divBdr>
        <w:top w:val="none" w:sz="0" w:space="0" w:color="auto"/>
        <w:left w:val="none" w:sz="0" w:space="0" w:color="auto"/>
        <w:bottom w:val="none" w:sz="0" w:space="0" w:color="auto"/>
        <w:right w:val="none" w:sz="0" w:space="0" w:color="auto"/>
      </w:divBdr>
    </w:div>
    <w:div w:id="94138612">
      <w:bodyDiv w:val="1"/>
      <w:marLeft w:val="0"/>
      <w:marRight w:val="0"/>
      <w:marTop w:val="0"/>
      <w:marBottom w:val="0"/>
      <w:divBdr>
        <w:top w:val="none" w:sz="0" w:space="0" w:color="auto"/>
        <w:left w:val="none" w:sz="0" w:space="0" w:color="auto"/>
        <w:bottom w:val="none" w:sz="0" w:space="0" w:color="auto"/>
        <w:right w:val="none" w:sz="0" w:space="0" w:color="auto"/>
      </w:divBdr>
    </w:div>
    <w:div w:id="219441289">
      <w:bodyDiv w:val="1"/>
      <w:marLeft w:val="0"/>
      <w:marRight w:val="0"/>
      <w:marTop w:val="0"/>
      <w:marBottom w:val="0"/>
      <w:divBdr>
        <w:top w:val="none" w:sz="0" w:space="0" w:color="auto"/>
        <w:left w:val="none" w:sz="0" w:space="0" w:color="auto"/>
        <w:bottom w:val="none" w:sz="0" w:space="0" w:color="auto"/>
        <w:right w:val="none" w:sz="0" w:space="0" w:color="auto"/>
      </w:divBdr>
    </w:div>
    <w:div w:id="259531027">
      <w:bodyDiv w:val="1"/>
      <w:marLeft w:val="0"/>
      <w:marRight w:val="0"/>
      <w:marTop w:val="0"/>
      <w:marBottom w:val="0"/>
      <w:divBdr>
        <w:top w:val="none" w:sz="0" w:space="0" w:color="auto"/>
        <w:left w:val="none" w:sz="0" w:space="0" w:color="auto"/>
        <w:bottom w:val="none" w:sz="0" w:space="0" w:color="auto"/>
        <w:right w:val="none" w:sz="0" w:space="0" w:color="auto"/>
      </w:divBdr>
      <w:divsChild>
        <w:div w:id="171993363">
          <w:marLeft w:val="547"/>
          <w:marRight w:val="0"/>
          <w:marTop w:val="40"/>
          <w:marBottom w:val="40"/>
          <w:divBdr>
            <w:top w:val="none" w:sz="0" w:space="0" w:color="auto"/>
            <w:left w:val="none" w:sz="0" w:space="0" w:color="auto"/>
            <w:bottom w:val="none" w:sz="0" w:space="0" w:color="auto"/>
            <w:right w:val="none" w:sz="0" w:space="0" w:color="auto"/>
          </w:divBdr>
        </w:div>
        <w:div w:id="644505661">
          <w:marLeft w:val="547"/>
          <w:marRight w:val="0"/>
          <w:marTop w:val="40"/>
          <w:marBottom w:val="40"/>
          <w:divBdr>
            <w:top w:val="none" w:sz="0" w:space="0" w:color="auto"/>
            <w:left w:val="none" w:sz="0" w:space="0" w:color="auto"/>
            <w:bottom w:val="none" w:sz="0" w:space="0" w:color="auto"/>
            <w:right w:val="none" w:sz="0" w:space="0" w:color="auto"/>
          </w:divBdr>
        </w:div>
        <w:div w:id="782725031">
          <w:marLeft w:val="547"/>
          <w:marRight w:val="0"/>
          <w:marTop w:val="40"/>
          <w:marBottom w:val="40"/>
          <w:divBdr>
            <w:top w:val="none" w:sz="0" w:space="0" w:color="auto"/>
            <w:left w:val="none" w:sz="0" w:space="0" w:color="auto"/>
            <w:bottom w:val="none" w:sz="0" w:space="0" w:color="auto"/>
            <w:right w:val="none" w:sz="0" w:space="0" w:color="auto"/>
          </w:divBdr>
        </w:div>
        <w:div w:id="1910920933">
          <w:marLeft w:val="547"/>
          <w:marRight w:val="0"/>
          <w:marTop w:val="40"/>
          <w:marBottom w:val="40"/>
          <w:divBdr>
            <w:top w:val="none" w:sz="0" w:space="0" w:color="auto"/>
            <w:left w:val="none" w:sz="0" w:space="0" w:color="auto"/>
            <w:bottom w:val="none" w:sz="0" w:space="0" w:color="auto"/>
            <w:right w:val="none" w:sz="0" w:space="0" w:color="auto"/>
          </w:divBdr>
        </w:div>
        <w:div w:id="898054241">
          <w:marLeft w:val="547"/>
          <w:marRight w:val="0"/>
          <w:marTop w:val="40"/>
          <w:marBottom w:val="40"/>
          <w:divBdr>
            <w:top w:val="none" w:sz="0" w:space="0" w:color="auto"/>
            <w:left w:val="none" w:sz="0" w:space="0" w:color="auto"/>
            <w:bottom w:val="none" w:sz="0" w:space="0" w:color="auto"/>
            <w:right w:val="none" w:sz="0" w:space="0" w:color="auto"/>
          </w:divBdr>
        </w:div>
        <w:div w:id="1901672663">
          <w:marLeft w:val="547"/>
          <w:marRight w:val="0"/>
          <w:marTop w:val="40"/>
          <w:marBottom w:val="40"/>
          <w:divBdr>
            <w:top w:val="none" w:sz="0" w:space="0" w:color="auto"/>
            <w:left w:val="none" w:sz="0" w:space="0" w:color="auto"/>
            <w:bottom w:val="none" w:sz="0" w:space="0" w:color="auto"/>
            <w:right w:val="none" w:sz="0" w:space="0" w:color="auto"/>
          </w:divBdr>
        </w:div>
        <w:div w:id="882136285">
          <w:marLeft w:val="547"/>
          <w:marRight w:val="0"/>
          <w:marTop w:val="40"/>
          <w:marBottom w:val="40"/>
          <w:divBdr>
            <w:top w:val="none" w:sz="0" w:space="0" w:color="auto"/>
            <w:left w:val="none" w:sz="0" w:space="0" w:color="auto"/>
            <w:bottom w:val="none" w:sz="0" w:space="0" w:color="auto"/>
            <w:right w:val="none" w:sz="0" w:space="0" w:color="auto"/>
          </w:divBdr>
        </w:div>
        <w:div w:id="1164399588">
          <w:marLeft w:val="547"/>
          <w:marRight w:val="0"/>
          <w:marTop w:val="40"/>
          <w:marBottom w:val="40"/>
          <w:divBdr>
            <w:top w:val="none" w:sz="0" w:space="0" w:color="auto"/>
            <w:left w:val="none" w:sz="0" w:space="0" w:color="auto"/>
            <w:bottom w:val="none" w:sz="0" w:space="0" w:color="auto"/>
            <w:right w:val="none" w:sz="0" w:space="0" w:color="auto"/>
          </w:divBdr>
        </w:div>
        <w:div w:id="1919359337">
          <w:marLeft w:val="547"/>
          <w:marRight w:val="0"/>
          <w:marTop w:val="40"/>
          <w:marBottom w:val="40"/>
          <w:divBdr>
            <w:top w:val="none" w:sz="0" w:space="0" w:color="auto"/>
            <w:left w:val="none" w:sz="0" w:space="0" w:color="auto"/>
            <w:bottom w:val="none" w:sz="0" w:space="0" w:color="auto"/>
            <w:right w:val="none" w:sz="0" w:space="0" w:color="auto"/>
          </w:divBdr>
        </w:div>
        <w:div w:id="1424842371">
          <w:marLeft w:val="547"/>
          <w:marRight w:val="0"/>
          <w:marTop w:val="40"/>
          <w:marBottom w:val="40"/>
          <w:divBdr>
            <w:top w:val="none" w:sz="0" w:space="0" w:color="auto"/>
            <w:left w:val="none" w:sz="0" w:space="0" w:color="auto"/>
            <w:bottom w:val="none" w:sz="0" w:space="0" w:color="auto"/>
            <w:right w:val="none" w:sz="0" w:space="0" w:color="auto"/>
          </w:divBdr>
        </w:div>
        <w:div w:id="1781102979">
          <w:marLeft w:val="547"/>
          <w:marRight w:val="0"/>
          <w:marTop w:val="40"/>
          <w:marBottom w:val="40"/>
          <w:divBdr>
            <w:top w:val="none" w:sz="0" w:space="0" w:color="auto"/>
            <w:left w:val="none" w:sz="0" w:space="0" w:color="auto"/>
            <w:bottom w:val="none" w:sz="0" w:space="0" w:color="auto"/>
            <w:right w:val="none" w:sz="0" w:space="0" w:color="auto"/>
          </w:divBdr>
        </w:div>
        <w:div w:id="1361736055">
          <w:marLeft w:val="547"/>
          <w:marRight w:val="0"/>
          <w:marTop w:val="40"/>
          <w:marBottom w:val="40"/>
          <w:divBdr>
            <w:top w:val="none" w:sz="0" w:space="0" w:color="auto"/>
            <w:left w:val="none" w:sz="0" w:space="0" w:color="auto"/>
            <w:bottom w:val="none" w:sz="0" w:space="0" w:color="auto"/>
            <w:right w:val="none" w:sz="0" w:space="0" w:color="auto"/>
          </w:divBdr>
        </w:div>
      </w:divsChild>
    </w:div>
    <w:div w:id="278220203">
      <w:bodyDiv w:val="1"/>
      <w:marLeft w:val="0"/>
      <w:marRight w:val="0"/>
      <w:marTop w:val="0"/>
      <w:marBottom w:val="0"/>
      <w:divBdr>
        <w:top w:val="none" w:sz="0" w:space="0" w:color="auto"/>
        <w:left w:val="none" w:sz="0" w:space="0" w:color="auto"/>
        <w:bottom w:val="none" w:sz="0" w:space="0" w:color="auto"/>
        <w:right w:val="none" w:sz="0" w:space="0" w:color="auto"/>
      </w:divBdr>
    </w:div>
    <w:div w:id="321013305">
      <w:bodyDiv w:val="1"/>
      <w:marLeft w:val="0"/>
      <w:marRight w:val="0"/>
      <w:marTop w:val="0"/>
      <w:marBottom w:val="0"/>
      <w:divBdr>
        <w:top w:val="none" w:sz="0" w:space="0" w:color="auto"/>
        <w:left w:val="none" w:sz="0" w:space="0" w:color="auto"/>
        <w:bottom w:val="none" w:sz="0" w:space="0" w:color="auto"/>
        <w:right w:val="none" w:sz="0" w:space="0" w:color="auto"/>
      </w:divBdr>
    </w:div>
    <w:div w:id="358748786">
      <w:bodyDiv w:val="1"/>
      <w:marLeft w:val="0"/>
      <w:marRight w:val="0"/>
      <w:marTop w:val="0"/>
      <w:marBottom w:val="0"/>
      <w:divBdr>
        <w:top w:val="none" w:sz="0" w:space="0" w:color="auto"/>
        <w:left w:val="none" w:sz="0" w:space="0" w:color="auto"/>
        <w:bottom w:val="none" w:sz="0" w:space="0" w:color="auto"/>
        <w:right w:val="none" w:sz="0" w:space="0" w:color="auto"/>
      </w:divBdr>
    </w:div>
    <w:div w:id="360861070">
      <w:bodyDiv w:val="1"/>
      <w:marLeft w:val="0"/>
      <w:marRight w:val="0"/>
      <w:marTop w:val="0"/>
      <w:marBottom w:val="0"/>
      <w:divBdr>
        <w:top w:val="none" w:sz="0" w:space="0" w:color="auto"/>
        <w:left w:val="none" w:sz="0" w:space="0" w:color="auto"/>
        <w:bottom w:val="none" w:sz="0" w:space="0" w:color="auto"/>
        <w:right w:val="none" w:sz="0" w:space="0" w:color="auto"/>
      </w:divBdr>
    </w:div>
    <w:div w:id="371148968">
      <w:bodyDiv w:val="1"/>
      <w:marLeft w:val="0"/>
      <w:marRight w:val="0"/>
      <w:marTop w:val="0"/>
      <w:marBottom w:val="0"/>
      <w:divBdr>
        <w:top w:val="none" w:sz="0" w:space="0" w:color="auto"/>
        <w:left w:val="none" w:sz="0" w:space="0" w:color="auto"/>
        <w:bottom w:val="none" w:sz="0" w:space="0" w:color="auto"/>
        <w:right w:val="none" w:sz="0" w:space="0" w:color="auto"/>
      </w:divBdr>
    </w:div>
    <w:div w:id="410082174">
      <w:bodyDiv w:val="1"/>
      <w:marLeft w:val="0"/>
      <w:marRight w:val="0"/>
      <w:marTop w:val="0"/>
      <w:marBottom w:val="0"/>
      <w:divBdr>
        <w:top w:val="none" w:sz="0" w:space="0" w:color="auto"/>
        <w:left w:val="none" w:sz="0" w:space="0" w:color="auto"/>
        <w:bottom w:val="none" w:sz="0" w:space="0" w:color="auto"/>
        <w:right w:val="none" w:sz="0" w:space="0" w:color="auto"/>
      </w:divBdr>
    </w:div>
    <w:div w:id="454836309">
      <w:bodyDiv w:val="1"/>
      <w:marLeft w:val="0"/>
      <w:marRight w:val="0"/>
      <w:marTop w:val="0"/>
      <w:marBottom w:val="0"/>
      <w:divBdr>
        <w:top w:val="none" w:sz="0" w:space="0" w:color="auto"/>
        <w:left w:val="none" w:sz="0" w:space="0" w:color="auto"/>
        <w:bottom w:val="none" w:sz="0" w:space="0" w:color="auto"/>
        <w:right w:val="none" w:sz="0" w:space="0" w:color="auto"/>
      </w:divBdr>
    </w:div>
    <w:div w:id="550270015">
      <w:bodyDiv w:val="1"/>
      <w:marLeft w:val="0"/>
      <w:marRight w:val="0"/>
      <w:marTop w:val="0"/>
      <w:marBottom w:val="0"/>
      <w:divBdr>
        <w:top w:val="none" w:sz="0" w:space="0" w:color="auto"/>
        <w:left w:val="none" w:sz="0" w:space="0" w:color="auto"/>
        <w:bottom w:val="none" w:sz="0" w:space="0" w:color="auto"/>
        <w:right w:val="none" w:sz="0" w:space="0" w:color="auto"/>
      </w:divBdr>
    </w:div>
    <w:div w:id="577054513">
      <w:bodyDiv w:val="1"/>
      <w:marLeft w:val="0"/>
      <w:marRight w:val="0"/>
      <w:marTop w:val="0"/>
      <w:marBottom w:val="0"/>
      <w:divBdr>
        <w:top w:val="none" w:sz="0" w:space="0" w:color="auto"/>
        <w:left w:val="none" w:sz="0" w:space="0" w:color="auto"/>
        <w:bottom w:val="none" w:sz="0" w:space="0" w:color="auto"/>
        <w:right w:val="none" w:sz="0" w:space="0" w:color="auto"/>
      </w:divBdr>
    </w:div>
    <w:div w:id="650444997">
      <w:bodyDiv w:val="1"/>
      <w:marLeft w:val="0"/>
      <w:marRight w:val="0"/>
      <w:marTop w:val="0"/>
      <w:marBottom w:val="0"/>
      <w:divBdr>
        <w:top w:val="none" w:sz="0" w:space="0" w:color="auto"/>
        <w:left w:val="none" w:sz="0" w:space="0" w:color="auto"/>
        <w:bottom w:val="none" w:sz="0" w:space="0" w:color="auto"/>
        <w:right w:val="none" w:sz="0" w:space="0" w:color="auto"/>
      </w:divBdr>
      <w:divsChild>
        <w:div w:id="623268580">
          <w:marLeft w:val="0"/>
          <w:marRight w:val="0"/>
          <w:marTop w:val="0"/>
          <w:marBottom w:val="0"/>
          <w:divBdr>
            <w:top w:val="none" w:sz="0" w:space="0" w:color="auto"/>
            <w:left w:val="none" w:sz="0" w:space="0" w:color="auto"/>
            <w:bottom w:val="none" w:sz="0" w:space="0" w:color="auto"/>
            <w:right w:val="none" w:sz="0" w:space="0" w:color="auto"/>
          </w:divBdr>
          <w:divsChild>
            <w:div w:id="2046715642">
              <w:marLeft w:val="0"/>
              <w:marRight w:val="0"/>
              <w:marTop w:val="0"/>
              <w:marBottom w:val="0"/>
              <w:divBdr>
                <w:top w:val="none" w:sz="0" w:space="0" w:color="auto"/>
                <w:left w:val="none" w:sz="0" w:space="0" w:color="auto"/>
                <w:bottom w:val="none" w:sz="0" w:space="0" w:color="auto"/>
                <w:right w:val="none" w:sz="0" w:space="0" w:color="auto"/>
              </w:divBdr>
              <w:divsChild>
                <w:div w:id="412703473">
                  <w:marLeft w:val="0"/>
                  <w:marRight w:val="0"/>
                  <w:marTop w:val="0"/>
                  <w:marBottom w:val="0"/>
                  <w:divBdr>
                    <w:top w:val="none" w:sz="0" w:space="0" w:color="auto"/>
                    <w:left w:val="none" w:sz="0" w:space="0" w:color="auto"/>
                    <w:bottom w:val="none" w:sz="0" w:space="0" w:color="auto"/>
                    <w:right w:val="none" w:sz="0" w:space="0" w:color="auto"/>
                  </w:divBdr>
                  <w:divsChild>
                    <w:div w:id="18892245">
                      <w:marLeft w:val="209"/>
                      <w:marRight w:val="209"/>
                      <w:marTop w:val="0"/>
                      <w:marBottom w:val="0"/>
                      <w:divBdr>
                        <w:top w:val="none" w:sz="0" w:space="0" w:color="auto"/>
                        <w:left w:val="none" w:sz="0" w:space="0" w:color="auto"/>
                        <w:bottom w:val="none" w:sz="0" w:space="0" w:color="auto"/>
                        <w:right w:val="none" w:sz="0" w:space="0" w:color="auto"/>
                      </w:divBdr>
                      <w:divsChild>
                        <w:div w:id="1094865916">
                          <w:marLeft w:val="0"/>
                          <w:marRight w:val="0"/>
                          <w:marTop w:val="0"/>
                          <w:marBottom w:val="0"/>
                          <w:divBdr>
                            <w:top w:val="none" w:sz="0" w:space="0" w:color="auto"/>
                            <w:left w:val="none" w:sz="0" w:space="0" w:color="auto"/>
                            <w:bottom w:val="none" w:sz="0" w:space="0" w:color="auto"/>
                            <w:right w:val="none" w:sz="0" w:space="0" w:color="auto"/>
                          </w:divBdr>
                          <w:divsChild>
                            <w:div w:id="1987930685">
                              <w:marLeft w:val="0"/>
                              <w:marRight w:val="0"/>
                              <w:marTop w:val="0"/>
                              <w:marBottom w:val="240"/>
                              <w:divBdr>
                                <w:top w:val="none" w:sz="0" w:space="0" w:color="auto"/>
                                <w:left w:val="none" w:sz="0" w:space="0" w:color="auto"/>
                                <w:bottom w:val="none" w:sz="0" w:space="0" w:color="auto"/>
                                <w:right w:val="none" w:sz="0" w:space="0" w:color="auto"/>
                              </w:divBdr>
                              <w:divsChild>
                                <w:div w:id="48310435">
                                  <w:marLeft w:val="0"/>
                                  <w:marRight w:val="0"/>
                                  <w:marTop w:val="0"/>
                                  <w:marBottom w:val="0"/>
                                  <w:divBdr>
                                    <w:top w:val="none" w:sz="0" w:space="0" w:color="auto"/>
                                    <w:left w:val="none" w:sz="0" w:space="0" w:color="auto"/>
                                    <w:bottom w:val="none" w:sz="0" w:space="0" w:color="auto"/>
                                    <w:right w:val="none" w:sz="0" w:space="0" w:color="auto"/>
                                  </w:divBdr>
                                  <w:divsChild>
                                    <w:div w:id="1783376849">
                                      <w:marLeft w:val="0"/>
                                      <w:marRight w:val="0"/>
                                      <w:marTop w:val="0"/>
                                      <w:marBottom w:val="0"/>
                                      <w:divBdr>
                                        <w:top w:val="none" w:sz="0" w:space="0" w:color="auto"/>
                                        <w:left w:val="none" w:sz="0" w:space="0" w:color="auto"/>
                                        <w:bottom w:val="none" w:sz="0" w:space="0" w:color="auto"/>
                                        <w:right w:val="none" w:sz="0" w:space="0" w:color="auto"/>
                                      </w:divBdr>
                                      <w:divsChild>
                                        <w:div w:id="1456875489">
                                          <w:marLeft w:val="0"/>
                                          <w:marRight w:val="0"/>
                                          <w:marTop w:val="0"/>
                                          <w:marBottom w:val="0"/>
                                          <w:divBdr>
                                            <w:top w:val="none" w:sz="0" w:space="0" w:color="auto"/>
                                            <w:left w:val="none" w:sz="0" w:space="0" w:color="auto"/>
                                            <w:bottom w:val="none" w:sz="0" w:space="0" w:color="auto"/>
                                            <w:right w:val="none" w:sz="0" w:space="0" w:color="auto"/>
                                          </w:divBdr>
                                          <w:divsChild>
                                            <w:div w:id="365714237">
                                              <w:marLeft w:val="0"/>
                                              <w:marRight w:val="0"/>
                                              <w:marTop w:val="0"/>
                                              <w:marBottom w:val="0"/>
                                              <w:divBdr>
                                                <w:top w:val="none" w:sz="0" w:space="0" w:color="auto"/>
                                                <w:left w:val="none" w:sz="0" w:space="0" w:color="auto"/>
                                                <w:bottom w:val="none" w:sz="0" w:space="0" w:color="auto"/>
                                                <w:right w:val="none" w:sz="0" w:space="0" w:color="auto"/>
                                              </w:divBdr>
                                              <w:divsChild>
                                                <w:div w:id="1220901530">
                                                  <w:marLeft w:val="0"/>
                                                  <w:marRight w:val="0"/>
                                                  <w:marTop w:val="0"/>
                                                  <w:marBottom w:val="0"/>
                                                  <w:divBdr>
                                                    <w:top w:val="none" w:sz="0" w:space="0" w:color="auto"/>
                                                    <w:left w:val="none" w:sz="0" w:space="0" w:color="auto"/>
                                                    <w:bottom w:val="none" w:sz="0" w:space="0" w:color="auto"/>
                                                    <w:right w:val="none" w:sz="0" w:space="0" w:color="auto"/>
                                                  </w:divBdr>
                                                  <w:divsChild>
                                                    <w:div w:id="82466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9507740">
      <w:bodyDiv w:val="1"/>
      <w:marLeft w:val="0"/>
      <w:marRight w:val="0"/>
      <w:marTop w:val="0"/>
      <w:marBottom w:val="0"/>
      <w:divBdr>
        <w:top w:val="none" w:sz="0" w:space="0" w:color="auto"/>
        <w:left w:val="none" w:sz="0" w:space="0" w:color="auto"/>
        <w:bottom w:val="none" w:sz="0" w:space="0" w:color="auto"/>
        <w:right w:val="none" w:sz="0" w:space="0" w:color="auto"/>
      </w:divBdr>
    </w:div>
    <w:div w:id="672684534">
      <w:bodyDiv w:val="1"/>
      <w:marLeft w:val="0"/>
      <w:marRight w:val="0"/>
      <w:marTop w:val="0"/>
      <w:marBottom w:val="0"/>
      <w:divBdr>
        <w:top w:val="none" w:sz="0" w:space="0" w:color="auto"/>
        <w:left w:val="none" w:sz="0" w:space="0" w:color="auto"/>
        <w:bottom w:val="none" w:sz="0" w:space="0" w:color="auto"/>
        <w:right w:val="none" w:sz="0" w:space="0" w:color="auto"/>
      </w:divBdr>
    </w:div>
    <w:div w:id="723797836">
      <w:bodyDiv w:val="1"/>
      <w:marLeft w:val="0"/>
      <w:marRight w:val="0"/>
      <w:marTop w:val="0"/>
      <w:marBottom w:val="0"/>
      <w:divBdr>
        <w:top w:val="none" w:sz="0" w:space="0" w:color="auto"/>
        <w:left w:val="none" w:sz="0" w:space="0" w:color="auto"/>
        <w:bottom w:val="none" w:sz="0" w:space="0" w:color="auto"/>
        <w:right w:val="none" w:sz="0" w:space="0" w:color="auto"/>
      </w:divBdr>
    </w:div>
    <w:div w:id="753237558">
      <w:bodyDiv w:val="1"/>
      <w:marLeft w:val="0"/>
      <w:marRight w:val="0"/>
      <w:marTop w:val="0"/>
      <w:marBottom w:val="0"/>
      <w:divBdr>
        <w:top w:val="none" w:sz="0" w:space="0" w:color="auto"/>
        <w:left w:val="none" w:sz="0" w:space="0" w:color="auto"/>
        <w:bottom w:val="none" w:sz="0" w:space="0" w:color="auto"/>
        <w:right w:val="none" w:sz="0" w:space="0" w:color="auto"/>
      </w:divBdr>
    </w:div>
    <w:div w:id="773522472">
      <w:bodyDiv w:val="1"/>
      <w:marLeft w:val="0"/>
      <w:marRight w:val="0"/>
      <w:marTop w:val="0"/>
      <w:marBottom w:val="0"/>
      <w:divBdr>
        <w:top w:val="none" w:sz="0" w:space="0" w:color="auto"/>
        <w:left w:val="none" w:sz="0" w:space="0" w:color="auto"/>
        <w:bottom w:val="none" w:sz="0" w:space="0" w:color="auto"/>
        <w:right w:val="none" w:sz="0" w:space="0" w:color="auto"/>
      </w:divBdr>
    </w:div>
    <w:div w:id="775171922">
      <w:bodyDiv w:val="1"/>
      <w:marLeft w:val="0"/>
      <w:marRight w:val="0"/>
      <w:marTop w:val="0"/>
      <w:marBottom w:val="0"/>
      <w:divBdr>
        <w:top w:val="none" w:sz="0" w:space="0" w:color="auto"/>
        <w:left w:val="none" w:sz="0" w:space="0" w:color="auto"/>
        <w:bottom w:val="none" w:sz="0" w:space="0" w:color="auto"/>
        <w:right w:val="none" w:sz="0" w:space="0" w:color="auto"/>
      </w:divBdr>
      <w:divsChild>
        <w:div w:id="2137947910">
          <w:marLeft w:val="0"/>
          <w:marRight w:val="0"/>
          <w:marTop w:val="0"/>
          <w:marBottom w:val="0"/>
          <w:divBdr>
            <w:top w:val="none" w:sz="0" w:space="0" w:color="auto"/>
            <w:left w:val="none" w:sz="0" w:space="0" w:color="auto"/>
            <w:bottom w:val="none" w:sz="0" w:space="0" w:color="auto"/>
            <w:right w:val="none" w:sz="0" w:space="0" w:color="auto"/>
          </w:divBdr>
          <w:divsChild>
            <w:div w:id="541751318">
              <w:marLeft w:val="0"/>
              <w:marRight w:val="0"/>
              <w:marTop w:val="0"/>
              <w:marBottom w:val="0"/>
              <w:divBdr>
                <w:top w:val="none" w:sz="0" w:space="0" w:color="auto"/>
                <w:left w:val="none" w:sz="0" w:space="0" w:color="auto"/>
                <w:bottom w:val="none" w:sz="0" w:space="0" w:color="auto"/>
                <w:right w:val="none" w:sz="0" w:space="0" w:color="auto"/>
              </w:divBdr>
              <w:divsChild>
                <w:div w:id="1551306747">
                  <w:marLeft w:val="0"/>
                  <w:marRight w:val="0"/>
                  <w:marTop w:val="0"/>
                  <w:marBottom w:val="0"/>
                  <w:divBdr>
                    <w:top w:val="none" w:sz="0" w:space="0" w:color="auto"/>
                    <w:left w:val="none" w:sz="0" w:space="0" w:color="auto"/>
                    <w:bottom w:val="none" w:sz="0" w:space="0" w:color="auto"/>
                    <w:right w:val="none" w:sz="0" w:space="0" w:color="auto"/>
                  </w:divBdr>
                  <w:divsChild>
                    <w:div w:id="23799129">
                      <w:marLeft w:val="150"/>
                      <w:marRight w:val="150"/>
                      <w:marTop w:val="0"/>
                      <w:marBottom w:val="0"/>
                      <w:divBdr>
                        <w:top w:val="none" w:sz="0" w:space="0" w:color="auto"/>
                        <w:left w:val="none" w:sz="0" w:space="0" w:color="auto"/>
                        <w:bottom w:val="none" w:sz="0" w:space="0" w:color="auto"/>
                        <w:right w:val="none" w:sz="0" w:space="0" w:color="auto"/>
                      </w:divBdr>
                      <w:divsChild>
                        <w:div w:id="1123308239">
                          <w:marLeft w:val="0"/>
                          <w:marRight w:val="0"/>
                          <w:marTop w:val="0"/>
                          <w:marBottom w:val="0"/>
                          <w:divBdr>
                            <w:top w:val="none" w:sz="0" w:space="0" w:color="auto"/>
                            <w:left w:val="none" w:sz="0" w:space="0" w:color="auto"/>
                            <w:bottom w:val="none" w:sz="0" w:space="0" w:color="auto"/>
                            <w:right w:val="none" w:sz="0" w:space="0" w:color="auto"/>
                          </w:divBdr>
                          <w:divsChild>
                            <w:div w:id="69617464">
                              <w:marLeft w:val="0"/>
                              <w:marRight w:val="0"/>
                              <w:marTop w:val="0"/>
                              <w:marBottom w:val="240"/>
                              <w:divBdr>
                                <w:top w:val="none" w:sz="0" w:space="0" w:color="auto"/>
                                <w:left w:val="none" w:sz="0" w:space="0" w:color="auto"/>
                                <w:bottom w:val="none" w:sz="0" w:space="0" w:color="auto"/>
                                <w:right w:val="none" w:sz="0" w:space="0" w:color="auto"/>
                              </w:divBdr>
                              <w:divsChild>
                                <w:div w:id="745147510">
                                  <w:marLeft w:val="0"/>
                                  <w:marRight w:val="0"/>
                                  <w:marTop w:val="0"/>
                                  <w:marBottom w:val="0"/>
                                  <w:divBdr>
                                    <w:top w:val="none" w:sz="0" w:space="0" w:color="auto"/>
                                    <w:left w:val="none" w:sz="0" w:space="0" w:color="auto"/>
                                    <w:bottom w:val="none" w:sz="0" w:space="0" w:color="auto"/>
                                    <w:right w:val="none" w:sz="0" w:space="0" w:color="auto"/>
                                  </w:divBdr>
                                  <w:divsChild>
                                    <w:div w:id="91435656">
                                      <w:marLeft w:val="0"/>
                                      <w:marRight w:val="0"/>
                                      <w:marTop w:val="0"/>
                                      <w:marBottom w:val="0"/>
                                      <w:divBdr>
                                        <w:top w:val="none" w:sz="0" w:space="0" w:color="auto"/>
                                        <w:left w:val="none" w:sz="0" w:space="0" w:color="auto"/>
                                        <w:bottom w:val="none" w:sz="0" w:space="0" w:color="auto"/>
                                        <w:right w:val="none" w:sz="0" w:space="0" w:color="auto"/>
                                      </w:divBdr>
                                      <w:divsChild>
                                        <w:div w:id="1256015473">
                                          <w:marLeft w:val="0"/>
                                          <w:marRight w:val="0"/>
                                          <w:marTop w:val="0"/>
                                          <w:marBottom w:val="0"/>
                                          <w:divBdr>
                                            <w:top w:val="none" w:sz="0" w:space="0" w:color="auto"/>
                                            <w:left w:val="none" w:sz="0" w:space="0" w:color="auto"/>
                                            <w:bottom w:val="none" w:sz="0" w:space="0" w:color="auto"/>
                                            <w:right w:val="none" w:sz="0" w:space="0" w:color="auto"/>
                                          </w:divBdr>
                                          <w:divsChild>
                                            <w:div w:id="543057756">
                                              <w:marLeft w:val="0"/>
                                              <w:marRight w:val="0"/>
                                              <w:marTop w:val="0"/>
                                              <w:marBottom w:val="0"/>
                                              <w:divBdr>
                                                <w:top w:val="none" w:sz="0" w:space="0" w:color="auto"/>
                                                <w:left w:val="none" w:sz="0" w:space="0" w:color="auto"/>
                                                <w:bottom w:val="none" w:sz="0" w:space="0" w:color="auto"/>
                                                <w:right w:val="none" w:sz="0" w:space="0" w:color="auto"/>
                                              </w:divBdr>
                                              <w:divsChild>
                                                <w:div w:id="1995908740">
                                                  <w:marLeft w:val="0"/>
                                                  <w:marRight w:val="0"/>
                                                  <w:marTop w:val="0"/>
                                                  <w:marBottom w:val="0"/>
                                                  <w:divBdr>
                                                    <w:top w:val="none" w:sz="0" w:space="0" w:color="auto"/>
                                                    <w:left w:val="none" w:sz="0" w:space="0" w:color="auto"/>
                                                    <w:bottom w:val="none" w:sz="0" w:space="0" w:color="auto"/>
                                                    <w:right w:val="none" w:sz="0" w:space="0" w:color="auto"/>
                                                  </w:divBdr>
                                                  <w:divsChild>
                                                    <w:div w:id="151348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6484491">
      <w:bodyDiv w:val="1"/>
      <w:marLeft w:val="0"/>
      <w:marRight w:val="0"/>
      <w:marTop w:val="0"/>
      <w:marBottom w:val="0"/>
      <w:divBdr>
        <w:top w:val="none" w:sz="0" w:space="0" w:color="auto"/>
        <w:left w:val="none" w:sz="0" w:space="0" w:color="auto"/>
        <w:bottom w:val="none" w:sz="0" w:space="0" w:color="auto"/>
        <w:right w:val="none" w:sz="0" w:space="0" w:color="auto"/>
      </w:divBdr>
    </w:div>
    <w:div w:id="795217761">
      <w:bodyDiv w:val="1"/>
      <w:marLeft w:val="0"/>
      <w:marRight w:val="0"/>
      <w:marTop w:val="0"/>
      <w:marBottom w:val="0"/>
      <w:divBdr>
        <w:top w:val="none" w:sz="0" w:space="0" w:color="auto"/>
        <w:left w:val="none" w:sz="0" w:space="0" w:color="auto"/>
        <w:bottom w:val="none" w:sz="0" w:space="0" w:color="auto"/>
        <w:right w:val="none" w:sz="0" w:space="0" w:color="auto"/>
      </w:divBdr>
    </w:div>
    <w:div w:id="853879563">
      <w:bodyDiv w:val="1"/>
      <w:marLeft w:val="0"/>
      <w:marRight w:val="0"/>
      <w:marTop w:val="0"/>
      <w:marBottom w:val="0"/>
      <w:divBdr>
        <w:top w:val="none" w:sz="0" w:space="0" w:color="auto"/>
        <w:left w:val="none" w:sz="0" w:space="0" w:color="auto"/>
        <w:bottom w:val="none" w:sz="0" w:space="0" w:color="auto"/>
        <w:right w:val="none" w:sz="0" w:space="0" w:color="auto"/>
      </w:divBdr>
    </w:div>
    <w:div w:id="868296724">
      <w:bodyDiv w:val="1"/>
      <w:marLeft w:val="0"/>
      <w:marRight w:val="0"/>
      <w:marTop w:val="0"/>
      <w:marBottom w:val="0"/>
      <w:divBdr>
        <w:top w:val="none" w:sz="0" w:space="0" w:color="auto"/>
        <w:left w:val="none" w:sz="0" w:space="0" w:color="auto"/>
        <w:bottom w:val="none" w:sz="0" w:space="0" w:color="auto"/>
        <w:right w:val="none" w:sz="0" w:space="0" w:color="auto"/>
      </w:divBdr>
    </w:div>
    <w:div w:id="894703902">
      <w:bodyDiv w:val="1"/>
      <w:marLeft w:val="0"/>
      <w:marRight w:val="0"/>
      <w:marTop w:val="0"/>
      <w:marBottom w:val="0"/>
      <w:divBdr>
        <w:top w:val="none" w:sz="0" w:space="0" w:color="auto"/>
        <w:left w:val="none" w:sz="0" w:space="0" w:color="auto"/>
        <w:bottom w:val="none" w:sz="0" w:space="0" w:color="auto"/>
        <w:right w:val="none" w:sz="0" w:space="0" w:color="auto"/>
      </w:divBdr>
    </w:div>
    <w:div w:id="898245841">
      <w:bodyDiv w:val="1"/>
      <w:marLeft w:val="0"/>
      <w:marRight w:val="0"/>
      <w:marTop w:val="0"/>
      <w:marBottom w:val="0"/>
      <w:divBdr>
        <w:top w:val="none" w:sz="0" w:space="0" w:color="auto"/>
        <w:left w:val="none" w:sz="0" w:space="0" w:color="auto"/>
        <w:bottom w:val="none" w:sz="0" w:space="0" w:color="auto"/>
        <w:right w:val="none" w:sz="0" w:space="0" w:color="auto"/>
      </w:divBdr>
      <w:divsChild>
        <w:div w:id="1421833829">
          <w:marLeft w:val="0"/>
          <w:marRight w:val="0"/>
          <w:marTop w:val="0"/>
          <w:marBottom w:val="0"/>
          <w:divBdr>
            <w:top w:val="none" w:sz="0" w:space="0" w:color="auto"/>
            <w:left w:val="none" w:sz="0" w:space="0" w:color="auto"/>
            <w:bottom w:val="none" w:sz="0" w:space="0" w:color="auto"/>
            <w:right w:val="none" w:sz="0" w:space="0" w:color="auto"/>
          </w:divBdr>
          <w:divsChild>
            <w:div w:id="122702735">
              <w:marLeft w:val="0"/>
              <w:marRight w:val="0"/>
              <w:marTop w:val="0"/>
              <w:marBottom w:val="0"/>
              <w:divBdr>
                <w:top w:val="none" w:sz="0" w:space="0" w:color="auto"/>
                <w:left w:val="none" w:sz="0" w:space="0" w:color="auto"/>
                <w:bottom w:val="none" w:sz="0" w:space="0" w:color="auto"/>
                <w:right w:val="none" w:sz="0" w:space="0" w:color="auto"/>
              </w:divBdr>
              <w:divsChild>
                <w:div w:id="794953625">
                  <w:marLeft w:val="0"/>
                  <w:marRight w:val="0"/>
                  <w:marTop w:val="0"/>
                  <w:marBottom w:val="0"/>
                  <w:divBdr>
                    <w:top w:val="none" w:sz="0" w:space="0" w:color="auto"/>
                    <w:left w:val="none" w:sz="0" w:space="0" w:color="auto"/>
                    <w:bottom w:val="none" w:sz="0" w:space="0" w:color="auto"/>
                    <w:right w:val="none" w:sz="0" w:space="0" w:color="auto"/>
                  </w:divBdr>
                  <w:divsChild>
                    <w:div w:id="416245572">
                      <w:marLeft w:val="150"/>
                      <w:marRight w:val="150"/>
                      <w:marTop w:val="0"/>
                      <w:marBottom w:val="0"/>
                      <w:divBdr>
                        <w:top w:val="none" w:sz="0" w:space="0" w:color="auto"/>
                        <w:left w:val="none" w:sz="0" w:space="0" w:color="auto"/>
                        <w:bottom w:val="none" w:sz="0" w:space="0" w:color="auto"/>
                        <w:right w:val="none" w:sz="0" w:space="0" w:color="auto"/>
                      </w:divBdr>
                      <w:divsChild>
                        <w:div w:id="343752612">
                          <w:marLeft w:val="0"/>
                          <w:marRight w:val="0"/>
                          <w:marTop w:val="0"/>
                          <w:marBottom w:val="0"/>
                          <w:divBdr>
                            <w:top w:val="none" w:sz="0" w:space="0" w:color="auto"/>
                            <w:left w:val="none" w:sz="0" w:space="0" w:color="auto"/>
                            <w:bottom w:val="none" w:sz="0" w:space="0" w:color="auto"/>
                            <w:right w:val="none" w:sz="0" w:space="0" w:color="auto"/>
                          </w:divBdr>
                          <w:divsChild>
                            <w:div w:id="2026711537">
                              <w:marLeft w:val="0"/>
                              <w:marRight w:val="0"/>
                              <w:marTop w:val="0"/>
                              <w:marBottom w:val="240"/>
                              <w:divBdr>
                                <w:top w:val="none" w:sz="0" w:space="0" w:color="auto"/>
                                <w:left w:val="none" w:sz="0" w:space="0" w:color="auto"/>
                                <w:bottom w:val="none" w:sz="0" w:space="0" w:color="auto"/>
                                <w:right w:val="none" w:sz="0" w:space="0" w:color="auto"/>
                              </w:divBdr>
                              <w:divsChild>
                                <w:div w:id="2104839420">
                                  <w:marLeft w:val="0"/>
                                  <w:marRight w:val="0"/>
                                  <w:marTop w:val="0"/>
                                  <w:marBottom w:val="0"/>
                                  <w:divBdr>
                                    <w:top w:val="none" w:sz="0" w:space="0" w:color="auto"/>
                                    <w:left w:val="none" w:sz="0" w:space="0" w:color="auto"/>
                                    <w:bottom w:val="none" w:sz="0" w:space="0" w:color="auto"/>
                                    <w:right w:val="none" w:sz="0" w:space="0" w:color="auto"/>
                                  </w:divBdr>
                                  <w:divsChild>
                                    <w:div w:id="1647853332">
                                      <w:marLeft w:val="0"/>
                                      <w:marRight w:val="0"/>
                                      <w:marTop w:val="0"/>
                                      <w:marBottom w:val="0"/>
                                      <w:divBdr>
                                        <w:top w:val="none" w:sz="0" w:space="0" w:color="auto"/>
                                        <w:left w:val="none" w:sz="0" w:space="0" w:color="auto"/>
                                        <w:bottom w:val="none" w:sz="0" w:space="0" w:color="auto"/>
                                        <w:right w:val="none" w:sz="0" w:space="0" w:color="auto"/>
                                      </w:divBdr>
                                      <w:divsChild>
                                        <w:div w:id="2075229165">
                                          <w:marLeft w:val="0"/>
                                          <w:marRight w:val="0"/>
                                          <w:marTop w:val="0"/>
                                          <w:marBottom w:val="0"/>
                                          <w:divBdr>
                                            <w:top w:val="none" w:sz="0" w:space="0" w:color="auto"/>
                                            <w:left w:val="none" w:sz="0" w:space="0" w:color="auto"/>
                                            <w:bottom w:val="none" w:sz="0" w:space="0" w:color="auto"/>
                                            <w:right w:val="none" w:sz="0" w:space="0" w:color="auto"/>
                                          </w:divBdr>
                                          <w:divsChild>
                                            <w:div w:id="45300773">
                                              <w:marLeft w:val="0"/>
                                              <w:marRight w:val="0"/>
                                              <w:marTop w:val="0"/>
                                              <w:marBottom w:val="0"/>
                                              <w:divBdr>
                                                <w:top w:val="none" w:sz="0" w:space="0" w:color="auto"/>
                                                <w:left w:val="none" w:sz="0" w:space="0" w:color="auto"/>
                                                <w:bottom w:val="none" w:sz="0" w:space="0" w:color="auto"/>
                                                <w:right w:val="none" w:sz="0" w:space="0" w:color="auto"/>
                                              </w:divBdr>
                                              <w:divsChild>
                                                <w:div w:id="409818638">
                                                  <w:marLeft w:val="0"/>
                                                  <w:marRight w:val="0"/>
                                                  <w:marTop w:val="0"/>
                                                  <w:marBottom w:val="0"/>
                                                  <w:divBdr>
                                                    <w:top w:val="none" w:sz="0" w:space="0" w:color="auto"/>
                                                    <w:left w:val="none" w:sz="0" w:space="0" w:color="auto"/>
                                                    <w:bottom w:val="none" w:sz="0" w:space="0" w:color="auto"/>
                                                    <w:right w:val="none" w:sz="0" w:space="0" w:color="auto"/>
                                                  </w:divBdr>
                                                  <w:divsChild>
                                                    <w:div w:id="21068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445012">
      <w:bodyDiv w:val="1"/>
      <w:marLeft w:val="0"/>
      <w:marRight w:val="0"/>
      <w:marTop w:val="0"/>
      <w:marBottom w:val="0"/>
      <w:divBdr>
        <w:top w:val="none" w:sz="0" w:space="0" w:color="auto"/>
        <w:left w:val="none" w:sz="0" w:space="0" w:color="auto"/>
        <w:bottom w:val="none" w:sz="0" w:space="0" w:color="auto"/>
        <w:right w:val="none" w:sz="0" w:space="0" w:color="auto"/>
      </w:divBdr>
    </w:div>
    <w:div w:id="913466094">
      <w:bodyDiv w:val="1"/>
      <w:marLeft w:val="0"/>
      <w:marRight w:val="0"/>
      <w:marTop w:val="0"/>
      <w:marBottom w:val="0"/>
      <w:divBdr>
        <w:top w:val="none" w:sz="0" w:space="0" w:color="auto"/>
        <w:left w:val="none" w:sz="0" w:space="0" w:color="auto"/>
        <w:bottom w:val="none" w:sz="0" w:space="0" w:color="auto"/>
        <w:right w:val="none" w:sz="0" w:space="0" w:color="auto"/>
      </w:divBdr>
    </w:div>
    <w:div w:id="918633510">
      <w:bodyDiv w:val="1"/>
      <w:marLeft w:val="0"/>
      <w:marRight w:val="0"/>
      <w:marTop w:val="0"/>
      <w:marBottom w:val="0"/>
      <w:divBdr>
        <w:top w:val="none" w:sz="0" w:space="0" w:color="auto"/>
        <w:left w:val="none" w:sz="0" w:space="0" w:color="auto"/>
        <w:bottom w:val="none" w:sz="0" w:space="0" w:color="auto"/>
        <w:right w:val="none" w:sz="0" w:space="0" w:color="auto"/>
      </w:divBdr>
    </w:div>
    <w:div w:id="927157816">
      <w:bodyDiv w:val="1"/>
      <w:marLeft w:val="0"/>
      <w:marRight w:val="0"/>
      <w:marTop w:val="0"/>
      <w:marBottom w:val="0"/>
      <w:divBdr>
        <w:top w:val="none" w:sz="0" w:space="0" w:color="auto"/>
        <w:left w:val="none" w:sz="0" w:space="0" w:color="auto"/>
        <w:bottom w:val="none" w:sz="0" w:space="0" w:color="auto"/>
        <w:right w:val="none" w:sz="0" w:space="0" w:color="auto"/>
      </w:divBdr>
    </w:div>
    <w:div w:id="994070142">
      <w:bodyDiv w:val="1"/>
      <w:marLeft w:val="0"/>
      <w:marRight w:val="0"/>
      <w:marTop w:val="0"/>
      <w:marBottom w:val="0"/>
      <w:divBdr>
        <w:top w:val="none" w:sz="0" w:space="0" w:color="auto"/>
        <w:left w:val="none" w:sz="0" w:space="0" w:color="auto"/>
        <w:bottom w:val="none" w:sz="0" w:space="0" w:color="auto"/>
        <w:right w:val="none" w:sz="0" w:space="0" w:color="auto"/>
      </w:divBdr>
    </w:div>
    <w:div w:id="1030646820">
      <w:bodyDiv w:val="1"/>
      <w:marLeft w:val="0"/>
      <w:marRight w:val="0"/>
      <w:marTop w:val="0"/>
      <w:marBottom w:val="0"/>
      <w:divBdr>
        <w:top w:val="none" w:sz="0" w:space="0" w:color="auto"/>
        <w:left w:val="none" w:sz="0" w:space="0" w:color="auto"/>
        <w:bottom w:val="none" w:sz="0" w:space="0" w:color="auto"/>
        <w:right w:val="none" w:sz="0" w:space="0" w:color="auto"/>
      </w:divBdr>
      <w:divsChild>
        <w:div w:id="2092044658">
          <w:marLeft w:val="0"/>
          <w:marRight w:val="0"/>
          <w:marTop w:val="0"/>
          <w:marBottom w:val="0"/>
          <w:divBdr>
            <w:top w:val="none" w:sz="0" w:space="0" w:color="auto"/>
            <w:left w:val="none" w:sz="0" w:space="0" w:color="auto"/>
            <w:bottom w:val="none" w:sz="0" w:space="0" w:color="auto"/>
            <w:right w:val="none" w:sz="0" w:space="0" w:color="auto"/>
          </w:divBdr>
          <w:divsChild>
            <w:div w:id="1102187677">
              <w:marLeft w:val="0"/>
              <w:marRight w:val="0"/>
              <w:marTop w:val="0"/>
              <w:marBottom w:val="0"/>
              <w:divBdr>
                <w:top w:val="none" w:sz="0" w:space="0" w:color="auto"/>
                <w:left w:val="none" w:sz="0" w:space="0" w:color="auto"/>
                <w:bottom w:val="none" w:sz="0" w:space="0" w:color="auto"/>
                <w:right w:val="none" w:sz="0" w:space="0" w:color="auto"/>
              </w:divBdr>
              <w:divsChild>
                <w:div w:id="476149219">
                  <w:marLeft w:val="0"/>
                  <w:marRight w:val="0"/>
                  <w:marTop w:val="0"/>
                  <w:marBottom w:val="0"/>
                  <w:divBdr>
                    <w:top w:val="none" w:sz="0" w:space="0" w:color="auto"/>
                    <w:left w:val="single" w:sz="4" w:space="0" w:color="999999"/>
                    <w:bottom w:val="none" w:sz="0" w:space="0" w:color="auto"/>
                    <w:right w:val="single" w:sz="4" w:space="0" w:color="999999"/>
                  </w:divBdr>
                  <w:divsChild>
                    <w:div w:id="1656567769">
                      <w:marLeft w:val="0"/>
                      <w:marRight w:val="0"/>
                      <w:marTop w:val="0"/>
                      <w:marBottom w:val="0"/>
                      <w:divBdr>
                        <w:top w:val="none" w:sz="0" w:space="0" w:color="auto"/>
                        <w:left w:val="none" w:sz="0" w:space="0" w:color="auto"/>
                        <w:bottom w:val="none" w:sz="0" w:space="0" w:color="auto"/>
                        <w:right w:val="none" w:sz="0" w:space="0" w:color="auto"/>
                      </w:divBdr>
                      <w:divsChild>
                        <w:div w:id="351954056">
                          <w:marLeft w:val="0"/>
                          <w:marRight w:val="0"/>
                          <w:marTop w:val="0"/>
                          <w:marBottom w:val="0"/>
                          <w:divBdr>
                            <w:top w:val="none" w:sz="0" w:space="0" w:color="auto"/>
                            <w:left w:val="none" w:sz="0" w:space="0" w:color="auto"/>
                            <w:bottom w:val="none" w:sz="0" w:space="0" w:color="auto"/>
                            <w:right w:val="none" w:sz="0" w:space="0" w:color="auto"/>
                          </w:divBdr>
                          <w:divsChild>
                            <w:div w:id="1730886347">
                              <w:marLeft w:val="0"/>
                              <w:marRight w:val="25"/>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493676">
      <w:bodyDiv w:val="1"/>
      <w:marLeft w:val="0"/>
      <w:marRight w:val="0"/>
      <w:marTop w:val="0"/>
      <w:marBottom w:val="0"/>
      <w:divBdr>
        <w:top w:val="none" w:sz="0" w:space="0" w:color="auto"/>
        <w:left w:val="none" w:sz="0" w:space="0" w:color="auto"/>
        <w:bottom w:val="none" w:sz="0" w:space="0" w:color="auto"/>
        <w:right w:val="none" w:sz="0" w:space="0" w:color="auto"/>
      </w:divBdr>
    </w:div>
    <w:div w:id="1086464259">
      <w:bodyDiv w:val="1"/>
      <w:marLeft w:val="0"/>
      <w:marRight w:val="0"/>
      <w:marTop w:val="0"/>
      <w:marBottom w:val="0"/>
      <w:divBdr>
        <w:top w:val="none" w:sz="0" w:space="0" w:color="auto"/>
        <w:left w:val="none" w:sz="0" w:space="0" w:color="auto"/>
        <w:bottom w:val="none" w:sz="0" w:space="0" w:color="auto"/>
        <w:right w:val="none" w:sz="0" w:space="0" w:color="auto"/>
      </w:divBdr>
    </w:div>
    <w:div w:id="1108351255">
      <w:bodyDiv w:val="1"/>
      <w:marLeft w:val="0"/>
      <w:marRight w:val="0"/>
      <w:marTop w:val="0"/>
      <w:marBottom w:val="0"/>
      <w:divBdr>
        <w:top w:val="none" w:sz="0" w:space="0" w:color="auto"/>
        <w:left w:val="none" w:sz="0" w:space="0" w:color="auto"/>
        <w:bottom w:val="none" w:sz="0" w:space="0" w:color="auto"/>
        <w:right w:val="none" w:sz="0" w:space="0" w:color="auto"/>
      </w:divBdr>
    </w:div>
    <w:div w:id="1123498794">
      <w:bodyDiv w:val="1"/>
      <w:marLeft w:val="0"/>
      <w:marRight w:val="0"/>
      <w:marTop w:val="0"/>
      <w:marBottom w:val="0"/>
      <w:divBdr>
        <w:top w:val="none" w:sz="0" w:space="0" w:color="auto"/>
        <w:left w:val="none" w:sz="0" w:space="0" w:color="auto"/>
        <w:bottom w:val="none" w:sz="0" w:space="0" w:color="auto"/>
        <w:right w:val="none" w:sz="0" w:space="0" w:color="auto"/>
      </w:divBdr>
    </w:div>
    <w:div w:id="1148671332">
      <w:bodyDiv w:val="1"/>
      <w:marLeft w:val="0"/>
      <w:marRight w:val="0"/>
      <w:marTop w:val="0"/>
      <w:marBottom w:val="0"/>
      <w:divBdr>
        <w:top w:val="none" w:sz="0" w:space="0" w:color="auto"/>
        <w:left w:val="none" w:sz="0" w:space="0" w:color="auto"/>
        <w:bottom w:val="none" w:sz="0" w:space="0" w:color="auto"/>
        <w:right w:val="none" w:sz="0" w:space="0" w:color="auto"/>
      </w:divBdr>
      <w:divsChild>
        <w:div w:id="742290222">
          <w:marLeft w:val="0"/>
          <w:marRight w:val="0"/>
          <w:marTop w:val="0"/>
          <w:marBottom w:val="0"/>
          <w:divBdr>
            <w:top w:val="none" w:sz="0" w:space="0" w:color="auto"/>
            <w:left w:val="none" w:sz="0" w:space="0" w:color="auto"/>
            <w:bottom w:val="none" w:sz="0" w:space="0" w:color="auto"/>
            <w:right w:val="none" w:sz="0" w:space="0" w:color="auto"/>
          </w:divBdr>
          <w:divsChild>
            <w:div w:id="786697862">
              <w:marLeft w:val="0"/>
              <w:marRight w:val="0"/>
              <w:marTop w:val="0"/>
              <w:marBottom w:val="0"/>
              <w:divBdr>
                <w:top w:val="none" w:sz="0" w:space="0" w:color="auto"/>
                <w:left w:val="none" w:sz="0" w:space="0" w:color="auto"/>
                <w:bottom w:val="none" w:sz="0" w:space="0" w:color="auto"/>
                <w:right w:val="none" w:sz="0" w:space="0" w:color="auto"/>
              </w:divBdr>
              <w:divsChild>
                <w:div w:id="76889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87424">
      <w:bodyDiv w:val="1"/>
      <w:marLeft w:val="0"/>
      <w:marRight w:val="0"/>
      <w:marTop w:val="0"/>
      <w:marBottom w:val="0"/>
      <w:divBdr>
        <w:top w:val="none" w:sz="0" w:space="0" w:color="auto"/>
        <w:left w:val="none" w:sz="0" w:space="0" w:color="auto"/>
        <w:bottom w:val="none" w:sz="0" w:space="0" w:color="auto"/>
        <w:right w:val="none" w:sz="0" w:space="0" w:color="auto"/>
      </w:divBdr>
    </w:div>
    <w:div w:id="1310356029">
      <w:bodyDiv w:val="1"/>
      <w:marLeft w:val="0"/>
      <w:marRight w:val="0"/>
      <w:marTop w:val="0"/>
      <w:marBottom w:val="0"/>
      <w:divBdr>
        <w:top w:val="none" w:sz="0" w:space="0" w:color="auto"/>
        <w:left w:val="none" w:sz="0" w:space="0" w:color="auto"/>
        <w:bottom w:val="none" w:sz="0" w:space="0" w:color="auto"/>
        <w:right w:val="none" w:sz="0" w:space="0" w:color="auto"/>
      </w:divBdr>
    </w:div>
    <w:div w:id="1335495553">
      <w:bodyDiv w:val="1"/>
      <w:marLeft w:val="0"/>
      <w:marRight w:val="0"/>
      <w:marTop w:val="0"/>
      <w:marBottom w:val="0"/>
      <w:divBdr>
        <w:top w:val="none" w:sz="0" w:space="0" w:color="auto"/>
        <w:left w:val="none" w:sz="0" w:space="0" w:color="auto"/>
        <w:bottom w:val="none" w:sz="0" w:space="0" w:color="auto"/>
        <w:right w:val="none" w:sz="0" w:space="0" w:color="auto"/>
      </w:divBdr>
    </w:div>
    <w:div w:id="1337879954">
      <w:bodyDiv w:val="1"/>
      <w:marLeft w:val="0"/>
      <w:marRight w:val="0"/>
      <w:marTop w:val="0"/>
      <w:marBottom w:val="0"/>
      <w:divBdr>
        <w:top w:val="none" w:sz="0" w:space="0" w:color="auto"/>
        <w:left w:val="none" w:sz="0" w:space="0" w:color="auto"/>
        <w:bottom w:val="none" w:sz="0" w:space="0" w:color="auto"/>
        <w:right w:val="none" w:sz="0" w:space="0" w:color="auto"/>
      </w:divBdr>
    </w:div>
    <w:div w:id="134185562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8433272">
      <w:bodyDiv w:val="1"/>
      <w:marLeft w:val="0"/>
      <w:marRight w:val="0"/>
      <w:marTop w:val="0"/>
      <w:marBottom w:val="0"/>
      <w:divBdr>
        <w:top w:val="none" w:sz="0" w:space="0" w:color="auto"/>
        <w:left w:val="none" w:sz="0" w:space="0" w:color="auto"/>
        <w:bottom w:val="none" w:sz="0" w:space="0" w:color="auto"/>
        <w:right w:val="none" w:sz="0" w:space="0" w:color="auto"/>
      </w:divBdr>
      <w:divsChild>
        <w:div w:id="1648901880">
          <w:marLeft w:val="0"/>
          <w:marRight w:val="0"/>
          <w:marTop w:val="0"/>
          <w:marBottom w:val="0"/>
          <w:divBdr>
            <w:top w:val="none" w:sz="0" w:space="0" w:color="auto"/>
            <w:left w:val="none" w:sz="0" w:space="0" w:color="auto"/>
            <w:bottom w:val="none" w:sz="0" w:space="0" w:color="auto"/>
            <w:right w:val="none" w:sz="0" w:space="0" w:color="auto"/>
          </w:divBdr>
          <w:divsChild>
            <w:div w:id="1488475611">
              <w:marLeft w:val="0"/>
              <w:marRight w:val="0"/>
              <w:marTop w:val="0"/>
              <w:marBottom w:val="0"/>
              <w:divBdr>
                <w:top w:val="none" w:sz="0" w:space="0" w:color="auto"/>
                <w:left w:val="none" w:sz="0" w:space="0" w:color="auto"/>
                <w:bottom w:val="none" w:sz="0" w:space="0" w:color="auto"/>
                <w:right w:val="none" w:sz="0" w:space="0" w:color="auto"/>
              </w:divBdr>
              <w:divsChild>
                <w:div w:id="129398691">
                  <w:marLeft w:val="0"/>
                  <w:marRight w:val="0"/>
                  <w:marTop w:val="0"/>
                  <w:marBottom w:val="0"/>
                  <w:divBdr>
                    <w:top w:val="none" w:sz="0" w:space="0" w:color="auto"/>
                    <w:left w:val="none" w:sz="0" w:space="0" w:color="auto"/>
                    <w:bottom w:val="none" w:sz="0" w:space="0" w:color="auto"/>
                    <w:right w:val="none" w:sz="0" w:space="0" w:color="auto"/>
                  </w:divBdr>
                  <w:divsChild>
                    <w:div w:id="1718167248">
                      <w:marLeft w:val="167"/>
                      <w:marRight w:val="167"/>
                      <w:marTop w:val="0"/>
                      <w:marBottom w:val="0"/>
                      <w:divBdr>
                        <w:top w:val="none" w:sz="0" w:space="0" w:color="auto"/>
                        <w:left w:val="none" w:sz="0" w:space="0" w:color="auto"/>
                        <w:bottom w:val="none" w:sz="0" w:space="0" w:color="auto"/>
                        <w:right w:val="none" w:sz="0" w:space="0" w:color="auto"/>
                      </w:divBdr>
                      <w:divsChild>
                        <w:div w:id="113906085">
                          <w:marLeft w:val="0"/>
                          <w:marRight w:val="0"/>
                          <w:marTop w:val="0"/>
                          <w:marBottom w:val="0"/>
                          <w:divBdr>
                            <w:top w:val="none" w:sz="0" w:space="0" w:color="auto"/>
                            <w:left w:val="none" w:sz="0" w:space="0" w:color="auto"/>
                            <w:bottom w:val="none" w:sz="0" w:space="0" w:color="auto"/>
                            <w:right w:val="none" w:sz="0" w:space="0" w:color="auto"/>
                          </w:divBdr>
                          <w:divsChild>
                            <w:div w:id="2030981349">
                              <w:marLeft w:val="0"/>
                              <w:marRight w:val="0"/>
                              <w:marTop w:val="0"/>
                              <w:marBottom w:val="240"/>
                              <w:divBdr>
                                <w:top w:val="none" w:sz="0" w:space="0" w:color="auto"/>
                                <w:left w:val="none" w:sz="0" w:space="0" w:color="auto"/>
                                <w:bottom w:val="none" w:sz="0" w:space="0" w:color="auto"/>
                                <w:right w:val="none" w:sz="0" w:space="0" w:color="auto"/>
                              </w:divBdr>
                              <w:divsChild>
                                <w:div w:id="226503212">
                                  <w:marLeft w:val="0"/>
                                  <w:marRight w:val="0"/>
                                  <w:marTop w:val="0"/>
                                  <w:marBottom w:val="0"/>
                                  <w:divBdr>
                                    <w:top w:val="none" w:sz="0" w:space="0" w:color="auto"/>
                                    <w:left w:val="none" w:sz="0" w:space="0" w:color="auto"/>
                                    <w:bottom w:val="none" w:sz="0" w:space="0" w:color="auto"/>
                                    <w:right w:val="none" w:sz="0" w:space="0" w:color="auto"/>
                                  </w:divBdr>
                                  <w:divsChild>
                                    <w:div w:id="387799250">
                                      <w:marLeft w:val="0"/>
                                      <w:marRight w:val="0"/>
                                      <w:marTop w:val="0"/>
                                      <w:marBottom w:val="0"/>
                                      <w:divBdr>
                                        <w:top w:val="none" w:sz="0" w:space="0" w:color="auto"/>
                                        <w:left w:val="none" w:sz="0" w:space="0" w:color="auto"/>
                                        <w:bottom w:val="none" w:sz="0" w:space="0" w:color="auto"/>
                                        <w:right w:val="none" w:sz="0" w:space="0" w:color="auto"/>
                                      </w:divBdr>
                                      <w:divsChild>
                                        <w:div w:id="2030569653">
                                          <w:marLeft w:val="0"/>
                                          <w:marRight w:val="0"/>
                                          <w:marTop w:val="0"/>
                                          <w:marBottom w:val="0"/>
                                          <w:divBdr>
                                            <w:top w:val="none" w:sz="0" w:space="0" w:color="auto"/>
                                            <w:left w:val="none" w:sz="0" w:space="0" w:color="auto"/>
                                            <w:bottom w:val="none" w:sz="0" w:space="0" w:color="auto"/>
                                            <w:right w:val="none" w:sz="0" w:space="0" w:color="auto"/>
                                          </w:divBdr>
                                          <w:divsChild>
                                            <w:div w:id="207843125">
                                              <w:marLeft w:val="0"/>
                                              <w:marRight w:val="0"/>
                                              <w:marTop w:val="0"/>
                                              <w:marBottom w:val="0"/>
                                              <w:divBdr>
                                                <w:top w:val="none" w:sz="0" w:space="0" w:color="auto"/>
                                                <w:left w:val="none" w:sz="0" w:space="0" w:color="auto"/>
                                                <w:bottom w:val="none" w:sz="0" w:space="0" w:color="auto"/>
                                                <w:right w:val="none" w:sz="0" w:space="0" w:color="auto"/>
                                              </w:divBdr>
                                              <w:divsChild>
                                                <w:div w:id="890767257">
                                                  <w:marLeft w:val="0"/>
                                                  <w:marRight w:val="0"/>
                                                  <w:marTop w:val="0"/>
                                                  <w:marBottom w:val="0"/>
                                                  <w:divBdr>
                                                    <w:top w:val="none" w:sz="0" w:space="0" w:color="auto"/>
                                                    <w:left w:val="none" w:sz="0" w:space="0" w:color="auto"/>
                                                    <w:bottom w:val="none" w:sz="0" w:space="0" w:color="auto"/>
                                                    <w:right w:val="none" w:sz="0" w:space="0" w:color="auto"/>
                                                  </w:divBdr>
                                                  <w:divsChild>
                                                    <w:div w:id="70883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652899">
      <w:bodyDiv w:val="1"/>
      <w:marLeft w:val="0"/>
      <w:marRight w:val="0"/>
      <w:marTop w:val="0"/>
      <w:marBottom w:val="0"/>
      <w:divBdr>
        <w:top w:val="none" w:sz="0" w:space="0" w:color="auto"/>
        <w:left w:val="none" w:sz="0" w:space="0" w:color="auto"/>
        <w:bottom w:val="none" w:sz="0" w:space="0" w:color="auto"/>
        <w:right w:val="none" w:sz="0" w:space="0" w:color="auto"/>
      </w:divBdr>
    </w:div>
    <w:div w:id="1395618428">
      <w:bodyDiv w:val="1"/>
      <w:marLeft w:val="0"/>
      <w:marRight w:val="0"/>
      <w:marTop w:val="0"/>
      <w:marBottom w:val="0"/>
      <w:divBdr>
        <w:top w:val="none" w:sz="0" w:space="0" w:color="auto"/>
        <w:left w:val="none" w:sz="0" w:space="0" w:color="auto"/>
        <w:bottom w:val="none" w:sz="0" w:space="0" w:color="auto"/>
        <w:right w:val="none" w:sz="0" w:space="0" w:color="auto"/>
      </w:divBdr>
    </w:div>
    <w:div w:id="1414353187">
      <w:bodyDiv w:val="1"/>
      <w:marLeft w:val="0"/>
      <w:marRight w:val="0"/>
      <w:marTop w:val="0"/>
      <w:marBottom w:val="0"/>
      <w:divBdr>
        <w:top w:val="none" w:sz="0" w:space="0" w:color="auto"/>
        <w:left w:val="none" w:sz="0" w:space="0" w:color="auto"/>
        <w:bottom w:val="none" w:sz="0" w:space="0" w:color="auto"/>
        <w:right w:val="none" w:sz="0" w:space="0" w:color="auto"/>
      </w:divBdr>
    </w:div>
    <w:div w:id="1424188193">
      <w:bodyDiv w:val="1"/>
      <w:marLeft w:val="0"/>
      <w:marRight w:val="0"/>
      <w:marTop w:val="0"/>
      <w:marBottom w:val="0"/>
      <w:divBdr>
        <w:top w:val="none" w:sz="0" w:space="0" w:color="auto"/>
        <w:left w:val="none" w:sz="0" w:space="0" w:color="auto"/>
        <w:bottom w:val="none" w:sz="0" w:space="0" w:color="auto"/>
        <w:right w:val="none" w:sz="0" w:space="0" w:color="auto"/>
      </w:divBdr>
    </w:div>
    <w:div w:id="1457718080">
      <w:bodyDiv w:val="1"/>
      <w:marLeft w:val="0"/>
      <w:marRight w:val="0"/>
      <w:marTop w:val="0"/>
      <w:marBottom w:val="0"/>
      <w:divBdr>
        <w:top w:val="none" w:sz="0" w:space="0" w:color="auto"/>
        <w:left w:val="none" w:sz="0" w:space="0" w:color="auto"/>
        <w:bottom w:val="none" w:sz="0" w:space="0" w:color="auto"/>
        <w:right w:val="none" w:sz="0" w:space="0" w:color="auto"/>
      </w:divBdr>
    </w:div>
    <w:div w:id="1481847724">
      <w:bodyDiv w:val="1"/>
      <w:marLeft w:val="0"/>
      <w:marRight w:val="0"/>
      <w:marTop w:val="0"/>
      <w:marBottom w:val="0"/>
      <w:divBdr>
        <w:top w:val="none" w:sz="0" w:space="0" w:color="auto"/>
        <w:left w:val="none" w:sz="0" w:space="0" w:color="auto"/>
        <w:bottom w:val="none" w:sz="0" w:space="0" w:color="auto"/>
        <w:right w:val="none" w:sz="0" w:space="0" w:color="auto"/>
      </w:divBdr>
    </w:div>
    <w:div w:id="1483813954">
      <w:bodyDiv w:val="1"/>
      <w:marLeft w:val="0"/>
      <w:marRight w:val="0"/>
      <w:marTop w:val="0"/>
      <w:marBottom w:val="0"/>
      <w:divBdr>
        <w:top w:val="none" w:sz="0" w:space="0" w:color="auto"/>
        <w:left w:val="none" w:sz="0" w:space="0" w:color="auto"/>
        <w:bottom w:val="none" w:sz="0" w:space="0" w:color="auto"/>
        <w:right w:val="none" w:sz="0" w:space="0" w:color="auto"/>
      </w:divBdr>
    </w:div>
    <w:div w:id="1504734687">
      <w:bodyDiv w:val="1"/>
      <w:marLeft w:val="0"/>
      <w:marRight w:val="0"/>
      <w:marTop w:val="0"/>
      <w:marBottom w:val="0"/>
      <w:divBdr>
        <w:top w:val="none" w:sz="0" w:space="0" w:color="auto"/>
        <w:left w:val="none" w:sz="0" w:space="0" w:color="auto"/>
        <w:bottom w:val="none" w:sz="0" w:space="0" w:color="auto"/>
        <w:right w:val="none" w:sz="0" w:space="0" w:color="auto"/>
      </w:divBdr>
    </w:div>
    <w:div w:id="1506017854">
      <w:bodyDiv w:val="1"/>
      <w:marLeft w:val="0"/>
      <w:marRight w:val="0"/>
      <w:marTop w:val="0"/>
      <w:marBottom w:val="0"/>
      <w:divBdr>
        <w:top w:val="none" w:sz="0" w:space="0" w:color="auto"/>
        <w:left w:val="none" w:sz="0" w:space="0" w:color="auto"/>
        <w:bottom w:val="none" w:sz="0" w:space="0" w:color="auto"/>
        <w:right w:val="none" w:sz="0" w:space="0" w:color="auto"/>
      </w:divBdr>
    </w:div>
    <w:div w:id="1533223288">
      <w:bodyDiv w:val="1"/>
      <w:marLeft w:val="0"/>
      <w:marRight w:val="0"/>
      <w:marTop w:val="0"/>
      <w:marBottom w:val="0"/>
      <w:divBdr>
        <w:top w:val="none" w:sz="0" w:space="0" w:color="auto"/>
        <w:left w:val="none" w:sz="0" w:space="0" w:color="auto"/>
        <w:bottom w:val="none" w:sz="0" w:space="0" w:color="auto"/>
        <w:right w:val="none" w:sz="0" w:space="0" w:color="auto"/>
      </w:divBdr>
    </w:div>
    <w:div w:id="1557428862">
      <w:bodyDiv w:val="1"/>
      <w:marLeft w:val="0"/>
      <w:marRight w:val="0"/>
      <w:marTop w:val="0"/>
      <w:marBottom w:val="0"/>
      <w:divBdr>
        <w:top w:val="none" w:sz="0" w:space="0" w:color="auto"/>
        <w:left w:val="none" w:sz="0" w:space="0" w:color="auto"/>
        <w:bottom w:val="none" w:sz="0" w:space="0" w:color="auto"/>
        <w:right w:val="none" w:sz="0" w:space="0" w:color="auto"/>
      </w:divBdr>
    </w:div>
    <w:div w:id="1565290551">
      <w:bodyDiv w:val="1"/>
      <w:marLeft w:val="0"/>
      <w:marRight w:val="0"/>
      <w:marTop w:val="0"/>
      <w:marBottom w:val="0"/>
      <w:divBdr>
        <w:top w:val="none" w:sz="0" w:space="0" w:color="auto"/>
        <w:left w:val="none" w:sz="0" w:space="0" w:color="auto"/>
        <w:bottom w:val="none" w:sz="0" w:space="0" w:color="auto"/>
        <w:right w:val="none" w:sz="0" w:space="0" w:color="auto"/>
      </w:divBdr>
    </w:div>
    <w:div w:id="1601721944">
      <w:bodyDiv w:val="1"/>
      <w:marLeft w:val="0"/>
      <w:marRight w:val="0"/>
      <w:marTop w:val="0"/>
      <w:marBottom w:val="0"/>
      <w:divBdr>
        <w:top w:val="none" w:sz="0" w:space="0" w:color="auto"/>
        <w:left w:val="none" w:sz="0" w:space="0" w:color="auto"/>
        <w:bottom w:val="none" w:sz="0" w:space="0" w:color="auto"/>
        <w:right w:val="none" w:sz="0" w:space="0" w:color="auto"/>
      </w:divBdr>
    </w:div>
    <w:div w:id="1635527489">
      <w:bodyDiv w:val="1"/>
      <w:marLeft w:val="0"/>
      <w:marRight w:val="0"/>
      <w:marTop w:val="0"/>
      <w:marBottom w:val="0"/>
      <w:divBdr>
        <w:top w:val="none" w:sz="0" w:space="0" w:color="auto"/>
        <w:left w:val="none" w:sz="0" w:space="0" w:color="auto"/>
        <w:bottom w:val="none" w:sz="0" w:space="0" w:color="auto"/>
        <w:right w:val="none" w:sz="0" w:space="0" w:color="auto"/>
      </w:divBdr>
    </w:div>
    <w:div w:id="1687949009">
      <w:bodyDiv w:val="1"/>
      <w:marLeft w:val="0"/>
      <w:marRight w:val="0"/>
      <w:marTop w:val="0"/>
      <w:marBottom w:val="0"/>
      <w:divBdr>
        <w:top w:val="none" w:sz="0" w:space="0" w:color="auto"/>
        <w:left w:val="none" w:sz="0" w:space="0" w:color="auto"/>
        <w:bottom w:val="none" w:sz="0" w:space="0" w:color="auto"/>
        <w:right w:val="none" w:sz="0" w:space="0" w:color="auto"/>
      </w:divBdr>
    </w:div>
    <w:div w:id="1694454871">
      <w:bodyDiv w:val="1"/>
      <w:marLeft w:val="0"/>
      <w:marRight w:val="0"/>
      <w:marTop w:val="0"/>
      <w:marBottom w:val="0"/>
      <w:divBdr>
        <w:top w:val="none" w:sz="0" w:space="0" w:color="auto"/>
        <w:left w:val="none" w:sz="0" w:space="0" w:color="auto"/>
        <w:bottom w:val="none" w:sz="0" w:space="0" w:color="auto"/>
        <w:right w:val="none" w:sz="0" w:space="0" w:color="auto"/>
      </w:divBdr>
    </w:div>
    <w:div w:id="1764689993">
      <w:bodyDiv w:val="1"/>
      <w:marLeft w:val="0"/>
      <w:marRight w:val="0"/>
      <w:marTop w:val="0"/>
      <w:marBottom w:val="0"/>
      <w:divBdr>
        <w:top w:val="none" w:sz="0" w:space="0" w:color="auto"/>
        <w:left w:val="none" w:sz="0" w:space="0" w:color="auto"/>
        <w:bottom w:val="none" w:sz="0" w:space="0" w:color="auto"/>
        <w:right w:val="none" w:sz="0" w:space="0" w:color="auto"/>
      </w:divBdr>
    </w:div>
    <w:div w:id="1814832654">
      <w:bodyDiv w:val="1"/>
      <w:marLeft w:val="0"/>
      <w:marRight w:val="0"/>
      <w:marTop w:val="0"/>
      <w:marBottom w:val="0"/>
      <w:divBdr>
        <w:top w:val="none" w:sz="0" w:space="0" w:color="auto"/>
        <w:left w:val="none" w:sz="0" w:space="0" w:color="auto"/>
        <w:bottom w:val="none" w:sz="0" w:space="0" w:color="auto"/>
        <w:right w:val="none" w:sz="0" w:space="0" w:color="auto"/>
      </w:divBdr>
      <w:divsChild>
        <w:div w:id="1765105210">
          <w:marLeft w:val="0"/>
          <w:marRight w:val="0"/>
          <w:marTop w:val="0"/>
          <w:marBottom w:val="0"/>
          <w:divBdr>
            <w:top w:val="none" w:sz="0" w:space="0" w:color="auto"/>
            <w:left w:val="none" w:sz="0" w:space="0" w:color="auto"/>
            <w:bottom w:val="none" w:sz="0" w:space="0" w:color="auto"/>
            <w:right w:val="none" w:sz="0" w:space="0" w:color="auto"/>
          </w:divBdr>
          <w:divsChild>
            <w:div w:id="748312341">
              <w:marLeft w:val="0"/>
              <w:marRight w:val="0"/>
              <w:marTop w:val="0"/>
              <w:marBottom w:val="0"/>
              <w:divBdr>
                <w:top w:val="none" w:sz="0" w:space="0" w:color="auto"/>
                <w:left w:val="none" w:sz="0" w:space="0" w:color="auto"/>
                <w:bottom w:val="none" w:sz="0" w:space="0" w:color="auto"/>
                <w:right w:val="none" w:sz="0" w:space="0" w:color="auto"/>
              </w:divBdr>
              <w:divsChild>
                <w:div w:id="349992993">
                  <w:marLeft w:val="0"/>
                  <w:marRight w:val="0"/>
                  <w:marTop w:val="0"/>
                  <w:marBottom w:val="0"/>
                  <w:divBdr>
                    <w:top w:val="none" w:sz="0" w:space="0" w:color="auto"/>
                    <w:left w:val="single" w:sz="4" w:space="0" w:color="999999"/>
                    <w:bottom w:val="none" w:sz="0" w:space="0" w:color="auto"/>
                    <w:right w:val="single" w:sz="4" w:space="0" w:color="999999"/>
                  </w:divBdr>
                  <w:divsChild>
                    <w:div w:id="2026858097">
                      <w:marLeft w:val="0"/>
                      <w:marRight w:val="0"/>
                      <w:marTop w:val="0"/>
                      <w:marBottom w:val="0"/>
                      <w:divBdr>
                        <w:top w:val="none" w:sz="0" w:space="0" w:color="auto"/>
                        <w:left w:val="none" w:sz="0" w:space="0" w:color="auto"/>
                        <w:bottom w:val="none" w:sz="0" w:space="0" w:color="auto"/>
                        <w:right w:val="none" w:sz="0" w:space="0" w:color="auto"/>
                      </w:divBdr>
                      <w:divsChild>
                        <w:div w:id="35591823">
                          <w:marLeft w:val="0"/>
                          <w:marRight w:val="0"/>
                          <w:marTop w:val="0"/>
                          <w:marBottom w:val="0"/>
                          <w:divBdr>
                            <w:top w:val="none" w:sz="0" w:space="0" w:color="auto"/>
                            <w:left w:val="none" w:sz="0" w:space="0" w:color="auto"/>
                            <w:bottom w:val="none" w:sz="0" w:space="0" w:color="auto"/>
                            <w:right w:val="none" w:sz="0" w:space="0" w:color="auto"/>
                          </w:divBdr>
                          <w:divsChild>
                            <w:div w:id="2110080702">
                              <w:marLeft w:val="0"/>
                              <w:marRight w:val="25"/>
                              <w:marTop w:val="72"/>
                              <w:marBottom w:val="0"/>
                              <w:divBdr>
                                <w:top w:val="none" w:sz="0" w:space="0" w:color="auto"/>
                                <w:left w:val="none" w:sz="0" w:space="0" w:color="auto"/>
                                <w:bottom w:val="none" w:sz="0" w:space="0" w:color="auto"/>
                                <w:right w:val="none" w:sz="0" w:space="0" w:color="auto"/>
                              </w:divBdr>
                              <w:divsChild>
                                <w:div w:id="197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301575">
      <w:bodyDiv w:val="1"/>
      <w:marLeft w:val="0"/>
      <w:marRight w:val="0"/>
      <w:marTop w:val="0"/>
      <w:marBottom w:val="0"/>
      <w:divBdr>
        <w:top w:val="none" w:sz="0" w:space="0" w:color="auto"/>
        <w:left w:val="none" w:sz="0" w:space="0" w:color="auto"/>
        <w:bottom w:val="none" w:sz="0" w:space="0" w:color="auto"/>
        <w:right w:val="none" w:sz="0" w:space="0" w:color="auto"/>
      </w:divBdr>
    </w:div>
    <w:div w:id="1829898173">
      <w:bodyDiv w:val="1"/>
      <w:marLeft w:val="0"/>
      <w:marRight w:val="0"/>
      <w:marTop w:val="0"/>
      <w:marBottom w:val="0"/>
      <w:divBdr>
        <w:top w:val="none" w:sz="0" w:space="0" w:color="auto"/>
        <w:left w:val="none" w:sz="0" w:space="0" w:color="auto"/>
        <w:bottom w:val="none" w:sz="0" w:space="0" w:color="auto"/>
        <w:right w:val="none" w:sz="0" w:space="0" w:color="auto"/>
      </w:divBdr>
    </w:div>
    <w:div w:id="1866207593">
      <w:bodyDiv w:val="1"/>
      <w:marLeft w:val="0"/>
      <w:marRight w:val="0"/>
      <w:marTop w:val="0"/>
      <w:marBottom w:val="0"/>
      <w:divBdr>
        <w:top w:val="none" w:sz="0" w:space="0" w:color="auto"/>
        <w:left w:val="none" w:sz="0" w:space="0" w:color="auto"/>
        <w:bottom w:val="none" w:sz="0" w:space="0" w:color="auto"/>
        <w:right w:val="none" w:sz="0" w:space="0" w:color="auto"/>
      </w:divBdr>
    </w:div>
    <w:div w:id="1933005974">
      <w:bodyDiv w:val="1"/>
      <w:marLeft w:val="0"/>
      <w:marRight w:val="0"/>
      <w:marTop w:val="0"/>
      <w:marBottom w:val="0"/>
      <w:divBdr>
        <w:top w:val="none" w:sz="0" w:space="0" w:color="auto"/>
        <w:left w:val="none" w:sz="0" w:space="0" w:color="auto"/>
        <w:bottom w:val="none" w:sz="0" w:space="0" w:color="auto"/>
        <w:right w:val="none" w:sz="0" w:space="0" w:color="auto"/>
      </w:divBdr>
      <w:divsChild>
        <w:div w:id="1937788266">
          <w:marLeft w:val="0"/>
          <w:marRight w:val="0"/>
          <w:marTop w:val="0"/>
          <w:marBottom w:val="0"/>
          <w:divBdr>
            <w:top w:val="none" w:sz="0" w:space="0" w:color="auto"/>
            <w:left w:val="none" w:sz="0" w:space="0" w:color="auto"/>
            <w:bottom w:val="none" w:sz="0" w:space="0" w:color="auto"/>
            <w:right w:val="none" w:sz="0" w:space="0" w:color="auto"/>
          </w:divBdr>
          <w:divsChild>
            <w:div w:id="353239497">
              <w:marLeft w:val="0"/>
              <w:marRight w:val="0"/>
              <w:marTop w:val="0"/>
              <w:marBottom w:val="0"/>
              <w:divBdr>
                <w:top w:val="none" w:sz="0" w:space="0" w:color="auto"/>
                <w:left w:val="none" w:sz="0" w:space="0" w:color="auto"/>
                <w:bottom w:val="none" w:sz="0" w:space="0" w:color="auto"/>
                <w:right w:val="none" w:sz="0" w:space="0" w:color="auto"/>
              </w:divBdr>
              <w:divsChild>
                <w:div w:id="1671711753">
                  <w:marLeft w:val="0"/>
                  <w:marRight w:val="0"/>
                  <w:marTop w:val="0"/>
                  <w:marBottom w:val="0"/>
                  <w:divBdr>
                    <w:top w:val="none" w:sz="0" w:space="0" w:color="auto"/>
                    <w:left w:val="none" w:sz="0" w:space="0" w:color="auto"/>
                    <w:bottom w:val="none" w:sz="0" w:space="0" w:color="auto"/>
                    <w:right w:val="none" w:sz="0" w:space="0" w:color="auto"/>
                  </w:divBdr>
                  <w:divsChild>
                    <w:div w:id="946232396">
                      <w:marLeft w:val="150"/>
                      <w:marRight w:val="150"/>
                      <w:marTop w:val="0"/>
                      <w:marBottom w:val="0"/>
                      <w:divBdr>
                        <w:top w:val="none" w:sz="0" w:space="0" w:color="auto"/>
                        <w:left w:val="none" w:sz="0" w:space="0" w:color="auto"/>
                        <w:bottom w:val="none" w:sz="0" w:space="0" w:color="auto"/>
                        <w:right w:val="none" w:sz="0" w:space="0" w:color="auto"/>
                      </w:divBdr>
                      <w:divsChild>
                        <w:div w:id="958297137">
                          <w:marLeft w:val="0"/>
                          <w:marRight w:val="0"/>
                          <w:marTop w:val="0"/>
                          <w:marBottom w:val="0"/>
                          <w:divBdr>
                            <w:top w:val="none" w:sz="0" w:space="0" w:color="auto"/>
                            <w:left w:val="none" w:sz="0" w:space="0" w:color="auto"/>
                            <w:bottom w:val="none" w:sz="0" w:space="0" w:color="auto"/>
                            <w:right w:val="none" w:sz="0" w:space="0" w:color="auto"/>
                          </w:divBdr>
                          <w:divsChild>
                            <w:div w:id="648942535">
                              <w:marLeft w:val="0"/>
                              <w:marRight w:val="0"/>
                              <w:marTop w:val="0"/>
                              <w:marBottom w:val="240"/>
                              <w:divBdr>
                                <w:top w:val="none" w:sz="0" w:space="0" w:color="auto"/>
                                <w:left w:val="none" w:sz="0" w:space="0" w:color="auto"/>
                                <w:bottom w:val="none" w:sz="0" w:space="0" w:color="auto"/>
                                <w:right w:val="none" w:sz="0" w:space="0" w:color="auto"/>
                              </w:divBdr>
                              <w:divsChild>
                                <w:div w:id="605625984">
                                  <w:marLeft w:val="0"/>
                                  <w:marRight w:val="0"/>
                                  <w:marTop w:val="0"/>
                                  <w:marBottom w:val="0"/>
                                  <w:divBdr>
                                    <w:top w:val="none" w:sz="0" w:space="0" w:color="auto"/>
                                    <w:left w:val="none" w:sz="0" w:space="0" w:color="auto"/>
                                    <w:bottom w:val="none" w:sz="0" w:space="0" w:color="auto"/>
                                    <w:right w:val="none" w:sz="0" w:space="0" w:color="auto"/>
                                  </w:divBdr>
                                  <w:divsChild>
                                    <w:div w:id="1960523667">
                                      <w:marLeft w:val="0"/>
                                      <w:marRight w:val="0"/>
                                      <w:marTop w:val="0"/>
                                      <w:marBottom w:val="0"/>
                                      <w:divBdr>
                                        <w:top w:val="none" w:sz="0" w:space="0" w:color="auto"/>
                                        <w:left w:val="none" w:sz="0" w:space="0" w:color="auto"/>
                                        <w:bottom w:val="none" w:sz="0" w:space="0" w:color="auto"/>
                                        <w:right w:val="none" w:sz="0" w:space="0" w:color="auto"/>
                                      </w:divBdr>
                                      <w:divsChild>
                                        <w:div w:id="611479032">
                                          <w:marLeft w:val="0"/>
                                          <w:marRight w:val="0"/>
                                          <w:marTop w:val="0"/>
                                          <w:marBottom w:val="0"/>
                                          <w:divBdr>
                                            <w:top w:val="none" w:sz="0" w:space="0" w:color="auto"/>
                                            <w:left w:val="none" w:sz="0" w:space="0" w:color="auto"/>
                                            <w:bottom w:val="none" w:sz="0" w:space="0" w:color="auto"/>
                                            <w:right w:val="none" w:sz="0" w:space="0" w:color="auto"/>
                                          </w:divBdr>
                                          <w:divsChild>
                                            <w:div w:id="1383753446">
                                              <w:marLeft w:val="0"/>
                                              <w:marRight w:val="0"/>
                                              <w:marTop w:val="0"/>
                                              <w:marBottom w:val="0"/>
                                              <w:divBdr>
                                                <w:top w:val="none" w:sz="0" w:space="0" w:color="auto"/>
                                                <w:left w:val="none" w:sz="0" w:space="0" w:color="auto"/>
                                                <w:bottom w:val="none" w:sz="0" w:space="0" w:color="auto"/>
                                                <w:right w:val="none" w:sz="0" w:space="0" w:color="auto"/>
                                              </w:divBdr>
                                              <w:divsChild>
                                                <w:div w:id="283509732">
                                                  <w:marLeft w:val="0"/>
                                                  <w:marRight w:val="0"/>
                                                  <w:marTop w:val="0"/>
                                                  <w:marBottom w:val="0"/>
                                                  <w:divBdr>
                                                    <w:top w:val="none" w:sz="0" w:space="0" w:color="auto"/>
                                                    <w:left w:val="none" w:sz="0" w:space="0" w:color="auto"/>
                                                    <w:bottom w:val="none" w:sz="0" w:space="0" w:color="auto"/>
                                                    <w:right w:val="none" w:sz="0" w:space="0" w:color="auto"/>
                                                  </w:divBdr>
                                                  <w:divsChild>
                                                    <w:div w:id="180580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9097974">
      <w:bodyDiv w:val="1"/>
      <w:marLeft w:val="0"/>
      <w:marRight w:val="0"/>
      <w:marTop w:val="0"/>
      <w:marBottom w:val="0"/>
      <w:divBdr>
        <w:top w:val="none" w:sz="0" w:space="0" w:color="auto"/>
        <w:left w:val="none" w:sz="0" w:space="0" w:color="auto"/>
        <w:bottom w:val="none" w:sz="0" w:space="0" w:color="auto"/>
        <w:right w:val="none" w:sz="0" w:space="0" w:color="auto"/>
      </w:divBdr>
      <w:divsChild>
        <w:div w:id="291904156">
          <w:marLeft w:val="0"/>
          <w:marRight w:val="4650"/>
          <w:marTop w:val="0"/>
          <w:marBottom w:val="0"/>
          <w:divBdr>
            <w:top w:val="none" w:sz="0" w:space="0" w:color="auto"/>
            <w:left w:val="none" w:sz="0" w:space="0" w:color="auto"/>
            <w:bottom w:val="none" w:sz="0" w:space="0" w:color="auto"/>
            <w:right w:val="none" w:sz="0" w:space="0" w:color="auto"/>
          </w:divBdr>
        </w:div>
      </w:divsChild>
    </w:div>
    <w:div w:id="1945068186">
      <w:bodyDiv w:val="1"/>
      <w:marLeft w:val="0"/>
      <w:marRight w:val="0"/>
      <w:marTop w:val="0"/>
      <w:marBottom w:val="0"/>
      <w:divBdr>
        <w:top w:val="none" w:sz="0" w:space="0" w:color="auto"/>
        <w:left w:val="none" w:sz="0" w:space="0" w:color="auto"/>
        <w:bottom w:val="none" w:sz="0" w:space="0" w:color="auto"/>
        <w:right w:val="none" w:sz="0" w:space="0" w:color="auto"/>
      </w:divBdr>
    </w:div>
    <w:div w:id="1975477210">
      <w:bodyDiv w:val="1"/>
      <w:marLeft w:val="0"/>
      <w:marRight w:val="0"/>
      <w:marTop w:val="0"/>
      <w:marBottom w:val="0"/>
      <w:divBdr>
        <w:top w:val="none" w:sz="0" w:space="0" w:color="auto"/>
        <w:left w:val="none" w:sz="0" w:space="0" w:color="auto"/>
        <w:bottom w:val="none" w:sz="0" w:space="0" w:color="auto"/>
        <w:right w:val="none" w:sz="0" w:space="0" w:color="auto"/>
      </w:divBdr>
    </w:div>
    <w:div w:id="1977684136">
      <w:bodyDiv w:val="1"/>
      <w:marLeft w:val="0"/>
      <w:marRight w:val="0"/>
      <w:marTop w:val="0"/>
      <w:marBottom w:val="0"/>
      <w:divBdr>
        <w:top w:val="none" w:sz="0" w:space="0" w:color="auto"/>
        <w:left w:val="none" w:sz="0" w:space="0" w:color="auto"/>
        <w:bottom w:val="none" w:sz="0" w:space="0" w:color="auto"/>
        <w:right w:val="none" w:sz="0" w:space="0" w:color="auto"/>
      </w:divBdr>
    </w:div>
    <w:div w:id="2087602532">
      <w:bodyDiv w:val="1"/>
      <w:marLeft w:val="0"/>
      <w:marRight w:val="0"/>
      <w:marTop w:val="0"/>
      <w:marBottom w:val="0"/>
      <w:divBdr>
        <w:top w:val="none" w:sz="0" w:space="0" w:color="auto"/>
        <w:left w:val="none" w:sz="0" w:space="0" w:color="auto"/>
        <w:bottom w:val="none" w:sz="0" w:space="0" w:color="auto"/>
        <w:right w:val="none" w:sz="0" w:space="0" w:color="auto"/>
      </w:divBdr>
    </w:div>
    <w:div w:id="213138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ewater@environment.gov.au" TargetMode="External"/><Relationship Id="rId26" Type="http://schemas.openxmlformats.org/officeDocument/2006/relationships/hyperlink" Target="http://www.environment.gov.au/water/cewo/publications" TargetMode="External"/><Relationship Id="rId39" Type="http://schemas.openxmlformats.org/officeDocument/2006/relationships/footer" Target="footer6.xml"/><Relationship Id="rId21" Type="http://schemas.openxmlformats.org/officeDocument/2006/relationships/footer" Target="footer5.xml"/><Relationship Id="rId34" Type="http://schemas.openxmlformats.org/officeDocument/2006/relationships/hyperlink" Target="http://www.environment.gov.au/topics/water/commonwealth-environmental-water-office/assessment-framework" TargetMode="External"/><Relationship Id="rId42" Type="http://schemas.openxmlformats.org/officeDocument/2006/relationships/hyperlink" Target="http://www.mdba.gov.au/publications/independent-reports/review-water-requirements-key-floodplain-vegetation-northern-basin" TargetMode="External"/><Relationship Id="rId47" Type="http://schemas.openxmlformats.org/officeDocument/2006/relationships/hyperlink" Target="https://environment.gov.au/water/cewo/catchment/northern-unregulated-rivers/monitoring" TargetMode="External"/><Relationship Id="rId50" Type="http://schemas.openxmlformats.org/officeDocument/2006/relationships/hyperlink" Target="http://www.mdba.gov.au/sites/default/files/pubs/Waterbird-communities-mdb-aug-2013.pdf" TargetMode="External"/><Relationship Id="rId55" Type="http://schemas.openxmlformats.org/officeDocument/2006/relationships/hyperlink" Target="https://www.ecosystem.unsw.edu.au/content/wetland-distribution-and-land-use-in-the-murray-darling-basin" TargetMode="External"/><Relationship Id="rId63" Type="http://schemas.openxmlformats.org/officeDocument/2006/relationships/hyperlink" Target="https://environment.gov.au/water/cewo/publications/characterising-eco-effects-changes-barwon-darling-2017" TargetMode="External"/><Relationship Id="rId68" Type="http://schemas.openxmlformats.org/officeDocument/2006/relationships/header" Target="head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environment.gov.au/water/cewo" TargetMode="External"/><Relationship Id="rId29" Type="http://schemas.openxmlformats.org/officeDocument/2006/relationships/hyperlink" Target="http://www.environment.gov.au/water/cewo/portfolio-mgt/carryov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nvironment.gov.au/water/cewo/portfolio-mgt/holdings-catchment" TargetMode="External"/><Relationship Id="rId32" Type="http://schemas.openxmlformats.org/officeDocument/2006/relationships/hyperlink" Target="https://www.environment.gov.au/water/cewo/catchment/northern-unregulated-rivers/monitoring" TargetMode="External"/><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hyperlink" Target="http://www.mdba.gov.au/publications/independent-reports/vegetation-barwon-darling-condamine-balonne-floodplain-systems-new" TargetMode="External"/><Relationship Id="rId53" Type="http://schemas.openxmlformats.org/officeDocument/2006/relationships/hyperlink" Target="https://www.mdba.gov.au/sites/default/files/pubs/Northern-basin-review-report-FINAL.pdf" TargetMode="External"/><Relationship Id="rId58" Type="http://schemas.openxmlformats.org/officeDocument/2006/relationships/hyperlink" Target="http://www.mdba.gov.au/publications/independent-reports/fish-flows-northern-basin-responses-fish-changes-flows-northern" TargetMode="External"/><Relationship Id="rId66"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mailto:ewater@environment.gov.au" TargetMode="External"/><Relationship Id="rId23" Type="http://schemas.openxmlformats.org/officeDocument/2006/relationships/image" Target="media/image5.jpeg"/><Relationship Id="rId28" Type="http://schemas.openxmlformats.org/officeDocument/2006/relationships/hyperlink" Target="http://www.environment.gov.au/water/cewo/publications/water-trading-framework-nov2016" TargetMode="External"/><Relationship Id="rId36" Type="http://schemas.openxmlformats.org/officeDocument/2006/relationships/hyperlink" Target="http://www.environment.gov.au/water/cewo/trade/trading-framework" TargetMode="External"/><Relationship Id="rId49" Type="http://schemas.openxmlformats.org/officeDocument/2006/relationships/hyperlink" Target="https://environment.gov.au/water/cewo/catchment/northern-unregulated-rivers/monitoring" TargetMode="External"/><Relationship Id="rId57" Type="http://schemas.openxmlformats.org/officeDocument/2006/relationships/hyperlink" Target="http://www.mdba.gov.au/publications/independent-reports/fish-flows-northern-basin-responses-fish-changes-flows-northern" TargetMode="External"/><Relationship Id="rId61" Type="http://schemas.openxmlformats.org/officeDocument/2006/relationships/hyperlink" Target="http://www.mdba.gov.au/publications/independent-reports/waterhole-refuge-mapping-persistence-analysis-lower-balonne-barwon" TargetMode="External"/><Relationship Id="rId10" Type="http://schemas.openxmlformats.org/officeDocument/2006/relationships/footer" Target="footer1.xml"/><Relationship Id="rId19" Type="http://schemas.openxmlformats.org/officeDocument/2006/relationships/footer" Target="footer4.xml"/><Relationship Id="rId31" Type="http://schemas.openxmlformats.org/officeDocument/2006/relationships/header" Target="header5.xml"/><Relationship Id="rId44" Type="http://schemas.openxmlformats.org/officeDocument/2006/relationships/hyperlink" Target="https://environment.gov.au/water/cewo/catchment/northern-unregulated-rivers/monitoring" TargetMode="External"/><Relationship Id="rId52" Type="http://schemas.openxmlformats.org/officeDocument/2006/relationships/hyperlink" Target="http://www.mdba.gov.au/publications/mdba-reports/assessing-environmental-water-requirements-basins-rivers" TargetMode="External"/><Relationship Id="rId60" Type="http://schemas.openxmlformats.org/officeDocument/2006/relationships/hyperlink" Target="http://www.mdba.gov.au/publications/independent-reports/fish-flows-northern-basin-responses-fish-changes-flows-northern" TargetMode="External"/><Relationship Id="rId65" Type="http://schemas.openxmlformats.org/officeDocument/2006/relationships/hyperlink" Target="http://www.environment.gov.au/topics/water/commonwealth-environmental-water-office/about-commonwealth-environmental-water/how-much"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4.png"/><Relationship Id="rId27" Type="http://schemas.openxmlformats.org/officeDocument/2006/relationships/hyperlink" Target="http://www.environment.gov.au/water/cewo/trade" TargetMode="External"/><Relationship Id="rId30" Type="http://schemas.openxmlformats.org/officeDocument/2006/relationships/image" Target="media/image7.emf"/><Relationship Id="rId35" Type="http://schemas.openxmlformats.org/officeDocument/2006/relationships/hyperlink" Target="http://www.environment.gov.au/topics/water/commonwealth-environmental-water-office/portfolio-management/carryover" TargetMode="External"/><Relationship Id="rId43" Type="http://schemas.openxmlformats.org/officeDocument/2006/relationships/hyperlink" Target="http://www.mdba.gov.au/publications/independent-reports/review-water-requirements-key-floodplain-vegetation-northern-basin" TargetMode="External"/><Relationship Id="rId48" Type="http://schemas.openxmlformats.org/officeDocument/2006/relationships/hyperlink" Target="https://environment.gov.au/water/cewo/catchment/northern-unregulated-rivers/monitoring" TargetMode="External"/><Relationship Id="rId56" Type="http://schemas.openxmlformats.org/officeDocument/2006/relationships/hyperlink" Target="http://www.water.nsw.gov.au/__data/assets/pdf_file/0006/549024/wsp_barwon_darling_background_document.pdf" TargetMode="External"/><Relationship Id="rId64" Type="http://schemas.openxmlformats.org/officeDocument/2006/relationships/header" Target="header9.xml"/><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mdba.gov.au/publications/mdba-reports/assessing-environmental-water-requirements-basins-rivers"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environment.gov.au/water/cewo/publications" TargetMode="External"/><Relationship Id="rId25" Type="http://schemas.openxmlformats.org/officeDocument/2006/relationships/image" Target="media/image6.png"/><Relationship Id="rId33" Type="http://schemas.openxmlformats.org/officeDocument/2006/relationships/hyperlink" Target="http://www.environment.gov.au/water/cewo" TargetMode="External"/><Relationship Id="rId38" Type="http://schemas.openxmlformats.org/officeDocument/2006/relationships/header" Target="header7.xml"/><Relationship Id="rId46" Type="http://schemas.openxmlformats.org/officeDocument/2006/relationships/hyperlink" Target="http://www.mdba.gov.au/publications/independent-reports/vegetation-barwon-darling-condamine-balonne-floodplain-systems-new" TargetMode="External"/><Relationship Id="rId59" Type="http://schemas.openxmlformats.org/officeDocument/2006/relationships/hyperlink" Target="http://www.mdba.gov.au/publications/independent-reports/fish-flows-northern-basin-responses-fish-changes-flows-northern" TargetMode="External"/><Relationship Id="rId67" Type="http://schemas.openxmlformats.org/officeDocument/2006/relationships/footer" Target="footer7.xml"/><Relationship Id="rId20" Type="http://schemas.openxmlformats.org/officeDocument/2006/relationships/header" Target="header4.xml"/><Relationship Id="rId41" Type="http://schemas.openxmlformats.org/officeDocument/2006/relationships/hyperlink" Target="https://www.mdba.gov.au/publications/independent-reports/flow-waterbird-ecology" TargetMode="External"/><Relationship Id="rId54" Type="http://schemas.openxmlformats.org/officeDocument/2006/relationships/hyperlink" Target="https://www.ecosystem.unsw.edu.au/content/wetland-distribution-and-land-use-in-the-murray-darling-basin" TargetMode="External"/><Relationship Id="rId62" Type="http://schemas.openxmlformats.org/officeDocument/2006/relationships/hyperlink" Target="http://www.mdba.gov.au/publications/independent-reports/waterhole-refuge-mapping-persistence-analysis-lower-balonne-barwon" TargetMode="External"/><Relationship Id="rId70"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B643F9-0500-4435-B5D9-D963BC07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4795C68D.dotm</Template>
  <TotalTime>0</TotalTime>
  <Pages>25</Pages>
  <Words>8339</Words>
  <Characters>57715</Characters>
  <Application>Microsoft Office Word</Application>
  <DocSecurity>0</DocSecurity>
  <Lines>480</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CEWO Portfolio Management Plan - Barwon Darling - 2019-20</dc:title>
  <dc:creator/>
  <cp:lastModifiedBy/>
  <cp:revision>1</cp:revision>
  <dcterms:created xsi:type="dcterms:W3CDTF">2019-08-28T04:41:00Z</dcterms:created>
  <dcterms:modified xsi:type="dcterms:W3CDTF">2019-08-28T04:42:00Z</dcterms:modified>
</cp:coreProperties>
</file>